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3D8D8048" wp14:editId="787F1767">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864360" cy="1555750"/>
                    </a:xfrm>
                    <a:prstGeom prst="rect">
                      <a:avLst/>
                    </a:prstGeom>
                    <a:ln/>
                  </pic:spPr>
                </pic:pic>
              </a:graphicData>
            </a:graphic>
          </wp:inline>
        </w:drawing>
      </w:r>
    </w:p>
    <w:p w:rsidR="00076044" w:rsidRDefault="00076044">
      <w:pPr>
        <w:rPr>
          <w:rFonts w:ascii="Helvetica Neue" w:eastAsia="Helvetica Neue" w:hAnsi="Helvetica Neue" w:cs="Helvetica Neue"/>
        </w:rPr>
      </w:pPr>
      <w:bookmarkStart w:id="1" w:name="_khslhe1gc958" w:colFirst="0" w:colLast="0"/>
      <w:bookmarkEnd w:id="1"/>
    </w:p>
    <w:p w:rsidR="00076044" w:rsidRDefault="00076044">
      <w:pPr>
        <w:rPr>
          <w:rFonts w:ascii="Helvetica Neue" w:eastAsia="Helvetica Neue" w:hAnsi="Helvetica Neue" w:cs="Helvetica Neue"/>
        </w:rPr>
      </w:pPr>
      <w:bookmarkStart w:id="2" w:name="_l7sjvzoewjoa" w:colFirst="0" w:colLast="0"/>
      <w:bookmarkEnd w:id="2"/>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G-Cloud </w:t>
      </w:r>
      <w:r w:rsidR="000820BE" w:rsidRPr="00D92817">
        <w:rPr>
          <w:rFonts w:ascii="Helvetica Neue" w:eastAsia="Helvetica Neue" w:hAnsi="Helvetica Neue" w:cs="Helvetica Neue"/>
          <w:sz w:val="24"/>
          <w:szCs w:val="24"/>
        </w:rPr>
        <w:t>10</w:t>
      </w:r>
      <w:r w:rsidRPr="00D92817">
        <w:rPr>
          <w:rFonts w:ascii="Helvetica Neue" w:eastAsia="Helvetica Neue" w:hAnsi="Helvetica Neue" w:cs="Helvetica Neue"/>
          <w:sz w:val="24"/>
          <w:szCs w:val="24"/>
        </w:rPr>
        <w:t xml:space="preserve"> Call-Off Contract</w:t>
      </w:r>
    </w:p>
    <w:p w:rsidR="00076044" w:rsidRPr="00D92817" w:rsidRDefault="00076044">
      <w:pPr>
        <w:rPr>
          <w:rFonts w:ascii="Helvetica Neue" w:eastAsia="Helvetica Neue" w:hAnsi="Helvetica Neue" w:cs="Helvetica Neue"/>
          <w:sz w:val="24"/>
          <w:szCs w:val="24"/>
        </w:rPr>
      </w:pPr>
      <w:bookmarkStart w:id="3" w:name="_1tyvnkwbo1qo" w:colFirst="0" w:colLast="0"/>
      <w:bookmarkEnd w:id="3"/>
    </w:p>
    <w:p w:rsidR="00076044" w:rsidRPr="00D92817" w:rsidRDefault="00076044">
      <w:pPr>
        <w:rPr>
          <w:rFonts w:ascii="Helvetica Neue" w:eastAsia="Helvetica Neue" w:hAnsi="Helvetica Neue" w:cs="Helvetica Neue"/>
          <w:sz w:val="24"/>
          <w:szCs w:val="24"/>
        </w:rPr>
      </w:pPr>
      <w:bookmarkStart w:id="4" w:name="_sb4n61ohsx6l" w:colFirst="0" w:colLast="0"/>
      <w:bookmarkEnd w:id="4"/>
    </w:p>
    <w:p w:rsidR="00076044" w:rsidRPr="00D92817" w:rsidRDefault="004B26D3">
      <w:pPr>
        <w:rPr>
          <w:rFonts w:ascii="Helvetica Neue" w:eastAsia="Helvetica Neue" w:hAnsi="Helvetica Neue" w:cs="Helvetica Neue"/>
          <w:sz w:val="24"/>
          <w:szCs w:val="24"/>
        </w:rPr>
      </w:pPr>
      <w:bookmarkStart w:id="5" w:name="_rku14i3pj6m5" w:colFirst="0" w:colLast="0"/>
      <w:bookmarkEnd w:id="5"/>
      <w:r w:rsidRPr="00D92817">
        <w:rPr>
          <w:rFonts w:ascii="Helvetica Neue" w:eastAsia="Helvetica Neue" w:hAnsi="Helvetica Neue" w:cs="Helvetica Neue"/>
          <w:sz w:val="24"/>
          <w:szCs w:val="24"/>
        </w:rPr>
        <w:t>This Cal</w:t>
      </w:r>
      <w:r w:rsidR="000820BE" w:rsidRPr="00D92817">
        <w:rPr>
          <w:rFonts w:ascii="Helvetica Neue" w:eastAsia="Helvetica Neue" w:hAnsi="Helvetica Neue" w:cs="Helvetica Neue"/>
          <w:sz w:val="24"/>
          <w:szCs w:val="24"/>
        </w:rPr>
        <w:t>l-Off Contract for the G-Cloud 10</w:t>
      </w:r>
      <w:r w:rsidRPr="00D92817">
        <w:rPr>
          <w:rFonts w:ascii="Helvetica Neue" w:eastAsia="Helvetica Neue" w:hAnsi="Helvetica Neue" w:cs="Helvetica Neue"/>
          <w:sz w:val="24"/>
          <w:szCs w:val="24"/>
        </w:rPr>
        <w:t xml:space="preserve"> Framework Agreement (RM</w:t>
      </w:r>
      <w:r w:rsidR="008A729F" w:rsidRPr="00D92817">
        <w:rPr>
          <w:rFonts w:ascii="Helvetica Neue" w:eastAsia="Helvetica Neue" w:hAnsi="Helvetica Neue" w:cs="Helvetica Neue"/>
          <w:sz w:val="24"/>
          <w:szCs w:val="24"/>
        </w:rPr>
        <w:t>1557.10</w:t>
      </w:r>
      <w:r w:rsidRPr="00D92817">
        <w:rPr>
          <w:rFonts w:ascii="Helvetica Neue" w:eastAsia="Helvetica Neue" w:hAnsi="Helvetica Neue" w:cs="Helvetica Neue"/>
          <w:sz w:val="24"/>
          <w:szCs w:val="24"/>
        </w:rPr>
        <w:t>) includes:</w:t>
      </w:r>
    </w:p>
    <w:sdt>
      <w:sdtPr>
        <w:rPr>
          <w:rFonts w:ascii="Helvetica Neue" w:hAnsi="Helvetica Neue"/>
          <w:sz w:val="24"/>
          <w:szCs w:val="24"/>
        </w:rPr>
        <w:id w:val="-1714877279"/>
        <w:docPartObj>
          <w:docPartGallery w:val="Table of Contents"/>
          <w:docPartUnique/>
        </w:docPartObj>
      </w:sdtPr>
      <w:sdtEndPr/>
      <w:sdtContent>
        <w:p w:rsidR="00044CE2" w:rsidRPr="00D92817" w:rsidRDefault="004B26D3">
          <w:pPr>
            <w:pStyle w:val="TOC1"/>
            <w:tabs>
              <w:tab w:val="right" w:pos="10628"/>
            </w:tabs>
            <w:rPr>
              <w:rFonts w:ascii="Helvetica Neue" w:eastAsia="Helvetica Neue" w:hAnsi="Helvetica Neue" w:cs="Helvetica Neue"/>
              <w:b/>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D92817">
              <w:rPr>
                <w:b/>
                <w:sz w:val="24"/>
                <w:szCs w:val="24"/>
              </w:rPr>
              <w:t>Part A - Order Form</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_Toc509486706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3</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07" w:history="1">
            <w:r w:rsidR="00044CE2" w:rsidRPr="00D92817">
              <w:rPr>
                <w:b/>
                <w:sz w:val="24"/>
                <w:szCs w:val="24"/>
              </w:rPr>
              <w:t>Schedule 1 - Services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_Toc509486707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12</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08" w:history="1">
            <w:r w:rsidR="00044CE2" w:rsidRPr="00D92817">
              <w:rPr>
                <w:b/>
                <w:sz w:val="24"/>
                <w:szCs w:val="24"/>
              </w:rPr>
              <w:t>Schedule 2 - Call-Off Contract charges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_Toc509486708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13</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09" w:history="1">
            <w:r w:rsidR="00044CE2" w:rsidRPr="00D92817">
              <w:rPr>
                <w:b/>
                <w:sz w:val="24"/>
                <w:szCs w:val="24"/>
              </w:rPr>
              <w:t>Part B - Terms and conditions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_Toc509486709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15</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10" w:history="1">
            <w:r w:rsidR="00044CE2" w:rsidRPr="00D92817">
              <w:rPr>
                <w:b/>
                <w:sz w:val="24"/>
                <w:szCs w:val="24"/>
              </w:rPr>
              <w:t>Schedule 3 - Collaboration agreement</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_Toc509486710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43</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11" w:history="1">
            <w:r w:rsidR="00044CE2" w:rsidRPr="00D92817">
              <w:rPr>
                <w:b/>
                <w:sz w:val="24"/>
                <w:szCs w:val="24"/>
              </w:rPr>
              <w:t>Schedule 4 - Alternative clauses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_Toc509486711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43</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12" w:history="1">
            <w:r w:rsidR="00044CE2" w:rsidRPr="00D92817">
              <w:rPr>
                <w:b/>
                <w:sz w:val="24"/>
                <w:szCs w:val="24"/>
              </w:rPr>
              <w:t>Schedule 5 - Guarantee</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_Toc509486712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44</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13" w:history="1">
            <w:r w:rsidR="00044CE2" w:rsidRPr="00D92817">
              <w:rPr>
                <w:b/>
                <w:sz w:val="24"/>
                <w:szCs w:val="24"/>
              </w:rPr>
              <w:t>Schedule 6 - Glossary and interpretations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_Toc509486713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
                <w:noProof/>
                <w:webHidden/>
                <w:sz w:val="24"/>
                <w:szCs w:val="24"/>
              </w:rPr>
              <w:t>44</w:t>
            </w:r>
            <w:r w:rsidR="00044CE2" w:rsidRPr="00D92817">
              <w:rPr>
                <w:rFonts w:ascii="Helvetica Neue" w:eastAsia="Helvetica Neue" w:hAnsi="Helvetica Neue" w:cs="Helvetica Neue"/>
                <w:b/>
                <w:webHidden/>
                <w:sz w:val="24"/>
                <w:szCs w:val="24"/>
              </w:rPr>
              <w:fldChar w:fldCharType="end"/>
            </w:r>
          </w:hyperlink>
        </w:p>
        <w:p w:rsidR="00044CE2" w:rsidRPr="00D92817" w:rsidRDefault="001E5F3E">
          <w:pPr>
            <w:pStyle w:val="TOC1"/>
            <w:tabs>
              <w:tab w:val="right" w:pos="10628"/>
            </w:tabs>
            <w:rPr>
              <w:rFonts w:ascii="Helvetica Neue" w:eastAsia="Helvetica Neue" w:hAnsi="Helvetica Neue" w:cs="Helvetica Neue"/>
              <w:b/>
              <w:sz w:val="24"/>
              <w:szCs w:val="24"/>
            </w:rPr>
          </w:pPr>
          <w:hyperlink w:anchor="_Toc509486714" w:history="1">
            <w:r w:rsidR="00044CE2" w:rsidRPr="00D92817">
              <w:rPr>
                <w:b/>
                <w:sz w:val="24"/>
                <w:szCs w:val="24"/>
              </w:rPr>
              <w:t xml:space="preserve">Schedule 7 - </w:t>
            </w:r>
            <w:r w:rsidR="00044CE2" w:rsidRPr="00D92817">
              <w:rPr>
                <w:rFonts w:eastAsia="Helvetica Neue" w:cs="Helvetica Neue"/>
                <w:b/>
                <w:sz w:val="24"/>
                <w:szCs w:val="24"/>
              </w:rPr>
              <w:t>Processing, Personal Data and Data Subjects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_Toc509486714 \h </w:instrText>
            </w:r>
            <w:r w:rsidR="00044CE2" w:rsidRPr="00D92817">
              <w:rPr>
                <w:rFonts w:ascii="Helvetica Neue" w:eastAsia="Helvetica Neue" w:hAnsi="Helvetica Neue" w:cs="Helvetica Neue"/>
                <w:b/>
                <w:webHidden/>
                <w:sz w:val="24"/>
                <w:szCs w:val="24"/>
              </w:rPr>
              <w:fldChar w:fldCharType="separate"/>
            </w:r>
            <w:r w:rsidR="00FB709C">
              <w:rPr>
                <w:rFonts w:ascii="Helvetica Neue" w:eastAsia="Helvetica Neue" w:hAnsi="Helvetica Neue" w:cs="Helvetica Neue"/>
                <w:bCs/>
                <w:noProof/>
                <w:webHidden/>
                <w:sz w:val="24"/>
                <w:szCs w:val="24"/>
                <w:lang w:val="en-US"/>
              </w:rPr>
              <w:t>Error! Bookmark not defined.</w:t>
            </w:r>
            <w:r w:rsidR="00044CE2" w:rsidRPr="00D92817">
              <w:rPr>
                <w:rFonts w:ascii="Helvetica Neue" w:eastAsia="Helvetica Neue" w:hAnsi="Helvetica Neue" w:cs="Helvetica Neue"/>
                <w:b/>
                <w:webHidden/>
                <w:sz w:val="24"/>
                <w:szCs w:val="24"/>
              </w:rPr>
              <w:fldChar w:fldCharType="end"/>
            </w:r>
          </w:hyperlink>
        </w:p>
        <w:p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rsidR="00076044" w:rsidRPr="00D92817" w:rsidRDefault="00DE1914" w:rsidP="00DE1914">
      <w:pPr>
        <w:tabs>
          <w:tab w:val="left" w:pos="8090"/>
        </w:tabs>
        <w:rPr>
          <w:rFonts w:ascii="Helvetica Neue" w:eastAsia="Helvetica Neue" w:hAnsi="Helvetica Neue" w:cs="Helvetica Neue"/>
          <w:sz w:val="24"/>
          <w:szCs w:val="24"/>
        </w:rPr>
      </w:pPr>
      <w:bookmarkStart w:id="6" w:name="_8kby7l3zx4q9" w:colFirst="0" w:colLast="0"/>
      <w:bookmarkEnd w:id="6"/>
      <w:r>
        <w:rPr>
          <w:rFonts w:ascii="Helvetica Neue" w:eastAsia="Helvetica Neue" w:hAnsi="Helvetica Neue" w:cs="Helvetica Neue"/>
          <w:sz w:val="24"/>
          <w:szCs w:val="24"/>
        </w:rPr>
        <w:tab/>
      </w:r>
    </w:p>
    <w:p w:rsidR="00247376" w:rsidRPr="00D92817" w:rsidRDefault="00247376">
      <w:pPr>
        <w:rPr>
          <w:rFonts w:ascii="Helvetica Neue" w:eastAsia="Helvetica Neue" w:hAnsi="Helvetica Neue" w:cs="Helvetica Neue"/>
          <w:sz w:val="24"/>
          <w:szCs w:val="24"/>
        </w:rPr>
      </w:pPr>
      <w:bookmarkStart w:id="7" w:name="_8ikrf6tkvcqn" w:colFirst="0" w:colLast="0"/>
      <w:bookmarkEnd w:id="7"/>
    </w:p>
    <w:p w:rsidR="00076044" w:rsidRPr="00D92817" w:rsidRDefault="00247376" w:rsidP="00247376">
      <w:pPr>
        <w:tabs>
          <w:tab w:val="left" w:pos="3755"/>
          <w:tab w:val="left" w:pos="4223"/>
        </w:tabs>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b/>
      </w:r>
      <w:r w:rsidRPr="00D92817">
        <w:rPr>
          <w:rFonts w:ascii="Helvetica Neue" w:eastAsia="Helvetica Neue" w:hAnsi="Helvetica Neue" w:cs="Helvetica Neue"/>
          <w:sz w:val="24"/>
          <w:szCs w:val="24"/>
        </w:rPr>
        <w:tab/>
      </w:r>
    </w:p>
    <w:p w:rsidR="00076044" w:rsidRPr="00D92817" w:rsidRDefault="00076044">
      <w:pPr>
        <w:pStyle w:val="Heading1"/>
        <w:spacing w:line="276" w:lineRule="auto"/>
        <w:rPr>
          <w:rFonts w:ascii="Helvetica Neue" w:eastAsia="Helvetica Neue" w:hAnsi="Helvetica Neue" w:cs="Helvetica Neue"/>
          <w:sz w:val="24"/>
          <w:szCs w:val="24"/>
        </w:rPr>
      </w:pPr>
      <w:bookmarkStart w:id="8" w:name="_7591e1fgygbs" w:colFirst="0" w:colLast="0"/>
      <w:bookmarkEnd w:id="8"/>
    </w:p>
    <w:p w:rsidR="00076044" w:rsidRPr="00D92817" w:rsidRDefault="004B26D3">
      <w:pPr>
        <w:rPr>
          <w:sz w:val="24"/>
          <w:szCs w:val="24"/>
        </w:rPr>
      </w:pPr>
      <w:r w:rsidRPr="00D92817">
        <w:rPr>
          <w:sz w:val="24"/>
          <w:szCs w:val="24"/>
        </w:rPr>
        <w:br w:type="page"/>
      </w:r>
    </w:p>
    <w:p w:rsidR="00076044" w:rsidRPr="00D92817" w:rsidRDefault="004B26D3">
      <w:pPr>
        <w:pStyle w:val="Heading1"/>
        <w:spacing w:line="276" w:lineRule="auto"/>
        <w:rPr>
          <w:rFonts w:ascii="Helvetica Neue" w:eastAsia="Helvetica Neue" w:hAnsi="Helvetica Neue" w:cs="Helvetica Neue"/>
          <w:sz w:val="24"/>
          <w:szCs w:val="24"/>
        </w:rPr>
      </w:pPr>
      <w:bookmarkStart w:id="9" w:name="_3of9ejdldsj8" w:colFirst="0" w:colLast="0"/>
      <w:bookmarkStart w:id="10" w:name="_Toc509486706"/>
      <w:bookmarkEnd w:id="9"/>
      <w:r w:rsidRPr="00D92817">
        <w:rPr>
          <w:rFonts w:ascii="Helvetica Neue" w:eastAsia="Helvetica Neue" w:hAnsi="Helvetica Neue" w:cs="Helvetica Neue"/>
          <w:sz w:val="24"/>
          <w:szCs w:val="24"/>
        </w:rPr>
        <w:lastRenderedPageBreak/>
        <w:t xml:space="preserve">Part </w:t>
      </w:r>
      <w:proofErr w:type="gramStart"/>
      <w:r w:rsidRPr="00D92817">
        <w:rPr>
          <w:rFonts w:ascii="Helvetica Neue" w:eastAsia="Helvetica Neue" w:hAnsi="Helvetica Neue" w:cs="Helvetica Neue"/>
          <w:sz w:val="24"/>
          <w:szCs w:val="24"/>
        </w:rPr>
        <w:t>A</w:t>
      </w:r>
      <w:proofErr w:type="gramEnd"/>
      <w:r w:rsidRPr="00D92817">
        <w:rPr>
          <w:rFonts w:ascii="Helvetica Neue" w:eastAsia="Helvetica Neue" w:hAnsi="Helvetica Neue" w:cs="Helvetica Neue"/>
          <w:sz w:val="24"/>
          <w:szCs w:val="24"/>
        </w:rPr>
        <w:t xml:space="preserve"> - Order Form</w:t>
      </w:r>
      <w:bookmarkEnd w:id="10"/>
      <w:r w:rsidRPr="00D92817">
        <w:rPr>
          <w:rFonts w:ascii="Helvetica Neue" w:eastAsia="Helvetica Neue" w:hAnsi="Helvetica Neue" w:cs="Helvetica Neue"/>
          <w:sz w:val="24"/>
          <w:szCs w:val="24"/>
        </w:rPr>
        <w:t xml:space="preserve"> </w:t>
      </w:r>
    </w:p>
    <w:p w:rsidR="00D966C9" w:rsidRPr="00D92817" w:rsidRDefault="00D966C9" w:rsidP="00D966C9">
      <w:pPr>
        <w:rPr>
          <w:rFonts w:ascii="Helvetica Neue" w:eastAsia="Helvetica Neue" w:hAnsi="Helvetica Neue" w:cs="Helvetica Neue"/>
          <w:sz w:val="24"/>
          <w:szCs w:val="24"/>
          <w:highlight w:val="green"/>
        </w:rPr>
      </w:pP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rsidR="00076044" w:rsidRPr="00D92817" w:rsidRDefault="00A22D92">
            <w:pPr>
              <w:spacing w:after="0"/>
              <w:rPr>
                <w:rFonts w:ascii="Helvetica Neue" w:eastAsia="Helvetica Neue" w:hAnsi="Helvetica Neue" w:cs="Helvetica Neue"/>
                <w:sz w:val="24"/>
                <w:szCs w:val="24"/>
                <w:highlight w:val="yellow"/>
              </w:rPr>
            </w:pPr>
            <w:r w:rsidRPr="00A22D92">
              <w:rPr>
                <w:rFonts w:ascii="Helvetica Neue" w:eastAsia="Helvetica Neue" w:hAnsi="Helvetica Neue" w:cs="Helvetica Neue"/>
                <w:sz w:val="24"/>
                <w:szCs w:val="24"/>
              </w:rPr>
              <w:t>949567913829388</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rsidR="00076044" w:rsidRPr="00D92817" w:rsidRDefault="00A54A94">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highlight w:val="yellow"/>
              </w:rPr>
              <w:t>N/A</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rsidR="00076044" w:rsidRPr="00D92817" w:rsidRDefault="00A22D92">
            <w:pPr>
              <w:spacing w:after="0"/>
              <w:rPr>
                <w:rFonts w:ascii="Helvetica Neue" w:eastAsia="Helvetica Neue" w:hAnsi="Helvetica Neue" w:cs="Helvetica Neue"/>
                <w:sz w:val="24"/>
                <w:szCs w:val="24"/>
                <w:highlight w:val="yellow"/>
              </w:rPr>
            </w:pPr>
            <w:r w:rsidRPr="00A22D92">
              <w:rPr>
                <w:rFonts w:ascii="Helvetica Neue" w:eastAsia="Helvetica Neue" w:hAnsi="Helvetica Neue" w:cs="Helvetica Neue"/>
                <w:sz w:val="24"/>
                <w:szCs w:val="24"/>
              </w:rPr>
              <w:t>Microsoft Dynamics CRM Transition, Support &amp; Service Desk Services</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rsidR="00076044" w:rsidRPr="00D92817" w:rsidRDefault="00A22D92">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Highways England </w:t>
            </w:r>
            <w:r w:rsidRPr="00A22D92">
              <w:rPr>
                <w:rFonts w:ascii="Helvetica Neue" w:eastAsia="Helvetica Neue" w:hAnsi="Helvetica Neue" w:cs="Helvetica Neue"/>
                <w:sz w:val="24"/>
                <w:szCs w:val="24"/>
              </w:rPr>
              <w:t>M</w:t>
            </w:r>
            <w:r>
              <w:rPr>
                <w:rFonts w:ascii="Helvetica Neue" w:eastAsia="Helvetica Neue" w:hAnsi="Helvetica Neue" w:cs="Helvetica Neue"/>
                <w:sz w:val="24"/>
                <w:szCs w:val="24"/>
              </w:rPr>
              <w:t xml:space="preserve">ajor </w:t>
            </w:r>
            <w:r w:rsidRPr="00A22D92">
              <w:rPr>
                <w:rFonts w:ascii="Helvetica Neue" w:eastAsia="Helvetica Neue" w:hAnsi="Helvetica Neue" w:cs="Helvetica Neue"/>
                <w:sz w:val="24"/>
                <w:szCs w:val="24"/>
              </w:rPr>
              <w:t>P</w:t>
            </w:r>
            <w:r>
              <w:rPr>
                <w:rFonts w:ascii="Helvetica Neue" w:eastAsia="Helvetica Neue" w:hAnsi="Helvetica Neue" w:cs="Helvetica Neue"/>
                <w:sz w:val="24"/>
                <w:szCs w:val="24"/>
              </w:rPr>
              <w:t>rojects (MP)</w:t>
            </w:r>
            <w:r w:rsidRPr="00A22D92">
              <w:rPr>
                <w:rFonts w:ascii="Helvetica Neue" w:eastAsia="Helvetica Neue" w:hAnsi="Helvetica Neue" w:cs="Helvetica Neue"/>
                <w:sz w:val="24"/>
                <w:szCs w:val="24"/>
              </w:rPr>
              <w:t xml:space="preserve"> has a need to commission an independent audit of the MP CRM system, followed by assistance with implementation and development of architecture to deal with a multi project environment. This will also include assisting colleagues understand the technical functionality of the system.</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rsidR="00076044" w:rsidRPr="00A22D92" w:rsidRDefault="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10/09/2018</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rsidR="00076044" w:rsidRPr="00A22D92" w:rsidRDefault="006A2CA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09/11</w:t>
            </w:r>
            <w:r w:rsidR="00A22D92">
              <w:rPr>
                <w:rFonts w:ascii="Helvetica Neue" w:eastAsia="Helvetica Neue" w:hAnsi="Helvetica Neue" w:cs="Helvetica Neue"/>
                <w:sz w:val="24"/>
                <w:szCs w:val="24"/>
              </w:rPr>
              <w:t>/20</w:t>
            </w:r>
            <w:r>
              <w:rPr>
                <w:rFonts w:ascii="Helvetica Neue" w:eastAsia="Helvetica Neue" w:hAnsi="Helvetica Neue" w:cs="Helvetica Neue"/>
                <w:sz w:val="24"/>
                <w:szCs w:val="24"/>
              </w:rPr>
              <w:t>18</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rsidR="00076044" w:rsidRPr="00A22D92" w:rsidRDefault="006A2CA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£15,895</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rsidR="00076044" w:rsidRPr="00791A7B" w:rsidRDefault="00791A7B">
            <w:pPr>
              <w:spacing w:after="0"/>
              <w:rPr>
                <w:rFonts w:ascii="Helvetica Neue" w:eastAsia="Helvetica Neue" w:hAnsi="Helvetica Neue" w:cs="Helvetica Neue"/>
                <w:sz w:val="24"/>
                <w:szCs w:val="24"/>
              </w:rPr>
            </w:pPr>
            <w:r w:rsidRPr="00791A7B">
              <w:rPr>
                <w:rFonts w:ascii="Helvetica Neue" w:eastAsia="Helvetica Neue" w:hAnsi="Helvetica Neue" w:cs="Helvetica Neue"/>
                <w:sz w:val="24"/>
                <w:szCs w:val="24"/>
              </w:rPr>
              <w:t>Invoice (BACs)</w:t>
            </w:r>
          </w:p>
        </w:tc>
      </w:tr>
      <w:tr w:rsidR="00076044" w:rsidRPr="00D92817">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highlight w:val="yellow"/>
              </w:rPr>
              <w:t>[</w:t>
            </w:r>
            <w:r w:rsidR="00A54A94">
              <w:rPr>
                <w:rFonts w:ascii="Helvetica Neue" w:eastAsia="Helvetica Neue" w:hAnsi="Helvetica Neue" w:cs="Helvetica Neue"/>
                <w:sz w:val="24"/>
                <w:szCs w:val="24"/>
                <w:highlight w:val="yellow"/>
              </w:rPr>
              <w:t>TBA</w:t>
            </w:r>
            <w:r w:rsidRPr="00D92817">
              <w:rPr>
                <w:rFonts w:ascii="Helvetica Neue" w:eastAsia="Helvetica Neue" w:hAnsi="Helvetica Neue" w:cs="Helvetica Neue"/>
                <w:sz w:val="24"/>
                <w:szCs w:val="24"/>
                <w:highlight w:val="yellow"/>
              </w:rPr>
              <w:t>]</w:t>
            </w:r>
          </w:p>
        </w:tc>
      </w:tr>
    </w:tbl>
    <w:p w:rsidR="004B26D3" w:rsidRPr="00D92817" w:rsidRDefault="004B26D3">
      <w:pPr>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Fo</w:t>
      </w:r>
      <w:r w:rsidR="000820BE" w:rsidRPr="00D92817">
        <w:rPr>
          <w:rFonts w:ascii="Helvetica Neue" w:eastAsia="Helvetica Neue" w:hAnsi="Helvetica Neue" w:cs="Helvetica Neue"/>
          <w:sz w:val="24"/>
          <w:szCs w:val="24"/>
        </w:rPr>
        <w:t>rm is issued under the G-Cloud 10 Framework Agreement (</w:t>
      </w:r>
      <w:r w:rsidR="00C1076E"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 xml:space="preserve">). </w:t>
      </w: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Buyers can use this order form to specify their G-Cloud service requirements when placing an </w:t>
      </w:r>
      <w:r w:rsidRPr="00D92817">
        <w:rPr>
          <w:rFonts w:ascii="Helvetica Neue" w:eastAsia="Helvetica Neue" w:hAnsi="Helvetica Neue" w:cs="Helvetica Neue"/>
          <w:sz w:val="24"/>
          <w:szCs w:val="24"/>
        </w:rPr>
        <w:lastRenderedPageBreak/>
        <w:t>Order.</w:t>
      </w: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D92817" w:rsidTr="004B26D3">
        <w:trPr>
          <w:trHeight w:val="1046"/>
        </w:trPr>
        <w:tc>
          <w:tcPr>
            <w:tcW w:w="2148"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From: the Buyer</w:t>
            </w:r>
          </w:p>
        </w:tc>
        <w:tc>
          <w:tcPr>
            <w:tcW w:w="8501" w:type="dxa"/>
            <w:tcMar>
              <w:top w:w="100" w:type="dxa"/>
              <w:left w:w="100" w:type="dxa"/>
              <w:bottom w:w="100" w:type="dxa"/>
              <w:right w:w="100" w:type="dxa"/>
            </w:tcMar>
          </w:tcPr>
          <w:p w:rsidR="00076044" w:rsidRPr="00D67F2F" w:rsidRDefault="00D85ED7" w:rsidP="00D67F2F">
            <w:pPr>
              <w:shd w:val="clear" w:color="auto" w:fill="FFFFFF" w:themeFill="background1"/>
              <w:spacing w:after="0"/>
              <w:rPr>
                <w:rFonts w:ascii="Helvetica Neue" w:eastAsia="Helvetica Neue" w:hAnsi="Helvetica Neue" w:cs="Helvetica Neue"/>
                <w:sz w:val="24"/>
                <w:szCs w:val="24"/>
              </w:rPr>
            </w:pPr>
            <w:r w:rsidRPr="00D67F2F">
              <w:rPr>
                <w:rFonts w:ascii="Helvetica Neue" w:eastAsia="Helvetica Neue" w:hAnsi="Helvetica Neue" w:cs="Helvetica Neue"/>
                <w:sz w:val="24"/>
                <w:szCs w:val="24"/>
              </w:rPr>
              <w:t>Highways England</w:t>
            </w:r>
          </w:p>
          <w:p w:rsidR="00076044" w:rsidRPr="00D92817" w:rsidRDefault="00076044">
            <w:pPr>
              <w:spacing w:after="0"/>
              <w:rPr>
                <w:rFonts w:ascii="Helvetica Neue" w:eastAsia="Helvetica Neue" w:hAnsi="Helvetica Neue" w:cs="Helvetica Neue"/>
                <w:sz w:val="24"/>
                <w:szCs w:val="24"/>
                <w:highlight w:val="yellow"/>
              </w:rPr>
            </w:pPr>
          </w:p>
          <w:p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main address:</w:t>
            </w:r>
          </w:p>
          <w:p w:rsidR="00076044" w:rsidRPr="00023964" w:rsidRDefault="00791A7B">
            <w:pPr>
              <w:spacing w:after="0"/>
              <w:rPr>
                <w:rFonts w:ascii="Helvetica Neue" w:eastAsia="Helvetica Neue" w:hAnsi="Helvetica Neue" w:cs="Helvetica Neue"/>
                <w:sz w:val="24"/>
                <w:szCs w:val="24"/>
              </w:rPr>
            </w:pPr>
            <w:r w:rsidRPr="00023964">
              <w:rPr>
                <w:rFonts w:ascii="Helvetica Neue" w:eastAsia="Helvetica Neue" w:hAnsi="Helvetica Neue" w:cs="Helvetica Neue"/>
                <w:sz w:val="24"/>
                <w:szCs w:val="24"/>
              </w:rPr>
              <w:t>Highways England Company Limited</w:t>
            </w:r>
          </w:p>
          <w:p w:rsidR="00023964" w:rsidRPr="00023964" w:rsidRDefault="00023964" w:rsidP="00023964">
            <w:pPr>
              <w:spacing w:after="0"/>
              <w:rPr>
                <w:rFonts w:ascii="Helvetica Neue" w:eastAsia="Helvetica Neue" w:hAnsi="Helvetica Neue" w:cs="Helvetica Neue"/>
                <w:sz w:val="24"/>
                <w:szCs w:val="24"/>
              </w:rPr>
            </w:pPr>
            <w:r w:rsidRPr="00023964">
              <w:rPr>
                <w:rFonts w:ascii="Helvetica Neue" w:eastAsia="Helvetica Neue" w:hAnsi="Helvetica Neue" w:cs="Helvetica Neue"/>
                <w:sz w:val="24"/>
                <w:szCs w:val="24"/>
              </w:rPr>
              <w:t>Walnut Tree Close</w:t>
            </w:r>
          </w:p>
          <w:p w:rsidR="00023964" w:rsidRPr="00023964" w:rsidRDefault="00023964" w:rsidP="00023964">
            <w:pPr>
              <w:spacing w:after="0"/>
              <w:rPr>
                <w:rFonts w:ascii="Helvetica Neue" w:eastAsia="Helvetica Neue" w:hAnsi="Helvetica Neue" w:cs="Helvetica Neue"/>
                <w:sz w:val="24"/>
                <w:szCs w:val="24"/>
              </w:rPr>
            </w:pPr>
            <w:r w:rsidRPr="00023964">
              <w:rPr>
                <w:rFonts w:ascii="Helvetica Neue" w:eastAsia="Helvetica Neue" w:hAnsi="Helvetica Neue" w:cs="Helvetica Neue"/>
                <w:sz w:val="24"/>
                <w:szCs w:val="24"/>
              </w:rPr>
              <w:t>Guildford</w:t>
            </w:r>
          </w:p>
          <w:p w:rsidR="00023964" w:rsidRPr="00023964" w:rsidRDefault="00023964" w:rsidP="00023964">
            <w:pPr>
              <w:spacing w:after="0"/>
              <w:rPr>
                <w:rFonts w:ascii="Helvetica Neue" w:eastAsia="Helvetica Neue" w:hAnsi="Helvetica Neue" w:cs="Helvetica Neue"/>
                <w:sz w:val="24"/>
                <w:szCs w:val="24"/>
              </w:rPr>
            </w:pPr>
            <w:r w:rsidRPr="00023964">
              <w:rPr>
                <w:rFonts w:ascii="Helvetica Neue" w:eastAsia="Helvetica Neue" w:hAnsi="Helvetica Neue" w:cs="Helvetica Neue"/>
                <w:sz w:val="24"/>
                <w:szCs w:val="24"/>
              </w:rPr>
              <w:t>Surrey</w:t>
            </w:r>
          </w:p>
          <w:p w:rsidR="00076044" w:rsidRPr="00D92817" w:rsidRDefault="00023964" w:rsidP="00023964">
            <w:pPr>
              <w:spacing w:after="0"/>
              <w:rPr>
                <w:rFonts w:ascii="Helvetica Neue" w:eastAsia="Helvetica Neue" w:hAnsi="Helvetica Neue" w:cs="Helvetica Neue"/>
                <w:sz w:val="24"/>
                <w:szCs w:val="24"/>
                <w:highlight w:val="yellow"/>
              </w:rPr>
            </w:pPr>
            <w:r w:rsidRPr="00023964">
              <w:rPr>
                <w:rFonts w:ascii="Helvetica Neue" w:eastAsia="Helvetica Neue" w:hAnsi="Helvetica Neue" w:cs="Helvetica Neue"/>
                <w:sz w:val="24"/>
                <w:szCs w:val="24"/>
              </w:rPr>
              <w:t>GU1 4GA</w:t>
            </w:r>
          </w:p>
        </w:tc>
      </w:tr>
      <w:tr w:rsidR="004B26D3" w:rsidRPr="00D92817" w:rsidTr="004B26D3">
        <w:trPr>
          <w:trHeight w:val="1730"/>
        </w:trPr>
        <w:tc>
          <w:tcPr>
            <w:tcW w:w="2148"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 the Supplier</w:t>
            </w:r>
          </w:p>
          <w:p w:rsidR="00076044" w:rsidRPr="00D92817" w:rsidRDefault="00076044">
            <w:pPr>
              <w:spacing w:after="0"/>
              <w:rPr>
                <w:rFonts w:ascii="Helvetica Neue" w:eastAsia="Helvetica Neue" w:hAnsi="Helvetica Neue" w:cs="Helvetica Neue"/>
                <w:b/>
                <w:sz w:val="24"/>
                <w:szCs w:val="24"/>
              </w:rPr>
            </w:pPr>
          </w:p>
          <w:p w:rsidR="00076044" w:rsidRPr="00D92817" w:rsidRDefault="00076044">
            <w:pPr>
              <w:spacing w:after="0"/>
              <w:rPr>
                <w:rFonts w:ascii="Helvetica Neue" w:eastAsia="Helvetica Neue" w:hAnsi="Helvetica Neue" w:cs="Helvetica Neue"/>
                <w:b/>
                <w:sz w:val="24"/>
                <w:szCs w:val="24"/>
              </w:rPr>
            </w:pPr>
          </w:p>
          <w:p w:rsidR="00076044" w:rsidRPr="00D92817"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rsidR="00A22D92" w:rsidRPr="00A22D92" w:rsidRDefault="00A22D92" w:rsidP="00A22D92">
            <w:pPr>
              <w:spacing w:after="0"/>
              <w:rPr>
                <w:rFonts w:ascii="Helvetica Neue" w:eastAsia="Helvetica Neue" w:hAnsi="Helvetica Neue" w:cs="Helvetica Neue"/>
                <w:sz w:val="24"/>
                <w:szCs w:val="24"/>
              </w:rPr>
            </w:pPr>
            <w:proofErr w:type="spellStart"/>
            <w:r w:rsidRPr="00A22D92">
              <w:rPr>
                <w:rFonts w:ascii="Helvetica Neue" w:eastAsia="Helvetica Neue" w:hAnsi="Helvetica Neue" w:cs="Helvetica Neue"/>
                <w:sz w:val="24"/>
                <w:szCs w:val="24"/>
              </w:rPr>
              <w:t>Tisski</w:t>
            </w:r>
            <w:proofErr w:type="spellEnd"/>
            <w:r w:rsidRPr="00A22D92">
              <w:rPr>
                <w:rFonts w:ascii="Helvetica Neue" w:eastAsia="Helvetica Neue" w:hAnsi="Helvetica Neue" w:cs="Helvetica Neue"/>
                <w:sz w:val="24"/>
                <w:szCs w:val="24"/>
              </w:rPr>
              <w:t xml:space="preserve"> Limited </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Tel - 02477 712050   </w:t>
            </w:r>
          </w:p>
          <w:p w:rsidR="00A22D92" w:rsidRDefault="00A22D92" w:rsidP="00A22D9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Address</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Hilltop House, 302 </w:t>
            </w:r>
            <w:proofErr w:type="spellStart"/>
            <w:r w:rsidRPr="00A22D92">
              <w:rPr>
                <w:rFonts w:ascii="Helvetica Neue" w:eastAsia="Helvetica Neue" w:hAnsi="Helvetica Neue" w:cs="Helvetica Neue"/>
                <w:sz w:val="24"/>
                <w:szCs w:val="24"/>
              </w:rPr>
              <w:t>Ringinglow</w:t>
            </w:r>
            <w:proofErr w:type="spellEnd"/>
            <w:r w:rsidRPr="00A22D92">
              <w:rPr>
                <w:rFonts w:ascii="Helvetica Neue" w:eastAsia="Helvetica Neue" w:hAnsi="Helvetica Neue" w:cs="Helvetica Neue"/>
                <w:sz w:val="24"/>
                <w:szCs w:val="24"/>
              </w:rPr>
              <w:t xml:space="preserve"> Road, Sheffield, South Yorkshire, S11 7PX </w:t>
            </w:r>
          </w:p>
          <w:p w:rsidR="00076044" w:rsidRPr="00D92817" w:rsidRDefault="00A22D92" w:rsidP="00A22D92">
            <w:pPr>
              <w:spacing w:after="0"/>
              <w:rPr>
                <w:rFonts w:ascii="Helvetica Neue" w:eastAsia="Helvetica Neue" w:hAnsi="Helvetica Neue" w:cs="Helvetica Neue"/>
                <w:sz w:val="24"/>
                <w:szCs w:val="24"/>
                <w:highlight w:val="yellow"/>
              </w:rPr>
            </w:pPr>
            <w:r w:rsidRPr="00A22D92">
              <w:rPr>
                <w:rFonts w:ascii="Helvetica Neue" w:eastAsia="Helvetica Neue" w:hAnsi="Helvetica Neue" w:cs="Helvetica Neue"/>
                <w:sz w:val="24"/>
                <w:szCs w:val="24"/>
              </w:rPr>
              <w:t>Company number: 07751400</w:t>
            </w:r>
          </w:p>
        </w:tc>
      </w:tr>
      <w:tr w:rsidR="00076044" w:rsidRPr="00D92817" w:rsidTr="004B26D3">
        <w:trPr>
          <w:trHeight w:val="258"/>
        </w:trPr>
        <w:tc>
          <w:tcPr>
            <w:tcW w:w="10651" w:type="dxa"/>
            <w:gridSpan w:val="2"/>
            <w:tcMar>
              <w:top w:w="100" w:type="dxa"/>
              <w:left w:w="100" w:type="dxa"/>
              <w:bottom w:w="100" w:type="dxa"/>
              <w:right w:w="100" w:type="dxa"/>
            </w:tcMar>
          </w:tcPr>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Together: the ‘Parties’</w:t>
            </w:r>
          </w:p>
        </w:tc>
      </w:tr>
    </w:tbl>
    <w:p w:rsidR="00076044" w:rsidRPr="00D92817" w:rsidRDefault="00076044">
      <w:pPr>
        <w:rPr>
          <w:rFonts w:ascii="Helvetica Neue" w:eastAsia="Helvetica Neue" w:hAnsi="Helvetica Neue" w:cs="Helvetica Neue"/>
          <w:b/>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D92817">
        <w:tc>
          <w:tcPr>
            <w:tcW w:w="214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 the Buyer:</w:t>
            </w:r>
          </w:p>
          <w:p w:rsidR="00076044" w:rsidRPr="00D92817" w:rsidRDefault="00076044">
            <w:pPr>
              <w:spacing w:after="0"/>
              <w:rPr>
                <w:rFonts w:ascii="Helvetica Neue" w:eastAsia="Helvetica Neue" w:hAnsi="Helvetica Neue" w:cs="Helvetica Neue"/>
                <w:b/>
                <w:sz w:val="24"/>
                <w:szCs w:val="24"/>
              </w:rPr>
            </w:pPr>
          </w:p>
          <w:p w:rsidR="00076044" w:rsidRPr="00D92817"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rsidR="00076044" w:rsidRPr="00D85ED7" w:rsidRDefault="004B26D3">
            <w:pPr>
              <w:spacing w:after="0"/>
              <w:rPr>
                <w:rFonts w:ascii="Helvetica Neue" w:eastAsia="Helvetica Neue" w:hAnsi="Helvetica Neue" w:cs="Helvetica Neue"/>
                <w:sz w:val="24"/>
                <w:szCs w:val="24"/>
              </w:rPr>
            </w:pPr>
            <w:proofErr w:type="spellStart"/>
            <w:r w:rsidRPr="00D92817">
              <w:rPr>
                <w:rFonts w:ascii="Helvetica Neue" w:eastAsia="Helvetica Neue" w:hAnsi="Helvetica Neue" w:cs="Helvetica Neue"/>
                <w:sz w:val="24"/>
                <w:szCs w:val="24"/>
              </w:rPr>
              <w:t>Title:</w:t>
            </w:r>
            <w:r w:rsidR="00D85ED7" w:rsidRPr="00D85ED7">
              <w:rPr>
                <w:rFonts w:ascii="Helvetica Neue" w:eastAsia="Helvetica Neue" w:hAnsi="Helvetica Neue" w:cs="Helvetica Neue"/>
                <w:sz w:val="24"/>
                <w:szCs w:val="24"/>
              </w:rPr>
              <w:t>Mrs</w:t>
            </w:r>
            <w:proofErr w:type="spellEnd"/>
          </w:p>
          <w:p w:rsidR="00076044" w:rsidRPr="00D85ED7" w:rsidRDefault="004B26D3">
            <w:pPr>
              <w:spacing w:after="0"/>
              <w:rPr>
                <w:rFonts w:ascii="Helvetica Neue" w:eastAsia="Helvetica Neue" w:hAnsi="Helvetica Neue" w:cs="Helvetica Neue"/>
                <w:sz w:val="24"/>
                <w:szCs w:val="24"/>
              </w:rPr>
            </w:pPr>
            <w:r w:rsidRPr="00D85ED7">
              <w:rPr>
                <w:rFonts w:ascii="Helvetica Neue" w:eastAsia="Helvetica Neue" w:hAnsi="Helvetica Neue" w:cs="Helvetica Neue"/>
                <w:sz w:val="24"/>
                <w:szCs w:val="24"/>
              </w:rPr>
              <w:t xml:space="preserve">Name: </w:t>
            </w:r>
            <w:r w:rsidR="003973D7">
              <w:rPr>
                <w:rFonts w:ascii="Helvetica Neue" w:eastAsia="Helvetica Neue" w:hAnsi="Helvetica Neue" w:cs="Helvetica Neue"/>
                <w:i/>
                <w:sz w:val="24"/>
                <w:szCs w:val="24"/>
              </w:rPr>
              <w:t>Redacted</w:t>
            </w:r>
          </w:p>
          <w:p w:rsidR="00076044" w:rsidRPr="00D85ED7" w:rsidRDefault="004B26D3">
            <w:pPr>
              <w:spacing w:after="0"/>
              <w:rPr>
                <w:rFonts w:ascii="Helvetica Neue" w:eastAsia="Helvetica Neue" w:hAnsi="Helvetica Neue" w:cs="Helvetica Neue"/>
                <w:sz w:val="24"/>
                <w:szCs w:val="24"/>
              </w:rPr>
            </w:pPr>
            <w:r w:rsidRPr="00D85ED7">
              <w:rPr>
                <w:rFonts w:ascii="Helvetica Neue" w:eastAsia="Helvetica Neue" w:hAnsi="Helvetica Neue" w:cs="Helvetica Neue"/>
                <w:sz w:val="24"/>
                <w:szCs w:val="24"/>
              </w:rPr>
              <w:t xml:space="preserve">Email: </w:t>
            </w:r>
            <w:r w:rsidR="003973D7">
              <w:rPr>
                <w:rFonts w:ascii="Helvetica Neue" w:eastAsia="Helvetica Neue" w:hAnsi="Helvetica Neue" w:cs="Helvetica Neue"/>
                <w:i/>
                <w:sz w:val="24"/>
                <w:szCs w:val="24"/>
              </w:rPr>
              <w:t>Redacted</w:t>
            </w:r>
          </w:p>
          <w:p w:rsidR="00076044" w:rsidRPr="00D92817" w:rsidRDefault="004B26D3" w:rsidP="003973D7">
            <w:pPr>
              <w:spacing w:after="0"/>
              <w:rPr>
                <w:rFonts w:ascii="Helvetica Neue" w:eastAsia="Helvetica Neue" w:hAnsi="Helvetica Neue" w:cs="Helvetica Neue"/>
                <w:sz w:val="24"/>
                <w:szCs w:val="24"/>
                <w:highlight w:val="yellow"/>
              </w:rPr>
            </w:pPr>
            <w:r w:rsidRPr="00D85ED7">
              <w:rPr>
                <w:rFonts w:ascii="Helvetica Neue" w:eastAsia="Helvetica Neue" w:hAnsi="Helvetica Neue" w:cs="Helvetica Neue"/>
                <w:sz w:val="24"/>
                <w:szCs w:val="24"/>
              </w:rPr>
              <w:lastRenderedPageBreak/>
              <w:t xml:space="preserve">Phone: </w:t>
            </w:r>
            <w:r w:rsidR="003973D7">
              <w:rPr>
                <w:rFonts w:ascii="Helvetica Neue" w:eastAsia="Helvetica Neue" w:hAnsi="Helvetica Neue" w:cs="Helvetica Neue"/>
                <w:i/>
                <w:sz w:val="24"/>
                <w:szCs w:val="24"/>
              </w:rPr>
              <w:t>Redacted</w:t>
            </w:r>
          </w:p>
        </w:tc>
      </w:tr>
      <w:tr w:rsidR="00076044" w:rsidRPr="00D92817">
        <w:tc>
          <w:tcPr>
            <w:tcW w:w="2145" w:type="dxa"/>
            <w:tcMar>
              <w:top w:w="100" w:type="dxa"/>
              <w:left w:w="100" w:type="dxa"/>
              <w:bottom w:w="100" w:type="dxa"/>
              <w:right w:w="100" w:type="dxa"/>
            </w:tcMar>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For the Supplier:</w:t>
            </w:r>
          </w:p>
        </w:tc>
        <w:tc>
          <w:tcPr>
            <w:tcW w:w="8445" w:type="dxa"/>
            <w:tcMar>
              <w:top w:w="100" w:type="dxa"/>
              <w:left w:w="100" w:type="dxa"/>
              <w:bottom w:w="100" w:type="dxa"/>
              <w:right w:w="100" w:type="dxa"/>
            </w:tcMar>
          </w:tcPr>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Name: </w:t>
            </w:r>
            <w:r w:rsidR="003973D7">
              <w:rPr>
                <w:rFonts w:ascii="Helvetica Neue" w:eastAsia="Helvetica Neue" w:hAnsi="Helvetica Neue" w:cs="Helvetica Neue"/>
                <w:i/>
                <w:sz w:val="24"/>
                <w:szCs w:val="24"/>
              </w:rPr>
              <w:t>Redacted</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Email: </w:t>
            </w:r>
            <w:r w:rsidR="003973D7">
              <w:rPr>
                <w:rFonts w:ascii="Helvetica Neue" w:eastAsia="Helvetica Neue" w:hAnsi="Helvetica Neue" w:cs="Helvetica Neue"/>
                <w:i/>
                <w:sz w:val="24"/>
                <w:szCs w:val="24"/>
              </w:rPr>
              <w:t>Redacted</w:t>
            </w:r>
            <w:r w:rsidRPr="00A22D92">
              <w:rPr>
                <w:rFonts w:ascii="Helvetica Neue" w:eastAsia="Helvetica Neue" w:hAnsi="Helvetica Neue" w:cs="Helvetica Neue"/>
                <w:sz w:val="24"/>
                <w:szCs w:val="24"/>
              </w:rPr>
              <w:t xml:space="preserve"> </w:t>
            </w:r>
          </w:p>
          <w:p w:rsidR="00076044" w:rsidRPr="00D92817" w:rsidRDefault="00A22D92" w:rsidP="003973D7">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Phone: </w:t>
            </w:r>
            <w:r w:rsidR="003973D7">
              <w:rPr>
                <w:rFonts w:ascii="Helvetica Neue" w:eastAsia="Helvetica Neue" w:hAnsi="Helvetica Neue" w:cs="Helvetica Neue"/>
                <w:i/>
                <w:sz w:val="24"/>
                <w:szCs w:val="24"/>
              </w:rPr>
              <w:t>Redacted</w:t>
            </w:r>
          </w:p>
        </w:tc>
      </w:tr>
    </w:tbl>
    <w:p w:rsidR="00076044" w:rsidRPr="00D92817" w:rsidRDefault="00076044">
      <w:pPr>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rsidTr="00A22D92">
        <w:tc>
          <w:tcPr>
            <w:tcW w:w="2657" w:type="dxa"/>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p w:rsidR="00076044" w:rsidRPr="00D92817" w:rsidRDefault="00076044">
            <w:pPr>
              <w:spacing w:after="0"/>
              <w:rPr>
                <w:rFonts w:ascii="Helvetica Neue" w:eastAsia="Helvetica Neue" w:hAnsi="Helvetica Neue" w:cs="Helvetica Neue"/>
                <w:sz w:val="24"/>
                <w:szCs w:val="24"/>
              </w:rPr>
            </w:pPr>
          </w:p>
        </w:tc>
        <w:tc>
          <w:tcPr>
            <w:tcW w:w="7973" w:type="dxa"/>
          </w:tcPr>
          <w:p w:rsidR="00076044" w:rsidRPr="00D92817" w:rsidRDefault="004B26D3">
            <w:pPr>
              <w:spacing w:after="0"/>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rPr>
              <w:t xml:space="preserve">This Call-Off Contract Starts on </w:t>
            </w:r>
            <w:r w:rsidR="00A22D92">
              <w:rPr>
                <w:rFonts w:ascii="Helvetica Neue" w:eastAsia="Helvetica Neue" w:hAnsi="Helvetica Neue" w:cs="Helvetica Neue"/>
                <w:sz w:val="24"/>
                <w:szCs w:val="24"/>
              </w:rPr>
              <w:t>10/09/2018</w:t>
            </w:r>
            <w:r w:rsidRPr="00D92817">
              <w:rPr>
                <w:rFonts w:ascii="Helvetica Neue" w:eastAsia="Helvetica Neue" w:hAnsi="Helvetica Neue" w:cs="Helvetica Neue"/>
                <w:sz w:val="24"/>
                <w:szCs w:val="24"/>
              </w:rPr>
              <w:t xml:space="preserve"> and is valid for</w:t>
            </w:r>
            <w:r w:rsidR="006A2CAA">
              <w:rPr>
                <w:rFonts w:ascii="Helvetica Neue" w:eastAsia="Helvetica Neue" w:hAnsi="Helvetica Neue" w:cs="Helvetica Neue"/>
                <w:sz w:val="24"/>
                <w:szCs w:val="24"/>
              </w:rPr>
              <w:t xml:space="preserve"> 3</w:t>
            </w:r>
            <w:r w:rsidR="00A22D92">
              <w:rPr>
                <w:rFonts w:ascii="Helvetica Neue" w:eastAsia="Helvetica Neue" w:hAnsi="Helvetica Neue" w:cs="Helvetica Neue"/>
                <w:sz w:val="24"/>
                <w:szCs w:val="24"/>
              </w:rPr>
              <w:t xml:space="preserve"> months.</w:t>
            </w:r>
          </w:p>
        </w:tc>
      </w:tr>
      <w:tr w:rsidR="00A22D92" w:rsidRPr="00D92817" w:rsidTr="00A22D92">
        <w:tc>
          <w:tcPr>
            <w:tcW w:w="2657" w:type="dxa"/>
          </w:tcPr>
          <w:p w:rsidR="00A22D92" w:rsidRPr="00D92817" w:rsidRDefault="00A22D92" w:rsidP="00A22D92">
            <w:pPr>
              <w:spacing w:before="60" w:after="60"/>
              <w:ind w:right="308"/>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 xml:space="preserve">Ending (termination): </w:t>
            </w:r>
          </w:p>
        </w:tc>
        <w:tc>
          <w:tcPr>
            <w:tcW w:w="7973" w:type="dxa"/>
          </w:tcPr>
          <w:p w:rsidR="00A22D92" w:rsidRPr="0072154A" w:rsidRDefault="00A22D92" w:rsidP="00A22D92">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The notice period needed for Ending the Call-Of</w:t>
            </w:r>
            <w:r w:rsidRPr="00203D2A">
              <w:rPr>
                <w:rFonts w:ascii="Helvetica Neue" w:eastAsia="Helvetica Neue" w:hAnsi="Helvetica Neue" w:cs="Helvetica Neue"/>
                <w:sz w:val="24"/>
                <w:szCs w:val="24"/>
              </w:rPr>
              <w:t xml:space="preserve">f Contract is at least 90 Working Days from the date of written notice for disputed sums or at least 30 days from the date of written notice for Ending without cause. </w:t>
            </w:r>
          </w:p>
        </w:tc>
      </w:tr>
      <w:tr w:rsidR="00A22D92" w:rsidRPr="00D92817" w:rsidTr="00A22D92">
        <w:tc>
          <w:tcPr>
            <w:tcW w:w="2657" w:type="dxa"/>
          </w:tcPr>
          <w:p w:rsidR="00A22D92" w:rsidRPr="00D92817" w:rsidRDefault="00A22D92" w:rsidP="00A22D92">
            <w:pPr>
              <w:spacing w:before="60" w:after="60"/>
              <w:ind w:right="308"/>
              <w:rPr>
                <w:rFonts w:ascii="Helvetica Neue" w:eastAsia="Helvetica Neue" w:hAnsi="Helvetica Neue" w:cs="Helvetica Neue"/>
                <w:b/>
                <w:sz w:val="24"/>
                <w:szCs w:val="24"/>
              </w:rPr>
            </w:pPr>
            <w:bookmarkStart w:id="11" w:name="_1fob9te" w:colFirst="0" w:colLast="0"/>
            <w:bookmarkEnd w:id="11"/>
            <w:r w:rsidRPr="00D92817">
              <w:rPr>
                <w:rFonts w:ascii="Helvetica Neue" w:eastAsia="Helvetica Neue" w:hAnsi="Helvetica Neue" w:cs="Helvetica Neue"/>
                <w:b/>
                <w:sz w:val="24"/>
                <w:szCs w:val="24"/>
              </w:rPr>
              <w:t>Extension period:</w:t>
            </w:r>
          </w:p>
        </w:tc>
        <w:tc>
          <w:tcPr>
            <w:tcW w:w="7973" w:type="dxa"/>
          </w:tcPr>
          <w:p w:rsidR="00A22D92" w:rsidRPr="0072154A" w:rsidRDefault="00A22D92" w:rsidP="00A22D92">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can be extended by th</w:t>
            </w:r>
            <w:r w:rsidRPr="00203D2A">
              <w:rPr>
                <w:rFonts w:ascii="Helvetica Neue" w:eastAsia="Helvetica Neue" w:hAnsi="Helvetica Neue" w:cs="Helvetica Neue"/>
                <w:sz w:val="24"/>
                <w:szCs w:val="24"/>
              </w:rPr>
              <w:t>e Buyer for [2] period(s)</w:t>
            </w:r>
            <w:r w:rsidR="006A2CAA">
              <w:rPr>
                <w:rFonts w:ascii="Helvetica Neue" w:eastAsia="Helvetica Neue" w:hAnsi="Helvetica Neue" w:cs="Helvetica Neue"/>
                <w:sz w:val="24"/>
                <w:szCs w:val="24"/>
              </w:rPr>
              <w:t xml:space="preserve"> of [up to</w:t>
            </w:r>
            <w:proofErr w:type="gramStart"/>
            <w:r w:rsidR="006A2CAA">
              <w:rPr>
                <w:rFonts w:ascii="Helvetica Neue" w:eastAsia="Helvetica Neue" w:hAnsi="Helvetica Neue" w:cs="Helvetica Neue"/>
                <w:sz w:val="24"/>
                <w:szCs w:val="24"/>
              </w:rPr>
              <w:t>][</w:t>
            </w:r>
            <w:proofErr w:type="gramEnd"/>
            <w:r w:rsidRPr="00203D2A">
              <w:rPr>
                <w:rFonts w:ascii="Helvetica Neue" w:eastAsia="Helvetica Neue" w:hAnsi="Helvetica Neue" w:cs="Helvetica Neue"/>
                <w:sz w:val="24"/>
                <w:szCs w:val="24"/>
              </w:rPr>
              <w:t>2] months each, by giving the Supplier [1][</w:t>
            </w:r>
            <w:r w:rsidRPr="00203D2A" w:rsidDel="00091E15">
              <w:rPr>
                <w:rFonts w:ascii="Helvetica Neue" w:eastAsia="Helvetica Neue" w:hAnsi="Helvetica Neue" w:cs="Helvetica Neue"/>
                <w:sz w:val="24"/>
                <w:szCs w:val="24"/>
              </w:rPr>
              <w:t xml:space="preserve"> </w:t>
            </w:r>
            <w:r w:rsidRPr="00203D2A">
              <w:rPr>
                <w:rFonts w:ascii="Helvetica Neue" w:eastAsia="Helvetica Neue" w:hAnsi="Helvetica Neue" w:cs="Helvetica Neue"/>
                <w:sz w:val="24"/>
                <w:szCs w:val="24"/>
              </w:rPr>
              <w:t>/months] written notice before its expiry.</w:t>
            </w:r>
          </w:p>
          <w:p w:rsidR="00A22D92" w:rsidRPr="00CF3247" w:rsidRDefault="00A22D92" w:rsidP="00A22D92">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bookmarkStart w:id="12" w:name="_sbn2nptjxz3z" w:colFirst="0" w:colLast="0"/>
            <w:bookmarkEnd w:id="12"/>
          </w:p>
        </w:tc>
      </w:tr>
    </w:tbl>
    <w:p w:rsidR="00076044" w:rsidRPr="00D92817" w:rsidRDefault="00076044">
      <w:pPr>
        <w:rPr>
          <w:rFonts w:ascii="Helvetica Neue" w:eastAsia="Helvetica Neue" w:hAnsi="Helvetica Neue" w:cs="Helvetica Neue"/>
          <w:b/>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contractual details</w:t>
      </w: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lot:</w:t>
            </w:r>
          </w:p>
        </w:tc>
        <w:tc>
          <w:tcPr>
            <w:tcW w:w="7971" w:type="dxa"/>
          </w:tcPr>
          <w:p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is for the provision of Services under: </w:t>
            </w:r>
          </w:p>
          <w:p w:rsidR="00076044" w:rsidRPr="00D92817" w:rsidRDefault="004B26D3">
            <w:pPr>
              <w:spacing w:after="0"/>
              <w:rPr>
                <w:rFonts w:ascii="Helvetica Neue" w:eastAsia="Helvetica Neue" w:hAnsi="Helvetica Neue" w:cs="Helvetica Neue"/>
                <w:sz w:val="24"/>
                <w:szCs w:val="24"/>
              </w:rPr>
            </w:pPr>
            <w:r w:rsidRPr="00791A7B">
              <w:rPr>
                <w:rFonts w:ascii="Helvetica Neue" w:eastAsia="Helvetica Neue" w:hAnsi="Helvetica Neue" w:cs="Helvetica Neue"/>
                <w:sz w:val="24"/>
                <w:szCs w:val="24"/>
              </w:rPr>
              <w:t>Lot 3 - Cloud s</w:t>
            </w:r>
            <w:r w:rsidR="00791A7B" w:rsidRPr="00791A7B">
              <w:rPr>
                <w:rFonts w:ascii="Helvetica Neue" w:eastAsia="Helvetica Neue" w:hAnsi="Helvetica Neue" w:cs="Helvetica Neue"/>
                <w:sz w:val="24"/>
                <w:szCs w:val="24"/>
              </w:rPr>
              <w:t>upport - delete as appropriate</w:t>
            </w:r>
          </w:p>
        </w:tc>
      </w:tr>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G-Cloud services </w:t>
            </w:r>
            <w:r w:rsidRPr="00D92817">
              <w:rPr>
                <w:rFonts w:ascii="Helvetica Neue" w:eastAsia="Helvetica Neue" w:hAnsi="Helvetica Neue" w:cs="Helvetica Neue"/>
                <w:b/>
                <w:sz w:val="24"/>
                <w:szCs w:val="24"/>
              </w:rPr>
              <w:lastRenderedPageBreak/>
              <w:t>required:</w:t>
            </w:r>
          </w:p>
        </w:tc>
        <w:tc>
          <w:tcPr>
            <w:tcW w:w="7971" w:type="dxa"/>
          </w:tcPr>
          <w:p w:rsidR="00A22D92" w:rsidRPr="0072154A" w:rsidRDefault="00A22D92" w:rsidP="00A22D92">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The Services to be provided by the Supplier under the above Lot are </w:t>
            </w:r>
            <w:r w:rsidRPr="0072154A">
              <w:rPr>
                <w:rFonts w:ascii="Helvetica Neue" w:eastAsia="Helvetica Neue" w:hAnsi="Helvetica Neue" w:cs="Helvetica Neue"/>
                <w:sz w:val="24"/>
                <w:szCs w:val="24"/>
              </w:rPr>
              <w:lastRenderedPageBreak/>
              <w:t>listed in Framework Section 2 and outlined below:</w:t>
            </w:r>
          </w:p>
          <w:p w:rsidR="00A22D92" w:rsidRPr="00A22D92" w:rsidRDefault="00A22D92" w:rsidP="00692637">
            <w:pPr>
              <w:pStyle w:val="ListParagraph"/>
              <w:numPr>
                <w:ilvl w:val="0"/>
                <w:numId w:val="48"/>
              </w:numPr>
              <w:spacing w:after="0"/>
              <w:rPr>
                <w:rFonts w:ascii="Helvetica Neue" w:eastAsia="Helvetica Neue" w:hAnsi="Helvetica Neue" w:cs="Helvetica Neue"/>
                <w:sz w:val="24"/>
                <w:szCs w:val="24"/>
              </w:rPr>
            </w:pPr>
            <w:r w:rsidRPr="00195067">
              <w:rPr>
                <w:rFonts w:ascii="Helvetica Neue" w:eastAsia="Helvetica Neue" w:hAnsi="Helvetica Neue" w:cs="Helvetica Neue"/>
                <w:sz w:val="24"/>
                <w:szCs w:val="24"/>
              </w:rPr>
              <w:t xml:space="preserve">This Call-Off Contract is for the provision of Services under Lot </w:t>
            </w:r>
            <w:r w:rsidRPr="00A22D92">
              <w:rPr>
                <w:rFonts w:ascii="Helvetica Neue" w:eastAsia="Helvetica Neue" w:hAnsi="Helvetica Neue" w:cs="Helvetica Neue"/>
                <w:sz w:val="24"/>
                <w:szCs w:val="24"/>
              </w:rPr>
              <w:t xml:space="preserve">3 Cloud Support.    </w:t>
            </w:r>
          </w:p>
          <w:p w:rsidR="00A22D92" w:rsidRPr="00A22D92" w:rsidRDefault="00A22D92" w:rsidP="00692637">
            <w:pPr>
              <w:pStyle w:val="ListParagraph"/>
              <w:numPr>
                <w:ilvl w:val="0"/>
                <w:numId w:val="48"/>
              </w:num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Microsoft Dynamics CRM Transition, Support &amp; Service Desk Services</w:t>
            </w:r>
            <w:r>
              <w:rPr>
                <w:rFonts w:ascii="Helvetica Neue" w:eastAsia="Helvetica Neue" w:hAnsi="Helvetica Neue" w:cs="Helvetica Neue"/>
                <w:sz w:val="24"/>
                <w:szCs w:val="24"/>
              </w:rPr>
              <w:t>.</w:t>
            </w:r>
          </w:p>
          <w:p w:rsidR="00076044" w:rsidRPr="00A22D92" w:rsidRDefault="00A22D92" w:rsidP="00A22D92">
            <w:pPr>
              <w:spacing w:after="0"/>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The Buyer also reserves the right to add additional services to the contract during the life time of the Call Off Contract.</w:t>
            </w:r>
          </w:p>
        </w:tc>
      </w:tr>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Additional services:</w:t>
            </w:r>
          </w:p>
        </w:tc>
        <w:tc>
          <w:tcPr>
            <w:tcW w:w="7971" w:type="dxa"/>
          </w:tcPr>
          <w:p w:rsidR="00076044" w:rsidRPr="00D92817" w:rsidRDefault="00A22D92">
            <w:pPr>
              <w:spacing w:after="0"/>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 xml:space="preserve">Please see Schedule 1 below.  </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Location:</w:t>
            </w:r>
          </w:p>
        </w:tc>
        <w:tc>
          <w:tcPr>
            <w:tcW w:w="7971" w:type="dxa"/>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Services will be delivered to </w:t>
            </w:r>
            <w:r w:rsidR="001E3745">
              <w:rPr>
                <w:rFonts w:ascii="Helvetica Neue" w:eastAsia="Helvetica Neue" w:hAnsi="Helvetica Neue" w:cs="Helvetica Neue"/>
                <w:sz w:val="24"/>
                <w:szCs w:val="24"/>
              </w:rPr>
              <w:t>Highways England Offices,</w:t>
            </w:r>
            <w:r w:rsidR="00A54A94">
              <w:rPr>
                <w:rFonts w:ascii="Helvetica Neue" w:eastAsia="Helvetica Neue" w:hAnsi="Helvetica Neue" w:cs="Helvetica Neue"/>
                <w:sz w:val="24"/>
                <w:szCs w:val="24"/>
              </w:rPr>
              <w:t xml:space="preserve"> </w:t>
            </w:r>
            <w:r w:rsidR="001E3745">
              <w:rPr>
                <w:rFonts w:ascii="Helvetica Neue" w:eastAsia="Helvetica Neue" w:hAnsi="Helvetica Neue" w:cs="Helvetica Neue"/>
                <w:sz w:val="24"/>
                <w:szCs w:val="24"/>
              </w:rPr>
              <w:t>The Cube</w:t>
            </w:r>
            <w:r w:rsidR="00A54A94">
              <w:rPr>
                <w:rFonts w:ascii="Helvetica Neue" w:eastAsia="Helvetica Neue" w:hAnsi="Helvetica Neue" w:cs="Helvetica Neue"/>
                <w:sz w:val="24"/>
                <w:szCs w:val="24"/>
              </w:rPr>
              <w:t>,</w:t>
            </w:r>
            <w:r w:rsidR="001E3745">
              <w:rPr>
                <w:rFonts w:ascii="Helvetica Neue" w:eastAsia="Helvetica Neue" w:hAnsi="Helvetica Neue" w:cs="Helvetica Neue"/>
                <w:sz w:val="24"/>
                <w:szCs w:val="24"/>
              </w:rPr>
              <w:t xml:space="preserve"> </w:t>
            </w:r>
            <w:proofErr w:type="gramStart"/>
            <w:r w:rsidR="001E3745">
              <w:rPr>
                <w:rFonts w:ascii="Helvetica Neue" w:eastAsia="Helvetica Neue" w:hAnsi="Helvetica Neue" w:cs="Helvetica Neue"/>
                <w:sz w:val="24"/>
                <w:szCs w:val="24"/>
              </w:rPr>
              <w:t>199</w:t>
            </w:r>
            <w:proofErr w:type="gramEnd"/>
            <w:r w:rsidR="001E3745">
              <w:rPr>
                <w:rFonts w:ascii="Helvetica Neue" w:eastAsia="Helvetica Neue" w:hAnsi="Helvetica Neue" w:cs="Helvetica Neue"/>
                <w:sz w:val="24"/>
                <w:szCs w:val="24"/>
              </w:rPr>
              <w:t xml:space="preserve"> </w:t>
            </w:r>
            <w:proofErr w:type="spellStart"/>
            <w:r w:rsidR="001E3745">
              <w:rPr>
                <w:rFonts w:ascii="Helvetica Neue" w:eastAsia="Helvetica Neue" w:hAnsi="Helvetica Neue" w:cs="Helvetica Neue"/>
                <w:sz w:val="24"/>
                <w:szCs w:val="24"/>
              </w:rPr>
              <w:t>Wharfside</w:t>
            </w:r>
            <w:proofErr w:type="spellEnd"/>
            <w:r w:rsidR="001E3745">
              <w:rPr>
                <w:rFonts w:ascii="Helvetica Neue" w:eastAsia="Helvetica Neue" w:hAnsi="Helvetica Neue" w:cs="Helvetica Neue"/>
                <w:sz w:val="24"/>
                <w:szCs w:val="24"/>
              </w:rPr>
              <w:t xml:space="preserve"> Street, Birmingham. B1 1RN</w:t>
            </w:r>
          </w:p>
          <w:p w:rsidR="00076044" w:rsidRPr="00D92817" w:rsidRDefault="00A22D92">
            <w:pPr>
              <w:spacing w:after="0" w:line="240" w:lineRule="auto"/>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Any time with technical staff will be undertaken at the offices located in </w:t>
            </w:r>
            <w:r w:rsidR="001E3745" w:rsidRPr="00D67F2F">
              <w:rPr>
                <w:rFonts w:ascii="Helvetica Neue" w:eastAsia="Helvetica Neue" w:hAnsi="Helvetica Neue" w:cs="Helvetica Neue"/>
                <w:sz w:val="24"/>
                <w:szCs w:val="24"/>
                <w:shd w:val="clear" w:color="auto" w:fill="FFFFFF" w:themeFill="background1"/>
              </w:rPr>
              <w:t>Birmingham, The Cube or 2 Colmore Square</w:t>
            </w:r>
            <w:r w:rsidR="001E3745">
              <w:rPr>
                <w:rFonts w:ascii="Helvetica Neue" w:eastAsia="Helvetica Neue" w:hAnsi="Helvetica Neue" w:cs="Helvetica Neue"/>
                <w:sz w:val="24"/>
                <w:szCs w:val="24"/>
              </w:rPr>
              <w:t xml:space="preserve">, Pythagoras </w:t>
            </w:r>
            <w:proofErr w:type="gramStart"/>
            <w:r w:rsidR="001E3745">
              <w:rPr>
                <w:rFonts w:ascii="Helvetica Neue" w:eastAsia="Helvetica Neue" w:hAnsi="Helvetica Neue" w:cs="Helvetica Neue"/>
                <w:sz w:val="24"/>
                <w:szCs w:val="24"/>
              </w:rPr>
              <w:t>Offices ,</w:t>
            </w:r>
            <w:proofErr w:type="gramEnd"/>
            <w:r w:rsidR="001E3745">
              <w:rPr>
                <w:rFonts w:ascii="Helvetica Neue" w:eastAsia="Helvetica Neue" w:hAnsi="Helvetica Neue" w:cs="Helvetica Neue"/>
                <w:sz w:val="24"/>
                <w:szCs w:val="24"/>
              </w:rPr>
              <w:t xml:space="preserve"> Blythe Valley Park Birmingham</w:t>
            </w:r>
            <w:r>
              <w:rPr>
                <w:rFonts w:ascii="Helvetica Neue" w:eastAsia="Helvetica Neue" w:hAnsi="Helvetica Neue" w:cs="Helvetica Neue"/>
                <w:sz w:val="24"/>
                <w:szCs w:val="24"/>
              </w:rPr>
              <w:t xml:space="preserve"> </w:t>
            </w:r>
            <w:r w:rsidRPr="00A22D92">
              <w:rPr>
                <w:rFonts w:ascii="Helvetica Neue" w:eastAsia="Helvetica Neue" w:hAnsi="Helvetica Neue" w:cs="Helvetica Neue"/>
                <w:sz w:val="24"/>
                <w:szCs w:val="24"/>
              </w:rPr>
              <w:t>or working remotely.</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Quality standards:</w:t>
            </w:r>
          </w:p>
        </w:tc>
        <w:tc>
          <w:tcPr>
            <w:tcW w:w="7971" w:type="dxa"/>
          </w:tcPr>
          <w:p w:rsidR="00076044" w:rsidRPr="00D92817" w:rsidRDefault="00A22D92">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quality standards required for this Call-Off Contract are </w:t>
            </w:r>
            <w:r w:rsidRPr="000770A3">
              <w:rPr>
                <w:rFonts w:ascii="Helvetica Neue" w:eastAsia="Helvetica Neue" w:hAnsi="Helvetica Neue" w:cs="Helvetica Neue"/>
                <w:sz w:val="24"/>
                <w:szCs w:val="24"/>
              </w:rPr>
              <w:t>as per Microsoft &amp; Industry Best Practice</w:t>
            </w:r>
            <w:r>
              <w:rPr>
                <w:rFonts w:ascii="Helvetica Neue" w:eastAsia="Helvetica Neue" w:hAnsi="Helvetica Neue" w:cs="Helvetica Neue"/>
                <w:sz w:val="24"/>
                <w:szCs w:val="24"/>
              </w:rPr>
              <w:t xml:space="preserve"> for Dynamics 365. Services will be delivered as set out in the Proposal. A Project Plan and High Level requirements documents will be produced and used to monitor the quality of service delivery.</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Technical standards: </w:t>
            </w:r>
          </w:p>
        </w:tc>
        <w:tc>
          <w:tcPr>
            <w:tcW w:w="7971" w:type="dxa"/>
          </w:tcPr>
          <w:p w:rsidR="00076044" w:rsidRPr="00D92817" w:rsidRDefault="00A22D92">
            <w:pPr>
              <w:spacing w:after="0" w:line="240" w:lineRule="auto"/>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The technical standards required for this Call-Off Contract are as per Microsoft and Industry Best Practice as well as meeting the appropriate security and data integrity standard (incl. GDPR if applicable). Non-functional requirements will be produced and used to monitor the technical standards for service delivery.</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level agreement:</w:t>
            </w:r>
          </w:p>
        </w:tc>
        <w:tc>
          <w:tcPr>
            <w:tcW w:w="7971" w:type="dxa"/>
          </w:tcPr>
          <w:p w:rsidR="00076044" w:rsidRPr="00D92817" w:rsidRDefault="00A22D92" w:rsidP="00A22D92">
            <w:pPr>
              <w:spacing w:after="0" w:line="240" w:lineRule="auto"/>
              <w:contextualSpacing/>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Services will be delivered as set out in the Proposal. A Project Plan and High Level requirements documents will be produced and used to monitor the quality of service delivery.</w:t>
            </w:r>
            <w:r w:rsidR="001E3745">
              <w:rPr>
                <w:rFonts w:ascii="Helvetica Neue" w:eastAsia="Helvetica Neue" w:hAnsi="Helvetica Neue" w:cs="Helvetica Neue"/>
                <w:sz w:val="24"/>
                <w:szCs w:val="24"/>
              </w:rPr>
              <w:t xml:space="preserve"> This package of work will be completed within a period of no longer than 3 weeks.</w:t>
            </w:r>
          </w:p>
        </w:tc>
      </w:tr>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proofErr w:type="spellStart"/>
            <w:r w:rsidRPr="00D92817">
              <w:rPr>
                <w:rFonts w:ascii="Helvetica Neue" w:eastAsia="Helvetica Neue" w:hAnsi="Helvetica Neue" w:cs="Helvetica Neue"/>
                <w:b/>
                <w:sz w:val="24"/>
                <w:szCs w:val="24"/>
              </w:rPr>
              <w:t>Onboarding</w:t>
            </w:r>
            <w:proofErr w:type="spellEnd"/>
            <w:r w:rsidRPr="00D92817">
              <w:rPr>
                <w:rFonts w:ascii="Helvetica Neue" w:eastAsia="Helvetica Neue" w:hAnsi="Helvetica Neue" w:cs="Helvetica Neue"/>
                <w:b/>
                <w:sz w:val="24"/>
                <w:szCs w:val="24"/>
              </w:rPr>
              <w:t xml:space="preserve">: </w:t>
            </w:r>
          </w:p>
        </w:tc>
        <w:tc>
          <w:tcPr>
            <w:tcW w:w="7971" w:type="dxa"/>
          </w:tcPr>
          <w:p w:rsidR="00076044" w:rsidRPr="00D92817" w:rsidRDefault="00A22D92">
            <w:pPr>
              <w:spacing w:after="0"/>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The</w:t>
            </w:r>
            <w:r>
              <w:rPr>
                <w:rFonts w:ascii="Helvetica Neue" w:eastAsia="Helvetica Neue" w:hAnsi="Helvetica Neue" w:cs="Helvetica Neue"/>
                <w:sz w:val="24"/>
                <w:szCs w:val="24"/>
              </w:rPr>
              <w:t xml:space="preserve"> service is due to commence on 1</w:t>
            </w:r>
            <w:r w:rsidRPr="00A22D92">
              <w:rPr>
                <w:rFonts w:ascii="Helvetica Neue" w:eastAsia="Helvetica Neue" w:hAnsi="Helvetica Neue" w:cs="Helvetica Neue"/>
                <w:sz w:val="24"/>
                <w:szCs w:val="24"/>
              </w:rPr>
              <w:t>0/0</w:t>
            </w:r>
            <w:r>
              <w:rPr>
                <w:rFonts w:ascii="Helvetica Neue" w:eastAsia="Helvetica Neue" w:hAnsi="Helvetica Neue" w:cs="Helvetica Neue"/>
                <w:sz w:val="24"/>
                <w:szCs w:val="24"/>
              </w:rPr>
              <w:t>9</w:t>
            </w:r>
            <w:r w:rsidRPr="00A22D92">
              <w:rPr>
                <w:rFonts w:ascii="Helvetica Neue" w:eastAsia="Helvetica Neue" w:hAnsi="Helvetica Neue" w:cs="Helvetica Neue"/>
                <w:sz w:val="24"/>
                <w:szCs w:val="24"/>
              </w:rPr>
              <w:t>/2018</w:t>
            </w:r>
            <w:r w:rsidR="003B240F">
              <w:rPr>
                <w:rFonts w:ascii="Helvetica Neue" w:eastAsia="Helvetica Neue" w:hAnsi="Helvetica Neue" w:cs="Helvetica Neue"/>
                <w:sz w:val="24"/>
                <w:szCs w:val="24"/>
              </w:rPr>
              <w:t xml:space="preserve"> </w:t>
            </w:r>
            <w:r w:rsidR="003B240F" w:rsidRPr="00D67F2F">
              <w:rPr>
                <w:rFonts w:ascii="Helvetica Neue" w:eastAsia="Helvetica Neue" w:hAnsi="Helvetica Neue" w:cs="Helvetica Neue"/>
                <w:sz w:val="24"/>
                <w:szCs w:val="24"/>
                <w:shd w:val="clear" w:color="auto" w:fill="FFFFFF" w:themeFill="background1"/>
              </w:rPr>
              <w:t xml:space="preserve">and the supplier must have completed Highways England BPSS security clearance prior to commencement in order to be granted access to the Highways </w:t>
            </w:r>
            <w:r w:rsidR="003B240F" w:rsidRPr="00D67F2F">
              <w:rPr>
                <w:rFonts w:ascii="Helvetica Neue" w:eastAsia="Helvetica Neue" w:hAnsi="Helvetica Neue" w:cs="Helvetica Neue"/>
                <w:sz w:val="24"/>
                <w:szCs w:val="24"/>
                <w:shd w:val="clear" w:color="auto" w:fill="FFFFFF" w:themeFill="background1"/>
              </w:rPr>
              <w:lastRenderedPageBreak/>
              <w:t>England CRM system.</w:t>
            </w:r>
          </w:p>
        </w:tc>
      </w:tr>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proofErr w:type="spellStart"/>
            <w:r w:rsidRPr="00D92817">
              <w:rPr>
                <w:rFonts w:ascii="Helvetica Neue" w:eastAsia="Helvetica Neue" w:hAnsi="Helvetica Neue" w:cs="Helvetica Neue"/>
                <w:b/>
                <w:sz w:val="24"/>
                <w:szCs w:val="24"/>
              </w:rPr>
              <w:lastRenderedPageBreak/>
              <w:t>Offboarding</w:t>
            </w:r>
            <w:proofErr w:type="spellEnd"/>
            <w:r w:rsidRPr="00D92817">
              <w:rPr>
                <w:rFonts w:ascii="Helvetica Neue" w:eastAsia="Helvetica Neue" w:hAnsi="Helvetica Neue" w:cs="Helvetica Neue"/>
                <w:b/>
                <w:sz w:val="24"/>
                <w:szCs w:val="24"/>
              </w:rPr>
              <w:t xml:space="preserve">: </w:t>
            </w:r>
          </w:p>
        </w:tc>
        <w:tc>
          <w:tcPr>
            <w:tcW w:w="7971" w:type="dxa"/>
          </w:tcPr>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The </w:t>
            </w:r>
            <w:proofErr w:type="spellStart"/>
            <w:r w:rsidRPr="00A22D92">
              <w:rPr>
                <w:rFonts w:ascii="Helvetica Neue" w:eastAsia="Helvetica Neue" w:hAnsi="Helvetica Neue" w:cs="Helvetica Neue"/>
                <w:sz w:val="24"/>
                <w:szCs w:val="24"/>
              </w:rPr>
              <w:t>offboarding</w:t>
            </w:r>
            <w:proofErr w:type="spellEnd"/>
            <w:r w:rsidRPr="00A22D92">
              <w:rPr>
                <w:rFonts w:ascii="Helvetica Neue" w:eastAsia="Helvetica Neue" w:hAnsi="Helvetica Neue" w:cs="Helvetica Neue"/>
                <w:sz w:val="24"/>
                <w:szCs w:val="24"/>
              </w:rPr>
              <w:t xml:space="preserve"> plan for this Call-Off Contract is:</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a.</w:t>
            </w:r>
            <w:r w:rsidRPr="00A22D92">
              <w:rPr>
                <w:rFonts w:ascii="Helvetica Neue" w:eastAsia="Helvetica Neue" w:hAnsi="Helvetica Neue" w:cs="Helvetica Neue"/>
                <w:sz w:val="24"/>
                <w:szCs w:val="24"/>
              </w:rPr>
              <w:tab/>
              <w:t>Supplier to keep the documentation (such as the design, operation manual consisting of backup, support, maintenance, release process &amp; procedures) for the service up to date and handover the same</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b.</w:t>
            </w:r>
            <w:r w:rsidRPr="00A22D92">
              <w:rPr>
                <w:rFonts w:ascii="Helvetica Neue" w:eastAsia="Helvetica Neue" w:hAnsi="Helvetica Neue" w:cs="Helvetica Neue"/>
                <w:sz w:val="24"/>
                <w:szCs w:val="24"/>
              </w:rPr>
              <w:tab/>
              <w:t>Supplier to handover all the super user, admin credentials and access related to source code, databases and environments</w:t>
            </w:r>
            <w:r>
              <w:rPr>
                <w:rFonts w:ascii="Helvetica Neue" w:eastAsia="Helvetica Neue" w:hAnsi="Helvetica Neue" w:cs="Helvetica Neue"/>
                <w:sz w:val="24"/>
                <w:szCs w:val="24"/>
              </w:rPr>
              <w:t xml:space="preserve"> (if relevant)</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c.</w:t>
            </w:r>
            <w:r w:rsidRPr="00A22D92">
              <w:rPr>
                <w:rFonts w:ascii="Helvetica Neue" w:eastAsia="Helvetica Neue" w:hAnsi="Helvetica Neue" w:cs="Helvetica Neue"/>
                <w:sz w:val="24"/>
                <w:szCs w:val="24"/>
              </w:rPr>
              <w:tab/>
              <w:t xml:space="preserve">Supplier to handover any tools and licences procured by </w:t>
            </w:r>
            <w:r>
              <w:rPr>
                <w:rFonts w:ascii="Helvetica Neue" w:eastAsia="Helvetica Neue" w:hAnsi="Helvetica Neue" w:cs="Helvetica Neue"/>
                <w:sz w:val="24"/>
                <w:szCs w:val="24"/>
              </w:rPr>
              <w:t>Highways England</w:t>
            </w:r>
            <w:r w:rsidRPr="00A22D92">
              <w:rPr>
                <w:rFonts w:ascii="Helvetica Neue" w:eastAsia="Helvetica Neue" w:hAnsi="Helvetica Neue" w:cs="Helvetica Neue"/>
                <w:sz w:val="24"/>
                <w:szCs w:val="24"/>
              </w:rPr>
              <w:t xml:space="preserve"> (if relevant) for implementation and support </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d.</w:t>
            </w:r>
            <w:r w:rsidRPr="00A22D92">
              <w:rPr>
                <w:rFonts w:ascii="Helvetica Neue" w:eastAsia="Helvetica Neue" w:hAnsi="Helvetica Neue" w:cs="Helvetica Neue"/>
                <w:sz w:val="24"/>
                <w:szCs w:val="24"/>
              </w:rPr>
              <w:tab/>
              <w:t>Supplier to handover any encryption keys</w:t>
            </w:r>
            <w:r>
              <w:rPr>
                <w:rFonts w:ascii="Helvetica Neue" w:eastAsia="Helvetica Neue" w:hAnsi="Helvetica Neue" w:cs="Helvetica Neue"/>
                <w:sz w:val="24"/>
                <w:szCs w:val="24"/>
              </w:rPr>
              <w:t xml:space="preserve"> (if relevant)</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e.</w:t>
            </w:r>
            <w:r w:rsidRPr="00A22D92">
              <w:rPr>
                <w:rFonts w:ascii="Helvetica Neue" w:eastAsia="Helvetica Neue" w:hAnsi="Helvetica Neue" w:cs="Helvetica Neue"/>
                <w:sz w:val="24"/>
                <w:szCs w:val="24"/>
              </w:rPr>
              <w:tab/>
              <w:t xml:space="preserve">Supplier to </w:t>
            </w:r>
            <w:proofErr w:type="spellStart"/>
            <w:r w:rsidRPr="00A22D92">
              <w:rPr>
                <w:rFonts w:ascii="Helvetica Neue" w:eastAsia="Helvetica Neue" w:hAnsi="Helvetica Neue" w:cs="Helvetica Neue"/>
                <w:sz w:val="24"/>
                <w:szCs w:val="24"/>
              </w:rPr>
              <w:t>handover</w:t>
            </w:r>
            <w:proofErr w:type="spellEnd"/>
            <w:r w:rsidRPr="00A22D92">
              <w:rPr>
                <w:rFonts w:ascii="Helvetica Neue" w:eastAsia="Helvetica Neue" w:hAnsi="Helvetica Neue" w:cs="Helvetica Neue"/>
                <w:sz w:val="24"/>
                <w:szCs w:val="24"/>
              </w:rPr>
              <w:t xml:space="preserve"> the entire code repository </w:t>
            </w:r>
            <w:r>
              <w:rPr>
                <w:rFonts w:ascii="Helvetica Neue" w:eastAsia="Helvetica Neue" w:hAnsi="Helvetica Neue" w:cs="Helvetica Neue"/>
                <w:sz w:val="24"/>
                <w:szCs w:val="24"/>
              </w:rPr>
              <w:t xml:space="preserve">(if relevant) </w:t>
            </w:r>
            <w:r w:rsidRPr="00A22D92">
              <w:rPr>
                <w:rFonts w:ascii="Helvetica Neue" w:eastAsia="Helvetica Neue" w:hAnsi="Helvetica Neue" w:cs="Helvetica Neue"/>
                <w:sz w:val="24"/>
                <w:szCs w:val="24"/>
              </w:rPr>
              <w:t xml:space="preserve">with the previous version of </w:t>
            </w:r>
            <w:proofErr w:type="gramStart"/>
            <w:r w:rsidRPr="00A22D92">
              <w:rPr>
                <w:rFonts w:ascii="Helvetica Neue" w:eastAsia="Helvetica Neue" w:hAnsi="Helvetica Neue" w:cs="Helvetica Neue"/>
                <w:sz w:val="24"/>
                <w:szCs w:val="24"/>
              </w:rPr>
              <w:t>the codebase</w:t>
            </w:r>
            <w:proofErr w:type="gramEnd"/>
            <w:r w:rsidRPr="00A22D92">
              <w:rPr>
                <w:rFonts w:ascii="Helvetica Neue" w:eastAsia="Helvetica Neue" w:hAnsi="Helvetica Neue" w:cs="Helvetica Neue"/>
                <w:sz w:val="24"/>
                <w:szCs w:val="24"/>
              </w:rPr>
              <w:t>, any maintenance, back up, and monitoring scripts.</w:t>
            </w:r>
          </w:p>
          <w:p w:rsidR="00A22D92" w:rsidRPr="00A22D92" w:rsidRDefault="00A22D92" w:rsidP="00A22D92">
            <w:pPr>
              <w:spacing w:after="0"/>
              <w:rPr>
                <w:rFonts w:ascii="Helvetica Neue" w:eastAsia="Helvetica Neue" w:hAnsi="Helvetica Neue" w:cs="Helvetica Neue"/>
                <w:sz w:val="24"/>
                <w:szCs w:val="24"/>
              </w:rPr>
            </w:pP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Supplier to make reasonable endeavours to support the </w:t>
            </w:r>
            <w:r>
              <w:rPr>
                <w:rFonts w:ascii="Helvetica Neue" w:eastAsia="Helvetica Neue" w:hAnsi="Helvetica Neue" w:cs="Helvetica Neue"/>
                <w:sz w:val="24"/>
                <w:szCs w:val="24"/>
              </w:rPr>
              <w:t>Highways England</w:t>
            </w:r>
            <w:r w:rsidRPr="00A22D92">
              <w:rPr>
                <w:rFonts w:ascii="Helvetica Neue" w:eastAsia="Helvetica Neue" w:hAnsi="Helvetica Neue" w:cs="Helvetica Neue"/>
                <w:sz w:val="24"/>
                <w:szCs w:val="24"/>
              </w:rPr>
              <w:t xml:space="preserve"> team, or a nominated supplier, with the Knowledge transfer of the service.</w:t>
            </w:r>
          </w:p>
          <w:p w:rsidR="00A22D92" w:rsidRPr="00A22D92" w:rsidRDefault="00A22D92" w:rsidP="00A22D92">
            <w:pPr>
              <w:spacing w:after="0"/>
              <w:rPr>
                <w:rFonts w:ascii="Helvetica Neue" w:eastAsia="Helvetica Neue" w:hAnsi="Helvetica Neue" w:cs="Helvetica Neue"/>
                <w:sz w:val="24"/>
                <w:szCs w:val="24"/>
              </w:rPr>
            </w:pPr>
          </w:p>
          <w:p w:rsidR="00076044" w:rsidRPr="00D92817" w:rsidRDefault="00A22D92" w:rsidP="00A22D92">
            <w:pPr>
              <w:spacing w:after="0"/>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The delivery of this plan is dependent upon payment being made for the services included in the scope of this contract.</w:t>
            </w:r>
          </w:p>
        </w:tc>
      </w:tr>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971" w:type="dxa"/>
          </w:tcPr>
          <w:p w:rsidR="00076044" w:rsidRPr="00D92817" w:rsidRDefault="00A22D92">
            <w:pPr>
              <w:spacing w:after="0" w:line="240" w:lineRule="auto"/>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Not applicable.</w:t>
            </w:r>
          </w:p>
        </w:tc>
      </w:tr>
      <w:tr w:rsidR="00076044" w:rsidRPr="00D92817">
        <w:tc>
          <w:tcPr>
            <w:tcW w:w="2657" w:type="dxa"/>
          </w:tcPr>
          <w:p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Limit on Parties’ liability:</w:t>
            </w:r>
          </w:p>
        </w:tc>
        <w:tc>
          <w:tcPr>
            <w:tcW w:w="7971" w:type="dxa"/>
          </w:tcPr>
          <w:p w:rsidR="00A22D92" w:rsidRPr="00A22D92" w:rsidRDefault="00A22D92" w:rsidP="00A22D9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w:t>
            </w:r>
            <w:r w:rsidRPr="00A22D92">
              <w:rPr>
                <w:rFonts w:ascii="Helvetica Neue" w:eastAsia="Helvetica Neue" w:hAnsi="Helvetica Neue" w:cs="Helvetica Neue"/>
                <w:sz w:val="24"/>
                <w:szCs w:val="24"/>
              </w:rPr>
              <w:t xml:space="preserve">he annual total liability of either Party for all Property defaults will not exceed £1,000,000.   </w:t>
            </w:r>
          </w:p>
          <w:p w:rsidR="00A22D92" w:rsidRPr="00A22D92"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The annual total liability for Buyer Data defaults will not exceed £1,000,000 or 125% of the Charges payable by the Buyer to the </w:t>
            </w:r>
            <w:r w:rsidRPr="00A22D92">
              <w:rPr>
                <w:rFonts w:ascii="Helvetica Neue" w:eastAsia="Helvetica Neue" w:hAnsi="Helvetica Neue" w:cs="Helvetica Neue"/>
                <w:sz w:val="24"/>
                <w:szCs w:val="24"/>
              </w:rPr>
              <w:lastRenderedPageBreak/>
              <w:t>Supplier during the Call-Off Contract Term (whichever is the greater).</w:t>
            </w:r>
          </w:p>
          <w:p w:rsidR="00076044" w:rsidRPr="00D92817" w:rsidRDefault="00A22D92" w:rsidP="00A22D92">
            <w:pPr>
              <w:spacing w:after="0"/>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The annual total liability for all other defaults will no</w:t>
            </w:r>
            <w:r w:rsidR="00E87725">
              <w:rPr>
                <w:rFonts w:ascii="Helvetica Neue" w:eastAsia="Helvetica Neue" w:hAnsi="Helvetica Neue" w:cs="Helvetica Neue"/>
                <w:sz w:val="24"/>
                <w:szCs w:val="24"/>
              </w:rPr>
              <w:t>t exceed the greater of £15,895</w:t>
            </w:r>
            <w:r w:rsidRPr="00A22D92">
              <w:rPr>
                <w:rFonts w:ascii="Helvetica Neue" w:eastAsia="Helvetica Neue" w:hAnsi="Helvetica Neue" w:cs="Helvetica Neue"/>
                <w:sz w:val="24"/>
                <w:szCs w:val="24"/>
              </w:rPr>
              <w:t xml:space="preserve"> or 125% of the Charges payable by the Buyer to the Supplier during the Call-Off Contract Term (whichever is the greater).</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Insurance:</w:t>
            </w:r>
          </w:p>
        </w:tc>
        <w:tc>
          <w:tcPr>
            <w:tcW w:w="7971" w:type="dxa"/>
          </w:tcPr>
          <w:p w:rsidR="00A22D92" w:rsidRPr="00A22D92" w:rsidRDefault="00A22D92" w:rsidP="00A22D92">
            <w:pPr>
              <w:spacing w:after="0" w:line="240" w:lineRule="auto"/>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The insurance(s) required will be: </w:t>
            </w:r>
          </w:p>
          <w:p w:rsidR="00A22D92" w:rsidRPr="00A22D92" w:rsidRDefault="00A22D92" w:rsidP="00A22D9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minimum insurance period of </w:t>
            </w:r>
            <w:r w:rsidRPr="00A22D92">
              <w:rPr>
                <w:rFonts w:ascii="Helvetica Neue" w:eastAsia="Helvetica Neue" w:hAnsi="Helvetica Neue" w:cs="Helvetica Neue"/>
                <w:sz w:val="24"/>
                <w:szCs w:val="24"/>
              </w:rPr>
              <w:t>6 years following the expiration or Ending of this Call-Off Contract</w:t>
            </w:r>
          </w:p>
          <w:p w:rsidR="00A22D92" w:rsidRPr="00A22D92" w:rsidRDefault="00A22D92" w:rsidP="00A22D92">
            <w:pPr>
              <w:spacing w:after="0" w:line="240" w:lineRule="auto"/>
              <w:rPr>
                <w:rFonts w:ascii="Helvetica Neue" w:eastAsia="Helvetica Neue" w:hAnsi="Helvetica Neue" w:cs="Helvetica Neue"/>
                <w:sz w:val="24"/>
                <w:szCs w:val="24"/>
              </w:rPr>
            </w:pPr>
            <w:proofErr w:type="gramStart"/>
            <w:r w:rsidRPr="00A22D92">
              <w:rPr>
                <w:rFonts w:ascii="Helvetica Neue" w:eastAsia="Helvetica Neue" w:hAnsi="Helvetica Neue" w:cs="Helvetica Neue"/>
                <w:sz w:val="24"/>
                <w:szCs w:val="24"/>
              </w:rPr>
              <w:t>professional</w:t>
            </w:r>
            <w:proofErr w:type="gramEnd"/>
            <w:r w:rsidRPr="00A22D9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A22D92" w:rsidRPr="00A22D92" w:rsidRDefault="00A22D92" w:rsidP="00A22D92">
            <w:pPr>
              <w:spacing w:after="0" w:line="240" w:lineRule="auto"/>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employers' liability insurance with a minimum limit of £5,000,000 or any higher minimum limit required by Law</w:t>
            </w:r>
          </w:p>
          <w:p w:rsidR="00076044" w:rsidRPr="00D92817" w:rsidRDefault="00076044">
            <w:pPr>
              <w:spacing w:after="0" w:line="240" w:lineRule="auto"/>
              <w:rPr>
                <w:rFonts w:ascii="Helvetica Neue" w:eastAsia="Helvetica Neue" w:hAnsi="Helvetica Neue" w:cs="Helvetica Neue"/>
                <w:sz w:val="24"/>
                <w:szCs w:val="24"/>
                <w:highlight w:val="green"/>
              </w:rPr>
            </w:pP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971" w:type="dxa"/>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may End this Call-Off Contract if the Other Party is affected by a Force Majeure Event that lasts for more than</w:t>
            </w:r>
            <w:r w:rsidR="00A22D92">
              <w:rPr>
                <w:rFonts w:ascii="Helvetica Neue" w:eastAsia="Helvetica Neue" w:hAnsi="Helvetica Neue" w:cs="Helvetica Neue"/>
                <w:sz w:val="24"/>
                <w:szCs w:val="24"/>
              </w:rPr>
              <w:t xml:space="preserve"> 14</w:t>
            </w:r>
            <w:r w:rsidRPr="00D92817">
              <w:rPr>
                <w:rFonts w:ascii="Helvetica Neue" w:eastAsia="Helvetica Neue" w:hAnsi="Helvetica Neue" w:cs="Helvetica Neue"/>
                <w:sz w:val="24"/>
                <w:szCs w:val="24"/>
              </w:rPr>
              <w:t xml:space="preserve"> consecutive days.</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971" w:type="dxa"/>
          </w:tcPr>
          <w:p w:rsidR="006F53C9" w:rsidRPr="00D92817" w:rsidRDefault="00A22D92">
            <w:pPr>
              <w:spacing w:after="0" w:line="240" w:lineRule="auto"/>
              <w:rPr>
                <w:rFonts w:ascii="Helvetica Neue" w:eastAsia="Helvetica Neue" w:hAnsi="Helvetica Neue" w:cs="Helvetica Neue"/>
                <w:sz w:val="24"/>
                <w:szCs w:val="24"/>
              </w:rPr>
            </w:pPr>
            <w:r w:rsidRPr="00A22D92">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roofErr w:type="gramStart"/>
            <w:r w:rsidRPr="00A22D92">
              <w:rPr>
                <w:rFonts w:ascii="Helvetica Neue" w:eastAsia="Helvetica Neue" w:hAnsi="Helvetica Neue" w:cs="Helvetica Neue"/>
                <w:sz w:val="24"/>
                <w:szCs w:val="24"/>
              </w:rPr>
              <w:t>as</w:t>
            </w:r>
            <w:proofErr w:type="gramEnd"/>
            <w:r w:rsidRPr="00A22D92">
              <w:rPr>
                <w:rFonts w:ascii="Helvetica Neue" w:eastAsia="Helvetica Neue" w:hAnsi="Helvetica Neue" w:cs="Helvetica Neue"/>
                <w:sz w:val="24"/>
                <w:szCs w:val="24"/>
              </w:rPr>
              <w:t xml:space="preserve"> per the required audit provisions from clauses 7.4 to 7</w:t>
            </w:r>
            <w:r>
              <w:rPr>
                <w:rFonts w:ascii="Helvetica Neue" w:eastAsia="Helvetica Neue" w:hAnsi="Helvetica Neue" w:cs="Helvetica Neue"/>
                <w:sz w:val="24"/>
                <w:szCs w:val="24"/>
              </w:rPr>
              <w:t>.13 of the Framework Agreement.</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Buyer’s responsibilities:</w:t>
            </w:r>
          </w:p>
        </w:tc>
        <w:tc>
          <w:tcPr>
            <w:tcW w:w="7971" w:type="dxa"/>
          </w:tcPr>
          <w:p w:rsidR="00076044" w:rsidRPr="00D92817" w:rsidRDefault="00A22D92">
            <w:pPr>
              <w:spacing w:after="0" w:line="240" w:lineRule="auto"/>
              <w:rPr>
                <w:rFonts w:ascii="Helvetica Neue" w:eastAsia="Helvetica Neue" w:hAnsi="Helvetica Neue" w:cs="Helvetica Neue"/>
                <w:sz w:val="24"/>
                <w:szCs w:val="24"/>
                <w:highlight w:val="green"/>
              </w:rPr>
            </w:pPr>
            <w:r w:rsidRPr="00A22D92">
              <w:rPr>
                <w:rFonts w:ascii="Helvetica Neue" w:eastAsia="Helvetica Neue" w:hAnsi="Helvetica Neue" w:cs="Helvetica Neue"/>
                <w:sz w:val="24"/>
                <w:szCs w:val="24"/>
              </w:rPr>
              <w:t xml:space="preserve">The Buyer is responsible for providing access to the </w:t>
            </w:r>
            <w:r>
              <w:rPr>
                <w:rFonts w:ascii="Helvetica Neue" w:eastAsia="Helvetica Neue" w:hAnsi="Helvetica Neue" w:cs="Helvetica Neue"/>
                <w:sz w:val="24"/>
                <w:szCs w:val="24"/>
              </w:rPr>
              <w:t>Highways England</w:t>
            </w:r>
            <w:r w:rsidRPr="00A22D92">
              <w:rPr>
                <w:rFonts w:ascii="Helvetica Neue" w:eastAsia="Helvetica Neue" w:hAnsi="Helvetica Neue" w:cs="Helvetica Neue"/>
                <w:sz w:val="24"/>
                <w:szCs w:val="24"/>
              </w:rPr>
              <w:t xml:space="preserve"> IT infrastructure and Dynamics 365 account. Also access to any business processes that we </w:t>
            </w:r>
            <w:r>
              <w:rPr>
                <w:rFonts w:ascii="Helvetica Neue" w:eastAsia="Helvetica Neue" w:hAnsi="Helvetica Neue" w:cs="Helvetica Neue"/>
                <w:sz w:val="24"/>
                <w:szCs w:val="24"/>
              </w:rPr>
              <w:t>require to provide our service</w:t>
            </w:r>
            <w:r w:rsidR="00D04468">
              <w:rPr>
                <w:rFonts w:ascii="Helvetica Neue" w:eastAsia="Helvetica Neue" w:hAnsi="Helvetica Neue" w:cs="Helvetica Neue"/>
                <w:sz w:val="24"/>
                <w:szCs w:val="24"/>
              </w:rPr>
              <w:t>.</w:t>
            </w:r>
            <w:r w:rsidRPr="00A22D92">
              <w:rPr>
                <w:rFonts w:ascii="Helvetica Neue" w:eastAsia="Helvetica Neue" w:hAnsi="Helvetica Neue" w:cs="Helvetica Neue"/>
                <w:sz w:val="24"/>
                <w:szCs w:val="24"/>
              </w:rPr>
              <w:t xml:space="preserve"> Customer team to meet with and include supplier’s staff in relevant meetings, presentations, discussions </w:t>
            </w:r>
            <w:r w:rsidR="00D04468">
              <w:rPr>
                <w:rFonts w:ascii="Helvetica Neue" w:eastAsia="Helvetica Neue" w:hAnsi="Helvetica Neue" w:cs="Helvetica Neue"/>
                <w:sz w:val="24"/>
                <w:szCs w:val="24"/>
              </w:rPr>
              <w:t>and decisions</w:t>
            </w:r>
            <w:r w:rsidRPr="00A22D92">
              <w:rPr>
                <w:rFonts w:ascii="Helvetica Neue" w:eastAsia="Helvetica Neue" w:hAnsi="Helvetica Neue" w:cs="Helvetica Neue"/>
                <w:sz w:val="24"/>
                <w:szCs w:val="24"/>
              </w:rPr>
              <w:t>.</w:t>
            </w:r>
          </w:p>
        </w:tc>
      </w:tr>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bookmarkStart w:id="13" w:name="_1t3h5sf" w:colFirst="0" w:colLast="0"/>
            <w:bookmarkEnd w:id="13"/>
            <w:r w:rsidRPr="00D92817">
              <w:rPr>
                <w:rFonts w:ascii="Helvetica Neue" w:eastAsia="Helvetica Neue" w:hAnsi="Helvetica Neue" w:cs="Helvetica Neue"/>
                <w:b/>
                <w:sz w:val="24"/>
                <w:szCs w:val="24"/>
              </w:rPr>
              <w:t>Buyer’s equipment:</w:t>
            </w:r>
          </w:p>
        </w:tc>
        <w:tc>
          <w:tcPr>
            <w:tcW w:w="7971" w:type="dxa"/>
          </w:tcPr>
          <w:p w:rsidR="00076044" w:rsidRPr="00D92817" w:rsidRDefault="00D04468">
            <w:pPr>
              <w:spacing w:after="0" w:line="240" w:lineRule="auto"/>
              <w:rPr>
                <w:rFonts w:ascii="Helvetica Neue" w:eastAsia="Helvetica Neue" w:hAnsi="Helvetica Neue" w:cs="Helvetica Neue"/>
                <w:sz w:val="24"/>
                <w:szCs w:val="24"/>
                <w:highlight w:val="green"/>
              </w:rPr>
            </w:pPr>
            <w:r w:rsidRPr="00D04468">
              <w:rPr>
                <w:rFonts w:ascii="Helvetica Neue" w:eastAsia="Helvetica Neue" w:hAnsi="Helvetica Neue" w:cs="Helvetica Neue"/>
                <w:sz w:val="24"/>
                <w:szCs w:val="24"/>
              </w:rPr>
              <w:t>The Buyer’s equipment to be used with this Call-Off Contract includes Access to the Buyers Office 365 tenant.</w:t>
            </w:r>
          </w:p>
        </w:tc>
      </w:tr>
    </w:tbl>
    <w:p w:rsidR="00076044" w:rsidRPr="00D92817" w:rsidRDefault="00076044">
      <w:pPr>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tc>
          <w:tcPr>
            <w:tcW w:w="2657"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Subcontractors or partners:</w:t>
            </w:r>
          </w:p>
        </w:tc>
        <w:tc>
          <w:tcPr>
            <w:tcW w:w="7971" w:type="dxa"/>
          </w:tcPr>
          <w:p w:rsidR="00076044" w:rsidRPr="00D92817" w:rsidRDefault="00D04468">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used.</w:t>
            </w:r>
          </w:p>
        </w:tc>
      </w:tr>
    </w:tbl>
    <w:p w:rsidR="00076044" w:rsidRPr="00D92817" w:rsidRDefault="00076044">
      <w:pPr>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 and payment</w:t>
      </w: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D04468" w:rsidRPr="00D92817" w:rsidTr="009A072B">
        <w:tc>
          <w:tcPr>
            <w:tcW w:w="2657" w:type="dxa"/>
          </w:tcPr>
          <w:p w:rsidR="00D04468" w:rsidRPr="00D92817" w:rsidRDefault="00D04468" w:rsidP="00D04468">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method:</w:t>
            </w:r>
          </w:p>
        </w:tc>
        <w:tc>
          <w:tcPr>
            <w:tcW w:w="7973" w:type="dxa"/>
          </w:tcPr>
          <w:p w:rsidR="00D04468" w:rsidRPr="0072154A" w:rsidRDefault="00D04468" w:rsidP="00D04468">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payment method for this Call-Off Contract is </w:t>
            </w:r>
            <w:r>
              <w:rPr>
                <w:rFonts w:ascii="Helvetica Neue" w:eastAsia="Helvetica Neue" w:hAnsi="Helvetica Neue" w:cs="Helvetica Neue"/>
                <w:sz w:val="24"/>
                <w:szCs w:val="24"/>
              </w:rPr>
              <w:t>BACS transfer.</w:t>
            </w:r>
          </w:p>
        </w:tc>
      </w:tr>
      <w:tr w:rsidR="00D04468" w:rsidRPr="00D92817" w:rsidTr="009A072B">
        <w:tc>
          <w:tcPr>
            <w:tcW w:w="2657" w:type="dxa"/>
          </w:tcPr>
          <w:p w:rsidR="00D04468" w:rsidRPr="00D92817" w:rsidRDefault="00D04468" w:rsidP="00D04468">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profile:</w:t>
            </w:r>
          </w:p>
        </w:tc>
        <w:tc>
          <w:tcPr>
            <w:tcW w:w="7973" w:type="dxa"/>
          </w:tcPr>
          <w:p w:rsidR="00D04468" w:rsidRPr="0072154A" w:rsidRDefault="00D04468" w:rsidP="00D04468">
            <w:pPr>
              <w:spacing w:after="0" w:line="240" w:lineRule="auto"/>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The payment profile for this Call-Off Contract is </w:t>
            </w:r>
            <w:r w:rsidR="00176794">
              <w:rPr>
                <w:rFonts w:ascii="Helvetica Neue" w:eastAsia="Helvetica Neue" w:hAnsi="Helvetica Neue" w:cs="Helvetica Neue"/>
                <w:sz w:val="24"/>
                <w:szCs w:val="24"/>
              </w:rPr>
              <w:t>monthly</w:t>
            </w:r>
            <w:r w:rsidRPr="0040200C">
              <w:rPr>
                <w:rFonts w:ascii="Helvetica Neue" w:eastAsia="Helvetica Neue" w:hAnsi="Helvetica Neue" w:cs="Helvetica Neue"/>
                <w:sz w:val="24"/>
                <w:szCs w:val="24"/>
              </w:rPr>
              <w:t xml:space="preserve"> in arrears.</w:t>
            </w:r>
          </w:p>
          <w:p w:rsidR="00D04468" w:rsidRPr="0072154A" w:rsidRDefault="00D04468" w:rsidP="00D04468">
            <w:pPr>
              <w:spacing w:after="0" w:line="240" w:lineRule="auto"/>
              <w:rPr>
                <w:rFonts w:ascii="Helvetica Neue" w:eastAsia="Helvetica Neue" w:hAnsi="Helvetica Neue" w:cs="Helvetica Neue"/>
                <w:sz w:val="24"/>
                <w:szCs w:val="24"/>
                <w:highlight w:val="green"/>
              </w:rPr>
            </w:pPr>
          </w:p>
        </w:tc>
      </w:tr>
      <w:tr w:rsidR="00D04468" w:rsidRPr="00D92817" w:rsidTr="009A072B">
        <w:tc>
          <w:tcPr>
            <w:tcW w:w="2657" w:type="dxa"/>
          </w:tcPr>
          <w:p w:rsidR="00D04468" w:rsidRPr="00D92817" w:rsidRDefault="00D04468" w:rsidP="00D04468">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details:</w:t>
            </w:r>
          </w:p>
        </w:tc>
        <w:tc>
          <w:tcPr>
            <w:tcW w:w="7973" w:type="dxa"/>
          </w:tcPr>
          <w:p w:rsidR="00D04468" w:rsidRPr="0072154A" w:rsidRDefault="00D04468" w:rsidP="00D04468">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issue electronic invoices </w:t>
            </w:r>
            <w:r w:rsidRPr="0040200C">
              <w:rPr>
                <w:rFonts w:ascii="Helvetica Neue" w:eastAsia="Helvetica Neue" w:hAnsi="Helvetica Neue" w:cs="Helvetica Neue"/>
                <w:sz w:val="24"/>
                <w:szCs w:val="24"/>
              </w:rPr>
              <w:t>monthly in arrears</w:t>
            </w:r>
            <w:r w:rsidRPr="00645321">
              <w:rPr>
                <w:rFonts w:ascii="Helvetica Neue" w:eastAsia="Helvetica Neue" w:hAnsi="Helvetica Neue" w:cs="Helvetica Neue"/>
                <w:sz w:val="24"/>
                <w:szCs w:val="24"/>
              </w:rPr>
              <w:t>.</w:t>
            </w:r>
            <w:r w:rsidRPr="0072154A">
              <w:rPr>
                <w:rFonts w:ascii="Helvetica Neue" w:eastAsia="Helvetica Neue" w:hAnsi="Helvetica Neue" w:cs="Helvetica Neue"/>
                <w:sz w:val="24"/>
                <w:szCs w:val="24"/>
              </w:rPr>
              <w:t xml:space="preserve"> The Buyer will pay the Supplier within </w:t>
            </w:r>
            <w:r w:rsidRPr="0040200C">
              <w:rPr>
                <w:rFonts w:ascii="Helvetica Neue" w:eastAsia="Helvetica Neue" w:hAnsi="Helvetica Neue" w:cs="Helvetica Neue"/>
                <w:sz w:val="24"/>
                <w:szCs w:val="24"/>
              </w:rPr>
              <w:t>30</w:t>
            </w:r>
            <w:r w:rsidRPr="0072154A">
              <w:rPr>
                <w:rFonts w:ascii="Helvetica Neue" w:eastAsia="Helvetica Neue" w:hAnsi="Helvetica Neue" w:cs="Helvetica Neue"/>
                <w:sz w:val="24"/>
                <w:szCs w:val="24"/>
              </w:rPr>
              <w:t xml:space="preserve"> days of receipt of a valid invoice.</w:t>
            </w:r>
          </w:p>
        </w:tc>
      </w:tr>
      <w:tr w:rsidR="00791A7B" w:rsidRPr="00D92817" w:rsidTr="009A072B">
        <w:tc>
          <w:tcPr>
            <w:tcW w:w="2657" w:type="dxa"/>
          </w:tcPr>
          <w:p w:rsidR="00791A7B" w:rsidRPr="00D92817" w:rsidRDefault="00791A7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Who and where to send invoices to:</w:t>
            </w:r>
          </w:p>
        </w:tc>
        <w:tc>
          <w:tcPr>
            <w:tcW w:w="7973" w:type="dxa"/>
          </w:tcPr>
          <w:p w:rsidR="00791A7B" w:rsidRPr="00D92817" w:rsidRDefault="00791A7B" w:rsidP="003973D7">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Invoices will be sent to</w:t>
            </w:r>
            <w:r>
              <w:rPr>
                <w:rFonts w:ascii="Helvetica Neue" w:eastAsia="Helvetica Neue" w:hAnsi="Helvetica Neue" w:cs="Helvetica Neue"/>
                <w:sz w:val="24"/>
                <w:szCs w:val="24"/>
              </w:rPr>
              <w:t xml:space="preserve">: </w:t>
            </w:r>
            <w:r w:rsidR="00FA3EDF">
              <w:rPr>
                <w:rFonts w:ascii="Helvetica Neue" w:eastAsia="Helvetica Neue" w:hAnsi="Helvetica Neue" w:cs="Helvetica Neue"/>
                <w:sz w:val="24"/>
                <w:szCs w:val="24"/>
              </w:rPr>
              <w:t xml:space="preserve">A draft invoice will be issued to </w:t>
            </w:r>
            <w:r w:rsidR="003973D7">
              <w:rPr>
                <w:rFonts w:ascii="Helvetica Neue" w:eastAsia="Helvetica Neue" w:hAnsi="Helvetica Neue" w:cs="Helvetica Neue"/>
                <w:i/>
                <w:sz w:val="24"/>
                <w:szCs w:val="24"/>
              </w:rPr>
              <w:t xml:space="preserve">Redacted </w:t>
            </w:r>
            <w:r w:rsidR="00FA3EDF">
              <w:rPr>
                <w:rFonts w:ascii="Helvetica Neue" w:eastAsia="Helvetica Neue" w:hAnsi="Helvetica Neue" w:cs="Helvetica Neue"/>
                <w:sz w:val="24"/>
                <w:szCs w:val="24"/>
              </w:rPr>
              <w:t>for approval and for provision of a receipt number. The invoice will then be iss</w:t>
            </w:r>
            <w:r w:rsidR="00186B55">
              <w:rPr>
                <w:rFonts w:ascii="Helvetica Neue" w:eastAsia="Helvetica Neue" w:hAnsi="Helvetica Neue" w:cs="Helvetica Neue"/>
                <w:sz w:val="24"/>
                <w:szCs w:val="24"/>
              </w:rPr>
              <w:t>u</w:t>
            </w:r>
            <w:r w:rsidR="00FA3EDF">
              <w:rPr>
                <w:rFonts w:ascii="Helvetica Neue" w:eastAsia="Helvetica Neue" w:hAnsi="Helvetica Neue" w:cs="Helvetica Neue"/>
                <w:sz w:val="24"/>
                <w:szCs w:val="24"/>
              </w:rPr>
              <w:t xml:space="preserve">ed to </w:t>
            </w:r>
            <w:r>
              <w:rPr>
                <w:color w:val="auto"/>
                <w:sz w:val="24"/>
                <w:szCs w:val="24"/>
              </w:rPr>
              <w:t xml:space="preserve">Highways England Finance and Business Services, Payments, The Cube, 199 </w:t>
            </w:r>
            <w:proofErr w:type="spellStart"/>
            <w:r>
              <w:rPr>
                <w:color w:val="auto"/>
                <w:sz w:val="24"/>
                <w:szCs w:val="24"/>
              </w:rPr>
              <w:t>Wharfside</w:t>
            </w:r>
            <w:proofErr w:type="spellEnd"/>
            <w:r>
              <w:rPr>
                <w:color w:val="auto"/>
                <w:sz w:val="24"/>
                <w:szCs w:val="24"/>
              </w:rPr>
              <w:t xml:space="preserve"> Street, Birmingham, B1 1RN</w:t>
            </w:r>
            <w:r>
              <w:rPr>
                <w:rFonts w:ascii="Helvetica Neue" w:eastAsia="Helvetica Neue" w:hAnsi="Helvetica Neue" w:cs="Helvetica Neue"/>
                <w:sz w:val="24"/>
                <w:szCs w:val="24"/>
              </w:rPr>
              <w:t>.-</w:t>
            </w:r>
            <w:r w:rsidRPr="002B2B92">
              <w:rPr>
                <w:rFonts w:ascii="Helvetica Neue" w:eastAsia="Helvetica Neue" w:hAnsi="Helvetica Neue" w:cs="Helvetica Neue"/>
                <w:sz w:val="24"/>
                <w:szCs w:val="24"/>
              </w:rPr>
              <w:t>invoices@highwaysengland.co.uk</w:t>
            </w:r>
            <w:r w:rsidRPr="00D92817">
              <w:rPr>
                <w:rFonts w:ascii="Helvetica Neue" w:eastAsia="Helvetica Neue" w:hAnsi="Helvetica Neue" w:cs="Helvetica Neue"/>
                <w:sz w:val="24"/>
                <w:szCs w:val="24"/>
              </w:rPr>
              <w:t>.</w:t>
            </w:r>
          </w:p>
        </w:tc>
      </w:tr>
      <w:tr w:rsidR="00791A7B" w:rsidRPr="00D92817" w:rsidTr="009A072B">
        <w:tc>
          <w:tcPr>
            <w:tcW w:w="2657" w:type="dxa"/>
          </w:tcPr>
          <w:p w:rsidR="00791A7B" w:rsidRPr="00D92817" w:rsidRDefault="00791A7B">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Invoice information required</w:t>
            </w:r>
            <w:r w:rsidRPr="00D92817">
              <w:rPr>
                <w:rFonts w:ascii="Helvetica Neue" w:eastAsia="Helvetica Neue" w:hAnsi="Helvetica Neue" w:cs="Helvetica Neue"/>
                <w:sz w:val="24"/>
                <w:szCs w:val="24"/>
              </w:rPr>
              <w:t xml:space="preserve"> – for example purchase order, project reference:</w:t>
            </w:r>
          </w:p>
        </w:tc>
        <w:tc>
          <w:tcPr>
            <w:tcW w:w="7973" w:type="dxa"/>
          </w:tcPr>
          <w:p w:rsidR="00791A7B" w:rsidRPr="00D92817" w:rsidRDefault="00791A7B" w:rsidP="00791A7B">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invoices must include </w:t>
            </w:r>
            <w:r>
              <w:rPr>
                <w:rFonts w:ascii="Helvetica Neue" w:eastAsia="Helvetica Neue" w:hAnsi="Helvetica Neue" w:cs="Helvetica Neue"/>
                <w:sz w:val="24"/>
                <w:szCs w:val="24"/>
              </w:rPr>
              <w:t>the</w:t>
            </w:r>
            <w:r w:rsidR="00FA3EDF">
              <w:rPr>
                <w:rFonts w:ascii="Helvetica Neue" w:eastAsia="Helvetica Neue" w:hAnsi="Helvetica Neue" w:cs="Helvetica Neue"/>
                <w:sz w:val="24"/>
                <w:szCs w:val="24"/>
              </w:rPr>
              <w:t xml:space="preserve"> relevant purchase order number and receipt number and Project name</w:t>
            </w:r>
          </w:p>
        </w:tc>
      </w:tr>
      <w:tr w:rsidR="00791A7B" w:rsidRPr="00D92817" w:rsidTr="009A072B">
        <w:tc>
          <w:tcPr>
            <w:tcW w:w="2657" w:type="dxa"/>
          </w:tcPr>
          <w:p w:rsidR="00791A7B" w:rsidRPr="00D92817" w:rsidRDefault="00791A7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frequency:</w:t>
            </w:r>
          </w:p>
        </w:tc>
        <w:tc>
          <w:tcPr>
            <w:tcW w:w="7973" w:type="dxa"/>
          </w:tcPr>
          <w:p w:rsidR="00791A7B" w:rsidRPr="00D92817" w:rsidRDefault="00791A7B">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Invoice will be sent to the Buyer</w:t>
            </w:r>
            <w:r w:rsidR="00D04468">
              <w:rPr>
                <w:rFonts w:ascii="Helvetica Neue" w:eastAsia="Helvetica Neue" w:hAnsi="Helvetica Neue" w:cs="Helvetica Neue"/>
                <w:sz w:val="24"/>
                <w:szCs w:val="24"/>
              </w:rPr>
              <w:t xml:space="preserve"> </w:t>
            </w:r>
            <w:r w:rsidR="004D7B2D">
              <w:rPr>
                <w:rFonts w:ascii="Helvetica Neue" w:eastAsia="Helvetica Neue" w:hAnsi="Helvetica Neue" w:cs="Helvetica Neue"/>
                <w:sz w:val="24"/>
                <w:szCs w:val="24"/>
              </w:rPr>
              <w:t>monthly</w:t>
            </w:r>
            <w:r w:rsidR="00D04468">
              <w:rPr>
                <w:rFonts w:ascii="Helvetica Neue" w:eastAsia="Helvetica Neue" w:hAnsi="Helvetica Neue" w:cs="Helvetica Neue"/>
                <w:sz w:val="24"/>
                <w:szCs w:val="24"/>
              </w:rPr>
              <w:t xml:space="preserve"> in arrears</w:t>
            </w:r>
            <w:r w:rsidRPr="00D92817">
              <w:rPr>
                <w:rFonts w:ascii="Helvetica Neue" w:eastAsia="Helvetica Neue" w:hAnsi="Helvetica Neue" w:cs="Helvetica Neue"/>
                <w:sz w:val="24"/>
                <w:szCs w:val="24"/>
              </w:rPr>
              <w:t>.</w:t>
            </w:r>
          </w:p>
        </w:tc>
      </w:tr>
      <w:tr w:rsidR="00791A7B" w:rsidRPr="00D92817" w:rsidTr="009A072B">
        <w:tc>
          <w:tcPr>
            <w:tcW w:w="2657" w:type="dxa"/>
          </w:tcPr>
          <w:p w:rsidR="00791A7B" w:rsidRPr="00D92817" w:rsidRDefault="00791A7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7973" w:type="dxa"/>
          </w:tcPr>
          <w:p w:rsidR="00791A7B" w:rsidRPr="00D92817" w:rsidRDefault="00791A7B" w:rsidP="00E87725">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total value of this Call-Off Contract is</w:t>
            </w:r>
            <w:r w:rsidR="00E87725">
              <w:rPr>
                <w:rFonts w:ascii="Helvetica Neue" w:eastAsia="Helvetica Neue" w:hAnsi="Helvetica Neue" w:cs="Helvetica Neue"/>
                <w:sz w:val="24"/>
                <w:szCs w:val="24"/>
              </w:rPr>
              <w:t xml:space="preserve"> £15,895</w:t>
            </w:r>
          </w:p>
        </w:tc>
      </w:tr>
      <w:tr w:rsidR="00791A7B" w:rsidRPr="00D92817" w:rsidTr="009A072B">
        <w:tc>
          <w:tcPr>
            <w:tcW w:w="2657" w:type="dxa"/>
          </w:tcPr>
          <w:p w:rsidR="00791A7B" w:rsidRPr="00D92817" w:rsidRDefault="00791A7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w:t>
            </w:r>
          </w:p>
        </w:tc>
        <w:tc>
          <w:tcPr>
            <w:tcW w:w="7973" w:type="dxa"/>
          </w:tcPr>
          <w:p w:rsidR="009A072B" w:rsidRPr="009A072B" w:rsidRDefault="009A072B" w:rsidP="009A072B">
            <w:pPr>
              <w:spacing w:after="0" w:line="240" w:lineRule="auto"/>
              <w:rPr>
                <w:rFonts w:ascii="Helvetica Neue" w:eastAsia="Helvetica Neue" w:hAnsi="Helvetica Neue" w:cs="Helvetica Neue"/>
                <w:sz w:val="24"/>
                <w:szCs w:val="24"/>
              </w:rPr>
            </w:pPr>
            <w:r w:rsidRPr="009A072B">
              <w:rPr>
                <w:rFonts w:ascii="Helvetica Neue" w:eastAsia="Helvetica Neue" w:hAnsi="Helvetica Neue" w:cs="Helvetica Neue"/>
                <w:sz w:val="24"/>
                <w:szCs w:val="24"/>
              </w:rPr>
              <w:t>The breakdown of the Charges is:</w:t>
            </w:r>
          </w:p>
          <w:p w:rsidR="009A072B" w:rsidRPr="009A072B" w:rsidRDefault="009A072B" w:rsidP="009A072B">
            <w:pPr>
              <w:spacing w:after="0" w:line="240" w:lineRule="auto"/>
              <w:rPr>
                <w:rFonts w:ascii="Helvetica Neue" w:eastAsia="Helvetica Neue" w:hAnsi="Helvetica Neue" w:cs="Helvetica Neue"/>
                <w:sz w:val="24"/>
                <w:szCs w:val="24"/>
              </w:rPr>
            </w:pPr>
          </w:p>
          <w:p w:rsidR="00D04468" w:rsidRDefault="009A072B" w:rsidP="009A072B">
            <w:pPr>
              <w:spacing w:after="0" w:line="240" w:lineRule="auto"/>
              <w:rPr>
                <w:rFonts w:ascii="Helvetica Neue" w:eastAsia="Helvetica Neue" w:hAnsi="Helvetica Neue" w:cs="Helvetica Neue"/>
                <w:sz w:val="24"/>
                <w:szCs w:val="24"/>
              </w:rPr>
            </w:pPr>
            <w:proofErr w:type="gramStart"/>
            <w:r w:rsidRPr="009A072B">
              <w:rPr>
                <w:rFonts w:ascii="Helvetica Neue" w:eastAsia="Helvetica Neue" w:hAnsi="Helvetica Neue" w:cs="Helvetica Neue"/>
                <w:sz w:val="24"/>
                <w:szCs w:val="24"/>
              </w:rPr>
              <w:t>Effort for activities are</w:t>
            </w:r>
            <w:proofErr w:type="gramEnd"/>
            <w:r w:rsidRPr="009A072B">
              <w:rPr>
                <w:rFonts w:ascii="Helvetica Neue" w:eastAsia="Helvetica Neue" w:hAnsi="Helvetica Neue" w:cs="Helvetica Neue"/>
                <w:sz w:val="24"/>
                <w:szCs w:val="24"/>
              </w:rPr>
              <w:t xml:space="preserve"> in the form of a time and materials estimate, based on current information on each system. During the </w:t>
            </w:r>
            <w:r>
              <w:rPr>
                <w:rFonts w:ascii="Helvetica Neue" w:eastAsia="Helvetica Neue" w:hAnsi="Helvetica Neue" w:cs="Helvetica Neue"/>
                <w:sz w:val="24"/>
                <w:szCs w:val="24"/>
              </w:rPr>
              <w:t xml:space="preserve">project, the </w:t>
            </w:r>
            <w:proofErr w:type="spellStart"/>
            <w:r>
              <w:rPr>
                <w:rFonts w:ascii="Helvetica Neue" w:eastAsia="Helvetica Neue" w:hAnsi="Helvetica Neue" w:cs="Helvetica Neue"/>
                <w:sz w:val="24"/>
                <w:szCs w:val="24"/>
              </w:rPr>
              <w:t>Tisski</w:t>
            </w:r>
            <w:proofErr w:type="spellEnd"/>
            <w:r>
              <w:rPr>
                <w:rFonts w:ascii="Helvetica Neue" w:eastAsia="Helvetica Neue" w:hAnsi="Helvetica Neue" w:cs="Helvetica Neue"/>
                <w:sz w:val="24"/>
                <w:szCs w:val="24"/>
              </w:rPr>
              <w:t xml:space="preserve"> team will remain in close contact with the Customer</w:t>
            </w:r>
            <w:r w:rsidRPr="009A072B">
              <w:rPr>
                <w:rFonts w:ascii="Helvetica Neue" w:eastAsia="Helvetica Neue" w:hAnsi="Helvetica Neue" w:cs="Helvetica Neue"/>
                <w:sz w:val="24"/>
                <w:szCs w:val="24"/>
              </w:rPr>
              <w:t xml:space="preserve">. Any areas identified as being likely to impact the cost of the implementation will </w:t>
            </w:r>
            <w:r w:rsidRPr="009A072B">
              <w:rPr>
                <w:rFonts w:ascii="Helvetica Neue" w:eastAsia="Helvetica Neue" w:hAnsi="Helvetica Neue" w:cs="Helvetica Neue"/>
                <w:sz w:val="24"/>
                <w:szCs w:val="24"/>
              </w:rPr>
              <w:lastRenderedPageBreak/>
              <w:t>be immediately raised for discussion, in order to identify mitigations and alternatives, as appropriate.</w:t>
            </w:r>
          </w:p>
          <w:p w:rsidR="009A072B" w:rsidRDefault="009A072B" w:rsidP="009A072B">
            <w:pPr>
              <w:spacing w:after="0" w:line="240" w:lineRule="auto"/>
              <w:rPr>
                <w:rFonts w:ascii="Helvetica Neue" w:eastAsia="Helvetica Neue" w:hAnsi="Helvetica Neue" w:cs="Helvetica Neue"/>
                <w:sz w:val="24"/>
                <w:szCs w:val="24"/>
                <w:highlight w:val="green"/>
              </w:rPr>
            </w:pPr>
          </w:p>
          <w:tbl>
            <w:tblPr>
              <w:tblW w:w="74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21"/>
              <w:gridCol w:w="1276"/>
              <w:gridCol w:w="1134"/>
              <w:gridCol w:w="992"/>
            </w:tblGrid>
            <w:tr w:rsidR="00D04468" w:rsidRPr="00D04468" w:rsidTr="00D04468">
              <w:tc>
                <w:tcPr>
                  <w:tcW w:w="4021" w:type="dxa"/>
                  <w:tcBorders>
                    <w:top w:val="single" w:sz="6" w:space="0" w:color="28B4E5"/>
                    <w:left w:val="single" w:sz="6" w:space="0" w:color="28B4E5"/>
                    <w:bottom w:val="single" w:sz="6" w:space="0" w:color="28B4E5"/>
                    <w:right w:val="nil"/>
                  </w:tcBorders>
                  <w:shd w:val="clear" w:color="auto" w:fill="28B4E5"/>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FFFFFF"/>
                      <w:sz w:val="18"/>
                      <w:szCs w:val="18"/>
                    </w:rPr>
                  </w:pPr>
                  <w:r w:rsidRPr="00D04468">
                    <w:rPr>
                      <w:rFonts w:ascii="Calibri" w:eastAsia="Times New Roman" w:hAnsi="Calibri" w:cs="Calibri"/>
                      <w:b/>
                      <w:bCs/>
                      <w:color w:val="FFFFFF"/>
                      <w:sz w:val="22"/>
                      <w:szCs w:val="22"/>
                    </w:rPr>
                    <w:t>Health Check Services </w:t>
                  </w:r>
                </w:p>
              </w:tc>
              <w:tc>
                <w:tcPr>
                  <w:tcW w:w="1276" w:type="dxa"/>
                  <w:tcBorders>
                    <w:top w:val="single" w:sz="6" w:space="0" w:color="28B4E5"/>
                    <w:left w:val="nil"/>
                    <w:bottom w:val="single" w:sz="6" w:space="0" w:color="28B4E5"/>
                    <w:right w:val="nil"/>
                  </w:tcBorders>
                  <w:shd w:val="clear" w:color="auto" w:fill="28B4E5"/>
                  <w:hideMark/>
                </w:tcPr>
                <w:p w:rsidR="00D04468" w:rsidRPr="00D04468" w:rsidRDefault="00D04468" w:rsidP="00D04468">
                  <w:pPr>
                    <w:widowControl/>
                    <w:spacing w:after="0" w:afterAutospacing="1" w:line="240" w:lineRule="auto"/>
                    <w:jc w:val="center"/>
                    <w:textAlignment w:val="baseline"/>
                    <w:rPr>
                      <w:rFonts w:ascii="Segoe UI" w:eastAsia="Times New Roman" w:hAnsi="Segoe UI" w:cs="Segoe UI"/>
                      <w:b/>
                      <w:bCs/>
                      <w:color w:val="FFFFFF"/>
                      <w:sz w:val="18"/>
                      <w:szCs w:val="18"/>
                    </w:rPr>
                  </w:pPr>
                  <w:r w:rsidRPr="00D04468">
                    <w:rPr>
                      <w:rFonts w:ascii="Calibri" w:eastAsia="Times New Roman" w:hAnsi="Calibri" w:cs="Calibri"/>
                      <w:b/>
                      <w:bCs/>
                      <w:color w:val="FFFFFF"/>
                      <w:sz w:val="22"/>
                      <w:szCs w:val="22"/>
                    </w:rPr>
                    <w:t>Estimated Effort (Days) </w:t>
                  </w:r>
                </w:p>
              </w:tc>
              <w:tc>
                <w:tcPr>
                  <w:tcW w:w="1134" w:type="dxa"/>
                  <w:tcBorders>
                    <w:top w:val="single" w:sz="6" w:space="0" w:color="28B4E5"/>
                    <w:left w:val="nil"/>
                    <w:bottom w:val="single" w:sz="6" w:space="0" w:color="28B4E5"/>
                    <w:right w:val="nil"/>
                  </w:tcBorders>
                  <w:shd w:val="clear" w:color="auto" w:fill="28B4E5"/>
                  <w:hideMark/>
                </w:tcPr>
                <w:p w:rsidR="00D04468" w:rsidRPr="00D04468" w:rsidRDefault="00D04468" w:rsidP="00D04468">
                  <w:pPr>
                    <w:widowControl/>
                    <w:spacing w:after="0" w:afterAutospacing="1" w:line="240" w:lineRule="auto"/>
                    <w:jc w:val="center"/>
                    <w:textAlignment w:val="baseline"/>
                    <w:rPr>
                      <w:rFonts w:ascii="Segoe UI" w:eastAsia="Times New Roman" w:hAnsi="Segoe UI" w:cs="Segoe UI"/>
                      <w:b/>
                      <w:bCs/>
                      <w:color w:val="FFFFFF"/>
                      <w:sz w:val="18"/>
                      <w:szCs w:val="18"/>
                    </w:rPr>
                  </w:pPr>
                  <w:r w:rsidRPr="00D04468">
                    <w:rPr>
                      <w:rFonts w:ascii="Calibri" w:eastAsia="Times New Roman" w:hAnsi="Calibri" w:cs="Calibri"/>
                      <w:b/>
                      <w:bCs/>
                      <w:color w:val="FFFFFF"/>
                      <w:sz w:val="22"/>
                      <w:szCs w:val="22"/>
                    </w:rPr>
                    <w:t>Day Rate </w:t>
                  </w:r>
                </w:p>
              </w:tc>
              <w:tc>
                <w:tcPr>
                  <w:tcW w:w="992" w:type="dxa"/>
                  <w:tcBorders>
                    <w:top w:val="single" w:sz="6" w:space="0" w:color="28B4E5"/>
                    <w:left w:val="nil"/>
                    <w:bottom w:val="single" w:sz="6" w:space="0" w:color="28B4E5"/>
                    <w:right w:val="single" w:sz="6" w:space="0" w:color="28B4E5"/>
                  </w:tcBorders>
                  <w:shd w:val="clear" w:color="auto" w:fill="28B4E5"/>
                  <w:hideMark/>
                </w:tcPr>
                <w:p w:rsidR="00D04468" w:rsidRPr="00D04468" w:rsidRDefault="00D04468" w:rsidP="00D04468">
                  <w:pPr>
                    <w:widowControl/>
                    <w:spacing w:after="0" w:afterAutospacing="1" w:line="240" w:lineRule="auto"/>
                    <w:jc w:val="center"/>
                    <w:textAlignment w:val="baseline"/>
                    <w:rPr>
                      <w:rFonts w:ascii="Segoe UI" w:eastAsia="Times New Roman" w:hAnsi="Segoe UI" w:cs="Segoe UI"/>
                      <w:b/>
                      <w:bCs/>
                      <w:color w:val="FFFFFF"/>
                      <w:sz w:val="18"/>
                      <w:szCs w:val="18"/>
                    </w:rPr>
                  </w:pPr>
                  <w:r w:rsidRPr="00D04468">
                    <w:rPr>
                      <w:rFonts w:ascii="Calibri" w:eastAsia="Times New Roman" w:hAnsi="Calibri" w:cs="Calibri"/>
                      <w:b/>
                      <w:bCs/>
                      <w:color w:val="FFFFFF"/>
                      <w:sz w:val="22"/>
                      <w:szCs w:val="22"/>
                    </w:rPr>
                    <w:t>Cost </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color w:val="auto"/>
                      <w:sz w:val="22"/>
                      <w:szCs w:val="22"/>
                    </w:rPr>
                    <w:t>On-site Health Check and ‘discovery’ </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D3EFF9"/>
                  <w:hideMark/>
                </w:tcPr>
                <w:p w:rsidR="00D04468" w:rsidRPr="003973D7" w:rsidRDefault="003973D7" w:rsidP="00D04468">
                  <w:pPr>
                    <w:widowControl/>
                    <w:spacing w:after="0" w:afterAutospacing="1" w:line="240" w:lineRule="auto"/>
                    <w:jc w:val="center"/>
                    <w:textAlignment w:val="baseline"/>
                    <w:rPr>
                      <w:rFonts w:ascii="Segoe UI" w:eastAsia="Times New Roman" w:hAnsi="Segoe UI" w:cs="Segoe UI"/>
                      <w:i/>
                      <w:color w:val="auto"/>
                      <w:sz w:val="18"/>
                      <w:szCs w:val="18"/>
                    </w:rPr>
                  </w:pPr>
                  <w:r>
                    <w:rPr>
                      <w:rFonts w:ascii="Calibri" w:eastAsia="Times New Roman" w:hAnsi="Calibri" w:cs="Calibri"/>
                      <w:i/>
                      <w:color w:val="auto"/>
                      <w:sz w:val="22"/>
                      <w:szCs w:val="22"/>
                    </w:rPr>
                    <w:t>Redacted</w:t>
                  </w:r>
                </w:p>
              </w:tc>
              <w:tc>
                <w:tcPr>
                  <w:tcW w:w="1134" w:type="dxa"/>
                  <w:tcBorders>
                    <w:top w:val="nil"/>
                    <w:left w:val="nil"/>
                    <w:bottom w:val="single" w:sz="6" w:space="0" w:color="7DD1EF"/>
                    <w:right w:val="single" w:sz="6" w:space="0" w:color="7DD1EF"/>
                  </w:tcBorders>
                  <w:shd w:val="clear" w:color="auto" w:fill="D3EFF9"/>
                  <w:hideMark/>
                </w:tcPr>
                <w:p w:rsidR="00D04468" w:rsidRPr="003973D7" w:rsidRDefault="003973D7" w:rsidP="00D04468">
                  <w:pPr>
                    <w:widowControl/>
                    <w:spacing w:after="0" w:afterAutospacing="1" w:line="240" w:lineRule="auto"/>
                    <w:jc w:val="center"/>
                    <w:textAlignment w:val="baseline"/>
                    <w:rPr>
                      <w:rFonts w:ascii="Segoe UI" w:eastAsia="Times New Roman" w:hAnsi="Segoe UI" w:cs="Segoe UI"/>
                      <w:i/>
                      <w:color w:val="auto"/>
                      <w:sz w:val="18"/>
                      <w:szCs w:val="18"/>
                    </w:rPr>
                  </w:pPr>
                  <w:r>
                    <w:rPr>
                      <w:rFonts w:ascii="Calibri" w:eastAsia="Times New Roman" w:hAnsi="Calibri" w:cs="Calibri"/>
                      <w:i/>
                      <w:color w:val="auto"/>
                      <w:sz w:val="22"/>
                      <w:szCs w:val="22"/>
                    </w:rPr>
                    <w:t>Redacted</w:t>
                  </w:r>
                </w:p>
              </w:tc>
              <w:tc>
                <w:tcPr>
                  <w:tcW w:w="992" w:type="dxa"/>
                  <w:tcBorders>
                    <w:top w:val="nil"/>
                    <w:left w:val="nil"/>
                    <w:bottom w:val="single" w:sz="6" w:space="0" w:color="7DD1EF"/>
                    <w:right w:val="single" w:sz="6" w:space="0" w:color="7DD1EF"/>
                  </w:tcBorders>
                  <w:shd w:val="clear" w:color="auto" w:fill="D3EFF9"/>
                  <w:hideMark/>
                </w:tcPr>
                <w:p w:rsidR="00D04468" w:rsidRPr="003973D7" w:rsidRDefault="003973D7" w:rsidP="00D04468">
                  <w:pPr>
                    <w:widowControl/>
                    <w:spacing w:after="0" w:afterAutospacing="1" w:line="240" w:lineRule="auto"/>
                    <w:jc w:val="center"/>
                    <w:textAlignment w:val="baseline"/>
                    <w:rPr>
                      <w:rFonts w:ascii="Segoe UI" w:eastAsia="Times New Roman" w:hAnsi="Segoe UI" w:cs="Segoe UI"/>
                      <w:i/>
                      <w:color w:val="auto"/>
                      <w:sz w:val="18"/>
                      <w:szCs w:val="18"/>
                    </w:rPr>
                  </w:pPr>
                  <w:r>
                    <w:rPr>
                      <w:rFonts w:ascii="Calibri" w:eastAsia="Times New Roman" w:hAnsi="Calibri" w:cs="Calibri"/>
                      <w:i/>
                      <w:color w:val="auto"/>
                      <w:sz w:val="22"/>
                      <w:szCs w:val="22"/>
                    </w:rPr>
                    <w:t>Redacted</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auto"/>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color w:val="auto"/>
                      <w:sz w:val="22"/>
                      <w:szCs w:val="22"/>
                    </w:rPr>
                    <w:t>Completion of Health Check Report</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1134"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992"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color w:val="auto"/>
                      <w:sz w:val="22"/>
                      <w:szCs w:val="22"/>
                    </w:rPr>
                    <w:t>Business Rules</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D3EFF9"/>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1134" w:type="dxa"/>
                  <w:tcBorders>
                    <w:top w:val="nil"/>
                    <w:left w:val="nil"/>
                    <w:bottom w:val="single" w:sz="6" w:space="0" w:color="7DD1EF"/>
                    <w:right w:val="single" w:sz="6" w:space="0" w:color="7DD1EF"/>
                  </w:tcBorders>
                  <w:shd w:val="clear" w:color="auto" w:fill="D3EFF9"/>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992" w:type="dxa"/>
                  <w:tcBorders>
                    <w:top w:val="nil"/>
                    <w:left w:val="nil"/>
                    <w:bottom w:val="single" w:sz="6" w:space="0" w:color="7DD1EF"/>
                    <w:right w:val="single" w:sz="6" w:space="0" w:color="7DD1EF"/>
                  </w:tcBorders>
                  <w:shd w:val="clear" w:color="auto" w:fill="D3EFF9"/>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auto"/>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color w:val="auto"/>
                      <w:sz w:val="22"/>
                      <w:szCs w:val="22"/>
                    </w:rPr>
                    <w:t>Completion of Upgrade Path Recommendations paper</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1134"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992"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sz w:val="22"/>
                      <w:szCs w:val="22"/>
                    </w:rPr>
                    <w:t>Presentation of Final Report</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D3EFF9"/>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1134" w:type="dxa"/>
                  <w:tcBorders>
                    <w:top w:val="nil"/>
                    <w:left w:val="nil"/>
                    <w:bottom w:val="single" w:sz="6" w:space="0" w:color="7DD1EF"/>
                    <w:right w:val="single" w:sz="6" w:space="0" w:color="7DD1EF"/>
                  </w:tcBorders>
                  <w:shd w:val="clear" w:color="auto" w:fill="D3EFF9"/>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992" w:type="dxa"/>
                  <w:tcBorders>
                    <w:top w:val="nil"/>
                    <w:left w:val="nil"/>
                    <w:bottom w:val="single" w:sz="6" w:space="0" w:color="7DD1EF"/>
                    <w:right w:val="single" w:sz="6" w:space="0" w:color="7DD1EF"/>
                  </w:tcBorders>
                  <w:shd w:val="clear" w:color="auto" w:fill="D3EFF9"/>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auto"/>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sz w:val="22"/>
                      <w:szCs w:val="22"/>
                    </w:rPr>
                    <w:t>PMO Resource</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1134"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c>
                <w:tcPr>
                  <w:tcW w:w="992" w:type="dxa"/>
                  <w:tcBorders>
                    <w:top w:val="nil"/>
                    <w:left w:val="nil"/>
                    <w:bottom w:val="single" w:sz="6" w:space="0" w:color="7DD1EF"/>
                    <w:right w:val="single" w:sz="6" w:space="0" w:color="7DD1EF"/>
                  </w:tcBorders>
                  <w:shd w:val="clear" w:color="auto" w:fill="auto"/>
                  <w:hideMark/>
                </w:tcPr>
                <w:p w:rsidR="00D04468" w:rsidRPr="00D04468" w:rsidRDefault="003973D7" w:rsidP="00D04468">
                  <w:pPr>
                    <w:widowControl/>
                    <w:spacing w:after="0" w:afterAutospacing="1" w:line="240" w:lineRule="auto"/>
                    <w:jc w:val="center"/>
                    <w:textAlignment w:val="baseline"/>
                    <w:rPr>
                      <w:rFonts w:ascii="Segoe UI" w:eastAsia="Times New Roman" w:hAnsi="Segoe UI" w:cs="Segoe UI"/>
                      <w:color w:val="auto"/>
                      <w:sz w:val="18"/>
                      <w:szCs w:val="18"/>
                    </w:rPr>
                  </w:pPr>
                  <w:r>
                    <w:rPr>
                      <w:rFonts w:ascii="Calibri" w:eastAsia="Times New Roman" w:hAnsi="Calibri" w:cs="Calibri"/>
                      <w:i/>
                      <w:color w:val="auto"/>
                      <w:sz w:val="22"/>
                      <w:szCs w:val="22"/>
                    </w:rPr>
                    <w:t>Redacted</w:t>
                  </w:r>
                </w:p>
              </w:tc>
            </w:tr>
            <w:tr w:rsidR="00D04468" w:rsidRPr="00D04468" w:rsidTr="00D04468">
              <w:tc>
                <w:tcPr>
                  <w:tcW w:w="4021" w:type="dxa"/>
                  <w:tcBorders>
                    <w:top w:val="nil"/>
                    <w:left w:val="single" w:sz="6" w:space="0" w:color="7DD1EF"/>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textAlignment w:val="baseline"/>
                    <w:rPr>
                      <w:rFonts w:ascii="Segoe UI" w:eastAsia="Times New Roman" w:hAnsi="Segoe UI" w:cs="Segoe UI"/>
                      <w:b/>
                      <w:bCs/>
                      <w:color w:val="auto"/>
                      <w:sz w:val="18"/>
                      <w:szCs w:val="18"/>
                    </w:rPr>
                  </w:pPr>
                  <w:r w:rsidRPr="00D04468">
                    <w:rPr>
                      <w:rFonts w:ascii="Calibri" w:eastAsia="Times New Roman" w:hAnsi="Calibri" w:cs="Calibri"/>
                      <w:b/>
                      <w:bCs/>
                      <w:sz w:val="22"/>
                      <w:szCs w:val="22"/>
                    </w:rPr>
                    <w:t>Total</w:t>
                  </w:r>
                  <w:r w:rsidRPr="00D04468">
                    <w:rPr>
                      <w:rFonts w:ascii="Calibri" w:eastAsia="Times New Roman" w:hAnsi="Calibri" w:cs="Calibri"/>
                      <w:b/>
                      <w:bCs/>
                      <w:color w:val="auto"/>
                      <w:sz w:val="22"/>
                      <w:szCs w:val="22"/>
                    </w:rPr>
                    <w:t> </w:t>
                  </w:r>
                </w:p>
              </w:tc>
              <w:tc>
                <w:tcPr>
                  <w:tcW w:w="1276" w:type="dxa"/>
                  <w:tcBorders>
                    <w:top w:val="nil"/>
                    <w:left w:val="nil"/>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jc w:val="center"/>
                    <w:textAlignment w:val="baseline"/>
                    <w:rPr>
                      <w:rFonts w:ascii="Segoe UI" w:eastAsia="Times New Roman" w:hAnsi="Segoe UI" w:cs="Segoe UI"/>
                      <w:color w:val="auto"/>
                      <w:sz w:val="18"/>
                      <w:szCs w:val="18"/>
                    </w:rPr>
                  </w:pPr>
                  <w:r w:rsidRPr="00D04468">
                    <w:rPr>
                      <w:rFonts w:ascii="Calibri" w:eastAsia="Times New Roman" w:hAnsi="Calibri" w:cs="Calibri"/>
                      <w:b/>
                      <w:bCs/>
                      <w:color w:val="auto"/>
                      <w:sz w:val="22"/>
                      <w:szCs w:val="22"/>
                    </w:rPr>
                    <w:t>17</w:t>
                  </w:r>
                  <w:r w:rsidRPr="00D04468">
                    <w:rPr>
                      <w:rFonts w:ascii="Calibri" w:eastAsia="Times New Roman" w:hAnsi="Calibri" w:cs="Calibri"/>
                      <w:color w:val="auto"/>
                      <w:sz w:val="22"/>
                      <w:szCs w:val="22"/>
                    </w:rPr>
                    <w:t> </w:t>
                  </w:r>
                </w:p>
              </w:tc>
              <w:tc>
                <w:tcPr>
                  <w:tcW w:w="1134" w:type="dxa"/>
                  <w:tcBorders>
                    <w:top w:val="nil"/>
                    <w:left w:val="nil"/>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ind w:left="360"/>
                    <w:jc w:val="center"/>
                    <w:textAlignment w:val="baseline"/>
                    <w:rPr>
                      <w:rFonts w:ascii="Segoe UI" w:eastAsia="Times New Roman" w:hAnsi="Segoe UI" w:cs="Segoe UI"/>
                      <w:color w:val="auto"/>
                      <w:sz w:val="18"/>
                      <w:szCs w:val="18"/>
                    </w:rPr>
                  </w:pPr>
                  <w:r w:rsidRPr="00D04468">
                    <w:rPr>
                      <w:rFonts w:ascii="Calibri" w:eastAsia="Times New Roman" w:hAnsi="Calibri" w:cs="Calibri"/>
                      <w:color w:val="auto"/>
                      <w:sz w:val="22"/>
                      <w:szCs w:val="22"/>
                    </w:rPr>
                    <w:t> </w:t>
                  </w:r>
                </w:p>
              </w:tc>
              <w:tc>
                <w:tcPr>
                  <w:tcW w:w="992" w:type="dxa"/>
                  <w:tcBorders>
                    <w:top w:val="nil"/>
                    <w:left w:val="nil"/>
                    <w:bottom w:val="single" w:sz="6" w:space="0" w:color="7DD1EF"/>
                    <w:right w:val="single" w:sz="6" w:space="0" w:color="7DD1EF"/>
                  </w:tcBorders>
                  <w:shd w:val="clear" w:color="auto" w:fill="D3EFF9"/>
                  <w:hideMark/>
                </w:tcPr>
                <w:p w:rsidR="00D04468" w:rsidRPr="00D04468" w:rsidRDefault="00D04468" w:rsidP="00D04468">
                  <w:pPr>
                    <w:widowControl/>
                    <w:spacing w:after="0" w:afterAutospacing="1" w:line="240" w:lineRule="auto"/>
                    <w:jc w:val="center"/>
                    <w:textAlignment w:val="baseline"/>
                    <w:rPr>
                      <w:rFonts w:ascii="Segoe UI" w:eastAsia="Times New Roman" w:hAnsi="Segoe UI" w:cs="Segoe UI"/>
                      <w:color w:val="auto"/>
                      <w:sz w:val="18"/>
                      <w:szCs w:val="18"/>
                    </w:rPr>
                  </w:pPr>
                  <w:r w:rsidRPr="00D04468">
                    <w:rPr>
                      <w:rFonts w:ascii="Calibri" w:eastAsia="Times New Roman" w:hAnsi="Calibri" w:cs="Calibri"/>
                      <w:b/>
                      <w:bCs/>
                      <w:color w:val="auto"/>
                      <w:sz w:val="22"/>
                      <w:szCs w:val="22"/>
                    </w:rPr>
                    <w:t>£14,450</w:t>
                  </w:r>
                  <w:r w:rsidRPr="00D04468">
                    <w:rPr>
                      <w:rFonts w:ascii="Calibri" w:eastAsia="Times New Roman" w:hAnsi="Calibri" w:cs="Calibri"/>
                      <w:color w:val="auto"/>
                      <w:sz w:val="22"/>
                      <w:szCs w:val="22"/>
                    </w:rPr>
                    <w:t> </w:t>
                  </w:r>
                </w:p>
              </w:tc>
            </w:tr>
          </w:tbl>
          <w:p w:rsidR="00D04468" w:rsidRPr="00D92817" w:rsidRDefault="00D04468">
            <w:pPr>
              <w:spacing w:after="0" w:line="240" w:lineRule="auto"/>
              <w:rPr>
                <w:rFonts w:ascii="Helvetica Neue" w:eastAsia="Helvetica Neue" w:hAnsi="Helvetica Neue" w:cs="Helvetica Neue"/>
                <w:sz w:val="24"/>
                <w:szCs w:val="24"/>
                <w:highlight w:val="green"/>
              </w:rPr>
            </w:pPr>
          </w:p>
        </w:tc>
      </w:tr>
    </w:tbl>
    <w:p w:rsidR="00076044" w:rsidRPr="00D92817" w:rsidRDefault="00076044">
      <w:pPr>
        <w:rPr>
          <w:rFonts w:ascii="Helvetica Neue" w:eastAsia="Helvetica Neue" w:hAnsi="Helvetica Neue" w:cs="Helvetica Neue"/>
          <w:sz w:val="24"/>
          <w:szCs w:val="24"/>
        </w:rPr>
      </w:pPr>
      <w:bookmarkStart w:id="14" w:name="_5iohy2muxioh" w:colFirst="0" w:colLast="0"/>
      <w:bookmarkEnd w:id="14"/>
    </w:p>
    <w:p w:rsidR="00076044" w:rsidRPr="00D92817" w:rsidRDefault="004B26D3">
      <w:pPr>
        <w:rPr>
          <w:rFonts w:ascii="Helvetica Neue" w:eastAsia="Helvetica Neue" w:hAnsi="Helvetica Neue" w:cs="Helvetica Neue"/>
          <w:b/>
          <w:sz w:val="24"/>
          <w:szCs w:val="24"/>
        </w:rPr>
      </w:pPr>
      <w:bookmarkStart w:id="15" w:name="_c3yo7ilfh9o6" w:colFirst="0" w:colLast="0"/>
      <w:bookmarkEnd w:id="15"/>
      <w:r w:rsidRPr="00D92817">
        <w:rPr>
          <w:rFonts w:ascii="Helvetica Neue" w:eastAsia="Helvetica Neue" w:hAnsi="Helvetica Neue" w:cs="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D92817" w:rsidTr="009A072B">
        <w:tc>
          <w:tcPr>
            <w:tcW w:w="2655" w:type="dxa"/>
          </w:tcPr>
          <w:p w:rsidR="00076044" w:rsidRPr="00D92817" w:rsidRDefault="004B26D3">
            <w:pPr>
              <w:spacing w:after="0" w:line="240" w:lineRule="auto"/>
              <w:rPr>
                <w:rFonts w:ascii="Helvetica Neue" w:eastAsia="Helvetica Neue" w:hAnsi="Helvetica Neue" w:cs="Helvetica Neue"/>
                <w:b/>
                <w:sz w:val="24"/>
                <w:szCs w:val="24"/>
              </w:rPr>
            </w:pPr>
            <w:bookmarkStart w:id="16" w:name="_17dp8vu" w:colFirst="0" w:colLast="0"/>
            <w:bookmarkEnd w:id="16"/>
            <w:r w:rsidRPr="00D92817">
              <w:rPr>
                <w:rFonts w:ascii="Helvetica Neue" w:eastAsia="Helvetica Neue" w:hAnsi="Helvetica Neue" w:cs="Helvetica Neue"/>
                <w:b/>
                <w:sz w:val="24"/>
                <w:szCs w:val="24"/>
              </w:rPr>
              <w:t xml:space="preserve">Performance of the service and deliverables: </w:t>
            </w:r>
          </w:p>
        </w:tc>
        <w:tc>
          <w:tcPr>
            <w:tcW w:w="7935" w:type="dxa"/>
          </w:tcPr>
          <w:p w:rsidR="009A072B" w:rsidRDefault="009A072B" w:rsidP="009A072B">
            <w:pPr>
              <w:spacing w:after="0" w:line="240" w:lineRule="auto"/>
              <w:rPr>
                <w:rFonts w:ascii="Helvetica Neue" w:eastAsia="Helvetica Neue" w:hAnsi="Helvetica Neue" w:cs="Helvetica Neue"/>
                <w:sz w:val="24"/>
                <w:szCs w:val="24"/>
              </w:rPr>
            </w:pPr>
            <w:bookmarkStart w:id="17" w:name="_3rdcrjn" w:colFirst="0" w:colLast="0"/>
            <w:bookmarkEnd w:id="17"/>
            <w:r w:rsidRPr="009A072B">
              <w:rPr>
                <w:rFonts w:ascii="Helvetica Neue" w:eastAsia="Helvetica Neue" w:hAnsi="Helvetica Neue" w:cs="Helvetica Neue"/>
                <w:sz w:val="24"/>
                <w:szCs w:val="24"/>
              </w:rPr>
              <w:t>This Call-Off Contract will include the following implementation plan, exit and off</w:t>
            </w:r>
            <w:r w:rsidR="00E87725">
              <w:rPr>
                <w:rFonts w:ascii="Helvetica Neue" w:eastAsia="Helvetica Neue" w:hAnsi="Helvetica Neue" w:cs="Helvetica Neue"/>
                <w:sz w:val="24"/>
                <w:szCs w:val="24"/>
              </w:rPr>
              <w:t>-</w:t>
            </w:r>
            <w:r w:rsidRPr="009A072B">
              <w:rPr>
                <w:rFonts w:ascii="Helvetica Neue" w:eastAsia="Helvetica Neue" w:hAnsi="Helvetica Neue" w:cs="Helvetica Neue"/>
                <w:sz w:val="24"/>
                <w:szCs w:val="24"/>
              </w:rPr>
              <w:t>boarding plans and milestones:</w:t>
            </w:r>
          </w:p>
          <w:p w:rsidR="00FA3EDF" w:rsidRDefault="0028263B" w:rsidP="00692637">
            <w:pPr>
              <w:pStyle w:val="ListParagraph"/>
              <w:numPr>
                <w:ilvl w:val="0"/>
                <w:numId w:val="51"/>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Recommendation of a</w:t>
            </w:r>
            <w:r w:rsidR="00FA3EDF">
              <w:rPr>
                <w:rFonts w:ascii="Helvetica Neue" w:eastAsia="Helvetica Neue" w:hAnsi="Helvetica Neue" w:cs="Helvetica Neue"/>
                <w:sz w:val="24"/>
                <w:szCs w:val="24"/>
              </w:rPr>
              <w:t xml:space="preserve">ppropriate Security model </w:t>
            </w:r>
            <w:r>
              <w:rPr>
                <w:rFonts w:ascii="Helvetica Neue" w:eastAsia="Helvetica Neue" w:hAnsi="Helvetica Neue" w:cs="Helvetica Neue"/>
                <w:sz w:val="24"/>
                <w:szCs w:val="24"/>
              </w:rPr>
              <w:t xml:space="preserve">that can be </w:t>
            </w:r>
            <w:r w:rsidR="00FA3EDF">
              <w:rPr>
                <w:rFonts w:ascii="Helvetica Neue" w:eastAsia="Helvetica Neue" w:hAnsi="Helvetica Neue" w:cs="Helvetica Neue"/>
                <w:sz w:val="24"/>
                <w:szCs w:val="24"/>
              </w:rPr>
              <w:t>agreed and accepted by HE IT for a multi project environment in line with industry best practice</w:t>
            </w:r>
          </w:p>
          <w:p w:rsidR="0028263B" w:rsidRDefault="0028263B" w:rsidP="00692637">
            <w:pPr>
              <w:pStyle w:val="ListParagraph"/>
              <w:numPr>
                <w:ilvl w:val="0"/>
                <w:numId w:val="51"/>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Report on implementation of HE requirements from phase 1 and confirmation that current proposal for development  for phase 2 is in line with industry best practice and is without specific system coding, all configuration must be </w:t>
            </w:r>
            <w:r w:rsidR="00E87725">
              <w:rPr>
                <w:rFonts w:ascii="Helvetica Neue" w:eastAsia="Helvetica Neue" w:hAnsi="Helvetica Neue" w:cs="Helvetica Neue"/>
                <w:sz w:val="24"/>
                <w:szCs w:val="24"/>
              </w:rPr>
              <w:t>based</w:t>
            </w:r>
            <w:r>
              <w:rPr>
                <w:rFonts w:ascii="Helvetica Neue" w:eastAsia="Helvetica Neue" w:hAnsi="Helvetica Neue" w:cs="Helvetica Neue"/>
                <w:sz w:val="24"/>
                <w:szCs w:val="24"/>
              </w:rPr>
              <w:t xml:space="preserve"> on OOB functionality</w:t>
            </w:r>
          </w:p>
          <w:p w:rsidR="009A072B" w:rsidRPr="009A072B" w:rsidRDefault="009A072B" w:rsidP="00692637">
            <w:pPr>
              <w:pStyle w:val="ListParagraph"/>
              <w:numPr>
                <w:ilvl w:val="0"/>
                <w:numId w:val="49"/>
              </w:numPr>
              <w:spacing w:after="0" w:line="240" w:lineRule="auto"/>
              <w:rPr>
                <w:rFonts w:ascii="Helvetica Neue" w:eastAsia="Helvetica Neue" w:hAnsi="Helvetica Neue" w:cs="Helvetica Neue"/>
                <w:sz w:val="24"/>
                <w:szCs w:val="24"/>
              </w:rPr>
            </w:pPr>
            <w:r w:rsidRPr="009A072B">
              <w:rPr>
                <w:rFonts w:ascii="Helvetica Neue" w:eastAsia="Helvetica Neue" w:hAnsi="Helvetica Neue" w:cs="Helvetica Neue"/>
                <w:sz w:val="24"/>
                <w:szCs w:val="24"/>
              </w:rPr>
              <w:t xml:space="preserve">Acceptance of </w:t>
            </w:r>
            <w:r>
              <w:rPr>
                <w:rFonts w:ascii="Helvetica Neue" w:eastAsia="Helvetica Neue" w:hAnsi="Helvetica Neue" w:cs="Helvetica Neue"/>
                <w:sz w:val="24"/>
                <w:szCs w:val="24"/>
              </w:rPr>
              <w:t>findings of Health Check report</w:t>
            </w:r>
          </w:p>
          <w:p w:rsidR="009A072B" w:rsidRPr="009A072B" w:rsidRDefault="009A072B" w:rsidP="00692637">
            <w:pPr>
              <w:pStyle w:val="ListParagraph"/>
              <w:numPr>
                <w:ilvl w:val="0"/>
                <w:numId w:val="49"/>
              </w:numPr>
              <w:spacing w:after="0" w:line="240" w:lineRule="auto"/>
              <w:rPr>
                <w:rFonts w:ascii="Helvetica Neue" w:eastAsia="Helvetica Neue" w:hAnsi="Helvetica Neue" w:cs="Helvetica Neue"/>
                <w:sz w:val="24"/>
                <w:szCs w:val="24"/>
              </w:rPr>
            </w:pPr>
            <w:r w:rsidRPr="009A072B">
              <w:rPr>
                <w:rFonts w:ascii="Helvetica Neue" w:eastAsia="Helvetica Neue" w:hAnsi="Helvetica Neue" w:cs="Helvetica Neue"/>
                <w:sz w:val="24"/>
                <w:szCs w:val="24"/>
              </w:rPr>
              <w:t xml:space="preserve">Completion of </w:t>
            </w:r>
            <w:r>
              <w:rPr>
                <w:rFonts w:ascii="Helvetica Neue" w:eastAsia="Helvetica Neue" w:hAnsi="Helvetica Neue" w:cs="Helvetica Neue"/>
                <w:sz w:val="24"/>
                <w:szCs w:val="24"/>
              </w:rPr>
              <w:t>recommendations paper</w:t>
            </w:r>
          </w:p>
          <w:p w:rsidR="009A072B" w:rsidRPr="009A072B" w:rsidRDefault="009A072B" w:rsidP="00692637">
            <w:pPr>
              <w:pStyle w:val="ListParagraph"/>
              <w:numPr>
                <w:ilvl w:val="0"/>
                <w:numId w:val="49"/>
              </w:numPr>
              <w:spacing w:after="0" w:line="240" w:lineRule="auto"/>
              <w:rPr>
                <w:rFonts w:ascii="Helvetica Neue" w:eastAsia="Helvetica Neue" w:hAnsi="Helvetica Neue" w:cs="Helvetica Neue"/>
                <w:sz w:val="24"/>
                <w:szCs w:val="24"/>
              </w:rPr>
            </w:pPr>
            <w:r w:rsidRPr="009A072B">
              <w:rPr>
                <w:rFonts w:ascii="Helvetica Neue" w:eastAsia="Helvetica Neue" w:hAnsi="Helvetica Neue" w:cs="Helvetica Neue"/>
                <w:sz w:val="24"/>
                <w:szCs w:val="24"/>
              </w:rPr>
              <w:t xml:space="preserve">Final </w:t>
            </w:r>
            <w:r>
              <w:rPr>
                <w:rFonts w:ascii="Helvetica Neue" w:eastAsia="Helvetica Neue" w:hAnsi="Helvetica Neue" w:cs="Helvetica Neue"/>
                <w:sz w:val="24"/>
                <w:szCs w:val="24"/>
              </w:rPr>
              <w:t>presentation</w:t>
            </w:r>
          </w:p>
          <w:p w:rsidR="00076044" w:rsidRPr="00D92817" w:rsidRDefault="00076044">
            <w:pPr>
              <w:spacing w:after="0" w:line="240" w:lineRule="auto"/>
              <w:rPr>
                <w:rFonts w:ascii="Helvetica Neue" w:eastAsia="Helvetica Neue" w:hAnsi="Helvetica Neue" w:cs="Helvetica Neue"/>
                <w:sz w:val="24"/>
                <w:szCs w:val="24"/>
                <w:highlight w:val="green"/>
              </w:rPr>
            </w:pP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935" w:type="dxa"/>
          </w:tcPr>
          <w:p w:rsidR="009A072B" w:rsidRPr="00D92817" w:rsidRDefault="009A072B" w:rsidP="009A072B">
            <w:pPr>
              <w:spacing w:after="0" w:line="240" w:lineRule="auto"/>
              <w:rPr>
                <w:rFonts w:ascii="Helvetica Neue" w:eastAsia="Helvetica Neue" w:hAnsi="Helvetica Neue" w:cs="Helvetica Neue"/>
                <w:sz w:val="24"/>
                <w:szCs w:val="24"/>
                <w:highlight w:val="green"/>
              </w:rPr>
            </w:pPr>
            <w:r w:rsidRPr="00203D2A">
              <w:rPr>
                <w:rFonts w:ascii="Helvetica Neue" w:eastAsia="Helvetica Neue" w:hAnsi="Helvetica Neue" w:cs="Helvetica Neue"/>
                <w:sz w:val="24"/>
                <w:szCs w:val="24"/>
              </w:rPr>
              <w:t>Not applicable</w:t>
            </w: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bookmarkStart w:id="18" w:name="_1ksv4uv" w:colFirst="0" w:colLast="0"/>
            <w:bookmarkEnd w:id="18"/>
            <w:r w:rsidRPr="00D92817">
              <w:rPr>
                <w:rFonts w:ascii="Helvetica Neue" w:eastAsia="Helvetica Neue" w:hAnsi="Helvetica Neue" w:cs="Helvetica Neue"/>
                <w:b/>
                <w:sz w:val="24"/>
                <w:szCs w:val="24"/>
              </w:rPr>
              <w:t xml:space="preserve">Warranties, representations: </w:t>
            </w:r>
          </w:p>
        </w:tc>
        <w:tc>
          <w:tcPr>
            <w:tcW w:w="7935" w:type="dxa"/>
          </w:tcPr>
          <w:p w:rsidR="009A072B" w:rsidRPr="00D92817" w:rsidRDefault="009A072B" w:rsidP="009A072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Supplemental requirements in </w:t>
            </w:r>
            <w:r w:rsidRPr="00D92817">
              <w:rPr>
                <w:rFonts w:ascii="Helvetica Neue" w:eastAsia="Helvetica Neue" w:hAnsi="Helvetica Neue" w:cs="Helvetica Neue"/>
                <w:b/>
                <w:sz w:val="24"/>
                <w:szCs w:val="24"/>
              </w:rPr>
              <w:lastRenderedPageBreak/>
              <w:t>addition to the Call-Off terms:</w:t>
            </w:r>
          </w:p>
        </w:tc>
        <w:tc>
          <w:tcPr>
            <w:tcW w:w="7935" w:type="dxa"/>
          </w:tcPr>
          <w:p w:rsidR="009A072B" w:rsidRPr="00D92817" w:rsidRDefault="009A072B" w:rsidP="009A072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Not applicable</w:t>
            </w: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Alternative clauses:</w:t>
            </w:r>
          </w:p>
        </w:tc>
        <w:tc>
          <w:tcPr>
            <w:tcW w:w="7935" w:type="dxa"/>
          </w:tcPr>
          <w:p w:rsidR="009A072B" w:rsidRPr="00D92817" w:rsidRDefault="009A072B" w:rsidP="009A072B">
            <w:pPr>
              <w:spacing w:after="0" w:line="240" w:lineRule="auto"/>
              <w:rPr>
                <w:rFonts w:ascii="Helvetica Neue" w:eastAsia="Helvetica Neue" w:hAnsi="Helvetica Neue" w:cs="Helvetica Neue"/>
                <w:sz w:val="24"/>
                <w:szCs w:val="24"/>
                <w:highlight w:val="green"/>
              </w:rPr>
            </w:pPr>
            <w:r w:rsidRPr="00B04963">
              <w:rPr>
                <w:rFonts w:ascii="Helvetica Neue" w:eastAsia="Helvetica Neue" w:hAnsi="Helvetica Neue" w:cs="Helvetica Neue"/>
                <w:sz w:val="24"/>
                <w:szCs w:val="24"/>
              </w:rPr>
              <w:t>Not applicable</w:t>
            </w: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specific amendments to/refinements of the Call-Off Contract terms:</w:t>
            </w:r>
          </w:p>
        </w:tc>
        <w:tc>
          <w:tcPr>
            <w:tcW w:w="7935" w:type="dxa"/>
          </w:tcPr>
          <w:p w:rsidR="009A072B" w:rsidRPr="00D92817" w:rsidRDefault="009A072B" w:rsidP="009A072B">
            <w:pPr>
              <w:spacing w:after="0" w:line="240" w:lineRule="auto"/>
              <w:rPr>
                <w:rFonts w:ascii="Helvetica Neue" w:eastAsia="Helvetica Neue" w:hAnsi="Helvetica Neue" w:cs="Helvetica Neue"/>
                <w:sz w:val="24"/>
                <w:szCs w:val="24"/>
              </w:rPr>
            </w:pPr>
            <w:r w:rsidRPr="00B04963">
              <w:rPr>
                <w:rFonts w:ascii="Helvetica Neue" w:eastAsia="Helvetica Neue" w:hAnsi="Helvetica Neue" w:cs="Helvetica Neue"/>
                <w:sz w:val="24"/>
                <w:szCs w:val="24"/>
              </w:rPr>
              <w:t>Not applicable</w:t>
            </w: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Public Services Network (PSN):</w:t>
            </w:r>
          </w:p>
        </w:tc>
        <w:tc>
          <w:tcPr>
            <w:tcW w:w="7935" w:type="dxa"/>
          </w:tcPr>
          <w:p w:rsidR="009A072B" w:rsidRPr="00D92817" w:rsidRDefault="009A072B" w:rsidP="009A072B">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9A072B" w:rsidRPr="00D92817" w:rsidTr="009A072B">
        <w:tc>
          <w:tcPr>
            <w:tcW w:w="2655" w:type="dxa"/>
          </w:tcPr>
          <w:p w:rsidR="009A072B" w:rsidRPr="00D92817" w:rsidRDefault="009A072B" w:rsidP="009A072B">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Personal Data and Data Subjects:</w:t>
            </w:r>
          </w:p>
        </w:tc>
        <w:tc>
          <w:tcPr>
            <w:tcW w:w="7935" w:type="dxa"/>
          </w:tcPr>
          <w:p w:rsidR="009A072B" w:rsidRPr="009A072B" w:rsidRDefault="009A072B" w:rsidP="009A072B">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Will Schedule 7 – Processing, Personal Data and Data Subjects be used </w:t>
            </w:r>
            <w:r>
              <w:rPr>
                <w:rFonts w:ascii="Helvetica Neue" w:hAnsi="Helvetica Neue" w:cs="Helvetica"/>
                <w:b/>
                <w:color w:val="353535"/>
                <w:sz w:val="24"/>
                <w:szCs w:val="24"/>
              </w:rPr>
              <w:t>NO</w:t>
            </w:r>
            <w:r>
              <w:rPr>
                <w:rFonts w:ascii="Helvetica Neue" w:hAnsi="Helvetica Neue" w:cs="Helvetica"/>
                <w:color w:val="353535"/>
                <w:sz w:val="24"/>
                <w:szCs w:val="24"/>
              </w:rPr>
              <w:t>.</w:t>
            </w:r>
          </w:p>
        </w:tc>
      </w:tr>
    </w:tbl>
    <w:p w:rsidR="00076044" w:rsidRPr="00D92817" w:rsidRDefault="00076044">
      <w:pPr>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 Formation of contract </w:t>
      </w:r>
    </w:p>
    <w:p w:rsidR="00076044" w:rsidRPr="00D92817" w:rsidRDefault="004B26D3" w:rsidP="00692637">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By signing and returning this Order Form (Part A), the Supplier agrees to enter into a Call-Off Contract with the Buyer.</w:t>
      </w:r>
    </w:p>
    <w:p w:rsidR="00076044" w:rsidRPr="00D92817" w:rsidRDefault="004B26D3" w:rsidP="00692637">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076044" w:rsidRPr="00D92817" w:rsidRDefault="004B26D3" w:rsidP="00692637">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be formed when the Buyer acknowledges receipt of the signed copy of the Order Form from the Supplier.</w:t>
      </w:r>
    </w:p>
    <w:p w:rsidR="00076044" w:rsidRPr="00D92817" w:rsidRDefault="004B26D3" w:rsidP="00692637">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2. Background to the agreement </w:t>
      </w:r>
    </w:p>
    <w:p w:rsidR="00076044" w:rsidRPr="00D92817" w:rsidRDefault="004B26D3" w:rsidP="00692637">
      <w:pPr>
        <w:numPr>
          <w:ilvl w:val="0"/>
          <w:numId w:val="1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a provider of G-Cloud Services and agreed to provide the Services under the terms of Framework Agreement number </w:t>
      </w:r>
      <w:r w:rsidR="007E6F72"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w:t>
      </w:r>
    </w:p>
    <w:p w:rsidR="00076044" w:rsidRPr="00D92817" w:rsidRDefault="004B26D3" w:rsidP="00692637">
      <w:pPr>
        <w:numPr>
          <w:ilvl w:val="0"/>
          <w:numId w:val="1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D92817">
        <w:tc>
          <w:tcPr>
            <w:tcW w:w="228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Signed:</w:t>
            </w:r>
          </w:p>
        </w:tc>
        <w:tc>
          <w:tcPr>
            <w:tcW w:w="417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w:t>
            </w:r>
          </w:p>
        </w:tc>
      </w:tr>
      <w:tr w:rsidR="00076044" w:rsidRPr="00D92817">
        <w:tc>
          <w:tcPr>
            <w:tcW w:w="228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rsidR="00076044" w:rsidRPr="00D92817" w:rsidRDefault="003973D7">
            <w:pPr>
              <w:spacing w:after="0" w:line="240" w:lineRule="auto"/>
              <w:rPr>
                <w:rFonts w:ascii="Helvetica Neue" w:eastAsia="Helvetica Neue" w:hAnsi="Helvetica Neue" w:cs="Helvetica Neue"/>
                <w:sz w:val="24"/>
                <w:szCs w:val="24"/>
                <w:highlight w:val="yellow"/>
              </w:rPr>
            </w:pPr>
            <w:r>
              <w:rPr>
                <w:rFonts w:ascii="Calibri" w:eastAsia="Times New Roman" w:hAnsi="Calibri" w:cs="Calibri"/>
                <w:i/>
                <w:color w:val="auto"/>
                <w:sz w:val="22"/>
                <w:szCs w:val="22"/>
              </w:rPr>
              <w:t>Redacted</w:t>
            </w:r>
          </w:p>
        </w:tc>
        <w:tc>
          <w:tcPr>
            <w:tcW w:w="4170" w:type="dxa"/>
            <w:tcMar>
              <w:top w:w="100" w:type="dxa"/>
              <w:left w:w="100" w:type="dxa"/>
              <w:bottom w:w="100" w:type="dxa"/>
              <w:right w:w="100" w:type="dxa"/>
            </w:tcMar>
          </w:tcPr>
          <w:p w:rsidR="00076044" w:rsidRPr="00D92817" w:rsidRDefault="003973D7">
            <w:pPr>
              <w:spacing w:after="0" w:line="240" w:lineRule="auto"/>
              <w:rPr>
                <w:rFonts w:ascii="Helvetica Neue" w:eastAsia="Helvetica Neue" w:hAnsi="Helvetica Neue" w:cs="Helvetica Neue"/>
                <w:sz w:val="24"/>
                <w:szCs w:val="24"/>
              </w:rPr>
            </w:pPr>
            <w:r>
              <w:rPr>
                <w:rFonts w:ascii="Calibri" w:eastAsia="Times New Roman" w:hAnsi="Calibri" w:cs="Calibri"/>
                <w:i/>
                <w:color w:val="auto"/>
                <w:sz w:val="22"/>
                <w:szCs w:val="22"/>
              </w:rPr>
              <w:t>Redacted</w:t>
            </w:r>
          </w:p>
        </w:tc>
      </w:tr>
      <w:tr w:rsidR="00076044" w:rsidRPr="00D92817">
        <w:tc>
          <w:tcPr>
            <w:tcW w:w="228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rsidR="00076044" w:rsidRPr="00D92817" w:rsidRDefault="00186B5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Head of Business Transformation</w:t>
            </w:r>
          </w:p>
        </w:tc>
        <w:tc>
          <w:tcPr>
            <w:tcW w:w="4170" w:type="dxa"/>
            <w:tcMar>
              <w:top w:w="100" w:type="dxa"/>
              <w:left w:w="100" w:type="dxa"/>
              <w:bottom w:w="100" w:type="dxa"/>
              <w:right w:w="100" w:type="dxa"/>
            </w:tcMar>
          </w:tcPr>
          <w:p w:rsidR="00076044" w:rsidRPr="00D92817" w:rsidRDefault="00A54A9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Procurement Delivery Partner</w:t>
            </w:r>
          </w:p>
        </w:tc>
      </w:tr>
      <w:tr w:rsidR="00076044" w:rsidRPr="00D92817">
        <w:trPr>
          <w:trHeight w:val="840"/>
        </w:trPr>
        <w:tc>
          <w:tcPr>
            <w:tcW w:w="228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rsidR="00076044" w:rsidRPr="00D92817" w:rsidRDefault="003973D7">
            <w:pPr>
              <w:spacing w:before="60" w:after="60"/>
              <w:rPr>
                <w:rFonts w:ascii="Helvetica Neue" w:eastAsia="Helvetica Neue" w:hAnsi="Helvetica Neue" w:cs="Helvetica Neue"/>
                <w:sz w:val="24"/>
                <w:szCs w:val="24"/>
              </w:rPr>
            </w:pPr>
            <w:r>
              <w:rPr>
                <w:rFonts w:ascii="Calibri" w:eastAsia="Times New Roman" w:hAnsi="Calibri" w:cs="Calibri"/>
                <w:i/>
                <w:color w:val="auto"/>
                <w:sz w:val="22"/>
                <w:szCs w:val="22"/>
              </w:rPr>
              <w:t>Redacted</w:t>
            </w:r>
          </w:p>
        </w:tc>
        <w:tc>
          <w:tcPr>
            <w:tcW w:w="4170" w:type="dxa"/>
            <w:tcMar>
              <w:top w:w="100" w:type="dxa"/>
              <w:left w:w="100" w:type="dxa"/>
              <w:bottom w:w="100" w:type="dxa"/>
              <w:right w:w="100" w:type="dxa"/>
            </w:tcMar>
          </w:tcPr>
          <w:p w:rsidR="00076044" w:rsidRPr="00D92817" w:rsidRDefault="00015BB7" w:rsidP="00D763DC">
            <w:pPr>
              <w:spacing w:before="60" w:after="60"/>
              <w:rPr>
                <w:rFonts w:ascii="Helvetica Neue" w:eastAsia="Helvetica Neue" w:hAnsi="Helvetica Neue" w:cs="Helvetica Neue"/>
                <w:sz w:val="24"/>
                <w:szCs w:val="24"/>
              </w:rPr>
            </w:pPr>
            <w:r w:rsidRPr="00D92817" w:rsidDel="00015BB7">
              <w:rPr>
                <w:rFonts w:ascii="Helvetica Neue" w:hAnsi="Helvetica Neue"/>
                <w:noProof/>
                <w:sz w:val="24"/>
                <w:szCs w:val="24"/>
              </w:rPr>
              <w:t xml:space="preserve"> </w:t>
            </w:r>
          </w:p>
        </w:tc>
      </w:tr>
      <w:tr w:rsidR="00076044" w:rsidRPr="00D92817">
        <w:tc>
          <w:tcPr>
            <w:tcW w:w="2280" w:type="dxa"/>
            <w:tcMar>
              <w:top w:w="100" w:type="dxa"/>
              <w:left w:w="100" w:type="dxa"/>
              <w:bottom w:w="100" w:type="dxa"/>
              <w:right w:w="100"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rsidR="00076044" w:rsidRPr="00D92817" w:rsidRDefault="00186B5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03/09/2018</w:t>
            </w:r>
          </w:p>
        </w:tc>
        <w:tc>
          <w:tcPr>
            <w:tcW w:w="4170" w:type="dxa"/>
            <w:tcMar>
              <w:top w:w="100" w:type="dxa"/>
              <w:left w:w="100" w:type="dxa"/>
              <w:bottom w:w="100" w:type="dxa"/>
              <w:right w:w="100" w:type="dxa"/>
            </w:tcMar>
          </w:tcPr>
          <w:p w:rsidR="00076044" w:rsidRPr="00D92817" w:rsidRDefault="00D67F2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0</w:t>
            </w:r>
            <w:r w:rsidR="00A54A94">
              <w:rPr>
                <w:rFonts w:ascii="Helvetica Neue" w:eastAsia="Helvetica Neue" w:hAnsi="Helvetica Neue" w:cs="Helvetica Neue"/>
                <w:sz w:val="24"/>
                <w:szCs w:val="24"/>
              </w:rPr>
              <w:t>5</w:t>
            </w:r>
            <w:r>
              <w:rPr>
                <w:rFonts w:ascii="Helvetica Neue" w:eastAsia="Helvetica Neue" w:hAnsi="Helvetica Neue" w:cs="Helvetica Neue"/>
                <w:sz w:val="24"/>
                <w:szCs w:val="24"/>
              </w:rPr>
              <w:t>/09/2018</w:t>
            </w:r>
          </w:p>
        </w:tc>
      </w:tr>
    </w:tbl>
    <w:p w:rsidR="00076044" w:rsidRPr="00D92817" w:rsidRDefault="00076044">
      <w:pPr>
        <w:spacing w:after="0"/>
        <w:rPr>
          <w:rFonts w:ascii="Helvetica Neue" w:eastAsia="Helvetica Neue" w:hAnsi="Helvetica Neue" w:cs="Helvetica Neue"/>
          <w:b/>
          <w:sz w:val="24"/>
          <w:szCs w:val="24"/>
        </w:rPr>
      </w:pPr>
    </w:p>
    <w:p w:rsidR="00076044" w:rsidRPr="00D92817" w:rsidRDefault="004B26D3">
      <w:pPr>
        <w:pStyle w:val="Heading1"/>
        <w:spacing w:after="200" w:line="276" w:lineRule="auto"/>
        <w:rPr>
          <w:rFonts w:ascii="Helvetica Neue" w:eastAsia="Helvetica Neue" w:hAnsi="Helvetica Neue" w:cs="Helvetica Neue"/>
          <w:sz w:val="24"/>
          <w:szCs w:val="24"/>
        </w:rPr>
      </w:pPr>
      <w:bookmarkStart w:id="19" w:name="_Toc509486707"/>
      <w:r w:rsidRPr="00D92817">
        <w:rPr>
          <w:rFonts w:ascii="Helvetica Neue" w:eastAsia="Helvetica Neue" w:hAnsi="Helvetica Neue" w:cs="Helvetica Neue"/>
          <w:sz w:val="24"/>
          <w:szCs w:val="24"/>
        </w:rPr>
        <w:t>Schedule 1 - Services</w:t>
      </w:r>
      <w:bookmarkEnd w:id="19"/>
    </w:p>
    <w:p w:rsidR="00502EAF" w:rsidRPr="00502EAF" w:rsidRDefault="00502EAF" w:rsidP="00502EAF">
      <w:pPr>
        <w:spacing w:after="0"/>
        <w:rPr>
          <w:rFonts w:ascii="Helvetica Neue" w:eastAsia="Helvetica Neue" w:hAnsi="Helvetica Neue" w:cs="Helvetica Neue"/>
          <w:sz w:val="24"/>
          <w:szCs w:val="24"/>
        </w:rPr>
      </w:pPr>
      <w:r w:rsidRPr="00502EAF">
        <w:rPr>
          <w:rFonts w:ascii="Helvetica Neue" w:eastAsia="Helvetica Neue" w:hAnsi="Helvetica Neue" w:cs="Helvetica Neue"/>
          <w:sz w:val="24"/>
          <w:szCs w:val="24"/>
        </w:rPr>
        <w:t xml:space="preserve">This Call </w:t>
      </w:r>
      <w:proofErr w:type="gramStart"/>
      <w:r w:rsidRPr="00502EAF">
        <w:rPr>
          <w:rFonts w:ascii="Helvetica Neue" w:eastAsia="Helvetica Neue" w:hAnsi="Helvetica Neue" w:cs="Helvetica Neue"/>
          <w:sz w:val="24"/>
          <w:szCs w:val="24"/>
        </w:rPr>
        <w:t>Off</w:t>
      </w:r>
      <w:proofErr w:type="gramEnd"/>
      <w:r w:rsidRPr="00502EAF">
        <w:rPr>
          <w:rFonts w:ascii="Helvetica Neue" w:eastAsia="Helvetica Neue" w:hAnsi="Helvetica Neue" w:cs="Helvetica Neue"/>
          <w:sz w:val="24"/>
          <w:szCs w:val="24"/>
        </w:rPr>
        <w:t xml:space="preserve"> Contract is for the provision of Services under Lot </w:t>
      </w:r>
      <w:r>
        <w:rPr>
          <w:rFonts w:ascii="Helvetica Neue" w:eastAsia="Helvetica Neue" w:hAnsi="Helvetica Neue" w:cs="Helvetica Neue"/>
          <w:sz w:val="24"/>
          <w:szCs w:val="24"/>
        </w:rPr>
        <w:t>3</w:t>
      </w:r>
      <w:r w:rsidRPr="00502EAF">
        <w:rPr>
          <w:rFonts w:ascii="Helvetica Neue" w:eastAsia="Helvetica Neue" w:hAnsi="Helvetica Neue" w:cs="Helvetica Neue"/>
          <w:sz w:val="24"/>
          <w:szCs w:val="24"/>
        </w:rPr>
        <w:t xml:space="preserve"> Cloud S</w:t>
      </w:r>
      <w:r>
        <w:rPr>
          <w:rFonts w:ascii="Helvetica Neue" w:eastAsia="Helvetica Neue" w:hAnsi="Helvetica Neue" w:cs="Helvetica Neue"/>
          <w:sz w:val="24"/>
          <w:szCs w:val="24"/>
        </w:rPr>
        <w:t>upport</w:t>
      </w:r>
      <w:r w:rsidRPr="00502EAF">
        <w:rPr>
          <w:rFonts w:ascii="Helvetica Neue" w:eastAsia="Helvetica Neue" w:hAnsi="Helvetica Neue" w:cs="Helvetica Neue"/>
          <w:sz w:val="24"/>
          <w:szCs w:val="24"/>
        </w:rPr>
        <w:t>. For the provision of services to deliver a Microsoft Dynamics 365 service for the Buyer in line with the service details provided under Service I.D. 949567913829388 “Microsoft Dynamics CRM Transition, Support &amp; Service Desk Services</w:t>
      </w:r>
      <w:r>
        <w:rPr>
          <w:rFonts w:ascii="Helvetica Neue" w:eastAsia="Helvetica Neue" w:hAnsi="Helvetica Neue" w:cs="Helvetica Neue"/>
          <w:sz w:val="24"/>
          <w:szCs w:val="24"/>
        </w:rPr>
        <w:t>”.</w:t>
      </w:r>
    </w:p>
    <w:p w:rsidR="00502EAF" w:rsidRDefault="00502EAF">
      <w:pPr>
        <w:pStyle w:val="Heading1"/>
        <w:spacing w:after="200" w:line="276" w:lineRule="auto"/>
        <w:rPr>
          <w:rFonts w:ascii="Helvetica Neue" w:eastAsia="Helvetica Neue" w:hAnsi="Helvetica Neue" w:cs="Helvetica Neue"/>
          <w:b w:val="0"/>
          <w:sz w:val="24"/>
          <w:szCs w:val="24"/>
        </w:rPr>
      </w:pPr>
      <w:bookmarkStart w:id="20" w:name="_Toc509486708"/>
      <w:r w:rsidRPr="00502EAF">
        <w:rPr>
          <w:rFonts w:ascii="Helvetica Neue" w:eastAsia="Helvetica Neue" w:hAnsi="Helvetica Neue" w:cs="Helvetica Neue"/>
          <w:b w:val="0"/>
          <w:sz w:val="24"/>
          <w:szCs w:val="24"/>
        </w:rPr>
        <w:lastRenderedPageBreak/>
        <w:t xml:space="preserve">Highways England have 3 key business priorities; safety; customer service; and the delivery of major infrastructure programmes for the benefit of UK citizens, as well as those from overseas that utilise our wide road network. In an email to us dated 17th August 2018, Highways England set out their requirement to procure a work package to undertake a Health Check of Dynamics to provide assurance that the systems architecture meets with Microsoft’s recommended best practice. This will assist with providing value for money in terms of licence usage and system utilisation. </w:t>
      </w:r>
      <w:r w:rsidR="0028263B">
        <w:rPr>
          <w:rFonts w:ascii="Helvetica Neue" w:eastAsia="Helvetica Neue" w:hAnsi="Helvetica Neue" w:cs="Helvetica Neue"/>
          <w:b w:val="0"/>
          <w:sz w:val="24"/>
          <w:szCs w:val="24"/>
        </w:rPr>
        <w:t xml:space="preserve">It will also provide assurance that they configuration of the system is based on out of the box functionality and has not been configured using </w:t>
      </w:r>
      <w:r w:rsidR="00957DE2">
        <w:rPr>
          <w:rFonts w:ascii="Helvetica Neue" w:eastAsia="Helvetica Neue" w:hAnsi="Helvetica Neue" w:cs="Helvetica Neue"/>
          <w:b w:val="0"/>
          <w:sz w:val="24"/>
          <w:szCs w:val="24"/>
        </w:rPr>
        <w:t>specific</w:t>
      </w:r>
      <w:r w:rsidR="0028263B">
        <w:rPr>
          <w:rFonts w:ascii="Helvetica Neue" w:eastAsia="Helvetica Neue" w:hAnsi="Helvetica Neue" w:cs="Helvetica Neue"/>
          <w:b w:val="0"/>
          <w:sz w:val="24"/>
          <w:szCs w:val="24"/>
        </w:rPr>
        <w:t xml:space="preserve"> coding.</w:t>
      </w:r>
      <w:r w:rsidR="00957DE2">
        <w:rPr>
          <w:rFonts w:ascii="Helvetica Neue" w:eastAsia="Helvetica Neue" w:hAnsi="Helvetica Neue" w:cs="Helvetica Neue"/>
          <w:b w:val="0"/>
          <w:sz w:val="24"/>
          <w:szCs w:val="24"/>
        </w:rPr>
        <w:t xml:space="preserve"> Highways England also require the supplier to assure that requirements from phase 1 have been delivered, but also that the proposals for configuration of phase 2 is in line with Microsoft industry wide best practice and also without specific coding.</w:t>
      </w:r>
    </w:p>
    <w:p w:rsidR="00502EAF" w:rsidRPr="004D7B2D" w:rsidRDefault="00502EAF" w:rsidP="004D7B2D">
      <w:pPr>
        <w:pStyle w:val="Heading1"/>
        <w:shd w:val="clear" w:color="auto" w:fill="FFFFFF" w:themeFill="background1"/>
        <w:rPr>
          <w:rFonts w:ascii="Helvetica Neue" w:eastAsia="Helvetica Neue" w:hAnsi="Helvetica Neue" w:cs="Helvetica Neue"/>
          <w:b w:val="0"/>
          <w:sz w:val="24"/>
          <w:szCs w:val="24"/>
        </w:rPr>
      </w:pPr>
      <w:r w:rsidRPr="004D7B2D">
        <w:rPr>
          <w:rFonts w:ascii="Helvetica Neue" w:eastAsia="Helvetica Neue" w:hAnsi="Helvetica Neue" w:cs="Helvetica Neue"/>
          <w:b w:val="0"/>
          <w:sz w:val="24"/>
          <w:szCs w:val="24"/>
        </w:rPr>
        <w:t xml:space="preserve">Dynamics 365 is the market-leading cloud software offering from Microsoft which unifies Dynamics CRM and NAV (ERP) capabilities into seamless applications that fit together to form an end-to-end business package. The apps cover sales, customer service, field service, operations, financials, marketing and project service automation, and for the first time are available as separate blocks, meaning you can start with what your business requires and easily add to the package as your organisation grows allowing everything to integrate effortlessly. This new offering uses digital intelligence through Cortana, driving proactive action through insights. </w:t>
      </w:r>
    </w:p>
    <w:p w:rsidR="00502EAF" w:rsidRPr="00502EAF" w:rsidRDefault="00502EAF" w:rsidP="004D7B2D">
      <w:pPr>
        <w:pStyle w:val="Heading1"/>
        <w:shd w:val="clear" w:color="auto" w:fill="FFFFFF" w:themeFill="background1"/>
        <w:rPr>
          <w:rFonts w:ascii="Helvetica Neue" w:eastAsia="Helvetica Neue" w:hAnsi="Helvetica Neue" w:cs="Helvetica Neue"/>
          <w:b w:val="0"/>
          <w:sz w:val="24"/>
          <w:szCs w:val="24"/>
        </w:rPr>
      </w:pPr>
      <w:proofErr w:type="spellStart"/>
      <w:r w:rsidRPr="004D7B2D">
        <w:rPr>
          <w:rFonts w:ascii="Helvetica Neue" w:eastAsia="Helvetica Neue" w:hAnsi="Helvetica Neue" w:cs="Helvetica Neue"/>
          <w:b w:val="0"/>
          <w:sz w:val="24"/>
          <w:szCs w:val="24"/>
        </w:rPr>
        <w:t>Tisski</w:t>
      </w:r>
      <w:proofErr w:type="spellEnd"/>
      <w:r w:rsidRPr="004D7B2D">
        <w:rPr>
          <w:rFonts w:ascii="Helvetica Neue" w:eastAsia="Helvetica Neue" w:hAnsi="Helvetica Neue" w:cs="Helvetica Neue"/>
          <w:b w:val="0"/>
          <w:sz w:val="24"/>
          <w:szCs w:val="24"/>
        </w:rPr>
        <w:t xml:space="preserve"> can provide a general health check for Microsoft Dynamics customers. We audit bespoke customisations of the product to meet industry standards. Microsoft Dynamics Health Checks guarantees that patches and upgrades of the Application are implemented smoothly. This ensures stability of your services with no far-reaching consequences. </w:t>
      </w:r>
      <w:proofErr w:type="spellStart"/>
      <w:r w:rsidRPr="004D7B2D">
        <w:rPr>
          <w:rFonts w:ascii="Helvetica Neue" w:eastAsia="Helvetica Neue" w:hAnsi="Helvetica Neue" w:cs="Helvetica Neue"/>
          <w:b w:val="0"/>
          <w:sz w:val="24"/>
          <w:szCs w:val="24"/>
        </w:rPr>
        <w:t>Tisski</w:t>
      </w:r>
      <w:proofErr w:type="spellEnd"/>
      <w:r w:rsidRPr="004D7B2D">
        <w:rPr>
          <w:rFonts w:ascii="Helvetica Neue" w:eastAsia="Helvetica Neue" w:hAnsi="Helvetica Neue" w:cs="Helvetica Neue"/>
          <w:b w:val="0"/>
          <w:sz w:val="24"/>
          <w:szCs w:val="24"/>
        </w:rPr>
        <w:t xml:space="preserve"> can provide diagnostic and data analysis that will maintain or improve services to end-users and reduce business risk, getting you more from Microsoft Dynamics</w:t>
      </w:r>
      <w:r w:rsidRPr="00502EAF">
        <w:rPr>
          <w:rFonts w:ascii="Helvetica Neue" w:eastAsia="Helvetica Neue" w:hAnsi="Helvetica Neue" w:cs="Helvetica Neue"/>
          <w:b w:val="0"/>
          <w:sz w:val="24"/>
          <w:szCs w:val="24"/>
        </w:rPr>
        <w:t xml:space="preserve"> </w:t>
      </w:r>
    </w:p>
    <w:p w:rsidR="00502EAF" w:rsidRPr="00502EAF" w:rsidRDefault="00502EAF" w:rsidP="00502EAF">
      <w:pPr>
        <w:pStyle w:val="Heading1"/>
        <w:rPr>
          <w:rFonts w:ascii="Helvetica Neue" w:eastAsia="Helvetica Neue" w:hAnsi="Helvetica Neue" w:cs="Helvetica Neue"/>
          <w:b w:val="0"/>
          <w:sz w:val="24"/>
          <w:szCs w:val="24"/>
        </w:rPr>
      </w:pPr>
      <w:proofErr w:type="spellStart"/>
      <w:r w:rsidRPr="00502EAF">
        <w:rPr>
          <w:rFonts w:ascii="Helvetica Neue" w:eastAsia="Helvetica Neue" w:hAnsi="Helvetica Neue" w:cs="Helvetica Neue"/>
          <w:b w:val="0"/>
          <w:sz w:val="24"/>
          <w:szCs w:val="24"/>
        </w:rPr>
        <w:t>Tisski</w:t>
      </w:r>
      <w:proofErr w:type="spellEnd"/>
      <w:r w:rsidRPr="00502EAF">
        <w:rPr>
          <w:rFonts w:ascii="Helvetica Neue" w:eastAsia="Helvetica Neue" w:hAnsi="Helvetica Neue" w:cs="Helvetica Neue"/>
          <w:b w:val="0"/>
          <w:sz w:val="24"/>
          <w:szCs w:val="24"/>
        </w:rPr>
        <w:t xml:space="preserve"> propose an internal review, which would assist Highways England with their current performance issues they are experiencing with their CRM systems. This will provide expert advice and guidance in the following areas: </w:t>
      </w:r>
    </w:p>
    <w:p w:rsidR="00957DE2" w:rsidRDefault="00502EAF" w:rsidP="00692637">
      <w:pPr>
        <w:pStyle w:val="Heading1"/>
        <w:numPr>
          <w:ilvl w:val="0"/>
          <w:numId w:val="50"/>
        </w:numPr>
        <w:spacing w:after="0"/>
        <w:rPr>
          <w:rFonts w:ascii="Helvetica Neue" w:eastAsia="Helvetica Neue" w:hAnsi="Helvetica Neue" w:cs="Helvetica Neue"/>
          <w:b w:val="0"/>
          <w:sz w:val="24"/>
          <w:szCs w:val="24"/>
        </w:rPr>
      </w:pPr>
      <w:r w:rsidRPr="00502EAF">
        <w:rPr>
          <w:rFonts w:ascii="Helvetica Neue" w:eastAsia="Helvetica Neue" w:hAnsi="Helvetica Neue" w:cs="Helvetica Neue"/>
          <w:b w:val="0"/>
          <w:sz w:val="24"/>
          <w:szCs w:val="24"/>
        </w:rPr>
        <w:lastRenderedPageBreak/>
        <w:t>How to deliver a single CRM instance that is used across the enterprise, rather tha</w:t>
      </w:r>
      <w:r w:rsidR="00957DE2">
        <w:rPr>
          <w:rFonts w:ascii="Helvetica Neue" w:eastAsia="Helvetica Neue" w:hAnsi="Helvetica Neue" w:cs="Helvetica Neue"/>
          <w:b w:val="0"/>
          <w:sz w:val="24"/>
          <w:szCs w:val="24"/>
        </w:rPr>
        <w:t>n specific ‘tactical’ instances that are aligned to a multi project environment</w:t>
      </w:r>
    </w:p>
    <w:p w:rsidR="00957DE2" w:rsidRPr="00957DE2" w:rsidRDefault="00957DE2" w:rsidP="00957DE2"/>
    <w:p w:rsidR="00957DE2" w:rsidRPr="00957DE2" w:rsidRDefault="00957DE2" w:rsidP="00692637">
      <w:pPr>
        <w:pStyle w:val="ListParagraph"/>
        <w:numPr>
          <w:ilvl w:val="0"/>
          <w:numId w:val="50"/>
        </w:numPr>
        <w:rPr>
          <w:rFonts w:ascii="Helvetica-Narrow" w:hAnsi="Helvetica-Narrow"/>
          <w:sz w:val="24"/>
          <w:szCs w:val="24"/>
        </w:rPr>
      </w:pPr>
      <w:r w:rsidRPr="00957DE2">
        <w:rPr>
          <w:rFonts w:ascii="Helvetica-Narrow" w:hAnsi="Helvetica-Narrow"/>
          <w:sz w:val="24"/>
          <w:szCs w:val="24"/>
        </w:rPr>
        <w:t xml:space="preserve">Advise on the security model required </w:t>
      </w:r>
      <w:proofErr w:type="spellStart"/>
      <w:r w:rsidRPr="00957DE2">
        <w:rPr>
          <w:rFonts w:ascii="Helvetica-Narrow" w:hAnsi="Helvetica-Narrow"/>
          <w:sz w:val="24"/>
          <w:szCs w:val="24"/>
        </w:rPr>
        <w:t>fr</w:t>
      </w:r>
      <w:proofErr w:type="spellEnd"/>
      <w:r w:rsidRPr="00957DE2">
        <w:rPr>
          <w:rFonts w:ascii="Helvetica-Narrow" w:hAnsi="Helvetica-Narrow"/>
          <w:sz w:val="24"/>
          <w:szCs w:val="24"/>
        </w:rPr>
        <w:t xml:space="preserve"> a multi project environment and complies with GDPR Legislation</w:t>
      </w:r>
    </w:p>
    <w:p w:rsidR="00502EAF" w:rsidRPr="00502EAF" w:rsidRDefault="00502EAF" w:rsidP="00692637">
      <w:pPr>
        <w:pStyle w:val="Heading1"/>
        <w:numPr>
          <w:ilvl w:val="0"/>
          <w:numId w:val="50"/>
        </w:numPr>
        <w:spacing w:after="0"/>
        <w:rPr>
          <w:rFonts w:ascii="Helvetica Neue" w:eastAsia="Helvetica Neue" w:hAnsi="Helvetica Neue" w:cs="Helvetica Neue"/>
          <w:b w:val="0"/>
          <w:sz w:val="24"/>
          <w:szCs w:val="24"/>
        </w:rPr>
      </w:pPr>
      <w:r w:rsidRPr="00502EAF">
        <w:rPr>
          <w:rFonts w:ascii="Helvetica Neue" w:eastAsia="Helvetica Neue" w:hAnsi="Helvetica Neue" w:cs="Helvetica Neue"/>
          <w:b w:val="0"/>
          <w:sz w:val="24"/>
          <w:szCs w:val="24"/>
        </w:rPr>
        <w:t xml:space="preserve">To define the business rules for usage and adoption of Dynamics 365 as the key business application for Highways England </w:t>
      </w:r>
      <w:r w:rsidR="00957DE2">
        <w:rPr>
          <w:rFonts w:ascii="Helvetica Neue" w:eastAsia="Helvetica Neue" w:hAnsi="Helvetica Neue" w:cs="Helvetica Neue"/>
          <w:b w:val="0"/>
          <w:sz w:val="24"/>
          <w:szCs w:val="24"/>
        </w:rPr>
        <w:t>that incorporates a multi project environment</w:t>
      </w:r>
    </w:p>
    <w:p w:rsidR="00502EAF" w:rsidRPr="00502EAF" w:rsidRDefault="00502EAF" w:rsidP="00692637">
      <w:pPr>
        <w:pStyle w:val="Heading1"/>
        <w:numPr>
          <w:ilvl w:val="0"/>
          <w:numId w:val="50"/>
        </w:numPr>
        <w:spacing w:after="0"/>
        <w:rPr>
          <w:rFonts w:ascii="Helvetica Neue" w:eastAsia="Helvetica Neue" w:hAnsi="Helvetica Neue" w:cs="Helvetica Neue"/>
          <w:b w:val="0"/>
          <w:sz w:val="24"/>
          <w:szCs w:val="24"/>
        </w:rPr>
      </w:pPr>
      <w:r w:rsidRPr="00502EAF">
        <w:rPr>
          <w:rFonts w:ascii="Helvetica Neue" w:eastAsia="Helvetica Neue" w:hAnsi="Helvetica Neue" w:cs="Helvetica Neue"/>
          <w:b w:val="0"/>
          <w:sz w:val="24"/>
          <w:szCs w:val="24"/>
        </w:rPr>
        <w:t xml:space="preserve">To look to improve the performance of the current systems </w:t>
      </w:r>
    </w:p>
    <w:p w:rsidR="00502EAF" w:rsidRPr="00502EAF" w:rsidRDefault="00502EAF" w:rsidP="00692637">
      <w:pPr>
        <w:pStyle w:val="Heading1"/>
        <w:numPr>
          <w:ilvl w:val="0"/>
          <w:numId w:val="50"/>
        </w:numPr>
        <w:spacing w:after="0"/>
        <w:rPr>
          <w:rFonts w:ascii="Helvetica Neue" w:eastAsia="Helvetica Neue" w:hAnsi="Helvetica Neue" w:cs="Helvetica Neue"/>
          <w:b w:val="0"/>
          <w:sz w:val="24"/>
          <w:szCs w:val="24"/>
        </w:rPr>
      </w:pPr>
      <w:r w:rsidRPr="00502EAF">
        <w:rPr>
          <w:rFonts w:ascii="Helvetica Neue" w:eastAsia="Helvetica Neue" w:hAnsi="Helvetica Neue" w:cs="Helvetica Neue"/>
          <w:b w:val="0"/>
          <w:sz w:val="24"/>
          <w:szCs w:val="24"/>
        </w:rPr>
        <w:t xml:space="preserve">Recommendations on when and how to enable new and additional functionality </w:t>
      </w:r>
      <w:r w:rsidR="00957DE2">
        <w:rPr>
          <w:rFonts w:ascii="Helvetica Neue" w:eastAsia="Helvetica Neue" w:hAnsi="Helvetica Neue" w:cs="Helvetica Neue"/>
          <w:b w:val="0"/>
          <w:sz w:val="24"/>
          <w:szCs w:val="24"/>
        </w:rPr>
        <w:t>without specific coding</w:t>
      </w:r>
    </w:p>
    <w:p w:rsidR="00502EAF" w:rsidRDefault="00502EAF" w:rsidP="00692637">
      <w:pPr>
        <w:pStyle w:val="Heading1"/>
        <w:numPr>
          <w:ilvl w:val="0"/>
          <w:numId w:val="50"/>
        </w:numPr>
        <w:spacing w:after="0" w:line="276" w:lineRule="auto"/>
        <w:rPr>
          <w:rFonts w:ascii="Helvetica Neue" w:eastAsia="Helvetica Neue" w:hAnsi="Helvetica Neue" w:cs="Helvetica Neue"/>
          <w:b w:val="0"/>
          <w:sz w:val="24"/>
          <w:szCs w:val="24"/>
        </w:rPr>
      </w:pPr>
      <w:r w:rsidRPr="00502EAF">
        <w:rPr>
          <w:rFonts w:ascii="Helvetica Neue" w:eastAsia="Helvetica Neue" w:hAnsi="Helvetica Neue" w:cs="Helvetica Neue"/>
          <w:b w:val="0"/>
          <w:sz w:val="24"/>
          <w:szCs w:val="24"/>
        </w:rPr>
        <w:t>Improve on the CRM content, process and customer pipeline.</w:t>
      </w:r>
    </w:p>
    <w:p w:rsidR="00957DE2" w:rsidRPr="003B240F" w:rsidRDefault="003B240F" w:rsidP="00692637">
      <w:pPr>
        <w:pStyle w:val="ListParagraph"/>
        <w:numPr>
          <w:ilvl w:val="0"/>
          <w:numId w:val="50"/>
        </w:numPr>
        <w:rPr>
          <w:rFonts w:ascii="Helvetica-Narrow" w:hAnsi="Helvetica-Narrow"/>
          <w:sz w:val="24"/>
          <w:szCs w:val="24"/>
        </w:rPr>
      </w:pPr>
      <w:r w:rsidRPr="003B240F">
        <w:rPr>
          <w:rFonts w:ascii="Helvetica-Narrow" w:hAnsi="Helvetica-Narrow"/>
          <w:sz w:val="24"/>
          <w:szCs w:val="24"/>
        </w:rPr>
        <w:t>Advice</w:t>
      </w:r>
      <w:r w:rsidR="00957DE2" w:rsidRPr="003B240F">
        <w:rPr>
          <w:rFonts w:ascii="Helvetica-Narrow" w:hAnsi="Helvetica-Narrow"/>
          <w:sz w:val="24"/>
          <w:szCs w:val="24"/>
        </w:rPr>
        <w:t xml:space="preserve"> to resolve existing data migration issues for project </w:t>
      </w:r>
      <w:proofErr w:type="spellStart"/>
      <w:r w:rsidR="00957DE2" w:rsidRPr="003B240F">
        <w:rPr>
          <w:rFonts w:ascii="Helvetica-Narrow" w:hAnsi="Helvetica-Narrow"/>
          <w:sz w:val="24"/>
          <w:szCs w:val="24"/>
        </w:rPr>
        <w:t>onboarding</w:t>
      </w:r>
      <w:proofErr w:type="spellEnd"/>
    </w:p>
    <w:p w:rsidR="00502EAF" w:rsidRDefault="00502EAF">
      <w:pPr>
        <w:pStyle w:val="Heading1"/>
        <w:spacing w:after="200" w:line="276" w:lineRule="auto"/>
        <w:rPr>
          <w:rFonts w:ascii="Helvetica Neue" w:eastAsia="Helvetica Neue" w:hAnsi="Helvetica Neue" w:cs="Helvetica Neue"/>
          <w:sz w:val="24"/>
          <w:szCs w:val="24"/>
        </w:rPr>
      </w:pPr>
    </w:p>
    <w:p w:rsidR="00076044" w:rsidRPr="00D92817" w:rsidRDefault="004B26D3">
      <w:pPr>
        <w:pStyle w:val="Heading1"/>
        <w:spacing w:after="200" w:line="276"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Schedule 2 - Call-Off Contract charges</w:t>
      </w:r>
      <w:bookmarkEnd w:id="20"/>
    </w:p>
    <w:p w:rsidR="00502EAF" w:rsidRPr="00502EAF" w:rsidRDefault="00502EAF" w:rsidP="00502EAF">
      <w:pPr>
        <w:spacing w:after="0"/>
        <w:rPr>
          <w:rFonts w:ascii="Helvetica Neue" w:eastAsia="Helvetica Neue" w:hAnsi="Helvetica Neue" w:cs="Helvetica Neue"/>
          <w:sz w:val="24"/>
          <w:szCs w:val="24"/>
        </w:rPr>
      </w:pPr>
      <w:r w:rsidRPr="00502EAF">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502EAF" w:rsidRPr="00502EAF" w:rsidRDefault="00502EAF" w:rsidP="00502EAF">
      <w:pPr>
        <w:spacing w:after="0"/>
        <w:rPr>
          <w:rFonts w:ascii="Helvetica Neue" w:eastAsia="Helvetica Neue" w:hAnsi="Helvetica Neue" w:cs="Helvetica Neue"/>
          <w:sz w:val="24"/>
          <w:szCs w:val="24"/>
        </w:rPr>
      </w:pPr>
    </w:p>
    <w:p w:rsidR="00502EAF" w:rsidRPr="00502EAF" w:rsidRDefault="00502EAF" w:rsidP="00502EAF">
      <w:pPr>
        <w:spacing w:after="0"/>
        <w:rPr>
          <w:rFonts w:ascii="Helvetica Neue" w:eastAsia="Helvetica Neue" w:hAnsi="Helvetica Neue" w:cs="Helvetica Neue"/>
          <w:sz w:val="24"/>
          <w:szCs w:val="24"/>
        </w:rPr>
      </w:pPr>
      <w:r w:rsidRPr="00502EAF">
        <w:rPr>
          <w:rFonts w:ascii="Helvetica Neue" w:eastAsia="Helvetica Neue" w:hAnsi="Helvetica Neue" w:cs="Helvetica Neue"/>
          <w:sz w:val="24"/>
          <w:szCs w:val="24"/>
        </w:rPr>
        <w:t xml:space="preserve">Service I.D. 949567913829388 “Microsoft Dynamics CRM Transition, Support &amp; Service Desk Services.” </w:t>
      </w:r>
      <w:r>
        <w:rPr>
          <w:rFonts w:ascii="Helvetica Neue" w:eastAsia="Helvetica Neue" w:hAnsi="Helvetica Neue" w:cs="Helvetica Neue"/>
          <w:sz w:val="24"/>
          <w:szCs w:val="24"/>
        </w:rPr>
        <w:t xml:space="preserve">Chargeable at a daily rate of </w:t>
      </w:r>
      <w:r w:rsidR="003973D7">
        <w:rPr>
          <w:rFonts w:ascii="Calibri" w:eastAsia="Times New Roman" w:hAnsi="Calibri" w:cs="Calibri"/>
          <w:i/>
          <w:color w:val="auto"/>
          <w:sz w:val="22"/>
          <w:szCs w:val="22"/>
        </w:rPr>
        <w:t>Redacted</w:t>
      </w:r>
      <w:r w:rsidRPr="00502EAF">
        <w:rPr>
          <w:rFonts w:ascii="Helvetica Neue" w:eastAsia="Helvetica Neue" w:hAnsi="Helvetica Neue" w:cs="Helvetica Neue"/>
          <w:sz w:val="24"/>
          <w:szCs w:val="24"/>
        </w:rPr>
        <w:t xml:space="preserve"> per day, in line with the Skills for the Information Age (SFIA) rate card: https://assets.digitalmarketplace.service.gov.uk/g-cloud-10/documents/93453/949567913829388-sfia-rate-card-2018-05-14-1051.pdf</w:t>
      </w:r>
    </w:p>
    <w:p w:rsidR="00502EAF" w:rsidRPr="00502EAF" w:rsidRDefault="00502EAF" w:rsidP="00502EAF">
      <w:pPr>
        <w:spacing w:after="0"/>
        <w:rPr>
          <w:rFonts w:ascii="Helvetica Neue" w:eastAsia="Helvetica Neue" w:hAnsi="Helvetica Neue" w:cs="Helvetica Neue"/>
          <w:sz w:val="24"/>
          <w:szCs w:val="24"/>
        </w:rPr>
      </w:pPr>
    </w:p>
    <w:p w:rsidR="00502EAF" w:rsidRPr="00502EAF" w:rsidRDefault="00502EAF" w:rsidP="00502EAF">
      <w:pPr>
        <w:spacing w:after="0"/>
        <w:rPr>
          <w:rFonts w:ascii="Helvetica Neue" w:eastAsia="Helvetica Neue" w:hAnsi="Helvetica Neue" w:cs="Helvetica Neue"/>
          <w:b/>
          <w:sz w:val="24"/>
          <w:szCs w:val="24"/>
        </w:rPr>
      </w:pPr>
      <w:r w:rsidRPr="00502EAF">
        <w:rPr>
          <w:rFonts w:ascii="Helvetica Neue" w:eastAsia="Helvetica Neue" w:hAnsi="Helvetica Neue" w:cs="Helvetica Neue"/>
          <w:b/>
          <w:sz w:val="24"/>
          <w:szCs w:val="24"/>
        </w:rPr>
        <w:t xml:space="preserve">Travel and Subsistence </w:t>
      </w:r>
    </w:p>
    <w:p w:rsidR="00502EAF" w:rsidRPr="00502EAF" w:rsidRDefault="00502EAF" w:rsidP="00502EAF">
      <w:pPr>
        <w:spacing w:after="0"/>
        <w:rPr>
          <w:rFonts w:ascii="Helvetica Neue" w:eastAsia="Helvetica Neue" w:hAnsi="Helvetica Neue" w:cs="Helvetica Neue"/>
          <w:sz w:val="24"/>
          <w:szCs w:val="24"/>
        </w:rPr>
      </w:pPr>
    </w:p>
    <w:p w:rsidR="00076044" w:rsidRPr="00D92817" w:rsidRDefault="00502EAF" w:rsidP="00502EAF">
      <w:pPr>
        <w:spacing w:after="0"/>
        <w:rPr>
          <w:rFonts w:ascii="Helvetica Neue" w:eastAsia="Helvetica Neue" w:hAnsi="Helvetica Neue" w:cs="Helvetica Neue"/>
          <w:b/>
          <w:sz w:val="24"/>
          <w:szCs w:val="24"/>
        </w:rPr>
      </w:pPr>
      <w:r w:rsidRPr="00502EAF">
        <w:rPr>
          <w:rFonts w:ascii="Helvetica Neue" w:eastAsia="Helvetica Neue" w:hAnsi="Helvetica Neue" w:cs="Helvetica Neue"/>
          <w:sz w:val="24"/>
          <w:szCs w:val="24"/>
        </w:rPr>
        <w:t>It is envisaged that the services will be delivered using a mixture of on-site and off-site delivery, however when travel is required to the Buyers Office</w:t>
      </w:r>
      <w:r>
        <w:rPr>
          <w:rFonts w:ascii="Helvetica Neue" w:eastAsia="Helvetica Neue" w:hAnsi="Helvetica Neue" w:cs="Helvetica Neue"/>
          <w:sz w:val="24"/>
          <w:szCs w:val="24"/>
        </w:rPr>
        <w:t>,</w:t>
      </w:r>
      <w:r w:rsidRPr="00502EAF">
        <w:rPr>
          <w:rFonts w:ascii="Helvetica Neue" w:eastAsia="Helvetica Neue" w:hAnsi="Helvetica Neue" w:cs="Helvetica Neue"/>
          <w:sz w:val="24"/>
          <w:szCs w:val="24"/>
        </w:rPr>
        <w:t xml:space="preserve"> the Supplier is to assume a budget of </w:t>
      </w:r>
      <w:r w:rsidR="003973D7">
        <w:rPr>
          <w:rFonts w:ascii="Calibri" w:eastAsia="Times New Roman" w:hAnsi="Calibri" w:cs="Calibri"/>
          <w:i/>
          <w:color w:val="auto"/>
          <w:sz w:val="22"/>
          <w:szCs w:val="22"/>
        </w:rPr>
        <w:t>Redacted</w:t>
      </w:r>
      <w:bookmarkStart w:id="21" w:name="_GoBack"/>
      <w:bookmarkEnd w:id="21"/>
      <w:r w:rsidRPr="00502EAF">
        <w:rPr>
          <w:rFonts w:ascii="Helvetica Neue" w:eastAsia="Helvetica Neue" w:hAnsi="Helvetica Neue" w:cs="Helvetica Neue"/>
          <w:sz w:val="24"/>
          <w:szCs w:val="24"/>
        </w:rPr>
        <w:t xml:space="preserve"> of the value of the delivery of services within this call-off contract. All Travel and </w:t>
      </w:r>
      <w:r w:rsidRPr="00502EAF">
        <w:rPr>
          <w:rFonts w:ascii="Helvetica Neue" w:eastAsia="Helvetica Neue" w:hAnsi="Helvetica Neue" w:cs="Helvetica Neue"/>
          <w:sz w:val="24"/>
          <w:szCs w:val="24"/>
        </w:rPr>
        <w:lastRenderedPageBreak/>
        <w:t xml:space="preserve">Subsistence claims to be in line with </w:t>
      </w:r>
      <w:r>
        <w:rPr>
          <w:rFonts w:ascii="Helvetica Neue" w:eastAsia="Helvetica Neue" w:hAnsi="Helvetica Neue" w:cs="Helvetica Neue"/>
          <w:sz w:val="24"/>
          <w:szCs w:val="24"/>
        </w:rPr>
        <w:t>Highways England</w:t>
      </w:r>
      <w:r w:rsidRPr="00502EAF">
        <w:rPr>
          <w:rFonts w:ascii="Helvetica Neue" w:eastAsia="Helvetica Neue" w:hAnsi="Helvetica Neue" w:cs="Helvetica Neue"/>
          <w:sz w:val="24"/>
          <w:szCs w:val="24"/>
        </w:rPr>
        <w:t>’s Standard Travel and Subsistence Policy and claimed on actuals with receipts provided. Any Travel and Subsistence claims to be approved by the Authority (the Buyer) in advance of any on site work being agreed.</w:t>
      </w:r>
    </w:p>
    <w:p w:rsidR="00502EAF" w:rsidRDefault="00502EAF">
      <w:pPr>
        <w:pStyle w:val="Heading1"/>
        <w:spacing w:after="0" w:line="276" w:lineRule="auto"/>
        <w:rPr>
          <w:rFonts w:ascii="Helvetica Neue" w:eastAsia="Helvetica Neue" w:hAnsi="Helvetica Neue" w:cs="Helvetica Neue"/>
          <w:sz w:val="24"/>
          <w:szCs w:val="24"/>
        </w:rPr>
      </w:pPr>
      <w:bookmarkStart w:id="22" w:name="_Toc509486709"/>
    </w:p>
    <w:p w:rsidR="00076044" w:rsidRPr="00D92817" w:rsidRDefault="004B26D3">
      <w:pPr>
        <w:pStyle w:val="Heading1"/>
        <w:spacing w:after="0" w:line="276"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Part B - Terms and conditions</w:t>
      </w:r>
      <w:bookmarkEnd w:id="22"/>
    </w:p>
    <w:p w:rsidR="00076044" w:rsidRPr="00D92817" w:rsidRDefault="00076044">
      <w:pPr>
        <w:spacing w:after="0"/>
        <w:rPr>
          <w:rFonts w:ascii="Helvetica Neue" w:eastAsia="Helvetica Neue" w:hAnsi="Helvetica Neue" w:cs="Helvetica Neue"/>
          <w:b/>
          <w:sz w:val="24"/>
          <w:szCs w:val="24"/>
        </w:rPr>
      </w:pPr>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1. Call-Off Contract start date and length</w:t>
      </w:r>
    </w:p>
    <w:p w:rsidR="00076044" w:rsidRPr="00D92817" w:rsidRDefault="004B26D3" w:rsidP="00692637">
      <w:pPr>
        <w:numPr>
          <w:ilvl w:val="0"/>
          <w:numId w:val="2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start providing the Services on the date specified in the Order Form.</w:t>
      </w:r>
    </w:p>
    <w:p w:rsidR="00076044" w:rsidRPr="00D92817" w:rsidRDefault="004B26D3" w:rsidP="00692637">
      <w:pPr>
        <w:numPr>
          <w:ilvl w:val="0"/>
          <w:numId w:val="2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will expire on the Expiry Date in the Order Form. It will be for up to </w:t>
      </w:r>
      <w:r w:rsidR="004D7B2D">
        <w:rPr>
          <w:rFonts w:ascii="Helvetica Neue" w:eastAsia="Helvetica Neue" w:hAnsi="Helvetica Neue" w:cs="Helvetica Neue"/>
          <w:sz w:val="24"/>
          <w:szCs w:val="24"/>
        </w:rPr>
        <w:t>3</w:t>
      </w:r>
      <w:r w:rsidRPr="00D92817">
        <w:rPr>
          <w:rFonts w:ascii="Helvetica Neue" w:eastAsia="Helvetica Neue" w:hAnsi="Helvetica Neue" w:cs="Helvetica Neue"/>
          <w:sz w:val="24"/>
          <w:szCs w:val="24"/>
        </w:rPr>
        <w:t xml:space="preserve"> months from the Start Date unless </w:t>
      </w:r>
      <w:proofErr w:type="gramStart"/>
      <w:r w:rsidRPr="00D92817">
        <w:rPr>
          <w:rFonts w:ascii="Helvetica Neue" w:eastAsia="Helvetica Neue" w:hAnsi="Helvetica Neue" w:cs="Helvetica Neue"/>
          <w:sz w:val="24"/>
          <w:szCs w:val="24"/>
        </w:rPr>
        <w:t>Ended</w:t>
      </w:r>
      <w:proofErr w:type="gramEnd"/>
      <w:r w:rsidRPr="00D92817">
        <w:rPr>
          <w:rFonts w:ascii="Helvetica Neue" w:eastAsia="Helvetica Neue" w:hAnsi="Helvetica Neue" w:cs="Helvetica Neue"/>
          <w:sz w:val="24"/>
          <w:szCs w:val="24"/>
        </w:rPr>
        <w:t xml:space="preserve"> earlier under clause 18 or extended by the Buyer under clause 1.3.</w:t>
      </w:r>
    </w:p>
    <w:p w:rsidR="00076044" w:rsidRPr="00D92817" w:rsidRDefault="004B26D3" w:rsidP="00692637">
      <w:pPr>
        <w:numPr>
          <w:ilvl w:val="0"/>
          <w:numId w:val="2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076044" w:rsidRPr="00D92817" w:rsidRDefault="004B26D3" w:rsidP="00692637">
      <w:pPr>
        <w:numPr>
          <w:ilvl w:val="0"/>
          <w:numId w:val="2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must comply with the requirements under clauses 21.3 to 1.8 if the Buyer reserves the right in the Order Form to extend the contract beyond 24 months.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 Incorporation of terms</w:t>
      </w:r>
    </w:p>
    <w:p w:rsidR="00076044" w:rsidRPr="00D92817" w:rsidRDefault="004B26D3" w:rsidP="00692637">
      <w:pPr>
        <w:numPr>
          <w:ilvl w:val="0"/>
          <w:numId w:val="22"/>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670867" w:rsidRPr="00D92817" w:rsidRDefault="00670867" w:rsidP="00670867">
      <w:pPr>
        <w:ind w:left="720"/>
        <w:contextualSpacing/>
        <w:rPr>
          <w:rFonts w:ascii="Helvetica Neue" w:eastAsia="Helvetica Neue" w:hAnsi="Helvetica Neue" w:cs="Helvetica Neue"/>
          <w:sz w:val="24"/>
          <w:szCs w:val="24"/>
        </w:rPr>
      </w:pPr>
    </w:p>
    <w:p w:rsidR="009D75C5"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23" w:name="_7ufvlylc57w" w:colFirst="0" w:colLast="0"/>
      <w:bookmarkEnd w:id="23"/>
      <w:r w:rsidRPr="00D92817">
        <w:rPr>
          <w:rFonts w:ascii="Helvetica Neue" w:eastAsia="Helvetica Neue" w:hAnsi="Helvetica Neue" w:cs="Helvetica Neue"/>
          <w:sz w:val="24"/>
          <w:szCs w:val="24"/>
        </w:rPr>
        <w:t>4.1 (Warranties and representations)</w:t>
      </w:r>
      <w:bookmarkStart w:id="24" w:name="_4qgmyaobct7l" w:colFirst="0" w:colLast="0"/>
      <w:bookmarkEnd w:id="24"/>
      <w:r w:rsidR="009D75C5" w:rsidRPr="00D92817">
        <w:rPr>
          <w:rFonts w:ascii="Helvetica Neue" w:eastAsia="Helvetica Neue" w:hAnsi="Helvetica Neue" w:cs="Helvetica Neue"/>
          <w:sz w:val="24"/>
          <w:szCs w:val="24"/>
        </w:rPr>
        <w:t xml:space="preserve"> </w:t>
      </w:r>
    </w:p>
    <w:p w:rsidR="00076044" w:rsidRPr="00D92817" w:rsidRDefault="00E83BB1" w:rsidP="00692637">
      <w:pPr>
        <w:numPr>
          <w:ilvl w:val="1"/>
          <w:numId w:val="22"/>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4.2 to 4.7</w:t>
      </w:r>
      <w:r w:rsidR="004B26D3" w:rsidRPr="00D92817">
        <w:rPr>
          <w:rFonts w:ascii="Helvetica Neue" w:eastAsia="Helvetica Neue" w:hAnsi="Helvetica Neue" w:cs="Helvetica Neue"/>
          <w:sz w:val="24"/>
          <w:szCs w:val="24"/>
        </w:rPr>
        <w:t xml:space="preserve"> (Liability) </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25" w:name="_zggo63kp7s7a" w:colFirst="0" w:colLast="0"/>
      <w:bookmarkEnd w:id="25"/>
      <w:r w:rsidRPr="00D92817">
        <w:rPr>
          <w:rFonts w:ascii="Helvetica Neue" w:eastAsia="Helvetica Neue" w:hAnsi="Helvetica Neue" w:cs="Helvetica Neue"/>
          <w:sz w:val="24"/>
          <w:szCs w:val="24"/>
        </w:rPr>
        <w:t>4.11 to 4.12 (IR35)</w:t>
      </w:r>
    </w:p>
    <w:p w:rsidR="00076044" w:rsidRPr="00D92817" w:rsidRDefault="004E69C1" w:rsidP="00692637">
      <w:pPr>
        <w:numPr>
          <w:ilvl w:val="1"/>
          <w:numId w:val="22"/>
        </w:numPr>
        <w:ind w:hanging="360"/>
        <w:contextualSpacing/>
        <w:rPr>
          <w:rFonts w:ascii="Helvetica Neue" w:eastAsia="Helvetica Neue" w:hAnsi="Helvetica Neue" w:cs="Helvetica Neue"/>
          <w:sz w:val="24"/>
          <w:szCs w:val="24"/>
        </w:rPr>
      </w:pPr>
      <w:bookmarkStart w:id="26" w:name="_l0wad9mkk14m" w:colFirst="0" w:colLast="0"/>
      <w:bookmarkEnd w:id="26"/>
      <w:r w:rsidRPr="00D92817">
        <w:rPr>
          <w:rFonts w:ascii="Helvetica Neue" w:eastAsia="Helvetica Neue" w:hAnsi="Helvetica Neue" w:cs="Helvetica Neue"/>
          <w:sz w:val="24"/>
          <w:szCs w:val="24"/>
        </w:rPr>
        <w:t>5</w:t>
      </w:r>
      <w:r w:rsidR="00A928AC" w:rsidRPr="00D92817">
        <w:rPr>
          <w:rFonts w:ascii="Helvetica Neue" w:eastAsia="Helvetica Neue" w:hAnsi="Helvetica Neue" w:cs="Helvetica Neue"/>
          <w:sz w:val="24"/>
          <w:szCs w:val="24"/>
        </w:rPr>
        <w:t>.2</w:t>
      </w:r>
      <w:r w:rsidR="004B26D3" w:rsidRPr="00D92817">
        <w:rPr>
          <w:rFonts w:ascii="Helvetica Neue" w:eastAsia="Helvetica Neue" w:hAnsi="Helvetica Neue" w:cs="Helvetica Neue"/>
          <w:sz w:val="24"/>
          <w:szCs w:val="24"/>
        </w:rPr>
        <w:t xml:space="preserve"> </w:t>
      </w:r>
      <w:r w:rsidR="00482323" w:rsidRPr="00D92817">
        <w:rPr>
          <w:rFonts w:ascii="Helvetica Neue" w:eastAsia="Helvetica Neue" w:hAnsi="Helvetica Neue" w:cs="Helvetica Neue"/>
          <w:sz w:val="24"/>
          <w:szCs w:val="24"/>
        </w:rPr>
        <w:t xml:space="preserve">to 5.3 </w:t>
      </w:r>
      <w:r w:rsidR="004B26D3" w:rsidRPr="00D92817">
        <w:rPr>
          <w:rFonts w:ascii="Helvetica Neue" w:eastAsia="Helvetica Neue" w:hAnsi="Helvetica Neue" w:cs="Helvetica Neue"/>
          <w:sz w:val="24"/>
          <w:szCs w:val="24"/>
        </w:rPr>
        <w:t>(Force majeure)</w:t>
      </w:r>
    </w:p>
    <w:p w:rsidR="003B01E7" w:rsidRPr="00D92817" w:rsidRDefault="00A928AC" w:rsidP="00692637">
      <w:pPr>
        <w:numPr>
          <w:ilvl w:val="1"/>
          <w:numId w:val="22"/>
        </w:numPr>
        <w:ind w:hanging="360"/>
        <w:contextualSpacing/>
        <w:rPr>
          <w:rFonts w:ascii="Helvetica Neue" w:eastAsia="Helvetica Neue" w:hAnsi="Helvetica Neue" w:cs="Helvetica Neue"/>
          <w:sz w:val="24"/>
          <w:szCs w:val="24"/>
        </w:rPr>
      </w:pPr>
      <w:bookmarkStart w:id="27" w:name="_t2msquoose3b" w:colFirst="0" w:colLast="0"/>
      <w:bookmarkEnd w:id="27"/>
      <w:r w:rsidRPr="00D92817">
        <w:rPr>
          <w:rFonts w:ascii="Helvetica Neue" w:eastAsia="Helvetica Neue" w:hAnsi="Helvetica Neue" w:cs="Helvetica Neue"/>
          <w:sz w:val="24"/>
          <w:szCs w:val="24"/>
        </w:rPr>
        <w:t>5</w:t>
      </w:r>
      <w:r w:rsidR="00482323" w:rsidRPr="00D92817">
        <w:rPr>
          <w:rFonts w:ascii="Helvetica Neue" w:eastAsia="Helvetica Neue" w:hAnsi="Helvetica Neue" w:cs="Helvetica Neue"/>
          <w:sz w:val="24"/>
          <w:szCs w:val="24"/>
        </w:rPr>
        <w:t>.6</w:t>
      </w:r>
      <w:r w:rsidR="004B26D3" w:rsidRPr="00D92817">
        <w:rPr>
          <w:rFonts w:ascii="Helvetica Neue" w:eastAsia="Helvetica Neue" w:hAnsi="Helvetica Neue" w:cs="Helvetica Neue"/>
          <w:sz w:val="24"/>
          <w:szCs w:val="24"/>
        </w:rPr>
        <w:t xml:space="preserve"> (Continuing rights)</w:t>
      </w:r>
      <w:bookmarkStart w:id="28" w:name="_z5chnjhzaet0" w:colFirst="0" w:colLast="0"/>
      <w:bookmarkEnd w:id="28"/>
      <w:r w:rsidR="003B01E7" w:rsidRPr="00D92817">
        <w:rPr>
          <w:rFonts w:ascii="Helvetica Neue" w:eastAsia="Helvetica Neue" w:hAnsi="Helvetica Neue" w:cs="Helvetica Neue"/>
          <w:sz w:val="24"/>
          <w:szCs w:val="24"/>
        </w:rPr>
        <w:t xml:space="preserve"> </w:t>
      </w:r>
    </w:p>
    <w:p w:rsidR="00076044" w:rsidRPr="00D92817" w:rsidRDefault="00A928AC" w:rsidP="00692637">
      <w:pPr>
        <w:numPr>
          <w:ilvl w:val="1"/>
          <w:numId w:val="22"/>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5.7 to 5.9</w:t>
      </w:r>
      <w:r w:rsidR="004B26D3" w:rsidRPr="00D92817">
        <w:rPr>
          <w:rFonts w:ascii="Helvetica Neue" w:eastAsia="Helvetica Neue" w:hAnsi="Helvetica Neue" w:cs="Helvetica Neue"/>
          <w:sz w:val="24"/>
          <w:szCs w:val="24"/>
        </w:rPr>
        <w:t xml:space="preserve"> (Change of control) </w:t>
      </w:r>
    </w:p>
    <w:p w:rsidR="00076044" w:rsidRPr="00D92817" w:rsidRDefault="00A928AC" w:rsidP="00692637">
      <w:pPr>
        <w:numPr>
          <w:ilvl w:val="1"/>
          <w:numId w:val="22"/>
        </w:numPr>
        <w:ind w:hanging="360"/>
        <w:contextualSpacing/>
        <w:rPr>
          <w:rFonts w:ascii="Helvetica Neue" w:eastAsia="Helvetica Neue" w:hAnsi="Helvetica Neue" w:cs="Helvetica Neue"/>
          <w:sz w:val="24"/>
          <w:szCs w:val="24"/>
        </w:rPr>
      </w:pPr>
      <w:bookmarkStart w:id="29" w:name="_xi3yu141afy3" w:colFirst="0" w:colLast="0"/>
      <w:bookmarkEnd w:id="29"/>
      <w:r w:rsidRPr="00D92817">
        <w:rPr>
          <w:rFonts w:ascii="Helvetica Neue" w:eastAsia="Helvetica Neue" w:hAnsi="Helvetica Neue" w:cs="Helvetica Neue"/>
          <w:sz w:val="24"/>
          <w:szCs w:val="24"/>
        </w:rPr>
        <w:t>5.10</w:t>
      </w:r>
      <w:r w:rsidR="004B26D3" w:rsidRPr="00D92817">
        <w:rPr>
          <w:rFonts w:ascii="Helvetica Neue" w:eastAsia="Helvetica Neue" w:hAnsi="Helvetica Neue" w:cs="Helvetica Neue"/>
          <w:sz w:val="24"/>
          <w:szCs w:val="24"/>
        </w:rPr>
        <w:t xml:space="preserve"> (Fraud)</w:t>
      </w:r>
    </w:p>
    <w:p w:rsidR="00076044" w:rsidRPr="00D92817" w:rsidRDefault="00A928AC" w:rsidP="00692637">
      <w:pPr>
        <w:numPr>
          <w:ilvl w:val="1"/>
          <w:numId w:val="22"/>
        </w:numPr>
        <w:ind w:hanging="360"/>
        <w:contextualSpacing/>
        <w:rPr>
          <w:rFonts w:ascii="Helvetica Neue" w:eastAsia="Helvetica Neue" w:hAnsi="Helvetica Neue" w:cs="Helvetica Neue"/>
          <w:sz w:val="24"/>
          <w:szCs w:val="24"/>
        </w:rPr>
      </w:pPr>
      <w:bookmarkStart w:id="30" w:name="_ata7ymz16ovs" w:colFirst="0" w:colLast="0"/>
      <w:bookmarkEnd w:id="30"/>
      <w:r w:rsidRPr="00D92817">
        <w:rPr>
          <w:rFonts w:ascii="Helvetica Neue" w:eastAsia="Helvetica Neue" w:hAnsi="Helvetica Neue" w:cs="Helvetica Neue"/>
          <w:sz w:val="24"/>
          <w:szCs w:val="24"/>
        </w:rPr>
        <w:t>5.11</w:t>
      </w:r>
      <w:r w:rsidR="004B26D3" w:rsidRPr="00D92817">
        <w:rPr>
          <w:rFonts w:ascii="Helvetica Neue" w:eastAsia="Helvetica Neue" w:hAnsi="Helvetica Neue" w:cs="Helvetica Neue"/>
          <w:sz w:val="24"/>
          <w:szCs w:val="24"/>
        </w:rPr>
        <w:t xml:space="preserve"> (Notice of fraud)</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1" w:name="_fkyoint63nz9" w:colFirst="0" w:colLast="0"/>
      <w:bookmarkEnd w:id="31"/>
      <w:r w:rsidRPr="00D92817">
        <w:rPr>
          <w:rFonts w:ascii="Helvetica Neue" w:eastAsia="Helvetica Neue" w:hAnsi="Helvetica Neue" w:cs="Helvetica Neue"/>
          <w:sz w:val="24"/>
          <w:szCs w:val="24"/>
        </w:rPr>
        <w:t>7.1 to 7.2 (Transparency)</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2" w:name="_9iemmotrtveu" w:colFirst="0" w:colLast="0"/>
      <w:bookmarkEnd w:id="32"/>
      <w:r w:rsidRPr="00D92817">
        <w:rPr>
          <w:rFonts w:ascii="Helvetica Neue" w:eastAsia="Helvetica Neue" w:hAnsi="Helvetica Neue" w:cs="Helvetica Neue"/>
          <w:sz w:val="24"/>
          <w:szCs w:val="24"/>
        </w:rPr>
        <w:t>8.3 (Order of precedence)</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3" w:name="_tf0ykdt5ev" w:colFirst="0" w:colLast="0"/>
      <w:bookmarkEnd w:id="33"/>
      <w:r w:rsidRPr="00D92817">
        <w:rPr>
          <w:rFonts w:ascii="Helvetica Neue" w:eastAsia="Helvetica Neue" w:hAnsi="Helvetica Neue" w:cs="Helvetica Neue"/>
          <w:sz w:val="24"/>
          <w:szCs w:val="24"/>
        </w:rPr>
        <w:t>8.4 (Relationship)</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4" w:name="_naatyuhqkhsy" w:colFirst="0" w:colLast="0"/>
      <w:bookmarkEnd w:id="34"/>
      <w:r w:rsidRPr="00D92817">
        <w:rPr>
          <w:rFonts w:ascii="Helvetica Neue" w:eastAsia="Helvetica Neue" w:hAnsi="Helvetica Neue" w:cs="Helvetica Neue"/>
          <w:sz w:val="24"/>
          <w:szCs w:val="24"/>
        </w:rPr>
        <w:t>8.7 to 8.9 (Entire agreement)</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5" w:name="_xnkwn0kmcpb3" w:colFirst="0" w:colLast="0"/>
      <w:bookmarkEnd w:id="35"/>
      <w:r w:rsidRPr="00D92817">
        <w:rPr>
          <w:rFonts w:ascii="Helvetica Neue" w:eastAsia="Helvetica Neue" w:hAnsi="Helvetica Neue" w:cs="Helvetica Neue"/>
          <w:sz w:val="24"/>
          <w:szCs w:val="24"/>
        </w:rPr>
        <w:t>8.10 (Law and jurisdiction)</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6" w:name="_cpz8pmimqxjf" w:colFirst="0" w:colLast="0"/>
      <w:bookmarkEnd w:id="36"/>
      <w:r w:rsidRPr="00D92817">
        <w:rPr>
          <w:rFonts w:ascii="Helvetica Neue" w:eastAsia="Helvetica Neue" w:hAnsi="Helvetica Neue" w:cs="Helvetica Neue"/>
          <w:sz w:val="24"/>
          <w:szCs w:val="24"/>
        </w:rPr>
        <w:t>8.11 to 8.12 (Legislative change)</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7" w:name="_vxjr3igvbeu1" w:colFirst="0" w:colLast="0"/>
      <w:bookmarkEnd w:id="37"/>
      <w:r w:rsidRPr="00D92817">
        <w:rPr>
          <w:rFonts w:ascii="Helvetica Neue" w:eastAsia="Helvetica Neue" w:hAnsi="Helvetica Neue" w:cs="Helvetica Neue"/>
          <w:sz w:val="24"/>
          <w:szCs w:val="24"/>
        </w:rPr>
        <w:t>8.13 to 8.17 (Bribery and corruption)</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8" w:name="_kszap48p7wt0" w:colFirst="0" w:colLast="0"/>
      <w:bookmarkEnd w:id="38"/>
      <w:r w:rsidRPr="00D92817">
        <w:rPr>
          <w:rFonts w:ascii="Helvetica Neue" w:eastAsia="Helvetica Neue" w:hAnsi="Helvetica Neue" w:cs="Helvetica Neue"/>
          <w:sz w:val="24"/>
          <w:szCs w:val="24"/>
        </w:rPr>
        <w:t>8.18 to 8.27 (Freedom of Information Act)</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39" w:name="_m9g4hob710e0" w:colFirst="0" w:colLast="0"/>
      <w:bookmarkEnd w:id="39"/>
      <w:r w:rsidRPr="00D92817">
        <w:rPr>
          <w:rFonts w:ascii="Helvetica Neue" w:eastAsia="Helvetica Neue" w:hAnsi="Helvetica Neue" w:cs="Helvetica Neue"/>
          <w:sz w:val="24"/>
          <w:szCs w:val="24"/>
        </w:rPr>
        <w:t xml:space="preserve">8.28 to 8.29 (Promoting tax compliance) </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0" w:name="_nep14ssihkdx" w:colFirst="0" w:colLast="0"/>
      <w:bookmarkEnd w:id="40"/>
      <w:r w:rsidRPr="00D92817">
        <w:rPr>
          <w:rFonts w:ascii="Helvetica Neue" w:eastAsia="Helvetica Neue" w:hAnsi="Helvetica Neue" w:cs="Helvetica Neue"/>
          <w:sz w:val="24"/>
          <w:szCs w:val="24"/>
        </w:rPr>
        <w:t>8.30 to 8.31 (Official Secrets Act)</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1" w:name="_pfv9e4x6613e" w:colFirst="0" w:colLast="0"/>
      <w:bookmarkEnd w:id="41"/>
      <w:r w:rsidRPr="00D92817">
        <w:rPr>
          <w:rFonts w:ascii="Helvetica Neue" w:eastAsia="Helvetica Neue" w:hAnsi="Helvetica Neue" w:cs="Helvetica Neue"/>
          <w:sz w:val="24"/>
          <w:szCs w:val="24"/>
        </w:rPr>
        <w:t>8.32 to 8.35 (Transfer and subcontracting)</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2" w:name="_6sdo70ih1iyh" w:colFirst="0" w:colLast="0"/>
      <w:bookmarkEnd w:id="42"/>
      <w:r w:rsidRPr="00D92817">
        <w:rPr>
          <w:rFonts w:ascii="Helvetica Neue" w:eastAsia="Helvetica Neue" w:hAnsi="Helvetica Neue" w:cs="Helvetica Neue"/>
          <w:sz w:val="24"/>
          <w:szCs w:val="24"/>
        </w:rPr>
        <w:t>8.38 to 8.41 (Complaints handling and resolution)</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3" w:name="_y7s12y9u6ri2" w:colFirst="0" w:colLast="0"/>
      <w:bookmarkEnd w:id="43"/>
      <w:r w:rsidRPr="00D92817">
        <w:rPr>
          <w:rFonts w:ascii="Helvetica Neue" w:eastAsia="Helvetica Neue" w:hAnsi="Helvetica Neue" w:cs="Helvetica Neue"/>
          <w:sz w:val="24"/>
          <w:szCs w:val="24"/>
        </w:rPr>
        <w:t xml:space="preserve">8.49 </w:t>
      </w:r>
      <w:r w:rsidR="009C55CF">
        <w:rPr>
          <w:rFonts w:ascii="Helvetica Neue" w:eastAsia="Helvetica Neue" w:hAnsi="Helvetica Neue" w:cs="Helvetica Neue"/>
          <w:sz w:val="24"/>
          <w:szCs w:val="24"/>
        </w:rPr>
        <w:t>to 8.51 (Publicity and branding</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4" w:name="_jcyecnr8hxv0" w:colFirst="0" w:colLast="0"/>
      <w:bookmarkEnd w:id="44"/>
      <w:r w:rsidRPr="00D92817">
        <w:rPr>
          <w:rFonts w:ascii="Helvetica Neue" w:eastAsia="Helvetica Neue" w:hAnsi="Helvetica Neue" w:cs="Helvetica Neue"/>
          <w:sz w:val="24"/>
          <w:szCs w:val="24"/>
        </w:rPr>
        <w:t>8.42 to 8.48 (Conflicts of interest and ethical walls)</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5" w:name="_7xyhk85tkatg" w:colFirst="0" w:colLast="0"/>
      <w:bookmarkEnd w:id="45"/>
      <w:r w:rsidRPr="00D92817">
        <w:rPr>
          <w:rFonts w:ascii="Helvetica Neue" w:eastAsia="Helvetica Neue" w:hAnsi="Helvetica Neue" w:cs="Helvetica Neue"/>
          <w:sz w:val="24"/>
          <w:szCs w:val="24"/>
        </w:rPr>
        <w:t>8.52 to 8.54 (Equality and diversity)</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6" w:name="_ssevvrz51zz4" w:colFirst="0" w:colLast="0"/>
      <w:bookmarkEnd w:id="46"/>
      <w:r w:rsidRPr="00D92817">
        <w:rPr>
          <w:rFonts w:ascii="Helvetica Neue" w:eastAsia="Helvetica Neue" w:hAnsi="Helvetica Neue" w:cs="Helvetica Neue"/>
          <w:sz w:val="24"/>
          <w:szCs w:val="24"/>
        </w:rPr>
        <w:t>8.66 to 8.67 (Severability)</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7" w:name="_wo0xnjlyfmiu" w:colFirst="0" w:colLast="0"/>
      <w:bookmarkEnd w:id="47"/>
      <w:r w:rsidRPr="00D92817">
        <w:rPr>
          <w:rFonts w:ascii="Helvetica Neue" w:eastAsia="Helvetica Neue" w:hAnsi="Helvetica Neue" w:cs="Helvetica Neue"/>
          <w:sz w:val="24"/>
          <w:szCs w:val="24"/>
        </w:rPr>
        <w:t xml:space="preserve">8.68 to 8.82 (Managing disputes) </w:t>
      </w:r>
    </w:p>
    <w:p w:rsidR="009D75C5"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48" w:name="_jl72q32rn20u" w:colFirst="0" w:colLast="0"/>
      <w:bookmarkEnd w:id="48"/>
      <w:r w:rsidRPr="00D92817">
        <w:rPr>
          <w:rFonts w:ascii="Helvetica Neue" w:eastAsia="Helvetica Neue" w:hAnsi="Helvetica Neue" w:cs="Helvetica Neue"/>
          <w:sz w:val="24"/>
          <w:szCs w:val="24"/>
        </w:rPr>
        <w:t>8.83 to 8.91 (Confidentiality)</w:t>
      </w:r>
      <w:bookmarkStart w:id="49" w:name="_h1o9qz8mt2t2" w:colFirst="0" w:colLast="0"/>
      <w:bookmarkEnd w:id="49"/>
      <w:r w:rsidR="009D75C5" w:rsidRPr="00D92817">
        <w:rPr>
          <w:rFonts w:ascii="Helvetica Neue" w:eastAsia="Helvetica Neue" w:hAnsi="Helvetica Neue" w:cs="Helvetica Neue"/>
          <w:sz w:val="24"/>
          <w:szCs w:val="24"/>
        </w:rPr>
        <w:t xml:space="preserve"> </w:t>
      </w:r>
    </w:p>
    <w:p w:rsidR="00076044" w:rsidRPr="00D92817" w:rsidRDefault="004B26D3" w:rsidP="00692637">
      <w:pPr>
        <w:numPr>
          <w:ilvl w:val="1"/>
          <w:numId w:val="22"/>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8.92 to 8.93 (Waiver and cumulative remedies)</w:t>
      </w:r>
    </w:p>
    <w:p w:rsidR="009D75C5" w:rsidRPr="00D92817" w:rsidRDefault="004B26D3" w:rsidP="00692637">
      <w:pPr>
        <w:numPr>
          <w:ilvl w:val="1"/>
          <w:numId w:val="22"/>
        </w:numPr>
        <w:ind w:hanging="360"/>
        <w:contextualSpacing/>
        <w:rPr>
          <w:rFonts w:ascii="Helvetica Neue" w:eastAsia="Helvetica Neue" w:hAnsi="Helvetica Neue" w:cs="Helvetica Neue"/>
          <w:sz w:val="24"/>
          <w:szCs w:val="24"/>
        </w:rPr>
      </w:pPr>
      <w:bookmarkStart w:id="50" w:name="_3aps8o6kcxyn" w:colFirst="0" w:colLast="0"/>
      <w:bookmarkEnd w:id="50"/>
      <w:r w:rsidRPr="00D92817">
        <w:rPr>
          <w:rFonts w:ascii="Helvetica Neue" w:eastAsia="Helvetica Neue" w:hAnsi="Helvetica Neue" w:cs="Helvetica Neue"/>
          <w:sz w:val="24"/>
          <w:szCs w:val="24"/>
        </w:rPr>
        <w:t>paragraphs 1 to 10 of the Framework Agreement glossary and interpretations</w:t>
      </w:r>
      <w:bookmarkStart w:id="51" w:name="_c6k4662biabv" w:colFirst="0" w:colLast="0"/>
      <w:bookmarkEnd w:id="51"/>
    </w:p>
    <w:p w:rsidR="00076044" w:rsidRPr="00D92817" w:rsidRDefault="004B26D3" w:rsidP="00692637">
      <w:pPr>
        <w:numPr>
          <w:ilvl w:val="1"/>
          <w:numId w:val="2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audit provisions from the Framework Agreement set out by the Buyer in the Order Form</w:t>
      </w:r>
    </w:p>
    <w:p w:rsidR="00076044" w:rsidRPr="00D92817" w:rsidRDefault="004B26D3" w:rsidP="00692637">
      <w:pPr>
        <w:numPr>
          <w:ilvl w:val="0"/>
          <w:numId w:val="22"/>
        </w:numPr>
        <w:ind w:hanging="724"/>
        <w:contextualSpacing/>
        <w:rPr>
          <w:rFonts w:ascii="Helvetica Neue" w:eastAsia="Helvetica Neue" w:hAnsi="Helvetica Neue" w:cs="Helvetica Neue"/>
          <w:sz w:val="24"/>
          <w:szCs w:val="24"/>
        </w:rPr>
      </w:pPr>
      <w:bookmarkStart w:id="52" w:name="_itt780udfb5v" w:colFirst="0" w:colLast="0"/>
      <w:bookmarkEnd w:id="52"/>
      <w:r w:rsidRPr="00D92817">
        <w:rPr>
          <w:rFonts w:ascii="Helvetica Neue" w:eastAsia="Helvetica Neue" w:hAnsi="Helvetica Neue" w:cs="Helvetica Neue"/>
          <w:sz w:val="24"/>
          <w:szCs w:val="24"/>
        </w:rPr>
        <w:t>The Framework Agreement provisions in clause 2.1 will be modified as follows:</w:t>
      </w:r>
    </w:p>
    <w:p w:rsidR="00670867" w:rsidRPr="00D92817" w:rsidRDefault="00670867" w:rsidP="00670867">
      <w:pPr>
        <w:ind w:left="720"/>
        <w:contextualSpacing/>
        <w:rPr>
          <w:rFonts w:ascii="Helvetica Neue" w:eastAsia="Helvetica Neue" w:hAnsi="Helvetica Neue" w:cs="Helvetica Neue"/>
          <w:sz w:val="24"/>
          <w:szCs w:val="24"/>
        </w:rPr>
      </w:pPr>
    </w:p>
    <w:p w:rsidR="00076044" w:rsidRPr="00D92817" w:rsidRDefault="004B26D3" w:rsidP="00692637">
      <w:pPr>
        <w:numPr>
          <w:ilvl w:val="1"/>
          <w:numId w:val="22"/>
        </w:numPr>
        <w:ind w:hanging="360"/>
        <w:rPr>
          <w:rFonts w:ascii="Helvetica Neue" w:eastAsia="Helvetica Neue" w:hAnsi="Helvetica Neue" w:cs="Helvetica Neue"/>
          <w:sz w:val="24"/>
          <w:szCs w:val="24"/>
        </w:rPr>
      </w:pPr>
      <w:bookmarkStart w:id="53" w:name="_kt588v8j7m1" w:colFirst="0" w:colLast="0"/>
      <w:bookmarkEnd w:id="53"/>
      <w:r w:rsidRPr="00D92817">
        <w:rPr>
          <w:rFonts w:ascii="Helvetica Neue" w:eastAsia="Helvetica Neue" w:hAnsi="Helvetica Neue" w:cs="Helvetica Neue"/>
          <w:sz w:val="24"/>
          <w:szCs w:val="24"/>
        </w:rPr>
        <w:lastRenderedPageBreak/>
        <w:t>a reference to the ‘Framework Agreement’ will be a reference to the ‘Call-Off Contract’</w:t>
      </w:r>
    </w:p>
    <w:p w:rsidR="00076044" w:rsidRPr="00D92817" w:rsidRDefault="004B26D3" w:rsidP="00692637">
      <w:pPr>
        <w:numPr>
          <w:ilvl w:val="1"/>
          <w:numId w:val="22"/>
        </w:numPr>
        <w:ind w:hanging="360"/>
        <w:rPr>
          <w:rFonts w:ascii="Helvetica Neue" w:eastAsia="Helvetica Neue" w:hAnsi="Helvetica Neue" w:cs="Helvetica Neue"/>
          <w:sz w:val="24"/>
          <w:szCs w:val="24"/>
        </w:rPr>
      </w:pPr>
      <w:bookmarkStart w:id="54" w:name="_qrz2iq8tz5in" w:colFirst="0" w:colLast="0"/>
      <w:bookmarkEnd w:id="54"/>
      <w:r w:rsidRPr="00D92817">
        <w:rPr>
          <w:rFonts w:ascii="Helvetica Neue" w:eastAsia="Helvetica Neue" w:hAnsi="Helvetica Neue" w:cs="Helvetica Neue"/>
          <w:sz w:val="24"/>
          <w:szCs w:val="24"/>
        </w:rPr>
        <w:t>a reference to ‘CCS’ will be a reference to ‘the Buyer’</w:t>
      </w:r>
    </w:p>
    <w:p w:rsidR="00076044" w:rsidRPr="00D92817" w:rsidRDefault="004B26D3" w:rsidP="00692637">
      <w:pPr>
        <w:numPr>
          <w:ilvl w:val="1"/>
          <w:numId w:val="22"/>
        </w:numPr>
        <w:ind w:hanging="360"/>
        <w:rPr>
          <w:rFonts w:ascii="Helvetica Neue" w:eastAsia="Helvetica Neue" w:hAnsi="Helvetica Neue" w:cs="Helvetica Neue"/>
          <w:sz w:val="24"/>
          <w:szCs w:val="24"/>
        </w:rPr>
      </w:pPr>
      <w:bookmarkStart w:id="55" w:name="_70gqqitra65j" w:colFirst="0" w:colLast="0"/>
      <w:bookmarkEnd w:id="55"/>
      <w:r w:rsidRPr="00D92817">
        <w:rPr>
          <w:rFonts w:ascii="Helvetica Neue" w:eastAsia="Helvetica Neue" w:hAnsi="Helvetica Neue" w:cs="Helvetica Neue"/>
          <w:sz w:val="24"/>
          <w:szCs w:val="24"/>
        </w:rPr>
        <w:t>a reference to the ‘Parties’ and a ‘Party’ will be a reference to the Buyer and Supplier as Parties under this Call-Off Contract</w:t>
      </w:r>
    </w:p>
    <w:p w:rsidR="00076044" w:rsidRPr="00D92817" w:rsidRDefault="004B26D3" w:rsidP="00692637">
      <w:pPr>
        <w:numPr>
          <w:ilvl w:val="0"/>
          <w:numId w:val="22"/>
        </w:numPr>
        <w:ind w:hanging="724"/>
        <w:contextualSpacing/>
        <w:rPr>
          <w:rFonts w:ascii="Helvetica Neue" w:eastAsia="Helvetica Neue" w:hAnsi="Helvetica Neue" w:cs="Helvetica Neue"/>
          <w:sz w:val="24"/>
          <w:szCs w:val="24"/>
        </w:rPr>
      </w:pPr>
      <w:bookmarkStart w:id="56" w:name="_1p9gmbf49p16" w:colFirst="0" w:colLast="0"/>
      <w:bookmarkEnd w:id="56"/>
      <w:r w:rsidRPr="00D92817">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076044" w:rsidRPr="00D92817" w:rsidRDefault="004B26D3" w:rsidP="00692637">
      <w:pPr>
        <w:numPr>
          <w:ilvl w:val="0"/>
          <w:numId w:val="22"/>
        </w:numPr>
        <w:ind w:hanging="724"/>
        <w:contextualSpacing/>
        <w:rPr>
          <w:rFonts w:ascii="Helvetica Neue" w:eastAsia="Helvetica Neue" w:hAnsi="Helvetica Neue" w:cs="Helvetica Neue"/>
          <w:sz w:val="24"/>
          <w:szCs w:val="24"/>
        </w:rPr>
      </w:pPr>
      <w:bookmarkStart w:id="57" w:name="_r6hnjzux63jf" w:colFirst="0" w:colLast="0"/>
      <w:bookmarkEnd w:id="57"/>
      <w:r w:rsidRPr="00D92817">
        <w:rPr>
          <w:rFonts w:ascii="Helvetica Neue" w:eastAsia="Helvetica Neue" w:hAnsi="Helvetica Neue" w:cs="Helvetica Neue"/>
          <w:sz w:val="24"/>
          <w:szCs w:val="24"/>
        </w:rPr>
        <w:t>When an Order Form is signed, the terms and conditions agreed in it will be incorporated into this Call-Off Contract.</w:t>
      </w:r>
    </w:p>
    <w:p w:rsidR="00670867" w:rsidRPr="00D92817" w:rsidRDefault="00670867" w:rsidP="00670867">
      <w:pPr>
        <w:ind w:left="720"/>
        <w:contextualSpacing/>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 Supply of services</w:t>
      </w:r>
    </w:p>
    <w:p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undertakes that each G-Cloud Service will meet the Buyer’s acceptance criteria, as defined in the Order Form.</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4. Supplier staff</w:t>
      </w:r>
    </w:p>
    <w:p w:rsidR="00076044" w:rsidRPr="00D92817" w:rsidRDefault="004B26D3" w:rsidP="00692637">
      <w:pPr>
        <w:numPr>
          <w:ilvl w:val="0"/>
          <w:numId w:val="31"/>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Staff must:</w:t>
      </w:r>
    </w:p>
    <w:p w:rsidR="00670867" w:rsidRPr="00D92817" w:rsidRDefault="00670867" w:rsidP="00670867">
      <w:pPr>
        <w:ind w:left="720"/>
        <w:contextualSpacing/>
        <w:rPr>
          <w:rFonts w:ascii="Helvetica Neue" w:eastAsia="Helvetica Neue" w:hAnsi="Helvetica Neue" w:cs="Helvetica Neue"/>
          <w:sz w:val="24"/>
          <w:szCs w:val="24"/>
        </w:rPr>
      </w:pPr>
    </w:p>
    <w:p w:rsidR="00F33AAC" w:rsidRPr="00D92817" w:rsidRDefault="004B26D3" w:rsidP="00692637">
      <w:pPr>
        <w:numPr>
          <w:ilvl w:val="1"/>
          <w:numId w:val="3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 appropriately experienced, qualified and trained to supply the Services</w:t>
      </w:r>
    </w:p>
    <w:p w:rsidR="00076044" w:rsidRPr="00D92817" w:rsidRDefault="004B26D3" w:rsidP="00692637">
      <w:pPr>
        <w:numPr>
          <w:ilvl w:val="1"/>
          <w:numId w:val="3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apply all due skill, care and diligence in faithfully performing those duties</w:t>
      </w:r>
    </w:p>
    <w:p w:rsidR="00076044" w:rsidRPr="00D92817" w:rsidRDefault="004B26D3" w:rsidP="00692637">
      <w:pPr>
        <w:numPr>
          <w:ilvl w:val="1"/>
          <w:numId w:val="3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076044" w:rsidRPr="00D92817" w:rsidRDefault="004B26D3" w:rsidP="00692637">
      <w:pPr>
        <w:numPr>
          <w:ilvl w:val="1"/>
          <w:numId w:val="3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respond to any enquiries about the Services as soon as reasonably possible</w:t>
      </w:r>
    </w:p>
    <w:p w:rsidR="00076044" w:rsidRPr="00D92817" w:rsidRDefault="004B26D3" w:rsidP="00692637">
      <w:pPr>
        <w:numPr>
          <w:ilvl w:val="1"/>
          <w:numId w:val="3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complete any necessary Supplier Staff vetting as specified by the Buyer</w:t>
      </w:r>
    </w:p>
    <w:p w:rsidR="00670867" w:rsidRPr="00D92817" w:rsidRDefault="00670867" w:rsidP="00670867">
      <w:pPr>
        <w:ind w:left="1440"/>
        <w:contextualSpacing/>
        <w:rPr>
          <w:rFonts w:ascii="Helvetica Neue" w:eastAsia="Helvetica Neue" w:hAnsi="Helvetica Neue" w:cs="Helvetica Neue"/>
          <w:sz w:val="24"/>
          <w:szCs w:val="24"/>
        </w:rPr>
      </w:pPr>
    </w:p>
    <w:p w:rsidR="00076044" w:rsidRPr="00D92817" w:rsidRDefault="004B26D3" w:rsidP="00692637">
      <w:pPr>
        <w:numPr>
          <w:ilvl w:val="0"/>
          <w:numId w:val="31"/>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The Supplier must retain overall control of the Supplier Staff so that they are not considered to be employees, workers, agents or contractors of the Buyer.</w:t>
      </w:r>
    </w:p>
    <w:p w:rsidR="00076044" w:rsidRPr="00D92817" w:rsidRDefault="004B26D3" w:rsidP="00692637">
      <w:pPr>
        <w:numPr>
          <w:ilvl w:val="0"/>
          <w:numId w:val="31"/>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076044" w:rsidRPr="00D92817" w:rsidRDefault="004B26D3" w:rsidP="00692637">
      <w:pPr>
        <w:numPr>
          <w:ilvl w:val="0"/>
          <w:numId w:val="3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076044" w:rsidRPr="00D92817" w:rsidRDefault="004B26D3" w:rsidP="00692637">
      <w:pPr>
        <w:numPr>
          <w:ilvl w:val="0"/>
          <w:numId w:val="3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sidRPr="00D92817">
        <w:rPr>
          <w:rFonts w:ascii="Helvetica Neue" w:eastAsia="Helvetica Neue" w:hAnsi="Helvetica Neue" w:cs="Helvetica Neue"/>
          <w:sz w:val="24"/>
          <w:szCs w:val="24"/>
        </w:rPr>
        <w:t>Inside</w:t>
      </w:r>
      <w:proofErr w:type="gramEnd"/>
      <w:r w:rsidRPr="00D92817">
        <w:rPr>
          <w:rFonts w:ascii="Helvetica Neue" w:eastAsia="Helvetica Neue" w:hAnsi="Helvetica Neue" w:cs="Helvetica Neue"/>
          <w:sz w:val="24"/>
          <w:szCs w:val="24"/>
        </w:rPr>
        <w:t xml:space="preserve"> IR35.</w:t>
      </w:r>
    </w:p>
    <w:p w:rsidR="00076044" w:rsidRPr="00D92817" w:rsidRDefault="004B26D3" w:rsidP="00692637">
      <w:pPr>
        <w:numPr>
          <w:ilvl w:val="0"/>
          <w:numId w:val="3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76044" w:rsidRPr="00D92817" w:rsidRDefault="004B26D3" w:rsidP="00692637">
      <w:pPr>
        <w:numPr>
          <w:ilvl w:val="0"/>
          <w:numId w:val="3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076044" w:rsidRPr="00D92817" w:rsidRDefault="004B26D3" w:rsidP="00692637">
      <w:pPr>
        <w:numPr>
          <w:ilvl w:val="0"/>
          <w:numId w:val="3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5. Due diligence</w:t>
      </w:r>
    </w:p>
    <w:p w:rsidR="00076044" w:rsidRPr="00D92817" w:rsidRDefault="004B26D3" w:rsidP="00692637">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Both Parties agree that when entering into a Call-Off Contract they:</w:t>
      </w:r>
    </w:p>
    <w:p w:rsidR="00076044" w:rsidRPr="00D92817" w:rsidRDefault="004B26D3" w:rsidP="00692637">
      <w:pPr>
        <w:numPr>
          <w:ilvl w:val="1"/>
          <w:numId w:val="45"/>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made their own enquiries and are satisfied by the accuracy of any information supplied by the other Party</w:t>
      </w:r>
    </w:p>
    <w:p w:rsidR="00076044" w:rsidRPr="00D92817" w:rsidRDefault="004B26D3" w:rsidP="00692637">
      <w:pPr>
        <w:numPr>
          <w:ilvl w:val="1"/>
          <w:numId w:val="45"/>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are confident that they can fulfil their obligations according to the Call-Off Contract terms</w:t>
      </w:r>
    </w:p>
    <w:p w:rsidR="00076044" w:rsidRPr="00D92817" w:rsidRDefault="004B26D3" w:rsidP="00692637">
      <w:pPr>
        <w:numPr>
          <w:ilvl w:val="1"/>
          <w:numId w:val="45"/>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have raised all due diligence questions before signing the Call-Off Contract</w:t>
      </w:r>
    </w:p>
    <w:p w:rsidR="00076044" w:rsidRPr="00D92817" w:rsidRDefault="004B26D3" w:rsidP="00692637">
      <w:pPr>
        <w:numPr>
          <w:ilvl w:val="1"/>
          <w:numId w:val="45"/>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entered into the Call-Off Contract relying on its own due diligence</w:t>
      </w:r>
    </w:p>
    <w:p w:rsidR="006F53C9" w:rsidRPr="00D92817" w:rsidRDefault="006F53C9" w:rsidP="006F53C9">
      <w:pPr>
        <w:contextualSpacing/>
        <w:rPr>
          <w:rFonts w:ascii="Helvetica Neue" w:eastAsia="Helvetica Neue" w:hAnsi="Helvetica Neue" w:cs="Helvetica Neue"/>
          <w:sz w:val="24"/>
          <w:szCs w:val="24"/>
        </w:rPr>
      </w:pPr>
    </w:p>
    <w:p w:rsidR="00076044" w:rsidRPr="00D92817" w:rsidRDefault="004B26D3">
      <w:pPr>
        <w:rPr>
          <w:rFonts w:ascii="Helvetica Neue" w:eastAsia="Helvetica Neue" w:hAnsi="Helvetica Neue" w:cs="Helvetica Neue"/>
          <w:b/>
          <w:sz w:val="24"/>
          <w:szCs w:val="24"/>
        </w:rPr>
      </w:pPr>
      <w:bookmarkStart w:id="58" w:name="_23ckvvd" w:colFirst="0" w:colLast="0"/>
      <w:bookmarkEnd w:id="58"/>
      <w:r w:rsidRPr="00D92817">
        <w:rPr>
          <w:rFonts w:ascii="Helvetica Neue" w:eastAsia="Helvetica Neue" w:hAnsi="Helvetica Neue" w:cs="Helvetica Neue"/>
          <w:b/>
          <w:sz w:val="24"/>
          <w:szCs w:val="24"/>
        </w:rPr>
        <w:t>6. Business continuity and disaster recovery</w:t>
      </w:r>
    </w:p>
    <w:p w:rsidR="00076044" w:rsidRPr="00D92817" w:rsidRDefault="004B26D3" w:rsidP="00692637">
      <w:pPr>
        <w:numPr>
          <w:ilvl w:val="0"/>
          <w:numId w:val="2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have a clear business continuity and disaster recovery plan in their service descriptions.</w:t>
      </w:r>
    </w:p>
    <w:p w:rsidR="00076044" w:rsidRPr="00D92817" w:rsidRDefault="004B26D3" w:rsidP="00692637">
      <w:pPr>
        <w:numPr>
          <w:ilvl w:val="0"/>
          <w:numId w:val="2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076044" w:rsidRPr="00D92817" w:rsidRDefault="004B26D3" w:rsidP="00692637">
      <w:pPr>
        <w:numPr>
          <w:ilvl w:val="0"/>
          <w:numId w:val="2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7. Payment, VAT and Call-Off Contract charges</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must pay the Charges following clauses 7.2 to 7.11 for the Supplier’s delivery of the Services.</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pay the Supplier within the number of days specified in the Order Form on receipt of a valid invoice.</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If the Supplier enters into a Subcontract it must ensure that a provision is included in each Subcontract which specifies that payment must be made to the Subcontractor within 30 days of receipt of a valid invoice.</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Charges payable by the Buyer to the Supplier will include VAT at the appropriate rate.</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there’s an invoice dispute, the Buyer must pay the undisputed amount and return</w:t>
      </w:r>
      <w:r w:rsidR="005563E0">
        <w:rPr>
          <w:rFonts w:ascii="Helvetica Neue" w:eastAsia="Helvetica Neue" w:hAnsi="Helvetica Neue" w:cs="Helvetica Neue"/>
          <w:sz w:val="24"/>
          <w:szCs w:val="24"/>
        </w:rPr>
        <w:t xml:space="preserve"> the invoice within 10 Working D</w:t>
      </w:r>
      <w:r w:rsidRPr="00D92817">
        <w:rPr>
          <w:rFonts w:ascii="Helvetica Neue" w:eastAsia="Helvetica Neue" w:hAnsi="Helvetica Neue" w:cs="Helvetica Neue"/>
          <w:sz w:val="24"/>
          <w:szCs w:val="24"/>
        </w:rPr>
        <w:t>ays of the invoice date. The Buyer will provide a covering statement with proposed amendments and the reason for any non-payment. The Supplier must notify the Buyer w</w:t>
      </w:r>
      <w:r w:rsidR="00C00CA3">
        <w:rPr>
          <w:rFonts w:ascii="Helvetica Neue" w:eastAsia="Helvetica Neue" w:hAnsi="Helvetica Neue" w:cs="Helvetica Neue"/>
          <w:sz w:val="24"/>
          <w:szCs w:val="24"/>
        </w:rPr>
        <w:t>ithin 10 Working D</w:t>
      </w:r>
      <w:r w:rsidRPr="00D92817">
        <w:rPr>
          <w:rFonts w:ascii="Helvetica Neue" w:eastAsia="Helvetica Neue" w:hAnsi="Helvetica Neue" w:cs="Helvetica Neue"/>
          <w:sz w:val="24"/>
          <w:szCs w:val="24"/>
        </w:rPr>
        <w:t>ays of receipt of the returned invoice if it accepts the amendments. If it does then the Supplier must provide a replacement valid invoice with the response.</w:t>
      </w:r>
    </w:p>
    <w:p w:rsidR="00076044" w:rsidRPr="00D92817" w:rsidRDefault="004B26D3" w:rsidP="00692637">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8. Recovery of sums due and right of set-off</w:t>
      </w:r>
    </w:p>
    <w:p w:rsidR="00076044" w:rsidRPr="00D92817" w:rsidRDefault="004B26D3" w:rsidP="00692637">
      <w:pPr>
        <w:numPr>
          <w:ilvl w:val="0"/>
          <w:numId w:val="1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If a Supplier owes money to the Buyer, the Buyer may deduct that sum from the Call-Off Contract Charges.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9. Insurance</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maintain the insurances required by the Buyer including those in this clause.</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provide the following to show compliance with this clause:</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broker's verification of insurance</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receipts for the insurance premium</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evidence of payment of the latest premiums due</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all risk control measures using Good Industry Practice, including the investigation and reports of claims to insurers</w:t>
      </w:r>
    </w:p>
    <w:p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promptly notify the insurers in writing of any relevant material fact under any insurances </w:t>
      </w:r>
    </w:p>
    <w:p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670867" w:rsidRPr="00D92817" w:rsidRDefault="00670867" w:rsidP="00670867">
      <w:pPr>
        <w:ind w:left="1542"/>
        <w:contextualSpacing/>
        <w:rPr>
          <w:rFonts w:ascii="Helvetica Neue" w:eastAsia="Helvetica Neue" w:hAnsi="Helvetica Neue" w:cs="Helvetica Neue"/>
          <w:sz w:val="24"/>
          <w:szCs w:val="24"/>
        </w:rPr>
      </w:pP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do or omit to do anything, which would destroy or impair the legal validity of the insurance.</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076044" w:rsidRPr="00D92817" w:rsidRDefault="004B26D3" w:rsidP="00692637">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be liable for the payment of any:</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premiums, which it will pay promptly</w:t>
      </w:r>
    </w:p>
    <w:p w:rsidR="00076044" w:rsidRPr="00D92817" w:rsidRDefault="004B26D3" w:rsidP="00692637">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excess or deductibles and will not be entitled to recover this from the Buyer </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10. Confidentiality </w:t>
      </w:r>
    </w:p>
    <w:p w:rsidR="00076044" w:rsidRPr="00D92817" w:rsidRDefault="004B26D3" w:rsidP="00692637">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D92817">
        <w:rPr>
          <w:rFonts w:ascii="Helvetica Neue" w:eastAsia="Helvetica Neue" w:hAnsi="Helvetica Neue" w:cs="Helvetica Neue"/>
          <w:sz w:val="24"/>
          <w:szCs w:val="24"/>
        </w:rPr>
        <w:t xml:space="preserve">Legislation </w:t>
      </w:r>
      <w:r w:rsidRPr="00D92817">
        <w:rPr>
          <w:rFonts w:ascii="Helvetica Neue" w:eastAsia="Helvetica Neue" w:hAnsi="Helvetica Neue" w:cs="Helvetica Neue"/>
          <w:sz w:val="24"/>
          <w:szCs w:val="24"/>
        </w:rPr>
        <w:t xml:space="preserve">or under incorporated Framework Agreement clauses 8.83 to 8.91. The indemnity doesn’t apply to the extent that the Supplier breach is due to a Buyer’s </w:t>
      </w:r>
      <w:r w:rsidRPr="00D92817">
        <w:rPr>
          <w:rFonts w:ascii="Helvetica Neue" w:eastAsia="Helvetica Neue" w:hAnsi="Helvetica Neue" w:cs="Helvetica Neue"/>
          <w:sz w:val="24"/>
          <w:szCs w:val="24"/>
        </w:rPr>
        <w:lastRenderedPageBreak/>
        <w:t>instruction.</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11. Intellectual Property Rights</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rights granted to the Buyer under this Call-Off Contract</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Supplier’s performance of the Services </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use by the Buyer of the Services </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modify the relevant part of the Services without reducing its functionality or performance</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 a licence to use and supply the Services which are the subject of the alleged infringement, on terms acceptable to the Buyer</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Clause 11.5 will not apply if the IPR Claim is from:</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use of data supplied by the Buyer which the Supplier isn’t required to verify under this Call-Off Contract</w:t>
      </w:r>
    </w:p>
    <w:p w:rsidR="00076044" w:rsidRPr="00D92817" w:rsidRDefault="004B26D3" w:rsidP="00692637">
      <w:pPr>
        <w:numPr>
          <w:ilvl w:val="1"/>
          <w:numId w:val="2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material provided by the Buyer necessary for the Services</w:t>
      </w:r>
    </w:p>
    <w:p w:rsidR="00076044" w:rsidRPr="00D92817" w:rsidRDefault="004B26D3" w:rsidP="00692637">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12. Protection of information</w:t>
      </w:r>
    </w:p>
    <w:p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the Buyer’s written instructions and this Call-Off Contract when Processing Buyer Personal Data</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fully assist with any complaint or request for Buyer Personal Data </w:t>
      </w:r>
      <w:r w:rsidRPr="00D92817">
        <w:rPr>
          <w:rFonts w:ascii="Helvetica Neue" w:eastAsia="Helvetica Neue" w:hAnsi="Helvetica Neue" w:cs="Helvetica Neue"/>
          <w:sz w:val="24"/>
          <w:szCs w:val="24"/>
        </w:rPr>
        <w:lastRenderedPageBreak/>
        <w:t>including by:</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full details of the complaint or request</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Buyer Personal Data it holds about a Data Subject (within the timescales required by the Buyer)</w:t>
      </w:r>
    </w:p>
    <w:p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information requested by the Data Subject</w:t>
      </w:r>
    </w:p>
    <w:p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0E600F" w:rsidRPr="00D92817" w:rsidRDefault="004B26D3" w:rsidP="000E600F">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13. Buyer data</w:t>
      </w:r>
    </w:p>
    <w:p w:rsidR="00076044" w:rsidRPr="00D92817" w:rsidRDefault="004B26D3" w:rsidP="000E600F">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 remove any proprietary notices in the Buyer Data.</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store or use Buyer Data except if necessary to fulfil its obligations.</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Buyer Data is processed by the Supplier, the Supplier will supply the data to the Buyer as requested.</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preserve the integrity of Buyer Data processed by the Supplier and prevent its corruption and loss.</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076044" w:rsidRPr="00D92817" w:rsidRDefault="004B26D3" w:rsidP="00692637">
      <w:pPr>
        <w:numPr>
          <w:ilvl w:val="1"/>
          <w:numId w:val="3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principles in the Security Policy Framework at </w:t>
      </w:r>
      <w:hyperlink r:id="rId10">
        <w:r w:rsidRPr="00D92817">
          <w:rPr>
            <w:rFonts w:ascii="Helvetica Neue" w:eastAsia="Helvetica Neue" w:hAnsi="Helvetica Neue" w:cs="Helvetica Neue"/>
            <w:color w:val="1155CC"/>
            <w:sz w:val="24"/>
            <w:szCs w:val="24"/>
            <w:u w:val="single"/>
          </w:rPr>
          <w:t>https://www.gov.uk/government/publications/security-policy-framework</w:t>
        </w:r>
      </w:hyperlink>
      <w:r w:rsidRPr="00D92817">
        <w:rPr>
          <w:rFonts w:ascii="Helvetica Neue" w:eastAsia="Helvetica Neue" w:hAnsi="Helvetica Neue" w:cs="Helvetica Neue"/>
          <w:sz w:val="24"/>
          <w:szCs w:val="24"/>
        </w:rPr>
        <w:t xml:space="preserve"> and the Government Security Classification policy at </w:t>
      </w:r>
      <w:hyperlink r:id="rId11">
        <w:r w:rsidRPr="00D92817">
          <w:rPr>
            <w:rFonts w:ascii="Helvetica Neue" w:eastAsia="Helvetica Neue" w:hAnsi="Helvetica Neue" w:cs="Helvetica Neue"/>
            <w:color w:val="1155CC"/>
            <w:sz w:val="24"/>
            <w:szCs w:val="24"/>
            <w:u w:val="single"/>
          </w:rPr>
          <w:t>https://www.gov.uk/government/publications/government-security-classifications</w:t>
        </w:r>
      </w:hyperlink>
    </w:p>
    <w:p w:rsidR="00076044" w:rsidRPr="00D92817" w:rsidRDefault="004B26D3" w:rsidP="00692637">
      <w:pPr>
        <w:numPr>
          <w:ilvl w:val="1"/>
          <w:numId w:val="3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guidance issued by the Centre for Protection of National Infrastructure on Risk Management at </w:t>
      </w:r>
      <w:hyperlink r:id="rId12">
        <w:r w:rsidRPr="00D92817">
          <w:rPr>
            <w:rFonts w:ascii="Helvetica Neue" w:eastAsia="Helvetica Neue" w:hAnsi="Helvetica Neue" w:cs="Helvetica Neue"/>
            <w:color w:val="1155CC"/>
            <w:sz w:val="24"/>
            <w:szCs w:val="24"/>
            <w:u w:val="single"/>
          </w:rPr>
          <w:t>https://www.cpni.gov.uk/content/adopt-risk-management-approach</w:t>
        </w:r>
      </w:hyperlink>
      <w:r w:rsidRPr="00D92817">
        <w:rPr>
          <w:rFonts w:ascii="Helvetica Neue" w:eastAsia="Helvetica Neue" w:hAnsi="Helvetica Neue" w:cs="Helvetica Neue"/>
          <w:sz w:val="24"/>
          <w:szCs w:val="24"/>
        </w:rPr>
        <w:t xml:space="preserve"> and Accreditation of Information Systems at </w:t>
      </w:r>
      <w:hyperlink r:id="rId13">
        <w:r w:rsidRPr="00D92817">
          <w:rPr>
            <w:rFonts w:ascii="Helvetica Neue" w:eastAsia="Helvetica Neue" w:hAnsi="Helvetica Neue" w:cs="Helvetica Neue"/>
            <w:color w:val="1155CC"/>
            <w:sz w:val="24"/>
            <w:szCs w:val="24"/>
            <w:u w:val="single"/>
          </w:rPr>
          <w:t>https://www.cpni.gov.uk/protection-sensitive-information-and-assets</w:t>
        </w:r>
      </w:hyperlink>
      <w:r w:rsidRPr="00D92817">
        <w:rPr>
          <w:rFonts w:ascii="Helvetica Neue" w:eastAsia="Helvetica Neue" w:hAnsi="Helvetica Neue" w:cs="Helvetica Neue"/>
          <w:sz w:val="24"/>
          <w:szCs w:val="24"/>
        </w:rPr>
        <w:t xml:space="preserve"> </w:t>
      </w:r>
    </w:p>
    <w:p w:rsidR="00076044" w:rsidRPr="00D92817" w:rsidRDefault="004B26D3" w:rsidP="00692637">
      <w:pPr>
        <w:numPr>
          <w:ilvl w:val="1"/>
          <w:numId w:val="3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National Cyber Security Centre’s (NCSC) information risk management guidance, available at </w:t>
      </w:r>
      <w:hyperlink r:id="rId14">
        <w:r w:rsidRPr="00D92817">
          <w:rPr>
            <w:rFonts w:ascii="Helvetica Neue" w:eastAsia="Helvetica Neue" w:hAnsi="Helvetica Neue" w:cs="Helvetica Neue"/>
            <w:color w:val="1155CC"/>
            <w:sz w:val="24"/>
            <w:szCs w:val="24"/>
            <w:u w:val="single"/>
          </w:rPr>
          <w:t>https://www.ncsc.gov.uk/guidance/risk-management-collection</w:t>
        </w:r>
      </w:hyperlink>
    </w:p>
    <w:p w:rsidR="00076044" w:rsidRPr="00D92817" w:rsidRDefault="004B26D3" w:rsidP="00692637">
      <w:pPr>
        <w:numPr>
          <w:ilvl w:val="1"/>
          <w:numId w:val="3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best practice</w:t>
      </w:r>
      <w:hyperlink r:id="rId15">
        <w:r w:rsidRPr="00D92817">
          <w:rPr>
            <w:rFonts w:ascii="Helvetica Neue" w:eastAsia="Helvetica Neue" w:hAnsi="Helvetica Neue" w:cs="Helvetica Neue"/>
            <w:sz w:val="24"/>
            <w:szCs w:val="24"/>
          </w:rPr>
          <w:t xml:space="preserve"> </w:t>
        </w:r>
      </w:hyperlink>
      <w:r w:rsidRPr="00D92817">
        <w:rPr>
          <w:rFonts w:ascii="Helvetica Neue" w:eastAsia="Helvetica Neue" w:hAnsi="Helvetica Neue" w:cs="Helvetica Neue"/>
          <w:sz w:val="24"/>
          <w:szCs w:val="24"/>
        </w:rPr>
        <w:t>i</w:t>
      </w:r>
      <w:hyperlink r:id="rId16">
        <w:r w:rsidRPr="00D92817">
          <w:rPr>
            <w:rFonts w:ascii="Helvetica Neue" w:eastAsia="Helvetica Neue" w:hAnsi="Helvetica Neue" w:cs="Helvetica Neue"/>
            <w:sz w:val="24"/>
            <w:szCs w:val="24"/>
          </w:rPr>
          <w:t>n</w:t>
        </w:r>
      </w:hyperlink>
      <w:r w:rsidRPr="00D92817">
        <w:rPr>
          <w:rFonts w:ascii="Helvetica Neue" w:eastAsia="Helvetica Neue" w:hAnsi="Helvetica Neue" w:cs="Helvetica Neue"/>
          <w:sz w:val="24"/>
          <w:szCs w:val="24"/>
        </w:rPr>
        <w:t xml:space="preserve"> </w:t>
      </w:r>
      <w:hyperlink r:id="rId17">
        <w:r w:rsidRPr="00D92817">
          <w:rPr>
            <w:rFonts w:ascii="Helvetica Neue" w:eastAsia="Helvetica Neue" w:hAnsi="Helvetica Neue" w:cs="Helvetica Neue"/>
            <w:sz w:val="24"/>
            <w:szCs w:val="24"/>
          </w:rPr>
          <w:t>t</w:t>
        </w:r>
      </w:hyperlink>
      <w:r w:rsidRPr="00D92817">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8">
        <w:r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rsidR="00076044" w:rsidRPr="00D92817" w:rsidRDefault="004B26D3" w:rsidP="00692637">
      <w:pPr>
        <w:numPr>
          <w:ilvl w:val="1"/>
          <w:numId w:val="35"/>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9">
        <w:r w:rsidRPr="00D92817">
          <w:rPr>
            <w:rFonts w:ascii="Helvetica Neue" w:eastAsia="Helvetica Neue" w:hAnsi="Helvetica Neue" w:cs="Helvetica Neue"/>
            <w:color w:val="1155CC"/>
            <w:sz w:val="24"/>
            <w:szCs w:val="24"/>
            <w:u w:val="single"/>
          </w:rPr>
          <w:t>https://www.ncsc.gov.uk/guidance/implementing-cloud-security-principles</w:t>
        </w:r>
      </w:hyperlink>
      <w:r w:rsidRPr="00D92817">
        <w:rPr>
          <w:rFonts w:ascii="Helvetica Neue" w:eastAsia="Helvetica Neue" w:hAnsi="Helvetica Neue" w:cs="Helvetica Neue"/>
          <w:sz w:val="24"/>
          <w:szCs w:val="24"/>
        </w:rPr>
        <w:t xml:space="preserve"> </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specify any security requirements for this project in the Order Form.</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agrees to use the appropriate organisational, operational and technological </w:t>
      </w:r>
      <w:r w:rsidRPr="00D92817">
        <w:rPr>
          <w:rFonts w:ascii="Helvetica Neue" w:eastAsia="Helvetica Neue" w:hAnsi="Helvetica Neue" w:cs="Helvetica Neue"/>
          <w:sz w:val="24"/>
          <w:szCs w:val="24"/>
        </w:rPr>
        <w:lastRenderedPageBreak/>
        <w:t>processes to keep the Buyer Data safe from unauthorised use or access, loss, destruction, theft or disclosure.</w:t>
      </w:r>
    </w:p>
    <w:p w:rsidR="00076044" w:rsidRPr="00D92817" w:rsidRDefault="004B26D3" w:rsidP="00692637">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14. Standards and quality</w:t>
      </w:r>
    </w:p>
    <w:p w:rsidR="00076044" w:rsidRPr="00D92817" w:rsidRDefault="004B26D3" w:rsidP="00692637">
      <w:pPr>
        <w:numPr>
          <w:ilvl w:val="0"/>
          <w:numId w:val="3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comply with any standards in this Call-Off Contract, the Order Form and the Framework Agreement.</w:t>
      </w:r>
    </w:p>
    <w:p w:rsidR="00076044" w:rsidRPr="00D92817" w:rsidRDefault="001E5F3E" w:rsidP="00692637">
      <w:pPr>
        <w:numPr>
          <w:ilvl w:val="0"/>
          <w:numId w:val="34"/>
        </w:numPr>
        <w:ind w:hanging="724"/>
        <w:rPr>
          <w:rFonts w:ascii="Helvetica Neue" w:eastAsia="Helvetica Neue" w:hAnsi="Helvetica Neue" w:cs="Helvetica Neue"/>
          <w:sz w:val="24"/>
          <w:szCs w:val="24"/>
        </w:rPr>
      </w:pPr>
      <w:hyperlink r:id="rId20">
        <w:r w:rsidR="004B26D3" w:rsidRPr="00D92817">
          <w:rPr>
            <w:rFonts w:ascii="Helvetica Neue" w:eastAsia="Helvetica Neue" w:hAnsi="Helvetica Neue" w:cs="Helvetica Neue"/>
            <w:sz w:val="24"/>
            <w:szCs w:val="24"/>
          </w:rPr>
          <w:t>T</w:t>
        </w:r>
      </w:hyperlink>
      <w:hyperlink r:id="rId21">
        <w:r w:rsidR="004B26D3" w:rsidRPr="00D92817">
          <w:rPr>
            <w:rFonts w:ascii="Helvetica Neue" w:eastAsia="Helvetica Neue" w:hAnsi="Helvetica Neue" w:cs="Helvetica Neue"/>
            <w:sz w:val="24"/>
            <w:szCs w:val="24"/>
          </w:rPr>
          <w:t>he Supplier will deliver the Services in a way that enables the Buyer to comply with its obligations under the T</w:t>
        </w:r>
      </w:hyperlink>
      <w:hyperlink r:id="rId22">
        <w:r w:rsidR="004B26D3" w:rsidRPr="00D92817">
          <w:rPr>
            <w:rFonts w:ascii="Helvetica Neue" w:eastAsia="Helvetica Neue" w:hAnsi="Helvetica Neue" w:cs="Helvetica Neue"/>
            <w:sz w:val="24"/>
            <w:szCs w:val="24"/>
          </w:rPr>
          <w:t>echnology Code of Practice</w:t>
        </w:r>
      </w:hyperlink>
      <w:hyperlink r:id="rId23">
        <w:r w:rsidR="004B26D3" w:rsidRPr="00D92817">
          <w:rPr>
            <w:rFonts w:ascii="Helvetica Neue" w:eastAsia="Helvetica Neue" w:hAnsi="Helvetica Neue" w:cs="Helvetica Neue"/>
            <w:sz w:val="24"/>
            <w:szCs w:val="24"/>
          </w:rPr>
          <w:t>,</w:t>
        </w:r>
      </w:hyperlink>
      <w:hyperlink r:id="rId24">
        <w:r w:rsidR="004B26D3" w:rsidRPr="00D92817">
          <w:rPr>
            <w:rFonts w:ascii="Helvetica Neue" w:eastAsia="Helvetica Neue" w:hAnsi="Helvetica Neue" w:cs="Helvetica Neue"/>
            <w:sz w:val="24"/>
            <w:szCs w:val="24"/>
          </w:rPr>
          <w:t xml:space="preserve"> which is available at </w:t>
        </w:r>
      </w:hyperlink>
      <w:hyperlink r:id="rId25">
        <w:r w:rsidR="004B26D3"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rsidR="00076044" w:rsidRPr="00D92817" w:rsidRDefault="004B26D3" w:rsidP="00692637">
      <w:pPr>
        <w:numPr>
          <w:ilvl w:val="0"/>
          <w:numId w:val="3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076044" w:rsidRPr="00D92817" w:rsidRDefault="004B26D3" w:rsidP="00692637">
      <w:pPr>
        <w:numPr>
          <w:ilvl w:val="0"/>
          <w:numId w:val="3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any PSN Services are </w:t>
      </w:r>
      <w:proofErr w:type="gramStart"/>
      <w:r w:rsidRPr="00D92817">
        <w:rPr>
          <w:rFonts w:ascii="Helvetica Neue" w:eastAsia="Helvetica Neue" w:hAnsi="Helvetica Neue" w:cs="Helvetica Neue"/>
          <w:sz w:val="24"/>
          <w:szCs w:val="24"/>
        </w:rPr>
        <w:t>Subcontracted</w:t>
      </w:r>
      <w:proofErr w:type="gramEnd"/>
      <w:r w:rsidRPr="00D92817">
        <w:rPr>
          <w:rFonts w:ascii="Helvetica Neue" w:eastAsia="Helvetica Neue" w:hAnsi="Helvetica Neue" w:cs="Helvetica Neue"/>
          <w:sz w:val="24"/>
          <w:szCs w:val="24"/>
        </w:rPr>
        <w:t xml:space="preserve"> by the Supplier, the Supplier must ensure that the services have the relevant PSN compliance certification.</w:t>
      </w:r>
    </w:p>
    <w:p w:rsidR="00076044" w:rsidRPr="00D92817" w:rsidRDefault="004B26D3" w:rsidP="00692637">
      <w:pPr>
        <w:numPr>
          <w:ilvl w:val="0"/>
          <w:numId w:val="3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0D92817">
          <w:rPr>
            <w:rFonts w:ascii="Helvetica Neue" w:eastAsia="Helvetica Neue" w:hAnsi="Helvetica Neue" w:cs="Helvetica Neue"/>
            <w:sz w:val="24"/>
            <w:szCs w:val="24"/>
          </w:rPr>
          <w:t>.</w:t>
        </w:r>
      </w:hyperlink>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15. Open source</w:t>
      </w:r>
    </w:p>
    <w:p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software created for the Buyer must be suitable for publication as open source, unless otherwise agreed by the Buyer.</w:t>
      </w:r>
    </w:p>
    <w:p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16. Security</w:t>
      </w:r>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requested to do so by the Buyer, </w:t>
      </w:r>
      <w:r w:rsidR="009D0C14" w:rsidRPr="00D92817">
        <w:rPr>
          <w:rFonts w:ascii="Helvetica Neue" w:eastAsia="Helvetica Neue" w:hAnsi="Helvetica Neue" w:cs="Helvetica Neue"/>
          <w:sz w:val="24"/>
          <w:szCs w:val="24"/>
        </w:rPr>
        <w:t>before</w:t>
      </w:r>
      <w:r w:rsidRPr="00D92817">
        <w:rPr>
          <w:rFonts w:ascii="Helvetica Neue" w:eastAsia="Helvetica Neue" w:hAnsi="Helvetica Neue" w:cs="Helvetica Neue"/>
          <w:sz w:val="24"/>
          <w:szCs w:val="24"/>
        </w:rPr>
        <w:t xml:space="preserve"> enter</w:t>
      </w:r>
      <w:r w:rsidR="00966457" w:rsidRPr="00D92817">
        <w:rPr>
          <w:rFonts w:ascii="Helvetica Neue" w:eastAsia="Helvetica Neue" w:hAnsi="Helvetica Neue" w:cs="Helvetica Neue"/>
          <w:sz w:val="24"/>
          <w:szCs w:val="24"/>
        </w:rPr>
        <w:t>ing into this Call-Off Contract</w:t>
      </w:r>
      <w:r w:rsidRPr="00D92817">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w:t>
      </w:r>
      <w:r w:rsidR="00EA56D3" w:rsidRPr="00D92817">
        <w:rPr>
          <w:rFonts w:ascii="Helvetica Neue" w:eastAsia="Helvetica Neue" w:hAnsi="Helvetica Neue" w:cs="Helvetica Neue"/>
          <w:sz w:val="24"/>
          <w:szCs w:val="24"/>
        </w:rPr>
        <w:t>l use software and the most up-to-</w:t>
      </w:r>
      <w:r w:rsidRPr="00D92817">
        <w:rPr>
          <w:rFonts w:ascii="Helvetica Neue" w:eastAsia="Helvetica Neue" w:hAnsi="Helvetica Neue" w:cs="Helvetica Neue"/>
          <w:sz w:val="24"/>
          <w:szCs w:val="24"/>
        </w:rPr>
        <w:t>date antivirus definitions available from an industry-accepted antivirus software seller to minimise the impact of Malicious Software.</w:t>
      </w:r>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D92817">
        <w:rPr>
          <w:rFonts w:ascii="Helvetica Neue" w:eastAsia="Helvetica Neue" w:hAnsi="Helvetica Neue" w:cs="Helvetica Neue"/>
          <w:sz w:val="24"/>
          <w:szCs w:val="24"/>
        </w:rPr>
        <w:t xml:space="preserve">to mitigate any losses and </w:t>
      </w:r>
      <w:r w:rsidRPr="00D92817">
        <w:rPr>
          <w:rFonts w:ascii="Helvetica Neue" w:eastAsia="Helvetica Neue" w:hAnsi="Helvetica Neue" w:cs="Helvetica Neue"/>
          <w:sz w:val="24"/>
          <w:szCs w:val="24"/>
        </w:rPr>
        <w:t>restore the Services to operating efficiency as soon as possible.</w:t>
      </w:r>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Responsibility for costs will be at the:</w:t>
      </w:r>
    </w:p>
    <w:p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Any system development by the Supplier should also comply with the government’s ‘10 Steps to Cyber Security’ guidance, available at </w:t>
      </w:r>
      <w:hyperlink r:id="rId27">
        <w:r w:rsidRPr="00D92817">
          <w:rPr>
            <w:rFonts w:ascii="Helvetica Neue" w:eastAsia="Helvetica Neue" w:hAnsi="Helvetica Neue" w:cs="Helvetica Neue"/>
            <w:color w:val="1155CC"/>
            <w:sz w:val="24"/>
            <w:szCs w:val="24"/>
            <w:u w:val="single"/>
          </w:rPr>
          <w:t>https://www.ncsc.gov.uk/guidance/10-steps-cyber-security</w:t>
        </w:r>
      </w:hyperlink>
    </w:p>
    <w:p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D92817">
        <w:rPr>
          <w:rFonts w:ascii="Helvetica Neue" w:eastAsia="Helvetica Neue" w:hAnsi="Helvetica Neue" w:cs="Helvetica Neue"/>
          <w:sz w:val="24"/>
          <w:szCs w:val="24"/>
          <w:highlight w:val="white"/>
        </w:rPr>
        <w:t xml:space="preserve"> equivalent) required for the Services before the Start Date. </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17. Guarantee</w:t>
      </w:r>
    </w:p>
    <w:p w:rsidR="00076044" w:rsidRPr="00D92817" w:rsidRDefault="004B26D3" w:rsidP="00692637">
      <w:pPr>
        <w:numPr>
          <w:ilvl w:val="0"/>
          <w:numId w:val="3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076044" w:rsidRPr="00D92817" w:rsidRDefault="004B26D3" w:rsidP="00692637">
      <w:pPr>
        <w:numPr>
          <w:ilvl w:val="1"/>
          <w:numId w:val="3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executed Guarantee in the form at Schedule 5 </w:t>
      </w:r>
    </w:p>
    <w:p w:rsidR="00076044" w:rsidRPr="00D92817" w:rsidRDefault="004B26D3" w:rsidP="00692637">
      <w:pPr>
        <w:numPr>
          <w:ilvl w:val="1"/>
          <w:numId w:val="3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certified copy of the passed resolution or board minutes of the guarantor approving the execution of the Guarantee</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18. Ending the Call-Off Contract</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End this Call-Off Contract at any time by giving </w:t>
      </w:r>
      <w:r w:rsidR="00C61C58" w:rsidRPr="00D92817">
        <w:rPr>
          <w:rFonts w:ascii="Helvetica Neue" w:eastAsia="Helvetica Neue" w:hAnsi="Helvetica Neue" w:cs="Helvetica Neue"/>
          <w:sz w:val="24"/>
          <w:szCs w:val="24"/>
        </w:rPr>
        <w:t>30 days’ written</w:t>
      </w:r>
      <w:r w:rsidRPr="00D92817">
        <w:rPr>
          <w:rFonts w:ascii="Helvetica Neue" w:eastAsia="Helvetica Neue" w:hAnsi="Helvetica Neue" w:cs="Helvetica Neue"/>
          <w:sz w:val="24"/>
          <w:szCs w:val="24"/>
        </w:rPr>
        <w:t xml:space="preserve"> notice to the Supplier</w:t>
      </w:r>
      <w:r w:rsidR="00C61C58" w:rsidRPr="00D92817">
        <w:rPr>
          <w:rFonts w:ascii="Helvetica Neue" w:eastAsia="Helvetica Neue" w:hAnsi="Helvetica Neue" w:cs="Helvetica Neue"/>
          <w:sz w:val="24"/>
          <w:szCs w:val="24"/>
        </w:rPr>
        <w:t>, unless a shorter period is</w:t>
      </w:r>
      <w:r w:rsidRPr="00D92817">
        <w:rPr>
          <w:rFonts w:ascii="Helvetica Neue" w:eastAsia="Helvetica Neue" w:hAnsi="Helvetica Neue" w:cs="Helvetica Neue"/>
          <w:sz w:val="24"/>
          <w:szCs w:val="24"/>
        </w:rPr>
        <w:t xml:space="preserve"> specified in the Order Form. The Supplier’s obligation to provide the Services will end on the date in the notice.</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right to End the Call-Off Contract under clause 18.1 is reasonable considering the type of cloud Service being provided</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w:t>
      </w:r>
      <w:r w:rsidRPr="00D92817">
        <w:rPr>
          <w:rFonts w:ascii="Helvetica Neue" w:eastAsia="Helvetica Neue" w:hAnsi="Helvetica Neue" w:cs="Helvetica Neue"/>
          <w:sz w:val="24"/>
          <w:szCs w:val="24"/>
        </w:rPr>
        <w:lastRenderedPageBreak/>
        <w:t xml:space="preserve">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Default and if the Supplier Default cannot, in the reasonable opinion of the Buyer, be remedied</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fraud</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can End this Call-Off Contract at any time with immediate effect by written notice if:</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Insolvency Event of the other Party happens</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ceases or threatens to cease to carry on the whole or any material part of its business</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76044" w:rsidRPr="00D92817" w:rsidRDefault="004B26D3" w:rsidP="00692637">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who isn’t relying on a Force Majeure event will have the right to End this Call-Off Contract if clause 23.1 applies.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19. Consequences of suspension, ending and expiry</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If a Buyer has the right to End a Call-Off Contract, it may elect to suspend this Call-Off Contract or any part of it.</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Ending or expiry of this Call-Off Contract will not affect:</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rights, remedies or obligations accrued before its Ending or expiration</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 of either Party to recover any amount outstanding at the time of Ending or expiry</w:t>
      </w:r>
    </w:p>
    <w:p w:rsidR="00076044" w:rsidRPr="00D92817" w:rsidRDefault="004B26D3" w:rsidP="00692637">
      <w:pPr>
        <w:numPr>
          <w:ilvl w:val="1"/>
          <w:numId w:val="4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D92817">
        <w:rPr>
          <w:rFonts w:ascii="Helvetica Neue" w:eastAsia="Helvetica Neue" w:hAnsi="Helvetica Neue" w:cs="Helvetica Neue"/>
          <w:sz w:val="24"/>
          <w:szCs w:val="24"/>
        </w:rPr>
        <w:t>.7</w:t>
      </w:r>
      <w:r w:rsidRPr="00D92817">
        <w:rPr>
          <w:rFonts w:ascii="Helvetica Neue" w:eastAsia="Helvetica Neue" w:hAnsi="Helvetica Neue" w:cs="Helvetica Neue"/>
          <w:sz w:val="24"/>
          <w:szCs w:val="24"/>
        </w:rPr>
        <w:t xml:space="preserve"> (Liability); 8.42 to 8.48 (Conflicts of interest and ethical walls) and 8.92 to 8.93 (Waiver and cumulative remedies)</w:t>
      </w:r>
    </w:p>
    <w:p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the end of the Call-Off Contract Term, the Supplier must promptly:</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return any materials created by the Supplier under this Call-Off Contract if the IPRs are owned by the Buyer</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work with the Buyer on any ongoing work </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sums prepaid for Services which have not been delivered to the Buyer, within 10 Working Days of the End or Expiry Date</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076044" w:rsidRPr="00D92817" w:rsidRDefault="004B26D3" w:rsidP="00692637">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20. Notices</w:t>
      </w:r>
    </w:p>
    <w:p w:rsidR="00076044" w:rsidRPr="00D92817" w:rsidRDefault="004B26D3" w:rsidP="00692637">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D92817">
        <w:tc>
          <w:tcPr>
            <w:tcW w:w="3303"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Manner of delivery</w:t>
            </w:r>
          </w:p>
        </w:tc>
        <w:tc>
          <w:tcPr>
            <w:tcW w:w="3303"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Deemed time of delivery</w:t>
            </w:r>
          </w:p>
        </w:tc>
        <w:tc>
          <w:tcPr>
            <w:tcW w:w="3303" w:type="dxa"/>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Proof of service</w:t>
            </w:r>
          </w:p>
        </w:tc>
      </w:tr>
      <w:tr w:rsidR="00076044" w:rsidRPr="00D92817" w:rsidTr="00DE1914">
        <w:trPr>
          <w:trHeight w:val="1245"/>
        </w:trPr>
        <w:tc>
          <w:tcPr>
            <w:tcW w:w="3303" w:type="dxa"/>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Email</w:t>
            </w:r>
          </w:p>
        </w:tc>
        <w:tc>
          <w:tcPr>
            <w:tcW w:w="3303" w:type="dxa"/>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9am on the first Working Day after sending</w:t>
            </w:r>
          </w:p>
        </w:tc>
        <w:tc>
          <w:tcPr>
            <w:tcW w:w="3303" w:type="dxa"/>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Sent by pdf to the correct email address without getting an error message</w:t>
            </w:r>
          </w:p>
        </w:tc>
      </w:tr>
    </w:tbl>
    <w:p w:rsidR="00076044" w:rsidRPr="00D92817" w:rsidRDefault="00076044">
      <w:pPr>
        <w:rPr>
          <w:rFonts w:ascii="Helvetica Neue" w:eastAsia="Helvetica Neue" w:hAnsi="Helvetica Neue" w:cs="Helvetica Neue"/>
          <w:sz w:val="24"/>
          <w:szCs w:val="24"/>
        </w:rPr>
      </w:pPr>
    </w:p>
    <w:p w:rsidR="00076044" w:rsidRPr="00D92817" w:rsidRDefault="004B26D3" w:rsidP="00692637">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21. Exit plan</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an exit plan in its Application which ensures continuity of service and the Supplier will follow it.</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reserved the right in the Order Form to extend the Call-Off Contract Term beyond </w:t>
      </w:r>
      <w:r w:rsidR="00D67F2F">
        <w:rPr>
          <w:rFonts w:ascii="Helvetica Neue" w:eastAsia="Helvetica Neue" w:hAnsi="Helvetica Neue" w:cs="Helvetica Neue"/>
          <w:sz w:val="24"/>
          <w:szCs w:val="24"/>
        </w:rPr>
        <w:t>3</w:t>
      </w:r>
      <w:r w:rsidRPr="00D92817">
        <w:rPr>
          <w:rFonts w:ascii="Helvetica Neue" w:eastAsia="Helvetica Neue" w:hAnsi="Helvetica Neue" w:cs="Helvetica Neue"/>
          <w:sz w:val="24"/>
          <w:szCs w:val="24"/>
        </w:rPr>
        <w:t xml:space="preserve"> months the Supplier must provide the Buyer with an additional exit plan for approval by the Buyer at least </w:t>
      </w:r>
      <w:r w:rsidR="00D67F2F">
        <w:rPr>
          <w:rFonts w:ascii="Helvetica Neue" w:eastAsia="Helvetica Neue" w:hAnsi="Helvetica Neue" w:cs="Helvetica Neue"/>
          <w:sz w:val="24"/>
          <w:szCs w:val="24"/>
        </w:rPr>
        <w:t>4</w:t>
      </w:r>
      <w:r w:rsidRPr="00D92817">
        <w:rPr>
          <w:rFonts w:ascii="Helvetica Neue" w:eastAsia="Helvetica Neue" w:hAnsi="Helvetica Neue" w:cs="Helvetica Neue"/>
          <w:sz w:val="24"/>
          <w:szCs w:val="24"/>
        </w:rPr>
        <w:t xml:space="preserve"> weeks before </w:t>
      </w:r>
      <w:proofErr w:type="gramStart"/>
      <w:r w:rsidRPr="00D92817">
        <w:rPr>
          <w:rFonts w:ascii="Helvetica Neue" w:eastAsia="Helvetica Neue" w:hAnsi="Helvetica Neue" w:cs="Helvetica Neue"/>
          <w:sz w:val="24"/>
          <w:szCs w:val="24"/>
        </w:rPr>
        <w:t>the  anniversary</w:t>
      </w:r>
      <w:proofErr w:type="gramEnd"/>
      <w:r w:rsidRPr="00D92817">
        <w:rPr>
          <w:rFonts w:ascii="Helvetica Neue" w:eastAsia="Helvetica Neue" w:hAnsi="Helvetica Neue" w:cs="Helvetica Neue"/>
          <w:sz w:val="24"/>
          <w:szCs w:val="24"/>
        </w:rPr>
        <w:t xml:space="preserve"> of the Start Date. </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D92817">
        <w:rPr>
          <w:rFonts w:ascii="Helvetica Neue" w:eastAsia="Helvetica Neue" w:hAnsi="Helvetica Neue" w:cs="Helvetica Neue"/>
          <w:sz w:val="24"/>
          <w:szCs w:val="24"/>
        </w:rPr>
        <w:t>Ends</w:t>
      </w:r>
      <w:proofErr w:type="gramEnd"/>
      <w:r w:rsidRPr="00D92817">
        <w:rPr>
          <w:rFonts w:ascii="Helvetica Neue" w:eastAsia="Helvetica Neue" w:hAnsi="Helvetica Neue" w:cs="Helvetica Neue"/>
          <w:sz w:val="24"/>
          <w:szCs w:val="24"/>
        </w:rPr>
        <w:t xml:space="preserve"> during that period.</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acknowledges that the Buyer’s right to extend the Term beyond </w:t>
      </w:r>
      <w:r w:rsidR="00D67F2F">
        <w:rPr>
          <w:rFonts w:ascii="Helvetica Neue" w:eastAsia="Helvetica Neue" w:hAnsi="Helvetica Neue" w:cs="Helvetica Neue"/>
          <w:sz w:val="24"/>
          <w:szCs w:val="24"/>
        </w:rPr>
        <w:t>3</w:t>
      </w:r>
      <w:r w:rsidRPr="00D92817">
        <w:rPr>
          <w:rFonts w:ascii="Helvetica Neue" w:eastAsia="Helvetica Neue" w:hAnsi="Helvetica Neue" w:cs="Helvetica Neue"/>
          <w:sz w:val="24"/>
          <w:szCs w:val="24"/>
        </w:rPr>
        <w:t xml:space="preserve"> months is subject to the Buyer’s own governance process. Where the Buyer is a central government </w:t>
      </w:r>
      <w:r w:rsidRPr="00D92817">
        <w:rPr>
          <w:rFonts w:ascii="Helvetica Neue" w:eastAsia="Helvetica Neue" w:hAnsi="Helvetica Neue" w:cs="Helvetica Neue"/>
          <w:sz w:val="24"/>
          <w:szCs w:val="24"/>
        </w:rPr>
        <w:lastRenderedPageBreak/>
        <w:t>department, this includes the need to obtain approval from GDS under the Spend Controls process.  The approval to extend will only be given if the Buyer can clearly demonstrate that the Supplier’s additional exit plan ensures that:</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will be no adverse impact on service continuity</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is no vendor lock-in to the Supplier’s Service at exit</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enables the Buyer to meet its obligations under the Technology Code Of Practice</w:t>
      </w:r>
    </w:p>
    <w:p w:rsidR="00076044" w:rsidRPr="00D92817" w:rsidRDefault="004B26D3" w:rsidP="00692637">
      <w:pPr>
        <w:numPr>
          <w:ilvl w:val="0"/>
          <w:numId w:val="1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076044" w:rsidRPr="00D92817" w:rsidRDefault="004B26D3" w:rsidP="00692637">
      <w:pPr>
        <w:numPr>
          <w:ilvl w:val="0"/>
          <w:numId w:val="1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additional exit plan must set out full details of timescales, activities and roles and responsibilities of the Parties for:</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testing and assurance strategy for exported Buyer Data</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relevant, TUPE-related activity to comply with the TUPE regulations</w:t>
      </w:r>
    </w:p>
    <w:p w:rsidR="00076044" w:rsidRPr="00D92817" w:rsidRDefault="004B26D3" w:rsidP="00692637">
      <w:pPr>
        <w:numPr>
          <w:ilvl w:val="1"/>
          <w:numId w:val="1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any other activities and information which is reasonably required to ensure continuity of Service during the exit period and an orderly transition </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22. Handover to replacement supplier</w:t>
      </w:r>
    </w:p>
    <w:p w:rsidR="00076044" w:rsidRPr="00D92817" w:rsidRDefault="004B26D3" w:rsidP="00692637">
      <w:pPr>
        <w:numPr>
          <w:ilvl w:val="0"/>
          <w:numId w:val="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least 10 Working Days before the Expiry Date or End Date, the Supplier must provide any:</w:t>
      </w:r>
    </w:p>
    <w:p w:rsidR="00076044" w:rsidRPr="00D92817" w:rsidRDefault="004B26D3" w:rsidP="00692637">
      <w:pPr>
        <w:numPr>
          <w:ilvl w:val="1"/>
          <w:numId w:val="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(including Buyer Data), Buyer Personal Data and Buyer Confidential Information in the Supplier’s possession, power or control</w:t>
      </w:r>
    </w:p>
    <w:p w:rsidR="00076044" w:rsidRPr="00D92817" w:rsidRDefault="004B26D3" w:rsidP="00692637">
      <w:pPr>
        <w:numPr>
          <w:ilvl w:val="1"/>
          <w:numId w:val="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reasonably requested by the Buyer</w:t>
      </w:r>
    </w:p>
    <w:p w:rsidR="00076044" w:rsidRPr="00D92817" w:rsidRDefault="004B26D3" w:rsidP="00692637">
      <w:pPr>
        <w:numPr>
          <w:ilvl w:val="0"/>
          <w:numId w:val="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76044" w:rsidRPr="00D92817" w:rsidRDefault="004B26D3" w:rsidP="00692637">
      <w:pPr>
        <w:numPr>
          <w:ilvl w:val="0"/>
          <w:numId w:val="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23. Force majeure</w:t>
      </w:r>
    </w:p>
    <w:p w:rsidR="00E605E6" w:rsidRPr="00D92817" w:rsidRDefault="004B26D3" w:rsidP="00692637">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Force Majeure event prevents a Party from performing its obligations under this Call-Off Contract for more</w:t>
      </w:r>
      <w:r w:rsidR="00686163" w:rsidRPr="00D92817">
        <w:rPr>
          <w:rFonts w:ascii="Helvetica Neue" w:eastAsia="Helvetica Neue" w:hAnsi="Helvetica Neue" w:cs="Helvetica Neue"/>
          <w:sz w:val="24"/>
          <w:szCs w:val="24"/>
        </w:rPr>
        <w:t xml:space="preserve"> than the number of consecutive days set out in the Order Form, the other Party may End this Call-Off Contract with immediate effect by written notice.</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24. Liability</w:t>
      </w:r>
    </w:p>
    <w:p w:rsidR="00076044" w:rsidRPr="00D92817" w:rsidRDefault="004B26D3" w:rsidP="00692637">
      <w:pPr>
        <w:numPr>
          <w:ilvl w:val="0"/>
          <w:numId w:val="3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w:t>
      </w:r>
      <w:r w:rsidRPr="00D92817">
        <w:rPr>
          <w:rFonts w:ascii="Helvetica Neue" w:eastAsia="Helvetica Neue" w:hAnsi="Helvetica Neue" w:cs="Helvetica Neue"/>
          <w:sz w:val="24"/>
          <w:szCs w:val="24"/>
        </w:rPr>
        <w:lastRenderedPageBreak/>
        <w:t xml:space="preserve">as an indemnity or otherwise) will be set as follows: </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076044" w:rsidRPr="00D92817" w:rsidRDefault="004B26D3" w:rsidP="00692637">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25. Premises</w:t>
      </w:r>
    </w:p>
    <w:p w:rsidR="00076044" w:rsidRPr="00D92817" w:rsidRDefault="004B26D3" w:rsidP="00692637">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076044" w:rsidRPr="00D92817" w:rsidRDefault="004B26D3" w:rsidP="00692637">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use the Buyer’s premises solely for the performance of its obligations under this Call-Off Contract.</w:t>
      </w:r>
    </w:p>
    <w:p w:rsidR="00076044" w:rsidRPr="00D92817" w:rsidRDefault="004B26D3" w:rsidP="00692637">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vacate the Buyer’s premises when the Call-Off Contract Ends or expires.</w:t>
      </w:r>
    </w:p>
    <w:p w:rsidR="00076044" w:rsidRPr="00D92817" w:rsidRDefault="004B26D3" w:rsidP="00692637">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create a tenancy or exclusive right of occupation.</w:t>
      </w:r>
    </w:p>
    <w:p w:rsidR="00076044" w:rsidRPr="00D92817" w:rsidRDefault="004B26D3" w:rsidP="00692637">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While on the Buyer’s premises, the Supplier will:</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security requirements at the premises and not do anything to weaken the security of the premises</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Buyer requirements for the conduct of personnel</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comply with any health and safety measures implemented by the Buyer</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immediately notify the Buyer of any incident on the premises that causes any damage to Property which could cause personal injury</w:t>
      </w:r>
    </w:p>
    <w:p w:rsidR="00076044" w:rsidRPr="00D92817" w:rsidRDefault="004B26D3" w:rsidP="00692637">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sidRPr="00D92817">
        <w:rPr>
          <w:rFonts w:ascii="Helvetica Neue" w:eastAsia="Helvetica Neue" w:hAnsi="Helvetica Neue" w:cs="Helvetica Neue"/>
          <w:sz w:val="24"/>
          <w:szCs w:val="24"/>
        </w:rPr>
        <w:t>etc</w:t>
      </w:r>
      <w:proofErr w:type="spellEnd"/>
      <w:r w:rsidRPr="00D92817">
        <w:rPr>
          <w:rFonts w:ascii="Helvetica Neue" w:eastAsia="Helvetica Neue" w:hAnsi="Helvetica Neue" w:cs="Helvetica Neue"/>
          <w:sz w:val="24"/>
          <w:szCs w:val="24"/>
        </w:rPr>
        <w:t xml:space="preserve"> Act 1974) is made available to the Buyer on request.</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26. Equipment</w:t>
      </w:r>
    </w:p>
    <w:p w:rsidR="00076044" w:rsidRPr="00D92817" w:rsidRDefault="004B26D3" w:rsidP="00692637">
      <w:pPr>
        <w:numPr>
          <w:ilvl w:val="0"/>
          <w:numId w:val="1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responsible for providing any Equipment which the Supplier requires to provide the Services. </w:t>
      </w:r>
    </w:p>
    <w:p w:rsidR="00076044" w:rsidRPr="00D92817" w:rsidRDefault="004B26D3" w:rsidP="00692637">
      <w:pPr>
        <w:numPr>
          <w:ilvl w:val="0"/>
          <w:numId w:val="1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076044" w:rsidRPr="00D92817" w:rsidRDefault="004B26D3" w:rsidP="00692637">
      <w:pPr>
        <w:numPr>
          <w:ilvl w:val="0"/>
          <w:numId w:val="1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27. The Contracts (Rights of Third Parties) Act 1999</w:t>
      </w:r>
    </w:p>
    <w:p w:rsidR="00076044" w:rsidRPr="00D92817" w:rsidRDefault="004B26D3" w:rsidP="00692637">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Except as specified in clause 29.8, a person who isn’</w:t>
      </w:r>
      <w:r w:rsidR="00E605E6" w:rsidRPr="00D92817">
        <w:rPr>
          <w:rFonts w:ascii="Helvetica Neue" w:eastAsia="Helvetica Neue" w:hAnsi="Helvetica Neue" w:cs="Helvetica Neue"/>
          <w:sz w:val="24"/>
          <w:szCs w:val="24"/>
        </w:rPr>
        <w:t>t</w:t>
      </w:r>
      <w:r w:rsidRPr="00D92817">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28. Environmental requirements</w:t>
      </w:r>
    </w:p>
    <w:p w:rsidR="00076044" w:rsidRPr="00D92817" w:rsidRDefault="004B26D3" w:rsidP="00692637">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provide a copy of its environmental policy to the Supplier on request, which the Supplier will comply with.</w:t>
      </w:r>
    </w:p>
    <w:p w:rsidR="00076044" w:rsidRPr="00D92817" w:rsidRDefault="004B26D3" w:rsidP="00692637">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29. The Employment Regulations (TUPE)</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activities they perform</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age</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start date </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place of work</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notice period</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redundancy payment entitlement</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salary, benefits and pension entitlements</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employment status</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identity of employer</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working arrangements</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outstanding liabilities</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sickness absence</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copies of all relevant employment contracts and related documents</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information required under regulation 11 of TUPE or as reasonably requested by the Buyer </w:t>
      </w:r>
    </w:p>
    <w:p w:rsidR="00E605E6"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indemnify the Buyer or any Replacement Supplier for all Loss arising from both:</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its failure to comply with the provisions of this clause</w:t>
      </w:r>
    </w:p>
    <w:p w:rsidR="00076044" w:rsidRPr="00D92817" w:rsidRDefault="004B26D3" w:rsidP="00692637">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sidRPr="00D92817">
        <w:rPr>
          <w:rFonts w:ascii="Helvetica Neue" w:eastAsia="Helvetica Neue" w:hAnsi="Helvetica Neue" w:cs="Helvetica Neue"/>
          <w:sz w:val="24"/>
          <w:szCs w:val="24"/>
        </w:rPr>
        <w:t>Ends</w:t>
      </w:r>
      <w:proofErr w:type="gramEnd"/>
      <w:r w:rsidRPr="00D92817">
        <w:rPr>
          <w:rFonts w:ascii="Helvetica Neue" w:eastAsia="Helvetica Neue" w:hAnsi="Helvetica Neue" w:cs="Helvetica Neue"/>
          <w:sz w:val="24"/>
          <w:szCs w:val="24"/>
        </w:rPr>
        <w:t xml:space="preserve"> or expires.</w:t>
      </w:r>
    </w:p>
    <w:p w:rsidR="00076044" w:rsidRPr="00D92817" w:rsidRDefault="004B26D3" w:rsidP="00692637">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For these TUPE clauses, the relevant third party will be able to enforce its rights under this clause but their consent will not be required to vary these clauses as the Buyer and </w:t>
      </w:r>
      <w:r w:rsidRPr="00D92817">
        <w:rPr>
          <w:rFonts w:ascii="Helvetica Neue" w:eastAsia="Helvetica Neue" w:hAnsi="Helvetica Neue" w:cs="Helvetica Neue"/>
          <w:sz w:val="24"/>
          <w:szCs w:val="24"/>
        </w:rPr>
        <w:lastRenderedPageBreak/>
        <w:t>Supplier may agree.</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30. Additional G-Cloud services</w:t>
      </w:r>
    </w:p>
    <w:p w:rsidR="00076044" w:rsidRPr="00D92817" w:rsidRDefault="004B26D3" w:rsidP="00692637">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76044" w:rsidRPr="00D92817" w:rsidRDefault="004B26D3" w:rsidP="00692637">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31. Collaboration</w:t>
      </w:r>
    </w:p>
    <w:p w:rsidR="00076044" w:rsidRPr="00D92817" w:rsidRDefault="004B26D3" w:rsidP="00692637">
      <w:pPr>
        <w:numPr>
          <w:ilvl w:val="0"/>
          <w:numId w:val="1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specified in the Order Form that it requires the Supplier to enter into a Collaboration Agreement, the Supplier must give the Buyer an executed Collaboration </w:t>
      </w:r>
      <w:r w:rsidR="00357695">
        <w:rPr>
          <w:rFonts w:ascii="Helvetica Neue" w:eastAsia="Helvetica Neue" w:hAnsi="Helvetica Neue" w:cs="Helvetica Neue"/>
          <w:sz w:val="24"/>
          <w:szCs w:val="24"/>
        </w:rPr>
        <w:t>Agreement before the Start Date.</w:t>
      </w:r>
    </w:p>
    <w:p w:rsidR="00076044" w:rsidRPr="00D92817" w:rsidRDefault="004B26D3" w:rsidP="00692637">
      <w:pPr>
        <w:numPr>
          <w:ilvl w:val="0"/>
          <w:numId w:val="1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addition to any obligations under the Collaboration Agreement, the Supplier must:</w:t>
      </w:r>
    </w:p>
    <w:p w:rsidR="00076044" w:rsidRPr="00D92817" w:rsidRDefault="004B26D3" w:rsidP="00692637">
      <w:pPr>
        <w:numPr>
          <w:ilvl w:val="1"/>
          <w:numId w:val="1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 proactively and in good faith with each of the Buyer’s contractors</w:t>
      </w:r>
    </w:p>
    <w:p w:rsidR="00076044" w:rsidRPr="00D92817" w:rsidRDefault="004B26D3" w:rsidP="00692637">
      <w:pPr>
        <w:numPr>
          <w:ilvl w:val="1"/>
          <w:numId w:val="1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32. Variation process</w:t>
      </w:r>
    </w:p>
    <w:p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request in writing a change to </w:t>
      </w:r>
      <w:r w:rsidR="00507CA9" w:rsidRPr="00D92817">
        <w:rPr>
          <w:rFonts w:ascii="Helvetica Neue" w:eastAsia="Helvetica Neue" w:hAnsi="Helvetica Neue" w:cs="Helvetica Neue"/>
          <w:sz w:val="24"/>
          <w:szCs w:val="24"/>
        </w:rPr>
        <w:t>this Call-Off Contract if it isn’t a</w:t>
      </w:r>
      <w:r w:rsidRPr="00D92817">
        <w:rPr>
          <w:rFonts w:ascii="Helvetica Neue" w:eastAsia="Helvetica Neue" w:hAnsi="Helvetica Neue" w:cs="Helvetica Neue"/>
          <w:sz w:val="24"/>
          <w:szCs w:val="24"/>
        </w:rPr>
        <w:t xml:space="preserve"> material change to the Framework Agreement/or this Call-Off Contract. Once implemented, it is called a Variation.</w:t>
      </w:r>
    </w:p>
    <w:p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If Either Party can’t agree to or provide the Variation, the Buyer may agree to continue performing its obligations under this Call-Off Contract without the Variation, or End this Call-Off Contract by giving 30 </w:t>
      </w:r>
      <w:proofErr w:type="spellStart"/>
      <w:r w:rsidRPr="00D92817">
        <w:rPr>
          <w:rFonts w:ascii="Helvetica Neue" w:eastAsia="Helvetica Neue" w:hAnsi="Helvetica Neue" w:cs="Helvetica Neue"/>
          <w:sz w:val="24"/>
          <w:szCs w:val="24"/>
        </w:rPr>
        <w:t>days notice</w:t>
      </w:r>
      <w:proofErr w:type="spellEnd"/>
      <w:r w:rsidRPr="00D92817">
        <w:rPr>
          <w:rFonts w:ascii="Helvetica Neue" w:eastAsia="Helvetica Neue" w:hAnsi="Helvetica Neue" w:cs="Helvetica Neue"/>
          <w:sz w:val="24"/>
          <w:szCs w:val="24"/>
        </w:rPr>
        <w:t xml:space="preserve"> to the Supplier.</w:t>
      </w:r>
    </w:p>
    <w:p w:rsidR="0004442F" w:rsidRPr="00D92817" w:rsidRDefault="0004442F" w:rsidP="0004442F">
      <w:pPr>
        <w:ind w:left="-4"/>
        <w:rPr>
          <w:rFonts w:ascii="Helvetica Neue" w:hAnsi="Helvetica Neue" w:cs="Helvetica"/>
          <w:b/>
          <w:color w:val="000000" w:themeColor="text1"/>
          <w:sz w:val="24"/>
          <w:szCs w:val="24"/>
        </w:rPr>
      </w:pPr>
      <w:r w:rsidRPr="00D92817">
        <w:rPr>
          <w:rFonts w:ascii="Helvetica Neue" w:eastAsia="Helvetica Neue" w:hAnsi="Helvetica Neue" w:cs="Helvetica Neue"/>
          <w:b/>
          <w:color w:val="000000" w:themeColor="text1"/>
          <w:sz w:val="24"/>
          <w:szCs w:val="24"/>
        </w:rPr>
        <w:t xml:space="preserve">33. </w:t>
      </w:r>
      <w:r w:rsidRPr="00D92817">
        <w:rPr>
          <w:rFonts w:ascii="Helvetica Neue" w:hAnsi="Helvetica Neue" w:cs="Helvetica"/>
          <w:b/>
          <w:color w:val="000000" w:themeColor="text1"/>
          <w:sz w:val="24"/>
          <w:szCs w:val="24"/>
        </w:rPr>
        <w:t>Data Protection Legislation (GDPR)</w:t>
      </w:r>
    </w:p>
    <w:p w:rsidR="00095C04" w:rsidRPr="00D92817" w:rsidRDefault="00095C04"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t>33.1</w:t>
      </w:r>
      <w:r w:rsidRPr="00D92817">
        <w:rPr>
          <w:rFonts w:ascii="Helvetica Neue" w:eastAsia="Helvetica Neue" w:hAnsi="Helvetica Neue" w:cs="Helvetica Neue"/>
          <w:sz w:val="24"/>
          <w:szCs w:val="24"/>
        </w:rPr>
        <w:tab/>
      </w:r>
      <w:r w:rsidRPr="00D92817">
        <w:rPr>
          <w:rFonts w:ascii="Helvetica Neue" w:eastAsia="Helvetica Neue" w:hAnsi="Helvetica Neue" w:cs="Helvetica Neue"/>
          <w:color w:val="000000" w:themeColor="text1"/>
          <w:sz w:val="24"/>
          <w:szCs w:val="24"/>
        </w:rPr>
        <w:t>T</w:t>
      </w:r>
      <w:r w:rsidRPr="00D92817">
        <w:rPr>
          <w:rFonts w:ascii="Helvetica Neue" w:hAnsi="Helvetica Neue" w:cs="Helvetica"/>
          <w:color w:val="000000" w:themeColor="text1"/>
          <w:sz w:val="24"/>
          <w:szCs w:val="24"/>
        </w:rPr>
        <w:t xml:space="preserve">he Parties will comply with the Data Protection Legislation and agree that the Buyer is the Controller and the Supplier is the Processor. The only </w:t>
      </w:r>
      <w:r w:rsidR="00CC287B" w:rsidRPr="00D92817">
        <w:rPr>
          <w:rFonts w:ascii="Helvetica Neue" w:hAnsi="Helvetica Neue" w:cs="Helvetica"/>
          <w:color w:val="000000" w:themeColor="text1"/>
          <w:sz w:val="24"/>
          <w:szCs w:val="24"/>
        </w:rPr>
        <w:t xml:space="preserve">Processing </w:t>
      </w:r>
      <w:r w:rsidRPr="00D92817">
        <w:rPr>
          <w:rFonts w:ascii="Helvetica Neue" w:hAnsi="Helvetica Neue" w:cs="Helvetica"/>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D92817">
        <w:rPr>
          <w:rFonts w:ascii="Helvetica Neue" w:hAnsi="Helvetica Neue" w:cs="Helvetica"/>
          <w:color w:val="000000" w:themeColor="text1"/>
          <w:sz w:val="24"/>
          <w:szCs w:val="24"/>
        </w:rPr>
        <w:t>P</w:t>
      </w:r>
      <w:r w:rsidRPr="00D92817">
        <w:rPr>
          <w:rFonts w:ascii="Helvetica Neue" w:hAnsi="Helvetica Neue" w:cs="Helvetica"/>
          <w:color w:val="000000" w:themeColor="text1"/>
          <w:sz w:val="24"/>
          <w:szCs w:val="24"/>
        </w:rPr>
        <w:t>rocessing if permitted by Law).</w:t>
      </w:r>
      <w:r w:rsidR="00044CE2" w:rsidRPr="00D92817">
        <w:rPr>
          <w:rFonts w:ascii="Helvetica Neue" w:hAnsi="Helvetica Neue" w:cs="Helvetica"/>
          <w:color w:val="000000" w:themeColor="text1"/>
          <w:sz w:val="24"/>
          <w:szCs w:val="24"/>
        </w:rPr>
        <w:t xml:space="preserve"> </w:t>
      </w:r>
      <w:r w:rsidR="00044CE2" w:rsidRPr="00D92817">
        <w:rPr>
          <w:rFonts w:ascii="Helvetica Neue" w:hAnsi="Helvetica Neue" w:cs="Helvetica"/>
          <w:color w:val="000000" w:themeColor="text1"/>
          <w:sz w:val="24"/>
          <w:szCs w:val="24"/>
        </w:rPr>
        <w:tab/>
      </w:r>
    </w:p>
    <w:p w:rsidR="005A2E7D" w:rsidRPr="00D92817" w:rsidRDefault="005A2E7D"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p>
    <w:p w:rsidR="00BB1F1C" w:rsidRPr="00D92817" w:rsidRDefault="00BB1F1C" w:rsidP="00BB1F1C">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33.2</w:t>
      </w:r>
      <w:r w:rsidRPr="00D92817">
        <w:rPr>
          <w:rFonts w:ascii="Helvetica Neue" w:hAnsi="Helvetica Neue" w:cs="Helvetica"/>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rsidR="00095C04" w:rsidRPr="00D92817" w:rsidRDefault="00095C04" w:rsidP="003F13AA">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33.3</w:t>
      </w:r>
      <w:r w:rsidRPr="00D92817">
        <w:rPr>
          <w:rFonts w:ascii="Helvetica Neue" w:hAnsi="Helvetica Neue" w:cs="Helvetica"/>
          <w:color w:val="000000" w:themeColor="text1"/>
          <w:sz w:val="24"/>
          <w:szCs w:val="24"/>
        </w:rPr>
        <w:tab/>
        <w:t xml:space="preserve">The Supplier must have in place Protective Measures, </w:t>
      </w:r>
      <w:r w:rsidR="00BB1F1C" w:rsidRPr="00D92817">
        <w:rPr>
          <w:rFonts w:ascii="Helvetica Neue" w:hAnsi="Helvetica Neue" w:cs="Helvetica"/>
          <w:color w:val="000000" w:themeColor="text1"/>
          <w:sz w:val="24"/>
          <w:szCs w:val="24"/>
        </w:rPr>
        <w:t>details of which shall be provided to the Buyer on request</w:t>
      </w:r>
      <w:r w:rsidRPr="00D92817">
        <w:rPr>
          <w:rFonts w:ascii="Helvetica Neue" w:hAnsi="Helvetica Neue" w:cs="Helvetica"/>
          <w:color w:val="000000" w:themeColor="text1"/>
          <w:sz w:val="24"/>
          <w:szCs w:val="24"/>
        </w:rPr>
        <w:t>, to guard against a Data Loss Event, which take into account the nature of the data, the harm that might result, the state of technology and the cost of implementing the measures.</w:t>
      </w:r>
    </w:p>
    <w:p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rsidR="00095C04" w:rsidRPr="00D92817" w:rsidRDefault="00095C04" w:rsidP="005545E7">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33.4</w:t>
      </w:r>
      <w:r w:rsidRPr="00D92817">
        <w:rPr>
          <w:rFonts w:ascii="Helvetica Neue" w:hAnsi="Helvetica Neue" w:cs="Helvetica"/>
          <w:color w:val="000000" w:themeColor="text1"/>
          <w:sz w:val="24"/>
          <w:szCs w:val="24"/>
        </w:rPr>
        <w:tab/>
        <w:t xml:space="preserve">The Supplier will ensure that the Supplier </w:t>
      </w:r>
      <w:r w:rsidR="0009306E">
        <w:rPr>
          <w:rFonts w:ascii="Helvetica Neue" w:hAnsi="Helvetica Neue" w:cs="Helvetica"/>
          <w:color w:val="000000" w:themeColor="text1"/>
          <w:sz w:val="24"/>
          <w:szCs w:val="24"/>
        </w:rPr>
        <w:t xml:space="preserve">Staff </w:t>
      </w:r>
      <w:r w:rsidRPr="00D92817">
        <w:rPr>
          <w:rFonts w:ascii="Helvetica Neue" w:hAnsi="Helvetica Neue" w:cs="Helvetica"/>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D92817">
        <w:rPr>
          <w:rFonts w:ascii="Helvetica Neue" w:hAnsi="Helvetica Neue" w:cs="Helvetica"/>
          <w:color w:val="000000" w:themeColor="text1"/>
          <w:sz w:val="24"/>
          <w:szCs w:val="24"/>
        </w:rPr>
        <w:tab/>
      </w:r>
    </w:p>
    <w:p w:rsidR="00095C04" w:rsidRPr="00D92817" w:rsidRDefault="003F13AA"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roofErr w:type="spellStart"/>
      <w:proofErr w:type="gramStart"/>
      <w:r w:rsidRPr="00D92817">
        <w:rPr>
          <w:rFonts w:ascii="Helvetica Neue" w:hAnsi="Helvetica Neue" w:cs="Helvetica"/>
          <w:color w:val="000000" w:themeColor="text1"/>
          <w:sz w:val="24"/>
          <w:szCs w:val="24"/>
        </w:rPr>
        <w:t>i</w:t>
      </w:r>
      <w:proofErr w:type="spellEnd"/>
      <w:proofErr w:type="gramEnd"/>
      <w:r w:rsidRPr="00D92817">
        <w:rPr>
          <w:rFonts w:ascii="Helvetica Neue" w:hAnsi="Helvetica Neue" w:cs="Helvetica"/>
          <w:color w:val="000000" w:themeColor="text1"/>
          <w:sz w:val="24"/>
          <w:szCs w:val="24"/>
        </w:rPr>
        <w:t xml:space="preserve">) </w:t>
      </w:r>
      <w:r w:rsidR="00095C04" w:rsidRPr="00D92817">
        <w:rPr>
          <w:rFonts w:ascii="Helvetica Neue" w:hAnsi="Helvetica Neue" w:cs="Helvetica"/>
          <w:color w:val="000000" w:themeColor="text1"/>
          <w:sz w:val="24"/>
          <w:szCs w:val="24"/>
        </w:rPr>
        <w:t xml:space="preserve">are aware of and comply with the Supplier’s obligations under this Clause; </w:t>
      </w:r>
      <w:r w:rsidR="00095C04"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 </w:t>
      </w:r>
      <w:proofErr w:type="gramStart"/>
      <w:r w:rsidRPr="00D92817">
        <w:rPr>
          <w:rFonts w:ascii="Helvetica Neue" w:hAnsi="Helvetica Neue" w:cs="Helvetica"/>
          <w:color w:val="000000" w:themeColor="text1"/>
          <w:sz w:val="24"/>
          <w:szCs w:val="24"/>
        </w:rPr>
        <w:t>are</w:t>
      </w:r>
      <w:proofErr w:type="gramEnd"/>
      <w:r w:rsidRPr="00D92817">
        <w:rPr>
          <w:rFonts w:ascii="Helvetica Neue" w:hAnsi="Helvetica Neue" w:cs="Helvetica"/>
          <w:color w:val="000000" w:themeColor="text1"/>
          <w:sz w:val="24"/>
          <w:szCs w:val="24"/>
        </w:rPr>
        <w:t xml:space="preserve"> subject to appropriate confidentiality undertakings with the Supplier </w:t>
      </w:r>
    </w:p>
    <w:p w:rsidR="005545E7" w:rsidRPr="00D92817" w:rsidRDefault="005545E7"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
    <w:p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lastRenderedPageBreak/>
        <w:t xml:space="preserve">iii) </w:t>
      </w:r>
      <w:proofErr w:type="gramStart"/>
      <w:r w:rsidRPr="00D92817">
        <w:rPr>
          <w:rFonts w:ascii="Helvetica Neue" w:hAnsi="Helvetica Neue" w:cs="Helvetica"/>
          <w:color w:val="000000" w:themeColor="text1"/>
          <w:sz w:val="24"/>
          <w:szCs w:val="24"/>
        </w:rPr>
        <w:t>are</w:t>
      </w:r>
      <w:proofErr w:type="gramEnd"/>
      <w:r w:rsidRPr="00D92817">
        <w:rPr>
          <w:rFonts w:ascii="Helvetica Neue" w:hAnsi="Helvetica Neue" w:cs="Helvetica"/>
          <w:color w:val="000000" w:themeColor="text1"/>
          <w:sz w:val="24"/>
          <w:szCs w:val="24"/>
        </w:rPr>
        <w:t xml:space="preserve"> informed of the confidential nature of the Personal Data and don’t publish, disclose or divulge it to any third party unless directed by the Buyer or in accordance with this Call-Off Contract </w:t>
      </w:r>
      <w:r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iv) </w:t>
      </w:r>
      <w:proofErr w:type="gramStart"/>
      <w:r w:rsidRPr="00D92817">
        <w:rPr>
          <w:rFonts w:ascii="Helvetica Neue" w:hAnsi="Helvetica Neue" w:cs="Helvetica"/>
          <w:color w:val="000000" w:themeColor="text1"/>
          <w:sz w:val="24"/>
          <w:szCs w:val="24"/>
        </w:rPr>
        <w:t>are</w:t>
      </w:r>
      <w:proofErr w:type="gramEnd"/>
      <w:r w:rsidRPr="00D92817">
        <w:rPr>
          <w:rFonts w:ascii="Helvetica Neue" w:hAnsi="Helvetica Neue" w:cs="Helvetica"/>
          <w:color w:val="000000" w:themeColor="text1"/>
          <w:sz w:val="24"/>
          <w:szCs w:val="24"/>
        </w:rPr>
        <w:t xml:space="preserve"> given training in the use, protection and handling of Personal Data.</w:t>
      </w:r>
      <w:r w:rsidRPr="00D92817">
        <w:rPr>
          <w:rFonts w:ascii="Helvetica Neue" w:hAnsi="Helvetica Neue" w:cs="Helvetica"/>
          <w:color w:val="000000" w:themeColor="text1"/>
          <w:sz w:val="24"/>
          <w:szCs w:val="24"/>
        </w:rPr>
        <w:tab/>
      </w:r>
    </w:p>
    <w:p w:rsidR="0004442F" w:rsidRPr="00D92817" w:rsidRDefault="0004442F" w:rsidP="0004442F">
      <w:pPr>
        <w:ind w:left="-4"/>
        <w:rPr>
          <w:rFonts w:ascii="Helvetica Neue" w:eastAsia="Helvetica Neue" w:hAnsi="Helvetica Neue" w:cs="Helvetica Neue"/>
          <w:color w:val="000000" w:themeColor="text1"/>
          <w:sz w:val="24"/>
          <w:szCs w:val="24"/>
        </w:rPr>
      </w:pPr>
    </w:p>
    <w:p w:rsidR="005A2E7D" w:rsidRPr="00D92817" w:rsidRDefault="003F13AA" w:rsidP="005545E7">
      <w:pPr>
        <w:ind w:left="716"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.5</w:t>
      </w:r>
      <w:r w:rsidR="00095C04" w:rsidRPr="00D92817">
        <w:rPr>
          <w:rFonts w:ascii="Helvetica Neue" w:eastAsia="Helvetica Neue" w:hAnsi="Helvetica Neue" w:cs="Helvetica Neue"/>
          <w:sz w:val="24"/>
          <w:szCs w:val="24"/>
        </w:rPr>
        <w:tab/>
      </w:r>
      <w:r w:rsidR="005545E7" w:rsidRPr="00D92817">
        <w:rPr>
          <w:rFonts w:ascii="Helvetica Neue" w:hAnsi="Helvetica Neue" w:cs="Helvetica"/>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095C04" w:rsidRPr="00D92817" w:rsidRDefault="003F13AA" w:rsidP="003F13AA">
      <w:pPr>
        <w:ind w:left="720"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.6</w:t>
      </w:r>
      <w:r w:rsidR="00095C04" w:rsidRPr="00D92817">
        <w:rPr>
          <w:rFonts w:ascii="Helvetica Neue" w:eastAsia="Helvetica Neue" w:hAnsi="Helvetica Neue" w:cs="Helvetica Neue"/>
          <w:sz w:val="24"/>
          <w:szCs w:val="24"/>
        </w:rPr>
        <w:tab/>
      </w:r>
      <w:r w:rsidRPr="00D92817">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33.7</w:t>
      </w:r>
      <w:r w:rsidRPr="00D92817">
        <w:rPr>
          <w:rFonts w:ascii="Helvetica Neue" w:hAnsi="Helvetica Neue" w:cs="Helvetica"/>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3F13AA" w:rsidRPr="00D92817" w:rsidRDefault="003F13AA" w:rsidP="003F13AA">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33.8</w:t>
      </w:r>
      <w:r w:rsidRPr="00D92817">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D92817">
        <w:rPr>
          <w:rFonts w:ascii="Helvetica Neue" w:hAnsi="Helvetica Neue" w:cs="Helvetica"/>
          <w:color w:val="353535"/>
          <w:sz w:val="24"/>
          <w:szCs w:val="24"/>
        </w:rPr>
        <w:tab/>
      </w:r>
    </w:p>
    <w:p w:rsidR="003F13AA" w:rsidRPr="00D92817" w:rsidRDefault="003F13AA" w:rsidP="003F13AA">
      <w:pPr>
        <w:ind w:left="720" w:firstLine="720"/>
        <w:rPr>
          <w:rFonts w:ascii="Helvetica Neue" w:hAnsi="Helvetica Neue" w:cs="Helvetica"/>
          <w:color w:val="353535"/>
          <w:sz w:val="24"/>
          <w:szCs w:val="24"/>
        </w:rPr>
      </w:pPr>
      <w:proofErr w:type="spellStart"/>
      <w:r w:rsidRPr="00D92817">
        <w:rPr>
          <w:rFonts w:ascii="Helvetica Neue" w:hAnsi="Helvetica Neue" w:cs="Helvetica"/>
          <w:color w:val="353535"/>
          <w:sz w:val="24"/>
          <w:szCs w:val="24"/>
        </w:rPr>
        <w:t>i</w:t>
      </w:r>
      <w:proofErr w:type="spellEnd"/>
      <w:r w:rsidRPr="00D92817">
        <w:rPr>
          <w:rFonts w:ascii="Helvetica Neue" w:hAnsi="Helvetica Neue" w:cs="Helvetica"/>
          <w:color w:val="353535"/>
          <w:sz w:val="24"/>
          <w:szCs w:val="24"/>
        </w:rPr>
        <w:t xml:space="preserve">) </w:t>
      </w:r>
      <w:proofErr w:type="gramStart"/>
      <w:r w:rsidRPr="00D92817">
        <w:rPr>
          <w:rFonts w:ascii="Helvetica Neue" w:hAnsi="Helvetica Neue" w:cs="Helvetica"/>
          <w:color w:val="353535"/>
          <w:sz w:val="24"/>
          <w:szCs w:val="24"/>
        </w:rPr>
        <w:t>the</w:t>
      </w:r>
      <w:proofErr w:type="gramEnd"/>
      <w:r w:rsidRPr="00D92817">
        <w:rPr>
          <w:rFonts w:ascii="Helvetica Neue" w:hAnsi="Helvetica Neue" w:cs="Helvetica"/>
          <w:color w:val="353535"/>
          <w:sz w:val="24"/>
          <w:szCs w:val="24"/>
        </w:rPr>
        <w:t xml:space="preserv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is not occasional; </w:t>
      </w:r>
      <w:r w:rsidRPr="00D92817">
        <w:rPr>
          <w:rFonts w:ascii="Helvetica Neue" w:hAnsi="Helvetica Neue" w:cs="Helvetica"/>
          <w:color w:val="353535"/>
          <w:sz w:val="24"/>
          <w:szCs w:val="24"/>
        </w:rPr>
        <w:tab/>
      </w:r>
    </w:p>
    <w:p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 the Buyer determines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includes special categories of data as referred to in Article 9(1) of the GDPR or Personal Data relating to criminal convictions and offences referred to in Article 10 of the GDPR; and </w:t>
      </w:r>
      <w:r w:rsidRPr="00D92817">
        <w:rPr>
          <w:rFonts w:ascii="Helvetica Neue" w:hAnsi="Helvetica Neue" w:cs="Helvetica"/>
          <w:color w:val="353535"/>
          <w:sz w:val="24"/>
          <w:szCs w:val="24"/>
        </w:rPr>
        <w:tab/>
      </w:r>
    </w:p>
    <w:p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iii) </w:t>
      </w:r>
      <w:proofErr w:type="gramStart"/>
      <w:r w:rsidRPr="00D92817">
        <w:rPr>
          <w:rFonts w:ascii="Helvetica Neue" w:hAnsi="Helvetica Neue" w:cs="Helvetica"/>
          <w:color w:val="353535"/>
          <w:sz w:val="24"/>
          <w:szCs w:val="24"/>
        </w:rPr>
        <w:t>the</w:t>
      </w:r>
      <w:proofErr w:type="gramEnd"/>
      <w:r w:rsidRPr="00D92817">
        <w:rPr>
          <w:rFonts w:ascii="Helvetica Neue" w:hAnsi="Helvetica Neue" w:cs="Helvetica"/>
          <w:color w:val="353535"/>
          <w:sz w:val="24"/>
          <w:szCs w:val="24"/>
        </w:rPr>
        <w:t xml:space="preserv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is likely to result in a risk to the rights </w:t>
      </w:r>
      <w:r w:rsidRPr="00D92817">
        <w:rPr>
          <w:rFonts w:ascii="Helvetica Neue" w:hAnsi="Helvetica Neue" w:cs="Helvetica"/>
          <w:color w:val="353535"/>
          <w:sz w:val="24"/>
          <w:szCs w:val="24"/>
        </w:rPr>
        <w:lastRenderedPageBreak/>
        <w:t>and freedoms of Data Subjects.</w:t>
      </w:r>
    </w:p>
    <w:p w:rsidR="00F82458" w:rsidRPr="00D92817" w:rsidRDefault="003F13AA" w:rsidP="00F82458">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33.9</w:t>
      </w:r>
      <w:r w:rsidRPr="00D92817">
        <w:rPr>
          <w:rFonts w:ascii="Helvetica Neue" w:hAnsi="Helvetica Neue" w:cs="Helvetica"/>
          <w:color w:val="353535"/>
          <w:sz w:val="24"/>
          <w:szCs w:val="24"/>
        </w:rPr>
        <w:tab/>
      </w:r>
      <w:r w:rsidR="00F82458" w:rsidRPr="00D92817">
        <w:rPr>
          <w:rFonts w:ascii="Helvetica Neue" w:hAnsi="Helvetica Neue" w:cs="Helvetica"/>
          <w:color w:val="353535"/>
          <w:sz w:val="24"/>
          <w:szCs w:val="24"/>
        </w:rPr>
        <w:t xml:space="preserve">Before allowing any Sub-processor to Process any Personal Data related to this </w:t>
      </w:r>
      <w:r w:rsidR="004241AA" w:rsidRPr="004241AA">
        <w:rPr>
          <w:rFonts w:ascii="Helvetica Neue" w:hAnsi="Helvetica Neue" w:cs="Helvetica"/>
          <w:color w:val="353535"/>
          <w:sz w:val="24"/>
          <w:szCs w:val="24"/>
        </w:rPr>
        <w:t>Call-Off Contract</w:t>
      </w:r>
      <w:r w:rsidR="00F82458" w:rsidRPr="00D92817">
        <w:rPr>
          <w:rFonts w:ascii="Helvetica Neue" w:hAnsi="Helvetica Neue" w:cs="Helvetica"/>
          <w:color w:val="353535"/>
          <w:sz w:val="24"/>
          <w:szCs w:val="24"/>
        </w:rPr>
        <w:t>, the Supplier must:</w:t>
      </w:r>
    </w:p>
    <w:p w:rsidR="00F82458" w:rsidRPr="00D92817" w:rsidRDefault="00F82458" w:rsidP="00692637">
      <w:pPr>
        <w:numPr>
          <w:ilvl w:val="3"/>
          <w:numId w:val="47"/>
        </w:numPr>
        <w:rPr>
          <w:rFonts w:ascii="Helvetica Neue" w:hAnsi="Helvetica Neue" w:cs="Helvetica"/>
          <w:color w:val="353535"/>
          <w:sz w:val="24"/>
          <w:szCs w:val="24"/>
        </w:rPr>
      </w:pPr>
      <w:r w:rsidRPr="00D92817">
        <w:rPr>
          <w:rFonts w:ascii="Helvetica Neue" w:hAnsi="Helvetica Neue" w:cs="Helvetica"/>
          <w:color w:val="353535"/>
          <w:sz w:val="24"/>
          <w:szCs w:val="24"/>
        </w:rPr>
        <w:t>notify the Buyer in writing of the proposed Sub-processor(s) and obtain its written consent;</w:t>
      </w:r>
    </w:p>
    <w:p w:rsidR="00F82458" w:rsidRPr="00D92817" w:rsidRDefault="00F82458" w:rsidP="00692637">
      <w:pPr>
        <w:numPr>
          <w:ilvl w:val="3"/>
          <w:numId w:val="47"/>
        </w:numPr>
        <w:rPr>
          <w:rFonts w:ascii="Helvetica Neue" w:hAnsi="Helvetica Neue" w:cs="Helvetica"/>
          <w:color w:val="353535"/>
          <w:sz w:val="24"/>
          <w:szCs w:val="24"/>
        </w:rPr>
      </w:pPr>
      <w:r w:rsidRPr="00D92817">
        <w:rPr>
          <w:rFonts w:ascii="Helvetica Neue" w:hAnsi="Helvetica Neue" w:cs="Helvetica"/>
          <w:color w:val="353535"/>
          <w:sz w:val="24"/>
          <w:szCs w:val="24"/>
        </w:rPr>
        <w:t xml:space="preserve">ensure that it has entered into a written agreement with the Sub-processor(s) which gives effect to obligations set out in this </w:t>
      </w:r>
      <w:r w:rsidR="00482323" w:rsidRPr="00D92817">
        <w:rPr>
          <w:rFonts w:ascii="Helvetica Neue" w:hAnsi="Helvetica Neue" w:cs="Helvetica"/>
          <w:color w:val="353535"/>
          <w:sz w:val="24"/>
          <w:szCs w:val="24"/>
        </w:rPr>
        <w:t>Clause</w:t>
      </w:r>
      <w:r w:rsidRPr="00D92817">
        <w:rPr>
          <w:rFonts w:ascii="Helvetica Neue" w:hAnsi="Helvetica Neue" w:cs="Helvetica"/>
          <w:color w:val="353535"/>
          <w:sz w:val="24"/>
          <w:szCs w:val="24"/>
        </w:rPr>
        <w:t xml:space="preserve"> 33 such that they apply to the Sub-processor(s); and</w:t>
      </w:r>
    </w:p>
    <w:p w:rsidR="003F13AA" w:rsidRPr="00D92817" w:rsidRDefault="00F82458" w:rsidP="00692637">
      <w:pPr>
        <w:numPr>
          <w:ilvl w:val="3"/>
          <w:numId w:val="47"/>
        </w:numPr>
        <w:rPr>
          <w:rFonts w:ascii="Helvetica Neue" w:hAnsi="Helvetica Neue" w:cs="Helvetica"/>
          <w:color w:val="353535"/>
          <w:sz w:val="24"/>
          <w:szCs w:val="24"/>
        </w:rPr>
      </w:pPr>
      <w:proofErr w:type="gramStart"/>
      <w:r w:rsidRPr="00D92817">
        <w:rPr>
          <w:rFonts w:ascii="Helvetica Neue" w:hAnsi="Helvetica Neue" w:cs="Helvetica"/>
          <w:color w:val="353535"/>
          <w:sz w:val="24"/>
          <w:szCs w:val="24"/>
        </w:rPr>
        <w:t>inform</w:t>
      </w:r>
      <w:proofErr w:type="gramEnd"/>
      <w:r w:rsidRPr="00D92817">
        <w:rPr>
          <w:rFonts w:ascii="Helvetica Neue" w:hAnsi="Helvetica Neue" w:cs="Helvetica"/>
          <w:color w:val="353535"/>
          <w:sz w:val="24"/>
          <w:szCs w:val="24"/>
        </w:rPr>
        <w:t xml:space="preserve"> the Buyer of any additions to, or replacements of the notified Sub-processors and the Buyer shall either </w:t>
      </w:r>
      <w:proofErr w:type="spellStart"/>
      <w:r w:rsidRPr="00D92817">
        <w:rPr>
          <w:rFonts w:ascii="Helvetica Neue" w:hAnsi="Helvetica Neue" w:cs="Helvetica"/>
          <w:color w:val="353535"/>
          <w:sz w:val="24"/>
          <w:szCs w:val="24"/>
        </w:rPr>
        <w:t>i</w:t>
      </w:r>
      <w:proofErr w:type="spellEnd"/>
      <w:r w:rsidRPr="00D92817">
        <w:rPr>
          <w:rFonts w:ascii="Helvetica Neue" w:hAnsi="Helvetica Neue" w:cs="Helvetica"/>
          <w:color w:val="353535"/>
          <w:sz w:val="24"/>
          <w:szCs w:val="24"/>
        </w:rPr>
        <w:t>) provide it</w:t>
      </w:r>
      <w:r w:rsidR="005545E7" w:rsidRPr="00D92817">
        <w:rPr>
          <w:rFonts w:ascii="Helvetica Neue" w:hAnsi="Helvetica Neue" w:cs="Helvetica"/>
          <w:color w:val="353535"/>
          <w:sz w:val="24"/>
          <w:szCs w:val="24"/>
        </w:rPr>
        <w:t>s written consent or ii) object.</w:t>
      </w:r>
    </w:p>
    <w:p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33.10</w:t>
      </w:r>
      <w:r w:rsidRPr="00D92817">
        <w:rPr>
          <w:rFonts w:ascii="Helvetica Neue" w:hAnsi="Helvetica Neue" w:cs="Helvetica"/>
          <w:color w:val="353535"/>
          <w:sz w:val="24"/>
          <w:szCs w:val="24"/>
        </w:rPr>
        <w:tab/>
      </w:r>
      <w:r w:rsidR="00720209" w:rsidRPr="00720209">
        <w:rPr>
          <w:rFonts w:ascii="Helvetica Neue" w:hAnsi="Helvetica Neue" w:cs="Helvetica"/>
          <w:color w:val="353535"/>
          <w:sz w:val="24"/>
          <w:szCs w:val="24"/>
        </w:rPr>
        <w:t>The Buyer may at any time put forward a Variation request to amend this Cal</w:t>
      </w:r>
      <w:r w:rsidR="00720209">
        <w:rPr>
          <w:rFonts w:ascii="Helvetica Neue" w:hAnsi="Helvetica Neue" w:cs="Helvetica"/>
          <w:color w:val="353535"/>
          <w:sz w:val="24"/>
          <w:szCs w:val="24"/>
        </w:rPr>
        <w:t>l-Off Contract to ensure that it</w:t>
      </w:r>
      <w:r w:rsidR="00720209" w:rsidRPr="00720209">
        <w:rPr>
          <w:rFonts w:ascii="Helvetica Neue" w:hAnsi="Helvetica Neue" w:cs="Helvetica"/>
          <w:color w:val="353535"/>
          <w:sz w:val="24"/>
          <w:szCs w:val="24"/>
        </w:rPr>
        <w:t xml:space="preserve"> complies with any guidance issued by the Information Commissioner’s Office</w:t>
      </w:r>
      <w:r w:rsidRPr="00D92817">
        <w:rPr>
          <w:rFonts w:ascii="Helvetica Neue" w:hAnsi="Helvetica Neue" w:cs="Helvetica"/>
          <w:color w:val="353535"/>
          <w:sz w:val="24"/>
          <w:szCs w:val="24"/>
        </w:rPr>
        <w:t>.</w:t>
      </w:r>
    </w:p>
    <w:p w:rsidR="00076044" w:rsidRPr="00D92817" w:rsidRDefault="00076044">
      <w:pPr>
        <w:rPr>
          <w:rFonts w:ascii="Helvetica Neue" w:eastAsia="Helvetica Neue" w:hAnsi="Helvetica Neue" w:cs="Helvetica Neue"/>
          <w:sz w:val="24"/>
          <w:szCs w:val="24"/>
        </w:rPr>
      </w:pPr>
    </w:p>
    <w:p w:rsidR="00076044" w:rsidRPr="00D92817" w:rsidRDefault="004B26D3">
      <w:pPr>
        <w:pStyle w:val="Heading1"/>
        <w:rPr>
          <w:rFonts w:ascii="Helvetica Neue" w:eastAsia="Helvetica Neue" w:hAnsi="Helvetica Neue" w:cs="Helvetica Neue"/>
          <w:sz w:val="24"/>
          <w:szCs w:val="24"/>
        </w:rPr>
      </w:pPr>
      <w:bookmarkStart w:id="59" w:name="_Toc509486710"/>
      <w:r w:rsidRPr="00D92817">
        <w:rPr>
          <w:rFonts w:ascii="Helvetica Neue" w:eastAsia="Helvetica Neue" w:hAnsi="Helvetica Neue" w:cs="Helvetica Neue"/>
          <w:sz w:val="24"/>
          <w:szCs w:val="24"/>
        </w:rPr>
        <w:t>Schedule 3 - Collaboration agreement</w:t>
      </w:r>
      <w:bookmarkEnd w:id="59"/>
    </w:p>
    <w:p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sz w:val="24"/>
          <w:szCs w:val="24"/>
        </w:rPr>
        <w:t xml:space="preserve">The Collaboration agreement is available at </w:t>
      </w:r>
      <w:hyperlink r:id="rId28">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rsidR="00076044" w:rsidRPr="00D92817" w:rsidRDefault="00076044">
      <w:pPr>
        <w:rPr>
          <w:rFonts w:ascii="Helvetica Neue" w:eastAsia="Helvetica Neue" w:hAnsi="Helvetica Neue" w:cs="Helvetica Neue"/>
          <w:sz w:val="24"/>
          <w:szCs w:val="24"/>
        </w:rPr>
      </w:pPr>
    </w:p>
    <w:p w:rsidR="00076044" w:rsidRPr="00D92817" w:rsidRDefault="004B26D3">
      <w:pPr>
        <w:pStyle w:val="Heading1"/>
        <w:rPr>
          <w:rFonts w:ascii="Helvetica Neue" w:eastAsia="Helvetica Neue" w:hAnsi="Helvetica Neue" w:cs="Helvetica Neue"/>
          <w:sz w:val="24"/>
          <w:szCs w:val="24"/>
        </w:rPr>
      </w:pPr>
      <w:bookmarkStart w:id="60" w:name="_Toc509486711"/>
      <w:r w:rsidRPr="00D92817">
        <w:rPr>
          <w:rFonts w:ascii="Helvetica Neue" w:eastAsia="Helvetica Neue" w:hAnsi="Helvetica Neue" w:cs="Helvetica Neue"/>
          <w:sz w:val="24"/>
          <w:szCs w:val="24"/>
        </w:rPr>
        <w:t>Schedule 4 - Alternative clauses</w:t>
      </w:r>
      <w:bookmarkEnd w:id="60"/>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Alternative clauses are available at </w:t>
      </w:r>
      <w:hyperlink r:id="rId29">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rsidR="00076044" w:rsidRPr="00D92817" w:rsidRDefault="00076044">
      <w:pPr>
        <w:rPr>
          <w:rFonts w:ascii="Helvetica Neue" w:eastAsia="Helvetica Neue" w:hAnsi="Helvetica Neue" w:cs="Helvetica Neue"/>
          <w:sz w:val="24"/>
          <w:szCs w:val="24"/>
        </w:rPr>
      </w:pPr>
    </w:p>
    <w:p w:rsidR="00076044" w:rsidRPr="00D92817" w:rsidRDefault="004B26D3">
      <w:pPr>
        <w:pStyle w:val="Heading1"/>
        <w:rPr>
          <w:rFonts w:ascii="Helvetica Neue" w:eastAsia="Helvetica Neue" w:hAnsi="Helvetica Neue" w:cs="Helvetica Neue"/>
          <w:sz w:val="24"/>
          <w:szCs w:val="24"/>
        </w:rPr>
      </w:pPr>
      <w:bookmarkStart w:id="61" w:name="_Toc509486712"/>
      <w:r w:rsidRPr="00D92817">
        <w:rPr>
          <w:rFonts w:ascii="Helvetica Neue" w:eastAsia="Helvetica Neue" w:hAnsi="Helvetica Neue" w:cs="Helvetica Neue"/>
          <w:sz w:val="24"/>
          <w:szCs w:val="24"/>
        </w:rPr>
        <w:lastRenderedPageBreak/>
        <w:t>Schedule 5 - Guarantee</w:t>
      </w:r>
      <w:bookmarkEnd w:id="61"/>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Guarantee is available at </w:t>
      </w:r>
      <w:hyperlink r:id="rId30">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rsidR="00076044" w:rsidRPr="00D92817" w:rsidRDefault="00076044">
      <w:pPr>
        <w:rPr>
          <w:rFonts w:ascii="Helvetica Neue" w:eastAsia="Helvetica Neue" w:hAnsi="Helvetica Neue" w:cs="Helvetica Neue"/>
          <w:sz w:val="24"/>
          <w:szCs w:val="24"/>
        </w:rPr>
      </w:pPr>
    </w:p>
    <w:p w:rsidR="00076044" w:rsidRPr="00D92817" w:rsidRDefault="004B26D3">
      <w:pPr>
        <w:pStyle w:val="Heading1"/>
        <w:rPr>
          <w:rFonts w:ascii="Helvetica Neue" w:eastAsia="Helvetica Neue" w:hAnsi="Helvetica Neue" w:cs="Helvetica Neue"/>
          <w:sz w:val="24"/>
          <w:szCs w:val="24"/>
        </w:rPr>
      </w:pPr>
      <w:bookmarkStart w:id="62" w:name="_Toc509486713"/>
      <w:r w:rsidRPr="00D92817">
        <w:rPr>
          <w:rFonts w:ascii="Helvetica Neue" w:eastAsia="Helvetica Neue" w:hAnsi="Helvetica Neue" w:cs="Helvetica Neue"/>
          <w:sz w:val="24"/>
          <w:szCs w:val="24"/>
        </w:rPr>
        <w:t>Schedule 6 - Glossary and interpretations</w:t>
      </w:r>
      <w:bookmarkEnd w:id="62"/>
    </w:p>
    <w:p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D9281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D9281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D9281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Party, IPRs:</w:t>
            </w:r>
          </w:p>
          <w:p w:rsidR="00076044" w:rsidRPr="00D92817" w:rsidRDefault="004B26D3" w:rsidP="00692637">
            <w:pPr>
              <w:numPr>
                <w:ilvl w:val="0"/>
                <w:numId w:val="1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076044" w:rsidRPr="00D92817" w:rsidRDefault="004B26D3" w:rsidP="00692637">
            <w:pPr>
              <w:numPr>
                <w:ilvl w:val="0"/>
                <w:numId w:val="1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created by the Party independently of this Call-Off Contract, or</w:t>
            </w:r>
          </w:p>
          <w:p w:rsidR="00076044" w:rsidRPr="00D92817" w:rsidRDefault="00076044">
            <w:pPr>
              <w:spacing w:after="0" w:line="240" w:lineRule="auto"/>
              <w:rPr>
                <w:rFonts w:ascii="Helvetica Neue" w:eastAsia="Helvetica Neue" w:hAnsi="Helvetica Neue" w:cs="Helvetica Neue"/>
                <w:sz w:val="24"/>
                <w:szCs w:val="24"/>
              </w:rPr>
            </w:pPr>
          </w:p>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For the Buyer, Crown Copyright which isn’t available to the </w:t>
            </w:r>
            <w:r w:rsidRPr="00D92817">
              <w:rPr>
                <w:rFonts w:ascii="Helvetica Neue" w:eastAsia="Helvetica Neue" w:hAnsi="Helvetica Neue" w:cs="Helvetica Neue"/>
                <w:sz w:val="24"/>
                <w:szCs w:val="24"/>
              </w:rPr>
              <w:lastRenderedPageBreak/>
              <w:t>Supplier otherwise than under this Call-Off Contract, but excluding IPRs owned by that Party in Buyer software or Supplier software.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contracting authority ordering services as set out in the Order Form.</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Buyer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prices (excluding any applicable VAT), payable to the Supplier by the Buyer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agreement</w:t>
            </w:r>
            <w:r w:rsidR="00A433E5" w:rsidRPr="00D92817">
              <w:rPr>
                <w:rFonts w:ascii="Helvetica Neue" w:eastAsia="Helvetica Neue" w:hAnsi="Helvetica Neue" w:cs="Helvetica Neue"/>
                <w:sz w:val="24"/>
                <w:szCs w:val="24"/>
              </w:rPr>
              <w:t>, substantially in the form set out at Schedule 3,</w:t>
            </w:r>
            <w:r w:rsidRPr="00D92817">
              <w:rPr>
                <w:rFonts w:ascii="Helvetica Neue" w:eastAsia="Helvetica Neue" w:hAnsi="Helvetica Neue" w:cs="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personal data and any information, which may include (but isn’t limited to) any:</w:t>
            </w:r>
          </w:p>
          <w:p w:rsidR="00076044" w:rsidRPr="00D92817" w:rsidRDefault="004B26D3" w:rsidP="00692637">
            <w:pPr>
              <w:numPr>
                <w:ilvl w:val="0"/>
                <w:numId w:val="16"/>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076044" w:rsidRPr="00D92817" w:rsidRDefault="004B26D3" w:rsidP="00692637">
            <w:pPr>
              <w:numPr>
                <w:ilvl w:val="0"/>
                <w:numId w:val="16"/>
              </w:numPr>
              <w:spacing w:after="0" w:line="240" w:lineRule="auto"/>
              <w:ind w:hanging="360"/>
              <w:contextualSpacing/>
              <w:rPr>
                <w:rFonts w:ascii="Helvetica Neue" w:eastAsia="Helvetica Neue" w:hAnsi="Helvetica Neue" w:cs="Helvetica Neue"/>
                <w:sz w:val="24"/>
                <w:szCs w:val="24"/>
              </w:rPr>
            </w:pPr>
            <w:proofErr w:type="gramStart"/>
            <w:r w:rsidRPr="00D92817">
              <w:rPr>
                <w:rFonts w:ascii="Helvetica Neue" w:eastAsia="Helvetica Neue" w:hAnsi="Helvetica Neue" w:cs="Helvetica Neue"/>
                <w:sz w:val="24"/>
                <w:szCs w:val="24"/>
              </w:rPr>
              <w:t>other</w:t>
            </w:r>
            <w:proofErr w:type="gramEnd"/>
            <w:r w:rsidRPr="00D92817">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rsidP="001828C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‘Control’ as defined in section 1124 and 450 of the Corporation Tax</w:t>
            </w:r>
            <w:r w:rsidR="001828C2" w:rsidRPr="00D92817">
              <w:rPr>
                <w:rFonts w:ascii="Helvetica Neue" w:eastAsia="Helvetica Neue" w:hAnsi="Helvetica Neue" w:cs="Helvetica Neue"/>
                <w:sz w:val="24"/>
                <w:szCs w:val="24"/>
              </w:rPr>
              <w:t xml:space="preserve"> </w:t>
            </w:r>
            <w:r w:rsidRPr="00D92817">
              <w:rPr>
                <w:rFonts w:ascii="Helvetica Neue" w:eastAsia="Helvetica Neue" w:hAnsi="Helvetica Neue" w:cs="Helvetica Neue"/>
                <w:sz w:val="24"/>
                <w:szCs w:val="24"/>
              </w:rPr>
              <w:t>Act 2010. 'Controls' and 'Controlled' will be interpreted accordingly.</w:t>
            </w:r>
          </w:p>
        </w:tc>
      </w:tr>
      <w:tr w:rsidR="003F13AA"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3F13AA" w:rsidRPr="00D92817" w:rsidRDefault="003F13AA">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3F13AA" w:rsidRPr="00D92817" w:rsidRDefault="003F13AA">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hAnsi="Helvetica Neue" w:cs="Helvetica"/>
                <w:color w:val="353535"/>
                <w:sz w:val="24"/>
                <w:szCs w:val="24"/>
              </w:rPr>
              <w: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Crown</w:t>
            </w:r>
          </w:p>
          <w:p w:rsidR="00076044" w:rsidRPr="00D92817"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D9281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B1F1C" w:rsidRPr="00D92817" w:rsidRDefault="00686163"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M</w:t>
            </w:r>
            <w:r w:rsidR="00BB1F1C" w:rsidRPr="00D92817">
              <w:rPr>
                <w:rFonts w:ascii="Helvetica Neue" w:hAnsi="Helvetica Neue" w:cs="Helvetica"/>
                <w:color w:val="000000" w:themeColor="text1"/>
                <w:sz w:val="24"/>
                <w:szCs w:val="24"/>
              </w:rPr>
              <w:t>eans a breach of security leading to the accidental or</w:t>
            </w:r>
          </w:p>
          <w:p w:rsidR="00DD4EB2" w:rsidRPr="00D92817" w:rsidRDefault="00BB1F1C"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unlawful destruction, loss, alteration, unauthorised disclosure of, or access to,</w:t>
            </w:r>
            <w:r w:rsidR="00CA2780" w:rsidRPr="00D92817">
              <w:rPr>
                <w:rFonts w:ascii="Helvetica Neue" w:hAnsi="Helvetica Neue" w:cs="Helvetica"/>
                <w:color w:val="000000" w:themeColor="text1"/>
                <w:sz w:val="24"/>
                <w:szCs w:val="24"/>
              </w:rPr>
              <w:t xml:space="preserve"> </w:t>
            </w:r>
            <w:r w:rsidRPr="00D92817">
              <w:rPr>
                <w:rFonts w:ascii="Helvetica Neue" w:hAnsi="Helvetica Neue" w:cs="Helvetica"/>
                <w:color w:val="000000" w:themeColor="text1"/>
                <w:sz w:val="24"/>
                <w:szCs w:val="24"/>
              </w:rPr>
              <w:t>Personal Data transmitted, stored or otherwise processed</w:t>
            </w:r>
          </w:p>
        </w:tc>
      </w:tr>
      <w:tr w:rsidR="00DD4EB2" w:rsidRPr="00D9281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DD4EB2" w:rsidRPr="00D92817" w:rsidRDefault="00DD4EB2">
            <w:pPr>
              <w:spacing w:after="0" w:line="240" w:lineRule="auto"/>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lastRenderedPageBreak/>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DD4EB2" w:rsidRPr="00D92817" w:rsidRDefault="0023537C">
            <w:pPr>
              <w:spacing w:after="0" w:line="240" w:lineRule="auto"/>
              <w:rPr>
                <w:rFonts w:ascii="Helvetica Neue" w:hAnsi="Helvetica Neue" w:cs="Helvetica"/>
                <w:color w:val="000000" w:themeColor="text1"/>
                <w:sz w:val="24"/>
                <w:szCs w:val="24"/>
              </w:rPr>
            </w:pPr>
            <w:r w:rsidRPr="0023537C">
              <w:rPr>
                <w:rFonts w:ascii="Helvetica Neue" w:hAnsi="Helvetica Neue" w:cs="Helvetica"/>
                <w:color w:val="000000" w:themeColor="text1"/>
                <w:sz w:val="24"/>
                <w:szCs w:val="24"/>
              </w:rPr>
              <w:t>An assessment by the Controller of the impact of the envisaged Processing by the Processor under this Call-Off Contract on the protection of Personal Data</w:t>
            </w:r>
            <w:r>
              <w:rPr>
                <w:rFonts w:ascii="Helvetica Neue" w:hAnsi="Helvetica Neue" w:cs="Helvetica"/>
                <w:color w:val="000000" w:themeColor="text1"/>
                <w:sz w:val="24"/>
                <w:szCs w:val="24"/>
              </w:rPr>
              <w: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color w:val="000000" w:themeColor="text1"/>
                <w:sz w:val="24"/>
                <w:szCs w:val="24"/>
              </w:rPr>
            </w:pPr>
            <w:r w:rsidRPr="00D92817">
              <w:rPr>
                <w:rFonts w:ascii="Helvetica Neue" w:eastAsia="Helvetica Neue" w:hAnsi="Helvetica Neue" w:cs="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DD4EB2"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Data Protection Legislation means:</w:t>
            </w:r>
            <w:r w:rsidRPr="00D92817">
              <w:rPr>
                <w:rFonts w:ascii="Helvetica Neue" w:eastAsia="Helvetica Neue" w:hAnsi="Helvetica Neue" w:cs="Helvetica Neue"/>
                <w:color w:val="000000" w:themeColor="text1"/>
                <w:sz w:val="24"/>
                <w:szCs w:val="24"/>
              </w:rPr>
              <w:tab/>
            </w:r>
          </w:p>
          <w:p w:rsidR="00DD4EB2" w:rsidRPr="00D92817" w:rsidRDefault="00DD4EB2">
            <w:pPr>
              <w:spacing w:after="0" w:line="240" w:lineRule="auto"/>
              <w:rPr>
                <w:rFonts w:ascii="Helvetica Neue" w:eastAsia="Helvetica Neue" w:hAnsi="Helvetica Neue" w:cs="Helvetica Neue"/>
                <w:color w:val="000000" w:themeColor="text1"/>
                <w:sz w:val="24"/>
                <w:szCs w:val="24"/>
              </w:rPr>
            </w:pPr>
          </w:p>
          <w:p w:rsidR="00595C2E" w:rsidRPr="00D92817" w:rsidRDefault="00595C2E" w:rsidP="00692637">
            <w:pPr>
              <w:pStyle w:val="ListParagraph"/>
              <w:numPr>
                <w:ilvl w:val="0"/>
                <w:numId w:val="46"/>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the GDPR, the LED and any applicable national implementing Laws as amended from time to time </w:t>
            </w:r>
          </w:p>
          <w:p w:rsidR="00595C2E" w:rsidRPr="00D92817" w:rsidRDefault="00595C2E" w:rsidP="00692637">
            <w:pPr>
              <w:pStyle w:val="ListParagraph"/>
              <w:numPr>
                <w:ilvl w:val="0"/>
                <w:numId w:val="46"/>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the DPA 2018 [subject to Royal Assent] to the extent that it relates to processing of personal data and privacy;</w:t>
            </w:r>
          </w:p>
          <w:p w:rsidR="00076044" w:rsidRPr="00D92817" w:rsidRDefault="00595C2E" w:rsidP="00692637">
            <w:pPr>
              <w:pStyle w:val="ListParagraph"/>
              <w:numPr>
                <w:ilvl w:val="0"/>
                <w:numId w:val="46"/>
              </w:numPr>
              <w:spacing w:after="0" w:line="240" w:lineRule="auto"/>
              <w:rPr>
                <w:rFonts w:ascii="Helvetica Neue" w:eastAsia="Helvetica Neue" w:hAnsi="Helvetica Neue" w:cs="Helvetica Neue"/>
                <w:color w:val="000000" w:themeColor="text1"/>
                <w:sz w:val="24"/>
                <w:szCs w:val="24"/>
              </w:rPr>
            </w:pPr>
            <w:proofErr w:type="gramStart"/>
            <w:r w:rsidRPr="00D92817">
              <w:rPr>
                <w:rFonts w:ascii="Helvetica Neue" w:eastAsia="Helvetica Neue" w:hAnsi="Helvetica Neue" w:cs="Helvetica Neue"/>
                <w:color w:val="000000" w:themeColor="text1"/>
                <w:sz w:val="24"/>
                <w:szCs w:val="24"/>
              </w:rPr>
              <w:t>all</w:t>
            </w:r>
            <w:proofErr w:type="gramEnd"/>
            <w:r w:rsidRPr="00D92817">
              <w:rPr>
                <w:rFonts w:ascii="Helvetica Neue" w:eastAsia="Helvetica Neue" w:hAnsi="Helvetica Neue" w:cs="Helvetica Neue"/>
                <w:color w:val="000000" w:themeColor="text1"/>
                <w:sz w:val="24"/>
                <w:szCs w:val="24"/>
              </w:rPr>
              <w:t xml:space="preserve"> applicable Law about the processing </w:t>
            </w:r>
            <w:r w:rsidR="00864316">
              <w:rPr>
                <w:rFonts w:ascii="Helvetica Neue" w:eastAsia="Helvetica Neue" w:hAnsi="Helvetica Neue" w:cs="Helvetica Neue"/>
                <w:color w:val="000000" w:themeColor="text1"/>
                <w:sz w:val="24"/>
                <w:szCs w:val="24"/>
              </w:rPr>
              <w:t xml:space="preserve">of personal data and privacy, </w:t>
            </w:r>
            <w:r w:rsidR="00864316" w:rsidRPr="00864316">
              <w:rPr>
                <w:rFonts w:ascii="Helvetica Neue" w:eastAsia="Helvetica Neue" w:hAnsi="Helvetica Neue" w:cs="Helvetica Neue"/>
                <w:color w:val="000000" w:themeColor="text1"/>
                <w:sz w:val="24"/>
                <w:szCs w:val="24"/>
              </w:rPr>
              <w:t>including if applicable legally binding guidance and codes of practice issued by the Information Commissioner</w:t>
            </w:r>
            <w:r w:rsidR="00864316">
              <w:rPr>
                <w:rFonts w:ascii="Helvetica Neue" w:eastAsia="Helvetica Neue" w:hAnsi="Helvetica Neue" w:cs="Helvetica Neue"/>
                <w:color w:val="000000" w:themeColor="text1"/>
                <w:sz w:val="24"/>
                <w:szCs w:val="24"/>
              </w:rPr>
              <w: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Default is any:</w:t>
            </w:r>
          </w:p>
          <w:p w:rsidR="00076044" w:rsidRPr="00D92817" w:rsidRDefault="004B26D3" w:rsidP="00692637">
            <w:pPr>
              <w:numPr>
                <w:ilvl w:val="0"/>
                <w:numId w:val="4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breach of the obligations of the Supplier (including any fundamental breach or breach of a fundamental term)</w:t>
            </w:r>
          </w:p>
          <w:p w:rsidR="00076044" w:rsidRPr="00D92817" w:rsidRDefault="004B26D3" w:rsidP="00692637">
            <w:pPr>
              <w:numPr>
                <w:ilvl w:val="0"/>
                <w:numId w:val="4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076044" w:rsidRPr="00D92817" w:rsidRDefault="00076044">
            <w:pPr>
              <w:spacing w:after="0" w:line="240" w:lineRule="auto"/>
              <w:rPr>
                <w:rFonts w:ascii="Helvetica Neue" w:eastAsia="Helvetica Neue" w:hAnsi="Helvetica Neue" w:cs="Helvetica Neue"/>
                <w:sz w:val="24"/>
                <w:szCs w:val="24"/>
              </w:rPr>
            </w:pPr>
          </w:p>
          <w:p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G-Cloud Services the Buyer contracts the Supplier to provide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rsidP="00CD732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government marketplace where Services are </w:t>
            </w:r>
            <w:r w:rsidR="00CD732D" w:rsidRPr="00D92817">
              <w:rPr>
                <w:rFonts w:ascii="Helvetica Neue" w:eastAsia="Helvetica Neue" w:hAnsi="Helvetica Neue" w:cs="Helvetica Neue"/>
                <w:sz w:val="24"/>
                <w:szCs w:val="24"/>
              </w:rPr>
              <w:t xml:space="preserve">available for Buyers to buy. </w:t>
            </w:r>
            <w:r w:rsidRPr="00D92817">
              <w:rPr>
                <w:rFonts w:ascii="Helvetica Neue" w:eastAsia="Helvetica Neue" w:hAnsi="Helvetica Neue" w:cs="Helvetica Neue"/>
                <w:sz w:val="24"/>
                <w:szCs w:val="24"/>
              </w:rPr>
              <w:t>(</w:t>
            </w:r>
            <w:hyperlink r:id="rId31">
              <w:r w:rsidRPr="00D92817">
                <w:rPr>
                  <w:rFonts w:ascii="Helvetica Neue" w:eastAsia="Helvetica Neue" w:hAnsi="Helvetica Neue" w:cs="Helvetica Neue"/>
                  <w:color w:val="1155CC"/>
                  <w:sz w:val="24"/>
                  <w:szCs w:val="24"/>
                  <w:u w:val="single"/>
                </w:rPr>
                <w:t>https://www.digitalmarketplace.service.gov.uk</w:t>
              </w:r>
            </w:hyperlink>
            <w:r w:rsidRPr="00D92817">
              <w:rPr>
                <w:rFonts w:ascii="Helvetica Neue" w:eastAsia="Helvetica Neue" w:hAnsi="Helvetica Neue" w:cs="Helvetica Neue"/>
                <w:sz w:val="24"/>
                <w:szCs w:val="24"/>
              </w:rPr>
              <w:t>/)</w:t>
            </w:r>
          </w:p>
        </w:tc>
      </w:tr>
      <w:tr w:rsidR="00DD4EB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DD4EB2" w:rsidRPr="00D92817" w:rsidRDefault="00DD4EB2" w:rsidP="00CD732D">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Data Protection Act 2018.</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Means to terminate; and Ended and Ending are construed accordingly.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14 digit ESI reference number from the summary of outcome screen of the ESI tool.</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076044" w:rsidRPr="00D92817" w:rsidRDefault="001E5F3E">
            <w:pPr>
              <w:widowControl/>
              <w:spacing w:after="0" w:line="240" w:lineRule="auto"/>
              <w:rPr>
                <w:rFonts w:ascii="Helvetica Neue" w:eastAsia="Helvetica Neue" w:hAnsi="Helvetica Neue" w:cs="Helvetica Neue"/>
                <w:sz w:val="24"/>
                <w:szCs w:val="24"/>
              </w:rPr>
            </w:pPr>
            <w:hyperlink r:id="rId32">
              <w:r w:rsidR="004B26D3" w:rsidRPr="00D92817">
                <w:rPr>
                  <w:rFonts w:ascii="Helvetica Neue" w:eastAsia="Helvetica Neue" w:hAnsi="Helvetica Neue" w:cs="Helvetica Neue"/>
                  <w:color w:val="1155CC"/>
                  <w:sz w:val="24"/>
                  <w:szCs w:val="24"/>
                  <w:u w:val="single"/>
                </w:rPr>
                <w:t>http://tools.hmrc.gov.uk/esi</w:t>
              </w:r>
            </w:hyperlink>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expiry date of this Call-Off Contract in the Order Form.</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Force Majeure event means anything affecting either Party's performance of their obligations arising from any:</w:t>
            </w:r>
          </w:p>
          <w:p w:rsidR="00076044" w:rsidRPr="00D92817" w:rsidRDefault="004B26D3" w:rsidP="00692637">
            <w:pPr>
              <w:numPr>
                <w:ilvl w:val="0"/>
                <w:numId w:val="18"/>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acts, events or omissions beyond the reasonable control </w:t>
            </w:r>
            <w:r w:rsidRPr="00D92817">
              <w:rPr>
                <w:rFonts w:ascii="Helvetica Neue" w:eastAsia="Helvetica Neue" w:hAnsi="Helvetica Neue" w:cs="Helvetica Neue"/>
                <w:sz w:val="24"/>
                <w:szCs w:val="24"/>
              </w:rPr>
              <w:lastRenderedPageBreak/>
              <w:t>of the affected Party</w:t>
            </w:r>
          </w:p>
          <w:p w:rsidR="00076044" w:rsidRPr="00D92817" w:rsidRDefault="004B26D3" w:rsidP="00692637">
            <w:pPr>
              <w:numPr>
                <w:ilvl w:val="0"/>
                <w:numId w:val="18"/>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riots, war or armed conflict, acts of terrorism, nuclear, biological or chemical warfare</w:t>
            </w:r>
          </w:p>
          <w:p w:rsidR="00076044" w:rsidRPr="00D92817" w:rsidRDefault="004B26D3" w:rsidP="00692637">
            <w:pPr>
              <w:numPr>
                <w:ilvl w:val="0"/>
                <w:numId w:val="18"/>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of government, local government or Regulatory Bodies</w:t>
            </w:r>
          </w:p>
          <w:p w:rsidR="00076044" w:rsidRPr="00D92817" w:rsidRDefault="004B26D3" w:rsidP="00692637">
            <w:pPr>
              <w:numPr>
                <w:ilvl w:val="0"/>
                <w:numId w:val="18"/>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fire, flood or disaster and any failure or shortage of power or fuel</w:t>
            </w:r>
          </w:p>
          <w:p w:rsidR="00076044" w:rsidRPr="00D92817" w:rsidRDefault="004B26D3" w:rsidP="00692637">
            <w:pPr>
              <w:numPr>
                <w:ilvl w:val="0"/>
                <w:numId w:val="18"/>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industrial dispute affecting a third party for which a substitute third party isn’t reasonably available</w:t>
            </w:r>
          </w:p>
          <w:p w:rsidR="00076044" w:rsidRPr="00D92817" w:rsidRDefault="00076044">
            <w:pPr>
              <w:spacing w:after="0" w:line="240" w:lineRule="auto"/>
              <w:rPr>
                <w:rFonts w:ascii="Helvetica Neue" w:eastAsia="Helvetica Neue" w:hAnsi="Helvetica Neue" w:cs="Helvetica Neue"/>
                <w:sz w:val="24"/>
                <w:szCs w:val="24"/>
              </w:rPr>
            </w:pPr>
          </w:p>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do not constitute a Force Majeure event:</w:t>
            </w:r>
          </w:p>
          <w:p w:rsidR="00076044" w:rsidRPr="00D92817" w:rsidRDefault="004B26D3" w:rsidP="00692637">
            <w:pPr>
              <w:numPr>
                <w:ilvl w:val="0"/>
                <w:numId w:val="3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industrial dispute about the Supplier, its staff, or failure in the Supplier’s (or a Subcontractor's) supply chain</w:t>
            </w:r>
          </w:p>
          <w:p w:rsidR="00076044" w:rsidRPr="00D92817" w:rsidRDefault="004B26D3" w:rsidP="00692637">
            <w:pPr>
              <w:numPr>
                <w:ilvl w:val="0"/>
                <w:numId w:val="3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076044" w:rsidRPr="00D92817" w:rsidRDefault="004B26D3" w:rsidP="00692637">
            <w:pPr>
              <w:numPr>
                <w:ilvl w:val="0"/>
                <w:numId w:val="3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event was foreseeable by the Party seeking to rely on Force Majeure at the time this Call-Off Contract was entered into</w:t>
            </w:r>
          </w:p>
          <w:p w:rsidR="00076044" w:rsidRPr="00D92817" w:rsidRDefault="004B26D3" w:rsidP="00692637">
            <w:pPr>
              <w:numPr>
                <w:ilvl w:val="0"/>
                <w:numId w:val="3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clauses of framework agreement</w:t>
            </w:r>
            <w:r w:rsidR="00D62F97" w:rsidRPr="00D92817">
              <w:rPr>
                <w:sz w:val="24"/>
                <w:szCs w:val="24"/>
              </w:rPr>
              <w:t xml:space="preserve"> </w:t>
            </w:r>
            <w:r w:rsidR="00D62F97" w:rsidRPr="00D92817">
              <w:rPr>
                <w:rFonts w:ascii="Helvetica Neue" w:hAnsi="Helvetica Neue"/>
                <w:sz w:val="24"/>
                <w:szCs w:val="24"/>
              </w:rPr>
              <w:t>RM1557.10</w:t>
            </w:r>
            <w:r w:rsidRPr="00D92817">
              <w:rPr>
                <w:rFonts w:ascii="Helvetica Neue" w:eastAsia="Helvetica Neue" w:hAnsi="Helvetica Neue" w:cs="Helvetica Neue"/>
                <w:sz w:val="24"/>
                <w:szCs w:val="24"/>
              </w:rPr>
              <w:t xml:space="preserve"> together with the Framework Schedules.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offence under Laws creating offences in respect of </w:t>
            </w:r>
            <w:r w:rsidRPr="00D92817">
              <w:rPr>
                <w:rFonts w:ascii="Helvetica Neue" w:eastAsia="Helvetica Neue" w:hAnsi="Helvetica Neue" w:cs="Helvetica Neue"/>
                <w:sz w:val="24"/>
                <w:szCs w:val="24"/>
              </w:rPr>
              <w:lastRenderedPageBreak/>
              <w:t>fraudulent acts (including the Misrepresentation Act 1967) or at common law in respect of fraudulent acts in relation to this Call-Off Contract or defrauding or attempting to defraud or conspiring to defraud the Crown.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5D399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Freedom of Information Act or FO</w:t>
            </w:r>
            <w:r w:rsidR="004B26D3" w:rsidRPr="00D92817">
              <w:rPr>
                <w:rFonts w:ascii="Helvetica Neue" w:eastAsia="Helvetica Neue" w:hAnsi="Helvetica Neue" w:cs="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The General Data Protection Regulation (Regulation (EU) 2016/679).</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Standards, practices, methods and </w:t>
            </w:r>
            <w:proofErr w:type="gramStart"/>
            <w:r w:rsidRPr="00D92817">
              <w:rPr>
                <w:rFonts w:ascii="Helvetica Neue" w:eastAsia="Helvetica Neue" w:hAnsi="Helvetica Neue" w:cs="Helvetica Neue"/>
                <w:sz w:val="24"/>
                <w:szCs w:val="24"/>
              </w:rPr>
              <w:t>process conforming</w:t>
            </w:r>
            <w:proofErr w:type="gramEnd"/>
            <w:r w:rsidRPr="00D92817">
              <w:rPr>
                <w:rFonts w:ascii="Helvetica Neue" w:eastAsia="Helvetica Neue" w:hAnsi="Helvetica Neue" w:cs="Helvetica Neue"/>
                <w:sz w:val="24"/>
                <w:szCs w:val="24"/>
              </w:rPr>
              <w:t xml:space="preserve">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guarantee described in Schedule 5.</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7A46B0">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current UK Government g</w:t>
            </w:r>
            <w:r w:rsidR="004B26D3" w:rsidRPr="00D92817">
              <w:rPr>
                <w:rFonts w:ascii="Helvetica Neue" w:eastAsia="Helvetica Neue" w:hAnsi="Helvetica Neue" w:cs="Helvetica Neue"/>
                <w:sz w:val="24"/>
                <w:szCs w:val="24"/>
              </w:rPr>
              <w:t>uidance on the Public Contracts Regulations 2015. In the event of a conflict between any current UK Gov</w:t>
            </w:r>
            <w:r w:rsidRPr="00D92817">
              <w:rPr>
                <w:rFonts w:ascii="Helvetica Neue" w:eastAsia="Helvetica Neue" w:hAnsi="Helvetica Neue" w:cs="Helvetica Neue"/>
                <w:sz w:val="24"/>
                <w:szCs w:val="24"/>
              </w:rPr>
              <w:t>ernment g</w:t>
            </w:r>
            <w:r w:rsidR="004B26D3" w:rsidRPr="00D92817">
              <w:rPr>
                <w:rFonts w:ascii="Helvetica Neue" w:eastAsia="Helvetica Neue" w:hAnsi="Helvetica Neue" w:cs="Helvetica Neue"/>
                <w:sz w:val="24"/>
                <w:szCs w:val="24"/>
              </w:rPr>
              <w:t>uidance an</w:t>
            </w:r>
            <w:r w:rsidRPr="00D92817">
              <w:rPr>
                <w:rFonts w:ascii="Helvetica Neue" w:eastAsia="Helvetica Neue" w:hAnsi="Helvetica Neue" w:cs="Helvetica Neue"/>
                <w:sz w:val="24"/>
                <w:szCs w:val="24"/>
              </w:rPr>
              <w:t>d the Crown Commercial Service g</w:t>
            </w:r>
            <w:r w:rsidR="004B26D3" w:rsidRPr="00D92817">
              <w:rPr>
                <w:rFonts w:ascii="Helvetica Neue" w:eastAsia="Helvetica Neue" w:hAnsi="Helvetica Neue" w:cs="Helvetica Neue"/>
                <w:sz w:val="24"/>
                <w:szCs w:val="24"/>
              </w:rPr>
              <w:t>uidance, current U</w:t>
            </w:r>
            <w:r w:rsidR="00482323" w:rsidRPr="00D92817">
              <w:rPr>
                <w:rFonts w:ascii="Helvetica Neue" w:eastAsia="Helvetica Neue" w:hAnsi="Helvetica Neue" w:cs="Helvetica Neue"/>
                <w:sz w:val="24"/>
                <w:szCs w:val="24"/>
              </w:rPr>
              <w:t>K Government g</w:t>
            </w:r>
            <w:r w:rsidR="004B26D3" w:rsidRPr="00D92817">
              <w:rPr>
                <w:rFonts w:ascii="Helvetica Neue" w:eastAsia="Helvetica Neue" w:hAnsi="Helvetica Neue" w:cs="Helvetica Neue"/>
                <w:sz w:val="24"/>
                <w:szCs w:val="24"/>
              </w:rPr>
              <w:t>uidance will take precedence.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Has the meaning given under section 84 of the Freedom of Information Act </w:t>
            </w:r>
            <w:proofErr w:type="gramStart"/>
            <w:r w:rsidRPr="00D92817">
              <w:rPr>
                <w:rFonts w:ascii="Helvetica Neue" w:eastAsia="Helvetica Neue" w:hAnsi="Helvetica Neue" w:cs="Helvetica Neue"/>
                <w:sz w:val="24"/>
                <w:szCs w:val="24"/>
              </w:rPr>
              <w:t>2000.</w:t>
            </w:r>
            <w:proofErr w:type="gramEnd"/>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Can be:</w:t>
            </w:r>
          </w:p>
          <w:p w:rsidR="00076044" w:rsidRPr="00D92817" w:rsidRDefault="004B26D3" w:rsidP="00692637">
            <w:pPr>
              <w:numPr>
                <w:ilvl w:val="0"/>
                <w:numId w:val="29"/>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voluntary arrangement</w:t>
            </w:r>
          </w:p>
          <w:p w:rsidR="00076044" w:rsidRPr="00D92817" w:rsidRDefault="004B26D3" w:rsidP="00692637">
            <w:pPr>
              <w:numPr>
                <w:ilvl w:val="0"/>
                <w:numId w:val="29"/>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winding-up petition</w:t>
            </w:r>
          </w:p>
          <w:p w:rsidR="00076044" w:rsidRPr="00D92817" w:rsidRDefault="004B26D3" w:rsidP="00692637">
            <w:pPr>
              <w:numPr>
                <w:ilvl w:val="0"/>
                <w:numId w:val="29"/>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appointment of a receiver or administrator</w:t>
            </w:r>
          </w:p>
          <w:p w:rsidR="00076044" w:rsidRPr="00D92817" w:rsidRDefault="004B26D3" w:rsidP="00692637">
            <w:pPr>
              <w:numPr>
                <w:ilvl w:val="0"/>
                <w:numId w:val="29"/>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unresolved statutory demand </w:t>
            </w:r>
          </w:p>
          <w:p w:rsidR="00076044" w:rsidRPr="00D92817" w:rsidRDefault="004B26D3" w:rsidP="00692637">
            <w:pPr>
              <w:numPr>
                <w:ilvl w:val="0"/>
                <w:numId w:val="29"/>
              </w:numPr>
              <w:spacing w:after="0" w:line="240" w:lineRule="auto"/>
              <w:ind w:hanging="360"/>
              <w:contextualSpacing/>
              <w:rPr>
                <w:rFonts w:ascii="Helvetica Neue" w:eastAsia="Helvetica Neue" w:hAnsi="Helvetica Neue" w:cs="Helvetica Neue"/>
                <w:sz w:val="24"/>
                <w:szCs w:val="24"/>
              </w:rPr>
            </w:pPr>
            <w:proofErr w:type="gramStart"/>
            <w:r w:rsidRPr="00D92817">
              <w:rPr>
                <w:rFonts w:ascii="Helvetica Neue" w:eastAsia="Helvetica Neue" w:hAnsi="Helvetica Neue" w:cs="Helvetica Neue"/>
                <w:sz w:val="24"/>
                <w:szCs w:val="24"/>
              </w:rPr>
              <w:t>a</w:t>
            </w:r>
            <w:proofErr w:type="gramEnd"/>
            <w:r w:rsidRPr="00D92817">
              <w:rPr>
                <w:rFonts w:ascii="Helvetica Neue" w:eastAsia="Helvetica Neue" w:hAnsi="Helvetica Neue" w:cs="Helvetica Neue"/>
                <w:sz w:val="24"/>
                <w:szCs w:val="24"/>
              </w:rPr>
              <w:t xml:space="preserve"> Schedule A1 moratorium.</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Intellectual Property Rights are:</w:t>
            </w:r>
          </w:p>
          <w:p w:rsidR="00076044" w:rsidRPr="00D92817" w:rsidRDefault="004B26D3" w:rsidP="00692637">
            <w:pPr>
              <w:numPr>
                <w:ilvl w:val="0"/>
                <w:numId w:val="1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76044" w:rsidRPr="00D92817" w:rsidRDefault="004B26D3" w:rsidP="00692637">
            <w:pPr>
              <w:numPr>
                <w:ilvl w:val="0"/>
                <w:numId w:val="1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076044" w:rsidRPr="00D92817" w:rsidRDefault="004B26D3" w:rsidP="00692637">
            <w:pPr>
              <w:numPr>
                <w:ilvl w:val="0"/>
                <w:numId w:val="1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other rights having equivalent or similar effect in any country or jurisdiction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purposes of the IR35 rules an intermediary can be:</w:t>
            </w:r>
          </w:p>
          <w:p w:rsidR="00076044" w:rsidRPr="00D92817" w:rsidRDefault="004B26D3" w:rsidP="00692637">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own limited company</w:t>
            </w:r>
          </w:p>
          <w:p w:rsidR="00076044" w:rsidRPr="00D92817" w:rsidRDefault="004B26D3" w:rsidP="00692637">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service or a personal service company</w:t>
            </w:r>
          </w:p>
          <w:p w:rsidR="00076044" w:rsidRPr="00D92817" w:rsidRDefault="004B26D3" w:rsidP="00692637">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partnership</w:t>
            </w:r>
          </w:p>
          <w:p w:rsidR="00076044" w:rsidRPr="00D92817" w:rsidRDefault="00076044">
            <w:pPr>
              <w:spacing w:after="0" w:line="240" w:lineRule="auto"/>
              <w:rPr>
                <w:rFonts w:ascii="Helvetica Neue" w:eastAsia="Helvetica Neue" w:hAnsi="Helvetica Neue" w:cs="Helvetica Neue"/>
                <w:sz w:val="24"/>
                <w:szCs w:val="24"/>
              </w:rPr>
            </w:pPr>
          </w:p>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8232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claim as </w:t>
            </w:r>
            <w:r w:rsidR="004B26D3" w:rsidRPr="00D92817">
              <w:rPr>
                <w:rFonts w:ascii="Helvetica Neue" w:eastAsia="Helvetica Neue" w:hAnsi="Helvetica Neue" w:cs="Helvetica Neue"/>
                <w:sz w:val="24"/>
                <w:szCs w:val="24"/>
              </w:rPr>
              <w:t>set out in clause 11.5.</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Assessment of employment status usin</w:t>
            </w:r>
            <w:r w:rsidR="00CD732D" w:rsidRPr="00D92817">
              <w:rPr>
                <w:rFonts w:ascii="Helvetica Neue" w:eastAsia="Helvetica Neue" w:hAnsi="Helvetica Neue" w:cs="Helvetica Neue"/>
                <w:sz w:val="24"/>
                <w:szCs w:val="24"/>
              </w:rPr>
              <w:t xml:space="preserve">g the ESI tool to determine if engagement is Inside </w:t>
            </w:r>
            <w:r w:rsidRPr="00D92817">
              <w:rPr>
                <w:rFonts w:ascii="Helvetica Neue" w:eastAsia="Helvetica Neue" w:hAnsi="Helvetica Neue" w:cs="Helvetica Neue"/>
                <w:sz w:val="24"/>
                <w:szCs w:val="24"/>
              </w:rPr>
              <w:t>or Outside IR35.</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Law Enforcement Directive (EU) 2016/680.</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br/>
              <w:t>Loss</w:t>
            </w:r>
            <w:r w:rsidRPr="00D92817">
              <w:rPr>
                <w:rFonts w:ascii="Helvetica Neue" w:eastAsia="Helvetica Neue" w:hAnsi="Helvetica Neue" w:cs="Helvetica Neue"/>
                <w:b/>
                <w:sz w:val="24"/>
                <w:szCs w:val="24"/>
              </w:rPr>
              <w:br/>
            </w:r>
            <w:r w:rsidRPr="00D92817">
              <w:rPr>
                <w:rFonts w:ascii="Helvetica Neue" w:eastAsia="Helvetica Neue" w:hAnsi="Helvetica Neue" w:cs="Helvetica Neue"/>
                <w:b/>
                <w:sz w:val="24"/>
                <w:szCs w:val="24"/>
              </w:rPr>
              <w:lastRenderedPageBreak/>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 xml:space="preserve">All losses, liabilities, damages, costs, expenses (including legal fees), disbursements, costs of investigation, litigation, </w:t>
            </w:r>
            <w:r w:rsidRPr="00D92817">
              <w:rPr>
                <w:rFonts w:ascii="Helvetica Neue" w:eastAsia="Helvetica Neue" w:hAnsi="Helvetica Neue" w:cs="Helvetica Neue"/>
                <w:sz w:val="24"/>
                <w:szCs w:val="24"/>
              </w:rPr>
              <w:lastRenderedPageBreak/>
              <w:t>settlement, judgment, interest and penalties whether arising in contract, tort (including negligence), breach of statutory duty, misrepresentation or otherwise and '</w:t>
            </w:r>
            <w:r w:rsidRPr="00D92817">
              <w:rPr>
                <w:rFonts w:ascii="Helvetica Neue" w:eastAsia="Helvetica Neue" w:hAnsi="Helvetica Neue" w:cs="Helvetica Neue"/>
                <w:b/>
                <w:sz w:val="24"/>
                <w:szCs w:val="24"/>
              </w:rPr>
              <w:t>Losses</w:t>
            </w:r>
            <w:r w:rsidRPr="00D92817">
              <w:rPr>
                <w:rFonts w:ascii="Helvetica Neue" w:eastAsia="Helvetica Neue" w:hAnsi="Helvetica Neue" w:cs="Helvetica Neue"/>
                <w:sz w:val="24"/>
                <w:szCs w:val="24"/>
              </w:rPr>
              <w:t>' will be interpreted accordingly.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 the 3 Lots specified in the ITT and Lots will be construed accordingly.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management information specified in Framework Agreement section 6 (What you report to CCS).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revised Fair Deal position in the HM Treasury guidance: “Fair Deal for staff pensions: staff transfer from central </w:t>
            </w:r>
            <w:r w:rsidRPr="00D92817">
              <w:rPr>
                <w:rFonts w:ascii="Helvetica Neue" w:eastAsia="Helvetica Neue" w:hAnsi="Helvetica Neue" w:cs="Helvetica Neue"/>
                <w:sz w:val="24"/>
                <w:szCs w:val="24"/>
              </w:rPr>
              <w:lastRenderedPageBreak/>
              <w:t>government” issued in October 2013 as amended.</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set out in Part A of the Call-Off Contract to be used by a Buyer to order G-Cloud Services.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G-Cloud Services which are the subject of an Order by the Buyer.</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or the Supplier and ‘Parties’ will be interpreted accordingly.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B6435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D92817" w:rsidRDefault="00B64352" w:rsidP="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D92817" w:rsidRDefault="00B64352" w:rsidP="00B64352">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30038E">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eastAsia="Helvetica Neue" w:hAnsi="Helvetica Neue" w:cs="Helvetica Neue"/>
                <w:color w:val="000000" w:themeColor="text1"/>
                <w:sz w:val="24"/>
                <w:szCs w:val="24"/>
              </w:rPr>
              <w:t xml:space="preserve"> </w:t>
            </w:r>
            <w:r w:rsidR="004B26D3" w:rsidRPr="00D92817">
              <w:rPr>
                <w:rFonts w:ascii="Helvetica Neue" w:eastAsia="Helvetica Neue" w:hAnsi="Helvetica Neue" w:cs="Helvetica Neue"/>
                <w:color w:val="000000" w:themeColor="text1"/>
                <w:sz w:val="24"/>
                <w:szCs w:val="24"/>
              </w:rPr>
              <w:t xml:space="preserve">but, for the purposes of this Call-Off Contract, it will include both manual and automatic </w:t>
            </w:r>
            <w:r w:rsidR="00CC287B" w:rsidRPr="00D92817">
              <w:rPr>
                <w:rFonts w:ascii="Helvetica Neue" w:eastAsia="Helvetica Neue" w:hAnsi="Helvetica Neue" w:cs="Helvetica Neue"/>
                <w:color w:val="000000" w:themeColor="text1"/>
                <w:sz w:val="24"/>
                <w:szCs w:val="24"/>
              </w:rPr>
              <w:t>P</w:t>
            </w:r>
            <w:r w:rsidR="004B26D3" w:rsidRPr="00D92817">
              <w:rPr>
                <w:rFonts w:ascii="Helvetica Neue" w:eastAsia="Helvetica Neue" w:hAnsi="Helvetica Neue" w:cs="Helvetica Neue"/>
                <w:color w:val="000000" w:themeColor="text1"/>
                <w:sz w:val="24"/>
                <w:szCs w:val="24"/>
              </w:rPr>
              <w:t>rocessing. ‘Process’ and ‘processed’ will be interpreted accordingly.</w:t>
            </w:r>
          </w:p>
        </w:tc>
      </w:tr>
      <w:tr w:rsidR="00B6435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 directly or indirectly offer, promise or give any person working</w:t>
            </w:r>
          </w:p>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or engaged by a Buyer or CCS a financial or other advantage</w:t>
            </w:r>
          </w:p>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w:t>
            </w:r>
          </w:p>
          <w:p w:rsidR="00076044" w:rsidRPr="00D92817" w:rsidRDefault="004B26D3" w:rsidP="00692637">
            <w:pPr>
              <w:numPr>
                <w:ilvl w:val="0"/>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induce that person to perform improperly a relevant function or activity</w:t>
            </w:r>
          </w:p>
          <w:p w:rsidR="00076044" w:rsidRPr="00D92817" w:rsidRDefault="004B26D3" w:rsidP="00692637">
            <w:pPr>
              <w:numPr>
                <w:ilvl w:val="0"/>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reward that person for improper performance of a relevant function or activity</w:t>
            </w:r>
          </w:p>
          <w:p w:rsidR="00076044" w:rsidRPr="00D92817" w:rsidRDefault="004B26D3" w:rsidP="00692637">
            <w:pPr>
              <w:numPr>
                <w:ilvl w:val="0"/>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 any offence:</w:t>
            </w:r>
          </w:p>
          <w:p w:rsidR="00076044" w:rsidRPr="00D92817" w:rsidRDefault="004B26D3" w:rsidP="00692637">
            <w:pPr>
              <w:numPr>
                <w:ilvl w:val="1"/>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the Bribery Act 2010</w:t>
            </w:r>
          </w:p>
          <w:p w:rsidR="00076044" w:rsidRPr="00D92817" w:rsidRDefault="004B26D3" w:rsidP="00692637">
            <w:pPr>
              <w:numPr>
                <w:ilvl w:val="1"/>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legislation creating offences concerning Fraud</w:t>
            </w:r>
          </w:p>
          <w:p w:rsidR="00076044" w:rsidRPr="00D92817" w:rsidRDefault="004B26D3" w:rsidP="00692637">
            <w:pPr>
              <w:numPr>
                <w:ilvl w:val="1"/>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common Law concerning Fraud</w:t>
            </w:r>
          </w:p>
          <w:p w:rsidR="00076044" w:rsidRPr="00D92817" w:rsidRDefault="004B26D3" w:rsidP="00692637">
            <w:pPr>
              <w:numPr>
                <w:ilvl w:val="1"/>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committing or attempting or conspiring to commit Fraud</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Assets and property including technical infrastructure, IPRs and equipment. </w:t>
            </w:r>
          </w:p>
        </w:tc>
      </w:tr>
      <w:tr w:rsidR="00B6435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 xml:space="preserve">Appropriate technical and organisational measures which may include: </w:t>
            </w:r>
            <w:proofErr w:type="spellStart"/>
            <w:r w:rsidRPr="00D92817">
              <w:rPr>
                <w:rFonts w:ascii="Helvetica Neue" w:hAnsi="Helvetica Neue" w:cs="Helvetica"/>
                <w:color w:val="000000" w:themeColor="text1"/>
                <w:sz w:val="24"/>
                <w:szCs w:val="24"/>
              </w:rPr>
              <w:t>pseudonymising</w:t>
            </w:r>
            <w:proofErr w:type="spellEnd"/>
            <w:r w:rsidRPr="00D92817">
              <w:rPr>
                <w:rFonts w:ascii="Helvetica Neue" w:hAnsi="Helvetica Neue" w:cs="Helvetica"/>
                <w:color w:val="000000" w:themeColor="text1"/>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Government departments and other bodies which, whether under statute, codes of practice or otherwise, are entitled to </w:t>
            </w:r>
            <w:r w:rsidRPr="00D92817">
              <w:rPr>
                <w:rFonts w:ascii="Helvetica Neue" w:eastAsia="Helvetica Neue" w:hAnsi="Helvetica Neue" w:cs="Helvetica Neue"/>
                <w:sz w:val="24"/>
                <w:szCs w:val="24"/>
              </w:rPr>
              <w:lastRenderedPageBreak/>
              <w:t>investigate or influence the matters dealt with in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transfer of employment to which the Employment Regulations applies.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services which </w:t>
            </w:r>
            <w:proofErr w:type="gramStart"/>
            <w:r w:rsidRPr="00D92817">
              <w:rPr>
                <w:rFonts w:ascii="Helvetica Neue" w:eastAsia="Helvetica Neue" w:hAnsi="Helvetica Neue" w:cs="Helvetica Neue"/>
                <w:sz w:val="24"/>
                <w:szCs w:val="24"/>
              </w:rPr>
              <w:t>are the same</w:t>
            </w:r>
            <w:proofErr w:type="gramEnd"/>
            <w:r w:rsidRPr="00D92817">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service provider of Replace</w:t>
            </w:r>
            <w:r w:rsidR="00CD732D" w:rsidRPr="00D92817">
              <w:rPr>
                <w:rFonts w:ascii="Helvetica Neue" w:eastAsia="Helvetica Neue" w:hAnsi="Helvetica Neue" w:cs="Helvetica Neue"/>
                <w:sz w:val="24"/>
                <w:szCs w:val="24"/>
              </w:rPr>
              <w:t xml:space="preserve">ment Services appointed by the </w:t>
            </w:r>
            <w:r w:rsidRPr="00D92817">
              <w:rPr>
                <w:rFonts w:ascii="Helvetica Neue" w:eastAsia="Helvetica Neue" w:hAnsi="Helvetica Neue" w:cs="Helvetica Neue"/>
                <w:sz w:val="24"/>
                <w:szCs w:val="24"/>
              </w:rPr>
              <w:t>Buyer (or where the Buyer is providing replacement Services for its own account, the Buyer).</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ordered by the Buyer as set out in the Order Form.</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that is owned or managed by the Buyer and used for the G-Cloud Services, including backup data.</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definition of the Supplier's G-Cloud </w:t>
            </w:r>
            <w:r w:rsidR="00DE1914">
              <w:rPr>
                <w:rFonts w:ascii="Helvetica Neue" w:eastAsia="Helvetica Neue" w:hAnsi="Helvetica Neue" w:cs="Helvetica Neue"/>
                <w:sz w:val="24"/>
                <w:szCs w:val="24"/>
              </w:rPr>
              <w:t>Services </w:t>
            </w:r>
            <w:r w:rsidRPr="00D92817">
              <w:rPr>
                <w:rFonts w:ascii="Helvetica Neue" w:eastAsia="Helvetica Neue" w:hAnsi="Helvetica Neue" w:cs="Helvetica Neue"/>
                <w:sz w:val="24"/>
                <w:szCs w:val="24"/>
              </w:rPr>
              <w:t>provided as part of their Application that includes, but isn’t limited to, those items listed in Section 2 (Services Offered) of the Framework Agreement.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description of the Supplier service offering as published on the Digital Marketplace.</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a Buyer to the Supplier in the course of the use of the G-Cloud Services for purposes of or in </w:t>
            </w:r>
            <w:r w:rsidRPr="00D92817">
              <w:rPr>
                <w:rFonts w:ascii="Helvetica Neue" w:eastAsia="Helvetica Neue" w:hAnsi="Helvetica Neue" w:cs="Helvetica Neue"/>
                <w:sz w:val="24"/>
                <w:szCs w:val="24"/>
              </w:rPr>
              <w:lastRenderedPageBreak/>
              <w:t>connection with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3">
              <w:r w:rsidRPr="00D92817">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start date of this Call-Off Contract as set out in the Order Form.</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b/>
                <w:color w:val="000000" w:themeColor="text1"/>
                <w:sz w:val="24"/>
                <w:szCs w:val="24"/>
              </w:rPr>
            </w:pPr>
            <w:proofErr w:type="spellStart"/>
            <w:r w:rsidRPr="00D92817">
              <w:rPr>
                <w:rFonts w:ascii="Helvetica Neue" w:hAnsi="Helvetica Neue" w:cs="Helvetica"/>
                <w:b/>
                <w:bCs/>
                <w:color w:val="000000" w:themeColor="text1"/>
                <w:sz w:val="24"/>
                <w:szCs w:val="24"/>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Any third party appointed to process Personal Data on behalf of the Supplier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Supplier from time to time in relation to the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relevant G-Cloud Service terms and conditions as set out in the Terms and Conditions document supplied as part of the </w:t>
            </w:r>
            <w:r w:rsidRPr="00D92817">
              <w:rPr>
                <w:rFonts w:ascii="Helvetica Neue" w:eastAsia="Helvetica Neue" w:hAnsi="Helvetica Neue" w:cs="Helvetica Neue"/>
                <w:sz w:val="24"/>
                <w:szCs w:val="24"/>
              </w:rPr>
              <w:lastRenderedPageBreak/>
              <w:t>Supplier’s Application.</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term of this Call-Off Contract as set out in the Order Form. </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has the meaning given to it in clause 32 (Variation process).</w:t>
            </w:r>
          </w:p>
        </w:tc>
      </w:tr>
      <w:tr w:rsidR="00076044" w:rsidRPr="00D9281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day other than a Saturday, Sunday or public holiday in England and Wales.</w:t>
            </w:r>
          </w:p>
        </w:tc>
      </w:tr>
      <w:tr w:rsidR="00076044" w:rsidRPr="00D9281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contract year.</w:t>
            </w:r>
          </w:p>
        </w:tc>
      </w:tr>
    </w:tbl>
    <w:p w:rsidR="00CA3467" w:rsidRPr="00D92817" w:rsidRDefault="00CA3467" w:rsidP="005D2376">
      <w:pPr>
        <w:rPr>
          <w:rFonts w:ascii="Helvetica Neue" w:eastAsia="Helvetica Neue" w:hAnsi="Helvetica Neue" w:cs="Helvetica Neue"/>
          <w:sz w:val="24"/>
          <w:szCs w:val="24"/>
        </w:rPr>
      </w:pPr>
    </w:p>
    <w:p w:rsidR="00CA3467" w:rsidRPr="00D92817" w:rsidRDefault="00CA3467">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br w:type="page"/>
      </w:r>
    </w:p>
    <w:p w:rsidR="00B64352" w:rsidRPr="00D92817" w:rsidRDefault="00B64352" w:rsidP="002C722E">
      <w:pPr>
        <w:pStyle w:val="Heading1"/>
        <w:rPr>
          <w:rFonts w:ascii="Helvetica Neue" w:hAnsi="Helvetica Neue" w:cs="Helvetica"/>
          <w:b w:val="0"/>
          <w:bCs/>
          <w:color w:val="353535"/>
          <w:sz w:val="24"/>
          <w:szCs w:val="24"/>
        </w:rPr>
      </w:pPr>
    </w:p>
    <w:p w:rsidR="00B64352" w:rsidRPr="00D92817" w:rsidRDefault="00B64352" w:rsidP="005D2376">
      <w:pPr>
        <w:rPr>
          <w:rFonts w:ascii="Helvetica Neue" w:eastAsia="Helvetica Neue" w:hAnsi="Helvetica Neue" w:cs="Helvetica Neue"/>
          <w:sz w:val="24"/>
          <w:szCs w:val="24"/>
        </w:rPr>
      </w:pPr>
    </w:p>
    <w:sectPr w:rsidR="00B64352" w:rsidRPr="00D92817" w:rsidSect="005B5A0F">
      <w:headerReference w:type="default" r:id="rId34"/>
      <w:footerReference w:type="default" r:id="rId35"/>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3E" w:rsidRDefault="001E5F3E">
      <w:pPr>
        <w:spacing w:after="0" w:line="240" w:lineRule="auto"/>
      </w:pPr>
      <w:r>
        <w:separator/>
      </w:r>
    </w:p>
  </w:endnote>
  <w:endnote w:type="continuationSeparator" w:id="0">
    <w:p w:rsidR="001E5F3E" w:rsidRDefault="001E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2"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94" w:rsidRDefault="00D60FD3" w:rsidP="0068611E">
    <w:pPr>
      <w:rPr>
        <w:sz w:val="16"/>
        <w:szCs w:val="16"/>
      </w:rPr>
    </w:pPr>
    <w:r>
      <w:rPr>
        <w:sz w:val="16"/>
        <w:szCs w:val="16"/>
      </w:rPr>
      <w:t>Redacted under Section 40 and Section 43 of the FOI Act (2000)</w:t>
    </w:r>
  </w:p>
  <w:p w:rsidR="00A54A94" w:rsidRDefault="00A54A94"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rsidR="00A54A94" w:rsidRPr="00247376" w:rsidRDefault="00A54A94"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D60FD3">
      <w:rPr>
        <w:noProof/>
        <w:sz w:val="16"/>
        <w:szCs w:val="16"/>
      </w:rPr>
      <w:t>59</w:t>
    </w:r>
    <w:r w:rsidRPr="00247376">
      <w:rPr>
        <w:noProof/>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3E" w:rsidRDefault="001E5F3E">
      <w:pPr>
        <w:spacing w:after="0" w:line="240" w:lineRule="auto"/>
      </w:pPr>
      <w:r>
        <w:separator/>
      </w:r>
    </w:p>
  </w:footnote>
  <w:footnote w:type="continuationSeparator" w:id="0">
    <w:p w:rsidR="001E5F3E" w:rsidRDefault="001E5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94" w:rsidRDefault="00A54A94">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56B0DD1"/>
    <w:multiLevelType w:val="hybridMultilevel"/>
    <w:tmpl w:val="8004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1772BC7"/>
    <w:multiLevelType w:val="hybridMultilevel"/>
    <w:tmpl w:val="D12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4930294"/>
    <w:multiLevelType w:val="hybridMultilevel"/>
    <w:tmpl w:val="B03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3">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5">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5">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67CC480C"/>
    <w:multiLevelType w:val="hybridMultilevel"/>
    <w:tmpl w:val="8B9E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0"/>
  </w:num>
  <w:num w:numId="2">
    <w:abstractNumId w:val="22"/>
  </w:num>
  <w:num w:numId="3">
    <w:abstractNumId w:val="27"/>
  </w:num>
  <w:num w:numId="4">
    <w:abstractNumId w:val="24"/>
  </w:num>
  <w:num w:numId="5">
    <w:abstractNumId w:val="15"/>
  </w:num>
  <w:num w:numId="6">
    <w:abstractNumId w:val="31"/>
  </w:num>
  <w:num w:numId="7">
    <w:abstractNumId w:val="7"/>
  </w:num>
  <w:num w:numId="8">
    <w:abstractNumId w:val="40"/>
  </w:num>
  <w:num w:numId="9">
    <w:abstractNumId w:val="2"/>
  </w:num>
  <w:num w:numId="10">
    <w:abstractNumId w:val="48"/>
  </w:num>
  <w:num w:numId="11">
    <w:abstractNumId w:val="23"/>
  </w:num>
  <w:num w:numId="12">
    <w:abstractNumId w:val="26"/>
  </w:num>
  <w:num w:numId="13">
    <w:abstractNumId w:val="43"/>
  </w:num>
  <w:num w:numId="14">
    <w:abstractNumId w:val="35"/>
  </w:num>
  <w:num w:numId="15">
    <w:abstractNumId w:val="4"/>
  </w:num>
  <w:num w:numId="16">
    <w:abstractNumId w:val="18"/>
  </w:num>
  <w:num w:numId="17">
    <w:abstractNumId w:val="45"/>
  </w:num>
  <w:num w:numId="18">
    <w:abstractNumId w:val="38"/>
  </w:num>
  <w:num w:numId="19">
    <w:abstractNumId w:val="34"/>
  </w:num>
  <w:num w:numId="20">
    <w:abstractNumId w:val="33"/>
  </w:num>
  <w:num w:numId="21">
    <w:abstractNumId w:val="10"/>
  </w:num>
  <w:num w:numId="22">
    <w:abstractNumId w:val="16"/>
  </w:num>
  <w:num w:numId="23">
    <w:abstractNumId w:val="46"/>
  </w:num>
  <w:num w:numId="24">
    <w:abstractNumId w:val="19"/>
  </w:num>
  <w:num w:numId="25">
    <w:abstractNumId w:val="37"/>
  </w:num>
  <w:num w:numId="26">
    <w:abstractNumId w:val="0"/>
  </w:num>
  <w:num w:numId="27">
    <w:abstractNumId w:val="9"/>
  </w:num>
  <w:num w:numId="28">
    <w:abstractNumId w:val="1"/>
  </w:num>
  <w:num w:numId="29">
    <w:abstractNumId w:val="17"/>
  </w:num>
  <w:num w:numId="30">
    <w:abstractNumId w:val="47"/>
  </w:num>
  <w:num w:numId="31">
    <w:abstractNumId w:val="28"/>
  </w:num>
  <w:num w:numId="32">
    <w:abstractNumId w:val="21"/>
  </w:num>
  <w:num w:numId="33">
    <w:abstractNumId w:val="25"/>
  </w:num>
  <w:num w:numId="34">
    <w:abstractNumId w:val="29"/>
  </w:num>
  <w:num w:numId="35">
    <w:abstractNumId w:val="36"/>
  </w:num>
  <w:num w:numId="36">
    <w:abstractNumId w:val="49"/>
  </w:num>
  <w:num w:numId="37">
    <w:abstractNumId w:val="44"/>
  </w:num>
  <w:num w:numId="38">
    <w:abstractNumId w:val="14"/>
  </w:num>
  <w:num w:numId="39">
    <w:abstractNumId w:val="20"/>
  </w:num>
  <w:num w:numId="40">
    <w:abstractNumId w:val="50"/>
  </w:num>
  <w:num w:numId="41">
    <w:abstractNumId w:val="39"/>
  </w:num>
  <w:num w:numId="42">
    <w:abstractNumId w:val="32"/>
  </w:num>
  <w:num w:numId="43">
    <w:abstractNumId w:val="13"/>
  </w:num>
  <w:num w:numId="44">
    <w:abstractNumId w:val="6"/>
  </w:num>
  <w:num w:numId="45">
    <w:abstractNumId w:val="3"/>
  </w:num>
  <w:num w:numId="46">
    <w:abstractNumId w:val="42"/>
  </w:num>
  <w:num w:numId="47">
    <w:abstractNumId w:val="12"/>
  </w:num>
  <w:num w:numId="48">
    <w:abstractNumId w:val="11"/>
  </w:num>
  <w:num w:numId="49">
    <w:abstractNumId w:val="5"/>
  </w:num>
  <w:num w:numId="50">
    <w:abstractNumId w:val="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44"/>
    <w:rsid w:val="0001503D"/>
    <w:rsid w:val="00015BB7"/>
    <w:rsid w:val="00022A00"/>
    <w:rsid w:val="00023964"/>
    <w:rsid w:val="0004442F"/>
    <w:rsid w:val="00044CE2"/>
    <w:rsid w:val="00045B15"/>
    <w:rsid w:val="00076044"/>
    <w:rsid w:val="000820BE"/>
    <w:rsid w:val="00084F8F"/>
    <w:rsid w:val="00091AE2"/>
    <w:rsid w:val="0009306E"/>
    <w:rsid w:val="00095C04"/>
    <w:rsid w:val="000B5FC4"/>
    <w:rsid w:val="000E381E"/>
    <w:rsid w:val="000E600F"/>
    <w:rsid w:val="000F003A"/>
    <w:rsid w:val="001003CB"/>
    <w:rsid w:val="00174515"/>
    <w:rsid w:val="00176794"/>
    <w:rsid w:val="00182103"/>
    <w:rsid w:val="001828C2"/>
    <w:rsid w:val="00186B55"/>
    <w:rsid w:val="0019451F"/>
    <w:rsid w:val="001B35BA"/>
    <w:rsid w:val="001E3745"/>
    <w:rsid w:val="001E5F3E"/>
    <w:rsid w:val="0023537C"/>
    <w:rsid w:val="00236642"/>
    <w:rsid w:val="00240943"/>
    <w:rsid w:val="0024586E"/>
    <w:rsid w:val="00247376"/>
    <w:rsid w:val="00270751"/>
    <w:rsid w:val="0027523E"/>
    <w:rsid w:val="0027607F"/>
    <w:rsid w:val="0028263B"/>
    <w:rsid w:val="002A2240"/>
    <w:rsid w:val="002C722E"/>
    <w:rsid w:val="002F169D"/>
    <w:rsid w:val="0030038E"/>
    <w:rsid w:val="0031051C"/>
    <w:rsid w:val="00313835"/>
    <w:rsid w:val="00323D38"/>
    <w:rsid w:val="00357695"/>
    <w:rsid w:val="003827A0"/>
    <w:rsid w:val="003973D7"/>
    <w:rsid w:val="003A6D8E"/>
    <w:rsid w:val="003B01E7"/>
    <w:rsid w:val="003B240F"/>
    <w:rsid w:val="003C5C1C"/>
    <w:rsid w:val="003D4801"/>
    <w:rsid w:val="003F13AA"/>
    <w:rsid w:val="003F71C4"/>
    <w:rsid w:val="004241AA"/>
    <w:rsid w:val="00482323"/>
    <w:rsid w:val="00485EDF"/>
    <w:rsid w:val="004B26D3"/>
    <w:rsid w:val="004B4337"/>
    <w:rsid w:val="004D0518"/>
    <w:rsid w:val="004D7715"/>
    <w:rsid w:val="004D7B2D"/>
    <w:rsid w:val="004E69C1"/>
    <w:rsid w:val="00502EAF"/>
    <w:rsid w:val="00507CA9"/>
    <w:rsid w:val="005545E7"/>
    <w:rsid w:val="005563E0"/>
    <w:rsid w:val="00595C2E"/>
    <w:rsid w:val="005A2E7D"/>
    <w:rsid w:val="005A5F10"/>
    <w:rsid w:val="005B5A0F"/>
    <w:rsid w:val="005D0A47"/>
    <w:rsid w:val="005D2376"/>
    <w:rsid w:val="005D3995"/>
    <w:rsid w:val="005F5B19"/>
    <w:rsid w:val="00623DC9"/>
    <w:rsid w:val="00646688"/>
    <w:rsid w:val="00670867"/>
    <w:rsid w:val="00675ACF"/>
    <w:rsid w:val="0068611E"/>
    <w:rsid w:val="00686163"/>
    <w:rsid w:val="00692637"/>
    <w:rsid w:val="006A2CAA"/>
    <w:rsid w:val="006F53C9"/>
    <w:rsid w:val="00720209"/>
    <w:rsid w:val="0072154A"/>
    <w:rsid w:val="007423C5"/>
    <w:rsid w:val="00780FA9"/>
    <w:rsid w:val="00791A7B"/>
    <w:rsid w:val="00792912"/>
    <w:rsid w:val="007A46B0"/>
    <w:rsid w:val="007C31FC"/>
    <w:rsid w:val="007E6F72"/>
    <w:rsid w:val="00804074"/>
    <w:rsid w:val="00811B25"/>
    <w:rsid w:val="008207FB"/>
    <w:rsid w:val="00864316"/>
    <w:rsid w:val="008A729F"/>
    <w:rsid w:val="008C6C0E"/>
    <w:rsid w:val="00916456"/>
    <w:rsid w:val="00943E09"/>
    <w:rsid w:val="009546DC"/>
    <w:rsid w:val="00957DE2"/>
    <w:rsid w:val="00966457"/>
    <w:rsid w:val="0097729C"/>
    <w:rsid w:val="009A072B"/>
    <w:rsid w:val="009C546D"/>
    <w:rsid w:val="009C55CF"/>
    <w:rsid w:val="009D0C14"/>
    <w:rsid w:val="009D75C5"/>
    <w:rsid w:val="009F1AB5"/>
    <w:rsid w:val="00A009AB"/>
    <w:rsid w:val="00A22D92"/>
    <w:rsid w:val="00A23FE4"/>
    <w:rsid w:val="00A433E5"/>
    <w:rsid w:val="00A45AB9"/>
    <w:rsid w:val="00A4741C"/>
    <w:rsid w:val="00A54A94"/>
    <w:rsid w:val="00A928AC"/>
    <w:rsid w:val="00AB418B"/>
    <w:rsid w:val="00AB497D"/>
    <w:rsid w:val="00AE6CF4"/>
    <w:rsid w:val="00AF5359"/>
    <w:rsid w:val="00B0323C"/>
    <w:rsid w:val="00B3378C"/>
    <w:rsid w:val="00B557F9"/>
    <w:rsid w:val="00B64352"/>
    <w:rsid w:val="00B6485F"/>
    <w:rsid w:val="00B86525"/>
    <w:rsid w:val="00B975E5"/>
    <w:rsid w:val="00BA5548"/>
    <w:rsid w:val="00BB1F1C"/>
    <w:rsid w:val="00BC03B4"/>
    <w:rsid w:val="00BC1971"/>
    <w:rsid w:val="00BC4440"/>
    <w:rsid w:val="00BF6F65"/>
    <w:rsid w:val="00C00CA3"/>
    <w:rsid w:val="00C1076E"/>
    <w:rsid w:val="00C22289"/>
    <w:rsid w:val="00C25E34"/>
    <w:rsid w:val="00C5171D"/>
    <w:rsid w:val="00C60443"/>
    <w:rsid w:val="00C61593"/>
    <w:rsid w:val="00C61C58"/>
    <w:rsid w:val="00C72851"/>
    <w:rsid w:val="00C7604B"/>
    <w:rsid w:val="00C802FF"/>
    <w:rsid w:val="00CA2780"/>
    <w:rsid w:val="00CA3467"/>
    <w:rsid w:val="00CB578F"/>
    <w:rsid w:val="00CC287B"/>
    <w:rsid w:val="00CD5515"/>
    <w:rsid w:val="00CD732D"/>
    <w:rsid w:val="00D04468"/>
    <w:rsid w:val="00D16B9C"/>
    <w:rsid w:val="00D20906"/>
    <w:rsid w:val="00D223C9"/>
    <w:rsid w:val="00D50005"/>
    <w:rsid w:val="00D60FD3"/>
    <w:rsid w:val="00D62F97"/>
    <w:rsid w:val="00D67F2F"/>
    <w:rsid w:val="00D701B5"/>
    <w:rsid w:val="00D763DC"/>
    <w:rsid w:val="00D81FD2"/>
    <w:rsid w:val="00D829D3"/>
    <w:rsid w:val="00D85ED7"/>
    <w:rsid w:val="00D92817"/>
    <w:rsid w:val="00D966C9"/>
    <w:rsid w:val="00DB4380"/>
    <w:rsid w:val="00DC688B"/>
    <w:rsid w:val="00DD4EB2"/>
    <w:rsid w:val="00DE1914"/>
    <w:rsid w:val="00DF6005"/>
    <w:rsid w:val="00DF6685"/>
    <w:rsid w:val="00E1257B"/>
    <w:rsid w:val="00E25EB8"/>
    <w:rsid w:val="00E605E6"/>
    <w:rsid w:val="00E6353D"/>
    <w:rsid w:val="00E83BB1"/>
    <w:rsid w:val="00E87725"/>
    <w:rsid w:val="00EA56D3"/>
    <w:rsid w:val="00ED4297"/>
    <w:rsid w:val="00EF4C61"/>
    <w:rsid w:val="00EF5976"/>
    <w:rsid w:val="00F237FE"/>
    <w:rsid w:val="00F318E0"/>
    <w:rsid w:val="00F33AAC"/>
    <w:rsid w:val="00F67A2B"/>
    <w:rsid w:val="00F82458"/>
    <w:rsid w:val="00FA1942"/>
    <w:rsid w:val="00FA346C"/>
    <w:rsid w:val="00FA3EDF"/>
    <w:rsid w:val="00FB3A54"/>
    <w:rsid w:val="00FB709C"/>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paragraph" w:customStyle="1" w:styleId="paragraph">
    <w:name w:val="paragraph"/>
    <w:basedOn w:val="Normal"/>
    <w:rsid w:val="00D0446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04468"/>
  </w:style>
  <w:style w:type="character" w:customStyle="1" w:styleId="eop">
    <w:name w:val="eop"/>
    <w:basedOn w:val="DefaultParagraphFont"/>
    <w:rsid w:val="00D04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paragraph" w:customStyle="1" w:styleId="paragraph">
    <w:name w:val="paragraph"/>
    <w:basedOn w:val="Normal"/>
    <w:rsid w:val="00D0446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04468"/>
  </w:style>
  <w:style w:type="character" w:customStyle="1" w:styleId="eop">
    <w:name w:val="eop"/>
    <w:basedOn w:val="DefaultParagraphFont"/>
    <w:rsid w:val="00D0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794983271">
      <w:bodyDiv w:val="1"/>
      <w:marLeft w:val="0"/>
      <w:marRight w:val="0"/>
      <w:marTop w:val="0"/>
      <w:marBottom w:val="0"/>
      <w:divBdr>
        <w:top w:val="none" w:sz="0" w:space="0" w:color="auto"/>
        <w:left w:val="none" w:sz="0" w:space="0" w:color="auto"/>
        <w:bottom w:val="none" w:sz="0" w:space="0" w:color="auto"/>
        <w:right w:val="none" w:sz="0" w:space="0" w:color="auto"/>
      </w:divBdr>
      <w:divsChild>
        <w:div w:id="1156725170">
          <w:marLeft w:val="0"/>
          <w:marRight w:val="0"/>
          <w:marTop w:val="0"/>
          <w:marBottom w:val="0"/>
          <w:divBdr>
            <w:top w:val="none" w:sz="0" w:space="0" w:color="auto"/>
            <w:left w:val="none" w:sz="0" w:space="0" w:color="auto"/>
            <w:bottom w:val="none" w:sz="0" w:space="0" w:color="auto"/>
            <w:right w:val="none" w:sz="0" w:space="0" w:color="auto"/>
          </w:divBdr>
          <w:divsChild>
            <w:div w:id="291328778">
              <w:marLeft w:val="0"/>
              <w:marRight w:val="0"/>
              <w:marTop w:val="0"/>
              <w:marBottom w:val="0"/>
              <w:divBdr>
                <w:top w:val="none" w:sz="0" w:space="0" w:color="auto"/>
                <w:left w:val="none" w:sz="0" w:space="0" w:color="auto"/>
                <w:bottom w:val="none" w:sz="0" w:space="0" w:color="auto"/>
                <w:right w:val="none" w:sz="0" w:space="0" w:color="auto"/>
              </w:divBdr>
            </w:div>
          </w:divsChild>
        </w:div>
        <w:div w:id="1960843295">
          <w:marLeft w:val="0"/>
          <w:marRight w:val="0"/>
          <w:marTop w:val="0"/>
          <w:marBottom w:val="0"/>
          <w:divBdr>
            <w:top w:val="none" w:sz="0" w:space="0" w:color="auto"/>
            <w:left w:val="none" w:sz="0" w:space="0" w:color="auto"/>
            <w:bottom w:val="none" w:sz="0" w:space="0" w:color="auto"/>
            <w:right w:val="none" w:sz="0" w:space="0" w:color="auto"/>
          </w:divBdr>
          <w:divsChild>
            <w:div w:id="50615191">
              <w:marLeft w:val="0"/>
              <w:marRight w:val="0"/>
              <w:marTop w:val="0"/>
              <w:marBottom w:val="0"/>
              <w:divBdr>
                <w:top w:val="none" w:sz="0" w:space="0" w:color="auto"/>
                <w:left w:val="none" w:sz="0" w:space="0" w:color="auto"/>
                <w:bottom w:val="none" w:sz="0" w:space="0" w:color="auto"/>
                <w:right w:val="none" w:sz="0" w:space="0" w:color="auto"/>
              </w:divBdr>
            </w:div>
          </w:divsChild>
        </w:div>
        <w:div w:id="1531601447">
          <w:marLeft w:val="0"/>
          <w:marRight w:val="0"/>
          <w:marTop w:val="0"/>
          <w:marBottom w:val="0"/>
          <w:divBdr>
            <w:top w:val="none" w:sz="0" w:space="0" w:color="auto"/>
            <w:left w:val="none" w:sz="0" w:space="0" w:color="auto"/>
            <w:bottom w:val="none" w:sz="0" w:space="0" w:color="auto"/>
            <w:right w:val="none" w:sz="0" w:space="0" w:color="auto"/>
          </w:divBdr>
          <w:divsChild>
            <w:div w:id="1953241409">
              <w:marLeft w:val="0"/>
              <w:marRight w:val="0"/>
              <w:marTop w:val="0"/>
              <w:marBottom w:val="0"/>
              <w:divBdr>
                <w:top w:val="none" w:sz="0" w:space="0" w:color="auto"/>
                <w:left w:val="none" w:sz="0" w:space="0" w:color="auto"/>
                <w:bottom w:val="none" w:sz="0" w:space="0" w:color="auto"/>
                <w:right w:val="none" w:sz="0" w:space="0" w:color="auto"/>
              </w:divBdr>
            </w:div>
          </w:divsChild>
        </w:div>
        <w:div w:id="318852372">
          <w:marLeft w:val="0"/>
          <w:marRight w:val="0"/>
          <w:marTop w:val="0"/>
          <w:marBottom w:val="0"/>
          <w:divBdr>
            <w:top w:val="none" w:sz="0" w:space="0" w:color="auto"/>
            <w:left w:val="none" w:sz="0" w:space="0" w:color="auto"/>
            <w:bottom w:val="none" w:sz="0" w:space="0" w:color="auto"/>
            <w:right w:val="none" w:sz="0" w:space="0" w:color="auto"/>
          </w:divBdr>
          <w:divsChild>
            <w:div w:id="672414678">
              <w:marLeft w:val="0"/>
              <w:marRight w:val="0"/>
              <w:marTop w:val="0"/>
              <w:marBottom w:val="0"/>
              <w:divBdr>
                <w:top w:val="none" w:sz="0" w:space="0" w:color="auto"/>
                <w:left w:val="none" w:sz="0" w:space="0" w:color="auto"/>
                <w:bottom w:val="none" w:sz="0" w:space="0" w:color="auto"/>
                <w:right w:val="none" w:sz="0" w:space="0" w:color="auto"/>
              </w:divBdr>
            </w:div>
          </w:divsChild>
        </w:div>
        <w:div w:id="262611508">
          <w:marLeft w:val="0"/>
          <w:marRight w:val="0"/>
          <w:marTop w:val="0"/>
          <w:marBottom w:val="0"/>
          <w:divBdr>
            <w:top w:val="none" w:sz="0" w:space="0" w:color="auto"/>
            <w:left w:val="none" w:sz="0" w:space="0" w:color="auto"/>
            <w:bottom w:val="none" w:sz="0" w:space="0" w:color="auto"/>
            <w:right w:val="none" w:sz="0" w:space="0" w:color="auto"/>
          </w:divBdr>
          <w:divsChild>
            <w:div w:id="615412421">
              <w:marLeft w:val="0"/>
              <w:marRight w:val="0"/>
              <w:marTop w:val="0"/>
              <w:marBottom w:val="0"/>
              <w:divBdr>
                <w:top w:val="none" w:sz="0" w:space="0" w:color="auto"/>
                <w:left w:val="none" w:sz="0" w:space="0" w:color="auto"/>
                <w:bottom w:val="none" w:sz="0" w:space="0" w:color="auto"/>
                <w:right w:val="none" w:sz="0" w:space="0" w:color="auto"/>
              </w:divBdr>
            </w:div>
          </w:divsChild>
        </w:div>
        <w:div w:id="358433882">
          <w:marLeft w:val="0"/>
          <w:marRight w:val="0"/>
          <w:marTop w:val="0"/>
          <w:marBottom w:val="0"/>
          <w:divBdr>
            <w:top w:val="none" w:sz="0" w:space="0" w:color="auto"/>
            <w:left w:val="none" w:sz="0" w:space="0" w:color="auto"/>
            <w:bottom w:val="none" w:sz="0" w:space="0" w:color="auto"/>
            <w:right w:val="none" w:sz="0" w:space="0" w:color="auto"/>
          </w:divBdr>
          <w:divsChild>
            <w:div w:id="878708784">
              <w:marLeft w:val="0"/>
              <w:marRight w:val="0"/>
              <w:marTop w:val="0"/>
              <w:marBottom w:val="0"/>
              <w:divBdr>
                <w:top w:val="none" w:sz="0" w:space="0" w:color="auto"/>
                <w:left w:val="none" w:sz="0" w:space="0" w:color="auto"/>
                <w:bottom w:val="none" w:sz="0" w:space="0" w:color="auto"/>
                <w:right w:val="none" w:sz="0" w:space="0" w:color="auto"/>
              </w:divBdr>
            </w:div>
          </w:divsChild>
        </w:div>
        <w:div w:id="412242667">
          <w:marLeft w:val="0"/>
          <w:marRight w:val="0"/>
          <w:marTop w:val="0"/>
          <w:marBottom w:val="0"/>
          <w:divBdr>
            <w:top w:val="none" w:sz="0" w:space="0" w:color="auto"/>
            <w:left w:val="none" w:sz="0" w:space="0" w:color="auto"/>
            <w:bottom w:val="none" w:sz="0" w:space="0" w:color="auto"/>
            <w:right w:val="none" w:sz="0" w:space="0" w:color="auto"/>
          </w:divBdr>
          <w:divsChild>
            <w:div w:id="1023366280">
              <w:marLeft w:val="0"/>
              <w:marRight w:val="0"/>
              <w:marTop w:val="0"/>
              <w:marBottom w:val="0"/>
              <w:divBdr>
                <w:top w:val="none" w:sz="0" w:space="0" w:color="auto"/>
                <w:left w:val="none" w:sz="0" w:space="0" w:color="auto"/>
                <w:bottom w:val="none" w:sz="0" w:space="0" w:color="auto"/>
                <w:right w:val="none" w:sz="0" w:space="0" w:color="auto"/>
              </w:divBdr>
            </w:div>
          </w:divsChild>
        </w:div>
        <w:div w:id="1773628419">
          <w:marLeft w:val="0"/>
          <w:marRight w:val="0"/>
          <w:marTop w:val="0"/>
          <w:marBottom w:val="0"/>
          <w:divBdr>
            <w:top w:val="none" w:sz="0" w:space="0" w:color="auto"/>
            <w:left w:val="none" w:sz="0" w:space="0" w:color="auto"/>
            <w:bottom w:val="none" w:sz="0" w:space="0" w:color="auto"/>
            <w:right w:val="none" w:sz="0" w:space="0" w:color="auto"/>
          </w:divBdr>
          <w:divsChild>
            <w:div w:id="819005623">
              <w:marLeft w:val="0"/>
              <w:marRight w:val="0"/>
              <w:marTop w:val="0"/>
              <w:marBottom w:val="0"/>
              <w:divBdr>
                <w:top w:val="none" w:sz="0" w:space="0" w:color="auto"/>
                <w:left w:val="none" w:sz="0" w:space="0" w:color="auto"/>
                <w:bottom w:val="none" w:sz="0" w:space="0" w:color="auto"/>
                <w:right w:val="none" w:sz="0" w:space="0" w:color="auto"/>
              </w:divBdr>
            </w:div>
          </w:divsChild>
        </w:div>
        <w:div w:id="794525614">
          <w:marLeft w:val="0"/>
          <w:marRight w:val="0"/>
          <w:marTop w:val="0"/>
          <w:marBottom w:val="0"/>
          <w:divBdr>
            <w:top w:val="none" w:sz="0" w:space="0" w:color="auto"/>
            <w:left w:val="none" w:sz="0" w:space="0" w:color="auto"/>
            <w:bottom w:val="none" w:sz="0" w:space="0" w:color="auto"/>
            <w:right w:val="none" w:sz="0" w:space="0" w:color="auto"/>
          </w:divBdr>
          <w:divsChild>
            <w:div w:id="1333214984">
              <w:marLeft w:val="0"/>
              <w:marRight w:val="0"/>
              <w:marTop w:val="0"/>
              <w:marBottom w:val="0"/>
              <w:divBdr>
                <w:top w:val="none" w:sz="0" w:space="0" w:color="auto"/>
                <w:left w:val="none" w:sz="0" w:space="0" w:color="auto"/>
                <w:bottom w:val="none" w:sz="0" w:space="0" w:color="auto"/>
                <w:right w:val="none" w:sz="0" w:space="0" w:color="auto"/>
              </w:divBdr>
            </w:div>
          </w:divsChild>
        </w:div>
        <w:div w:id="788477874">
          <w:marLeft w:val="0"/>
          <w:marRight w:val="0"/>
          <w:marTop w:val="0"/>
          <w:marBottom w:val="0"/>
          <w:divBdr>
            <w:top w:val="none" w:sz="0" w:space="0" w:color="auto"/>
            <w:left w:val="none" w:sz="0" w:space="0" w:color="auto"/>
            <w:bottom w:val="none" w:sz="0" w:space="0" w:color="auto"/>
            <w:right w:val="none" w:sz="0" w:space="0" w:color="auto"/>
          </w:divBdr>
          <w:divsChild>
            <w:div w:id="1878546436">
              <w:marLeft w:val="0"/>
              <w:marRight w:val="0"/>
              <w:marTop w:val="0"/>
              <w:marBottom w:val="0"/>
              <w:divBdr>
                <w:top w:val="none" w:sz="0" w:space="0" w:color="auto"/>
                <w:left w:val="none" w:sz="0" w:space="0" w:color="auto"/>
                <w:bottom w:val="none" w:sz="0" w:space="0" w:color="auto"/>
                <w:right w:val="none" w:sz="0" w:space="0" w:color="auto"/>
              </w:divBdr>
            </w:div>
          </w:divsChild>
        </w:div>
        <w:div w:id="379985668">
          <w:marLeft w:val="0"/>
          <w:marRight w:val="0"/>
          <w:marTop w:val="0"/>
          <w:marBottom w:val="0"/>
          <w:divBdr>
            <w:top w:val="none" w:sz="0" w:space="0" w:color="auto"/>
            <w:left w:val="none" w:sz="0" w:space="0" w:color="auto"/>
            <w:bottom w:val="none" w:sz="0" w:space="0" w:color="auto"/>
            <w:right w:val="none" w:sz="0" w:space="0" w:color="auto"/>
          </w:divBdr>
          <w:divsChild>
            <w:div w:id="1291670161">
              <w:marLeft w:val="0"/>
              <w:marRight w:val="0"/>
              <w:marTop w:val="0"/>
              <w:marBottom w:val="0"/>
              <w:divBdr>
                <w:top w:val="none" w:sz="0" w:space="0" w:color="auto"/>
                <w:left w:val="none" w:sz="0" w:space="0" w:color="auto"/>
                <w:bottom w:val="none" w:sz="0" w:space="0" w:color="auto"/>
                <w:right w:val="none" w:sz="0" w:space="0" w:color="auto"/>
              </w:divBdr>
            </w:div>
          </w:divsChild>
        </w:div>
        <w:div w:id="229854040">
          <w:marLeft w:val="0"/>
          <w:marRight w:val="0"/>
          <w:marTop w:val="0"/>
          <w:marBottom w:val="0"/>
          <w:divBdr>
            <w:top w:val="none" w:sz="0" w:space="0" w:color="auto"/>
            <w:left w:val="none" w:sz="0" w:space="0" w:color="auto"/>
            <w:bottom w:val="none" w:sz="0" w:space="0" w:color="auto"/>
            <w:right w:val="none" w:sz="0" w:space="0" w:color="auto"/>
          </w:divBdr>
          <w:divsChild>
            <w:div w:id="1767843059">
              <w:marLeft w:val="0"/>
              <w:marRight w:val="0"/>
              <w:marTop w:val="0"/>
              <w:marBottom w:val="0"/>
              <w:divBdr>
                <w:top w:val="none" w:sz="0" w:space="0" w:color="auto"/>
                <w:left w:val="none" w:sz="0" w:space="0" w:color="auto"/>
                <w:bottom w:val="none" w:sz="0" w:space="0" w:color="auto"/>
                <w:right w:val="none" w:sz="0" w:space="0" w:color="auto"/>
              </w:divBdr>
            </w:div>
          </w:divsChild>
        </w:div>
        <w:div w:id="280501680">
          <w:marLeft w:val="0"/>
          <w:marRight w:val="0"/>
          <w:marTop w:val="0"/>
          <w:marBottom w:val="0"/>
          <w:divBdr>
            <w:top w:val="none" w:sz="0" w:space="0" w:color="auto"/>
            <w:left w:val="none" w:sz="0" w:space="0" w:color="auto"/>
            <w:bottom w:val="none" w:sz="0" w:space="0" w:color="auto"/>
            <w:right w:val="none" w:sz="0" w:space="0" w:color="auto"/>
          </w:divBdr>
          <w:divsChild>
            <w:div w:id="341396903">
              <w:marLeft w:val="0"/>
              <w:marRight w:val="0"/>
              <w:marTop w:val="0"/>
              <w:marBottom w:val="0"/>
              <w:divBdr>
                <w:top w:val="none" w:sz="0" w:space="0" w:color="auto"/>
                <w:left w:val="none" w:sz="0" w:space="0" w:color="auto"/>
                <w:bottom w:val="none" w:sz="0" w:space="0" w:color="auto"/>
                <w:right w:val="none" w:sz="0" w:space="0" w:color="auto"/>
              </w:divBdr>
            </w:div>
          </w:divsChild>
        </w:div>
        <w:div w:id="714306936">
          <w:marLeft w:val="0"/>
          <w:marRight w:val="0"/>
          <w:marTop w:val="0"/>
          <w:marBottom w:val="0"/>
          <w:divBdr>
            <w:top w:val="none" w:sz="0" w:space="0" w:color="auto"/>
            <w:left w:val="none" w:sz="0" w:space="0" w:color="auto"/>
            <w:bottom w:val="none" w:sz="0" w:space="0" w:color="auto"/>
            <w:right w:val="none" w:sz="0" w:space="0" w:color="auto"/>
          </w:divBdr>
          <w:divsChild>
            <w:div w:id="215240160">
              <w:marLeft w:val="0"/>
              <w:marRight w:val="0"/>
              <w:marTop w:val="0"/>
              <w:marBottom w:val="0"/>
              <w:divBdr>
                <w:top w:val="none" w:sz="0" w:space="0" w:color="auto"/>
                <w:left w:val="none" w:sz="0" w:space="0" w:color="auto"/>
                <w:bottom w:val="none" w:sz="0" w:space="0" w:color="auto"/>
                <w:right w:val="none" w:sz="0" w:space="0" w:color="auto"/>
              </w:divBdr>
            </w:div>
          </w:divsChild>
        </w:div>
        <w:div w:id="1194801716">
          <w:marLeft w:val="0"/>
          <w:marRight w:val="0"/>
          <w:marTop w:val="0"/>
          <w:marBottom w:val="0"/>
          <w:divBdr>
            <w:top w:val="none" w:sz="0" w:space="0" w:color="auto"/>
            <w:left w:val="none" w:sz="0" w:space="0" w:color="auto"/>
            <w:bottom w:val="none" w:sz="0" w:space="0" w:color="auto"/>
            <w:right w:val="none" w:sz="0" w:space="0" w:color="auto"/>
          </w:divBdr>
          <w:divsChild>
            <w:div w:id="387342791">
              <w:marLeft w:val="0"/>
              <w:marRight w:val="0"/>
              <w:marTop w:val="0"/>
              <w:marBottom w:val="0"/>
              <w:divBdr>
                <w:top w:val="none" w:sz="0" w:space="0" w:color="auto"/>
                <w:left w:val="none" w:sz="0" w:space="0" w:color="auto"/>
                <w:bottom w:val="none" w:sz="0" w:space="0" w:color="auto"/>
                <w:right w:val="none" w:sz="0" w:space="0" w:color="auto"/>
              </w:divBdr>
            </w:div>
          </w:divsChild>
        </w:div>
        <w:div w:id="1594776836">
          <w:marLeft w:val="0"/>
          <w:marRight w:val="0"/>
          <w:marTop w:val="0"/>
          <w:marBottom w:val="0"/>
          <w:divBdr>
            <w:top w:val="none" w:sz="0" w:space="0" w:color="auto"/>
            <w:left w:val="none" w:sz="0" w:space="0" w:color="auto"/>
            <w:bottom w:val="none" w:sz="0" w:space="0" w:color="auto"/>
            <w:right w:val="none" w:sz="0" w:space="0" w:color="auto"/>
          </w:divBdr>
          <w:divsChild>
            <w:div w:id="1792747088">
              <w:marLeft w:val="0"/>
              <w:marRight w:val="0"/>
              <w:marTop w:val="0"/>
              <w:marBottom w:val="0"/>
              <w:divBdr>
                <w:top w:val="none" w:sz="0" w:space="0" w:color="auto"/>
                <w:left w:val="none" w:sz="0" w:space="0" w:color="auto"/>
                <w:bottom w:val="none" w:sz="0" w:space="0" w:color="auto"/>
                <w:right w:val="none" w:sz="0" w:space="0" w:color="auto"/>
              </w:divBdr>
            </w:div>
          </w:divsChild>
        </w:div>
        <w:div w:id="329678120">
          <w:marLeft w:val="0"/>
          <w:marRight w:val="0"/>
          <w:marTop w:val="0"/>
          <w:marBottom w:val="0"/>
          <w:divBdr>
            <w:top w:val="none" w:sz="0" w:space="0" w:color="auto"/>
            <w:left w:val="none" w:sz="0" w:space="0" w:color="auto"/>
            <w:bottom w:val="none" w:sz="0" w:space="0" w:color="auto"/>
            <w:right w:val="none" w:sz="0" w:space="0" w:color="auto"/>
          </w:divBdr>
          <w:divsChild>
            <w:div w:id="2126267697">
              <w:marLeft w:val="0"/>
              <w:marRight w:val="0"/>
              <w:marTop w:val="0"/>
              <w:marBottom w:val="0"/>
              <w:divBdr>
                <w:top w:val="none" w:sz="0" w:space="0" w:color="auto"/>
                <w:left w:val="none" w:sz="0" w:space="0" w:color="auto"/>
                <w:bottom w:val="none" w:sz="0" w:space="0" w:color="auto"/>
                <w:right w:val="none" w:sz="0" w:space="0" w:color="auto"/>
              </w:divBdr>
            </w:div>
          </w:divsChild>
        </w:div>
        <w:div w:id="2092846610">
          <w:marLeft w:val="0"/>
          <w:marRight w:val="0"/>
          <w:marTop w:val="0"/>
          <w:marBottom w:val="0"/>
          <w:divBdr>
            <w:top w:val="none" w:sz="0" w:space="0" w:color="auto"/>
            <w:left w:val="none" w:sz="0" w:space="0" w:color="auto"/>
            <w:bottom w:val="none" w:sz="0" w:space="0" w:color="auto"/>
            <w:right w:val="none" w:sz="0" w:space="0" w:color="auto"/>
          </w:divBdr>
          <w:divsChild>
            <w:div w:id="31735375">
              <w:marLeft w:val="0"/>
              <w:marRight w:val="0"/>
              <w:marTop w:val="0"/>
              <w:marBottom w:val="0"/>
              <w:divBdr>
                <w:top w:val="none" w:sz="0" w:space="0" w:color="auto"/>
                <w:left w:val="none" w:sz="0" w:space="0" w:color="auto"/>
                <w:bottom w:val="none" w:sz="0" w:space="0" w:color="auto"/>
                <w:right w:val="none" w:sz="0" w:space="0" w:color="auto"/>
              </w:divBdr>
            </w:div>
          </w:divsChild>
        </w:div>
        <w:div w:id="243687338">
          <w:marLeft w:val="0"/>
          <w:marRight w:val="0"/>
          <w:marTop w:val="0"/>
          <w:marBottom w:val="0"/>
          <w:divBdr>
            <w:top w:val="none" w:sz="0" w:space="0" w:color="auto"/>
            <w:left w:val="none" w:sz="0" w:space="0" w:color="auto"/>
            <w:bottom w:val="none" w:sz="0" w:space="0" w:color="auto"/>
            <w:right w:val="none" w:sz="0" w:space="0" w:color="auto"/>
          </w:divBdr>
          <w:divsChild>
            <w:div w:id="716974307">
              <w:marLeft w:val="0"/>
              <w:marRight w:val="0"/>
              <w:marTop w:val="0"/>
              <w:marBottom w:val="0"/>
              <w:divBdr>
                <w:top w:val="none" w:sz="0" w:space="0" w:color="auto"/>
                <w:left w:val="none" w:sz="0" w:space="0" w:color="auto"/>
                <w:bottom w:val="none" w:sz="0" w:space="0" w:color="auto"/>
                <w:right w:val="none" w:sz="0" w:space="0" w:color="auto"/>
              </w:divBdr>
            </w:div>
          </w:divsChild>
        </w:div>
        <w:div w:id="110513873">
          <w:marLeft w:val="0"/>
          <w:marRight w:val="0"/>
          <w:marTop w:val="0"/>
          <w:marBottom w:val="0"/>
          <w:divBdr>
            <w:top w:val="none" w:sz="0" w:space="0" w:color="auto"/>
            <w:left w:val="none" w:sz="0" w:space="0" w:color="auto"/>
            <w:bottom w:val="none" w:sz="0" w:space="0" w:color="auto"/>
            <w:right w:val="none" w:sz="0" w:space="0" w:color="auto"/>
          </w:divBdr>
          <w:divsChild>
            <w:div w:id="472872181">
              <w:marLeft w:val="0"/>
              <w:marRight w:val="0"/>
              <w:marTop w:val="0"/>
              <w:marBottom w:val="0"/>
              <w:divBdr>
                <w:top w:val="none" w:sz="0" w:space="0" w:color="auto"/>
                <w:left w:val="none" w:sz="0" w:space="0" w:color="auto"/>
                <w:bottom w:val="none" w:sz="0" w:space="0" w:color="auto"/>
                <w:right w:val="none" w:sz="0" w:space="0" w:color="auto"/>
              </w:divBdr>
            </w:div>
          </w:divsChild>
        </w:div>
        <w:div w:id="688340132">
          <w:marLeft w:val="0"/>
          <w:marRight w:val="0"/>
          <w:marTop w:val="0"/>
          <w:marBottom w:val="0"/>
          <w:divBdr>
            <w:top w:val="none" w:sz="0" w:space="0" w:color="auto"/>
            <w:left w:val="none" w:sz="0" w:space="0" w:color="auto"/>
            <w:bottom w:val="none" w:sz="0" w:space="0" w:color="auto"/>
            <w:right w:val="none" w:sz="0" w:space="0" w:color="auto"/>
          </w:divBdr>
          <w:divsChild>
            <w:div w:id="1087462514">
              <w:marLeft w:val="0"/>
              <w:marRight w:val="0"/>
              <w:marTop w:val="0"/>
              <w:marBottom w:val="0"/>
              <w:divBdr>
                <w:top w:val="none" w:sz="0" w:space="0" w:color="auto"/>
                <w:left w:val="none" w:sz="0" w:space="0" w:color="auto"/>
                <w:bottom w:val="none" w:sz="0" w:space="0" w:color="auto"/>
                <w:right w:val="none" w:sz="0" w:space="0" w:color="auto"/>
              </w:divBdr>
            </w:div>
          </w:divsChild>
        </w:div>
        <w:div w:id="1800536846">
          <w:marLeft w:val="0"/>
          <w:marRight w:val="0"/>
          <w:marTop w:val="0"/>
          <w:marBottom w:val="0"/>
          <w:divBdr>
            <w:top w:val="none" w:sz="0" w:space="0" w:color="auto"/>
            <w:left w:val="none" w:sz="0" w:space="0" w:color="auto"/>
            <w:bottom w:val="none" w:sz="0" w:space="0" w:color="auto"/>
            <w:right w:val="none" w:sz="0" w:space="0" w:color="auto"/>
          </w:divBdr>
          <w:divsChild>
            <w:div w:id="1912694087">
              <w:marLeft w:val="0"/>
              <w:marRight w:val="0"/>
              <w:marTop w:val="0"/>
              <w:marBottom w:val="0"/>
              <w:divBdr>
                <w:top w:val="none" w:sz="0" w:space="0" w:color="auto"/>
                <w:left w:val="none" w:sz="0" w:space="0" w:color="auto"/>
                <w:bottom w:val="none" w:sz="0" w:space="0" w:color="auto"/>
                <w:right w:val="none" w:sz="0" w:space="0" w:color="auto"/>
              </w:divBdr>
            </w:div>
          </w:divsChild>
        </w:div>
        <w:div w:id="904611628">
          <w:marLeft w:val="0"/>
          <w:marRight w:val="0"/>
          <w:marTop w:val="0"/>
          <w:marBottom w:val="0"/>
          <w:divBdr>
            <w:top w:val="none" w:sz="0" w:space="0" w:color="auto"/>
            <w:left w:val="none" w:sz="0" w:space="0" w:color="auto"/>
            <w:bottom w:val="none" w:sz="0" w:space="0" w:color="auto"/>
            <w:right w:val="none" w:sz="0" w:space="0" w:color="auto"/>
          </w:divBdr>
          <w:divsChild>
            <w:div w:id="1242135782">
              <w:marLeft w:val="0"/>
              <w:marRight w:val="0"/>
              <w:marTop w:val="0"/>
              <w:marBottom w:val="0"/>
              <w:divBdr>
                <w:top w:val="none" w:sz="0" w:space="0" w:color="auto"/>
                <w:left w:val="none" w:sz="0" w:space="0" w:color="auto"/>
                <w:bottom w:val="none" w:sz="0" w:space="0" w:color="auto"/>
                <w:right w:val="none" w:sz="0" w:space="0" w:color="auto"/>
              </w:divBdr>
            </w:div>
          </w:divsChild>
        </w:div>
        <w:div w:id="1705402246">
          <w:marLeft w:val="0"/>
          <w:marRight w:val="0"/>
          <w:marTop w:val="0"/>
          <w:marBottom w:val="0"/>
          <w:divBdr>
            <w:top w:val="none" w:sz="0" w:space="0" w:color="auto"/>
            <w:left w:val="none" w:sz="0" w:space="0" w:color="auto"/>
            <w:bottom w:val="none" w:sz="0" w:space="0" w:color="auto"/>
            <w:right w:val="none" w:sz="0" w:space="0" w:color="auto"/>
          </w:divBdr>
          <w:divsChild>
            <w:div w:id="2062705030">
              <w:marLeft w:val="0"/>
              <w:marRight w:val="0"/>
              <w:marTop w:val="0"/>
              <w:marBottom w:val="0"/>
              <w:divBdr>
                <w:top w:val="none" w:sz="0" w:space="0" w:color="auto"/>
                <w:left w:val="none" w:sz="0" w:space="0" w:color="auto"/>
                <w:bottom w:val="none" w:sz="0" w:space="0" w:color="auto"/>
                <w:right w:val="none" w:sz="0" w:space="0" w:color="auto"/>
              </w:divBdr>
            </w:div>
          </w:divsChild>
        </w:div>
        <w:div w:id="1823039864">
          <w:marLeft w:val="0"/>
          <w:marRight w:val="0"/>
          <w:marTop w:val="0"/>
          <w:marBottom w:val="0"/>
          <w:divBdr>
            <w:top w:val="none" w:sz="0" w:space="0" w:color="auto"/>
            <w:left w:val="none" w:sz="0" w:space="0" w:color="auto"/>
            <w:bottom w:val="none" w:sz="0" w:space="0" w:color="auto"/>
            <w:right w:val="none" w:sz="0" w:space="0" w:color="auto"/>
          </w:divBdr>
          <w:divsChild>
            <w:div w:id="1037925427">
              <w:marLeft w:val="0"/>
              <w:marRight w:val="0"/>
              <w:marTop w:val="0"/>
              <w:marBottom w:val="0"/>
              <w:divBdr>
                <w:top w:val="none" w:sz="0" w:space="0" w:color="auto"/>
                <w:left w:val="none" w:sz="0" w:space="0" w:color="auto"/>
                <w:bottom w:val="none" w:sz="0" w:space="0" w:color="auto"/>
                <w:right w:val="none" w:sz="0" w:space="0" w:color="auto"/>
              </w:divBdr>
            </w:div>
          </w:divsChild>
        </w:div>
        <w:div w:id="419446674">
          <w:marLeft w:val="0"/>
          <w:marRight w:val="0"/>
          <w:marTop w:val="0"/>
          <w:marBottom w:val="0"/>
          <w:divBdr>
            <w:top w:val="none" w:sz="0" w:space="0" w:color="auto"/>
            <w:left w:val="none" w:sz="0" w:space="0" w:color="auto"/>
            <w:bottom w:val="none" w:sz="0" w:space="0" w:color="auto"/>
            <w:right w:val="none" w:sz="0" w:space="0" w:color="auto"/>
          </w:divBdr>
          <w:divsChild>
            <w:div w:id="1360353330">
              <w:marLeft w:val="0"/>
              <w:marRight w:val="0"/>
              <w:marTop w:val="0"/>
              <w:marBottom w:val="0"/>
              <w:divBdr>
                <w:top w:val="none" w:sz="0" w:space="0" w:color="auto"/>
                <w:left w:val="none" w:sz="0" w:space="0" w:color="auto"/>
                <w:bottom w:val="none" w:sz="0" w:space="0" w:color="auto"/>
                <w:right w:val="none" w:sz="0" w:space="0" w:color="auto"/>
              </w:divBdr>
            </w:div>
          </w:divsChild>
        </w:div>
        <w:div w:id="1182665163">
          <w:marLeft w:val="0"/>
          <w:marRight w:val="0"/>
          <w:marTop w:val="0"/>
          <w:marBottom w:val="0"/>
          <w:divBdr>
            <w:top w:val="none" w:sz="0" w:space="0" w:color="auto"/>
            <w:left w:val="none" w:sz="0" w:space="0" w:color="auto"/>
            <w:bottom w:val="none" w:sz="0" w:space="0" w:color="auto"/>
            <w:right w:val="none" w:sz="0" w:space="0" w:color="auto"/>
          </w:divBdr>
          <w:divsChild>
            <w:div w:id="1599169028">
              <w:marLeft w:val="0"/>
              <w:marRight w:val="0"/>
              <w:marTop w:val="0"/>
              <w:marBottom w:val="0"/>
              <w:divBdr>
                <w:top w:val="none" w:sz="0" w:space="0" w:color="auto"/>
                <w:left w:val="none" w:sz="0" w:space="0" w:color="auto"/>
                <w:bottom w:val="none" w:sz="0" w:space="0" w:color="auto"/>
                <w:right w:val="none" w:sz="0" w:space="0" w:color="auto"/>
              </w:divBdr>
            </w:div>
          </w:divsChild>
        </w:div>
        <w:div w:id="1869249316">
          <w:marLeft w:val="0"/>
          <w:marRight w:val="0"/>
          <w:marTop w:val="0"/>
          <w:marBottom w:val="0"/>
          <w:divBdr>
            <w:top w:val="none" w:sz="0" w:space="0" w:color="auto"/>
            <w:left w:val="none" w:sz="0" w:space="0" w:color="auto"/>
            <w:bottom w:val="none" w:sz="0" w:space="0" w:color="auto"/>
            <w:right w:val="none" w:sz="0" w:space="0" w:color="auto"/>
          </w:divBdr>
          <w:divsChild>
            <w:div w:id="1101687668">
              <w:marLeft w:val="0"/>
              <w:marRight w:val="0"/>
              <w:marTop w:val="0"/>
              <w:marBottom w:val="0"/>
              <w:divBdr>
                <w:top w:val="none" w:sz="0" w:space="0" w:color="auto"/>
                <w:left w:val="none" w:sz="0" w:space="0" w:color="auto"/>
                <w:bottom w:val="none" w:sz="0" w:space="0" w:color="auto"/>
                <w:right w:val="none" w:sz="0" w:space="0" w:color="auto"/>
              </w:divBdr>
            </w:div>
          </w:divsChild>
        </w:div>
        <w:div w:id="1682853526">
          <w:marLeft w:val="0"/>
          <w:marRight w:val="0"/>
          <w:marTop w:val="0"/>
          <w:marBottom w:val="0"/>
          <w:divBdr>
            <w:top w:val="none" w:sz="0" w:space="0" w:color="auto"/>
            <w:left w:val="none" w:sz="0" w:space="0" w:color="auto"/>
            <w:bottom w:val="none" w:sz="0" w:space="0" w:color="auto"/>
            <w:right w:val="none" w:sz="0" w:space="0" w:color="auto"/>
          </w:divBdr>
          <w:divsChild>
            <w:div w:id="838543395">
              <w:marLeft w:val="0"/>
              <w:marRight w:val="0"/>
              <w:marTop w:val="0"/>
              <w:marBottom w:val="0"/>
              <w:divBdr>
                <w:top w:val="none" w:sz="0" w:space="0" w:color="auto"/>
                <w:left w:val="none" w:sz="0" w:space="0" w:color="auto"/>
                <w:bottom w:val="none" w:sz="0" w:space="0" w:color="auto"/>
                <w:right w:val="none" w:sz="0" w:space="0" w:color="auto"/>
              </w:divBdr>
            </w:div>
          </w:divsChild>
        </w:div>
        <w:div w:id="859322029">
          <w:marLeft w:val="0"/>
          <w:marRight w:val="0"/>
          <w:marTop w:val="0"/>
          <w:marBottom w:val="0"/>
          <w:divBdr>
            <w:top w:val="none" w:sz="0" w:space="0" w:color="auto"/>
            <w:left w:val="none" w:sz="0" w:space="0" w:color="auto"/>
            <w:bottom w:val="none" w:sz="0" w:space="0" w:color="auto"/>
            <w:right w:val="none" w:sz="0" w:space="0" w:color="auto"/>
          </w:divBdr>
          <w:divsChild>
            <w:div w:id="1622374953">
              <w:marLeft w:val="0"/>
              <w:marRight w:val="0"/>
              <w:marTop w:val="0"/>
              <w:marBottom w:val="0"/>
              <w:divBdr>
                <w:top w:val="none" w:sz="0" w:space="0" w:color="auto"/>
                <w:left w:val="none" w:sz="0" w:space="0" w:color="auto"/>
                <w:bottom w:val="none" w:sz="0" w:space="0" w:color="auto"/>
                <w:right w:val="none" w:sz="0" w:space="0" w:color="auto"/>
              </w:divBdr>
            </w:div>
          </w:divsChild>
        </w:div>
        <w:div w:id="118842055">
          <w:marLeft w:val="0"/>
          <w:marRight w:val="0"/>
          <w:marTop w:val="0"/>
          <w:marBottom w:val="0"/>
          <w:divBdr>
            <w:top w:val="none" w:sz="0" w:space="0" w:color="auto"/>
            <w:left w:val="none" w:sz="0" w:space="0" w:color="auto"/>
            <w:bottom w:val="none" w:sz="0" w:space="0" w:color="auto"/>
            <w:right w:val="none" w:sz="0" w:space="0" w:color="auto"/>
          </w:divBdr>
          <w:divsChild>
            <w:div w:id="660352013">
              <w:marLeft w:val="0"/>
              <w:marRight w:val="0"/>
              <w:marTop w:val="0"/>
              <w:marBottom w:val="0"/>
              <w:divBdr>
                <w:top w:val="none" w:sz="0" w:space="0" w:color="auto"/>
                <w:left w:val="none" w:sz="0" w:space="0" w:color="auto"/>
                <w:bottom w:val="none" w:sz="0" w:space="0" w:color="auto"/>
                <w:right w:val="none" w:sz="0" w:space="0" w:color="auto"/>
              </w:divBdr>
            </w:div>
          </w:divsChild>
        </w:div>
        <w:div w:id="1424912835">
          <w:marLeft w:val="0"/>
          <w:marRight w:val="0"/>
          <w:marTop w:val="0"/>
          <w:marBottom w:val="0"/>
          <w:divBdr>
            <w:top w:val="none" w:sz="0" w:space="0" w:color="auto"/>
            <w:left w:val="none" w:sz="0" w:space="0" w:color="auto"/>
            <w:bottom w:val="none" w:sz="0" w:space="0" w:color="auto"/>
            <w:right w:val="none" w:sz="0" w:space="0" w:color="auto"/>
          </w:divBdr>
          <w:divsChild>
            <w:div w:id="54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A506ED-94BE-4053-BD30-78EC1159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BC863EF8.dotm</Template>
  <TotalTime>0</TotalTime>
  <Pages>59</Pages>
  <Words>12573</Words>
  <Characters>71669</Characters>
  <Application>Microsoft Office Word</Application>
  <DocSecurity>0</DocSecurity>
  <Lines>597</Lines>
  <Paragraphs>168</Paragraphs>
  <ScaleCrop>false</ScaleCrop>
  <Company/>
  <LinksUpToDate>false</LinksUpToDate>
  <CharactersWithSpaces>84074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2018-09-07T13:20:00Z</dcterms:created>
  <dcterms:modified xsi:type="dcterms:W3CDTF">2018-09-07T13:21:00Z</dcterms:modified>
</cp:coreProperties>
</file>