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12F67" w:rsidRDefault="002F382F">
      <w:r>
        <w:br/>
      </w:r>
      <w:r>
        <w:rPr>
          <w:noProof/>
        </w:rPr>
        <w:drawing>
          <wp:anchor distT="0" distB="0" distL="114300" distR="114300" simplePos="0" relativeHeight="251658240" behindDoc="0" locked="0" layoutInCell="1" hidden="0" allowOverlap="1" wp14:anchorId="01DBDB64" wp14:editId="6A7C4B17">
            <wp:simplePos x="0" y="0"/>
            <wp:positionH relativeFrom="column">
              <wp:posOffset>1</wp:posOffset>
            </wp:positionH>
            <wp:positionV relativeFrom="paragraph">
              <wp:posOffset>0</wp:posOffset>
            </wp:positionV>
            <wp:extent cx="2476798" cy="2070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76798" cy="2070000"/>
                    </a:xfrm>
                    <a:prstGeom prst="rect">
                      <a:avLst/>
                    </a:prstGeom>
                    <a:ln/>
                  </pic:spPr>
                </pic:pic>
              </a:graphicData>
            </a:graphic>
          </wp:anchor>
        </w:drawing>
      </w:r>
    </w:p>
    <w:p w14:paraId="00000002" w14:textId="77777777" w:rsidR="00912F67" w:rsidRDefault="00912F67">
      <w:pPr>
        <w:pStyle w:val="Heading1"/>
      </w:pPr>
      <w:bookmarkStart w:id="0" w:name="_heading=h.gjdgxs" w:colFirst="0" w:colLast="0"/>
      <w:bookmarkEnd w:id="0"/>
    </w:p>
    <w:p w14:paraId="00000003" w14:textId="77777777" w:rsidR="00912F67" w:rsidRDefault="00912F67">
      <w:pPr>
        <w:pStyle w:val="Heading1"/>
      </w:pPr>
      <w:bookmarkStart w:id="1" w:name="_heading=h.30j0zll" w:colFirst="0" w:colLast="0"/>
      <w:bookmarkEnd w:id="1"/>
    </w:p>
    <w:p w14:paraId="00000004" w14:textId="77777777" w:rsidR="00912F67" w:rsidRDefault="00912F67">
      <w:pPr>
        <w:pStyle w:val="Heading1"/>
      </w:pPr>
      <w:bookmarkStart w:id="2" w:name="_heading=h.4dhn5x251prx" w:colFirst="0" w:colLast="0"/>
      <w:bookmarkEnd w:id="2"/>
    </w:p>
    <w:p w14:paraId="00000005" w14:textId="77777777" w:rsidR="00912F67" w:rsidRDefault="002F382F">
      <w:pPr>
        <w:pStyle w:val="Heading1"/>
      </w:pPr>
      <w:bookmarkStart w:id="3" w:name="_heading=h.fgzcvdxdh47n" w:colFirst="0" w:colLast="0"/>
      <w:bookmarkEnd w:id="3"/>
      <w:r>
        <w:t xml:space="preserve">G-Cloud 12 Call-Off Contract </w:t>
      </w:r>
    </w:p>
    <w:p w14:paraId="00000006" w14:textId="77777777" w:rsidR="00912F67" w:rsidRDefault="00912F67">
      <w:pPr>
        <w:rPr>
          <w:sz w:val="28"/>
          <w:szCs w:val="28"/>
        </w:rPr>
      </w:pPr>
    </w:p>
    <w:p w14:paraId="00000007" w14:textId="77777777" w:rsidR="00912F67" w:rsidRDefault="00912F67">
      <w:pPr>
        <w:rPr>
          <w:sz w:val="28"/>
          <w:szCs w:val="28"/>
        </w:rPr>
      </w:pPr>
    </w:p>
    <w:p w14:paraId="00000008" w14:textId="77777777" w:rsidR="00912F67" w:rsidRDefault="002F382F">
      <w:r>
        <w:t>This Call-Off Contract for the G-Cloud 12 Framework Agreement (RM1557.12) includes:</w:t>
      </w:r>
    </w:p>
    <w:sdt>
      <w:sdtPr>
        <w:rPr>
          <w:sz w:val="32"/>
          <w:szCs w:val="32"/>
        </w:rPr>
        <w:id w:val="-2058459717"/>
        <w:docPartObj>
          <w:docPartGallery w:val="Table of Contents"/>
          <w:docPartUnique/>
        </w:docPartObj>
      </w:sdtPr>
      <w:sdtEndPr/>
      <w:sdtContent>
        <w:p w14:paraId="00000009" w14:textId="77777777" w:rsidR="00912F67" w:rsidRDefault="002F382F">
          <w:pPr>
            <w:pBdr>
              <w:top w:val="nil"/>
              <w:left w:val="nil"/>
              <w:bottom w:val="nil"/>
              <w:right w:val="nil"/>
              <w:between w:val="nil"/>
            </w:pBdr>
            <w:tabs>
              <w:tab w:val="right" w:pos="9631"/>
            </w:tabs>
            <w:spacing w:before="120"/>
            <w:rPr>
              <w:rFonts w:ascii="Calibri" w:eastAsia="Calibri" w:hAnsi="Calibri" w:cs="Calibri"/>
              <w:color w:val="000000"/>
            </w:rPr>
          </w:pPr>
          <w:r>
            <w:fldChar w:fldCharType="begin"/>
          </w:r>
          <w:r>
            <w:instrText xml:space="preserve"> TOC \h \u \z </w:instrText>
          </w:r>
          <w:r>
            <w:fldChar w:fldCharType="separate"/>
          </w:r>
          <w:r>
            <w:rPr>
              <w:rFonts w:ascii="Cambria" w:eastAsia="Cambria" w:hAnsi="Cambria" w:cs="Cambria"/>
              <w:b/>
              <w:i/>
              <w:color w:val="000000"/>
              <w:sz w:val="24"/>
              <w:szCs w:val="24"/>
            </w:rPr>
            <w:t>G-Cloud 12 Call-Off Contract</w:t>
          </w:r>
          <w:r>
            <w:rPr>
              <w:rFonts w:ascii="Cambria" w:eastAsia="Cambria" w:hAnsi="Cambria" w:cs="Cambria"/>
              <w:b/>
              <w:i/>
              <w:color w:val="000000"/>
              <w:sz w:val="24"/>
              <w:szCs w:val="24"/>
            </w:rPr>
            <w:tab/>
          </w:r>
          <w:r>
            <w:fldChar w:fldCharType="begin"/>
          </w:r>
          <w:r>
            <w:instrText xml:space="preserve"> PAGEREF _heading=h.30j0zll \h </w:instrText>
          </w:r>
          <w:r>
            <w:fldChar w:fldCharType="separate"/>
          </w:r>
          <w:r>
            <w:rPr>
              <w:rFonts w:ascii="Cambria" w:eastAsia="Cambria" w:hAnsi="Cambria" w:cs="Cambria"/>
              <w:b/>
              <w:i/>
              <w:color w:val="000000"/>
              <w:sz w:val="24"/>
              <w:szCs w:val="24"/>
            </w:rPr>
            <w:t>1</w:t>
          </w:r>
        </w:p>
        <w:p w14:paraId="0000000A"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A: Order Form</w:t>
          </w:r>
          <w:r>
            <w:rPr>
              <w:rFonts w:ascii="Cambria" w:eastAsia="Cambria" w:hAnsi="Cambria" w:cs="Cambria"/>
              <w:b/>
              <w:color w:val="000000"/>
            </w:rPr>
            <w:tab/>
          </w:r>
          <w:r>
            <w:fldChar w:fldCharType="begin"/>
          </w:r>
          <w:r>
            <w:instrText xml:space="preserve"> PAGEREF _heading=h.1fob9te \h </w:instrText>
          </w:r>
          <w:r>
            <w:fldChar w:fldCharType="separate"/>
          </w:r>
          <w:r>
            <w:rPr>
              <w:rFonts w:ascii="Cambria" w:eastAsia="Cambria" w:hAnsi="Cambria" w:cs="Cambria"/>
              <w:b/>
              <w:color w:val="000000"/>
            </w:rPr>
            <w:t>2</w:t>
          </w:r>
        </w:p>
        <w:p w14:paraId="0000000B"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1: Services</w:t>
          </w:r>
          <w:r>
            <w:rPr>
              <w:rFonts w:ascii="Cambria" w:eastAsia="Cambria" w:hAnsi="Cambria" w:cs="Cambria"/>
              <w:b/>
              <w:color w:val="000000"/>
            </w:rPr>
            <w:tab/>
          </w:r>
          <w:r>
            <w:fldChar w:fldCharType="begin"/>
          </w:r>
          <w:r>
            <w:instrText xml:space="preserve"> PAGEREF _heading=h.2et92p0 \h </w:instrText>
          </w:r>
          <w:r>
            <w:fldChar w:fldCharType="separate"/>
          </w:r>
          <w:r>
            <w:rPr>
              <w:rFonts w:ascii="Cambria" w:eastAsia="Cambria" w:hAnsi="Cambria" w:cs="Cambria"/>
              <w:b/>
              <w:color w:val="000000"/>
            </w:rPr>
            <w:t>13</w:t>
          </w:r>
        </w:p>
        <w:p w14:paraId="0000000C"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2: Call-Off Contract charges</w:t>
          </w:r>
          <w:r>
            <w:rPr>
              <w:rFonts w:ascii="Cambria" w:eastAsia="Cambria" w:hAnsi="Cambria" w:cs="Cambria"/>
              <w:b/>
              <w:color w:val="000000"/>
            </w:rPr>
            <w:tab/>
          </w:r>
          <w:r>
            <w:fldChar w:fldCharType="begin"/>
          </w:r>
          <w:r>
            <w:instrText xml:space="preserve"> PAGEREF _heading=h.tyjcwt \h </w:instrText>
          </w:r>
          <w:r>
            <w:fldChar w:fldCharType="separate"/>
          </w:r>
          <w:r>
            <w:rPr>
              <w:rFonts w:ascii="Cambria" w:eastAsia="Cambria" w:hAnsi="Cambria" w:cs="Cambria"/>
              <w:b/>
              <w:color w:val="000000"/>
            </w:rPr>
            <w:t>13</w:t>
          </w:r>
        </w:p>
        <w:p w14:paraId="0000000D"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Part B: Terms and conditions</w:t>
          </w:r>
          <w:r>
            <w:rPr>
              <w:rFonts w:ascii="Cambria" w:eastAsia="Cambria" w:hAnsi="Cambria" w:cs="Cambria"/>
              <w:b/>
              <w:color w:val="000000"/>
            </w:rPr>
            <w:tab/>
          </w:r>
          <w:r>
            <w:fldChar w:fldCharType="begin"/>
          </w:r>
          <w:r>
            <w:instrText xml:space="preserve"> PAGEREF _heading=h.1t3h5sf \h </w:instrText>
          </w:r>
          <w:r>
            <w:fldChar w:fldCharType="separate"/>
          </w:r>
          <w:r>
            <w:rPr>
              <w:rFonts w:ascii="Cambria" w:eastAsia="Cambria" w:hAnsi="Cambria" w:cs="Cambria"/>
              <w:b/>
              <w:color w:val="000000"/>
            </w:rPr>
            <w:t>15</w:t>
          </w:r>
        </w:p>
        <w:p w14:paraId="0000000E"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3: Collaboration agreement</w:t>
          </w:r>
          <w:r>
            <w:rPr>
              <w:rFonts w:ascii="Cambria" w:eastAsia="Cambria" w:hAnsi="Cambria" w:cs="Cambria"/>
              <w:b/>
              <w:color w:val="000000"/>
            </w:rPr>
            <w:tab/>
          </w:r>
          <w:r>
            <w:fldChar w:fldCharType="begin"/>
          </w:r>
          <w:r>
            <w:instrText xml:space="preserve"> PAGEREF _heading=h.4d34og8 \h </w:instrText>
          </w:r>
          <w:r>
            <w:fldChar w:fldCharType="separate"/>
          </w:r>
          <w:r>
            <w:rPr>
              <w:rFonts w:ascii="Cambria" w:eastAsia="Cambria" w:hAnsi="Cambria" w:cs="Cambria"/>
              <w:b/>
              <w:color w:val="000000"/>
            </w:rPr>
            <w:t>34</w:t>
          </w:r>
        </w:p>
        <w:p w14:paraId="0000000F"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4: Alternative clauses</w:t>
          </w:r>
          <w:r>
            <w:rPr>
              <w:rFonts w:ascii="Cambria" w:eastAsia="Cambria" w:hAnsi="Cambria" w:cs="Cambria"/>
              <w:b/>
              <w:color w:val="000000"/>
            </w:rPr>
            <w:tab/>
          </w:r>
          <w:r>
            <w:fldChar w:fldCharType="begin"/>
          </w:r>
          <w:r>
            <w:instrText xml:space="preserve"> PAGEREF _heading=h.2s8eyo1 \h </w:instrText>
          </w:r>
          <w:r>
            <w:fldChar w:fldCharType="separate"/>
          </w:r>
          <w:r>
            <w:rPr>
              <w:rFonts w:ascii="Cambria" w:eastAsia="Cambria" w:hAnsi="Cambria" w:cs="Cambria"/>
              <w:b/>
              <w:color w:val="000000"/>
            </w:rPr>
            <w:t>46</w:t>
          </w:r>
        </w:p>
        <w:p w14:paraId="00000010"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5: Guarantee</w:t>
          </w:r>
          <w:r>
            <w:rPr>
              <w:rFonts w:ascii="Cambria" w:eastAsia="Cambria" w:hAnsi="Cambria" w:cs="Cambria"/>
              <w:b/>
              <w:color w:val="000000"/>
            </w:rPr>
            <w:tab/>
          </w:r>
          <w:r>
            <w:fldChar w:fldCharType="begin"/>
          </w:r>
          <w:r>
            <w:instrText xml:space="preserve"> PAGEREF _heading=h.3rdcrjn \h </w:instrText>
          </w:r>
          <w:r>
            <w:fldChar w:fldCharType="separate"/>
          </w:r>
          <w:r>
            <w:rPr>
              <w:rFonts w:ascii="Cambria" w:eastAsia="Cambria" w:hAnsi="Cambria" w:cs="Cambria"/>
              <w:b/>
              <w:color w:val="000000"/>
            </w:rPr>
            <w:t>51</w:t>
          </w:r>
        </w:p>
        <w:p w14:paraId="00000011"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6: Glossary and interpretations</w:t>
          </w:r>
          <w:r>
            <w:rPr>
              <w:rFonts w:ascii="Cambria" w:eastAsia="Cambria" w:hAnsi="Cambria" w:cs="Cambria"/>
              <w:b/>
              <w:color w:val="000000"/>
            </w:rPr>
            <w:tab/>
          </w:r>
          <w:r>
            <w:fldChar w:fldCharType="begin"/>
          </w:r>
          <w:r>
            <w:instrText xml:space="preserve"> PAGEREF _heading=h.26in1rg \h </w:instrText>
          </w:r>
          <w:r>
            <w:fldChar w:fldCharType="separate"/>
          </w:r>
          <w:r>
            <w:rPr>
              <w:rFonts w:ascii="Cambria" w:eastAsia="Cambria" w:hAnsi="Cambria" w:cs="Cambria"/>
              <w:b/>
              <w:color w:val="000000"/>
            </w:rPr>
            <w:t>60</w:t>
          </w:r>
        </w:p>
        <w:p w14:paraId="00000012" w14:textId="77777777" w:rsidR="00912F67" w:rsidRDefault="002F382F">
          <w:pPr>
            <w:pBdr>
              <w:top w:val="nil"/>
              <w:left w:val="nil"/>
              <w:bottom w:val="nil"/>
              <w:right w:val="nil"/>
              <w:between w:val="nil"/>
            </w:pBdr>
            <w:tabs>
              <w:tab w:val="right" w:pos="9631"/>
            </w:tabs>
            <w:spacing w:before="120"/>
            <w:ind w:left="220"/>
            <w:rPr>
              <w:rFonts w:ascii="Calibri" w:eastAsia="Calibri" w:hAnsi="Calibri" w:cs="Calibri"/>
              <w:color w:val="000000"/>
            </w:rPr>
          </w:pPr>
          <w:r>
            <w:fldChar w:fldCharType="end"/>
          </w:r>
          <w:r>
            <w:rPr>
              <w:rFonts w:ascii="Cambria" w:eastAsia="Cambria" w:hAnsi="Cambria" w:cs="Cambria"/>
              <w:b/>
              <w:color w:val="000000"/>
            </w:rPr>
            <w:t>Schedule 7: GDPR Information</w:t>
          </w:r>
          <w:r>
            <w:rPr>
              <w:rFonts w:ascii="Cambria" w:eastAsia="Cambria" w:hAnsi="Cambria" w:cs="Cambria"/>
              <w:b/>
              <w:color w:val="000000"/>
            </w:rPr>
            <w:tab/>
          </w:r>
          <w:r>
            <w:fldChar w:fldCharType="begin"/>
          </w:r>
          <w:r>
            <w:instrText xml:space="preserve"> PAGEREF _heading=h.lnxbz9 \h </w:instrText>
          </w:r>
          <w:r>
            <w:fldChar w:fldCharType="separate"/>
          </w:r>
          <w:r>
            <w:rPr>
              <w:rFonts w:ascii="Cambria" w:eastAsia="Cambria" w:hAnsi="Cambria" w:cs="Cambria"/>
              <w:b/>
              <w:color w:val="000000"/>
            </w:rPr>
            <w:t>71</w:t>
          </w:r>
        </w:p>
        <w:p w14:paraId="00000013" w14:textId="77777777" w:rsidR="00912F67" w:rsidRDefault="002F382F">
          <w:pPr>
            <w:pStyle w:val="Heading2"/>
          </w:pPr>
          <w:r>
            <w:fldChar w:fldCharType="end"/>
          </w:r>
          <w:r>
            <w:fldChar w:fldCharType="end"/>
          </w:r>
        </w:p>
      </w:sdtContent>
    </w:sdt>
    <w:p w14:paraId="00000014" w14:textId="77777777" w:rsidR="00912F67" w:rsidRDefault="00912F67">
      <w:pPr>
        <w:pageBreakBefore/>
      </w:pPr>
    </w:p>
    <w:p w14:paraId="00000015" w14:textId="77777777" w:rsidR="00912F67" w:rsidRDefault="002F382F">
      <w:pPr>
        <w:pStyle w:val="Heading2"/>
      </w:pPr>
      <w:bookmarkStart w:id="4" w:name="_heading=h.1fob9te" w:colFirst="0" w:colLast="0"/>
      <w:bookmarkEnd w:id="4"/>
      <w:r>
        <w:t>Part A: Order Form</w:t>
      </w:r>
    </w:p>
    <w:p w14:paraId="00000016" w14:textId="77777777" w:rsidR="00912F67" w:rsidRDefault="002F382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30"/>
        <w:gridCol w:w="4365"/>
      </w:tblGrid>
      <w:tr w:rsidR="00912F67" w14:paraId="08AA8942" w14:textId="77777777">
        <w:trPr>
          <w:trHeight w:val="480"/>
        </w:trPr>
        <w:tc>
          <w:tcPr>
            <w:tcW w:w="4530" w:type="dxa"/>
            <w:shd w:val="clear" w:color="auto" w:fill="auto"/>
            <w:tcMar>
              <w:top w:w="100" w:type="dxa"/>
              <w:left w:w="100" w:type="dxa"/>
              <w:bottom w:w="100" w:type="dxa"/>
              <w:right w:w="100" w:type="dxa"/>
            </w:tcMar>
          </w:tcPr>
          <w:p w14:paraId="00000017" w14:textId="77777777" w:rsidR="00912F67" w:rsidRDefault="002F382F">
            <w:pPr>
              <w:spacing w:before="240"/>
              <w:rPr>
                <w:b/>
              </w:rPr>
            </w:pPr>
            <w:r>
              <w:rPr>
                <w:b/>
              </w:rPr>
              <w:t>Call-Off Contract reference</w:t>
            </w:r>
          </w:p>
        </w:tc>
        <w:tc>
          <w:tcPr>
            <w:tcW w:w="4365" w:type="dxa"/>
            <w:shd w:val="clear" w:color="auto" w:fill="auto"/>
            <w:tcMar>
              <w:top w:w="100" w:type="dxa"/>
              <w:left w:w="100" w:type="dxa"/>
              <w:bottom w:w="100" w:type="dxa"/>
              <w:right w:w="100" w:type="dxa"/>
            </w:tcMar>
          </w:tcPr>
          <w:p w14:paraId="00000018" w14:textId="77777777" w:rsidR="00912F67" w:rsidRDefault="002F382F">
            <w:pPr>
              <w:spacing w:before="240"/>
            </w:pPr>
            <w:r w:rsidRPr="00162483">
              <w:t>CCTS22A19</w:t>
            </w:r>
          </w:p>
        </w:tc>
      </w:tr>
      <w:tr w:rsidR="00912F67" w14:paraId="1160538A" w14:textId="77777777">
        <w:trPr>
          <w:trHeight w:val="480"/>
        </w:trPr>
        <w:tc>
          <w:tcPr>
            <w:tcW w:w="4530" w:type="dxa"/>
            <w:shd w:val="clear" w:color="auto" w:fill="auto"/>
            <w:tcMar>
              <w:top w:w="100" w:type="dxa"/>
              <w:left w:w="100" w:type="dxa"/>
              <w:bottom w:w="100" w:type="dxa"/>
              <w:right w:w="100" w:type="dxa"/>
            </w:tcMar>
          </w:tcPr>
          <w:p w14:paraId="00000019" w14:textId="77777777" w:rsidR="00912F67" w:rsidRDefault="002F382F">
            <w:pPr>
              <w:spacing w:before="240"/>
              <w:rPr>
                <w:b/>
              </w:rPr>
            </w:pPr>
            <w:r>
              <w:rPr>
                <w:b/>
              </w:rPr>
              <w:t>Call-Off Contract title</w:t>
            </w:r>
          </w:p>
        </w:tc>
        <w:tc>
          <w:tcPr>
            <w:tcW w:w="4365" w:type="dxa"/>
            <w:shd w:val="clear" w:color="auto" w:fill="auto"/>
            <w:tcMar>
              <w:top w:w="100" w:type="dxa"/>
              <w:left w:w="100" w:type="dxa"/>
              <w:bottom w:w="100" w:type="dxa"/>
              <w:right w:w="100" w:type="dxa"/>
            </w:tcMar>
          </w:tcPr>
          <w:p w14:paraId="0000001A" w14:textId="77777777" w:rsidR="00912F67" w:rsidRDefault="002F382F">
            <w:pPr>
              <w:spacing w:before="240"/>
            </w:pPr>
            <w:r>
              <w:t>Provision of Border Transformation Plan Roadmap</w:t>
            </w:r>
          </w:p>
        </w:tc>
      </w:tr>
      <w:tr w:rsidR="00912F67" w14:paraId="37718F34" w14:textId="77777777">
        <w:trPr>
          <w:trHeight w:val="480"/>
        </w:trPr>
        <w:tc>
          <w:tcPr>
            <w:tcW w:w="4530" w:type="dxa"/>
            <w:shd w:val="clear" w:color="auto" w:fill="auto"/>
            <w:tcMar>
              <w:top w:w="100" w:type="dxa"/>
              <w:left w:w="100" w:type="dxa"/>
              <w:bottom w:w="100" w:type="dxa"/>
              <w:right w:w="100" w:type="dxa"/>
            </w:tcMar>
          </w:tcPr>
          <w:p w14:paraId="0000001B" w14:textId="77777777" w:rsidR="00912F67" w:rsidRDefault="002F382F">
            <w:pPr>
              <w:spacing w:before="240"/>
              <w:rPr>
                <w:b/>
              </w:rPr>
            </w:pPr>
            <w:r>
              <w:rPr>
                <w:b/>
              </w:rPr>
              <w:t>Call-Off Contract description</w:t>
            </w:r>
          </w:p>
        </w:tc>
        <w:tc>
          <w:tcPr>
            <w:tcW w:w="4365" w:type="dxa"/>
            <w:shd w:val="clear" w:color="auto" w:fill="auto"/>
            <w:tcMar>
              <w:top w:w="100" w:type="dxa"/>
              <w:left w:w="100" w:type="dxa"/>
              <w:bottom w:w="100" w:type="dxa"/>
              <w:right w:w="100" w:type="dxa"/>
            </w:tcMar>
          </w:tcPr>
          <w:p w14:paraId="0000001C" w14:textId="77777777" w:rsidR="00912F67" w:rsidRDefault="002F382F">
            <w:pPr>
              <w:spacing w:before="240"/>
              <w:rPr>
                <w:i/>
              </w:rPr>
            </w:pPr>
            <w:r>
              <w:t xml:space="preserve">The Cabinet Office requires specialist data visualisation support to produce a high-quality visualisation for a roadmap to communicate and clarify to stakeholders, both internal and external, exactly how the Government (HMG) is progressing the Border Strategy 2025 against the Target Operating Model (TOM) over time. </w:t>
            </w:r>
          </w:p>
          <w:p w14:paraId="0000001D" w14:textId="77777777" w:rsidR="00912F67" w:rsidRDefault="00912F67">
            <w:pPr>
              <w:spacing w:before="240"/>
            </w:pPr>
          </w:p>
        </w:tc>
      </w:tr>
      <w:tr w:rsidR="00912F67" w14:paraId="1A8F8EF7" w14:textId="77777777">
        <w:trPr>
          <w:trHeight w:val="480"/>
        </w:trPr>
        <w:tc>
          <w:tcPr>
            <w:tcW w:w="4530" w:type="dxa"/>
            <w:shd w:val="clear" w:color="auto" w:fill="auto"/>
            <w:tcMar>
              <w:top w:w="100" w:type="dxa"/>
              <w:left w:w="100" w:type="dxa"/>
              <w:bottom w:w="100" w:type="dxa"/>
              <w:right w:w="100" w:type="dxa"/>
            </w:tcMar>
          </w:tcPr>
          <w:p w14:paraId="0000001E" w14:textId="77777777" w:rsidR="00912F67" w:rsidRDefault="002F382F">
            <w:pPr>
              <w:spacing w:before="240"/>
              <w:rPr>
                <w:b/>
              </w:rPr>
            </w:pPr>
            <w:r>
              <w:rPr>
                <w:b/>
              </w:rPr>
              <w:t>Start date</w:t>
            </w:r>
          </w:p>
        </w:tc>
        <w:tc>
          <w:tcPr>
            <w:tcW w:w="4365" w:type="dxa"/>
            <w:shd w:val="clear" w:color="auto" w:fill="auto"/>
            <w:tcMar>
              <w:top w:w="100" w:type="dxa"/>
              <w:left w:w="100" w:type="dxa"/>
              <w:bottom w:w="100" w:type="dxa"/>
              <w:right w:w="100" w:type="dxa"/>
            </w:tcMar>
          </w:tcPr>
          <w:p w14:paraId="0000001F" w14:textId="77777777" w:rsidR="00912F67" w:rsidRDefault="002F382F">
            <w:pPr>
              <w:spacing w:before="240"/>
            </w:pPr>
            <w:r>
              <w:t>21/03/2022</w:t>
            </w:r>
          </w:p>
        </w:tc>
      </w:tr>
      <w:tr w:rsidR="00912F67" w14:paraId="106C61BD" w14:textId="77777777">
        <w:trPr>
          <w:trHeight w:val="480"/>
        </w:trPr>
        <w:tc>
          <w:tcPr>
            <w:tcW w:w="4530" w:type="dxa"/>
            <w:shd w:val="clear" w:color="auto" w:fill="auto"/>
            <w:tcMar>
              <w:top w:w="100" w:type="dxa"/>
              <w:left w:w="100" w:type="dxa"/>
              <w:bottom w:w="100" w:type="dxa"/>
              <w:right w:w="100" w:type="dxa"/>
            </w:tcMar>
          </w:tcPr>
          <w:p w14:paraId="00000020" w14:textId="77777777" w:rsidR="00912F67" w:rsidRDefault="002F382F">
            <w:pPr>
              <w:spacing w:before="240"/>
              <w:rPr>
                <w:b/>
              </w:rPr>
            </w:pPr>
            <w:r>
              <w:rPr>
                <w:b/>
              </w:rPr>
              <w:t>Expiry date</w:t>
            </w:r>
          </w:p>
        </w:tc>
        <w:tc>
          <w:tcPr>
            <w:tcW w:w="4365" w:type="dxa"/>
            <w:shd w:val="clear" w:color="auto" w:fill="auto"/>
            <w:tcMar>
              <w:top w:w="100" w:type="dxa"/>
              <w:left w:w="100" w:type="dxa"/>
              <w:bottom w:w="100" w:type="dxa"/>
              <w:right w:w="100" w:type="dxa"/>
            </w:tcMar>
          </w:tcPr>
          <w:p w14:paraId="00000021" w14:textId="77777777" w:rsidR="00912F67" w:rsidRDefault="002F382F">
            <w:pPr>
              <w:spacing w:before="240"/>
            </w:pPr>
            <w:r>
              <w:t>20/09/2022 but with the option of extending by six months to 20/03/2023.</w:t>
            </w:r>
          </w:p>
        </w:tc>
      </w:tr>
      <w:tr w:rsidR="00912F67" w14:paraId="28EE587E" w14:textId="77777777">
        <w:trPr>
          <w:trHeight w:val="480"/>
        </w:trPr>
        <w:tc>
          <w:tcPr>
            <w:tcW w:w="4530" w:type="dxa"/>
            <w:shd w:val="clear" w:color="auto" w:fill="auto"/>
            <w:tcMar>
              <w:top w:w="100" w:type="dxa"/>
              <w:left w:w="100" w:type="dxa"/>
              <w:bottom w:w="100" w:type="dxa"/>
              <w:right w:w="100" w:type="dxa"/>
            </w:tcMar>
          </w:tcPr>
          <w:p w14:paraId="00000022" w14:textId="77777777" w:rsidR="00912F67" w:rsidRDefault="002F382F">
            <w:pPr>
              <w:spacing w:before="240"/>
              <w:rPr>
                <w:b/>
              </w:rPr>
            </w:pPr>
            <w:r>
              <w:rPr>
                <w:b/>
              </w:rPr>
              <w:t>Call-Off Contract value</w:t>
            </w:r>
          </w:p>
        </w:tc>
        <w:tc>
          <w:tcPr>
            <w:tcW w:w="4365" w:type="dxa"/>
            <w:shd w:val="clear" w:color="auto" w:fill="auto"/>
            <w:tcMar>
              <w:top w:w="100" w:type="dxa"/>
              <w:left w:w="100" w:type="dxa"/>
              <w:bottom w:w="100" w:type="dxa"/>
              <w:right w:w="100" w:type="dxa"/>
            </w:tcMar>
          </w:tcPr>
          <w:p w14:paraId="00000023" w14:textId="721FE376" w:rsidR="00912F67" w:rsidRDefault="00052B47">
            <w:pPr>
              <w:spacing w:before="240"/>
            </w:pPr>
            <w:r>
              <w:rPr>
                <w:rFonts w:ascii="Roboto" w:eastAsia="Roboto" w:hAnsi="Roboto" w:cs="Roboto"/>
                <w:color w:val="202124"/>
                <w:sz w:val="21"/>
                <w:szCs w:val="21"/>
                <w:highlight w:val="white"/>
              </w:rPr>
              <w:t xml:space="preserve">Up to </w:t>
            </w:r>
            <w:r w:rsidR="002F382F">
              <w:rPr>
                <w:rFonts w:ascii="Roboto" w:eastAsia="Roboto" w:hAnsi="Roboto" w:cs="Roboto"/>
                <w:color w:val="202124"/>
                <w:sz w:val="21"/>
                <w:szCs w:val="21"/>
                <w:highlight w:val="white"/>
              </w:rPr>
              <w:t>£40,000 for the first 6 months, but with the option of an extension of another 6 months which if exercised would take the value up to £80,000.</w:t>
            </w:r>
          </w:p>
        </w:tc>
      </w:tr>
      <w:tr w:rsidR="00912F67" w14:paraId="5AC5A287" w14:textId="77777777">
        <w:trPr>
          <w:trHeight w:val="480"/>
        </w:trPr>
        <w:tc>
          <w:tcPr>
            <w:tcW w:w="4530" w:type="dxa"/>
            <w:shd w:val="clear" w:color="auto" w:fill="auto"/>
            <w:tcMar>
              <w:top w:w="100" w:type="dxa"/>
              <w:left w:w="100" w:type="dxa"/>
              <w:bottom w:w="100" w:type="dxa"/>
              <w:right w:w="100" w:type="dxa"/>
            </w:tcMar>
          </w:tcPr>
          <w:p w14:paraId="00000024" w14:textId="77777777" w:rsidR="00912F67" w:rsidRDefault="002F382F">
            <w:pPr>
              <w:spacing w:before="240"/>
              <w:rPr>
                <w:b/>
              </w:rPr>
            </w:pPr>
            <w:r>
              <w:rPr>
                <w:b/>
              </w:rPr>
              <w:t>Charging method</w:t>
            </w:r>
          </w:p>
        </w:tc>
        <w:tc>
          <w:tcPr>
            <w:tcW w:w="4365" w:type="dxa"/>
            <w:shd w:val="clear" w:color="auto" w:fill="auto"/>
            <w:tcMar>
              <w:top w:w="100" w:type="dxa"/>
              <w:left w:w="100" w:type="dxa"/>
              <w:bottom w:w="100" w:type="dxa"/>
              <w:right w:w="100" w:type="dxa"/>
            </w:tcMar>
          </w:tcPr>
          <w:p w14:paraId="00000025" w14:textId="77777777" w:rsidR="00912F67" w:rsidRDefault="002F382F">
            <w:pPr>
              <w:spacing w:before="240"/>
            </w:pPr>
            <w:r>
              <w:t xml:space="preserve">Full payment </w:t>
            </w:r>
          </w:p>
        </w:tc>
      </w:tr>
      <w:tr w:rsidR="00912F67" w14:paraId="6AF8FD31" w14:textId="77777777">
        <w:trPr>
          <w:trHeight w:val="480"/>
        </w:trPr>
        <w:tc>
          <w:tcPr>
            <w:tcW w:w="4530" w:type="dxa"/>
            <w:shd w:val="clear" w:color="auto" w:fill="auto"/>
            <w:tcMar>
              <w:top w:w="100" w:type="dxa"/>
              <w:left w:w="100" w:type="dxa"/>
              <w:bottom w:w="100" w:type="dxa"/>
              <w:right w:w="100" w:type="dxa"/>
            </w:tcMar>
          </w:tcPr>
          <w:p w14:paraId="00000026" w14:textId="77777777" w:rsidR="00912F67" w:rsidRDefault="002F382F">
            <w:pPr>
              <w:spacing w:before="240"/>
              <w:rPr>
                <w:b/>
              </w:rPr>
            </w:pPr>
            <w:r>
              <w:rPr>
                <w:b/>
              </w:rPr>
              <w:t>Purchase order number</w:t>
            </w:r>
          </w:p>
        </w:tc>
        <w:tc>
          <w:tcPr>
            <w:tcW w:w="4365" w:type="dxa"/>
            <w:shd w:val="clear" w:color="auto" w:fill="auto"/>
            <w:tcMar>
              <w:top w:w="100" w:type="dxa"/>
              <w:left w:w="100" w:type="dxa"/>
              <w:bottom w:w="100" w:type="dxa"/>
              <w:right w:w="100" w:type="dxa"/>
            </w:tcMar>
          </w:tcPr>
          <w:p w14:paraId="00000027" w14:textId="6BC58511" w:rsidR="00912F67" w:rsidRDefault="00BB6DFD">
            <w:pPr>
              <w:spacing w:before="240"/>
            </w:pPr>
            <w:r w:rsidRPr="00BB6DFD">
              <w:t>TBC</w:t>
            </w:r>
          </w:p>
        </w:tc>
      </w:tr>
    </w:tbl>
    <w:p w14:paraId="00000028" w14:textId="77777777" w:rsidR="00912F67" w:rsidRDefault="002F382F">
      <w:pPr>
        <w:spacing w:before="240"/>
      </w:pPr>
      <w:r>
        <w:t xml:space="preserve"> </w:t>
      </w:r>
    </w:p>
    <w:p w14:paraId="00000029" w14:textId="77777777" w:rsidR="00912F67" w:rsidRDefault="002F382F">
      <w:pPr>
        <w:spacing w:before="240" w:after="240"/>
      </w:pPr>
      <w:r>
        <w:t>This Order Form is issued under the G-Cloud 12 Framework Agreement (RM1557.12).</w:t>
      </w:r>
    </w:p>
    <w:p w14:paraId="0000002A" w14:textId="77777777" w:rsidR="00912F67" w:rsidRDefault="002F382F">
      <w:pPr>
        <w:spacing w:before="240"/>
      </w:pPr>
      <w:bookmarkStart w:id="5" w:name="_heading=h.3znysh7" w:colFirst="0" w:colLast="0"/>
      <w:bookmarkEnd w:id="5"/>
      <w:r>
        <w:t>Buyers can use this Order Form to specify their G-Cloud service requirements when placing an Order.</w:t>
      </w:r>
    </w:p>
    <w:p w14:paraId="0000002B" w14:textId="77777777" w:rsidR="00912F67" w:rsidRDefault="002F382F">
      <w:pPr>
        <w:spacing w:before="240"/>
      </w:pPr>
      <w:r>
        <w:lastRenderedPageBreak/>
        <w:t>The Order Form cannot be used to alter existing terms or add any extra terms that materially change the Deliverables offered by the Supplier and defined in the Application.</w:t>
      </w:r>
    </w:p>
    <w:p w14:paraId="0000002C" w14:textId="77777777" w:rsidR="00912F67" w:rsidRDefault="002F382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12F67" w14:paraId="6D162D12" w14:textId="77777777" w:rsidTr="7FEF0BD5">
        <w:trPr>
          <w:trHeight w:val="366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D" w14:textId="77777777" w:rsidR="00912F67" w:rsidRDefault="002F382F">
            <w:pPr>
              <w:spacing w:before="240"/>
              <w:rPr>
                <w:b/>
              </w:rPr>
            </w:pPr>
            <w:r>
              <w:rPr>
                <w:b/>
              </w:rPr>
              <w:t>From the Buyer</w:t>
            </w:r>
          </w:p>
        </w:tc>
        <w:tc>
          <w:tcPr>
            <w:tcW w:w="6825"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F" w14:textId="31B18737" w:rsidR="00912F67" w:rsidRDefault="00AC4E94">
            <w:pPr>
              <w:spacing w:before="240"/>
              <w:rPr>
                <w:sz w:val="24"/>
                <w:szCs w:val="24"/>
              </w:rPr>
            </w:pPr>
            <w:r w:rsidRPr="00ED768C">
              <w:t>REDACTED TEXT under FOIA Section 40, Personal Information</w:t>
            </w:r>
            <w:r>
              <w:rPr>
                <w:sz w:val="24"/>
                <w:szCs w:val="24"/>
              </w:rPr>
              <w:t xml:space="preserve"> </w:t>
            </w:r>
            <w:r w:rsidRPr="00ED768C">
              <w:t>REDACTED TEXT under FOIA Section 40, Personal Information</w:t>
            </w:r>
          </w:p>
          <w:p w14:paraId="00000031" w14:textId="28E48FEA" w:rsidR="00912F67" w:rsidRDefault="00AC4E94">
            <w:pPr>
              <w:spacing w:before="240"/>
            </w:pPr>
            <w:r w:rsidRPr="00ED768C">
              <w:t>REDACTED TEXT under FOIA Section 40, Personal Information</w:t>
            </w:r>
            <w:r>
              <w:t xml:space="preserve"> </w:t>
            </w:r>
            <w:r w:rsidRPr="00ED768C">
              <w:t>REDACTED TEXT under FOIA Section 40, Personal Information</w:t>
            </w:r>
          </w:p>
          <w:p w14:paraId="00000032" w14:textId="1F89FFD6" w:rsidR="00912F67" w:rsidRDefault="00AC4E94">
            <w:pPr>
              <w:spacing w:before="240"/>
            </w:pPr>
            <w:r w:rsidRPr="00ED768C">
              <w:t>REDACTED TEXT under FOIA Section 40, Personal Information</w:t>
            </w:r>
          </w:p>
        </w:tc>
      </w:tr>
      <w:tr w:rsidR="00912F67" w14:paraId="06CBF784" w14:textId="77777777" w:rsidTr="7FEF0BD5">
        <w:trPr>
          <w:trHeight w:val="5220"/>
        </w:trPr>
        <w:tc>
          <w:tcPr>
            <w:tcW w:w="205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3" w14:textId="77777777" w:rsidR="00912F67" w:rsidRDefault="002F382F">
            <w:pPr>
              <w:spacing w:before="240"/>
              <w:rPr>
                <w:b/>
              </w:rPr>
            </w:pPr>
            <w:r>
              <w:rPr>
                <w:b/>
              </w:rPr>
              <w:t>To the Supplier</w:t>
            </w:r>
          </w:p>
        </w:tc>
        <w:tc>
          <w:tcPr>
            <w:tcW w:w="682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457AC2" w14:textId="3B525C4A" w:rsidR="7FEF0BD5" w:rsidRDefault="00AC4E94" w:rsidP="7FEF0BD5">
            <w:pPr>
              <w:spacing w:before="240"/>
              <w:rPr>
                <w:color w:val="0B0C0C"/>
                <w:highlight w:val="white"/>
              </w:rPr>
            </w:pPr>
            <w:r w:rsidRPr="00ED768C">
              <w:t>REDACTED TEXT under FOIA Section 40, Personal Information</w:t>
            </w:r>
            <w:r w:rsidRPr="7FEF0BD5">
              <w:rPr>
                <w:color w:val="0B0C0C"/>
                <w:highlight w:val="white"/>
              </w:rPr>
              <w:t xml:space="preserve"> </w:t>
            </w:r>
            <w:r w:rsidRPr="00ED768C">
              <w:t>REDACTED TEXT under FOIA Section 40, Personal Information</w:t>
            </w:r>
          </w:p>
          <w:p w14:paraId="26180D81" w14:textId="0FDDD0C9" w:rsidR="7FEF0BD5" w:rsidRDefault="00AC4E94" w:rsidP="7FEF0BD5">
            <w:pPr>
              <w:spacing w:before="240"/>
              <w:rPr>
                <w:color w:val="0B0C0C"/>
                <w:highlight w:val="white"/>
              </w:rPr>
            </w:pPr>
            <w:r w:rsidRPr="00ED768C">
              <w:t>REDACTED TEXT under FOIA Section 40, Personal Information</w:t>
            </w:r>
            <w:r w:rsidRPr="7FEF0BD5">
              <w:rPr>
                <w:color w:val="0B0C0C"/>
                <w:highlight w:val="white"/>
              </w:rPr>
              <w:t xml:space="preserve"> </w:t>
            </w:r>
            <w:r w:rsidRPr="00ED768C">
              <w:t>REDACTED TEXT under FOIA Section 40, Personal Information</w:t>
            </w:r>
          </w:p>
          <w:p w14:paraId="0000003B" w14:textId="3B0B8566" w:rsidR="00912F67" w:rsidRDefault="00AC4E94">
            <w:pPr>
              <w:spacing w:before="240"/>
            </w:pPr>
            <w:r w:rsidRPr="00ED768C">
              <w:t>REDACTED TEXT under FOIA Section 40, Personal Information</w:t>
            </w:r>
            <w:r>
              <w:t xml:space="preserve"> </w:t>
            </w:r>
          </w:p>
        </w:tc>
      </w:tr>
      <w:tr w:rsidR="00912F67" w14:paraId="59E32CB0" w14:textId="77777777" w:rsidTr="7FEF0BD5">
        <w:trPr>
          <w:trHeight w:val="480"/>
        </w:trPr>
        <w:tc>
          <w:tcPr>
            <w:tcW w:w="888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C" w14:textId="77777777" w:rsidR="00912F67" w:rsidRDefault="002F382F">
            <w:pPr>
              <w:spacing w:before="240" w:after="240"/>
              <w:rPr>
                <w:b/>
              </w:rPr>
            </w:pPr>
            <w:r>
              <w:rPr>
                <w:b/>
              </w:rPr>
              <w:t>Together the ‘Parties’</w:t>
            </w:r>
          </w:p>
        </w:tc>
      </w:tr>
    </w:tbl>
    <w:p w14:paraId="0000003E" w14:textId="77777777" w:rsidR="00912F67" w:rsidRDefault="00912F67">
      <w:pPr>
        <w:spacing w:before="240" w:after="240"/>
        <w:rPr>
          <w:b/>
        </w:rPr>
      </w:pPr>
    </w:p>
    <w:p w14:paraId="0000003F" w14:textId="77777777" w:rsidR="00912F67" w:rsidRDefault="002F382F">
      <w:pPr>
        <w:pStyle w:val="Heading3"/>
      </w:pPr>
      <w:r>
        <w:t>Principal contact details</w:t>
      </w:r>
    </w:p>
    <w:p w14:paraId="00000040" w14:textId="77777777" w:rsidR="00912F67" w:rsidRDefault="002F382F">
      <w:pPr>
        <w:spacing w:before="240" w:after="120" w:line="480" w:lineRule="auto"/>
        <w:rPr>
          <w:b/>
        </w:rPr>
      </w:pPr>
      <w:r>
        <w:rPr>
          <w:b/>
        </w:rPr>
        <w:t>For the Buyer:</w:t>
      </w:r>
    </w:p>
    <w:p w14:paraId="00000041" w14:textId="375FC481" w:rsidR="00912F67" w:rsidRDefault="002F382F">
      <w:pPr>
        <w:spacing w:after="120"/>
      </w:pPr>
      <w:r>
        <w:t xml:space="preserve">Title: </w:t>
      </w:r>
      <w:r w:rsidR="00AC4E94" w:rsidRPr="00ED768C">
        <w:t>REDACTED TEXT under FOIA Section 40, Personal Information</w:t>
      </w:r>
    </w:p>
    <w:p w14:paraId="00000042" w14:textId="273DDD4E" w:rsidR="00912F67" w:rsidRDefault="002F382F">
      <w:pPr>
        <w:spacing w:after="120" w:line="240" w:lineRule="auto"/>
      </w:pPr>
      <w:r>
        <w:t xml:space="preserve">Name: </w:t>
      </w:r>
      <w:r w:rsidR="00AC4E94" w:rsidRPr="00ED768C">
        <w:t>REDACTED TEXT under FOIA Section 40, Personal Information</w:t>
      </w:r>
    </w:p>
    <w:p w14:paraId="00000043" w14:textId="739A5505" w:rsidR="00912F67" w:rsidRDefault="002F382F">
      <w:pPr>
        <w:spacing w:after="120" w:line="240" w:lineRule="auto"/>
      </w:pPr>
      <w:r>
        <w:lastRenderedPageBreak/>
        <w:t xml:space="preserve">Email: </w:t>
      </w:r>
      <w:r w:rsidR="00AC4E94" w:rsidRPr="00ED768C">
        <w:t>REDACTED TEXT under FOIA Section 40, Personal Information</w:t>
      </w:r>
    </w:p>
    <w:p w14:paraId="00000044" w14:textId="18F5D484" w:rsidR="00912F67" w:rsidRDefault="002F382F">
      <w:pPr>
        <w:rPr>
          <w:rFonts w:ascii="Times New Roman" w:eastAsia="Times New Roman" w:hAnsi="Times New Roman" w:cs="Times New Roman"/>
          <w:sz w:val="24"/>
          <w:szCs w:val="24"/>
        </w:rPr>
      </w:pPr>
      <w:r>
        <w:t xml:space="preserve">Phone: </w:t>
      </w:r>
      <w:r w:rsidR="00AC4E94" w:rsidRPr="00ED768C">
        <w:t>REDACTED TEXT under FOIA Section 40, Personal Information</w:t>
      </w:r>
    </w:p>
    <w:p w14:paraId="00000045" w14:textId="77777777" w:rsidR="00912F67" w:rsidRDefault="00912F67">
      <w:pPr>
        <w:spacing w:after="120" w:line="360" w:lineRule="auto"/>
      </w:pPr>
    </w:p>
    <w:p w14:paraId="00000046" w14:textId="77777777" w:rsidR="00912F67" w:rsidRDefault="00912F67">
      <w:pPr>
        <w:rPr>
          <w:b/>
        </w:rPr>
      </w:pPr>
    </w:p>
    <w:p w14:paraId="00000047" w14:textId="77777777" w:rsidR="00912F67" w:rsidRDefault="002F382F">
      <w:pPr>
        <w:spacing w:line="480" w:lineRule="auto"/>
        <w:rPr>
          <w:b/>
        </w:rPr>
      </w:pPr>
      <w:r>
        <w:rPr>
          <w:b/>
        </w:rPr>
        <w:t>For the Supplier:</w:t>
      </w:r>
    </w:p>
    <w:p w14:paraId="437E98D3" w14:textId="77777777" w:rsidR="00AC4E94" w:rsidRDefault="002F382F">
      <w:pPr>
        <w:spacing w:after="120" w:line="240" w:lineRule="auto"/>
      </w:pPr>
      <w:r>
        <w:t xml:space="preserve">Title: </w:t>
      </w:r>
      <w:r w:rsidR="00AC4E94" w:rsidRPr="00ED768C">
        <w:t>REDACTED TEXT under FOIA Section 40, Personal Information</w:t>
      </w:r>
      <w:r w:rsidR="00AC4E94">
        <w:t xml:space="preserve"> </w:t>
      </w:r>
    </w:p>
    <w:p w14:paraId="00000049" w14:textId="6AB9AEFE" w:rsidR="00912F67" w:rsidRDefault="002F382F">
      <w:pPr>
        <w:spacing w:after="120" w:line="240" w:lineRule="auto"/>
      </w:pPr>
      <w:r>
        <w:t xml:space="preserve">Name: </w:t>
      </w:r>
      <w:r w:rsidR="00AC4E94" w:rsidRPr="00ED768C">
        <w:t>REDACTED TEXT under FOIA Section 40, Personal Information</w:t>
      </w:r>
    </w:p>
    <w:p w14:paraId="0000004A" w14:textId="75DBBBC8" w:rsidR="00912F67" w:rsidRDefault="002F382F">
      <w:pPr>
        <w:spacing w:after="120" w:line="240" w:lineRule="auto"/>
      </w:pPr>
      <w:r>
        <w:t xml:space="preserve">Email: </w:t>
      </w:r>
      <w:r w:rsidR="00AC4E94" w:rsidRPr="00ED768C">
        <w:t>REDACTED TEXT under FOIA Section 40, Personal Information</w:t>
      </w:r>
    </w:p>
    <w:p w14:paraId="0000004B" w14:textId="2145DF39" w:rsidR="00912F67" w:rsidRDefault="002F382F">
      <w:pPr>
        <w:rPr>
          <w:rFonts w:ascii="Times New Roman" w:eastAsia="Times New Roman" w:hAnsi="Times New Roman" w:cs="Times New Roman"/>
          <w:sz w:val="24"/>
          <w:szCs w:val="24"/>
        </w:rPr>
      </w:pPr>
      <w:r>
        <w:t xml:space="preserve">Phone: </w:t>
      </w:r>
      <w:r w:rsidR="00AC4E94" w:rsidRPr="00ED768C">
        <w:t>REDACTED TEXT under FOIA Section 40, Personal Information</w:t>
      </w:r>
    </w:p>
    <w:p w14:paraId="0000004C" w14:textId="77777777" w:rsidR="00912F67" w:rsidRDefault="00912F67">
      <w:pPr>
        <w:spacing w:after="120" w:line="240" w:lineRule="auto"/>
      </w:pPr>
    </w:p>
    <w:p w14:paraId="0000004D" w14:textId="77777777" w:rsidR="00912F67" w:rsidRDefault="00912F67">
      <w:pPr>
        <w:spacing w:before="240" w:after="240"/>
      </w:pPr>
    </w:p>
    <w:p w14:paraId="0000004E" w14:textId="77777777" w:rsidR="00912F67" w:rsidRDefault="002F382F">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12F67" w14:paraId="7B363C7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4F" w14:textId="77777777" w:rsidR="00912F67" w:rsidRDefault="002F382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0" w14:textId="77777777" w:rsidR="00912F67" w:rsidRDefault="002F382F">
            <w:pPr>
              <w:spacing w:before="240"/>
            </w:pPr>
            <w:r>
              <w:t xml:space="preserve">This Call-Off Contract Starts on 21/03/2022 and is valid for </w:t>
            </w:r>
            <w:r>
              <w:rPr>
                <w:b/>
              </w:rPr>
              <w:t>6 months but with the option to extend by a further 6 months.</w:t>
            </w:r>
          </w:p>
          <w:p w14:paraId="00000051" w14:textId="7F256750" w:rsidR="00912F67" w:rsidRDefault="002F382F">
            <w:pPr>
              <w:spacing w:before="240"/>
            </w:pPr>
            <w:r>
              <w:t>The date and number of days or months is subject to clause 1.2 in Part B below.</w:t>
            </w:r>
          </w:p>
        </w:tc>
      </w:tr>
      <w:tr w:rsidR="00912F67" w14:paraId="6AB9B974"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2" w14:textId="77777777" w:rsidR="00912F67" w:rsidRDefault="002F382F">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3" w14:textId="71923C59" w:rsidR="00912F67" w:rsidRDefault="002F382F">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0000054" w14:textId="421DD8E5" w:rsidR="00912F67" w:rsidRDefault="002F382F">
            <w:pPr>
              <w:spacing w:before="240"/>
            </w:pPr>
            <w:r>
              <w:t xml:space="preserve">The notice period for the Buyer is a maximum of </w:t>
            </w:r>
            <w:r>
              <w:rPr>
                <w:b/>
              </w:rPr>
              <w:t>30</w:t>
            </w:r>
            <w:r>
              <w:t xml:space="preserve"> days from the date of written notice for Ending without cause (as per clause 18.1).</w:t>
            </w:r>
          </w:p>
        </w:tc>
      </w:tr>
      <w:tr w:rsidR="00912F67" w14:paraId="720C8176"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55" w14:textId="77777777" w:rsidR="00912F67" w:rsidRDefault="002F382F">
            <w:pPr>
              <w:spacing w:before="60" w:after="60"/>
              <w:ind w:right="300"/>
              <w:rPr>
                <w:b/>
              </w:rPr>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56" w14:textId="77777777" w:rsidR="00912F67" w:rsidRDefault="002F382F">
            <w:pPr>
              <w:spacing w:before="240"/>
            </w:pPr>
            <w:r>
              <w:t xml:space="preserve">This Call-off Contract can be extended by the Buyer for 1 period of 6 months each, by giving the Supplier </w:t>
            </w:r>
            <w:r>
              <w:rPr>
                <w:b/>
              </w:rPr>
              <w:t xml:space="preserve">1 </w:t>
            </w:r>
            <w:proofErr w:type="gramStart"/>
            <w:r>
              <w:rPr>
                <w:b/>
              </w:rPr>
              <w:t>months</w:t>
            </w:r>
            <w:proofErr w:type="gramEnd"/>
            <w:r>
              <w:t xml:space="preserve"> written notice before its expiry. The extension periods are subject to clauses 1.3 and 1.4 in Part B below.</w:t>
            </w:r>
          </w:p>
          <w:p w14:paraId="00000057" w14:textId="77777777" w:rsidR="00912F67" w:rsidRDefault="002F382F">
            <w:pPr>
              <w:spacing w:before="240"/>
            </w:pPr>
            <w:r>
              <w:t>Extensions which extend the Term beyond 24 months are only permitted if the Supplier complies with the additional exit plan requirements at clauses 21.3 to 21.8.</w:t>
            </w:r>
          </w:p>
          <w:p w14:paraId="00000058" w14:textId="77777777" w:rsidR="00912F67" w:rsidRDefault="002F382F">
            <w:pPr>
              <w:spacing w:before="240"/>
            </w:pPr>
            <w:r>
              <w:t>[The extension period after 24 months should not exceed the maximum permitted under the Framework Agreement which is 2 periods of up to 12 months each.</w:t>
            </w:r>
          </w:p>
          <w:p w14:paraId="00000059" w14:textId="77777777" w:rsidR="00912F67" w:rsidRDefault="002F382F">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0000005A" w14:textId="77777777" w:rsidR="00912F67" w:rsidRDefault="003335B0">
            <w:pPr>
              <w:spacing w:before="240"/>
            </w:pPr>
            <w:hyperlink r:id="rId12">
              <w:r w:rsidR="002F382F">
                <w:rPr>
                  <w:color w:val="0000FF"/>
                  <w:u w:val="single"/>
                </w:rPr>
                <w:t>https://www.gov.uk/service-manual/agile-delivery/spend-controls-check-if-you-need-approval-to-spend-money-on-a-service</w:t>
              </w:r>
            </w:hyperlink>
          </w:p>
        </w:tc>
      </w:tr>
    </w:tbl>
    <w:p w14:paraId="0000005B" w14:textId="77777777" w:rsidR="00912F67" w:rsidRDefault="002F382F">
      <w:pPr>
        <w:pStyle w:val="Heading3"/>
      </w:pPr>
      <w:r>
        <w:t>Buyer contractual details</w:t>
      </w:r>
    </w:p>
    <w:p w14:paraId="0000005C" w14:textId="77777777" w:rsidR="00912F67" w:rsidRDefault="002F382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912F67" w14:paraId="64CF8267" w14:textId="77777777" w:rsidTr="17302CEB">
        <w:trPr>
          <w:trHeight w:val="1665"/>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D" w14:textId="77777777" w:rsidR="00912F67" w:rsidRDefault="002F382F">
            <w:pPr>
              <w:spacing w:before="240"/>
              <w:rPr>
                <w:b/>
              </w:rPr>
            </w:pPr>
            <w:r>
              <w:rPr>
                <w:b/>
              </w:rPr>
              <w:t>G-Cloud lot</w:t>
            </w:r>
          </w:p>
        </w:tc>
        <w:tc>
          <w:tcPr>
            <w:tcW w:w="6296" w:type="dxa"/>
            <w:gridSpan w:val="2"/>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E" w14:textId="77777777" w:rsidR="00912F67" w:rsidRDefault="002F382F">
            <w:pPr>
              <w:spacing w:before="240"/>
            </w:pPr>
            <w:r>
              <w:t>This Call-Off Contract is for the provision of Services under:</w:t>
            </w:r>
          </w:p>
          <w:p w14:paraId="00000060" w14:textId="0E8DC1D3" w:rsidR="00912F67" w:rsidRDefault="005F1916" w:rsidP="00052B47">
            <w:pPr>
              <w:numPr>
                <w:ilvl w:val="0"/>
                <w:numId w:val="13"/>
              </w:numPr>
              <w:pBdr>
                <w:top w:val="nil"/>
                <w:left w:val="nil"/>
                <w:bottom w:val="nil"/>
                <w:right w:val="nil"/>
                <w:between w:val="nil"/>
              </w:pBdr>
              <w:spacing w:before="240"/>
              <w:rPr>
                <w:color w:val="000000"/>
              </w:rPr>
            </w:pPr>
            <w:r>
              <w:rPr>
                <w:color w:val="000000"/>
              </w:rPr>
              <w:t xml:space="preserve">Lot 3: </w:t>
            </w:r>
            <w:r w:rsidR="004F44F4">
              <w:rPr>
                <w:color w:val="000000"/>
              </w:rPr>
              <w:t>Cloud support</w:t>
            </w:r>
          </w:p>
        </w:tc>
      </w:tr>
      <w:tr w:rsidR="00912F67" w14:paraId="07CA910C" w14:textId="77777777" w:rsidTr="17302CEB">
        <w:trPr>
          <w:trHeight w:val="3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2" w14:textId="77777777" w:rsidR="00912F67" w:rsidRDefault="002F382F">
            <w:pPr>
              <w:spacing w:before="240"/>
              <w:rPr>
                <w:b/>
              </w:rPr>
            </w:pPr>
            <w:r>
              <w:rPr>
                <w:b/>
              </w:rPr>
              <w:t>G-Cloud services required</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3" w14:textId="77777777" w:rsidR="00912F67" w:rsidRDefault="002F382F">
            <w:pPr>
              <w:spacing w:before="240"/>
            </w:pPr>
            <w:r>
              <w:t>The Services to be provided by the Supplier under the above Lot are listed in Framework Section 2 and outlined below:</w:t>
            </w:r>
          </w:p>
          <w:p w14:paraId="441F8747" w14:textId="1A3F86E6" w:rsidR="002F64E6" w:rsidRDefault="002F64E6">
            <w:pPr>
              <w:numPr>
                <w:ilvl w:val="0"/>
                <w:numId w:val="26"/>
              </w:numPr>
              <w:pBdr>
                <w:top w:val="nil"/>
                <w:left w:val="nil"/>
                <w:bottom w:val="nil"/>
                <w:right w:val="nil"/>
                <w:between w:val="nil"/>
              </w:pBdr>
              <w:ind w:left="692"/>
            </w:pPr>
            <w:r>
              <w:rPr>
                <w:color w:val="000000"/>
              </w:rPr>
              <w:t>Ongoing support</w:t>
            </w:r>
          </w:p>
          <w:p w14:paraId="00000065" w14:textId="77777777" w:rsidR="00912F67" w:rsidRDefault="00912F67">
            <w:pPr>
              <w:pBdr>
                <w:top w:val="nil"/>
                <w:left w:val="nil"/>
                <w:bottom w:val="nil"/>
                <w:right w:val="nil"/>
                <w:between w:val="nil"/>
              </w:pBdr>
              <w:ind w:left="720"/>
              <w:rPr>
                <w:color w:val="000000"/>
              </w:rPr>
            </w:pPr>
          </w:p>
          <w:p w14:paraId="00000066" w14:textId="77777777" w:rsidR="00912F67" w:rsidRDefault="00912F67">
            <w:pPr>
              <w:pBdr>
                <w:top w:val="nil"/>
                <w:left w:val="nil"/>
                <w:bottom w:val="nil"/>
                <w:right w:val="nil"/>
                <w:between w:val="nil"/>
              </w:pBdr>
              <w:ind w:left="720"/>
              <w:rPr>
                <w:color w:val="000000"/>
              </w:rPr>
            </w:pPr>
          </w:p>
          <w:p w14:paraId="00000067" w14:textId="77777777" w:rsidR="00912F67" w:rsidRDefault="002F382F">
            <w:r>
              <w:t xml:space="preserve"> </w:t>
            </w:r>
          </w:p>
        </w:tc>
      </w:tr>
      <w:tr w:rsidR="00912F67" w14:paraId="012B34DB" w14:textId="77777777" w:rsidTr="17302CEB">
        <w:trPr>
          <w:trHeight w:val="1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9" w14:textId="77777777" w:rsidR="00912F67" w:rsidRDefault="002F382F">
            <w:pPr>
              <w:spacing w:before="240"/>
              <w:rPr>
                <w:b/>
              </w:rPr>
            </w:pPr>
            <w:r>
              <w:rPr>
                <w:b/>
              </w:rPr>
              <w:lastRenderedPageBreak/>
              <w:t>Additional Services</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A" w14:textId="77777777" w:rsidR="00912F67" w:rsidRDefault="002F382F">
            <w:pPr>
              <w:spacing w:before="240"/>
            </w:pPr>
            <w:r>
              <w:t>N/A</w:t>
            </w:r>
          </w:p>
        </w:tc>
      </w:tr>
      <w:tr w:rsidR="00912F67" w14:paraId="71977193" w14:textId="77777777" w:rsidTr="17302CEB">
        <w:trPr>
          <w:trHeight w:val="26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C" w14:textId="77777777" w:rsidR="00912F67" w:rsidRDefault="002F382F">
            <w:pPr>
              <w:spacing w:before="240"/>
              <w:rPr>
                <w:b/>
              </w:rPr>
            </w:pPr>
            <w:r>
              <w:rPr>
                <w:b/>
              </w:rPr>
              <w:t>Location</w:t>
            </w:r>
          </w:p>
        </w:tc>
        <w:tc>
          <w:tcPr>
            <w:tcW w:w="6296" w:type="dxa"/>
            <w:gridSpan w:val="2"/>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D" w14:textId="7843EF5C" w:rsidR="00912F67" w:rsidRDefault="003A6545">
            <w:pPr>
              <w:spacing w:before="240"/>
            </w:pPr>
            <w:r>
              <w:t>The</w:t>
            </w:r>
            <w:r w:rsidR="002F382F">
              <w:t xml:space="preserve"> work will be done remotely and virtually.</w:t>
            </w:r>
          </w:p>
        </w:tc>
      </w:tr>
      <w:tr w:rsidR="00912F67" w14:paraId="59ED0133" w14:textId="77777777" w:rsidTr="17302CEB">
        <w:trPr>
          <w:trHeight w:val="7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F" w14:textId="77777777" w:rsidR="00912F67" w:rsidRDefault="002F382F">
            <w:pPr>
              <w:spacing w:before="240"/>
              <w:rPr>
                <w:b/>
              </w:rPr>
            </w:pPr>
            <w:r>
              <w:rPr>
                <w:b/>
              </w:rPr>
              <w:t>Quality standards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70" w14:textId="77777777" w:rsidR="00912F67" w:rsidRDefault="002F382F">
            <w:pPr>
              <w:spacing w:before="240"/>
            </w:pPr>
            <w:r>
              <w:t>The work is not subject to a security classification and clearance is therefore not needed.</w:t>
            </w:r>
          </w:p>
          <w:p w14:paraId="00000071" w14:textId="77777777" w:rsidR="00912F67" w:rsidRDefault="00912F67">
            <w:pPr>
              <w:spacing w:before="240"/>
            </w:pPr>
          </w:p>
        </w:tc>
        <w:tc>
          <w:tcPr>
            <w:tcW w:w="40" w:type="dxa"/>
          </w:tcPr>
          <w:p w14:paraId="00000072" w14:textId="77777777" w:rsidR="00912F67" w:rsidRDefault="00912F67">
            <w:pPr>
              <w:spacing w:before="240"/>
            </w:pPr>
          </w:p>
        </w:tc>
      </w:tr>
      <w:tr w:rsidR="00912F67" w14:paraId="7453DD03" w14:textId="77777777" w:rsidTr="17302CEB">
        <w:trPr>
          <w:trHeight w:val="188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73" w14:textId="77777777" w:rsidR="00912F67" w:rsidRDefault="002F382F">
            <w:pPr>
              <w:spacing w:before="240"/>
              <w:rPr>
                <w:b/>
              </w:rPr>
            </w:pPr>
            <w:r>
              <w:rPr>
                <w:b/>
              </w:rPr>
              <w:t>Technical standards:</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589D2C" w14:textId="77777777" w:rsidR="00757B9F" w:rsidRDefault="00757B9F">
            <w:pPr>
              <w:spacing w:line="240" w:lineRule="auto"/>
            </w:pPr>
            <w:r>
              <w:t>N/A</w:t>
            </w:r>
          </w:p>
          <w:p w14:paraId="1E628626" w14:textId="77777777" w:rsidR="00757B9F" w:rsidRDefault="00757B9F">
            <w:pPr>
              <w:spacing w:line="240" w:lineRule="auto"/>
            </w:pPr>
          </w:p>
          <w:p w14:paraId="00000082" w14:textId="55E6150D" w:rsidR="00912F67" w:rsidRDefault="00912F67">
            <w:pPr>
              <w:spacing w:before="240"/>
            </w:pPr>
          </w:p>
        </w:tc>
        <w:tc>
          <w:tcPr>
            <w:tcW w:w="40" w:type="dxa"/>
          </w:tcPr>
          <w:p w14:paraId="00000083" w14:textId="77777777" w:rsidR="00912F67" w:rsidRDefault="00912F67">
            <w:pPr>
              <w:spacing w:before="240"/>
            </w:pPr>
          </w:p>
        </w:tc>
      </w:tr>
      <w:tr w:rsidR="00912F67" w14:paraId="5052B3F9" w14:textId="77777777" w:rsidTr="17302CEB">
        <w:trPr>
          <w:trHeight w:val="302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4" w14:textId="77777777" w:rsidR="00912F67" w:rsidRDefault="002F382F">
            <w:pPr>
              <w:spacing w:before="240"/>
              <w:rPr>
                <w:b/>
              </w:rPr>
            </w:pPr>
            <w:r>
              <w:rPr>
                <w:b/>
              </w:rPr>
              <w:t>Service level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5" w14:textId="77777777" w:rsidR="00912F67" w:rsidRDefault="002F382F">
            <w:pPr>
              <w:spacing w:before="240"/>
            </w:pPr>
            <w:r>
              <w:t>The service level and availability criteria required for this Call-Off Contract are:</w:t>
            </w:r>
          </w:p>
          <w:p w14:paraId="00000086" w14:textId="552FF477" w:rsidR="00912F67" w:rsidRDefault="002F382F">
            <w:pPr>
              <w:spacing w:before="240"/>
            </w:pPr>
            <w:r>
              <w:t>The Border Strategy and Design team require a data visualisation that illustrates the incremental implementation of the Government’s Border Strategy 2025. This will showcase cross-government progress towards delivery of the 2025 UK Border Strategy target operating model (TOM), over the coming five years. This product will be used to map and illustrate the course of major milestones of TOM interventions and the impact of anticipated changes on the user experience at the border, at pivotal points in delivery. We will need a (more detailed) version for internal use where the audience will be other government departments, Ministers, Director Generals and seniors, and one for external use, e.g. for industry experts, traders who interact with the border, and partners working with HMG to deliver our transformation programmes like the Ecosystem of trust.</w:t>
            </w:r>
            <w:r>
              <w:br/>
            </w:r>
            <w:r>
              <w:br/>
              <w:t xml:space="preserve">We require the visualisation to be easily updated and </w:t>
            </w:r>
            <w:r>
              <w:lastRenderedPageBreak/>
              <w:t>embedded as a core component in publications and as a tool to facilitate internal HMG and external industry discussions.</w:t>
            </w:r>
            <w:r>
              <w:br/>
            </w:r>
            <w:r>
              <w:br/>
            </w:r>
            <w:r w:rsidRPr="7FEF0BD5">
              <w:rPr>
                <w:u w:val="single"/>
              </w:rPr>
              <w:t>Key deliverable :</w:t>
            </w:r>
            <w:r>
              <w:br/>
              <w:t xml:space="preserve">• An interactive and engaging graphic of publishable quality, </w:t>
            </w:r>
            <w:r w:rsidR="00676936">
              <w:t xml:space="preserve">for </w:t>
            </w:r>
            <w:r>
              <w:t>unlimited use by Her Majesty</w:t>
            </w:r>
            <w:r w:rsidR="00676936">
              <w:t>’</w:t>
            </w:r>
            <w:r>
              <w:t xml:space="preserve">s Government (HMG) </w:t>
            </w:r>
          </w:p>
          <w:p w14:paraId="5B8A5089" w14:textId="77777777" w:rsidR="005219E0" w:rsidRDefault="002F382F" w:rsidP="005219E0">
            <w:pPr>
              <w:spacing w:before="240"/>
            </w:pPr>
            <w:r>
              <w:t xml:space="preserve">• </w:t>
            </w:r>
            <w:r w:rsidR="005219E0">
              <w:t>First draft completion by 31st March 2022</w:t>
            </w:r>
          </w:p>
          <w:p w14:paraId="44DA0F0A" w14:textId="0CFCC20E" w:rsidR="00AA61D1" w:rsidRDefault="005219E0">
            <w:pPr>
              <w:spacing w:before="240"/>
            </w:pPr>
            <w:r>
              <w:t xml:space="preserve">• </w:t>
            </w:r>
            <w:r w:rsidR="002F382F">
              <w:t>Co-facilitation and management of stakeholder engagement workshops with BTBO</w:t>
            </w:r>
            <w:r>
              <w:t xml:space="preserve"> (“Detail workshops”)</w:t>
            </w:r>
            <w:r w:rsidR="004E142D">
              <w:t>;</w:t>
            </w:r>
            <w:r w:rsidR="002F382F">
              <w:t xml:space="preserve"> 2x two hour stakeholder engagement sessions, designed to gain consensus /shared meaning on how we have captured inputs from departments and to draw out any further details we might need to provide the fullest picture of changes to users of the border, over time.</w:t>
            </w:r>
            <w:r w:rsidR="002F382F">
              <w:br/>
            </w:r>
            <w:r w:rsidR="002F382F">
              <w:br/>
            </w:r>
            <w:proofErr w:type="gramStart"/>
            <w:r w:rsidR="002F382F" w:rsidRPr="7FEF0BD5">
              <w:rPr>
                <w:u w:val="single"/>
              </w:rPr>
              <w:t>Milestones :</w:t>
            </w:r>
            <w:proofErr w:type="gramEnd"/>
            <w:r w:rsidR="002F382F" w:rsidRPr="7FEF0BD5">
              <w:rPr>
                <w:u w:val="single"/>
              </w:rPr>
              <w:t> </w:t>
            </w:r>
            <w:r w:rsidR="002F382F">
              <w:br/>
              <w:t xml:space="preserve">1. Vision workshops – working with the sponsor(s) to clarify / articulate the desired state and schema development </w:t>
            </w:r>
            <w:r w:rsidR="0066654F">
              <w:t>(</w:t>
            </w:r>
            <w:r w:rsidR="00635442">
              <w:t>target completion date: 25 March 2022</w:t>
            </w:r>
            <w:r w:rsidR="00AA61D1">
              <w:t>)</w:t>
            </w:r>
          </w:p>
          <w:p w14:paraId="1FD1F117" w14:textId="0BA5FF4B" w:rsidR="009E3366" w:rsidRDefault="00AA61D1">
            <w:pPr>
              <w:spacing w:before="240"/>
            </w:pPr>
            <w:r>
              <w:t>2.</w:t>
            </w:r>
            <w:r w:rsidR="009E3366">
              <w:t xml:space="preserve"> </w:t>
            </w:r>
            <w:r w:rsidR="002F382F">
              <w:t xml:space="preserve"> Create</w:t>
            </w:r>
            <w:r>
              <w:t xml:space="preserve"> a first draft version or visualisation of the base map(s) to underlie the desired state and roadmap design (target completion date</w:t>
            </w:r>
            <w:r w:rsidR="009E3366">
              <w:t>: 31 March 2022)</w:t>
            </w:r>
          </w:p>
          <w:p w14:paraId="3B54C947" w14:textId="705BB50D" w:rsidR="009E3366" w:rsidRDefault="002F382F">
            <w:pPr>
              <w:spacing w:before="240"/>
            </w:pPr>
            <w:r>
              <w:br/>
            </w:r>
            <w:r w:rsidR="009E3366">
              <w:t>3</w:t>
            </w:r>
            <w:r>
              <w:t xml:space="preserve">. Detail workshops – working with stakeholders, using the schematics as a base, to create recognisable visuals to populate the maps </w:t>
            </w:r>
            <w:r w:rsidR="17302CEB">
              <w:t xml:space="preserve">and adapting content to three levels of detail for external, internal and </w:t>
            </w:r>
            <w:proofErr w:type="gramStart"/>
            <w:r w:rsidR="17302CEB">
              <w:t>high level</w:t>
            </w:r>
            <w:proofErr w:type="gramEnd"/>
            <w:r w:rsidR="17302CEB">
              <w:t xml:space="preserve"> stakeholder engagement: </w:t>
            </w:r>
            <w:r>
              <w:br/>
            </w:r>
            <w:r w:rsidR="17302CEB">
              <w:t>4th April – 18th April</w:t>
            </w:r>
            <w:r>
              <w:br/>
            </w:r>
            <w:r>
              <w:br/>
            </w:r>
            <w:r>
              <w:br/>
              <w:t>4</w:t>
            </w:r>
            <w:r w:rsidR="009E3366">
              <w:t xml:space="preserve">. </w:t>
            </w:r>
            <w:r>
              <w:t>Iteration based on ministerial feedback, adaptation to interactive digital format if appropriate,</w:t>
            </w:r>
            <w:r w:rsidR="17302CEB">
              <w:t xml:space="preserve"> </w:t>
            </w:r>
            <w:r>
              <w:t>integration, testing and deployment:</w:t>
            </w:r>
            <w:r>
              <w:br/>
            </w:r>
            <w:r w:rsidR="17302CEB">
              <w:t>25th April – 23rd May</w:t>
            </w:r>
          </w:p>
          <w:p w14:paraId="00000089" w14:textId="77777777" w:rsidR="00912F67" w:rsidRDefault="00912F67" w:rsidP="00052B47">
            <w:pPr>
              <w:spacing w:before="240"/>
              <w:rPr>
                <w:color w:val="000000"/>
              </w:rPr>
            </w:pPr>
          </w:p>
        </w:tc>
        <w:tc>
          <w:tcPr>
            <w:tcW w:w="40" w:type="dxa"/>
          </w:tcPr>
          <w:p w14:paraId="0000008A" w14:textId="77777777" w:rsidR="00912F67" w:rsidRDefault="00912F67">
            <w:pPr>
              <w:pBdr>
                <w:top w:val="nil"/>
                <w:left w:val="nil"/>
                <w:bottom w:val="nil"/>
                <w:right w:val="nil"/>
                <w:between w:val="nil"/>
              </w:pBdr>
              <w:ind w:left="720"/>
              <w:rPr>
                <w:color w:val="000000"/>
              </w:rPr>
            </w:pPr>
          </w:p>
        </w:tc>
      </w:tr>
      <w:tr w:rsidR="00912F67" w14:paraId="0FCF4947" w14:textId="77777777" w:rsidTr="17302CEB">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B" w14:textId="77777777" w:rsidR="00912F67" w:rsidRDefault="002F382F">
            <w:pPr>
              <w:spacing w:before="240"/>
              <w:rPr>
                <w:b/>
              </w:rPr>
            </w:pPr>
            <w:r>
              <w:rPr>
                <w:b/>
              </w:rPr>
              <w:t>Onboarding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C" w14:textId="77777777" w:rsidR="00912F67" w:rsidRDefault="002F382F">
            <w:pPr>
              <w:pBdr>
                <w:top w:val="nil"/>
                <w:left w:val="nil"/>
                <w:bottom w:val="nil"/>
                <w:right w:val="nil"/>
                <w:between w:val="nil"/>
              </w:pBdr>
              <w:ind w:left="720"/>
              <w:rPr>
                <w:color w:val="000000"/>
              </w:rPr>
            </w:pPr>
            <w:r>
              <w:rPr>
                <w:color w:val="000000"/>
              </w:rPr>
              <w:t>N/A</w:t>
            </w:r>
          </w:p>
        </w:tc>
        <w:tc>
          <w:tcPr>
            <w:tcW w:w="40" w:type="dxa"/>
          </w:tcPr>
          <w:p w14:paraId="0000008D" w14:textId="77777777" w:rsidR="00912F67" w:rsidRDefault="00912F67">
            <w:pPr>
              <w:pBdr>
                <w:top w:val="nil"/>
                <w:left w:val="nil"/>
                <w:bottom w:val="nil"/>
                <w:right w:val="nil"/>
                <w:between w:val="nil"/>
              </w:pBdr>
              <w:ind w:left="720"/>
              <w:rPr>
                <w:color w:val="000000"/>
              </w:rPr>
            </w:pPr>
          </w:p>
        </w:tc>
      </w:tr>
      <w:tr w:rsidR="00912F67" w14:paraId="1E3AD8E6" w14:textId="77777777" w:rsidTr="17302CEB">
        <w:trPr>
          <w:trHeight w:val="18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E" w14:textId="77777777" w:rsidR="00912F67" w:rsidRDefault="002F382F">
            <w:pPr>
              <w:spacing w:before="240"/>
              <w:rPr>
                <w:b/>
              </w:rPr>
            </w:pPr>
            <w:r>
              <w:rPr>
                <w:b/>
              </w:rPr>
              <w:lastRenderedPageBreak/>
              <w:t>Offboarding</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8F" w14:textId="77777777" w:rsidR="00912F67" w:rsidRDefault="002F382F">
            <w:pPr>
              <w:pBdr>
                <w:top w:val="nil"/>
                <w:left w:val="nil"/>
                <w:bottom w:val="nil"/>
                <w:right w:val="nil"/>
                <w:between w:val="nil"/>
              </w:pBdr>
              <w:ind w:left="720"/>
              <w:rPr>
                <w:color w:val="000000"/>
              </w:rPr>
            </w:pPr>
            <w:r>
              <w:rPr>
                <w:color w:val="000000"/>
              </w:rPr>
              <w:t>N/A</w:t>
            </w:r>
          </w:p>
        </w:tc>
        <w:tc>
          <w:tcPr>
            <w:tcW w:w="40" w:type="dxa"/>
          </w:tcPr>
          <w:p w14:paraId="00000090" w14:textId="77777777" w:rsidR="00912F67" w:rsidRDefault="00912F67">
            <w:pPr>
              <w:pBdr>
                <w:top w:val="nil"/>
                <w:left w:val="nil"/>
                <w:bottom w:val="nil"/>
                <w:right w:val="nil"/>
                <w:between w:val="nil"/>
              </w:pBdr>
              <w:ind w:left="720"/>
              <w:rPr>
                <w:color w:val="000000"/>
              </w:rPr>
            </w:pPr>
          </w:p>
        </w:tc>
      </w:tr>
      <w:tr w:rsidR="00912F67" w14:paraId="529FBA8F" w14:textId="77777777" w:rsidTr="17302CEB">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1" w14:textId="77777777" w:rsidR="00912F67" w:rsidRDefault="002F382F">
            <w:pPr>
              <w:spacing w:before="240"/>
              <w:rPr>
                <w:b/>
              </w:rPr>
            </w:pPr>
            <w:r>
              <w:rPr>
                <w:b/>
              </w:rPr>
              <w:t>Collaboration agreement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2" w14:textId="77777777" w:rsidR="00912F67" w:rsidRDefault="002F382F" w:rsidP="00BB6DFD">
            <w:pPr>
              <w:ind w:left="720"/>
            </w:pPr>
            <w:r w:rsidRPr="00BB6DFD">
              <w:rPr>
                <w:color w:val="000000"/>
              </w:rPr>
              <w:t>N/A</w:t>
            </w:r>
          </w:p>
        </w:tc>
        <w:tc>
          <w:tcPr>
            <w:tcW w:w="40" w:type="dxa"/>
          </w:tcPr>
          <w:p w14:paraId="00000093" w14:textId="77777777" w:rsidR="00912F67" w:rsidRDefault="00912F67">
            <w:pPr>
              <w:spacing w:before="240"/>
            </w:pPr>
          </w:p>
        </w:tc>
      </w:tr>
      <w:tr w:rsidR="00912F67" w14:paraId="54C4D2F8" w14:textId="77777777" w:rsidTr="17302CEB">
        <w:trPr>
          <w:trHeight w:val="54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4" w14:textId="77777777" w:rsidR="00912F67" w:rsidRDefault="002F382F">
            <w:pPr>
              <w:spacing w:before="240"/>
              <w:rPr>
                <w:b/>
              </w:rPr>
            </w:pPr>
            <w:r>
              <w:rPr>
                <w:b/>
              </w:rPr>
              <w:t>Limit on Parties’ liability</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5" w14:textId="72D34396" w:rsidR="00912F67" w:rsidRPr="00BB6DFD" w:rsidRDefault="002F382F" w:rsidP="00BB6DFD">
            <w:pPr>
              <w:rPr>
                <w:color w:val="000000"/>
              </w:rPr>
            </w:pPr>
            <w:r w:rsidRPr="00BB6DFD">
              <w:rPr>
                <w:color w:val="000000"/>
              </w:rPr>
              <w:t xml:space="preserve">The annual total liability of either Party for all Property defaults will not exceed £1million. </w:t>
            </w:r>
          </w:p>
          <w:p w14:paraId="00000096" w14:textId="77777777" w:rsidR="00912F67" w:rsidRPr="00BB6DFD" w:rsidRDefault="002F382F" w:rsidP="00BB6DFD">
            <w:pPr>
              <w:ind w:left="720"/>
              <w:rPr>
                <w:color w:val="000000"/>
              </w:rPr>
            </w:pPr>
            <w:r w:rsidRPr="00BB6DFD">
              <w:rPr>
                <w:color w:val="000000"/>
              </w:rPr>
              <w:t xml:space="preserve"> </w:t>
            </w:r>
          </w:p>
          <w:p w14:paraId="00000097" w14:textId="77777777" w:rsidR="00912F67" w:rsidRPr="00BB6DFD" w:rsidRDefault="002F382F" w:rsidP="00F47C9C">
            <w:pPr>
              <w:rPr>
                <w:color w:val="000000"/>
              </w:rPr>
            </w:pPr>
            <w:r w:rsidRPr="00BB6DFD">
              <w:rPr>
                <w:color w:val="000000"/>
              </w:rPr>
              <w:t xml:space="preserve">The annual total liability for Buyer Data defaults will not exceed 125% of the Charges payable by the Buyer to the Supplier during the Call-Off Contract Term. </w:t>
            </w:r>
          </w:p>
          <w:p w14:paraId="00000098" w14:textId="77777777" w:rsidR="00912F67" w:rsidRPr="00BB6DFD" w:rsidRDefault="002F382F" w:rsidP="00F47C9C">
            <w:pPr>
              <w:rPr>
                <w:color w:val="000000"/>
              </w:rPr>
            </w:pPr>
            <w:r w:rsidRPr="00BB6DFD">
              <w:rPr>
                <w:color w:val="000000"/>
              </w:rPr>
              <w:t xml:space="preserve"> </w:t>
            </w:r>
          </w:p>
          <w:p w14:paraId="00000099" w14:textId="77777777" w:rsidR="00912F67" w:rsidRPr="00BB6DFD" w:rsidRDefault="002F382F" w:rsidP="00F47C9C">
            <w:pPr>
              <w:rPr>
                <w:color w:val="000000"/>
              </w:rPr>
            </w:pPr>
            <w:r w:rsidRPr="00BB6DFD">
              <w:rPr>
                <w:color w:val="000000"/>
              </w:rPr>
              <w:t xml:space="preserve">The annual total liability for all other defaults will not exceed 125% of the Charges payable by the Buyer to the Supplier during the Call-Off Contract Term. </w:t>
            </w:r>
          </w:p>
          <w:p w14:paraId="0000009A" w14:textId="77777777" w:rsidR="00912F67" w:rsidRPr="00BB6DFD" w:rsidRDefault="002F382F" w:rsidP="00F47C9C">
            <w:pPr>
              <w:rPr>
                <w:color w:val="000000"/>
              </w:rPr>
            </w:pPr>
            <w:r w:rsidRPr="00BB6DFD">
              <w:rPr>
                <w:color w:val="000000"/>
              </w:rPr>
              <w:t xml:space="preserve"> </w:t>
            </w:r>
          </w:p>
          <w:p w14:paraId="0000009B" w14:textId="77777777" w:rsidR="00912F67" w:rsidRPr="00BB6DFD" w:rsidRDefault="002F382F" w:rsidP="00F47C9C">
            <w:pPr>
              <w:spacing w:before="240"/>
              <w:rPr>
                <w:color w:val="000000"/>
              </w:rPr>
            </w:pPr>
            <w:r w:rsidRPr="00BB6DFD">
              <w:rPr>
                <w:color w:val="000000"/>
              </w:rPr>
              <w:t>The annual total liability for all other defaults will not exceed 125% of the Charges payable by the Buyer to the Supplier during the Call-Off Contract Term</w:t>
            </w:r>
          </w:p>
        </w:tc>
        <w:tc>
          <w:tcPr>
            <w:tcW w:w="40" w:type="dxa"/>
          </w:tcPr>
          <w:p w14:paraId="0000009C" w14:textId="77777777" w:rsidR="00912F67" w:rsidRDefault="00912F67">
            <w:pPr>
              <w:spacing w:before="240"/>
            </w:pPr>
          </w:p>
        </w:tc>
      </w:tr>
      <w:tr w:rsidR="00912F67" w14:paraId="1DDE57D3" w14:textId="77777777" w:rsidTr="17302CEB">
        <w:trPr>
          <w:trHeight w:val="560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D" w14:textId="77777777" w:rsidR="00912F67" w:rsidRDefault="002F382F">
            <w:pPr>
              <w:spacing w:before="240"/>
              <w:rPr>
                <w:b/>
              </w:rPr>
            </w:pPr>
            <w:r>
              <w:rPr>
                <w:b/>
              </w:rPr>
              <w:lastRenderedPageBreak/>
              <w:t>Insurance</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9E" w14:textId="77777777" w:rsidR="00912F67" w:rsidRDefault="002F382F">
            <w:pPr>
              <w:spacing w:before="240"/>
            </w:pPr>
            <w:r>
              <w:t>The insurance(s) required will be:</w:t>
            </w:r>
          </w:p>
          <w:p w14:paraId="0000009F" w14:textId="41A93C12" w:rsidR="00912F67" w:rsidRDefault="002F382F">
            <w:pPr>
              <w:numPr>
                <w:ilvl w:val="0"/>
                <w:numId w:val="2"/>
              </w:numPr>
            </w:pPr>
            <w:r>
              <w:rPr>
                <w:sz w:val="14"/>
                <w:szCs w:val="14"/>
              </w:rPr>
              <w:t xml:space="preserve"> </w:t>
            </w:r>
            <w:r>
              <w:t>a minimum insurance period of 6 years following the expiration or Ending of this Call-Off Contract</w:t>
            </w:r>
          </w:p>
          <w:p w14:paraId="000000A0" w14:textId="7FE687BA" w:rsidR="00912F67" w:rsidRDefault="002F382F">
            <w:pPr>
              <w:numPr>
                <w:ilvl w:val="0"/>
                <w:numId w:val="2"/>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00000A1" w14:textId="62694CD9" w:rsidR="00912F67" w:rsidRDefault="002F382F">
            <w:pPr>
              <w:numPr>
                <w:ilvl w:val="0"/>
                <w:numId w:val="2"/>
              </w:numPr>
            </w:pPr>
            <w:r>
              <w:rPr>
                <w:sz w:val="14"/>
                <w:szCs w:val="14"/>
              </w:rPr>
              <w:t xml:space="preserve"> </w:t>
            </w:r>
            <w:r>
              <w:t xml:space="preserve">employers' liability insurance with a minimum limit of £5,000,000 or any higher minimum limit required by Law </w:t>
            </w:r>
          </w:p>
          <w:p w14:paraId="000000A2" w14:textId="77777777" w:rsidR="00912F67" w:rsidRDefault="00912F67">
            <w:pPr>
              <w:spacing w:before="240"/>
            </w:pPr>
          </w:p>
        </w:tc>
        <w:tc>
          <w:tcPr>
            <w:tcW w:w="40" w:type="dxa"/>
          </w:tcPr>
          <w:p w14:paraId="000000A3" w14:textId="77777777" w:rsidR="00912F67" w:rsidRDefault="00912F67">
            <w:pPr>
              <w:spacing w:before="240"/>
            </w:pPr>
          </w:p>
        </w:tc>
      </w:tr>
      <w:tr w:rsidR="00912F67" w14:paraId="75DC0A6C" w14:textId="77777777" w:rsidTr="17302CEB">
        <w:trPr>
          <w:trHeight w:val="1060"/>
        </w:trPr>
        <w:tc>
          <w:tcPr>
            <w:tcW w:w="25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4" w14:textId="77777777" w:rsidR="00912F67" w:rsidRDefault="002F382F">
            <w:pPr>
              <w:spacing w:before="240"/>
              <w:rPr>
                <w:b/>
              </w:rPr>
            </w:pPr>
            <w:r>
              <w:rPr>
                <w:b/>
              </w:rPr>
              <w:t>Force majeure</w:t>
            </w:r>
          </w:p>
        </w:tc>
        <w:tc>
          <w:tcPr>
            <w:tcW w:w="6256" w:type="dxa"/>
            <w:tcBorders>
              <w:top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5" w14:textId="77777777" w:rsidR="00912F67" w:rsidRDefault="002F382F">
            <w:pPr>
              <w:spacing w:before="240"/>
            </w:pPr>
            <w:r>
              <w:t xml:space="preserve">A Party may End this Call-Off Contract if the Other Party is affected by a Force Majeure Event that lasts for more than 30 consecutive days. </w:t>
            </w:r>
          </w:p>
          <w:p w14:paraId="000000A6" w14:textId="6EBCEEDE" w:rsidR="00912F67" w:rsidRDefault="002F382F">
            <w:pPr>
              <w:spacing w:before="240"/>
            </w:pPr>
            <w:r>
              <w:t>This section relates to clause 23.1 in Part B below.</w:t>
            </w:r>
          </w:p>
        </w:tc>
        <w:tc>
          <w:tcPr>
            <w:tcW w:w="40" w:type="dxa"/>
          </w:tcPr>
          <w:p w14:paraId="000000A7" w14:textId="77777777" w:rsidR="00912F67" w:rsidRDefault="00912F67">
            <w:pPr>
              <w:spacing w:before="240"/>
            </w:pPr>
          </w:p>
        </w:tc>
      </w:tr>
      <w:tr w:rsidR="00912F67" w14:paraId="1588CA19" w14:textId="77777777" w:rsidTr="17302CEB">
        <w:trPr>
          <w:trHeight w:val="2009"/>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8" w14:textId="77777777" w:rsidR="00912F67" w:rsidRDefault="002F382F">
            <w:pPr>
              <w:spacing w:before="240"/>
              <w:rPr>
                <w:b/>
              </w:rPr>
            </w:pPr>
            <w:r>
              <w:rPr>
                <w:b/>
              </w:rPr>
              <w:t>Audit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E06F74F" w14:textId="77777777" w:rsidR="00052B47" w:rsidRPr="00052B47" w:rsidRDefault="00052B47" w:rsidP="00052B47">
            <w:pPr>
              <w:shd w:val="clear" w:color="auto" w:fill="FFFFFF"/>
              <w:suppressAutoHyphens w:val="0"/>
              <w:spacing w:line="240" w:lineRule="auto"/>
            </w:pPr>
            <w:r w:rsidRPr="00052B47">
              <w:t>The Framework Agreement audit provisions will</w:t>
            </w:r>
          </w:p>
          <w:p w14:paraId="2C4A6B9D" w14:textId="77777777" w:rsidR="00052B47" w:rsidRPr="00052B47" w:rsidRDefault="00052B47" w:rsidP="00052B47">
            <w:pPr>
              <w:shd w:val="clear" w:color="auto" w:fill="FFFFFF"/>
              <w:suppressAutoHyphens w:val="0"/>
              <w:spacing w:line="240" w:lineRule="auto"/>
            </w:pPr>
            <w:r w:rsidRPr="00052B47">
              <w:t>be incorporated under clause 2.1 of this Call-Off Contract to enable the Buyer to carry out audits</w:t>
            </w:r>
          </w:p>
          <w:p w14:paraId="000000AA" w14:textId="4C2B7291" w:rsidR="00912F67" w:rsidRDefault="00912F67">
            <w:pPr>
              <w:spacing w:before="240"/>
            </w:pPr>
          </w:p>
        </w:tc>
        <w:tc>
          <w:tcPr>
            <w:tcW w:w="40" w:type="dxa"/>
          </w:tcPr>
          <w:p w14:paraId="000000AB" w14:textId="77777777" w:rsidR="00912F67" w:rsidRDefault="00912F67">
            <w:pPr>
              <w:spacing w:before="240"/>
            </w:pPr>
          </w:p>
        </w:tc>
      </w:tr>
      <w:tr w:rsidR="00912F67" w14:paraId="3BBDD41C" w14:textId="77777777" w:rsidTr="17302CEB">
        <w:trPr>
          <w:trHeight w:val="218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C" w14:textId="77777777" w:rsidR="00912F67" w:rsidRDefault="002F382F">
            <w:pPr>
              <w:spacing w:before="240"/>
              <w:rPr>
                <w:b/>
              </w:rPr>
            </w:pPr>
            <w:r>
              <w:rPr>
                <w:b/>
              </w:rPr>
              <w:t>Buyer’s responsibilities</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D" w14:textId="77777777" w:rsidR="00912F67" w:rsidRDefault="002F382F">
            <w:pPr>
              <w:spacing w:before="240"/>
            </w:pPr>
            <w:r>
              <w:t>N/A</w:t>
            </w:r>
          </w:p>
        </w:tc>
        <w:tc>
          <w:tcPr>
            <w:tcW w:w="40" w:type="dxa"/>
          </w:tcPr>
          <w:p w14:paraId="000000AE" w14:textId="77777777" w:rsidR="00912F67" w:rsidRDefault="00912F67">
            <w:pPr>
              <w:spacing w:before="240"/>
            </w:pPr>
          </w:p>
        </w:tc>
      </w:tr>
      <w:tr w:rsidR="00912F67" w14:paraId="7C7F0465" w14:textId="77777777" w:rsidTr="17302CEB">
        <w:trPr>
          <w:trHeight w:val="3260"/>
        </w:trPr>
        <w:tc>
          <w:tcPr>
            <w:tcW w:w="2599"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AF" w14:textId="77777777" w:rsidR="00912F67" w:rsidRDefault="002F382F">
            <w:pPr>
              <w:spacing w:before="240"/>
              <w:rPr>
                <w:b/>
              </w:rPr>
            </w:pPr>
            <w:r>
              <w:rPr>
                <w:b/>
              </w:rPr>
              <w:lastRenderedPageBreak/>
              <w:t>Buyer’s equipment</w:t>
            </w:r>
          </w:p>
        </w:tc>
        <w:tc>
          <w:tcPr>
            <w:tcW w:w="6256"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B0" w14:textId="77777777" w:rsidR="00912F67" w:rsidRDefault="002F382F">
            <w:pPr>
              <w:spacing w:before="240"/>
            </w:pPr>
            <w:r>
              <w:t>N/A</w:t>
            </w:r>
          </w:p>
          <w:p w14:paraId="000000B1" w14:textId="77777777" w:rsidR="00912F67" w:rsidRDefault="00912F67">
            <w:pPr>
              <w:spacing w:before="240"/>
            </w:pPr>
          </w:p>
        </w:tc>
        <w:tc>
          <w:tcPr>
            <w:tcW w:w="40" w:type="dxa"/>
          </w:tcPr>
          <w:p w14:paraId="000000B2" w14:textId="77777777" w:rsidR="00912F67" w:rsidRDefault="00912F67">
            <w:pPr>
              <w:spacing w:before="240"/>
            </w:pPr>
          </w:p>
        </w:tc>
      </w:tr>
    </w:tbl>
    <w:p w14:paraId="000000B3" w14:textId="77777777" w:rsidR="00912F67" w:rsidRDefault="00912F67">
      <w:pPr>
        <w:spacing w:before="240" w:after="120"/>
      </w:pPr>
    </w:p>
    <w:p w14:paraId="000000B4" w14:textId="77777777" w:rsidR="00912F67" w:rsidRDefault="002F382F">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12F67" w14:paraId="2FD888CF"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912F67" w:rsidRDefault="002F382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6" w14:textId="77777777" w:rsidR="00912F67" w:rsidRDefault="002F382F">
            <w:pPr>
              <w:spacing w:before="240"/>
            </w:pPr>
            <w:r>
              <w:t>N/A</w:t>
            </w:r>
          </w:p>
        </w:tc>
      </w:tr>
    </w:tbl>
    <w:p w14:paraId="000000B7" w14:textId="77777777" w:rsidR="00912F67" w:rsidRDefault="00912F67">
      <w:pPr>
        <w:spacing w:before="240" w:after="120"/>
      </w:pPr>
    </w:p>
    <w:p w14:paraId="000000B8" w14:textId="77777777" w:rsidR="00912F67" w:rsidRDefault="002F382F">
      <w:pPr>
        <w:pStyle w:val="Heading3"/>
      </w:pPr>
      <w:r>
        <w:t>Call-Off Contract charges and payment</w:t>
      </w:r>
    </w:p>
    <w:p w14:paraId="000000B9" w14:textId="77777777" w:rsidR="00912F67" w:rsidRDefault="002F382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12F67" w14:paraId="2105394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912F67" w:rsidRDefault="002F382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912F67" w:rsidRDefault="002F382F">
            <w:pPr>
              <w:spacing w:before="240"/>
            </w:pPr>
            <w:r>
              <w:t>The payment method for this Call-Off Contract is BACS</w:t>
            </w:r>
          </w:p>
        </w:tc>
      </w:tr>
      <w:tr w:rsidR="00912F67" w14:paraId="6072341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912F67" w:rsidRDefault="002F382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912F67" w:rsidRDefault="002F382F">
            <w:pPr>
              <w:spacing w:before="240"/>
            </w:pPr>
            <w:r>
              <w:t>The payment profile for this Call-Off Contract is monthly in arrears.</w:t>
            </w:r>
          </w:p>
        </w:tc>
      </w:tr>
      <w:tr w:rsidR="00912F67" w14:paraId="184599D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912F67" w:rsidRDefault="002F382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912F67" w:rsidRDefault="002F382F">
            <w:pPr>
              <w:spacing w:before="240"/>
            </w:pPr>
            <w:r w:rsidRPr="00F47C9C">
              <w:t>The Supplier will issue electronic invoices monthly in arrears The Buyer will pay the Supplier within 30 days of receipt of a valid invoice.</w:t>
            </w:r>
          </w:p>
        </w:tc>
      </w:tr>
      <w:tr w:rsidR="00912F67" w14:paraId="412BC97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912F67" w:rsidRDefault="002F382F">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1" w14:textId="77777777" w:rsidR="00912F67" w:rsidRDefault="002F382F">
            <w:r>
              <w:t xml:space="preserve">Invoices will be sent to </w:t>
            </w:r>
          </w:p>
          <w:p w14:paraId="000000C2" w14:textId="77777777" w:rsidR="00912F67" w:rsidRPr="00F47C9C" w:rsidRDefault="00912F67"/>
          <w:p w14:paraId="000000C3" w14:textId="77777777" w:rsidR="00912F67" w:rsidRPr="00F47C9C" w:rsidRDefault="002F382F">
            <w:r w:rsidRPr="00F47C9C">
              <w:t xml:space="preserve">Cabinet Office </w:t>
            </w:r>
          </w:p>
          <w:p w14:paraId="1222240F" w14:textId="77777777" w:rsidR="00AC4E94" w:rsidRDefault="00AC4E94">
            <w:r w:rsidRPr="00ED768C">
              <w:lastRenderedPageBreak/>
              <w:t>REDACTED TEXT under FOIA Section 40, Personal Information</w:t>
            </w:r>
            <w:r w:rsidRPr="00F47C9C">
              <w:t xml:space="preserve"> </w:t>
            </w:r>
          </w:p>
          <w:p w14:paraId="38AF62B1" w14:textId="77777777" w:rsidR="00AC4E94" w:rsidRDefault="00AC4E94">
            <w:r w:rsidRPr="00ED768C">
              <w:t>REDACTED TEXT under FOIA Section 40, Personal Information</w:t>
            </w:r>
            <w:r w:rsidRPr="00F47C9C">
              <w:t xml:space="preserve"> </w:t>
            </w:r>
          </w:p>
          <w:p w14:paraId="6AF99ABA" w14:textId="77777777" w:rsidR="00AC4E94" w:rsidRDefault="00AC4E94">
            <w:r w:rsidRPr="00ED768C">
              <w:t>REDACTED TEXT under FOIA Section 40, Personal Information</w:t>
            </w:r>
            <w:r w:rsidRPr="00F47C9C">
              <w:t xml:space="preserve"> </w:t>
            </w:r>
          </w:p>
          <w:p w14:paraId="5FE650E4" w14:textId="77777777" w:rsidR="00AC4E94" w:rsidRDefault="00AC4E94">
            <w:r w:rsidRPr="00ED768C">
              <w:t>REDACTED TEXT under FOIA Section 40, Personal Information</w:t>
            </w:r>
            <w:r w:rsidRPr="00F47C9C">
              <w:t xml:space="preserve"> </w:t>
            </w:r>
          </w:p>
          <w:p w14:paraId="000000C9" w14:textId="7ED0E696" w:rsidR="00912F67" w:rsidRPr="00F47C9C" w:rsidRDefault="00AC4E94">
            <w:r w:rsidRPr="00ED768C">
              <w:t>REDACTED TEXT under FOIA Section 40, Personal Information</w:t>
            </w:r>
            <w:r w:rsidRPr="00F47C9C">
              <w:t xml:space="preserve"> </w:t>
            </w:r>
          </w:p>
          <w:p w14:paraId="000000CB" w14:textId="1FB4951A" w:rsidR="00912F67" w:rsidRPr="00F47C9C" w:rsidRDefault="00AC4E94">
            <w:r w:rsidRPr="00ED768C">
              <w:t>REDACTED TEXT under FOIA Section 40, Personal Information</w:t>
            </w:r>
            <w:r w:rsidRPr="00F47C9C">
              <w:t xml:space="preserve"> </w:t>
            </w:r>
          </w:p>
          <w:p w14:paraId="000000CD" w14:textId="2BCF95CE" w:rsidR="00912F67" w:rsidRDefault="002F382F">
            <w:r w:rsidRPr="00F47C9C">
              <w:t xml:space="preserve">Additionally, copies of invoices should be emailed to: </w:t>
            </w:r>
            <w:r w:rsidR="00AC4E94" w:rsidRPr="00ED768C">
              <w:t>REDACTED TEXT under FOIA Section 40, Personal Information</w:t>
            </w:r>
            <w:r w:rsidR="00AC4E94">
              <w:t xml:space="preserve"> </w:t>
            </w:r>
          </w:p>
        </w:tc>
      </w:tr>
      <w:tr w:rsidR="00912F67" w14:paraId="47DD87F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E" w14:textId="77777777" w:rsidR="00912F67" w:rsidRDefault="002F382F">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F" w14:textId="77777777" w:rsidR="00912F67" w:rsidRDefault="002F382F">
            <w:pPr>
              <w:spacing w:before="240"/>
            </w:pPr>
            <w:r>
              <w:t xml:space="preserve">All invoices must include </w:t>
            </w:r>
          </w:p>
          <w:p w14:paraId="000000D0" w14:textId="77777777" w:rsidR="00912F67" w:rsidRPr="00F47C9C" w:rsidRDefault="00912F67"/>
          <w:p w14:paraId="000000D1" w14:textId="77777777" w:rsidR="00912F67" w:rsidRPr="00F47C9C" w:rsidRDefault="002F382F">
            <w:r w:rsidRPr="00F47C9C">
              <w:t>Purchase Order Numbers</w:t>
            </w:r>
          </w:p>
          <w:p w14:paraId="000000D2" w14:textId="77777777" w:rsidR="00912F67" w:rsidRPr="00F47C9C" w:rsidRDefault="002F382F">
            <w:r w:rsidRPr="00F47C9C">
              <w:t>Service Description</w:t>
            </w:r>
          </w:p>
          <w:p w14:paraId="000000D3" w14:textId="77777777" w:rsidR="00912F67" w:rsidRPr="00F47C9C" w:rsidRDefault="002F382F">
            <w:r w:rsidRPr="00F47C9C">
              <w:t>Value</w:t>
            </w:r>
          </w:p>
          <w:p w14:paraId="000000D4" w14:textId="77777777" w:rsidR="00912F67" w:rsidRPr="00F47C9C" w:rsidRDefault="002F382F">
            <w:r w:rsidRPr="00F47C9C">
              <w:t>Primary contact name and address</w:t>
            </w:r>
          </w:p>
          <w:p w14:paraId="000000D5" w14:textId="77777777" w:rsidR="00912F67" w:rsidRDefault="00912F67">
            <w:pPr>
              <w:spacing w:before="240"/>
            </w:pPr>
          </w:p>
        </w:tc>
      </w:tr>
      <w:tr w:rsidR="00912F67" w14:paraId="18B5FA7B"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912F67" w:rsidRDefault="002F382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7" w14:textId="77777777" w:rsidR="00912F67" w:rsidRDefault="002F382F">
            <w:pPr>
              <w:spacing w:before="240"/>
            </w:pPr>
            <w:r>
              <w:t>Monthly in arrears until services have been completed up to the total contract value.</w:t>
            </w:r>
          </w:p>
        </w:tc>
      </w:tr>
      <w:tr w:rsidR="00912F67" w14:paraId="1856FBC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8" w14:textId="77777777" w:rsidR="00912F67" w:rsidRDefault="002F382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9" w14:textId="58D1A3CC" w:rsidR="00912F67" w:rsidRDefault="002F382F">
            <w:pPr>
              <w:spacing w:before="240"/>
            </w:pPr>
            <w:r>
              <w:t>The total value of this Call-Off Contract is £40,000</w:t>
            </w:r>
            <w:r w:rsidR="004257B2">
              <w:t xml:space="preserve"> (excluding VAT)</w:t>
            </w:r>
            <w:r>
              <w:t>.</w:t>
            </w:r>
          </w:p>
        </w:tc>
      </w:tr>
      <w:tr w:rsidR="00912F67" w14:paraId="26E8C714"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912F67" w:rsidRDefault="002F382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B" w14:textId="77777777" w:rsidR="00912F67" w:rsidRDefault="002F382F">
            <w:pPr>
              <w:spacing w:before="240"/>
            </w:pPr>
            <w:r>
              <w:t>The breakdown of the Charges is as follows:</w:t>
            </w:r>
          </w:p>
          <w:p w14:paraId="000000F4" w14:textId="63DD2D75" w:rsidR="00912F67" w:rsidRDefault="00AC4E94">
            <w:pPr>
              <w:spacing w:before="240"/>
            </w:pPr>
            <w:r w:rsidRPr="00AC4E94">
              <w:rPr>
                <w:b/>
                <w:bCs/>
              </w:rPr>
              <w:t>REDACTED TEXT under FOIA Section 43 Commercial Interests.</w:t>
            </w:r>
          </w:p>
        </w:tc>
      </w:tr>
    </w:tbl>
    <w:p w14:paraId="000000F5" w14:textId="77777777" w:rsidR="00912F67" w:rsidRDefault="00912F67"/>
    <w:p w14:paraId="000000F6" w14:textId="77777777" w:rsidR="00912F67" w:rsidRDefault="002F382F">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12F67" w14:paraId="4B2A217B" w14:textId="77777777" w:rsidTr="17302CEB">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F7" w14:textId="77777777" w:rsidR="00912F67" w:rsidRDefault="002F382F">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F8" w14:textId="77777777" w:rsidR="00912F67" w:rsidRDefault="002F382F">
            <w:pPr>
              <w:spacing w:before="240"/>
            </w:pPr>
            <w:r>
              <w:t>This Call-Off Contract will include the following Implementation Plan, exit and offboarding plans and milestones:</w:t>
            </w:r>
          </w:p>
          <w:p w14:paraId="112FF530" w14:textId="6F2DC57B" w:rsidR="009E3366" w:rsidRDefault="002F382F" w:rsidP="7FEF0BD5">
            <w:pPr>
              <w:spacing w:before="240"/>
            </w:pPr>
            <w:proofErr w:type="gramStart"/>
            <w:r w:rsidRPr="17302CEB">
              <w:rPr>
                <w:u w:val="single"/>
              </w:rPr>
              <w:lastRenderedPageBreak/>
              <w:t>Milestones :</w:t>
            </w:r>
            <w:proofErr w:type="gramEnd"/>
            <w:r w:rsidRPr="17302CEB">
              <w:rPr>
                <w:u w:val="single"/>
              </w:rPr>
              <w:t> </w:t>
            </w:r>
            <w:r w:rsidR="009E3366">
              <w:br/>
            </w:r>
            <w:r>
              <w:t xml:space="preserve">1. Vision workshops – working with the sponsor(s) to clarify / articulate the desired state and schema development: </w:t>
            </w:r>
            <w:r w:rsidR="009E3366">
              <w:br/>
            </w:r>
            <w:r>
              <w:t xml:space="preserve">21 March – 25 March </w:t>
            </w:r>
          </w:p>
          <w:p w14:paraId="000000FC" w14:textId="39D6F513" w:rsidR="00912F67" w:rsidRDefault="002F382F">
            <w:pPr>
              <w:spacing w:before="240"/>
            </w:pPr>
            <w:r>
              <w:t>2. Working with subject matter experts to clarify a first draft version or visualisation of the base map(s) to underlie the desired state and design of the first draft roadmap:</w:t>
            </w:r>
            <w:r>
              <w:br/>
              <w:t xml:space="preserve">28 March – 31 March </w:t>
            </w:r>
          </w:p>
          <w:p w14:paraId="42A8F995" w14:textId="2B5DB84B" w:rsidR="00912F67" w:rsidRDefault="002F382F">
            <w:pPr>
              <w:spacing w:before="240"/>
            </w:pPr>
            <w:r>
              <w:t xml:space="preserve">3. Detail workshops – working with stakeholders, using the first draft to create recognisable visuals to populate the maps, and adapting content to three levels of detail for external, internal and </w:t>
            </w:r>
            <w:proofErr w:type="gramStart"/>
            <w:r>
              <w:t>high level</w:t>
            </w:r>
            <w:proofErr w:type="gramEnd"/>
            <w:r>
              <w:t xml:space="preserve"> stakeholder engagement:</w:t>
            </w:r>
            <w:r>
              <w:br/>
            </w:r>
            <w:r w:rsidR="17302CEB">
              <w:t>4</w:t>
            </w:r>
            <w:r w:rsidR="17302CEB" w:rsidRPr="17302CEB">
              <w:rPr>
                <w:vertAlign w:val="superscript"/>
              </w:rPr>
              <w:t>th</w:t>
            </w:r>
            <w:r w:rsidR="17302CEB">
              <w:t xml:space="preserve"> April – 18</w:t>
            </w:r>
            <w:r w:rsidR="17302CEB" w:rsidRPr="17302CEB">
              <w:rPr>
                <w:vertAlign w:val="superscript"/>
              </w:rPr>
              <w:t>th</w:t>
            </w:r>
            <w:r w:rsidR="17302CEB">
              <w:t xml:space="preserve"> April</w:t>
            </w:r>
            <w:r>
              <w:br/>
              <w:t>4. Iteration based on ministerial feedback, adaptation to interactive digital format if appropriate, integration, testing and deployment:</w:t>
            </w:r>
            <w:r>
              <w:br/>
              <w:t>25</w:t>
            </w:r>
            <w:r w:rsidRPr="17302CEB">
              <w:rPr>
                <w:vertAlign w:val="superscript"/>
              </w:rPr>
              <w:t>th</w:t>
            </w:r>
            <w:r>
              <w:t xml:space="preserve"> April – 23</w:t>
            </w:r>
            <w:r w:rsidRPr="17302CEB">
              <w:rPr>
                <w:vertAlign w:val="superscript"/>
              </w:rPr>
              <w:t>rd</w:t>
            </w:r>
            <w:r>
              <w:t xml:space="preserve"> May</w:t>
            </w:r>
            <w:r>
              <w:br/>
            </w:r>
          </w:p>
          <w:p w14:paraId="7C4471FA" w14:textId="6B26B467" w:rsidR="00912F67" w:rsidRDefault="00912F67" w:rsidP="7FEF0BD5">
            <w:pPr>
              <w:spacing w:before="240"/>
            </w:pPr>
          </w:p>
          <w:p w14:paraId="000000FF" w14:textId="24D5D80B" w:rsidR="00912F67" w:rsidRDefault="00912F67" w:rsidP="17302CEB">
            <w:pPr>
              <w:spacing w:before="240"/>
            </w:pPr>
          </w:p>
        </w:tc>
      </w:tr>
      <w:tr w:rsidR="00912F67" w14:paraId="2A535602" w14:textId="77777777" w:rsidTr="17302CEB">
        <w:trPr>
          <w:trHeight w:val="21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0" w14:textId="77777777" w:rsidR="00912F67" w:rsidRDefault="002F382F">
            <w:pPr>
              <w:spacing w:before="240"/>
              <w:rPr>
                <w:b/>
              </w:rPr>
            </w:pPr>
            <w:r>
              <w:rPr>
                <w:b/>
              </w:rPr>
              <w:lastRenderedPageBreak/>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1" w14:textId="77777777" w:rsidR="00912F67" w:rsidRDefault="002F382F">
            <w:pPr>
              <w:spacing w:before="240"/>
            </w:pPr>
            <w:r>
              <w:t>N/A</w:t>
            </w:r>
          </w:p>
        </w:tc>
      </w:tr>
      <w:tr w:rsidR="00912F67" w14:paraId="5A175AE6" w14:textId="77777777" w:rsidTr="17302CEB">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2" w14:textId="77777777" w:rsidR="00912F67" w:rsidRDefault="002F382F">
            <w:pPr>
              <w:spacing w:before="240"/>
              <w:rPr>
                <w:b/>
              </w:rPr>
            </w:pPr>
            <w:r>
              <w:rPr>
                <w:b/>
              </w:rPr>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3" w14:textId="77777777" w:rsidR="00912F67" w:rsidRDefault="002F382F">
            <w:pPr>
              <w:spacing w:before="240"/>
            </w:pPr>
            <w:r>
              <w:t>N/A</w:t>
            </w:r>
          </w:p>
        </w:tc>
      </w:tr>
      <w:tr w:rsidR="00912F67" w14:paraId="4D071108" w14:textId="77777777" w:rsidTr="17302CEB">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4" w14:textId="77777777" w:rsidR="00912F67" w:rsidRDefault="002F382F">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5" w14:textId="77777777" w:rsidR="00912F67" w:rsidRDefault="002F382F">
            <w:pPr>
              <w:spacing w:before="240"/>
            </w:pPr>
            <w:r>
              <w:t>N/A</w:t>
            </w:r>
          </w:p>
        </w:tc>
      </w:tr>
      <w:tr w:rsidR="00912F67" w14:paraId="232533D4" w14:textId="77777777" w:rsidTr="17302CEB">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6" w14:textId="77777777" w:rsidR="00912F67" w:rsidRDefault="002F382F">
            <w:pPr>
              <w:spacing w:before="240"/>
              <w:rPr>
                <w:b/>
              </w:rPr>
            </w:pPr>
            <w:r>
              <w:rPr>
                <w:b/>
              </w:rPr>
              <w:lastRenderedPageBreak/>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7" w14:textId="77777777" w:rsidR="00912F67" w:rsidRDefault="002F382F">
            <w:pPr>
              <w:spacing w:before="240"/>
            </w:pPr>
            <w:r>
              <w:t>N/A</w:t>
            </w:r>
          </w:p>
        </w:tc>
      </w:tr>
      <w:tr w:rsidR="00912F67" w14:paraId="65421046" w14:textId="77777777" w:rsidTr="17302CEB">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8" w14:textId="77777777" w:rsidR="00912F67" w:rsidRDefault="002F382F">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9" w14:textId="77777777" w:rsidR="00912F67" w:rsidRDefault="002F382F">
            <w:pPr>
              <w:spacing w:before="240"/>
            </w:pPr>
            <w:r>
              <w:t>N/A</w:t>
            </w:r>
          </w:p>
        </w:tc>
      </w:tr>
      <w:tr w:rsidR="00912F67" w14:paraId="3277397A" w14:textId="77777777" w:rsidTr="17302CEB">
        <w:trPr>
          <w:trHeight w:val="21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A" w14:textId="77777777" w:rsidR="00912F67" w:rsidRDefault="002F382F">
            <w:pPr>
              <w:spacing w:before="240"/>
              <w:rPr>
                <w:b/>
              </w:rPr>
            </w:pPr>
            <w:r>
              <w:rPr>
                <w:b/>
              </w:rPr>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B" w14:textId="77777777" w:rsidR="00912F67" w:rsidRDefault="002F382F">
            <w:pPr>
              <w:spacing w:before="240"/>
            </w:pPr>
            <w:r>
              <w:t>N/A</w:t>
            </w:r>
          </w:p>
        </w:tc>
      </w:tr>
      <w:tr w:rsidR="00912F67" w14:paraId="22E4D450" w14:textId="77777777" w:rsidTr="17302CEB">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C" w14:textId="77777777" w:rsidR="00912F67" w:rsidRDefault="002F382F">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0D" w14:textId="77777777" w:rsidR="00912F67" w:rsidRDefault="002F382F">
            <w:pPr>
              <w:spacing w:before="240"/>
            </w:pPr>
            <w:r>
              <w:t>Annex 1 of Schedule 7 is being used.</w:t>
            </w:r>
          </w:p>
        </w:tc>
      </w:tr>
    </w:tbl>
    <w:p w14:paraId="0000010E" w14:textId="77777777" w:rsidR="00912F67" w:rsidRDefault="002F382F">
      <w:pPr>
        <w:spacing w:before="240" w:after="240"/>
      </w:pPr>
      <w:r>
        <w:t xml:space="preserve"> </w:t>
      </w:r>
    </w:p>
    <w:p w14:paraId="0000010F" w14:textId="77777777" w:rsidR="00912F67" w:rsidRDefault="002F382F">
      <w:pPr>
        <w:pStyle w:val="Heading3"/>
      </w:pPr>
      <w:r>
        <w:t xml:space="preserve">1. </w:t>
      </w:r>
      <w:r>
        <w:tab/>
        <w:t>Formation of contract</w:t>
      </w:r>
    </w:p>
    <w:p w14:paraId="00000110" w14:textId="77777777" w:rsidR="00912F67" w:rsidRDefault="002F382F">
      <w:pPr>
        <w:ind w:left="720" w:hanging="720"/>
      </w:pPr>
      <w:r>
        <w:t>1.1</w:t>
      </w:r>
      <w:r>
        <w:tab/>
        <w:t>By signing and returning this Order Form (Part A), the Supplier agrees to enter into a Call-Off Contract with the Buyer.</w:t>
      </w:r>
    </w:p>
    <w:p w14:paraId="00000111" w14:textId="77777777" w:rsidR="00912F67" w:rsidRDefault="00912F67">
      <w:pPr>
        <w:ind w:firstLine="720"/>
      </w:pPr>
    </w:p>
    <w:p w14:paraId="00000112" w14:textId="77777777" w:rsidR="00912F67" w:rsidRDefault="002F382F">
      <w:pPr>
        <w:ind w:left="720" w:hanging="720"/>
      </w:pPr>
      <w:r>
        <w:t>1.2</w:t>
      </w:r>
      <w:r>
        <w:tab/>
        <w:t>The Parties agree that they have read the Order Form (Part A) and the Call-Off Contract terms and by signing below agree to be bound by this Call-Off Contract.</w:t>
      </w:r>
    </w:p>
    <w:p w14:paraId="00000113" w14:textId="77777777" w:rsidR="00912F67" w:rsidRDefault="00912F67">
      <w:pPr>
        <w:ind w:firstLine="720"/>
      </w:pPr>
    </w:p>
    <w:p w14:paraId="00000114" w14:textId="77777777" w:rsidR="00912F67" w:rsidRDefault="002F382F">
      <w:pPr>
        <w:ind w:left="720" w:hanging="720"/>
      </w:pPr>
      <w:r>
        <w:t>1.3</w:t>
      </w:r>
      <w:r>
        <w:tab/>
        <w:t>This Call-Off Contract will be formed when the Buyer acknowledges receipt of the signed copy of the Order Form from the Supplier.</w:t>
      </w:r>
    </w:p>
    <w:p w14:paraId="00000115" w14:textId="77777777" w:rsidR="00912F67" w:rsidRDefault="00912F67">
      <w:pPr>
        <w:ind w:firstLine="720"/>
      </w:pPr>
    </w:p>
    <w:p w14:paraId="00000116" w14:textId="77777777" w:rsidR="00912F67" w:rsidRDefault="002F382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0000117" w14:textId="77777777" w:rsidR="00912F67" w:rsidRDefault="00912F67"/>
    <w:p w14:paraId="00000118" w14:textId="77777777" w:rsidR="00912F67" w:rsidRDefault="002F382F">
      <w:pPr>
        <w:pStyle w:val="Heading3"/>
      </w:pPr>
      <w:r>
        <w:t xml:space="preserve">2. </w:t>
      </w:r>
      <w:r>
        <w:tab/>
        <w:t>Background to the agreement</w:t>
      </w:r>
    </w:p>
    <w:p w14:paraId="00000119" w14:textId="77777777" w:rsidR="00912F67" w:rsidRDefault="002F382F">
      <w:pPr>
        <w:ind w:left="720" w:hanging="720"/>
      </w:pPr>
      <w:r>
        <w:t>2.1</w:t>
      </w:r>
      <w:r>
        <w:tab/>
        <w:t>The Supplier is a provider of G-Cloud Services and agreed to provide the Services under the terms of Framework Agreement number RM1557.12.</w:t>
      </w:r>
    </w:p>
    <w:p w14:paraId="0000011A" w14:textId="77777777" w:rsidR="00912F67" w:rsidRDefault="00912F67">
      <w:pPr>
        <w:ind w:left="720"/>
      </w:pPr>
    </w:p>
    <w:p w14:paraId="0000011B" w14:textId="77777777" w:rsidR="00912F67" w:rsidRDefault="002F382F">
      <w:r>
        <w:t>2.2</w:t>
      </w:r>
      <w:r>
        <w:tab/>
        <w:t>The Buyer provided an Order Form for Services to the Supplier.</w:t>
      </w:r>
    </w:p>
    <w:p w14:paraId="0000011C" w14:textId="77777777" w:rsidR="00912F67" w:rsidRDefault="00912F67"/>
    <w:p w14:paraId="0000011D" w14:textId="77777777" w:rsidR="00912F67" w:rsidRDefault="00912F67">
      <w:pPr>
        <w:pageBreakBefore/>
      </w:pPr>
    </w:p>
    <w:p w14:paraId="0000011E" w14:textId="77777777" w:rsidR="00912F67" w:rsidRDefault="00912F67"/>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12F67" w14:paraId="3FB1D67B" w14:textId="77777777" w:rsidTr="7FEF0BD5">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F" w14:textId="77777777" w:rsidR="00912F67" w:rsidRDefault="002F382F">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0" w14:textId="4A17C609" w:rsidR="00912F67" w:rsidRDefault="00F47C9C">
            <w:pPr>
              <w:spacing w:before="240"/>
            </w:pPr>
            <w:r>
              <w:t>Buyer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1" w14:textId="5D84C883" w:rsidR="00912F67" w:rsidRDefault="00F47C9C">
            <w:pPr>
              <w:spacing w:before="240"/>
            </w:pPr>
            <w:r>
              <w:t>Supplier</w:t>
            </w:r>
          </w:p>
        </w:tc>
      </w:tr>
      <w:tr w:rsidR="00AC4E94" w14:paraId="247E0939" w14:textId="77777777" w:rsidTr="7FEF0BD5">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2" w14:textId="77777777" w:rsidR="00AC4E94" w:rsidRDefault="00AC4E94" w:rsidP="00AC4E94">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3" w14:textId="6F24EA52" w:rsidR="00AC4E94" w:rsidRDefault="00AC4E94" w:rsidP="00AC4E94">
            <w:pPr>
              <w:spacing w:before="240"/>
            </w:pPr>
            <w:r w:rsidRPr="008B6B5C">
              <w:t>REDACTED TEXT under FOIA Section 40, Personal Information</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4" w14:textId="5DD44CA0" w:rsidR="00AC4E94" w:rsidRDefault="00AC4E94" w:rsidP="00AC4E94">
            <w:pPr>
              <w:spacing w:before="240"/>
            </w:pPr>
            <w:r w:rsidRPr="008B6B5C">
              <w:t>REDACTED TEXT under FOIA Section 40, Personal Information</w:t>
            </w:r>
          </w:p>
        </w:tc>
      </w:tr>
      <w:tr w:rsidR="00AC4E94" w14:paraId="12348FB3" w14:textId="77777777" w:rsidTr="7FEF0BD5">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5" w14:textId="77777777" w:rsidR="00AC4E94" w:rsidRDefault="00AC4E94" w:rsidP="00AC4E94">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6" w14:textId="4C4CDFBF" w:rsidR="00AC4E94" w:rsidRDefault="00AC4E94" w:rsidP="00AC4E94">
            <w:pPr>
              <w:spacing w:before="240"/>
            </w:pPr>
            <w:r w:rsidRPr="008B6B5C">
              <w:t>REDACTED TEXT under FOIA Section 40, Personal Information</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7" w14:textId="0BD83B16" w:rsidR="00AC4E94" w:rsidRDefault="00AC4E94" w:rsidP="00AC4E94">
            <w:pPr>
              <w:spacing w:before="240"/>
            </w:pPr>
            <w:r w:rsidRPr="008B6B5C">
              <w:t>REDACTED TEXT under FOIA Section 40, Personal Information</w:t>
            </w:r>
          </w:p>
        </w:tc>
      </w:tr>
      <w:tr w:rsidR="00AC4E94" w14:paraId="05797E27" w14:textId="77777777" w:rsidTr="7FEF0BD5">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8" w14:textId="77777777" w:rsidR="00AC4E94" w:rsidRDefault="00AC4E94" w:rsidP="00AC4E94">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9" w14:textId="3C307508" w:rsidR="00AC4E94" w:rsidRDefault="00AC4E94" w:rsidP="00AC4E94">
            <w:r w:rsidRPr="008B6B5C">
              <w:t>REDACTED TEXT under FOIA Section 40, Personal Information</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A" w14:textId="015F6B8D" w:rsidR="00AC4E94" w:rsidRDefault="00AC4E94" w:rsidP="00AC4E94">
            <w:pPr>
              <w:widowControl w:val="0"/>
              <w:pBdr>
                <w:top w:val="single" w:sz="4" w:space="31" w:color="FFFFFF"/>
                <w:left w:val="single" w:sz="4" w:space="31" w:color="FFFFFF"/>
                <w:bottom w:val="single" w:sz="4" w:space="31" w:color="FFFFFF"/>
                <w:right w:val="single" w:sz="4" w:space="31" w:color="FFFFFF"/>
              </w:pBdr>
            </w:pPr>
            <w:r w:rsidRPr="008B6B5C">
              <w:t>REDACTED TEXT under FOIA Section 40, Personal Information</w:t>
            </w:r>
          </w:p>
        </w:tc>
      </w:tr>
      <w:tr w:rsidR="00AC4E94" w14:paraId="20E95385" w14:textId="77777777" w:rsidTr="7FEF0BD5">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B" w14:textId="77777777" w:rsidR="00AC4E94" w:rsidRDefault="00AC4E94" w:rsidP="00AC4E94">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C" w14:textId="5A7B32E8" w:rsidR="00AC4E94" w:rsidRDefault="00AC4E94" w:rsidP="00AC4E94">
            <w:pPr>
              <w:spacing w:before="240"/>
            </w:pPr>
            <w:r w:rsidRPr="008B6B5C">
              <w:t>REDACTED TEXT under FOIA Section 40, Personal Information</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D" w14:textId="551EBF5B" w:rsidR="00AC4E94" w:rsidRDefault="00AC4E94" w:rsidP="00AC4E94">
            <w:pPr>
              <w:spacing w:before="240"/>
            </w:pPr>
            <w:r w:rsidRPr="008B6B5C">
              <w:t>REDACTED TEXT under FOIA Section 40, Personal Information</w:t>
            </w:r>
          </w:p>
        </w:tc>
      </w:tr>
    </w:tbl>
    <w:p w14:paraId="0000012E" w14:textId="77777777" w:rsidR="00912F67" w:rsidRDefault="002F382F">
      <w:pPr>
        <w:spacing w:before="240"/>
        <w:rPr>
          <w:b/>
        </w:rPr>
      </w:pPr>
      <w:r>
        <w:rPr>
          <w:b/>
        </w:rPr>
        <w:t xml:space="preserve"> </w:t>
      </w:r>
    </w:p>
    <w:p w14:paraId="0000012F" w14:textId="77777777" w:rsidR="00912F67" w:rsidRDefault="002F382F">
      <w:pPr>
        <w:pStyle w:val="Heading2"/>
      </w:pPr>
      <w:bookmarkStart w:id="6" w:name="_heading=h.2et92p0" w:colFirst="0" w:colLast="0"/>
      <w:bookmarkEnd w:id="6"/>
      <w:r>
        <w:t>Schedule 1: Services</w:t>
      </w:r>
    </w:p>
    <w:p w14:paraId="46D054A5" w14:textId="4573DAA1" w:rsidR="000A4C7C" w:rsidRPr="00052B47" w:rsidRDefault="002F382F">
      <w:pPr>
        <w:spacing w:before="240"/>
        <w:rPr>
          <w:b/>
          <w:bCs/>
        </w:rPr>
      </w:pPr>
      <w:r w:rsidRPr="00052B47">
        <w:rPr>
          <w:b/>
          <w:bCs/>
        </w:rPr>
        <w:t>Requirements:</w:t>
      </w:r>
    </w:p>
    <w:p w14:paraId="4207BF10" w14:textId="77777777" w:rsidR="000A4C7C" w:rsidRDefault="000A4C7C" w:rsidP="00052B47"/>
    <w:p w14:paraId="00000132" w14:textId="089733F9" w:rsidR="00912F67" w:rsidRDefault="002F382F" w:rsidP="00052B47">
      <w:pPr>
        <w:numPr>
          <w:ilvl w:val="0"/>
          <w:numId w:val="26"/>
        </w:numPr>
        <w:pBdr>
          <w:top w:val="nil"/>
          <w:left w:val="nil"/>
          <w:bottom w:val="nil"/>
          <w:right w:val="nil"/>
          <w:between w:val="nil"/>
        </w:pBdr>
        <w:ind w:left="0" w:firstLine="0"/>
      </w:pPr>
      <w:r>
        <w:rPr>
          <w:color w:val="000000"/>
        </w:rPr>
        <w:t>A graphic of publishable quality, with unlimited use by Her Majesty</w:t>
      </w:r>
      <w:r w:rsidR="005F764D">
        <w:rPr>
          <w:color w:val="000000"/>
        </w:rPr>
        <w:t>’</w:t>
      </w:r>
      <w:r>
        <w:rPr>
          <w:color w:val="000000"/>
        </w:rPr>
        <w:t>s Government</w:t>
      </w:r>
      <w:r w:rsidR="000A4C7C">
        <w:t xml:space="preserve"> </w:t>
      </w:r>
      <w:r>
        <w:t>(HMG)</w:t>
      </w:r>
    </w:p>
    <w:p w14:paraId="5F08A536" w14:textId="77777777" w:rsidR="000A4C7C" w:rsidRDefault="000A4C7C">
      <w:pPr>
        <w:pBdr>
          <w:top w:val="nil"/>
          <w:left w:val="nil"/>
          <w:bottom w:val="nil"/>
          <w:right w:val="nil"/>
          <w:between w:val="nil"/>
        </w:pBdr>
      </w:pPr>
    </w:p>
    <w:p w14:paraId="00000137" w14:textId="57600F27" w:rsidR="00912F67" w:rsidRDefault="002F382F" w:rsidP="00052B47">
      <w:pPr>
        <w:numPr>
          <w:ilvl w:val="0"/>
          <w:numId w:val="26"/>
        </w:numPr>
        <w:pBdr>
          <w:top w:val="nil"/>
          <w:left w:val="nil"/>
          <w:bottom w:val="nil"/>
          <w:right w:val="nil"/>
          <w:between w:val="nil"/>
        </w:pBdr>
        <w:ind w:left="0" w:firstLine="0"/>
      </w:pPr>
      <w:r w:rsidRPr="005F764D">
        <w:rPr>
          <w:color w:val="000000"/>
        </w:rPr>
        <w:t>Co-facilitation and management of stakeholder engagement workshops with BTBO</w:t>
      </w:r>
      <w:r w:rsidR="005F764D" w:rsidRPr="005F764D">
        <w:rPr>
          <w:color w:val="000000"/>
        </w:rPr>
        <w:t xml:space="preserve"> (“Detail workshops”)</w:t>
      </w:r>
      <w:r w:rsidR="005F764D">
        <w:rPr>
          <w:color w:val="000000"/>
        </w:rPr>
        <w:t xml:space="preserve">; </w:t>
      </w:r>
      <w:r>
        <w:t xml:space="preserve">2x </w:t>
      </w:r>
      <w:proofErr w:type="gramStart"/>
      <w:r>
        <w:t>two hour</w:t>
      </w:r>
      <w:proofErr w:type="gramEnd"/>
      <w:r>
        <w:t xml:space="preserve"> stakeholder engagement </w:t>
      </w:r>
      <w:r w:rsidR="00F47C9C">
        <w:t>sessions, designed</w:t>
      </w:r>
      <w:r>
        <w:t xml:space="preserve"> to gain consensus on how we have captured inputs from departments and</w:t>
      </w:r>
      <w:r w:rsidR="000A4C7C">
        <w:t xml:space="preserve"> </w:t>
      </w:r>
      <w:r>
        <w:t>to draw out any further details we might need to provide the fullest picture of</w:t>
      </w:r>
      <w:r w:rsidR="000A4C7C">
        <w:t xml:space="preserve"> </w:t>
      </w:r>
      <w:r>
        <w:t>changes to the user over time.</w:t>
      </w:r>
    </w:p>
    <w:p w14:paraId="3C57B605" w14:textId="77777777" w:rsidR="000A4C7C" w:rsidRDefault="000A4C7C">
      <w:pPr>
        <w:pBdr>
          <w:top w:val="nil"/>
          <w:left w:val="nil"/>
          <w:bottom w:val="nil"/>
          <w:right w:val="nil"/>
          <w:between w:val="nil"/>
        </w:pBdr>
      </w:pPr>
    </w:p>
    <w:p w14:paraId="00000138" w14:textId="77777777" w:rsidR="00912F67" w:rsidRPr="000A4C7C" w:rsidRDefault="002F382F" w:rsidP="00052B47">
      <w:pPr>
        <w:numPr>
          <w:ilvl w:val="0"/>
          <w:numId w:val="26"/>
        </w:numPr>
        <w:pBdr>
          <w:top w:val="nil"/>
          <w:left w:val="nil"/>
          <w:bottom w:val="nil"/>
          <w:right w:val="nil"/>
          <w:between w:val="nil"/>
        </w:pBdr>
        <w:ind w:left="0" w:firstLine="0"/>
      </w:pPr>
      <w:r>
        <w:rPr>
          <w:color w:val="000000"/>
        </w:rPr>
        <w:t>The use of robust yet flexible project management principles, processes and tools</w:t>
      </w:r>
    </w:p>
    <w:p w14:paraId="2B422FD6" w14:textId="77777777" w:rsidR="000A4C7C" w:rsidRDefault="000A4C7C">
      <w:pPr>
        <w:pBdr>
          <w:top w:val="nil"/>
          <w:left w:val="nil"/>
          <w:bottom w:val="nil"/>
          <w:right w:val="nil"/>
          <w:between w:val="nil"/>
        </w:pBdr>
      </w:pPr>
    </w:p>
    <w:p w14:paraId="33E2E8CA" w14:textId="77777777" w:rsidR="000A4C7C" w:rsidRDefault="000A4C7C">
      <w:pPr>
        <w:pBdr>
          <w:top w:val="nil"/>
          <w:left w:val="nil"/>
          <w:bottom w:val="nil"/>
          <w:right w:val="nil"/>
          <w:between w:val="nil"/>
        </w:pBdr>
      </w:pPr>
    </w:p>
    <w:p w14:paraId="0000013A" w14:textId="2CBC14A2" w:rsidR="00912F67" w:rsidRPr="000A4C7C" w:rsidRDefault="002F382F" w:rsidP="000A4C7C">
      <w:r w:rsidRPr="000A4C7C">
        <w:t>Some of what we will anticipate will be required in the process</w:t>
      </w:r>
      <w:r w:rsidR="000A4C7C" w:rsidRPr="000A4C7C">
        <w:t>:</w:t>
      </w:r>
    </w:p>
    <w:p w14:paraId="6E1F6F69" w14:textId="77777777" w:rsidR="000A4C7C" w:rsidRDefault="000A4C7C" w:rsidP="000A4C7C"/>
    <w:p w14:paraId="0000013C" w14:textId="4670522F" w:rsidR="00912F67" w:rsidRDefault="002F382F" w:rsidP="000A4C7C">
      <w:pPr>
        <w:tabs>
          <w:tab w:val="left" w:pos="142"/>
        </w:tabs>
      </w:pPr>
      <w:r>
        <w:t>● Outcome clarification – agreeing what shared meaning is required to enable</w:t>
      </w:r>
      <w:r w:rsidR="000A4C7C">
        <w:t xml:space="preserve"> </w:t>
      </w:r>
      <w:r>
        <w:t>what conversations, between whom, and how we will know it’s achieved</w:t>
      </w:r>
    </w:p>
    <w:p w14:paraId="5EEAD165" w14:textId="77777777" w:rsidR="000A4C7C" w:rsidRDefault="000A4C7C" w:rsidP="000A4C7C">
      <w:pPr>
        <w:tabs>
          <w:tab w:val="left" w:pos="142"/>
        </w:tabs>
      </w:pPr>
    </w:p>
    <w:p w14:paraId="0000013E" w14:textId="5E0DABEA" w:rsidR="00912F67" w:rsidRDefault="002F382F" w:rsidP="000A4C7C">
      <w:r>
        <w:t>● Vision workshops – working with the sponsor(s) to clarify / articulate the</w:t>
      </w:r>
      <w:r w:rsidR="000A4C7C">
        <w:t xml:space="preserve"> </w:t>
      </w:r>
      <w:r>
        <w:t>desired state</w:t>
      </w:r>
    </w:p>
    <w:p w14:paraId="179CD17A" w14:textId="77777777" w:rsidR="000A4C7C" w:rsidRDefault="000A4C7C" w:rsidP="000A4C7C"/>
    <w:p w14:paraId="00000140" w14:textId="4D891DDA" w:rsidR="00912F67" w:rsidRDefault="002F382F" w:rsidP="000A4C7C">
      <w:r>
        <w:t>● Schema development – working with subject matter experts to create an</w:t>
      </w:r>
      <w:r w:rsidR="000A4C7C">
        <w:t xml:space="preserve"> </w:t>
      </w:r>
      <w:r>
        <w:t>outline schematic of the base map(s) to underlie the desired state</w:t>
      </w:r>
    </w:p>
    <w:p w14:paraId="54EBD085" w14:textId="77777777" w:rsidR="000A4C7C" w:rsidRDefault="000A4C7C" w:rsidP="000A4C7C"/>
    <w:p w14:paraId="00000142" w14:textId="204B18FA" w:rsidR="00912F67" w:rsidRDefault="002F382F" w:rsidP="000A4C7C">
      <w:r>
        <w:lastRenderedPageBreak/>
        <w:t>● Detail workshops – working with stakeholders, using the schematics as a</w:t>
      </w:r>
      <w:r w:rsidR="000A4C7C">
        <w:t xml:space="preserve"> </w:t>
      </w:r>
      <w:r>
        <w:t>base, to create recognisable visuals to populate the maps</w:t>
      </w:r>
    </w:p>
    <w:p w14:paraId="32EF238B" w14:textId="77777777" w:rsidR="000A4C7C" w:rsidRDefault="000A4C7C" w:rsidP="000A4C7C"/>
    <w:p w14:paraId="00000145" w14:textId="23FE9AFB" w:rsidR="00912F67" w:rsidRDefault="002F382F" w:rsidP="000A4C7C">
      <w:r>
        <w:t>● Data and task modelling – developing a consistent ontology for the source</w:t>
      </w:r>
      <w:r w:rsidR="000A4C7C">
        <w:t xml:space="preserve"> </w:t>
      </w:r>
      <w:r>
        <w:t>data, creating transforms to load it, and designing the engagement process</w:t>
      </w:r>
      <w:r w:rsidR="000A4C7C">
        <w:t xml:space="preserve"> </w:t>
      </w:r>
      <w:r>
        <w:t>and interactions for how it will be used</w:t>
      </w:r>
    </w:p>
    <w:p w14:paraId="425E725A" w14:textId="77777777" w:rsidR="000A4C7C" w:rsidRDefault="000A4C7C" w:rsidP="000A4C7C"/>
    <w:p w14:paraId="00000146" w14:textId="77777777" w:rsidR="00912F67" w:rsidRDefault="002F382F" w:rsidP="000A4C7C">
      <w:r>
        <w:t>● Integration, testing and deployment</w:t>
      </w:r>
    </w:p>
    <w:p w14:paraId="00000147" w14:textId="77777777" w:rsidR="00912F67" w:rsidRDefault="002F382F">
      <w:pPr>
        <w:pStyle w:val="Heading2"/>
      </w:pPr>
      <w:bookmarkStart w:id="7" w:name="_heading=h.tyjcwt" w:colFirst="0" w:colLast="0"/>
      <w:bookmarkEnd w:id="7"/>
      <w:r>
        <w:t>Schedule 2: Call-Off Contract charges</w:t>
      </w:r>
    </w:p>
    <w:p w14:paraId="00000148" w14:textId="77777777" w:rsidR="00912F67" w:rsidRDefault="002F382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0000161" w14:textId="02FB9B9A" w:rsidR="00912F67" w:rsidRPr="00AC4E94" w:rsidRDefault="00AC4E94">
      <w:pPr>
        <w:spacing w:before="240"/>
        <w:rPr>
          <w:b/>
        </w:rPr>
      </w:pPr>
      <w:r w:rsidRPr="00AC4E94">
        <w:rPr>
          <w:b/>
          <w:bCs/>
        </w:rPr>
        <w:t>REDACTED TEXT under FOIA Section 43 Commercial Interests.</w:t>
      </w:r>
    </w:p>
    <w:p w14:paraId="00000162" w14:textId="77777777" w:rsidR="00912F67" w:rsidRDefault="00912F67">
      <w:pPr>
        <w:spacing w:before="240"/>
        <w:rPr>
          <w:b/>
        </w:rPr>
      </w:pPr>
      <w:bookmarkStart w:id="8" w:name="_GoBack"/>
      <w:bookmarkEnd w:id="8"/>
    </w:p>
    <w:p w14:paraId="00000163" w14:textId="77777777" w:rsidR="00912F67" w:rsidRDefault="00912F67">
      <w:pPr>
        <w:spacing w:before="240"/>
        <w:rPr>
          <w:b/>
        </w:rPr>
      </w:pPr>
    </w:p>
    <w:p w14:paraId="00000164" w14:textId="77777777" w:rsidR="00912F67" w:rsidRDefault="00912F67">
      <w:pPr>
        <w:spacing w:before="240"/>
        <w:rPr>
          <w:b/>
        </w:rPr>
      </w:pPr>
    </w:p>
    <w:p w14:paraId="00000165" w14:textId="77777777" w:rsidR="00912F67" w:rsidRDefault="00912F67">
      <w:pPr>
        <w:spacing w:before="240"/>
        <w:rPr>
          <w:b/>
        </w:rPr>
      </w:pPr>
    </w:p>
    <w:p w14:paraId="00000166" w14:textId="77777777" w:rsidR="00912F67" w:rsidRDefault="00912F67">
      <w:pPr>
        <w:spacing w:before="240"/>
        <w:rPr>
          <w:b/>
        </w:rPr>
      </w:pPr>
    </w:p>
    <w:p w14:paraId="00000167" w14:textId="77777777" w:rsidR="00912F67" w:rsidRDefault="00912F67">
      <w:pPr>
        <w:rPr>
          <w:sz w:val="32"/>
          <w:szCs w:val="32"/>
        </w:rPr>
      </w:pPr>
    </w:p>
    <w:p w14:paraId="00000168" w14:textId="77777777" w:rsidR="00912F67" w:rsidRDefault="002F382F">
      <w:pPr>
        <w:rPr>
          <w:sz w:val="32"/>
          <w:szCs w:val="32"/>
        </w:rPr>
      </w:pPr>
      <w:r>
        <w:rPr>
          <w:sz w:val="32"/>
          <w:szCs w:val="32"/>
        </w:rPr>
        <w:t>Customer Benefits</w:t>
      </w:r>
    </w:p>
    <w:p w14:paraId="00000169" w14:textId="77777777" w:rsidR="00912F67" w:rsidRDefault="00912F67">
      <w:pPr>
        <w:rPr>
          <w:sz w:val="32"/>
          <w:szCs w:val="32"/>
        </w:rPr>
      </w:pPr>
    </w:p>
    <w:p w14:paraId="0000016A" w14:textId="77777777" w:rsidR="00912F67" w:rsidRDefault="002F382F">
      <w:bookmarkStart w:id="9" w:name="_heading=h.3dy6vkm" w:colFirst="0" w:colLast="0"/>
      <w:bookmarkEnd w:id="9"/>
      <w:r>
        <w:t>For each Call-Off Contract please complete a customer benefits record, by following this link;</w:t>
      </w:r>
    </w:p>
    <w:p w14:paraId="0000016B" w14:textId="77777777" w:rsidR="00912F67" w:rsidRDefault="00912F67"/>
    <w:p w14:paraId="0000016C" w14:textId="77777777" w:rsidR="00912F67" w:rsidRDefault="003335B0">
      <w:hyperlink r:id="rId13">
        <w:r w:rsidR="002F382F">
          <w:rPr>
            <w:color w:val="0000FF"/>
            <w:u w:val="single"/>
          </w:rPr>
          <w:t>G-Cloud 12 Customer Benefits Record</w:t>
        </w:r>
      </w:hyperlink>
      <w:r w:rsidR="002F382F">
        <w:t xml:space="preserve"> </w:t>
      </w:r>
    </w:p>
    <w:p w14:paraId="0000016D" w14:textId="77777777" w:rsidR="00912F67" w:rsidRDefault="002F382F">
      <w:pPr>
        <w:pStyle w:val="Heading2"/>
        <w:pageBreakBefore/>
      </w:pPr>
      <w:bookmarkStart w:id="10" w:name="_heading=h.1t3h5sf" w:colFirst="0" w:colLast="0"/>
      <w:bookmarkEnd w:id="10"/>
      <w:r>
        <w:lastRenderedPageBreak/>
        <w:t>Part B: Terms and conditions</w:t>
      </w:r>
    </w:p>
    <w:p w14:paraId="0000016E" w14:textId="77777777" w:rsidR="00912F67" w:rsidRDefault="002F382F">
      <w:pPr>
        <w:pStyle w:val="Heading3"/>
        <w:spacing w:after="100"/>
      </w:pPr>
      <w:r>
        <w:t>1.</w:t>
      </w:r>
      <w:r>
        <w:tab/>
        <w:t>Call-Off Contract Start date and length</w:t>
      </w:r>
    </w:p>
    <w:p w14:paraId="0000016F" w14:textId="77777777" w:rsidR="00912F67" w:rsidRDefault="002F382F">
      <w:r>
        <w:t>1.1</w:t>
      </w:r>
      <w:r>
        <w:tab/>
        <w:t>The Supplier must start providing the Services on the date specified in the Order Form.</w:t>
      </w:r>
    </w:p>
    <w:p w14:paraId="00000170" w14:textId="77777777" w:rsidR="00912F67" w:rsidRDefault="00912F67">
      <w:pPr>
        <w:ind w:firstLine="720"/>
      </w:pPr>
    </w:p>
    <w:p w14:paraId="00000171" w14:textId="77777777" w:rsidR="00912F67" w:rsidRDefault="002F382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0000172" w14:textId="77777777" w:rsidR="00912F67" w:rsidRDefault="00912F67">
      <w:pPr>
        <w:ind w:left="720"/>
      </w:pPr>
    </w:p>
    <w:p w14:paraId="00000173" w14:textId="77777777" w:rsidR="00912F67" w:rsidRDefault="002F382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0000174" w14:textId="77777777" w:rsidR="00912F67" w:rsidRDefault="00912F67">
      <w:pPr>
        <w:ind w:left="720"/>
      </w:pPr>
    </w:p>
    <w:p w14:paraId="00000175" w14:textId="77777777" w:rsidR="00912F67" w:rsidRDefault="002F382F">
      <w:pPr>
        <w:ind w:left="720" w:hanging="720"/>
      </w:pPr>
      <w:r>
        <w:t>1.4</w:t>
      </w:r>
      <w:r>
        <w:tab/>
        <w:t>The Parties must comply with the requirements under clauses 21.3 to 21.8 if the Buyer reserves the right in the Order Form to extend the contract beyond 24 months.</w:t>
      </w:r>
    </w:p>
    <w:p w14:paraId="00000176" w14:textId="77777777" w:rsidR="00912F67" w:rsidRDefault="00912F67">
      <w:pPr>
        <w:spacing w:before="240" w:after="240"/>
      </w:pPr>
    </w:p>
    <w:p w14:paraId="00000177" w14:textId="77777777" w:rsidR="00912F67" w:rsidRDefault="002F382F">
      <w:pPr>
        <w:pStyle w:val="Heading3"/>
        <w:spacing w:after="100"/>
      </w:pPr>
      <w:r>
        <w:t>2.</w:t>
      </w:r>
      <w:r>
        <w:tab/>
        <w:t>Incorporation of terms</w:t>
      </w:r>
    </w:p>
    <w:p w14:paraId="00000178" w14:textId="77777777" w:rsidR="00912F67" w:rsidRDefault="002F382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0000179" w14:textId="77777777" w:rsidR="00912F67" w:rsidRDefault="002F382F">
      <w:pPr>
        <w:numPr>
          <w:ilvl w:val="0"/>
          <w:numId w:val="8"/>
        </w:numPr>
        <w:pBdr>
          <w:top w:val="nil"/>
          <w:left w:val="nil"/>
          <w:bottom w:val="nil"/>
          <w:right w:val="nil"/>
          <w:between w:val="nil"/>
        </w:pBdr>
      </w:pPr>
      <w:r>
        <w:rPr>
          <w:color w:val="000000"/>
          <w:sz w:val="14"/>
          <w:szCs w:val="14"/>
        </w:rPr>
        <w:t xml:space="preserve"> </w:t>
      </w:r>
      <w:r>
        <w:rPr>
          <w:color w:val="000000"/>
        </w:rPr>
        <w:t>4.1 (Warranties and representations)</w:t>
      </w:r>
    </w:p>
    <w:p w14:paraId="0000017A" w14:textId="77777777" w:rsidR="00912F67" w:rsidRDefault="002F382F">
      <w:pPr>
        <w:numPr>
          <w:ilvl w:val="0"/>
          <w:numId w:val="8"/>
        </w:numPr>
        <w:pBdr>
          <w:top w:val="nil"/>
          <w:left w:val="nil"/>
          <w:bottom w:val="nil"/>
          <w:right w:val="nil"/>
          <w:between w:val="nil"/>
        </w:pBdr>
      </w:pPr>
      <w:r>
        <w:rPr>
          <w:color w:val="000000"/>
        </w:rPr>
        <w:t>4.2 to 4.7 (Liability)</w:t>
      </w:r>
    </w:p>
    <w:p w14:paraId="0000017B" w14:textId="77777777" w:rsidR="00912F67" w:rsidRDefault="002F382F">
      <w:pPr>
        <w:numPr>
          <w:ilvl w:val="0"/>
          <w:numId w:val="8"/>
        </w:numPr>
        <w:pBdr>
          <w:top w:val="nil"/>
          <w:left w:val="nil"/>
          <w:bottom w:val="nil"/>
          <w:right w:val="nil"/>
          <w:between w:val="nil"/>
        </w:pBdr>
      </w:pPr>
      <w:r>
        <w:rPr>
          <w:color w:val="000000"/>
        </w:rPr>
        <w:t>4.11 to 4.12 (IR35)</w:t>
      </w:r>
    </w:p>
    <w:p w14:paraId="0000017C" w14:textId="77777777" w:rsidR="00912F67" w:rsidRDefault="002F382F">
      <w:pPr>
        <w:numPr>
          <w:ilvl w:val="0"/>
          <w:numId w:val="8"/>
        </w:numPr>
        <w:pBdr>
          <w:top w:val="nil"/>
          <w:left w:val="nil"/>
          <w:bottom w:val="nil"/>
          <w:right w:val="nil"/>
          <w:between w:val="nil"/>
        </w:pBdr>
      </w:pPr>
      <w:r>
        <w:rPr>
          <w:color w:val="000000"/>
        </w:rPr>
        <w:t>5.4 to 5.5 (Force majeure)</w:t>
      </w:r>
    </w:p>
    <w:p w14:paraId="0000017D" w14:textId="77777777" w:rsidR="00912F67" w:rsidRDefault="002F382F">
      <w:pPr>
        <w:numPr>
          <w:ilvl w:val="0"/>
          <w:numId w:val="8"/>
        </w:numPr>
        <w:pBdr>
          <w:top w:val="nil"/>
          <w:left w:val="nil"/>
          <w:bottom w:val="nil"/>
          <w:right w:val="nil"/>
          <w:between w:val="nil"/>
        </w:pBdr>
      </w:pPr>
      <w:r>
        <w:rPr>
          <w:color w:val="000000"/>
        </w:rPr>
        <w:t>5.8 (Continuing rights)</w:t>
      </w:r>
    </w:p>
    <w:p w14:paraId="0000017E" w14:textId="77777777" w:rsidR="00912F67" w:rsidRDefault="002F382F">
      <w:pPr>
        <w:numPr>
          <w:ilvl w:val="0"/>
          <w:numId w:val="8"/>
        </w:numPr>
        <w:pBdr>
          <w:top w:val="nil"/>
          <w:left w:val="nil"/>
          <w:bottom w:val="nil"/>
          <w:right w:val="nil"/>
          <w:between w:val="nil"/>
        </w:pBdr>
      </w:pPr>
      <w:r>
        <w:rPr>
          <w:color w:val="000000"/>
        </w:rPr>
        <w:t>5.9 to 5.11 (Change of control)</w:t>
      </w:r>
    </w:p>
    <w:p w14:paraId="0000017F" w14:textId="77777777" w:rsidR="00912F67" w:rsidRDefault="002F382F">
      <w:pPr>
        <w:numPr>
          <w:ilvl w:val="0"/>
          <w:numId w:val="8"/>
        </w:numPr>
        <w:pBdr>
          <w:top w:val="nil"/>
          <w:left w:val="nil"/>
          <w:bottom w:val="nil"/>
          <w:right w:val="nil"/>
          <w:between w:val="nil"/>
        </w:pBdr>
      </w:pPr>
      <w:r>
        <w:rPr>
          <w:color w:val="000000"/>
        </w:rPr>
        <w:t>5.12 (Fraud)</w:t>
      </w:r>
    </w:p>
    <w:p w14:paraId="00000180" w14:textId="77777777" w:rsidR="00912F67" w:rsidRDefault="002F382F">
      <w:pPr>
        <w:numPr>
          <w:ilvl w:val="0"/>
          <w:numId w:val="8"/>
        </w:numPr>
        <w:pBdr>
          <w:top w:val="nil"/>
          <w:left w:val="nil"/>
          <w:bottom w:val="nil"/>
          <w:right w:val="nil"/>
          <w:between w:val="nil"/>
        </w:pBdr>
      </w:pPr>
      <w:r>
        <w:rPr>
          <w:color w:val="000000"/>
        </w:rPr>
        <w:t>5.13 (Notice of fraud)</w:t>
      </w:r>
    </w:p>
    <w:p w14:paraId="00000181" w14:textId="77777777" w:rsidR="00912F67" w:rsidRDefault="002F382F">
      <w:pPr>
        <w:numPr>
          <w:ilvl w:val="0"/>
          <w:numId w:val="8"/>
        </w:numPr>
        <w:pBdr>
          <w:top w:val="nil"/>
          <w:left w:val="nil"/>
          <w:bottom w:val="nil"/>
          <w:right w:val="nil"/>
          <w:between w:val="nil"/>
        </w:pBdr>
      </w:pPr>
      <w:r>
        <w:rPr>
          <w:color w:val="000000"/>
        </w:rPr>
        <w:t>7.1 to 7.2 (Transparency)</w:t>
      </w:r>
    </w:p>
    <w:p w14:paraId="00000182" w14:textId="77777777" w:rsidR="00912F67" w:rsidRDefault="002F382F">
      <w:pPr>
        <w:numPr>
          <w:ilvl w:val="0"/>
          <w:numId w:val="8"/>
        </w:numPr>
        <w:pBdr>
          <w:top w:val="nil"/>
          <w:left w:val="nil"/>
          <w:bottom w:val="nil"/>
          <w:right w:val="nil"/>
          <w:between w:val="nil"/>
        </w:pBdr>
      </w:pPr>
      <w:r>
        <w:rPr>
          <w:color w:val="000000"/>
        </w:rPr>
        <w:t>8.3 (Order of precedence)</w:t>
      </w:r>
    </w:p>
    <w:p w14:paraId="00000183" w14:textId="77777777" w:rsidR="00912F67" w:rsidRDefault="002F382F">
      <w:pPr>
        <w:numPr>
          <w:ilvl w:val="0"/>
          <w:numId w:val="8"/>
        </w:numPr>
        <w:pBdr>
          <w:top w:val="nil"/>
          <w:left w:val="nil"/>
          <w:bottom w:val="nil"/>
          <w:right w:val="nil"/>
          <w:between w:val="nil"/>
        </w:pBdr>
      </w:pPr>
      <w:r>
        <w:rPr>
          <w:color w:val="000000"/>
        </w:rPr>
        <w:t>8.6 (Relationship)</w:t>
      </w:r>
    </w:p>
    <w:p w14:paraId="00000184" w14:textId="77777777" w:rsidR="00912F67" w:rsidRDefault="002F382F">
      <w:pPr>
        <w:numPr>
          <w:ilvl w:val="0"/>
          <w:numId w:val="8"/>
        </w:numPr>
        <w:pBdr>
          <w:top w:val="nil"/>
          <w:left w:val="nil"/>
          <w:bottom w:val="nil"/>
          <w:right w:val="nil"/>
          <w:between w:val="nil"/>
        </w:pBdr>
      </w:pPr>
      <w:r>
        <w:rPr>
          <w:color w:val="000000"/>
        </w:rPr>
        <w:t>8.9 to 8.11 (Entire agreement)</w:t>
      </w:r>
    </w:p>
    <w:p w14:paraId="00000185" w14:textId="77777777" w:rsidR="00912F67" w:rsidRDefault="002F382F">
      <w:pPr>
        <w:numPr>
          <w:ilvl w:val="0"/>
          <w:numId w:val="8"/>
        </w:numPr>
        <w:pBdr>
          <w:top w:val="nil"/>
          <w:left w:val="nil"/>
          <w:bottom w:val="nil"/>
          <w:right w:val="nil"/>
          <w:between w:val="nil"/>
        </w:pBdr>
      </w:pPr>
      <w:r>
        <w:rPr>
          <w:color w:val="000000"/>
        </w:rPr>
        <w:t>8.12 (Law and jurisdiction)</w:t>
      </w:r>
    </w:p>
    <w:p w14:paraId="00000186" w14:textId="77777777" w:rsidR="00912F67" w:rsidRDefault="002F382F">
      <w:pPr>
        <w:numPr>
          <w:ilvl w:val="0"/>
          <w:numId w:val="8"/>
        </w:numPr>
        <w:pBdr>
          <w:top w:val="nil"/>
          <w:left w:val="nil"/>
          <w:bottom w:val="nil"/>
          <w:right w:val="nil"/>
          <w:between w:val="nil"/>
        </w:pBdr>
      </w:pPr>
      <w:r>
        <w:rPr>
          <w:color w:val="000000"/>
        </w:rPr>
        <w:t>8.13 to 8.14 (Legislative change)</w:t>
      </w:r>
    </w:p>
    <w:p w14:paraId="00000187" w14:textId="77777777" w:rsidR="00912F67" w:rsidRDefault="002F382F">
      <w:pPr>
        <w:numPr>
          <w:ilvl w:val="0"/>
          <w:numId w:val="8"/>
        </w:numPr>
        <w:pBdr>
          <w:top w:val="nil"/>
          <w:left w:val="nil"/>
          <w:bottom w:val="nil"/>
          <w:right w:val="nil"/>
          <w:between w:val="nil"/>
        </w:pBdr>
      </w:pPr>
      <w:r>
        <w:rPr>
          <w:color w:val="000000"/>
        </w:rPr>
        <w:t>8.15 to 8.19 (Bribery and corruption)</w:t>
      </w:r>
    </w:p>
    <w:p w14:paraId="00000188" w14:textId="77777777" w:rsidR="00912F67" w:rsidRDefault="002F382F">
      <w:pPr>
        <w:numPr>
          <w:ilvl w:val="0"/>
          <w:numId w:val="8"/>
        </w:numPr>
        <w:pBdr>
          <w:top w:val="nil"/>
          <w:left w:val="nil"/>
          <w:bottom w:val="nil"/>
          <w:right w:val="nil"/>
          <w:between w:val="nil"/>
        </w:pBdr>
      </w:pPr>
      <w:r>
        <w:rPr>
          <w:color w:val="000000"/>
        </w:rPr>
        <w:t>8.20 to 8.29 (Freedom of Information Act)</w:t>
      </w:r>
    </w:p>
    <w:p w14:paraId="00000189" w14:textId="77777777" w:rsidR="00912F67" w:rsidRDefault="002F382F">
      <w:pPr>
        <w:numPr>
          <w:ilvl w:val="0"/>
          <w:numId w:val="8"/>
        </w:numPr>
        <w:pBdr>
          <w:top w:val="nil"/>
          <w:left w:val="nil"/>
          <w:bottom w:val="nil"/>
          <w:right w:val="nil"/>
          <w:between w:val="nil"/>
        </w:pBdr>
      </w:pPr>
      <w:r>
        <w:rPr>
          <w:color w:val="000000"/>
        </w:rPr>
        <w:t>8.30 to 8.31 (Promoting tax compliance)</w:t>
      </w:r>
    </w:p>
    <w:p w14:paraId="0000018A" w14:textId="77777777" w:rsidR="00912F67" w:rsidRDefault="002F382F">
      <w:pPr>
        <w:numPr>
          <w:ilvl w:val="0"/>
          <w:numId w:val="8"/>
        </w:numPr>
        <w:pBdr>
          <w:top w:val="nil"/>
          <w:left w:val="nil"/>
          <w:bottom w:val="nil"/>
          <w:right w:val="nil"/>
          <w:between w:val="nil"/>
        </w:pBdr>
      </w:pPr>
      <w:r>
        <w:rPr>
          <w:color w:val="000000"/>
        </w:rPr>
        <w:t>8.32 to 8.33 (Official Secrets Act)</w:t>
      </w:r>
    </w:p>
    <w:p w14:paraId="0000018B" w14:textId="77777777" w:rsidR="00912F67" w:rsidRDefault="002F382F">
      <w:pPr>
        <w:numPr>
          <w:ilvl w:val="0"/>
          <w:numId w:val="8"/>
        </w:numPr>
        <w:pBdr>
          <w:top w:val="nil"/>
          <w:left w:val="nil"/>
          <w:bottom w:val="nil"/>
          <w:right w:val="nil"/>
          <w:between w:val="nil"/>
        </w:pBdr>
      </w:pPr>
      <w:r>
        <w:rPr>
          <w:color w:val="000000"/>
        </w:rPr>
        <w:t>8.34 to 8.37 (Transfer and subcontracting)</w:t>
      </w:r>
    </w:p>
    <w:p w14:paraId="0000018C" w14:textId="77777777" w:rsidR="00912F67" w:rsidRDefault="002F382F">
      <w:pPr>
        <w:numPr>
          <w:ilvl w:val="0"/>
          <w:numId w:val="8"/>
        </w:numPr>
        <w:pBdr>
          <w:top w:val="nil"/>
          <w:left w:val="nil"/>
          <w:bottom w:val="nil"/>
          <w:right w:val="nil"/>
          <w:between w:val="nil"/>
        </w:pBdr>
      </w:pPr>
      <w:r>
        <w:rPr>
          <w:color w:val="000000"/>
        </w:rPr>
        <w:t>8.40 to 8.43 (Complaints handling and resolution)</w:t>
      </w:r>
    </w:p>
    <w:p w14:paraId="0000018D" w14:textId="77777777" w:rsidR="00912F67" w:rsidRDefault="002F382F">
      <w:pPr>
        <w:numPr>
          <w:ilvl w:val="0"/>
          <w:numId w:val="8"/>
        </w:numPr>
        <w:pBdr>
          <w:top w:val="nil"/>
          <w:left w:val="nil"/>
          <w:bottom w:val="nil"/>
          <w:right w:val="nil"/>
          <w:between w:val="nil"/>
        </w:pBdr>
      </w:pPr>
      <w:r>
        <w:rPr>
          <w:color w:val="000000"/>
        </w:rPr>
        <w:t>8.44 to 8.50 (Conflicts of interest and ethical walls)</w:t>
      </w:r>
    </w:p>
    <w:p w14:paraId="0000018E" w14:textId="77777777" w:rsidR="00912F67" w:rsidRDefault="002F382F">
      <w:pPr>
        <w:numPr>
          <w:ilvl w:val="0"/>
          <w:numId w:val="8"/>
        </w:numPr>
        <w:pBdr>
          <w:top w:val="nil"/>
          <w:left w:val="nil"/>
          <w:bottom w:val="nil"/>
          <w:right w:val="nil"/>
          <w:between w:val="nil"/>
        </w:pBdr>
      </w:pPr>
      <w:r>
        <w:rPr>
          <w:color w:val="000000"/>
        </w:rPr>
        <w:t>8.51 to 8.53 (Publicity and branding)</w:t>
      </w:r>
    </w:p>
    <w:p w14:paraId="0000018F" w14:textId="77777777" w:rsidR="00912F67" w:rsidRDefault="002F382F">
      <w:pPr>
        <w:numPr>
          <w:ilvl w:val="0"/>
          <w:numId w:val="8"/>
        </w:numPr>
        <w:pBdr>
          <w:top w:val="nil"/>
          <w:left w:val="nil"/>
          <w:bottom w:val="nil"/>
          <w:right w:val="nil"/>
          <w:between w:val="nil"/>
        </w:pBdr>
      </w:pPr>
      <w:r>
        <w:rPr>
          <w:color w:val="000000"/>
        </w:rPr>
        <w:t>8.54 to 8.56 (Equality and diversity)</w:t>
      </w:r>
    </w:p>
    <w:p w14:paraId="00000190" w14:textId="77777777" w:rsidR="00912F67" w:rsidRDefault="002F382F">
      <w:pPr>
        <w:numPr>
          <w:ilvl w:val="0"/>
          <w:numId w:val="8"/>
        </w:numPr>
        <w:pBdr>
          <w:top w:val="nil"/>
          <w:left w:val="nil"/>
          <w:bottom w:val="nil"/>
          <w:right w:val="nil"/>
          <w:between w:val="nil"/>
        </w:pBdr>
      </w:pPr>
      <w:r>
        <w:rPr>
          <w:color w:val="000000"/>
        </w:rPr>
        <w:t>8.59 to 8.60 (Data protection</w:t>
      </w:r>
    </w:p>
    <w:p w14:paraId="00000191" w14:textId="77777777" w:rsidR="00912F67" w:rsidRDefault="002F382F">
      <w:pPr>
        <w:numPr>
          <w:ilvl w:val="0"/>
          <w:numId w:val="8"/>
        </w:numPr>
        <w:pBdr>
          <w:top w:val="nil"/>
          <w:left w:val="nil"/>
          <w:bottom w:val="nil"/>
          <w:right w:val="nil"/>
          <w:between w:val="nil"/>
        </w:pBdr>
      </w:pPr>
      <w:r>
        <w:rPr>
          <w:color w:val="000000"/>
        </w:rPr>
        <w:t>8.64 to 8.65 (Severability)</w:t>
      </w:r>
    </w:p>
    <w:p w14:paraId="00000192" w14:textId="77777777" w:rsidR="00912F67" w:rsidRDefault="002F382F">
      <w:pPr>
        <w:numPr>
          <w:ilvl w:val="0"/>
          <w:numId w:val="8"/>
        </w:numPr>
        <w:pBdr>
          <w:top w:val="nil"/>
          <w:left w:val="nil"/>
          <w:bottom w:val="nil"/>
          <w:right w:val="nil"/>
          <w:between w:val="nil"/>
        </w:pBdr>
      </w:pPr>
      <w:r>
        <w:rPr>
          <w:color w:val="000000"/>
        </w:rPr>
        <w:lastRenderedPageBreak/>
        <w:t>8.66 to 8.69 (Managing disputes and Mediation)</w:t>
      </w:r>
    </w:p>
    <w:p w14:paraId="00000193" w14:textId="77777777" w:rsidR="00912F67" w:rsidRDefault="002F382F">
      <w:pPr>
        <w:numPr>
          <w:ilvl w:val="0"/>
          <w:numId w:val="8"/>
        </w:numPr>
        <w:pBdr>
          <w:top w:val="nil"/>
          <w:left w:val="nil"/>
          <w:bottom w:val="nil"/>
          <w:right w:val="nil"/>
          <w:between w:val="nil"/>
        </w:pBdr>
      </w:pPr>
      <w:r>
        <w:rPr>
          <w:color w:val="000000"/>
        </w:rPr>
        <w:t>8.80 to 8.88 (Confidentiality)</w:t>
      </w:r>
    </w:p>
    <w:p w14:paraId="00000194" w14:textId="77777777" w:rsidR="00912F67" w:rsidRDefault="002F382F">
      <w:pPr>
        <w:numPr>
          <w:ilvl w:val="0"/>
          <w:numId w:val="8"/>
        </w:numPr>
        <w:pBdr>
          <w:top w:val="nil"/>
          <w:left w:val="nil"/>
          <w:bottom w:val="nil"/>
          <w:right w:val="nil"/>
          <w:between w:val="nil"/>
        </w:pBdr>
      </w:pPr>
      <w:r>
        <w:rPr>
          <w:color w:val="000000"/>
        </w:rPr>
        <w:t>8.89 to 8.90 (Waiver and cumulative remedies)</w:t>
      </w:r>
    </w:p>
    <w:p w14:paraId="00000195" w14:textId="77777777" w:rsidR="00912F67" w:rsidRDefault="002F382F">
      <w:pPr>
        <w:numPr>
          <w:ilvl w:val="0"/>
          <w:numId w:val="8"/>
        </w:numPr>
        <w:pBdr>
          <w:top w:val="nil"/>
          <w:left w:val="nil"/>
          <w:bottom w:val="nil"/>
          <w:right w:val="nil"/>
          <w:between w:val="nil"/>
        </w:pBdr>
      </w:pPr>
      <w:r>
        <w:rPr>
          <w:color w:val="000000"/>
        </w:rPr>
        <w:t>8.91 to 8.101 (Corporate Social Responsibility)</w:t>
      </w:r>
    </w:p>
    <w:p w14:paraId="00000196" w14:textId="77777777" w:rsidR="00912F67" w:rsidRDefault="002F382F">
      <w:pPr>
        <w:numPr>
          <w:ilvl w:val="0"/>
          <w:numId w:val="8"/>
        </w:numPr>
        <w:pBdr>
          <w:top w:val="nil"/>
          <w:left w:val="nil"/>
          <w:bottom w:val="nil"/>
          <w:right w:val="nil"/>
          <w:between w:val="nil"/>
        </w:pBdr>
      </w:pPr>
      <w:r>
        <w:rPr>
          <w:color w:val="000000"/>
        </w:rPr>
        <w:t>paragraphs 1 to 10 of the Framework Agreement glossary and interpretation</w:t>
      </w:r>
    </w:p>
    <w:p w14:paraId="00000197" w14:textId="77777777" w:rsidR="00912F67" w:rsidRDefault="002F382F">
      <w:pPr>
        <w:numPr>
          <w:ilvl w:val="0"/>
          <w:numId w:val="4"/>
        </w:numPr>
        <w:pBdr>
          <w:top w:val="nil"/>
          <w:left w:val="nil"/>
          <w:bottom w:val="nil"/>
          <w:right w:val="nil"/>
          <w:between w:val="nil"/>
        </w:pBdr>
      </w:pPr>
      <w:r>
        <w:rPr>
          <w:color w:val="000000"/>
        </w:rPr>
        <w:t>any audit provisions from the Framework Agreement set out by the Buyer in the Order Form</w:t>
      </w:r>
    </w:p>
    <w:p w14:paraId="00000198" w14:textId="77777777" w:rsidR="00912F67" w:rsidRDefault="002F382F">
      <w:pPr>
        <w:ind w:left="720"/>
      </w:pPr>
      <w:r>
        <w:t xml:space="preserve"> </w:t>
      </w:r>
    </w:p>
    <w:p w14:paraId="00000199" w14:textId="77777777" w:rsidR="00912F67" w:rsidRDefault="002F382F">
      <w:pPr>
        <w:spacing w:after="240"/>
      </w:pPr>
      <w:r>
        <w:t>2.2</w:t>
      </w:r>
      <w:r>
        <w:tab/>
        <w:t xml:space="preserve">The Framework Agreement provisions in clause 2.1 will be modified as follows: </w:t>
      </w:r>
    </w:p>
    <w:p w14:paraId="0000019A" w14:textId="77777777" w:rsidR="00912F67" w:rsidRDefault="002F382F">
      <w:pPr>
        <w:ind w:left="1440" w:hanging="720"/>
      </w:pPr>
      <w:r>
        <w:t>2.2.1</w:t>
      </w:r>
      <w:r>
        <w:tab/>
        <w:t>a reference to the ‘Framework Agreement’ will be a reference to the ‘Call-Off Contract’</w:t>
      </w:r>
    </w:p>
    <w:p w14:paraId="0000019B" w14:textId="77777777" w:rsidR="00912F67" w:rsidRDefault="002F382F">
      <w:pPr>
        <w:ind w:firstLine="720"/>
      </w:pPr>
      <w:r>
        <w:t>2.2.2</w:t>
      </w:r>
      <w:r>
        <w:tab/>
        <w:t>a reference to ‘CCS’ will be a reference to ‘the Buyer’</w:t>
      </w:r>
    </w:p>
    <w:p w14:paraId="0000019C" w14:textId="77777777" w:rsidR="00912F67" w:rsidRDefault="002F382F">
      <w:pPr>
        <w:ind w:left="1440" w:hanging="720"/>
      </w:pPr>
      <w:r>
        <w:t>2.2.3</w:t>
      </w:r>
      <w:r>
        <w:tab/>
        <w:t>a reference to the ‘Parties’ and a ‘Party’ will be a reference to the Buyer and Supplier as Parties under this Call-Off Contract</w:t>
      </w:r>
    </w:p>
    <w:p w14:paraId="0000019D" w14:textId="77777777" w:rsidR="00912F67" w:rsidRDefault="00912F67"/>
    <w:p w14:paraId="0000019E" w14:textId="77777777" w:rsidR="00912F67" w:rsidRDefault="002F382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000019F" w14:textId="77777777" w:rsidR="00912F67" w:rsidRDefault="00912F67">
      <w:pPr>
        <w:ind w:left="720"/>
      </w:pPr>
    </w:p>
    <w:p w14:paraId="000001A0" w14:textId="77777777" w:rsidR="00912F67" w:rsidRDefault="002F382F">
      <w:pPr>
        <w:ind w:left="720" w:hanging="720"/>
      </w:pPr>
      <w:r>
        <w:t>2.4</w:t>
      </w:r>
      <w:r>
        <w:tab/>
        <w:t>The Framework Agreement incorporated clauses will be referred to as incorporated Framework clause ‘XX’, where ‘XX’ is the Framework Agreement clause number.</w:t>
      </w:r>
    </w:p>
    <w:p w14:paraId="000001A1" w14:textId="77777777" w:rsidR="00912F67" w:rsidRDefault="00912F67">
      <w:pPr>
        <w:ind w:firstLine="720"/>
      </w:pPr>
    </w:p>
    <w:p w14:paraId="000001A2" w14:textId="77777777" w:rsidR="00912F67" w:rsidRDefault="002F382F">
      <w:pPr>
        <w:ind w:left="720" w:hanging="720"/>
      </w:pPr>
      <w:r>
        <w:t>2.5</w:t>
      </w:r>
      <w:r>
        <w:tab/>
        <w:t>When an Order Form is signed, the terms and conditions agreed in it will be incorporated into this Call-Off Contract.</w:t>
      </w:r>
    </w:p>
    <w:p w14:paraId="000001A3" w14:textId="77777777" w:rsidR="00912F67" w:rsidRDefault="00912F67"/>
    <w:p w14:paraId="000001A4" w14:textId="77777777" w:rsidR="00912F67" w:rsidRDefault="002F382F">
      <w:pPr>
        <w:pStyle w:val="Heading3"/>
        <w:spacing w:after="100"/>
      </w:pPr>
      <w:r>
        <w:t>3.</w:t>
      </w:r>
      <w:r>
        <w:tab/>
        <w:t>Supply of services</w:t>
      </w:r>
    </w:p>
    <w:p w14:paraId="000001A5" w14:textId="77777777" w:rsidR="00912F67" w:rsidRDefault="002F382F">
      <w:pPr>
        <w:spacing w:before="240" w:after="240"/>
        <w:ind w:left="720" w:hanging="720"/>
      </w:pPr>
      <w:r>
        <w:t>3.1</w:t>
      </w:r>
      <w:r>
        <w:tab/>
        <w:t>The Supplier agrees to supply the G-Cloud Services and any Additional Services under the terms of the Call-Off Contract and the Supplier’s Application.</w:t>
      </w:r>
    </w:p>
    <w:p w14:paraId="000001A6" w14:textId="77777777" w:rsidR="00912F67" w:rsidRDefault="002F382F">
      <w:pPr>
        <w:ind w:left="720" w:hanging="720"/>
      </w:pPr>
      <w:r>
        <w:t>3.2</w:t>
      </w:r>
      <w:r>
        <w:tab/>
        <w:t>The Supplier undertakes that each G-Cloud Service will meet the Buyer’s acceptance criteria, as defined in the Order Form.</w:t>
      </w:r>
    </w:p>
    <w:p w14:paraId="000001A7" w14:textId="77777777" w:rsidR="00912F67" w:rsidRDefault="00912F67"/>
    <w:p w14:paraId="000001A8" w14:textId="77777777" w:rsidR="00912F67" w:rsidRDefault="002F382F">
      <w:pPr>
        <w:pStyle w:val="Heading3"/>
        <w:spacing w:after="100"/>
      </w:pPr>
      <w:r>
        <w:t>4.</w:t>
      </w:r>
      <w:r>
        <w:tab/>
        <w:t>Supplier staff</w:t>
      </w:r>
    </w:p>
    <w:p w14:paraId="000001A9" w14:textId="77777777" w:rsidR="00912F67" w:rsidRDefault="002F382F">
      <w:pPr>
        <w:spacing w:before="240" w:after="240"/>
      </w:pPr>
      <w:r>
        <w:t>4.1</w:t>
      </w:r>
      <w:r>
        <w:tab/>
        <w:t xml:space="preserve">The Supplier Staff must: </w:t>
      </w:r>
    </w:p>
    <w:p w14:paraId="000001AA" w14:textId="77777777" w:rsidR="00912F67" w:rsidRDefault="002F382F">
      <w:pPr>
        <w:ind w:firstLine="720"/>
      </w:pPr>
      <w:r>
        <w:t>4.1.1</w:t>
      </w:r>
      <w:r>
        <w:tab/>
        <w:t>be appropriately experienced, qualified and trained to supply the Services</w:t>
      </w:r>
    </w:p>
    <w:p w14:paraId="000001AB" w14:textId="77777777" w:rsidR="00912F67" w:rsidRDefault="00912F67"/>
    <w:p w14:paraId="000001AC" w14:textId="77777777" w:rsidR="00912F67" w:rsidRDefault="002F382F">
      <w:pPr>
        <w:ind w:firstLine="720"/>
      </w:pPr>
      <w:r>
        <w:t>4.1.2</w:t>
      </w:r>
      <w:r>
        <w:tab/>
        <w:t>apply all due skill, care and diligence in faithfully performing those duties</w:t>
      </w:r>
    </w:p>
    <w:p w14:paraId="000001AD" w14:textId="77777777" w:rsidR="00912F67" w:rsidRDefault="00912F67"/>
    <w:p w14:paraId="000001AE" w14:textId="77777777" w:rsidR="00912F67" w:rsidRDefault="002F382F">
      <w:pPr>
        <w:ind w:left="720"/>
      </w:pPr>
      <w:r>
        <w:t>4.1.3</w:t>
      </w:r>
      <w:r>
        <w:tab/>
        <w:t>obey all lawful instructions and reasonable directions of the Buyer and provide the Services to the reasonable satisfaction of the Buyer</w:t>
      </w:r>
    </w:p>
    <w:p w14:paraId="000001AF" w14:textId="77777777" w:rsidR="00912F67" w:rsidRDefault="00912F67"/>
    <w:p w14:paraId="000001B0" w14:textId="77777777" w:rsidR="00912F67" w:rsidRDefault="002F382F">
      <w:pPr>
        <w:ind w:firstLine="720"/>
      </w:pPr>
      <w:r>
        <w:t>4.1.4</w:t>
      </w:r>
      <w:r>
        <w:tab/>
        <w:t>respond to any enquiries about the Services as soon as reasonably possible</w:t>
      </w:r>
    </w:p>
    <w:p w14:paraId="000001B1" w14:textId="77777777" w:rsidR="00912F67" w:rsidRDefault="00912F67"/>
    <w:p w14:paraId="000001B2" w14:textId="77777777" w:rsidR="00912F67" w:rsidRDefault="002F382F">
      <w:pPr>
        <w:ind w:firstLine="720"/>
      </w:pPr>
      <w:r>
        <w:lastRenderedPageBreak/>
        <w:t>4.1.5</w:t>
      </w:r>
      <w:r>
        <w:tab/>
        <w:t>complete any necessary Supplier Staff vetting as specified by the Buyer</w:t>
      </w:r>
    </w:p>
    <w:p w14:paraId="000001B3" w14:textId="77777777" w:rsidR="00912F67" w:rsidRDefault="00912F67"/>
    <w:p w14:paraId="000001B4" w14:textId="77777777" w:rsidR="00912F67" w:rsidRDefault="002F382F">
      <w:pPr>
        <w:ind w:left="720" w:hanging="720"/>
      </w:pPr>
      <w:r>
        <w:t>4.2</w:t>
      </w:r>
      <w:r>
        <w:tab/>
        <w:t>The Supplier must retain overall control of the Supplier Staff so that they are not considered to be employees, workers, agents or contractors of the Buyer.</w:t>
      </w:r>
    </w:p>
    <w:p w14:paraId="000001B5" w14:textId="77777777" w:rsidR="00912F67" w:rsidRDefault="00912F67">
      <w:pPr>
        <w:ind w:firstLine="720"/>
      </w:pPr>
    </w:p>
    <w:p w14:paraId="000001B6" w14:textId="77777777" w:rsidR="00912F67" w:rsidRDefault="002F382F">
      <w:pPr>
        <w:ind w:left="720" w:hanging="720"/>
      </w:pPr>
      <w:r>
        <w:t>4.3</w:t>
      </w:r>
      <w:r>
        <w:tab/>
        <w:t>The Supplier may substitute any Supplier Staff as long as they have the equivalent experience and qualifications to the substituted staff member.</w:t>
      </w:r>
    </w:p>
    <w:p w14:paraId="000001B7" w14:textId="77777777" w:rsidR="00912F67" w:rsidRDefault="00912F67">
      <w:pPr>
        <w:ind w:firstLine="720"/>
      </w:pPr>
    </w:p>
    <w:p w14:paraId="000001B8" w14:textId="77777777" w:rsidR="00912F67" w:rsidRDefault="002F382F">
      <w:pPr>
        <w:ind w:left="720" w:hanging="720"/>
      </w:pPr>
      <w:r>
        <w:t>4.4</w:t>
      </w:r>
      <w:r>
        <w:tab/>
        <w:t>The Buyer may conduct IR35 Assessments using the ESI tool to assess whether the Supplier’s engagement under the Call-Off Contract is Inside or Outside IR35.</w:t>
      </w:r>
    </w:p>
    <w:p w14:paraId="000001B9" w14:textId="77777777" w:rsidR="00912F67" w:rsidRDefault="00912F67">
      <w:pPr>
        <w:ind w:firstLine="720"/>
      </w:pPr>
    </w:p>
    <w:p w14:paraId="000001BA" w14:textId="77777777" w:rsidR="00912F67" w:rsidRDefault="002F382F">
      <w:pPr>
        <w:ind w:left="720" w:hanging="720"/>
      </w:pPr>
      <w:r>
        <w:t>4.5</w:t>
      </w:r>
      <w:r>
        <w:tab/>
        <w:t>The Buyer may End this Call-Off Contract for Material Breach as per clause 18.5 hereunder if the Supplier is delivering the Services Inside IR35.</w:t>
      </w:r>
    </w:p>
    <w:p w14:paraId="000001BB" w14:textId="77777777" w:rsidR="00912F67" w:rsidRDefault="00912F67">
      <w:pPr>
        <w:ind w:firstLine="720"/>
      </w:pPr>
    </w:p>
    <w:p w14:paraId="000001BC" w14:textId="77777777" w:rsidR="00912F67" w:rsidRDefault="002F382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000001BD" w14:textId="77777777" w:rsidR="00912F67" w:rsidRDefault="00912F67">
      <w:pPr>
        <w:ind w:left="720"/>
      </w:pPr>
    </w:p>
    <w:p w14:paraId="000001BE" w14:textId="77777777" w:rsidR="00912F67" w:rsidRDefault="002F382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00001BF" w14:textId="77777777" w:rsidR="00912F67" w:rsidRDefault="00912F67">
      <w:pPr>
        <w:ind w:left="720"/>
      </w:pPr>
    </w:p>
    <w:p w14:paraId="000001C0" w14:textId="77777777" w:rsidR="00912F67" w:rsidRDefault="002F382F">
      <w:pPr>
        <w:ind w:left="720" w:hanging="720"/>
      </w:pPr>
      <w:r>
        <w:t>4.8</w:t>
      </w:r>
      <w:r>
        <w:tab/>
        <w:t>If it is determined by the Buyer that the Supplier is Outside IR35, the Buyer will provide the ESI reference number and a copy of the PDF to the Supplier.</w:t>
      </w:r>
    </w:p>
    <w:p w14:paraId="000001C1" w14:textId="77777777" w:rsidR="00912F67" w:rsidRDefault="00912F67">
      <w:pPr>
        <w:spacing w:before="240" w:after="240"/>
        <w:ind w:left="720"/>
      </w:pPr>
    </w:p>
    <w:p w14:paraId="000001C2" w14:textId="77777777" w:rsidR="00912F67" w:rsidRDefault="002F382F">
      <w:pPr>
        <w:pStyle w:val="Heading3"/>
        <w:spacing w:after="100"/>
      </w:pPr>
      <w:r>
        <w:t>5.</w:t>
      </w:r>
      <w:r>
        <w:tab/>
        <w:t>Due diligence</w:t>
      </w:r>
    </w:p>
    <w:p w14:paraId="000001C3" w14:textId="77777777" w:rsidR="00912F67" w:rsidRDefault="002F382F">
      <w:pPr>
        <w:spacing w:before="240" w:after="120"/>
      </w:pPr>
      <w:r>
        <w:t xml:space="preserve"> 5.1</w:t>
      </w:r>
      <w:r>
        <w:tab/>
        <w:t>Both Parties agree that when entering into a Call-Off Contract they:</w:t>
      </w:r>
    </w:p>
    <w:p w14:paraId="000001C4" w14:textId="77777777" w:rsidR="00912F67" w:rsidRDefault="002F382F">
      <w:pPr>
        <w:spacing w:after="120"/>
        <w:ind w:left="1440" w:hanging="720"/>
      </w:pPr>
      <w:r>
        <w:t>5.1.1</w:t>
      </w:r>
      <w:r>
        <w:tab/>
        <w:t>have made their own enquiries and are satisfied by the accuracy of any information supplied by the other Party</w:t>
      </w:r>
    </w:p>
    <w:p w14:paraId="000001C5" w14:textId="77777777" w:rsidR="00912F67" w:rsidRDefault="002F382F">
      <w:pPr>
        <w:spacing w:after="120"/>
        <w:ind w:left="1440" w:hanging="720"/>
      </w:pPr>
      <w:r>
        <w:t>5.1.2</w:t>
      </w:r>
      <w:r>
        <w:tab/>
        <w:t>are confident that they can fulfil their obligations according to the Call-Off Contract terms</w:t>
      </w:r>
    </w:p>
    <w:p w14:paraId="000001C6" w14:textId="77777777" w:rsidR="00912F67" w:rsidRDefault="002F382F">
      <w:pPr>
        <w:spacing w:after="120"/>
        <w:ind w:firstLine="720"/>
      </w:pPr>
      <w:r>
        <w:t>5.1.3</w:t>
      </w:r>
      <w:r>
        <w:tab/>
        <w:t>have raised all due diligence questions before signing the Call-Off Contract</w:t>
      </w:r>
    </w:p>
    <w:p w14:paraId="000001C7" w14:textId="77777777" w:rsidR="00912F67" w:rsidRDefault="002F382F">
      <w:pPr>
        <w:ind w:firstLine="720"/>
      </w:pPr>
      <w:r>
        <w:t>5.1.4</w:t>
      </w:r>
      <w:r>
        <w:tab/>
        <w:t>have entered into the Call-Off Contract relying on its own due diligence</w:t>
      </w:r>
    </w:p>
    <w:p w14:paraId="000001C8" w14:textId="77777777" w:rsidR="00912F67" w:rsidRDefault="00912F67">
      <w:pPr>
        <w:spacing w:before="240"/>
      </w:pPr>
    </w:p>
    <w:p w14:paraId="000001C9" w14:textId="77777777" w:rsidR="00912F67" w:rsidRDefault="002F382F">
      <w:pPr>
        <w:pStyle w:val="Heading3"/>
        <w:spacing w:after="100"/>
      </w:pPr>
      <w:r>
        <w:t xml:space="preserve">6. </w:t>
      </w:r>
      <w:r>
        <w:tab/>
        <w:t>Business continuity and disaster recovery</w:t>
      </w:r>
    </w:p>
    <w:p w14:paraId="000001CA" w14:textId="77777777" w:rsidR="00912F67" w:rsidRDefault="002F382F">
      <w:pPr>
        <w:ind w:left="720" w:hanging="720"/>
      </w:pPr>
      <w:r>
        <w:t>6.1</w:t>
      </w:r>
      <w:r>
        <w:tab/>
        <w:t>The Supplier will have a clear business continuity and disaster recovery plan in their service descriptions.</w:t>
      </w:r>
    </w:p>
    <w:p w14:paraId="000001CB" w14:textId="77777777" w:rsidR="00912F67" w:rsidRDefault="00912F67"/>
    <w:p w14:paraId="000001CC" w14:textId="77777777" w:rsidR="00912F67" w:rsidRDefault="002F382F">
      <w:pPr>
        <w:ind w:left="720" w:hanging="720"/>
      </w:pPr>
      <w:r>
        <w:lastRenderedPageBreak/>
        <w:t>6.2</w:t>
      </w:r>
      <w:r>
        <w:tab/>
        <w:t>The Supplier’s business continuity and disaster recovery services are part of the Services and will be performed by the Supplier when required.</w:t>
      </w:r>
    </w:p>
    <w:p w14:paraId="000001CD" w14:textId="77777777" w:rsidR="00912F67" w:rsidRDefault="002F382F">
      <w:pPr>
        <w:ind w:left="720" w:hanging="720"/>
      </w:pPr>
      <w:r>
        <w:t>6.3</w:t>
      </w:r>
      <w:r>
        <w:tab/>
        <w:t>If requested by the Buyer prior to entering into this Call-Off Contract, the Supplier must ensure that its business continuity and disaster recovery plan is consistent with the Buyer’s own plans.</w:t>
      </w:r>
    </w:p>
    <w:p w14:paraId="000001CE" w14:textId="77777777" w:rsidR="00912F67" w:rsidRDefault="00912F67"/>
    <w:p w14:paraId="000001CF" w14:textId="77777777" w:rsidR="00912F67" w:rsidRDefault="002F382F">
      <w:pPr>
        <w:pStyle w:val="Heading3"/>
        <w:spacing w:after="100"/>
      </w:pPr>
      <w:r>
        <w:t>7.</w:t>
      </w:r>
      <w:r>
        <w:tab/>
        <w:t>Payment, VAT and Call-Off Contract charges</w:t>
      </w:r>
    </w:p>
    <w:p w14:paraId="000001D0" w14:textId="77777777" w:rsidR="00912F67" w:rsidRDefault="002F382F">
      <w:pPr>
        <w:spacing w:after="120"/>
        <w:ind w:left="720" w:hanging="720"/>
      </w:pPr>
      <w:r>
        <w:t>7.1</w:t>
      </w:r>
      <w:r>
        <w:tab/>
        <w:t>The Buyer must pay the Charges following clauses 7.2 to 7.11 for the Supplier’s delivery of the Services.</w:t>
      </w:r>
    </w:p>
    <w:p w14:paraId="000001D1" w14:textId="77777777" w:rsidR="00912F67" w:rsidRDefault="002F382F">
      <w:pPr>
        <w:ind w:left="720" w:hanging="720"/>
      </w:pPr>
      <w:r>
        <w:t>7.2</w:t>
      </w:r>
      <w:r>
        <w:tab/>
        <w:t>The Buyer will pay the Supplier within the number of days specified in the Order Form on receipt of a valid invoice.</w:t>
      </w:r>
    </w:p>
    <w:p w14:paraId="000001D2" w14:textId="77777777" w:rsidR="00912F67" w:rsidRDefault="002F382F">
      <w:pPr>
        <w:spacing w:after="120"/>
        <w:ind w:left="720" w:hanging="720"/>
      </w:pPr>
      <w:r>
        <w:t>7.3</w:t>
      </w:r>
      <w:r>
        <w:tab/>
        <w:t>The Call-Off Contract Charges include all Charges for payment Processing. All invoices submitted to the Buyer for the Services will be exclusive of any Management Charge.</w:t>
      </w:r>
    </w:p>
    <w:p w14:paraId="000001D3" w14:textId="77777777" w:rsidR="00912F67" w:rsidRDefault="002F382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00001D4" w14:textId="77777777" w:rsidR="00912F67" w:rsidRDefault="002F382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00001D5" w14:textId="77777777" w:rsidR="00912F67" w:rsidRDefault="002F382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000001D6" w14:textId="77777777" w:rsidR="00912F67" w:rsidRDefault="002F382F">
      <w:pPr>
        <w:spacing w:after="120"/>
      </w:pPr>
      <w:r>
        <w:t>7.7</w:t>
      </w:r>
      <w:r>
        <w:tab/>
        <w:t>All Charges payable by the Buyer to the Supplier will include VAT at the appropriate Rate.</w:t>
      </w:r>
    </w:p>
    <w:p w14:paraId="000001D7" w14:textId="77777777" w:rsidR="00912F67" w:rsidRDefault="002F382F">
      <w:pPr>
        <w:spacing w:after="120"/>
        <w:ind w:left="720" w:hanging="720"/>
      </w:pPr>
      <w:r>
        <w:t>7.8</w:t>
      </w:r>
      <w:r>
        <w:tab/>
        <w:t>The Supplier must add VAT to the Charges at the appropriate rate with visibility of the amount as a separate line item.</w:t>
      </w:r>
    </w:p>
    <w:p w14:paraId="000001D8" w14:textId="77777777" w:rsidR="00912F67" w:rsidRDefault="002F382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D9" w14:textId="77777777" w:rsidR="00912F67" w:rsidRDefault="002F382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00001DA" w14:textId="77777777" w:rsidR="00912F67" w:rsidRDefault="002F382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00001DB" w14:textId="77777777" w:rsidR="00912F67" w:rsidRDefault="002F382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00001DC" w14:textId="77777777" w:rsidR="00912F67" w:rsidRDefault="00912F67">
      <w:pPr>
        <w:ind w:left="720"/>
      </w:pPr>
    </w:p>
    <w:p w14:paraId="000001DD" w14:textId="77777777" w:rsidR="00912F67" w:rsidRDefault="002F382F">
      <w:pPr>
        <w:pStyle w:val="Heading3"/>
      </w:pPr>
      <w:r>
        <w:lastRenderedPageBreak/>
        <w:t>8.</w:t>
      </w:r>
      <w:r>
        <w:tab/>
        <w:t>Recovery of sums due and right of set-off</w:t>
      </w:r>
    </w:p>
    <w:p w14:paraId="000001DE" w14:textId="77777777" w:rsidR="00912F67" w:rsidRDefault="002F382F">
      <w:pPr>
        <w:spacing w:before="240" w:after="240"/>
        <w:ind w:left="720" w:hanging="720"/>
      </w:pPr>
      <w:r>
        <w:t>8.1</w:t>
      </w:r>
      <w:r>
        <w:tab/>
        <w:t>If a Supplier owes money to the Buyer, the Buyer may deduct that sum from the Call-Off Contract Charges.</w:t>
      </w:r>
    </w:p>
    <w:p w14:paraId="000001DF" w14:textId="77777777" w:rsidR="00912F67" w:rsidRDefault="00912F67">
      <w:pPr>
        <w:spacing w:before="240" w:after="240"/>
        <w:ind w:left="720" w:hanging="720"/>
      </w:pPr>
    </w:p>
    <w:p w14:paraId="000001E0" w14:textId="77777777" w:rsidR="00912F67" w:rsidRDefault="002F382F">
      <w:pPr>
        <w:pStyle w:val="Heading3"/>
      </w:pPr>
      <w:r>
        <w:t>9.</w:t>
      </w:r>
      <w:r>
        <w:tab/>
        <w:t>Insurance</w:t>
      </w:r>
    </w:p>
    <w:p w14:paraId="000001E1" w14:textId="77777777" w:rsidR="00912F67" w:rsidRDefault="002F382F">
      <w:pPr>
        <w:spacing w:before="240" w:after="240"/>
        <w:ind w:left="660" w:hanging="660"/>
      </w:pPr>
      <w:r>
        <w:t>9.1</w:t>
      </w:r>
      <w:r>
        <w:tab/>
        <w:t>The Supplier will maintain the insurances required by the Buyer including those in this clause.</w:t>
      </w:r>
    </w:p>
    <w:p w14:paraId="000001E2" w14:textId="77777777" w:rsidR="00912F67" w:rsidRDefault="002F382F">
      <w:r>
        <w:t>9.2</w:t>
      </w:r>
      <w:r>
        <w:tab/>
        <w:t>The Supplier will ensure that:</w:t>
      </w:r>
    </w:p>
    <w:p w14:paraId="000001E3" w14:textId="77777777" w:rsidR="00912F67" w:rsidRDefault="00912F67"/>
    <w:p w14:paraId="000001E4" w14:textId="77777777" w:rsidR="00912F67" w:rsidRDefault="002F382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00001E5" w14:textId="77777777" w:rsidR="00912F67" w:rsidRDefault="00912F67">
      <w:pPr>
        <w:ind w:firstLine="720"/>
      </w:pPr>
    </w:p>
    <w:p w14:paraId="000001E6" w14:textId="77777777" w:rsidR="00912F67" w:rsidRDefault="002F382F">
      <w:pPr>
        <w:ind w:left="1440" w:hanging="720"/>
      </w:pPr>
      <w:r>
        <w:t>9.2.2</w:t>
      </w:r>
      <w:r>
        <w:tab/>
        <w:t>the third-party public and products liability insurance contains an ‘indemnity to principals’ clause for the Buyer’s benefit</w:t>
      </w:r>
    </w:p>
    <w:p w14:paraId="000001E7" w14:textId="77777777" w:rsidR="00912F67" w:rsidRDefault="00912F67">
      <w:pPr>
        <w:ind w:firstLine="720"/>
      </w:pPr>
    </w:p>
    <w:p w14:paraId="000001E8" w14:textId="77777777" w:rsidR="00912F67" w:rsidRDefault="002F382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00001E9" w14:textId="77777777" w:rsidR="00912F67" w:rsidRDefault="00912F67">
      <w:pPr>
        <w:ind w:firstLine="720"/>
      </w:pPr>
    </w:p>
    <w:p w14:paraId="000001EA" w14:textId="77777777" w:rsidR="00912F67" w:rsidRDefault="002F382F">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000001EB" w14:textId="77777777" w:rsidR="00912F67" w:rsidRDefault="00912F67">
      <w:pPr>
        <w:ind w:left="720"/>
      </w:pPr>
    </w:p>
    <w:p w14:paraId="000001EC" w14:textId="77777777" w:rsidR="00912F67" w:rsidRDefault="002F382F">
      <w:pPr>
        <w:ind w:left="720" w:hanging="720"/>
      </w:pPr>
      <w:r>
        <w:t>9.3</w:t>
      </w:r>
      <w:r>
        <w:tab/>
        <w:t>If requested by the Buyer, the Supplier will obtain additional insurance policies, or extend existing policies bought under the Framework Agreement.</w:t>
      </w:r>
    </w:p>
    <w:p w14:paraId="000001ED" w14:textId="77777777" w:rsidR="00912F67" w:rsidRDefault="00912F67">
      <w:pPr>
        <w:ind w:left="720" w:firstLine="720"/>
      </w:pPr>
    </w:p>
    <w:p w14:paraId="000001EE" w14:textId="77777777" w:rsidR="00912F67" w:rsidRDefault="002F382F">
      <w:pPr>
        <w:ind w:left="720" w:hanging="720"/>
      </w:pPr>
      <w:r>
        <w:t>9.4</w:t>
      </w:r>
      <w:r>
        <w:tab/>
        <w:t>If requested by the Buyer, the Supplier will provide the following to show compliance with this clause:</w:t>
      </w:r>
    </w:p>
    <w:p w14:paraId="000001EF" w14:textId="77777777" w:rsidR="00912F67" w:rsidRDefault="00912F67">
      <w:pPr>
        <w:ind w:firstLine="720"/>
      </w:pPr>
    </w:p>
    <w:p w14:paraId="000001F0" w14:textId="77777777" w:rsidR="00912F67" w:rsidRDefault="002F382F">
      <w:pPr>
        <w:ind w:firstLine="720"/>
      </w:pPr>
      <w:r>
        <w:t>9.4.1</w:t>
      </w:r>
      <w:r>
        <w:tab/>
        <w:t>a broker's verification of insurance</w:t>
      </w:r>
    </w:p>
    <w:p w14:paraId="000001F1" w14:textId="77777777" w:rsidR="00912F67" w:rsidRDefault="00912F67">
      <w:pPr>
        <w:ind w:firstLine="720"/>
      </w:pPr>
    </w:p>
    <w:p w14:paraId="000001F2" w14:textId="77777777" w:rsidR="00912F67" w:rsidRDefault="002F382F">
      <w:pPr>
        <w:ind w:firstLine="720"/>
      </w:pPr>
      <w:r>
        <w:t>9.4.2</w:t>
      </w:r>
      <w:r>
        <w:tab/>
        <w:t>receipts for the insurance premium</w:t>
      </w:r>
    </w:p>
    <w:p w14:paraId="000001F3" w14:textId="77777777" w:rsidR="00912F67" w:rsidRDefault="00912F67">
      <w:pPr>
        <w:ind w:firstLine="720"/>
      </w:pPr>
    </w:p>
    <w:p w14:paraId="000001F4" w14:textId="77777777" w:rsidR="00912F67" w:rsidRDefault="002F382F">
      <w:pPr>
        <w:ind w:firstLine="720"/>
      </w:pPr>
      <w:r>
        <w:t>9.4.3</w:t>
      </w:r>
      <w:r>
        <w:tab/>
        <w:t>evidence of payment of the latest premiums due</w:t>
      </w:r>
    </w:p>
    <w:p w14:paraId="000001F5" w14:textId="77777777" w:rsidR="00912F67" w:rsidRDefault="00912F67">
      <w:pPr>
        <w:ind w:firstLine="720"/>
      </w:pPr>
    </w:p>
    <w:p w14:paraId="000001F6" w14:textId="77777777" w:rsidR="00912F67" w:rsidRDefault="002F382F">
      <w:pPr>
        <w:ind w:left="720" w:hanging="720"/>
      </w:pPr>
      <w:r>
        <w:t>9.5</w:t>
      </w:r>
      <w:r>
        <w:tab/>
        <w:t>Insurance will not relieve the Supplier of any liabilities under the Framework Agreement or this Call-Off Contract and the Supplier will:</w:t>
      </w:r>
    </w:p>
    <w:p w14:paraId="000001F7" w14:textId="77777777" w:rsidR="00912F67" w:rsidRDefault="00912F67">
      <w:pPr>
        <w:ind w:firstLine="720"/>
      </w:pPr>
    </w:p>
    <w:p w14:paraId="000001F8" w14:textId="77777777" w:rsidR="00912F67" w:rsidRDefault="002F382F">
      <w:pPr>
        <w:ind w:left="1440" w:hanging="720"/>
      </w:pPr>
      <w:r>
        <w:t>9.5.1</w:t>
      </w:r>
      <w:r>
        <w:tab/>
        <w:t>take all risk control measures using Good Industry Practice, including the investigation and reports of claims to insurers</w:t>
      </w:r>
    </w:p>
    <w:p w14:paraId="000001F9" w14:textId="77777777" w:rsidR="00912F67" w:rsidRDefault="00912F67">
      <w:pPr>
        <w:ind w:left="720" w:firstLine="720"/>
      </w:pPr>
    </w:p>
    <w:p w14:paraId="000001FA" w14:textId="77777777" w:rsidR="00912F67" w:rsidRDefault="002F382F">
      <w:pPr>
        <w:ind w:left="1440" w:hanging="720"/>
      </w:pPr>
      <w:r>
        <w:lastRenderedPageBreak/>
        <w:t>9.5.2</w:t>
      </w:r>
      <w:r>
        <w:tab/>
        <w:t>promptly notify the insurers in writing of any relevant material fact under any Insurances</w:t>
      </w:r>
    </w:p>
    <w:p w14:paraId="000001FB" w14:textId="77777777" w:rsidR="00912F67" w:rsidRDefault="00912F67">
      <w:pPr>
        <w:ind w:firstLine="720"/>
      </w:pPr>
    </w:p>
    <w:p w14:paraId="000001FC" w14:textId="77777777" w:rsidR="00912F67" w:rsidRDefault="002F382F">
      <w:pPr>
        <w:ind w:left="1440" w:hanging="720"/>
      </w:pPr>
      <w:r>
        <w:t>9.5.3</w:t>
      </w:r>
      <w:r>
        <w:tab/>
        <w:t>hold all insurance policies and require any broker arranging the insurance to hold any insurance slips and other evidence of insurance</w:t>
      </w:r>
    </w:p>
    <w:p w14:paraId="000001FD" w14:textId="77777777" w:rsidR="00912F67" w:rsidRDefault="002F382F">
      <w:r>
        <w:t xml:space="preserve"> </w:t>
      </w:r>
    </w:p>
    <w:p w14:paraId="000001FE" w14:textId="77777777" w:rsidR="00912F67" w:rsidRDefault="002F382F">
      <w:pPr>
        <w:ind w:left="720" w:hanging="720"/>
      </w:pPr>
      <w:r>
        <w:t>9.6</w:t>
      </w:r>
      <w:r>
        <w:tab/>
        <w:t>The Supplier will not do or omit to do anything, which would destroy or impair the legal validity of the insurance.</w:t>
      </w:r>
    </w:p>
    <w:p w14:paraId="000001FF" w14:textId="77777777" w:rsidR="00912F67" w:rsidRDefault="00912F67">
      <w:pPr>
        <w:ind w:firstLine="720"/>
      </w:pPr>
    </w:p>
    <w:p w14:paraId="00000200" w14:textId="77777777" w:rsidR="00912F67" w:rsidRDefault="002F382F">
      <w:pPr>
        <w:ind w:left="720" w:hanging="720"/>
      </w:pPr>
      <w:r>
        <w:t>9.7</w:t>
      </w:r>
      <w:r>
        <w:tab/>
        <w:t>The Supplier will notify CCS and the Buyer as soon as possible if any insurance policies have been, or are due to be, cancelled, suspended, Ended or not renewed.</w:t>
      </w:r>
    </w:p>
    <w:p w14:paraId="00000201" w14:textId="77777777" w:rsidR="00912F67" w:rsidRDefault="00912F67">
      <w:pPr>
        <w:ind w:firstLine="720"/>
      </w:pPr>
    </w:p>
    <w:p w14:paraId="00000202" w14:textId="77777777" w:rsidR="00912F67" w:rsidRDefault="002F382F">
      <w:r>
        <w:t>9.8</w:t>
      </w:r>
      <w:r>
        <w:tab/>
        <w:t>The Supplier will be liable for the payment of any:</w:t>
      </w:r>
    </w:p>
    <w:p w14:paraId="00000203" w14:textId="77777777" w:rsidR="00912F67" w:rsidRDefault="00912F67"/>
    <w:p w14:paraId="00000204" w14:textId="77777777" w:rsidR="00912F67" w:rsidRDefault="002F382F">
      <w:pPr>
        <w:ind w:firstLine="720"/>
      </w:pPr>
      <w:r>
        <w:t>9.8.1</w:t>
      </w:r>
      <w:r>
        <w:tab/>
        <w:t>premiums, which it will pay promptly</w:t>
      </w:r>
    </w:p>
    <w:p w14:paraId="00000205" w14:textId="77777777" w:rsidR="00912F67" w:rsidRDefault="002F382F">
      <w:pPr>
        <w:ind w:firstLine="720"/>
      </w:pPr>
      <w:r>
        <w:t>9.8.2</w:t>
      </w:r>
      <w:r>
        <w:tab/>
        <w:t>excess or deductibles and will not be entitled to recover this from the Buyer</w:t>
      </w:r>
    </w:p>
    <w:p w14:paraId="00000206" w14:textId="77777777" w:rsidR="00912F67" w:rsidRDefault="00912F67">
      <w:pPr>
        <w:ind w:firstLine="720"/>
      </w:pPr>
    </w:p>
    <w:p w14:paraId="00000207" w14:textId="77777777" w:rsidR="00912F67" w:rsidRDefault="002F382F">
      <w:pPr>
        <w:pStyle w:val="Heading3"/>
        <w:spacing w:after="100"/>
      </w:pPr>
      <w:r>
        <w:t>10.</w:t>
      </w:r>
      <w:r>
        <w:tab/>
        <w:t>Confidentiality</w:t>
      </w:r>
    </w:p>
    <w:p w14:paraId="00000208" w14:textId="77777777" w:rsidR="00912F67" w:rsidRDefault="002F382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000209" w14:textId="77777777" w:rsidR="00912F67" w:rsidRDefault="00912F67">
      <w:pPr>
        <w:ind w:left="720" w:hanging="720"/>
      </w:pPr>
    </w:p>
    <w:p w14:paraId="0000020A" w14:textId="77777777" w:rsidR="00912F67" w:rsidRDefault="002F382F">
      <w:pPr>
        <w:pStyle w:val="Heading3"/>
        <w:spacing w:after="100"/>
      </w:pPr>
      <w:r>
        <w:t>11.</w:t>
      </w:r>
      <w:r>
        <w:tab/>
        <w:t>Intellectual Property Rights</w:t>
      </w:r>
    </w:p>
    <w:p w14:paraId="0000020B" w14:textId="77777777" w:rsidR="00912F67" w:rsidRDefault="002F382F">
      <w:pPr>
        <w:ind w:left="720" w:hanging="720"/>
      </w:pPr>
      <w:r>
        <w:t>11.1</w:t>
      </w:r>
      <w:r>
        <w:tab/>
        <w:t>Unless otherwise specified in this Call-Off Contract, a Party will not acquire any right, title or interest in or to the Intellectual Property Rights (IPRs) of the other Party or its Licensors.</w:t>
      </w:r>
    </w:p>
    <w:p w14:paraId="0000020C" w14:textId="77777777" w:rsidR="00912F67" w:rsidRDefault="00912F67">
      <w:pPr>
        <w:ind w:left="720"/>
      </w:pPr>
    </w:p>
    <w:p w14:paraId="0000020D" w14:textId="77777777" w:rsidR="00912F67" w:rsidRDefault="002F382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0000020E" w14:textId="77777777" w:rsidR="00912F67" w:rsidRDefault="00912F67">
      <w:pPr>
        <w:ind w:left="720"/>
      </w:pPr>
    </w:p>
    <w:p w14:paraId="0000020F" w14:textId="77777777" w:rsidR="00912F67" w:rsidRDefault="002F382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0000210" w14:textId="77777777" w:rsidR="00912F67" w:rsidRDefault="00912F67">
      <w:pPr>
        <w:ind w:left="720"/>
      </w:pPr>
    </w:p>
    <w:p w14:paraId="00000211" w14:textId="77777777" w:rsidR="00912F67" w:rsidRDefault="002F382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000212" w14:textId="77777777" w:rsidR="00912F67" w:rsidRDefault="00912F67">
      <w:pPr>
        <w:ind w:left="720"/>
      </w:pPr>
    </w:p>
    <w:p w14:paraId="00000213" w14:textId="77777777" w:rsidR="00912F67" w:rsidRDefault="002F382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0000214" w14:textId="77777777" w:rsidR="00912F67" w:rsidRDefault="00912F67">
      <w:pPr>
        <w:ind w:firstLine="720"/>
      </w:pPr>
    </w:p>
    <w:p w14:paraId="00000215" w14:textId="77777777" w:rsidR="00912F67" w:rsidRDefault="002F382F">
      <w:pPr>
        <w:ind w:firstLine="720"/>
      </w:pPr>
      <w:r>
        <w:t>11.5.1</w:t>
      </w:r>
      <w:r>
        <w:tab/>
        <w:t>rights granted to the Buyer under this Call-Off Contract</w:t>
      </w:r>
    </w:p>
    <w:p w14:paraId="00000216" w14:textId="77777777" w:rsidR="00912F67" w:rsidRDefault="00912F67"/>
    <w:p w14:paraId="00000217" w14:textId="77777777" w:rsidR="00912F67" w:rsidRDefault="002F382F">
      <w:pPr>
        <w:ind w:firstLine="720"/>
      </w:pPr>
      <w:r>
        <w:t>11.5.2</w:t>
      </w:r>
      <w:r>
        <w:tab/>
        <w:t>Supplier’s performance of the Services</w:t>
      </w:r>
    </w:p>
    <w:p w14:paraId="00000218" w14:textId="77777777" w:rsidR="00912F67" w:rsidRDefault="00912F67">
      <w:pPr>
        <w:ind w:firstLine="720"/>
      </w:pPr>
    </w:p>
    <w:p w14:paraId="00000219" w14:textId="77777777" w:rsidR="00912F67" w:rsidRDefault="002F382F">
      <w:pPr>
        <w:ind w:firstLine="720"/>
      </w:pPr>
      <w:r>
        <w:t>11.5.3</w:t>
      </w:r>
      <w:r>
        <w:tab/>
        <w:t>use by the Buyer of the Services</w:t>
      </w:r>
    </w:p>
    <w:p w14:paraId="0000021A" w14:textId="77777777" w:rsidR="00912F67" w:rsidRDefault="00912F67">
      <w:pPr>
        <w:ind w:firstLine="720"/>
      </w:pPr>
    </w:p>
    <w:p w14:paraId="0000021B" w14:textId="77777777" w:rsidR="00912F67" w:rsidRDefault="002F382F">
      <w:pPr>
        <w:ind w:left="720" w:hanging="720"/>
      </w:pPr>
      <w:r>
        <w:t>11.6</w:t>
      </w:r>
      <w:r>
        <w:tab/>
        <w:t>If an IPR Claim is made, or is likely to be made, the Supplier will immediately notify the Buyer in writing and must at its own expense after written approval from the Buyer, either:</w:t>
      </w:r>
    </w:p>
    <w:p w14:paraId="0000021C" w14:textId="77777777" w:rsidR="00912F67" w:rsidRDefault="00912F67">
      <w:pPr>
        <w:ind w:firstLine="720"/>
      </w:pPr>
    </w:p>
    <w:p w14:paraId="0000021D" w14:textId="77777777" w:rsidR="00912F67" w:rsidRDefault="002F382F">
      <w:pPr>
        <w:ind w:left="1440" w:hanging="720"/>
      </w:pPr>
      <w:r>
        <w:t>11.6.1</w:t>
      </w:r>
      <w:r>
        <w:tab/>
        <w:t>modify the relevant part of the Services without reducing its functionality or performance</w:t>
      </w:r>
    </w:p>
    <w:p w14:paraId="0000021E" w14:textId="77777777" w:rsidR="00912F67" w:rsidRDefault="00912F67">
      <w:pPr>
        <w:ind w:left="720" w:firstLine="720"/>
      </w:pPr>
    </w:p>
    <w:p w14:paraId="0000021F" w14:textId="77777777" w:rsidR="00912F67" w:rsidRDefault="002F382F">
      <w:pPr>
        <w:ind w:left="1440" w:hanging="720"/>
      </w:pPr>
      <w:r>
        <w:t>11.6.2</w:t>
      </w:r>
      <w:r>
        <w:tab/>
        <w:t>substitute Services of equivalent functionality and performance, to avoid the infringement or the alleged infringement, as long as there is no additional cost or burden to the Buyer</w:t>
      </w:r>
    </w:p>
    <w:p w14:paraId="00000220" w14:textId="77777777" w:rsidR="00912F67" w:rsidRDefault="00912F67">
      <w:pPr>
        <w:ind w:left="1440"/>
      </w:pPr>
    </w:p>
    <w:p w14:paraId="00000221" w14:textId="77777777" w:rsidR="00912F67" w:rsidRDefault="002F382F">
      <w:pPr>
        <w:ind w:left="1440" w:hanging="720"/>
      </w:pPr>
      <w:r>
        <w:t>11.6.3</w:t>
      </w:r>
      <w:r>
        <w:tab/>
        <w:t>buy a licence to use and supply the Services which are the subject of the alleged infringement, on terms acceptable to the Buyer</w:t>
      </w:r>
    </w:p>
    <w:p w14:paraId="00000222" w14:textId="77777777" w:rsidR="00912F67" w:rsidRDefault="00912F67">
      <w:pPr>
        <w:ind w:left="720" w:firstLine="720"/>
      </w:pPr>
    </w:p>
    <w:p w14:paraId="00000223" w14:textId="77777777" w:rsidR="00912F67" w:rsidRDefault="002F382F">
      <w:r>
        <w:t>11.7</w:t>
      </w:r>
      <w:r>
        <w:tab/>
        <w:t>Clause 11.5 will not apply if the IPR Claim is from:</w:t>
      </w:r>
    </w:p>
    <w:p w14:paraId="00000224" w14:textId="77777777" w:rsidR="00912F67" w:rsidRDefault="00912F67"/>
    <w:p w14:paraId="00000225" w14:textId="77777777" w:rsidR="00912F67" w:rsidRDefault="002F382F">
      <w:pPr>
        <w:ind w:left="1440" w:hanging="720"/>
      </w:pPr>
      <w:r>
        <w:t>11.7.2</w:t>
      </w:r>
      <w:r>
        <w:tab/>
        <w:t>the use of data supplied by the Buyer which the Supplier isn’t required to verify under this Call-Off Contract</w:t>
      </w:r>
    </w:p>
    <w:p w14:paraId="00000226" w14:textId="77777777" w:rsidR="00912F67" w:rsidRDefault="00912F67">
      <w:pPr>
        <w:ind w:left="720" w:firstLine="720"/>
      </w:pPr>
    </w:p>
    <w:p w14:paraId="00000227" w14:textId="77777777" w:rsidR="00912F67" w:rsidRDefault="002F382F">
      <w:pPr>
        <w:ind w:firstLine="720"/>
      </w:pPr>
      <w:r>
        <w:t>11.7.3</w:t>
      </w:r>
      <w:r>
        <w:tab/>
        <w:t>other material provided by the Buyer necessary for the Services</w:t>
      </w:r>
    </w:p>
    <w:p w14:paraId="00000228" w14:textId="77777777" w:rsidR="00912F67" w:rsidRDefault="00912F67">
      <w:pPr>
        <w:ind w:firstLine="720"/>
      </w:pPr>
    </w:p>
    <w:p w14:paraId="00000229" w14:textId="77777777" w:rsidR="00912F67" w:rsidRDefault="002F382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000022A" w14:textId="77777777" w:rsidR="00912F67" w:rsidRDefault="00912F67">
      <w:pPr>
        <w:ind w:left="720" w:hanging="720"/>
      </w:pPr>
    </w:p>
    <w:p w14:paraId="0000022B" w14:textId="77777777" w:rsidR="00912F67" w:rsidRDefault="002F382F">
      <w:pPr>
        <w:pStyle w:val="Heading3"/>
      </w:pPr>
      <w:r>
        <w:t>12.</w:t>
      </w:r>
      <w:r>
        <w:tab/>
        <w:t>Protection of information</w:t>
      </w:r>
    </w:p>
    <w:p w14:paraId="0000022C" w14:textId="77777777" w:rsidR="00912F67" w:rsidRDefault="002F382F">
      <w:pPr>
        <w:spacing w:before="240" w:after="240"/>
      </w:pPr>
      <w:r>
        <w:t>12.1</w:t>
      </w:r>
      <w:r>
        <w:tab/>
        <w:t>The Supplier must:</w:t>
      </w:r>
    </w:p>
    <w:p w14:paraId="0000022D" w14:textId="77777777" w:rsidR="00912F67" w:rsidRDefault="002F382F">
      <w:pPr>
        <w:ind w:left="1440" w:hanging="720"/>
      </w:pPr>
      <w:r>
        <w:t>12.1.1</w:t>
      </w:r>
      <w:r>
        <w:tab/>
        <w:t>comply with the Buyer’s written instructions and this Call-Off Contract when Processing Buyer Personal Data</w:t>
      </w:r>
    </w:p>
    <w:p w14:paraId="0000022E" w14:textId="77777777" w:rsidR="00912F67" w:rsidRDefault="00912F67">
      <w:pPr>
        <w:ind w:left="720" w:firstLine="720"/>
      </w:pPr>
    </w:p>
    <w:p w14:paraId="0000022F" w14:textId="77777777" w:rsidR="00912F67" w:rsidRDefault="002F382F">
      <w:pPr>
        <w:ind w:left="1440" w:hanging="720"/>
      </w:pPr>
      <w:r>
        <w:t>12.1.2</w:t>
      </w:r>
      <w:r>
        <w:tab/>
        <w:t>only Process the Buyer Personal Data as necessary for the provision of the G-Cloud Services or as required by Law or any Regulatory Body</w:t>
      </w:r>
    </w:p>
    <w:p w14:paraId="00000230" w14:textId="77777777" w:rsidR="00912F67" w:rsidRDefault="00912F67">
      <w:pPr>
        <w:ind w:left="720" w:firstLine="720"/>
      </w:pPr>
    </w:p>
    <w:p w14:paraId="00000231" w14:textId="77777777" w:rsidR="00912F67" w:rsidRDefault="002F382F">
      <w:pPr>
        <w:ind w:left="1440" w:hanging="720"/>
      </w:pPr>
      <w:r>
        <w:t>12.1.3</w:t>
      </w:r>
      <w:r>
        <w:tab/>
        <w:t>take reasonable steps to ensure that any Supplier Staff who have access to Buyer Personal Data act in compliance with Supplier's security processes</w:t>
      </w:r>
    </w:p>
    <w:p w14:paraId="00000232" w14:textId="77777777" w:rsidR="00912F67" w:rsidRDefault="00912F67">
      <w:pPr>
        <w:ind w:left="720" w:firstLine="720"/>
      </w:pPr>
    </w:p>
    <w:p w14:paraId="00000233" w14:textId="77777777" w:rsidR="00912F67" w:rsidRDefault="002F382F">
      <w:pPr>
        <w:ind w:left="720" w:hanging="720"/>
      </w:pPr>
      <w:r>
        <w:t>12.2</w:t>
      </w:r>
      <w:r>
        <w:tab/>
        <w:t>The Supplier must fully assist with any complaint or request for Buyer Personal Data including by:</w:t>
      </w:r>
    </w:p>
    <w:p w14:paraId="00000234" w14:textId="77777777" w:rsidR="00912F67" w:rsidRDefault="00912F67">
      <w:pPr>
        <w:ind w:firstLine="720"/>
      </w:pPr>
    </w:p>
    <w:p w14:paraId="00000235" w14:textId="77777777" w:rsidR="00912F67" w:rsidRDefault="002F382F">
      <w:pPr>
        <w:ind w:firstLine="720"/>
      </w:pPr>
      <w:r>
        <w:t>12.2.1</w:t>
      </w:r>
      <w:r>
        <w:tab/>
        <w:t>providing the Buyer with full details of the complaint or request</w:t>
      </w:r>
    </w:p>
    <w:p w14:paraId="00000236" w14:textId="77777777" w:rsidR="00912F67" w:rsidRDefault="00912F67">
      <w:pPr>
        <w:ind w:firstLine="720"/>
      </w:pPr>
    </w:p>
    <w:p w14:paraId="00000237" w14:textId="77777777" w:rsidR="00912F67" w:rsidRDefault="002F382F">
      <w:pPr>
        <w:ind w:left="1440" w:hanging="720"/>
      </w:pPr>
      <w:r>
        <w:t>12.2.2</w:t>
      </w:r>
      <w:r>
        <w:tab/>
        <w:t>complying with a data access request within the timescales in the Data Protection Legislation and following the Buyer’s instructions</w:t>
      </w:r>
    </w:p>
    <w:p w14:paraId="00000238" w14:textId="77777777" w:rsidR="00912F67" w:rsidRDefault="00912F67"/>
    <w:p w14:paraId="00000239" w14:textId="77777777" w:rsidR="00912F67" w:rsidRDefault="002F382F">
      <w:pPr>
        <w:ind w:left="1440" w:hanging="720"/>
      </w:pPr>
      <w:r>
        <w:t>12.2.3</w:t>
      </w:r>
      <w:r>
        <w:tab/>
        <w:t>providing the Buyer with any Buyer Personal Data it holds about a Data Subject (within the timescales required by the Buyer)</w:t>
      </w:r>
    </w:p>
    <w:p w14:paraId="0000023A" w14:textId="77777777" w:rsidR="00912F67" w:rsidRDefault="00912F67">
      <w:pPr>
        <w:ind w:left="720" w:firstLine="720"/>
      </w:pPr>
    </w:p>
    <w:p w14:paraId="0000023B" w14:textId="77777777" w:rsidR="00912F67" w:rsidRDefault="002F382F">
      <w:pPr>
        <w:ind w:firstLine="720"/>
      </w:pPr>
      <w:r>
        <w:t>12.2.4</w:t>
      </w:r>
      <w:r>
        <w:tab/>
        <w:t>providing the Buyer with any information requested by the Data Subject</w:t>
      </w:r>
    </w:p>
    <w:p w14:paraId="0000023C" w14:textId="77777777" w:rsidR="00912F67" w:rsidRDefault="00912F67">
      <w:pPr>
        <w:ind w:firstLine="720"/>
      </w:pPr>
    </w:p>
    <w:p w14:paraId="0000023D" w14:textId="77777777" w:rsidR="00912F67" w:rsidRDefault="002F382F">
      <w:pPr>
        <w:ind w:left="720" w:hanging="720"/>
      </w:pPr>
      <w:r>
        <w:t>12.3</w:t>
      </w:r>
      <w:r>
        <w:tab/>
        <w:t>The Supplier must get prior written consent from the Buyer to transfer Buyer Personal Data to any other person (including any Subcontractors) for the provision of the G-Cloud Services.</w:t>
      </w:r>
    </w:p>
    <w:p w14:paraId="0000023E" w14:textId="77777777" w:rsidR="00912F67" w:rsidRDefault="00912F67">
      <w:pPr>
        <w:ind w:left="720" w:hanging="720"/>
      </w:pPr>
    </w:p>
    <w:p w14:paraId="0000023F" w14:textId="77777777" w:rsidR="00912F67" w:rsidRDefault="002F382F">
      <w:pPr>
        <w:pStyle w:val="Heading3"/>
      </w:pPr>
      <w:r>
        <w:t>13.</w:t>
      </w:r>
      <w:r>
        <w:tab/>
        <w:t>Buyer data</w:t>
      </w:r>
    </w:p>
    <w:p w14:paraId="00000240" w14:textId="77777777" w:rsidR="00912F67" w:rsidRDefault="002F382F">
      <w:pPr>
        <w:spacing w:before="240" w:after="240"/>
      </w:pPr>
      <w:r>
        <w:t>13.1</w:t>
      </w:r>
      <w:r>
        <w:tab/>
        <w:t>The Supplier must not remove any proprietary notices in the Buyer Data.</w:t>
      </w:r>
    </w:p>
    <w:p w14:paraId="00000241" w14:textId="77777777" w:rsidR="00912F67" w:rsidRDefault="002F382F">
      <w:r>
        <w:t>13.2</w:t>
      </w:r>
      <w:r>
        <w:tab/>
        <w:t xml:space="preserve">The Supplier will not store or use Buyer Data except if necessary to fulfil its </w:t>
      </w:r>
    </w:p>
    <w:p w14:paraId="00000242" w14:textId="77777777" w:rsidR="00912F67" w:rsidRDefault="002F382F">
      <w:pPr>
        <w:ind w:firstLine="720"/>
      </w:pPr>
      <w:r>
        <w:t>obligations.</w:t>
      </w:r>
    </w:p>
    <w:p w14:paraId="00000243" w14:textId="77777777" w:rsidR="00912F67" w:rsidRDefault="00912F67"/>
    <w:p w14:paraId="00000244" w14:textId="77777777" w:rsidR="00912F67" w:rsidRDefault="002F382F">
      <w:pPr>
        <w:ind w:left="720" w:hanging="720"/>
      </w:pPr>
      <w:r>
        <w:t>13.3</w:t>
      </w:r>
      <w:r>
        <w:tab/>
        <w:t>If Buyer Data is processed by the Supplier, the Supplier will supply the data to the Buyer as requested.</w:t>
      </w:r>
    </w:p>
    <w:p w14:paraId="00000245" w14:textId="77777777" w:rsidR="00912F67" w:rsidRDefault="00912F67"/>
    <w:p w14:paraId="00000246" w14:textId="77777777" w:rsidR="00912F67" w:rsidRDefault="002F382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0000247" w14:textId="77777777" w:rsidR="00912F67" w:rsidRDefault="00912F67">
      <w:pPr>
        <w:ind w:left="720"/>
      </w:pPr>
    </w:p>
    <w:p w14:paraId="00000248" w14:textId="77777777" w:rsidR="00912F67" w:rsidRDefault="002F382F">
      <w:pPr>
        <w:ind w:left="720" w:hanging="720"/>
      </w:pPr>
      <w:r>
        <w:t>13.5</w:t>
      </w:r>
      <w:r>
        <w:tab/>
        <w:t>The Supplier will preserve the integrity of Buyer Data processed by the Supplier and prevent its corruption and loss.</w:t>
      </w:r>
    </w:p>
    <w:p w14:paraId="00000249" w14:textId="77777777" w:rsidR="00912F67" w:rsidRDefault="00912F67">
      <w:pPr>
        <w:ind w:firstLine="720"/>
      </w:pPr>
    </w:p>
    <w:p w14:paraId="0000024A" w14:textId="77777777" w:rsidR="00912F67" w:rsidRDefault="002F382F">
      <w:pPr>
        <w:ind w:left="720" w:hanging="720"/>
      </w:pPr>
      <w:r>
        <w:t>13.6</w:t>
      </w:r>
      <w:r>
        <w:tab/>
        <w:t>The Supplier will ensure that any Supplier system which holds any protectively marked Buyer Data or other government data will comply with:</w:t>
      </w:r>
    </w:p>
    <w:p w14:paraId="0000024B" w14:textId="77777777" w:rsidR="00912F67" w:rsidRDefault="00912F67">
      <w:pPr>
        <w:ind w:firstLine="720"/>
      </w:pPr>
    </w:p>
    <w:p w14:paraId="0000024C" w14:textId="77777777" w:rsidR="00912F67" w:rsidRDefault="002F382F">
      <w:pPr>
        <w:ind w:firstLine="720"/>
      </w:pPr>
      <w:r>
        <w:t>13.6.1</w:t>
      </w:r>
      <w:r>
        <w:tab/>
        <w:t>the principles in the Security Policy Framework:</w:t>
      </w:r>
      <w:hyperlink r:id="rId14">
        <w:r>
          <w:rPr>
            <w:color w:val="1155CC"/>
            <w:u w:val="single"/>
          </w:rPr>
          <w:t xml:space="preserve"> </w:t>
        </w:r>
      </w:hyperlink>
    </w:p>
    <w:p w14:paraId="0000024D" w14:textId="77777777" w:rsidR="00912F67" w:rsidRDefault="003335B0">
      <w:pPr>
        <w:ind w:left="1440"/>
      </w:pPr>
      <w:hyperlink r:id="rId15">
        <w:r w:rsidR="002F382F">
          <w:rPr>
            <w:color w:val="0000FF"/>
            <w:u w:val="single"/>
          </w:rPr>
          <w:t>https://www.gov.uk/government/publications/security-policy-framework</w:t>
        </w:r>
      </w:hyperlink>
      <w:r w:rsidR="002F382F">
        <w:rPr>
          <w:color w:val="0000FF"/>
          <w:u w:val="single"/>
        </w:rPr>
        <w:t xml:space="preserve"> and</w:t>
      </w:r>
    </w:p>
    <w:p w14:paraId="0000024E" w14:textId="77777777" w:rsidR="00912F67" w:rsidRDefault="002F382F">
      <w:pPr>
        <w:ind w:left="1440"/>
      </w:pPr>
      <w:r>
        <w:t>the Government Security Classification policy</w:t>
      </w:r>
      <w:r>
        <w:rPr>
          <w:color w:val="1155CC"/>
          <w:u w:val="single"/>
        </w:rPr>
        <w:t>: https:/www.gov.uk/government/publications/government-security-classifications</w:t>
      </w:r>
    </w:p>
    <w:p w14:paraId="0000024F" w14:textId="77777777" w:rsidR="00912F67" w:rsidRDefault="00912F67">
      <w:pPr>
        <w:ind w:left="1440"/>
      </w:pPr>
    </w:p>
    <w:p w14:paraId="00000250" w14:textId="77777777" w:rsidR="00912F67" w:rsidRDefault="002F382F">
      <w:pPr>
        <w:ind w:firstLine="720"/>
      </w:pPr>
      <w:r>
        <w:t>13.6.2</w:t>
      </w:r>
      <w:r>
        <w:tab/>
        <w:t xml:space="preserve">guidance issued by the Centre for Protection of National Infrastructure on </w:t>
      </w:r>
    </w:p>
    <w:p w14:paraId="00000251" w14:textId="77777777" w:rsidR="00912F67" w:rsidRDefault="002F382F">
      <w:pPr>
        <w:ind w:left="720" w:firstLine="720"/>
      </w:pPr>
      <w:r>
        <w:t>Risk Management</w:t>
      </w:r>
      <w:hyperlink r:id="rId16">
        <w:r>
          <w:rPr>
            <w:color w:val="1155CC"/>
            <w:u w:val="single"/>
          </w:rPr>
          <w:t>:</w:t>
        </w:r>
      </w:hyperlink>
    </w:p>
    <w:p w14:paraId="00000252" w14:textId="77777777" w:rsidR="00912F67" w:rsidRDefault="003335B0">
      <w:pPr>
        <w:ind w:left="720" w:firstLine="720"/>
      </w:pPr>
      <w:hyperlink r:id="rId17">
        <w:r w:rsidR="002F382F">
          <w:rPr>
            <w:color w:val="1155CC"/>
            <w:u w:val="single"/>
          </w:rPr>
          <w:t>https://www.cpni.gov.uk/content/adopt-risk-management-approach</w:t>
        </w:r>
      </w:hyperlink>
      <w:r w:rsidR="002F382F">
        <w:t xml:space="preserve"> and</w:t>
      </w:r>
    </w:p>
    <w:p w14:paraId="00000253" w14:textId="77777777" w:rsidR="00912F67" w:rsidRDefault="002F382F">
      <w:pPr>
        <w:ind w:left="720" w:firstLine="720"/>
      </w:pPr>
      <w:r>
        <w:t>Protection of Sensitive Information and Assets:</w:t>
      </w:r>
      <w:hyperlink r:id="rId18">
        <w:r>
          <w:rPr>
            <w:color w:val="1155CC"/>
            <w:u w:val="single"/>
          </w:rPr>
          <w:t xml:space="preserve"> </w:t>
        </w:r>
      </w:hyperlink>
    </w:p>
    <w:p w14:paraId="00000254" w14:textId="77777777" w:rsidR="00912F67" w:rsidRDefault="003335B0">
      <w:pPr>
        <w:ind w:left="720" w:firstLine="720"/>
      </w:pPr>
      <w:hyperlink r:id="rId19">
        <w:r w:rsidR="002F382F">
          <w:rPr>
            <w:color w:val="1155CC"/>
            <w:u w:val="single"/>
          </w:rPr>
          <w:t>https://www.cpni.gov.uk/protection-sensitive-information-and-assets</w:t>
        </w:r>
      </w:hyperlink>
    </w:p>
    <w:p w14:paraId="00000255" w14:textId="77777777" w:rsidR="00912F67" w:rsidRDefault="00912F67">
      <w:pPr>
        <w:ind w:left="720" w:firstLine="720"/>
      </w:pPr>
    </w:p>
    <w:p w14:paraId="00000256" w14:textId="77777777" w:rsidR="00912F67" w:rsidRDefault="002F382F">
      <w:pPr>
        <w:ind w:left="1440" w:hanging="720"/>
      </w:pPr>
      <w:r>
        <w:t>13.6.3</w:t>
      </w:r>
      <w:r>
        <w:tab/>
        <w:t>the National Cyber Security Centre’s (NCSC) information risk management guidance:</w:t>
      </w:r>
    </w:p>
    <w:p w14:paraId="00000257" w14:textId="77777777" w:rsidR="00912F67" w:rsidRDefault="003335B0">
      <w:pPr>
        <w:ind w:left="720" w:firstLine="720"/>
      </w:pPr>
      <w:hyperlink r:id="rId20">
        <w:r w:rsidR="002F382F">
          <w:rPr>
            <w:color w:val="1155CC"/>
            <w:u w:val="single"/>
          </w:rPr>
          <w:t>https://www.ncsc.gov.uk/collection/risk-management-collection</w:t>
        </w:r>
      </w:hyperlink>
    </w:p>
    <w:p w14:paraId="00000258" w14:textId="77777777" w:rsidR="00912F67" w:rsidRDefault="00912F67"/>
    <w:p w14:paraId="00000259" w14:textId="77777777" w:rsidR="00912F67" w:rsidRDefault="002F382F">
      <w:pPr>
        <w:ind w:left="1440" w:hanging="720"/>
      </w:pPr>
      <w:r>
        <w:t>13.6.4</w:t>
      </w:r>
      <w:r>
        <w:tab/>
        <w:t>government best practice in the design and implementation of system components, including network principles, security design principles for digital services and the secure email blueprint:</w:t>
      </w:r>
    </w:p>
    <w:p w14:paraId="0000025A" w14:textId="77777777" w:rsidR="00912F67" w:rsidRDefault="003335B0">
      <w:pPr>
        <w:ind w:left="1440"/>
      </w:pPr>
      <w:hyperlink r:id="rId21">
        <w:r w:rsidR="002F382F">
          <w:rPr>
            <w:color w:val="0000FF"/>
            <w:u w:val="single"/>
          </w:rPr>
          <w:t>https://www.gov.uk/government/publications/technology-code-of-practice/technology-code-of-practice</w:t>
        </w:r>
      </w:hyperlink>
    </w:p>
    <w:p w14:paraId="0000025B" w14:textId="77777777" w:rsidR="00912F67" w:rsidRDefault="00912F67">
      <w:pPr>
        <w:ind w:left="1440"/>
      </w:pPr>
    </w:p>
    <w:p w14:paraId="0000025C" w14:textId="77777777" w:rsidR="00912F67" w:rsidRDefault="002F382F">
      <w:pPr>
        <w:ind w:left="1440" w:hanging="720"/>
      </w:pPr>
      <w:r>
        <w:t>13.6.5</w:t>
      </w:r>
      <w:r>
        <w:tab/>
        <w:t>the security requirements of cloud services using the NCSC Cloud Security Principles and accompanying guidance:</w:t>
      </w:r>
      <w:hyperlink r:id="rId22">
        <w:r>
          <w:rPr>
            <w:color w:val="1155CC"/>
            <w:u w:val="single"/>
          </w:rPr>
          <w:t xml:space="preserve"> </w:t>
        </w:r>
      </w:hyperlink>
    </w:p>
    <w:p w14:paraId="0000025D" w14:textId="77777777" w:rsidR="00912F67" w:rsidRDefault="003335B0">
      <w:pPr>
        <w:ind w:left="720" w:firstLine="720"/>
      </w:pPr>
      <w:hyperlink r:id="rId23">
        <w:r w:rsidR="002F382F">
          <w:rPr>
            <w:color w:val="0000FF"/>
            <w:u w:val="single"/>
          </w:rPr>
          <w:t>https://www.ncsc.gov.uk/guidance/implementing-cloud-security-principles</w:t>
        </w:r>
      </w:hyperlink>
    </w:p>
    <w:p w14:paraId="0000025E" w14:textId="77777777" w:rsidR="00912F67" w:rsidRDefault="00912F67"/>
    <w:p w14:paraId="0000025F" w14:textId="77777777" w:rsidR="00912F67" w:rsidRDefault="002F382F">
      <w:pPr>
        <w:spacing w:line="240" w:lineRule="auto"/>
        <w:ind w:firstLine="720"/>
      </w:pPr>
      <w:r>
        <w:rPr>
          <w:color w:val="222222"/>
          <w:highlight w:val="white"/>
        </w:rPr>
        <w:t>13.6.6</w:t>
      </w:r>
      <w:r>
        <w:rPr>
          <w:color w:val="222222"/>
          <w:highlight w:val="white"/>
        </w:rPr>
        <w:tab/>
        <w:t>buyer requirements in respect of AI ethical standards.</w:t>
      </w:r>
    </w:p>
    <w:p w14:paraId="00000260" w14:textId="77777777" w:rsidR="00912F67" w:rsidRDefault="00912F67"/>
    <w:p w14:paraId="00000261" w14:textId="77777777" w:rsidR="00912F67" w:rsidRDefault="002F382F">
      <w:r>
        <w:t>13.7</w:t>
      </w:r>
      <w:r>
        <w:tab/>
        <w:t>The Buyer will specify any security requirements for this project in the Order Form.</w:t>
      </w:r>
    </w:p>
    <w:p w14:paraId="00000262" w14:textId="77777777" w:rsidR="00912F67" w:rsidRDefault="00912F67"/>
    <w:p w14:paraId="00000263" w14:textId="77777777" w:rsidR="00912F67" w:rsidRDefault="002F382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0000264" w14:textId="77777777" w:rsidR="00912F67" w:rsidRDefault="00912F67">
      <w:pPr>
        <w:ind w:left="720"/>
      </w:pPr>
    </w:p>
    <w:p w14:paraId="00000265" w14:textId="77777777" w:rsidR="00912F67" w:rsidRDefault="002F382F">
      <w:pPr>
        <w:ind w:left="720" w:hanging="720"/>
      </w:pPr>
      <w:r>
        <w:t>13.9</w:t>
      </w:r>
      <w:r>
        <w:tab/>
        <w:t>The Supplier agrees to use the appropriate organisational, operational and technological processes to keep the Buyer Data safe from unauthorised use or access, loss, destruction, theft or disclosure.</w:t>
      </w:r>
    </w:p>
    <w:p w14:paraId="00000266" w14:textId="77777777" w:rsidR="00912F67" w:rsidRDefault="00912F67">
      <w:pPr>
        <w:ind w:left="720"/>
      </w:pPr>
    </w:p>
    <w:p w14:paraId="00000267" w14:textId="77777777" w:rsidR="00912F67" w:rsidRDefault="002F382F">
      <w:pPr>
        <w:ind w:left="720" w:hanging="720"/>
      </w:pPr>
      <w:r>
        <w:t>13.10</w:t>
      </w:r>
      <w:r>
        <w:tab/>
        <w:t>The provisions of this clause 13 will apply during the term of this Call-Off Contract and for as long as the Supplier holds the Buyer’s Data.</w:t>
      </w:r>
    </w:p>
    <w:p w14:paraId="00000268" w14:textId="77777777" w:rsidR="00912F67" w:rsidRDefault="00912F67">
      <w:pPr>
        <w:spacing w:before="240" w:after="240"/>
      </w:pPr>
    </w:p>
    <w:p w14:paraId="00000269" w14:textId="77777777" w:rsidR="00912F67" w:rsidRDefault="002F382F">
      <w:pPr>
        <w:pStyle w:val="Heading3"/>
      </w:pPr>
      <w:r>
        <w:t>14.</w:t>
      </w:r>
      <w:r>
        <w:tab/>
        <w:t>Standards and quality</w:t>
      </w:r>
    </w:p>
    <w:p w14:paraId="0000026A" w14:textId="77777777" w:rsidR="00912F67" w:rsidRDefault="002F382F">
      <w:pPr>
        <w:ind w:left="720" w:hanging="720"/>
      </w:pPr>
      <w:r>
        <w:t>14.1</w:t>
      </w:r>
      <w:r>
        <w:tab/>
        <w:t>The Supplier will comply with any standards in this Call-Off Contract, the Order Form and the Framework Agreement.</w:t>
      </w:r>
    </w:p>
    <w:p w14:paraId="0000026B" w14:textId="77777777" w:rsidR="00912F67" w:rsidRDefault="00912F67">
      <w:pPr>
        <w:ind w:firstLine="720"/>
      </w:pPr>
    </w:p>
    <w:p w14:paraId="0000026C" w14:textId="77777777" w:rsidR="00912F67" w:rsidRDefault="002F382F">
      <w:pPr>
        <w:ind w:left="720" w:hanging="720"/>
      </w:pPr>
      <w:r>
        <w:t>14.2</w:t>
      </w:r>
      <w:r>
        <w:tab/>
        <w:t>The Supplier will deliver the Services in a way that enables the Buyer to comply with its obligations under the Technology Code of Practice, which is at:</w:t>
      </w:r>
      <w:hyperlink r:id="rId24">
        <w:r>
          <w:rPr>
            <w:color w:val="1155CC"/>
            <w:u w:val="single"/>
          </w:rPr>
          <w:t xml:space="preserve"> </w:t>
        </w:r>
      </w:hyperlink>
    </w:p>
    <w:p w14:paraId="0000026D" w14:textId="77777777" w:rsidR="00912F67" w:rsidRDefault="003335B0">
      <w:pPr>
        <w:ind w:left="720"/>
      </w:pPr>
      <w:hyperlink r:id="rId25">
        <w:r w:rsidR="002F382F">
          <w:rPr>
            <w:color w:val="1155CC"/>
            <w:u w:val="single"/>
          </w:rPr>
          <w:t>https://www.gov.uk/government/publications/technology-code-of-practice/technology-code-of-practice</w:t>
        </w:r>
      </w:hyperlink>
    </w:p>
    <w:p w14:paraId="0000026E" w14:textId="77777777" w:rsidR="00912F67" w:rsidRDefault="00912F67">
      <w:pPr>
        <w:ind w:left="720" w:hanging="720"/>
      </w:pPr>
    </w:p>
    <w:p w14:paraId="0000026F" w14:textId="77777777" w:rsidR="00912F67" w:rsidRDefault="002F382F">
      <w:pPr>
        <w:ind w:left="720" w:hanging="720"/>
      </w:pPr>
      <w:r>
        <w:t>14.3</w:t>
      </w:r>
      <w:r>
        <w:tab/>
        <w:t>If requested by the Buyer, the Supplier must, at its own cost, ensure that the G-Cloud Services comply with the requirements in the PSN Code of Practice.</w:t>
      </w:r>
    </w:p>
    <w:p w14:paraId="00000270" w14:textId="77777777" w:rsidR="00912F67" w:rsidRDefault="00912F67">
      <w:pPr>
        <w:ind w:firstLine="720"/>
      </w:pPr>
    </w:p>
    <w:p w14:paraId="00000271" w14:textId="77777777" w:rsidR="00912F67" w:rsidRDefault="002F382F">
      <w:pPr>
        <w:ind w:left="720" w:hanging="720"/>
      </w:pPr>
      <w:r>
        <w:t>14.4</w:t>
      </w:r>
      <w:r>
        <w:tab/>
        <w:t>If any PSN Services are Subcontracted by the Supplier, the Supplier must ensure that the services have the relevant PSN compliance certification.</w:t>
      </w:r>
    </w:p>
    <w:p w14:paraId="00000272" w14:textId="77777777" w:rsidR="00912F67" w:rsidRDefault="00912F67">
      <w:pPr>
        <w:ind w:firstLine="720"/>
      </w:pPr>
    </w:p>
    <w:p w14:paraId="00000273" w14:textId="77777777" w:rsidR="00912F67" w:rsidRDefault="002F382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color w:val="1155CC"/>
            <w:u w:val="single"/>
          </w:rPr>
          <w:t>.</w:t>
        </w:r>
      </w:hyperlink>
    </w:p>
    <w:p w14:paraId="00000274" w14:textId="77777777" w:rsidR="00912F67" w:rsidRDefault="002F382F">
      <w:r>
        <w:t xml:space="preserve"> </w:t>
      </w:r>
    </w:p>
    <w:p w14:paraId="00000275" w14:textId="77777777" w:rsidR="00912F67" w:rsidRDefault="002F382F">
      <w:pPr>
        <w:pStyle w:val="Heading3"/>
      </w:pPr>
      <w:r>
        <w:lastRenderedPageBreak/>
        <w:t>15.</w:t>
      </w:r>
      <w:r>
        <w:tab/>
        <w:t>Open source</w:t>
      </w:r>
    </w:p>
    <w:p w14:paraId="00000276" w14:textId="77777777" w:rsidR="00912F67" w:rsidRDefault="002F382F">
      <w:pPr>
        <w:ind w:left="720" w:hanging="720"/>
      </w:pPr>
      <w:r>
        <w:t>15.1</w:t>
      </w:r>
      <w:r>
        <w:tab/>
        <w:t>All software created for the Buyer must be suitable for publication as open source, unless otherwise agreed by the Buyer.</w:t>
      </w:r>
    </w:p>
    <w:p w14:paraId="00000277" w14:textId="77777777" w:rsidR="00912F67" w:rsidRDefault="00912F67">
      <w:pPr>
        <w:ind w:firstLine="720"/>
      </w:pPr>
    </w:p>
    <w:p w14:paraId="00000278" w14:textId="77777777" w:rsidR="00912F67" w:rsidRDefault="002F382F">
      <w:pPr>
        <w:ind w:left="720" w:hanging="720"/>
      </w:pPr>
      <w:r>
        <w:t>15.2</w:t>
      </w:r>
      <w:r>
        <w:tab/>
        <w:t>If software needs to be converted before publication as open source, the Supplier must also provide the converted format unless otherwise agreed by the Buyer.</w:t>
      </w:r>
    </w:p>
    <w:p w14:paraId="00000279" w14:textId="77777777" w:rsidR="00912F67" w:rsidRDefault="002F382F">
      <w:pPr>
        <w:spacing w:before="240" w:after="240"/>
        <w:ind w:left="720"/>
      </w:pPr>
      <w:r>
        <w:t xml:space="preserve"> </w:t>
      </w:r>
    </w:p>
    <w:p w14:paraId="0000027A" w14:textId="77777777" w:rsidR="00912F67" w:rsidRDefault="002F382F">
      <w:pPr>
        <w:pStyle w:val="Heading3"/>
      </w:pPr>
      <w:r>
        <w:t>16.</w:t>
      </w:r>
      <w:r>
        <w:tab/>
        <w:t>Security</w:t>
      </w:r>
    </w:p>
    <w:p w14:paraId="0000027B" w14:textId="77777777" w:rsidR="00912F67" w:rsidRDefault="002F382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000027C" w14:textId="77777777" w:rsidR="00912F67" w:rsidRDefault="00912F67">
      <w:pPr>
        <w:ind w:left="720"/>
      </w:pPr>
    </w:p>
    <w:p w14:paraId="0000027D" w14:textId="77777777" w:rsidR="00912F67" w:rsidRDefault="002F382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000027E" w14:textId="77777777" w:rsidR="00912F67" w:rsidRDefault="00912F67">
      <w:pPr>
        <w:ind w:left="720"/>
      </w:pPr>
    </w:p>
    <w:p w14:paraId="0000027F" w14:textId="77777777" w:rsidR="00912F67" w:rsidRDefault="002F382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00000280" w14:textId="77777777" w:rsidR="00912F67" w:rsidRDefault="00912F67">
      <w:pPr>
        <w:ind w:firstLine="720"/>
      </w:pPr>
    </w:p>
    <w:p w14:paraId="00000281" w14:textId="77777777" w:rsidR="00912F67" w:rsidRDefault="002F382F">
      <w:r>
        <w:t>16.4</w:t>
      </w:r>
      <w:r>
        <w:tab/>
        <w:t>Responsibility for costs will be at the:</w:t>
      </w:r>
    </w:p>
    <w:p w14:paraId="00000282" w14:textId="77777777" w:rsidR="00912F67" w:rsidRDefault="002F382F">
      <w:r>
        <w:tab/>
      </w:r>
    </w:p>
    <w:p w14:paraId="00000283" w14:textId="77777777" w:rsidR="00912F67" w:rsidRDefault="002F382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000284" w14:textId="77777777" w:rsidR="00912F67" w:rsidRDefault="00912F67">
      <w:pPr>
        <w:ind w:left="1440"/>
      </w:pPr>
    </w:p>
    <w:p w14:paraId="00000285" w14:textId="77777777" w:rsidR="00912F67" w:rsidRDefault="002F382F">
      <w:pPr>
        <w:ind w:left="1440" w:hanging="720"/>
      </w:pPr>
      <w:r>
        <w:t>16.4.2</w:t>
      </w:r>
      <w:r>
        <w:tab/>
        <w:t>Buyer’s expense if the Malicious Software originates from the Buyer software or the Service Data, while the Service Data was under the Buyer’s control</w:t>
      </w:r>
    </w:p>
    <w:p w14:paraId="00000286" w14:textId="77777777" w:rsidR="00912F67" w:rsidRDefault="00912F67">
      <w:pPr>
        <w:ind w:left="720" w:firstLine="720"/>
      </w:pPr>
    </w:p>
    <w:p w14:paraId="00000287" w14:textId="77777777" w:rsidR="00912F67" w:rsidRDefault="002F382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0000288" w14:textId="77777777" w:rsidR="00912F67" w:rsidRDefault="00912F67">
      <w:pPr>
        <w:ind w:left="720"/>
      </w:pPr>
    </w:p>
    <w:p w14:paraId="00000289" w14:textId="77777777" w:rsidR="00912F67" w:rsidRDefault="002F382F">
      <w:pPr>
        <w:ind w:left="720" w:hanging="720"/>
      </w:pPr>
      <w:r>
        <w:t>16.6</w:t>
      </w:r>
      <w:r>
        <w:tab/>
        <w:t>Any system development by the Supplier should also comply with the government’s ‘10 Steps to Cyber Security’ guidance:</w:t>
      </w:r>
      <w:hyperlink r:id="rId27">
        <w:r>
          <w:rPr>
            <w:color w:val="1155CC"/>
            <w:u w:val="single"/>
          </w:rPr>
          <w:t xml:space="preserve"> </w:t>
        </w:r>
      </w:hyperlink>
    </w:p>
    <w:p w14:paraId="0000028A" w14:textId="77777777" w:rsidR="00912F67" w:rsidRDefault="003335B0">
      <w:pPr>
        <w:ind w:left="720"/>
      </w:pPr>
      <w:hyperlink r:id="rId28">
        <w:r w:rsidR="002F382F">
          <w:rPr>
            <w:color w:val="1155CC"/>
            <w:u w:val="single"/>
          </w:rPr>
          <w:t>https://www.ncsc.gov.uk/guidance/10-steps-cyber-security</w:t>
        </w:r>
      </w:hyperlink>
    </w:p>
    <w:p w14:paraId="0000028B" w14:textId="77777777" w:rsidR="00912F67" w:rsidRDefault="00912F67">
      <w:pPr>
        <w:ind w:left="720"/>
      </w:pPr>
    </w:p>
    <w:p w14:paraId="0000028C" w14:textId="77777777" w:rsidR="00912F67" w:rsidRDefault="002F382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000028D" w14:textId="77777777" w:rsidR="00912F67" w:rsidRDefault="002F382F">
      <w:r>
        <w:t xml:space="preserve"> </w:t>
      </w:r>
    </w:p>
    <w:p w14:paraId="0000028E" w14:textId="77777777" w:rsidR="00912F67" w:rsidRDefault="002F382F">
      <w:pPr>
        <w:pStyle w:val="Heading3"/>
      </w:pPr>
      <w:r>
        <w:lastRenderedPageBreak/>
        <w:t>17.</w:t>
      </w:r>
      <w:r>
        <w:tab/>
        <w:t>Guarantee</w:t>
      </w:r>
    </w:p>
    <w:p w14:paraId="0000028F" w14:textId="77777777" w:rsidR="00912F67" w:rsidRDefault="002F382F">
      <w:pPr>
        <w:ind w:left="720" w:hanging="720"/>
      </w:pPr>
      <w:r>
        <w:t>17.1</w:t>
      </w:r>
      <w:r>
        <w:tab/>
        <w:t>If this Call-Off Contract is conditional on receipt of a Guarantee that is acceptable to the Buyer, the Supplier must give the Buyer on or before the Start date:</w:t>
      </w:r>
    </w:p>
    <w:p w14:paraId="00000290" w14:textId="77777777" w:rsidR="00912F67" w:rsidRDefault="00912F67">
      <w:pPr>
        <w:ind w:firstLine="720"/>
      </w:pPr>
    </w:p>
    <w:p w14:paraId="00000291" w14:textId="77777777" w:rsidR="00912F67" w:rsidRDefault="002F382F">
      <w:pPr>
        <w:ind w:firstLine="720"/>
      </w:pPr>
      <w:r>
        <w:t>17.1.1</w:t>
      </w:r>
      <w:r>
        <w:tab/>
        <w:t>an executed Guarantee in the form at Schedule 5</w:t>
      </w:r>
    </w:p>
    <w:p w14:paraId="00000292" w14:textId="77777777" w:rsidR="00912F67" w:rsidRDefault="00912F67"/>
    <w:p w14:paraId="00000293" w14:textId="77777777" w:rsidR="00912F67" w:rsidRDefault="002F382F">
      <w:pPr>
        <w:ind w:left="1440" w:hanging="720"/>
      </w:pPr>
      <w:r>
        <w:t>17.1.2</w:t>
      </w:r>
      <w:r>
        <w:tab/>
        <w:t>a certified copy of the passed resolution or board minutes of the guarantor approving the execution of the Guarantee</w:t>
      </w:r>
    </w:p>
    <w:p w14:paraId="00000294" w14:textId="77777777" w:rsidR="00912F67" w:rsidRDefault="00912F67">
      <w:pPr>
        <w:ind w:left="720" w:firstLine="720"/>
      </w:pPr>
    </w:p>
    <w:p w14:paraId="00000295" w14:textId="77777777" w:rsidR="00912F67" w:rsidRDefault="002F382F">
      <w:pPr>
        <w:pStyle w:val="Heading3"/>
      </w:pPr>
      <w:r>
        <w:t>18.</w:t>
      </w:r>
      <w:r>
        <w:tab/>
        <w:t>Ending the Call-Off Contract</w:t>
      </w:r>
    </w:p>
    <w:p w14:paraId="00000296" w14:textId="77777777" w:rsidR="00912F67" w:rsidRDefault="002F382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0000297" w14:textId="77777777" w:rsidR="00912F67" w:rsidRDefault="00912F67">
      <w:pPr>
        <w:ind w:left="720"/>
      </w:pPr>
    </w:p>
    <w:p w14:paraId="00000298" w14:textId="77777777" w:rsidR="00912F67" w:rsidRDefault="002F382F">
      <w:r>
        <w:t>18.2</w:t>
      </w:r>
      <w:r>
        <w:tab/>
        <w:t>The Parties agree that the:</w:t>
      </w:r>
    </w:p>
    <w:p w14:paraId="00000299" w14:textId="77777777" w:rsidR="00912F67" w:rsidRDefault="00912F67"/>
    <w:p w14:paraId="0000029A" w14:textId="77777777" w:rsidR="00912F67" w:rsidRDefault="002F382F">
      <w:pPr>
        <w:ind w:left="1440" w:hanging="720"/>
      </w:pPr>
      <w:r>
        <w:t>18.2.1</w:t>
      </w:r>
      <w:r>
        <w:tab/>
        <w:t>Buyer’s right to End the Call-Off Contract under clause 18.1 is reasonable considering the type of cloud Service being provided</w:t>
      </w:r>
    </w:p>
    <w:p w14:paraId="0000029B" w14:textId="77777777" w:rsidR="00912F67" w:rsidRDefault="00912F67">
      <w:pPr>
        <w:ind w:left="720"/>
      </w:pPr>
    </w:p>
    <w:p w14:paraId="0000029C" w14:textId="77777777" w:rsidR="00912F67" w:rsidRDefault="002F382F">
      <w:pPr>
        <w:ind w:left="1440" w:hanging="720"/>
      </w:pPr>
      <w:r>
        <w:t>18.2.2</w:t>
      </w:r>
      <w:r>
        <w:tab/>
        <w:t>Call-Off Contract Charges paid during the notice period is reasonable compensation and covers all the Supplier’s avoidable costs or Losses</w:t>
      </w:r>
    </w:p>
    <w:p w14:paraId="0000029D" w14:textId="77777777" w:rsidR="00912F67" w:rsidRDefault="00912F67">
      <w:pPr>
        <w:ind w:left="720" w:firstLine="720"/>
      </w:pPr>
    </w:p>
    <w:p w14:paraId="0000029E" w14:textId="77777777" w:rsidR="00912F67" w:rsidRDefault="002F382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000029F" w14:textId="77777777" w:rsidR="00912F67" w:rsidRDefault="00912F67">
      <w:pPr>
        <w:ind w:left="720"/>
      </w:pPr>
    </w:p>
    <w:p w14:paraId="000002A0" w14:textId="77777777" w:rsidR="00912F67" w:rsidRDefault="002F382F">
      <w:pPr>
        <w:ind w:left="720" w:hanging="720"/>
      </w:pPr>
      <w:r>
        <w:t>18.4</w:t>
      </w:r>
      <w:r>
        <w:tab/>
        <w:t>The Buyer will have the right to End this Call-Off Contract at any time with immediate effect by written notice to the Supplier if either the Supplier commits:</w:t>
      </w:r>
    </w:p>
    <w:p w14:paraId="000002A1" w14:textId="77777777" w:rsidR="00912F67" w:rsidRDefault="00912F67">
      <w:pPr>
        <w:ind w:firstLine="720"/>
      </w:pPr>
    </w:p>
    <w:p w14:paraId="000002A2" w14:textId="77777777" w:rsidR="00912F67" w:rsidRDefault="002F382F">
      <w:pPr>
        <w:ind w:left="1440" w:hanging="720"/>
      </w:pPr>
      <w:r>
        <w:t>18.4.1</w:t>
      </w:r>
      <w:r>
        <w:tab/>
        <w:t>a Supplier Default and if the Supplier Default cannot, in the reasonable opinion of the Buyer, be remedied</w:t>
      </w:r>
    </w:p>
    <w:p w14:paraId="000002A3" w14:textId="77777777" w:rsidR="00912F67" w:rsidRDefault="00912F67">
      <w:pPr>
        <w:ind w:left="720" w:firstLine="720"/>
      </w:pPr>
    </w:p>
    <w:p w14:paraId="000002A4" w14:textId="77777777" w:rsidR="00912F67" w:rsidRDefault="002F382F">
      <w:pPr>
        <w:ind w:firstLine="720"/>
      </w:pPr>
      <w:r>
        <w:t>18.4.2</w:t>
      </w:r>
      <w:r>
        <w:tab/>
        <w:t>any fraud</w:t>
      </w:r>
    </w:p>
    <w:p w14:paraId="000002A5" w14:textId="77777777" w:rsidR="00912F67" w:rsidRDefault="00912F67">
      <w:pPr>
        <w:ind w:firstLine="720"/>
      </w:pPr>
    </w:p>
    <w:p w14:paraId="000002A6" w14:textId="77777777" w:rsidR="00912F67" w:rsidRDefault="002F382F">
      <w:r>
        <w:t>18.5</w:t>
      </w:r>
      <w:r>
        <w:tab/>
        <w:t>A Party can End this Call-Off Contract at any time with immediate effect by written notice if:</w:t>
      </w:r>
    </w:p>
    <w:p w14:paraId="000002A7" w14:textId="77777777" w:rsidR="00912F67" w:rsidRDefault="00912F67">
      <w:pPr>
        <w:ind w:firstLine="720"/>
      </w:pPr>
    </w:p>
    <w:p w14:paraId="000002A8" w14:textId="77777777" w:rsidR="00912F67" w:rsidRDefault="002F382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000002A9" w14:textId="77777777" w:rsidR="00912F67" w:rsidRDefault="00912F67">
      <w:pPr>
        <w:ind w:left="1440"/>
      </w:pPr>
    </w:p>
    <w:p w14:paraId="000002AA" w14:textId="77777777" w:rsidR="00912F67" w:rsidRDefault="002F382F">
      <w:pPr>
        <w:ind w:firstLine="720"/>
      </w:pPr>
      <w:r>
        <w:t>18.5.2</w:t>
      </w:r>
      <w:r>
        <w:tab/>
        <w:t>an Insolvency Event of the other Party happens</w:t>
      </w:r>
    </w:p>
    <w:p w14:paraId="000002AB" w14:textId="77777777" w:rsidR="00912F67" w:rsidRDefault="00912F67">
      <w:pPr>
        <w:ind w:firstLine="720"/>
      </w:pPr>
    </w:p>
    <w:p w14:paraId="000002AC" w14:textId="77777777" w:rsidR="00912F67" w:rsidRDefault="002F382F">
      <w:pPr>
        <w:ind w:left="1440" w:hanging="720"/>
      </w:pPr>
      <w:r>
        <w:t>18.5.3</w:t>
      </w:r>
      <w:r>
        <w:tab/>
        <w:t>the other Party ceases or threatens to cease to carry on the whole or any material part of its business</w:t>
      </w:r>
    </w:p>
    <w:p w14:paraId="000002AD" w14:textId="77777777" w:rsidR="00912F67" w:rsidRDefault="00912F67">
      <w:pPr>
        <w:ind w:left="720" w:firstLine="720"/>
      </w:pPr>
    </w:p>
    <w:p w14:paraId="000002AE" w14:textId="77777777" w:rsidR="00912F67" w:rsidRDefault="002F382F">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0002AF" w14:textId="77777777" w:rsidR="00912F67" w:rsidRDefault="00912F67">
      <w:pPr>
        <w:ind w:left="720"/>
      </w:pPr>
    </w:p>
    <w:p w14:paraId="000002B0" w14:textId="77777777" w:rsidR="00912F67" w:rsidRDefault="002F382F">
      <w:pPr>
        <w:ind w:left="720" w:hanging="720"/>
      </w:pPr>
      <w:r>
        <w:t>18.7</w:t>
      </w:r>
      <w:r>
        <w:tab/>
        <w:t>A Party who isn’t relying on a Force Majeure event will have the right to End this Call-Off Contract if clause 23.1 applies.</w:t>
      </w:r>
    </w:p>
    <w:p w14:paraId="000002B1" w14:textId="77777777" w:rsidR="00912F67" w:rsidRDefault="002F382F">
      <w:pPr>
        <w:ind w:left="720" w:hanging="720"/>
      </w:pPr>
      <w:r>
        <w:t xml:space="preserve"> </w:t>
      </w:r>
    </w:p>
    <w:p w14:paraId="000002B2" w14:textId="77777777" w:rsidR="00912F67" w:rsidRDefault="002F382F">
      <w:pPr>
        <w:pStyle w:val="Heading3"/>
      </w:pPr>
      <w:r>
        <w:t>19.</w:t>
      </w:r>
      <w:r>
        <w:tab/>
        <w:t>Consequences of suspension, ending and expiry</w:t>
      </w:r>
    </w:p>
    <w:p w14:paraId="000002B3" w14:textId="77777777" w:rsidR="00912F67" w:rsidRDefault="002F382F">
      <w:pPr>
        <w:ind w:left="720" w:hanging="720"/>
      </w:pPr>
      <w:r>
        <w:t>19.1</w:t>
      </w:r>
      <w:r>
        <w:tab/>
        <w:t>If a Buyer has the right to End a Call-Off Contract, it may elect to suspend this Call-Off Contract or any part of it.</w:t>
      </w:r>
    </w:p>
    <w:p w14:paraId="000002B4" w14:textId="77777777" w:rsidR="00912F67" w:rsidRDefault="00912F67"/>
    <w:p w14:paraId="000002B5" w14:textId="77777777" w:rsidR="00912F67" w:rsidRDefault="002F382F">
      <w:pPr>
        <w:ind w:left="720" w:hanging="720"/>
      </w:pPr>
      <w:r>
        <w:t>19.2</w:t>
      </w:r>
      <w:r>
        <w:tab/>
        <w:t>Even if a notice has been served to End this Call-Off Contract or any part of it, the Supplier must continue to provide the Ordered G-Cloud Services until the dates set out in the notice.</w:t>
      </w:r>
    </w:p>
    <w:p w14:paraId="000002B6" w14:textId="77777777" w:rsidR="00912F67" w:rsidRDefault="00912F67">
      <w:pPr>
        <w:ind w:left="720" w:hanging="720"/>
      </w:pPr>
    </w:p>
    <w:p w14:paraId="000002B7" w14:textId="77777777" w:rsidR="00912F67" w:rsidRDefault="002F382F">
      <w:pPr>
        <w:ind w:left="720" w:hanging="720"/>
      </w:pPr>
      <w:r>
        <w:t>19.3</w:t>
      </w:r>
      <w:r>
        <w:tab/>
        <w:t>The rights and obligations of the Parties will cease on the Expiry Date or End Date whichever applies) of this Call-Off Contract, except those continuing provisions described in clause 19.4.</w:t>
      </w:r>
    </w:p>
    <w:p w14:paraId="000002B8" w14:textId="77777777" w:rsidR="00912F67" w:rsidRDefault="00912F67"/>
    <w:p w14:paraId="000002B9" w14:textId="77777777" w:rsidR="00912F67" w:rsidRDefault="002F382F">
      <w:r>
        <w:t>19.4</w:t>
      </w:r>
      <w:r>
        <w:tab/>
        <w:t>Ending or expiry of this Call-Off Contract will not affect:</w:t>
      </w:r>
    </w:p>
    <w:p w14:paraId="000002BA" w14:textId="77777777" w:rsidR="00912F67" w:rsidRDefault="00912F67"/>
    <w:p w14:paraId="000002BB" w14:textId="77777777" w:rsidR="00912F67" w:rsidRDefault="002F382F">
      <w:pPr>
        <w:ind w:firstLine="720"/>
      </w:pPr>
      <w:r>
        <w:t>19.4.1</w:t>
      </w:r>
      <w:r>
        <w:tab/>
        <w:t>any rights, remedies or obligations accrued before its Ending or expiration</w:t>
      </w:r>
    </w:p>
    <w:p w14:paraId="000002BC" w14:textId="77777777" w:rsidR="00912F67" w:rsidRDefault="00912F67"/>
    <w:p w14:paraId="000002BD" w14:textId="77777777" w:rsidR="00912F67" w:rsidRDefault="002F382F">
      <w:pPr>
        <w:ind w:left="1440" w:hanging="720"/>
      </w:pPr>
      <w:r>
        <w:t>19.4.2</w:t>
      </w:r>
      <w:r>
        <w:tab/>
        <w:t>the right of either Party to recover any amount outstanding at the time of Ending or expiry</w:t>
      </w:r>
    </w:p>
    <w:p w14:paraId="000002BE" w14:textId="77777777" w:rsidR="00912F67" w:rsidRDefault="00912F67"/>
    <w:p w14:paraId="000002BF" w14:textId="77777777" w:rsidR="00912F67" w:rsidRDefault="002F382F">
      <w:pPr>
        <w:ind w:left="1440" w:hanging="720"/>
      </w:pPr>
      <w:r>
        <w:t>19.4.3</w:t>
      </w:r>
      <w:r>
        <w:tab/>
        <w:t>the continuing rights, remedies or obligations of the Buyer or the Supplier under clauses</w:t>
      </w:r>
    </w:p>
    <w:p w14:paraId="000002C0" w14:textId="77777777" w:rsidR="00912F67" w:rsidRDefault="002F382F">
      <w:pPr>
        <w:numPr>
          <w:ilvl w:val="1"/>
          <w:numId w:val="4"/>
        </w:numPr>
        <w:pBdr>
          <w:top w:val="nil"/>
          <w:left w:val="nil"/>
          <w:bottom w:val="nil"/>
          <w:right w:val="nil"/>
          <w:between w:val="nil"/>
        </w:pBdr>
      </w:pPr>
      <w:r>
        <w:rPr>
          <w:color w:val="000000"/>
        </w:rPr>
        <w:t>7 (Payment, VAT and Call-Off Contract charges)</w:t>
      </w:r>
    </w:p>
    <w:p w14:paraId="000002C1" w14:textId="77777777" w:rsidR="00912F67" w:rsidRDefault="002F382F">
      <w:pPr>
        <w:numPr>
          <w:ilvl w:val="1"/>
          <w:numId w:val="4"/>
        </w:numPr>
        <w:pBdr>
          <w:top w:val="nil"/>
          <w:left w:val="nil"/>
          <w:bottom w:val="nil"/>
          <w:right w:val="nil"/>
          <w:between w:val="nil"/>
        </w:pBdr>
      </w:pPr>
      <w:r>
        <w:rPr>
          <w:color w:val="000000"/>
        </w:rPr>
        <w:t>8 (Recovery of sums due and right of set-off)</w:t>
      </w:r>
    </w:p>
    <w:p w14:paraId="000002C2" w14:textId="77777777" w:rsidR="00912F67" w:rsidRDefault="002F382F">
      <w:pPr>
        <w:numPr>
          <w:ilvl w:val="1"/>
          <w:numId w:val="4"/>
        </w:numPr>
        <w:pBdr>
          <w:top w:val="nil"/>
          <w:left w:val="nil"/>
          <w:bottom w:val="nil"/>
          <w:right w:val="nil"/>
          <w:between w:val="nil"/>
        </w:pBdr>
      </w:pPr>
      <w:r>
        <w:rPr>
          <w:color w:val="000000"/>
        </w:rPr>
        <w:t>9 (Insurance)</w:t>
      </w:r>
    </w:p>
    <w:p w14:paraId="000002C3" w14:textId="77777777" w:rsidR="00912F67" w:rsidRDefault="002F382F">
      <w:pPr>
        <w:numPr>
          <w:ilvl w:val="1"/>
          <w:numId w:val="4"/>
        </w:numPr>
        <w:pBdr>
          <w:top w:val="nil"/>
          <w:left w:val="nil"/>
          <w:bottom w:val="nil"/>
          <w:right w:val="nil"/>
          <w:between w:val="nil"/>
        </w:pBdr>
      </w:pPr>
      <w:r>
        <w:rPr>
          <w:color w:val="000000"/>
        </w:rPr>
        <w:t>10 (Confidentiality)</w:t>
      </w:r>
    </w:p>
    <w:p w14:paraId="000002C4" w14:textId="77777777" w:rsidR="00912F67" w:rsidRDefault="002F382F">
      <w:pPr>
        <w:numPr>
          <w:ilvl w:val="1"/>
          <w:numId w:val="4"/>
        </w:numPr>
        <w:pBdr>
          <w:top w:val="nil"/>
          <w:left w:val="nil"/>
          <w:bottom w:val="nil"/>
          <w:right w:val="nil"/>
          <w:between w:val="nil"/>
        </w:pBdr>
      </w:pPr>
      <w:r>
        <w:rPr>
          <w:color w:val="000000"/>
        </w:rPr>
        <w:t>11 (Intellectual property rights)</w:t>
      </w:r>
    </w:p>
    <w:p w14:paraId="000002C5" w14:textId="77777777" w:rsidR="00912F67" w:rsidRDefault="002F382F">
      <w:pPr>
        <w:numPr>
          <w:ilvl w:val="1"/>
          <w:numId w:val="4"/>
        </w:numPr>
        <w:pBdr>
          <w:top w:val="nil"/>
          <w:left w:val="nil"/>
          <w:bottom w:val="nil"/>
          <w:right w:val="nil"/>
          <w:between w:val="nil"/>
        </w:pBdr>
      </w:pPr>
      <w:r>
        <w:rPr>
          <w:color w:val="000000"/>
        </w:rPr>
        <w:t>12 (Protection of information)</w:t>
      </w:r>
    </w:p>
    <w:p w14:paraId="000002C6" w14:textId="77777777" w:rsidR="00912F67" w:rsidRDefault="002F382F">
      <w:pPr>
        <w:numPr>
          <w:ilvl w:val="1"/>
          <w:numId w:val="4"/>
        </w:numPr>
        <w:pBdr>
          <w:top w:val="nil"/>
          <w:left w:val="nil"/>
          <w:bottom w:val="nil"/>
          <w:right w:val="nil"/>
          <w:between w:val="nil"/>
        </w:pBdr>
      </w:pPr>
      <w:r>
        <w:rPr>
          <w:color w:val="000000"/>
        </w:rPr>
        <w:t>13 (Buyer data)</w:t>
      </w:r>
    </w:p>
    <w:p w14:paraId="000002C7" w14:textId="77777777" w:rsidR="00912F67" w:rsidRDefault="002F382F">
      <w:pPr>
        <w:numPr>
          <w:ilvl w:val="1"/>
          <w:numId w:val="4"/>
        </w:numPr>
        <w:pBdr>
          <w:top w:val="nil"/>
          <w:left w:val="nil"/>
          <w:bottom w:val="nil"/>
          <w:right w:val="nil"/>
          <w:between w:val="nil"/>
        </w:pBdr>
      </w:pPr>
      <w:r>
        <w:rPr>
          <w:color w:val="000000"/>
        </w:rPr>
        <w:t>19 (Consequences of suspension, ending and expiry)</w:t>
      </w:r>
    </w:p>
    <w:p w14:paraId="000002C8" w14:textId="77777777" w:rsidR="00912F67" w:rsidRDefault="002F382F">
      <w:pPr>
        <w:numPr>
          <w:ilvl w:val="1"/>
          <w:numId w:val="4"/>
        </w:numPr>
        <w:pBdr>
          <w:top w:val="nil"/>
          <w:left w:val="nil"/>
          <w:bottom w:val="nil"/>
          <w:right w:val="nil"/>
          <w:between w:val="nil"/>
        </w:pBdr>
      </w:pPr>
      <w:r>
        <w:rPr>
          <w:color w:val="000000"/>
        </w:rPr>
        <w:t>24 (Liability); incorporated Framework Agreement clauses: 4.2 to 4.7 (Liability)</w:t>
      </w:r>
    </w:p>
    <w:p w14:paraId="000002C9" w14:textId="77777777" w:rsidR="00912F67" w:rsidRDefault="002F382F">
      <w:pPr>
        <w:numPr>
          <w:ilvl w:val="1"/>
          <w:numId w:val="4"/>
        </w:numPr>
        <w:pBdr>
          <w:top w:val="nil"/>
          <w:left w:val="nil"/>
          <w:bottom w:val="nil"/>
          <w:right w:val="nil"/>
          <w:between w:val="nil"/>
        </w:pBdr>
      </w:pPr>
      <w:r>
        <w:rPr>
          <w:color w:val="000000"/>
        </w:rPr>
        <w:t>8.44 to 8.50 (Conflicts of interest and ethical walls)</w:t>
      </w:r>
    </w:p>
    <w:p w14:paraId="000002CA" w14:textId="77777777" w:rsidR="00912F67" w:rsidRDefault="002F382F">
      <w:pPr>
        <w:numPr>
          <w:ilvl w:val="1"/>
          <w:numId w:val="4"/>
        </w:numPr>
        <w:pBdr>
          <w:top w:val="nil"/>
          <w:left w:val="nil"/>
          <w:bottom w:val="nil"/>
          <w:right w:val="nil"/>
          <w:between w:val="nil"/>
        </w:pBdr>
      </w:pPr>
      <w:r>
        <w:rPr>
          <w:color w:val="000000"/>
        </w:rPr>
        <w:t>8.89 to 8.90 (Waiver and cumulative remedies)</w:t>
      </w:r>
    </w:p>
    <w:p w14:paraId="000002CB" w14:textId="77777777" w:rsidR="00912F67" w:rsidRDefault="00912F67">
      <w:pPr>
        <w:ind w:firstLine="720"/>
      </w:pPr>
    </w:p>
    <w:p w14:paraId="000002CC" w14:textId="77777777" w:rsidR="00912F67" w:rsidRDefault="002F382F">
      <w:pPr>
        <w:ind w:left="1440" w:hanging="720"/>
      </w:pPr>
      <w:r>
        <w:t>19.4.4</w:t>
      </w:r>
      <w:r>
        <w:tab/>
        <w:t>any other provision of the Framework Agreement or this Call-Off Contract which expressly or by implication is in force even if it Ends or expires</w:t>
      </w:r>
    </w:p>
    <w:p w14:paraId="000002CD" w14:textId="77777777" w:rsidR="00912F67" w:rsidRDefault="002F382F">
      <w:r>
        <w:t xml:space="preserve"> </w:t>
      </w:r>
    </w:p>
    <w:p w14:paraId="000002CE" w14:textId="77777777" w:rsidR="00912F67" w:rsidRDefault="002F382F">
      <w:r>
        <w:t>19.5</w:t>
      </w:r>
      <w:r>
        <w:tab/>
        <w:t>At the end of the Call-Off Contract Term, the Supplier must promptly:</w:t>
      </w:r>
    </w:p>
    <w:p w14:paraId="000002CF" w14:textId="77777777" w:rsidR="00912F67" w:rsidRDefault="00912F67"/>
    <w:p w14:paraId="000002D0" w14:textId="77777777" w:rsidR="00912F67" w:rsidRDefault="002F382F">
      <w:pPr>
        <w:ind w:left="1440" w:hanging="720"/>
      </w:pPr>
      <w:r>
        <w:t>19.5.1</w:t>
      </w:r>
      <w:r>
        <w:tab/>
        <w:t>return all Buyer Data including all copies of Buyer software, code and any other software licensed by the Buyer to the Supplier under it</w:t>
      </w:r>
    </w:p>
    <w:p w14:paraId="000002D1" w14:textId="77777777" w:rsidR="00912F67" w:rsidRDefault="00912F67">
      <w:pPr>
        <w:ind w:firstLine="720"/>
      </w:pPr>
    </w:p>
    <w:p w14:paraId="000002D2" w14:textId="77777777" w:rsidR="00912F67" w:rsidRDefault="002F382F">
      <w:pPr>
        <w:ind w:left="1440" w:hanging="720"/>
      </w:pPr>
      <w:r>
        <w:lastRenderedPageBreak/>
        <w:t>19.5.2</w:t>
      </w:r>
      <w:r>
        <w:tab/>
        <w:t>return any materials created by the Supplier under this Call-Off Contract if the IPRs are owned by the Buyer</w:t>
      </w:r>
    </w:p>
    <w:p w14:paraId="000002D3" w14:textId="77777777" w:rsidR="00912F67" w:rsidRDefault="00912F67">
      <w:pPr>
        <w:ind w:firstLine="720"/>
      </w:pPr>
    </w:p>
    <w:p w14:paraId="000002D4" w14:textId="77777777" w:rsidR="00912F67" w:rsidRDefault="002F382F">
      <w:pPr>
        <w:ind w:left="1440" w:hanging="720"/>
      </w:pPr>
      <w:r>
        <w:t>19.5.3</w:t>
      </w:r>
      <w:r>
        <w:tab/>
        <w:t>stop using the Buyer Data and, at the direction of the Buyer, provide the Buyer with a complete and uncorrupted version in electronic form in the formats and on media agreed with the Buyer</w:t>
      </w:r>
    </w:p>
    <w:p w14:paraId="000002D5" w14:textId="77777777" w:rsidR="00912F67" w:rsidRDefault="00912F67">
      <w:pPr>
        <w:ind w:firstLine="720"/>
      </w:pPr>
    </w:p>
    <w:p w14:paraId="000002D6" w14:textId="77777777" w:rsidR="00912F67" w:rsidRDefault="002F382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00002D7" w14:textId="77777777" w:rsidR="00912F67" w:rsidRDefault="00912F67">
      <w:pPr>
        <w:ind w:left="720"/>
      </w:pPr>
    </w:p>
    <w:p w14:paraId="000002D8" w14:textId="77777777" w:rsidR="00912F67" w:rsidRDefault="002F382F">
      <w:pPr>
        <w:ind w:firstLine="720"/>
      </w:pPr>
      <w:r>
        <w:t>19.5.5</w:t>
      </w:r>
      <w:r>
        <w:tab/>
        <w:t>work with the Buyer on any ongoing work</w:t>
      </w:r>
    </w:p>
    <w:p w14:paraId="000002D9" w14:textId="77777777" w:rsidR="00912F67" w:rsidRDefault="00912F67"/>
    <w:p w14:paraId="000002DA" w14:textId="77777777" w:rsidR="00912F67" w:rsidRDefault="002F382F">
      <w:pPr>
        <w:ind w:left="1440" w:hanging="720"/>
      </w:pPr>
      <w:r>
        <w:t>19.5.6</w:t>
      </w:r>
      <w:r>
        <w:tab/>
        <w:t>return any sums prepaid for Services which have not been delivered to the Buyer, within 10 Working Days of the End or Expiry Date</w:t>
      </w:r>
    </w:p>
    <w:p w14:paraId="000002DB" w14:textId="77777777" w:rsidR="00912F67" w:rsidRDefault="00912F67">
      <w:pPr>
        <w:ind w:firstLine="720"/>
      </w:pPr>
    </w:p>
    <w:p w14:paraId="000002DC" w14:textId="77777777" w:rsidR="00912F67" w:rsidRDefault="00912F67"/>
    <w:p w14:paraId="000002DD" w14:textId="77777777" w:rsidR="00912F67" w:rsidRDefault="002F382F">
      <w:pPr>
        <w:ind w:left="720" w:hanging="720"/>
      </w:pPr>
      <w:r>
        <w:t>19.6</w:t>
      </w:r>
      <w:r>
        <w:tab/>
        <w:t>Each Party will return all of the other Party’s Confidential Information and confirm this has been done, unless there is a legal requirement to keep it or this Call-Off Contract states otherwise.</w:t>
      </w:r>
    </w:p>
    <w:p w14:paraId="000002DE" w14:textId="77777777" w:rsidR="00912F67" w:rsidRDefault="00912F67">
      <w:pPr>
        <w:ind w:left="720"/>
      </w:pPr>
    </w:p>
    <w:p w14:paraId="000002DF" w14:textId="77777777" w:rsidR="00912F67" w:rsidRDefault="002F382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00002E0" w14:textId="77777777" w:rsidR="00912F67" w:rsidRDefault="00912F67"/>
    <w:p w14:paraId="000002E1" w14:textId="77777777" w:rsidR="00912F67" w:rsidRDefault="002F382F">
      <w:pPr>
        <w:pStyle w:val="Heading3"/>
      </w:pPr>
      <w:r>
        <w:t>20.</w:t>
      </w:r>
      <w:r>
        <w:tab/>
        <w:t>Notices</w:t>
      </w:r>
    </w:p>
    <w:p w14:paraId="000002E2" w14:textId="77777777" w:rsidR="00912F67" w:rsidRDefault="002F382F">
      <w:pPr>
        <w:ind w:left="720" w:hanging="720"/>
      </w:pPr>
      <w:r>
        <w:t>20.1</w:t>
      </w:r>
      <w:r>
        <w:tab/>
        <w:t>Any notices sent must be in writing. For the purpose of this clause, an email is accepted as being 'in writing'.</w:t>
      </w:r>
    </w:p>
    <w:p w14:paraId="000002E3" w14:textId="77777777" w:rsidR="00912F67" w:rsidRDefault="00912F67">
      <w:pPr>
        <w:ind w:left="720" w:hanging="720"/>
      </w:pPr>
    </w:p>
    <w:p w14:paraId="000002E4" w14:textId="77777777" w:rsidR="00912F67" w:rsidRDefault="002F382F">
      <w:pPr>
        <w:numPr>
          <w:ilvl w:val="0"/>
          <w:numId w:val="6"/>
        </w:numPr>
        <w:pBdr>
          <w:top w:val="nil"/>
          <w:left w:val="nil"/>
          <w:bottom w:val="nil"/>
          <w:right w:val="nil"/>
          <w:between w:val="nil"/>
        </w:pBdr>
        <w:spacing w:after="120" w:line="360" w:lineRule="auto"/>
      </w:pPr>
      <w:r>
        <w:rPr>
          <w:color w:val="000000"/>
        </w:rPr>
        <w:t>Manner of delivery: email</w:t>
      </w:r>
    </w:p>
    <w:p w14:paraId="000002E5" w14:textId="77777777" w:rsidR="00912F67" w:rsidRDefault="002F382F">
      <w:pPr>
        <w:numPr>
          <w:ilvl w:val="0"/>
          <w:numId w:val="6"/>
        </w:numPr>
        <w:pBdr>
          <w:top w:val="nil"/>
          <w:left w:val="nil"/>
          <w:bottom w:val="nil"/>
          <w:right w:val="nil"/>
          <w:between w:val="nil"/>
        </w:pBdr>
        <w:spacing w:line="360" w:lineRule="auto"/>
      </w:pPr>
      <w:r>
        <w:rPr>
          <w:color w:val="000000"/>
        </w:rPr>
        <w:t>Deemed time of delivery: 9am on the first Working Day after sending</w:t>
      </w:r>
    </w:p>
    <w:p w14:paraId="000002E6" w14:textId="77777777" w:rsidR="00912F67" w:rsidRDefault="002F382F">
      <w:pPr>
        <w:numPr>
          <w:ilvl w:val="0"/>
          <w:numId w:val="6"/>
        </w:numPr>
        <w:pBdr>
          <w:top w:val="nil"/>
          <w:left w:val="nil"/>
          <w:bottom w:val="nil"/>
          <w:right w:val="nil"/>
          <w:between w:val="nil"/>
        </w:pBdr>
      </w:pPr>
      <w:r>
        <w:rPr>
          <w:color w:val="000000"/>
        </w:rPr>
        <w:t>Proof of service: Sent in an emailed letter in PDF format to the correct email address without any error message</w:t>
      </w:r>
    </w:p>
    <w:p w14:paraId="000002E7" w14:textId="77777777" w:rsidR="00912F67" w:rsidRDefault="00912F67"/>
    <w:p w14:paraId="000002E8" w14:textId="77777777" w:rsidR="00912F67" w:rsidRDefault="002F382F">
      <w:pPr>
        <w:ind w:left="720" w:hanging="720"/>
      </w:pPr>
      <w:r>
        <w:t>20.2</w:t>
      </w:r>
      <w:r>
        <w:tab/>
        <w:t>This clause does not apply to any legal action or other method of dispute resolution which should be sent to the addresses in the Order Form (other than a dispute notice under this Call-Off Contract).</w:t>
      </w:r>
    </w:p>
    <w:p w14:paraId="000002E9" w14:textId="77777777" w:rsidR="00912F67" w:rsidRDefault="00912F67">
      <w:pPr>
        <w:spacing w:before="240" w:after="240"/>
        <w:ind w:left="720"/>
      </w:pPr>
    </w:p>
    <w:p w14:paraId="000002EA" w14:textId="77777777" w:rsidR="00912F67" w:rsidRDefault="002F382F">
      <w:pPr>
        <w:pStyle w:val="Heading3"/>
      </w:pPr>
      <w:r>
        <w:t>21.</w:t>
      </w:r>
      <w:r>
        <w:tab/>
        <w:t>Exit plan</w:t>
      </w:r>
    </w:p>
    <w:p w14:paraId="000002EB" w14:textId="77777777" w:rsidR="00912F67" w:rsidRDefault="002F382F">
      <w:pPr>
        <w:ind w:left="720" w:hanging="720"/>
      </w:pPr>
      <w:r>
        <w:t>21.1</w:t>
      </w:r>
      <w:r>
        <w:tab/>
        <w:t>The Supplier must provide an exit plan in its Application which ensures continuity of service and the Supplier will follow it.</w:t>
      </w:r>
    </w:p>
    <w:p w14:paraId="000002EC" w14:textId="77777777" w:rsidR="00912F67" w:rsidRDefault="00912F67">
      <w:pPr>
        <w:ind w:firstLine="720"/>
      </w:pPr>
    </w:p>
    <w:p w14:paraId="000002ED" w14:textId="77777777" w:rsidR="00912F67" w:rsidRDefault="002F382F">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000002EE" w14:textId="77777777" w:rsidR="00912F67" w:rsidRDefault="00912F67">
      <w:pPr>
        <w:ind w:left="720"/>
      </w:pPr>
    </w:p>
    <w:p w14:paraId="000002EF" w14:textId="77777777" w:rsidR="00912F67" w:rsidRDefault="002F382F">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000002F0" w14:textId="77777777" w:rsidR="00912F67" w:rsidRDefault="00912F67">
      <w:pPr>
        <w:ind w:left="720"/>
      </w:pPr>
    </w:p>
    <w:p w14:paraId="000002F1" w14:textId="77777777" w:rsidR="00912F67" w:rsidRDefault="002F382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00002F2" w14:textId="77777777" w:rsidR="00912F67" w:rsidRDefault="00912F67">
      <w:pPr>
        <w:ind w:left="720"/>
      </w:pPr>
    </w:p>
    <w:p w14:paraId="000002F3" w14:textId="77777777" w:rsidR="00912F67" w:rsidRDefault="002F382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000002F4" w14:textId="77777777" w:rsidR="00912F67" w:rsidRDefault="00912F67">
      <w:pPr>
        <w:ind w:left="720"/>
      </w:pPr>
    </w:p>
    <w:p w14:paraId="000002F5" w14:textId="77777777" w:rsidR="00912F67" w:rsidRDefault="002F382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00002F6" w14:textId="77777777" w:rsidR="00912F67" w:rsidRDefault="00912F67">
      <w:pPr>
        <w:ind w:left="720"/>
      </w:pPr>
    </w:p>
    <w:p w14:paraId="000002F7" w14:textId="77777777" w:rsidR="00912F67" w:rsidRDefault="002F382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00002F8" w14:textId="77777777" w:rsidR="00912F67" w:rsidRDefault="00912F67"/>
    <w:p w14:paraId="000002F9" w14:textId="77777777" w:rsidR="00912F67" w:rsidRDefault="002F382F">
      <w:pPr>
        <w:ind w:firstLine="720"/>
      </w:pPr>
      <w:r>
        <w:t>21.6.2</w:t>
      </w:r>
      <w:r>
        <w:tab/>
        <w:t>there will be no adverse impact on service continuity</w:t>
      </w:r>
    </w:p>
    <w:p w14:paraId="000002FA" w14:textId="77777777" w:rsidR="00912F67" w:rsidRDefault="00912F67">
      <w:pPr>
        <w:ind w:firstLine="720"/>
      </w:pPr>
    </w:p>
    <w:p w14:paraId="000002FB" w14:textId="77777777" w:rsidR="00912F67" w:rsidRDefault="002F382F">
      <w:pPr>
        <w:ind w:firstLine="720"/>
      </w:pPr>
      <w:r>
        <w:t>21.6.3</w:t>
      </w:r>
      <w:r>
        <w:tab/>
        <w:t>there is no vendor lock-in to the Supplier’s Service at exit</w:t>
      </w:r>
    </w:p>
    <w:p w14:paraId="000002FC" w14:textId="77777777" w:rsidR="00912F67" w:rsidRDefault="00912F67"/>
    <w:p w14:paraId="000002FD" w14:textId="77777777" w:rsidR="00912F67" w:rsidRDefault="002F382F">
      <w:pPr>
        <w:ind w:firstLine="720"/>
      </w:pPr>
      <w:r>
        <w:t>21.6.4</w:t>
      </w:r>
      <w:r>
        <w:tab/>
        <w:t xml:space="preserve">it enables the Buyer to meet its obligations under the Technology Code </w:t>
      </w:r>
      <w:proofErr w:type="gramStart"/>
      <w:r>
        <w:t>Of</w:t>
      </w:r>
      <w:proofErr w:type="gramEnd"/>
      <w:r>
        <w:t xml:space="preserve"> Practice</w:t>
      </w:r>
    </w:p>
    <w:p w14:paraId="000002FE" w14:textId="77777777" w:rsidR="00912F67" w:rsidRDefault="00912F67">
      <w:pPr>
        <w:ind w:left="720" w:firstLine="720"/>
      </w:pPr>
    </w:p>
    <w:p w14:paraId="000002FF" w14:textId="77777777" w:rsidR="00912F67" w:rsidRDefault="002F382F">
      <w:pPr>
        <w:ind w:left="720" w:hanging="720"/>
      </w:pPr>
      <w:r>
        <w:t>21.7</w:t>
      </w:r>
      <w:r>
        <w:tab/>
        <w:t>If approval is obtained by the Buyer to extend the Term, then the Supplier will comply with its obligations in the additional exit plan.</w:t>
      </w:r>
    </w:p>
    <w:p w14:paraId="00000300" w14:textId="77777777" w:rsidR="00912F67" w:rsidRDefault="00912F67">
      <w:pPr>
        <w:ind w:firstLine="720"/>
      </w:pPr>
    </w:p>
    <w:p w14:paraId="00000301" w14:textId="77777777" w:rsidR="00912F67" w:rsidRDefault="002F382F">
      <w:pPr>
        <w:ind w:left="720" w:hanging="720"/>
      </w:pPr>
      <w:r>
        <w:t>21.8</w:t>
      </w:r>
      <w:r>
        <w:tab/>
        <w:t>The additional exit plan must set out full details of timescales, activities and roles and responsibilities of the Parties for:</w:t>
      </w:r>
    </w:p>
    <w:p w14:paraId="00000302" w14:textId="77777777" w:rsidR="00912F67" w:rsidRDefault="00912F67">
      <w:pPr>
        <w:ind w:firstLine="720"/>
      </w:pPr>
    </w:p>
    <w:p w14:paraId="00000303" w14:textId="77777777" w:rsidR="00912F67" w:rsidRDefault="002F382F">
      <w:pPr>
        <w:ind w:left="1440" w:hanging="720"/>
      </w:pPr>
      <w:r>
        <w:t>21.8.1</w:t>
      </w:r>
      <w:r>
        <w:tab/>
        <w:t>the transfer to the Buyer of any technical information, instructions, manuals and code reasonably required by the Buyer to enable a smooth migration from the Supplier</w:t>
      </w:r>
    </w:p>
    <w:p w14:paraId="00000304" w14:textId="77777777" w:rsidR="00912F67" w:rsidRDefault="00912F67">
      <w:pPr>
        <w:ind w:left="1440"/>
      </w:pPr>
    </w:p>
    <w:p w14:paraId="00000305" w14:textId="77777777" w:rsidR="00912F67" w:rsidRDefault="002F382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0000306" w14:textId="77777777" w:rsidR="00912F67" w:rsidRDefault="00912F67">
      <w:pPr>
        <w:ind w:left="1440"/>
      </w:pPr>
    </w:p>
    <w:p w14:paraId="00000307" w14:textId="77777777" w:rsidR="00912F67" w:rsidRDefault="002F382F">
      <w:pPr>
        <w:ind w:left="1440" w:hanging="720"/>
      </w:pPr>
      <w:r>
        <w:t>21.8.3</w:t>
      </w:r>
      <w:r>
        <w:tab/>
        <w:t>the transfer of Project Specific IPR items and other Buyer customisations, configurations and databases to the Buyer or a replacement supplier</w:t>
      </w:r>
    </w:p>
    <w:p w14:paraId="00000308" w14:textId="77777777" w:rsidR="00912F67" w:rsidRDefault="00912F67">
      <w:pPr>
        <w:ind w:left="720" w:firstLine="720"/>
      </w:pPr>
    </w:p>
    <w:p w14:paraId="00000309" w14:textId="77777777" w:rsidR="00912F67" w:rsidRDefault="002F382F">
      <w:pPr>
        <w:ind w:firstLine="720"/>
      </w:pPr>
      <w:r>
        <w:lastRenderedPageBreak/>
        <w:t>21.8.4</w:t>
      </w:r>
      <w:r>
        <w:tab/>
        <w:t>the testing and assurance strategy for exported Buyer Data</w:t>
      </w:r>
    </w:p>
    <w:p w14:paraId="0000030A" w14:textId="77777777" w:rsidR="00912F67" w:rsidRDefault="00912F67">
      <w:pPr>
        <w:ind w:firstLine="720"/>
      </w:pPr>
    </w:p>
    <w:p w14:paraId="0000030B" w14:textId="77777777" w:rsidR="00912F67" w:rsidRDefault="002F382F">
      <w:pPr>
        <w:ind w:firstLine="720"/>
      </w:pPr>
      <w:r>
        <w:t>21.8.5</w:t>
      </w:r>
      <w:r>
        <w:tab/>
        <w:t>if relevant, TUPE-related activity to comply with the TUPE regulations</w:t>
      </w:r>
    </w:p>
    <w:p w14:paraId="0000030C" w14:textId="77777777" w:rsidR="00912F67" w:rsidRDefault="00912F67">
      <w:pPr>
        <w:ind w:firstLine="720"/>
      </w:pPr>
    </w:p>
    <w:p w14:paraId="0000030D" w14:textId="77777777" w:rsidR="00912F67" w:rsidRDefault="002F382F">
      <w:pPr>
        <w:ind w:left="1440" w:hanging="720"/>
      </w:pPr>
      <w:r>
        <w:t>21.8.6</w:t>
      </w:r>
      <w:r>
        <w:tab/>
        <w:t>any other activities and information which is reasonably required to ensure continuity of Service during the exit period and an orderly transition</w:t>
      </w:r>
    </w:p>
    <w:p w14:paraId="0000030E" w14:textId="77777777" w:rsidR="00912F67" w:rsidRDefault="00912F67"/>
    <w:p w14:paraId="0000030F" w14:textId="77777777" w:rsidR="00912F67" w:rsidRDefault="002F382F">
      <w:pPr>
        <w:pStyle w:val="Heading3"/>
      </w:pPr>
      <w:r>
        <w:t>22.</w:t>
      </w:r>
      <w:r>
        <w:tab/>
        <w:t>Handover to replacement supplier</w:t>
      </w:r>
    </w:p>
    <w:p w14:paraId="00000310" w14:textId="77777777" w:rsidR="00912F67" w:rsidRDefault="002F382F">
      <w:pPr>
        <w:ind w:left="720" w:hanging="720"/>
      </w:pPr>
      <w:r>
        <w:t>22.1</w:t>
      </w:r>
      <w:r>
        <w:tab/>
        <w:t>At least 10 Working Days before the Expiry Date or End Date, the Supplier must provide any:</w:t>
      </w:r>
    </w:p>
    <w:p w14:paraId="00000311" w14:textId="77777777" w:rsidR="00912F67" w:rsidRDefault="00912F67">
      <w:pPr>
        <w:ind w:firstLine="720"/>
      </w:pPr>
    </w:p>
    <w:p w14:paraId="00000312" w14:textId="77777777" w:rsidR="00912F67" w:rsidRDefault="002F382F">
      <w:pPr>
        <w:ind w:left="1440" w:hanging="720"/>
      </w:pPr>
      <w:r>
        <w:t>22.1.1</w:t>
      </w:r>
      <w:r>
        <w:tab/>
        <w:t>data (including Buyer Data), Buyer Personal Data and Buyer Confidential Information in the Supplier’s possession, power or control</w:t>
      </w:r>
    </w:p>
    <w:p w14:paraId="00000313" w14:textId="77777777" w:rsidR="00912F67" w:rsidRDefault="00912F67">
      <w:pPr>
        <w:ind w:left="720" w:firstLine="720"/>
      </w:pPr>
    </w:p>
    <w:p w14:paraId="00000314" w14:textId="77777777" w:rsidR="00912F67" w:rsidRDefault="002F382F">
      <w:pPr>
        <w:ind w:firstLine="720"/>
      </w:pPr>
      <w:r>
        <w:t>22.1.2</w:t>
      </w:r>
      <w:r>
        <w:tab/>
        <w:t>other information reasonably requested by the Buyer</w:t>
      </w:r>
    </w:p>
    <w:p w14:paraId="00000315" w14:textId="77777777" w:rsidR="00912F67" w:rsidRDefault="00912F67">
      <w:pPr>
        <w:ind w:firstLine="720"/>
      </w:pPr>
    </w:p>
    <w:p w14:paraId="00000316" w14:textId="77777777" w:rsidR="00912F67" w:rsidRDefault="002F382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000317" w14:textId="77777777" w:rsidR="00912F67" w:rsidRDefault="00912F67">
      <w:pPr>
        <w:ind w:left="720"/>
      </w:pPr>
    </w:p>
    <w:p w14:paraId="00000318" w14:textId="77777777" w:rsidR="00912F67" w:rsidRDefault="002F382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0000319" w14:textId="77777777" w:rsidR="00912F67" w:rsidRDefault="00912F67">
      <w:pPr>
        <w:ind w:left="720"/>
      </w:pPr>
    </w:p>
    <w:p w14:paraId="0000031A" w14:textId="77777777" w:rsidR="00912F67" w:rsidRDefault="002F382F">
      <w:pPr>
        <w:pStyle w:val="Heading3"/>
      </w:pPr>
      <w:r>
        <w:t>23.</w:t>
      </w:r>
      <w:r>
        <w:tab/>
        <w:t>Force majeure</w:t>
      </w:r>
    </w:p>
    <w:p w14:paraId="0000031B" w14:textId="77777777" w:rsidR="00912F67" w:rsidRDefault="002F382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000031C" w14:textId="77777777" w:rsidR="00912F67" w:rsidRDefault="00912F67">
      <w:pPr>
        <w:ind w:left="720" w:hanging="720"/>
      </w:pPr>
    </w:p>
    <w:p w14:paraId="0000031D" w14:textId="77777777" w:rsidR="00912F67" w:rsidRDefault="002F382F">
      <w:pPr>
        <w:pStyle w:val="Heading3"/>
      </w:pPr>
      <w:r>
        <w:t>24.</w:t>
      </w:r>
      <w:r>
        <w:tab/>
        <w:t>Liability</w:t>
      </w:r>
    </w:p>
    <w:p w14:paraId="0000031E" w14:textId="77777777" w:rsidR="00912F67" w:rsidRDefault="002F382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000031F" w14:textId="77777777" w:rsidR="00912F67" w:rsidRDefault="00912F67">
      <w:pPr>
        <w:ind w:left="720"/>
      </w:pPr>
    </w:p>
    <w:p w14:paraId="00000320" w14:textId="77777777" w:rsidR="00912F67" w:rsidRDefault="002F382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0000321" w14:textId="77777777" w:rsidR="00912F67" w:rsidRDefault="00912F67">
      <w:pPr>
        <w:ind w:left="1440"/>
      </w:pPr>
    </w:p>
    <w:p w14:paraId="00000322" w14:textId="77777777" w:rsidR="00912F67" w:rsidRDefault="002F382F">
      <w:pPr>
        <w:ind w:left="1440" w:hanging="720"/>
      </w:pPr>
      <w:r>
        <w:t>24.1.2</w:t>
      </w:r>
      <w:r>
        <w:tab/>
        <w:t>Buyer Data: for all Defaults by the Supplier resulting in direct loss, destruction, corruption, degradation or damage to any Buyer Data, will not exceed the amount in the Order Form</w:t>
      </w:r>
    </w:p>
    <w:p w14:paraId="00000323" w14:textId="77777777" w:rsidR="00912F67" w:rsidRDefault="00912F67">
      <w:pPr>
        <w:ind w:left="1440"/>
      </w:pPr>
    </w:p>
    <w:p w14:paraId="00000324" w14:textId="77777777" w:rsidR="00912F67" w:rsidRDefault="002F382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0000325" w14:textId="77777777" w:rsidR="00912F67" w:rsidRDefault="00912F67">
      <w:pPr>
        <w:spacing w:before="240" w:after="240"/>
      </w:pPr>
    </w:p>
    <w:p w14:paraId="00000326" w14:textId="77777777" w:rsidR="00912F67" w:rsidRDefault="002F382F">
      <w:pPr>
        <w:pStyle w:val="Heading3"/>
      </w:pPr>
      <w:r>
        <w:t>25.</w:t>
      </w:r>
      <w:r>
        <w:tab/>
        <w:t>Premises</w:t>
      </w:r>
    </w:p>
    <w:p w14:paraId="00000327" w14:textId="77777777" w:rsidR="00912F67" w:rsidRDefault="002F382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00000328" w14:textId="77777777" w:rsidR="00912F67" w:rsidRDefault="00912F67">
      <w:pPr>
        <w:ind w:left="720"/>
      </w:pPr>
    </w:p>
    <w:p w14:paraId="00000329" w14:textId="77777777" w:rsidR="00912F67" w:rsidRDefault="002F382F">
      <w:pPr>
        <w:ind w:left="720" w:hanging="720"/>
      </w:pPr>
      <w:r>
        <w:t>25.2</w:t>
      </w:r>
      <w:r>
        <w:tab/>
        <w:t>The Supplier will use the Buyer’s premises solely for the performance of its obligations under this Call-Off Contract.</w:t>
      </w:r>
    </w:p>
    <w:p w14:paraId="0000032A" w14:textId="77777777" w:rsidR="00912F67" w:rsidRDefault="00912F67">
      <w:pPr>
        <w:ind w:firstLine="720"/>
      </w:pPr>
    </w:p>
    <w:p w14:paraId="0000032B" w14:textId="77777777" w:rsidR="00912F67" w:rsidRDefault="002F382F">
      <w:r>
        <w:t>25.3</w:t>
      </w:r>
      <w:r>
        <w:tab/>
        <w:t>The Supplier will vacate the Buyer’s premises when the Call-Off Contract Ends or expires.</w:t>
      </w:r>
    </w:p>
    <w:p w14:paraId="0000032C" w14:textId="77777777" w:rsidR="00912F67" w:rsidRDefault="00912F67">
      <w:pPr>
        <w:ind w:firstLine="720"/>
      </w:pPr>
    </w:p>
    <w:p w14:paraId="0000032D" w14:textId="77777777" w:rsidR="00912F67" w:rsidRDefault="002F382F">
      <w:r>
        <w:t>25.4</w:t>
      </w:r>
      <w:r>
        <w:tab/>
        <w:t>This clause does not create a tenancy or exclusive right of occupation.</w:t>
      </w:r>
    </w:p>
    <w:p w14:paraId="0000032E" w14:textId="77777777" w:rsidR="00912F67" w:rsidRDefault="00912F67"/>
    <w:p w14:paraId="0000032F" w14:textId="77777777" w:rsidR="00912F67" w:rsidRDefault="002F382F">
      <w:r>
        <w:t>25.5</w:t>
      </w:r>
      <w:r>
        <w:tab/>
        <w:t>While on the Buyer’s premises, the Supplier will:</w:t>
      </w:r>
    </w:p>
    <w:p w14:paraId="00000330" w14:textId="77777777" w:rsidR="00912F67" w:rsidRDefault="00912F67"/>
    <w:p w14:paraId="00000331" w14:textId="77777777" w:rsidR="00912F67" w:rsidRDefault="002F382F">
      <w:pPr>
        <w:ind w:left="1440" w:hanging="720"/>
      </w:pPr>
      <w:r>
        <w:t>25.5.1</w:t>
      </w:r>
      <w:r>
        <w:tab/>
        <w:t>comply with any security requirements at the premises and not do anything to weaken the security of the premises</w:t>
      </w:r>
    </w:p>
    <w:p w14:paraId="00000332" w14:textId="77777777" w:rsidR="00912F67" w:rsidRDefault="00912F67">
      <w:pPr>
        <w:ind w:left="720"/>
      </w:pPr>
    </w:p>
    <w:p w14:paraId="00000333" w14:textId="77777777" w:rsidR="00912F67" w:rsidRDefault="002F382F">
      <w:pPr>
        <w:ind w:firstLine="720"/>
      </w:pPr>
      <w:r>
        <w:t>25.5.2</w:t>
      </w:r>
      <w:r>
        <w:tab/>
        <w:t>comply with Buyer requirements for the conduct of personnel</w:t>
      </w:r>
    </w:p>
    <w:p w14:paraId="00000334" w14:textId="77777777" w:rsidR="00912F67" w:rsidRDefault="00912F67">
      <w:pPr>
        <w:ind w:firstLine="720"/>
      </w:pPr>
    </w:p>
    <w:p w14:paraId="00000335" w14:textId="77777777" w:rsidR="00912F67" w:rsidRDefault="002F382F">
      <w:pPr>
        <w:ind w:firstLine="720"/>
      </w:pPr>
      <w:r>
        <w:t>25.5.3</w:t>
      </w:r>
      <w:r>
        <w:tab/>
        <w:t>comply with any health and safety measures implemented by the Buyer</w:t>
      </w:r>
    </w:p>
    <w:p w14:paraId="00000336" w14:textId="77777777" w:rsidR="00912F67" w:rsidRDefault="00912F67">
      <w:pPr>
        <w:ind w:firstLine="720"/>
      </w:pPr>
    </w:p>
    <w:p w14:paraId="00000337" w14:textId="77777777" w:rsidR="00912F67" w:rsidRDefault="002F382F">
      <w:pPr>
        <w:ind w:left="1440" w:hanging="720"/>
      </w:pPr>
      <w:r>
        <w:t>25.5.4</w:t>
      </w:r>
      <w:r>
        <w:tab/>
        <w:t>immediately notify the Buyer of any incident on the premises that causes any damage to Property which could cause personal injury</w:t>
      </w:r>
    </w:p>
    <w:p w14:paraId="00000338" w14:textId="77777777" w:rsidR="00912F67" w:rsidRDefault="00912F67">
      <w:pPr>
        <w:ind w:left="720" w:firstLine="720"/>
      </w:pPr>
    </w:p>
    <w:p w14:paraId="00000339" w14:textId="77777777" w:rsidR="00912F67" w:rsidRDefault="002F382F">
      <w:pPr>
        <w:ind w:left="720" w:hanging="720"/>
      </w:pPr>
      <w:r>
        <w:t>25.6</w:t>
      </w:r>
      <w:r>
        <w:tab/>
        <w:t>The Supplier will ensure that its health and safety policy statement (as required by the Health and Safety at Work etc Act 1974) is made available to the Buyer on request.</w:t>
      </w:r>
    </w:p>
    <w:p w14:paraId="0000033A" w14:textId="77777777" w:rsidR="00912F67" w:rsidRDefault="00912F67">
      <w:pPr>
        <w:ind w:left="720" w:hanging="720"/>
      </w:pPr>
    </w:p>
    <w:p w14:paraId="0000033B" w14:textId="77777777" w:rsidR="00912F67" w:rsidRDefault="002F382F">
      <w:pPr>
        <w:pStyle w:val="Heading3"/>
      </w:pPr>
      <w:r>
        <w:t>26.</w:t>
      </w:r>
      <w:r>
        <w:tab/>
        <w:t>Equipment</w:t>
      </w:r>
    </w:p>
    <w:p w14:paraId="0000033C" w14:textId="77777777" w:rsidR="00912F67" w:rsidRDefault="002F382F">
      <w:pPr>
        <w:spacing w:before="240" w:after="240"/>
      </w:pPr>
      <w:r>
        <w:t>26.1</w:t>
      </w:r>
      <w:r>
        <w:tab/>
        <w:t>The Supplier is responsible for providing any Equipment which the Supplier requires to provide the Services.</w:t>
      </w:r>
    </w:p>
    <w:p w14:paraId="0000033D" w14:textId="77777777" w:rsidR="00912F67" w:rsidRDefault="00912F67">
      <w:pPr>
        <w:ind w:firstLine="720"/>
      </w:pPr>
    </w:p>
    <w:p w14:paraId="0000033E" w14:textId="77777777" w:rsidR="00912F67" w:rsidRDefault="002F382F">
      <w:pPr>
        <w:ind w:left="720" w:hanging="720"/>
      </w:pPr>
      <w:r>
        <w:t>26.2</w:t>
      </w:r>
      <w:r>
        <w:tab/>
        <w:t>Any Equipment brought onto the premises will be at the Supplier's own risk and the Buyer will have no liability for any loss of, or damage to, any Equipment.</w:t>
      </w:r>
    </w:p>
    <w:p w14:paraId="0000033F" w14:textId="77777777" w:rsidR="00912F67" w:rsidRDefault="00912F67">
      <w:pPr>
        <w:ind w:firstLine="720"/>
      </w:pPr>
    </w:p>
    <w:p w14:paraId="00000340" w14:textId="77777777" w:rsidR="00912F67" w:rsidRDefault="002F382F">
      <w:pPr>
        <w:ind w:left="720" w:hanging="720"/>
      </w:pPr>
      <w:r>
        <w:t>26.3</w:t>
      </w:r>
      <w:r>
        <w:tab/>
        <w:t>When the Call-Off Contract Ends or expires, the Supplier will remove the Equipment and any other materials leaving the premises in a safe and clean condition.</w:t>
      </w:r>
    </w:p>
    <w:p w14:paraId="00000341" w14:textId="77777777" w:rsidR="00912F67" w:rsidRDefault="00912F67">
      <w:pPr>
        <w:ind w:left="720" w:hanging="720"/>
      </w:pPr>
    </w:p>
    <w:p w14:paraId="00000342" w14:textId="77777777" w:rsidR="00912F67" w:rsidRDefault="002F382F">
      <w:pPr>
        <w:pStyle w:val="Heading3"/>
      </w:pPr>
      <w:r>
        <w:lastRenderedPageBreak/>
        <w:t>27.</w:t>
      </w:r>
      <w:r>
        <w:tab/>
        <w:t>The Contracts (Rights of Third Parties) Act 1999</w:t>
      </w:r>
    </w:p>
    <w:p w14:paraId="00000343" w14:textId="77777777" w:rsidR="00912F67" w:rsidRDefault="00912F67"/>
    <w:p w14:paraId="00000344" w14:textId="77777777" w:rsidR="00912F67" w:rsidRDefault="002F382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0000345" w14:textId="77777777" w:rsidR="00912F67" w:rsidRDefault="00912F67">
      <w:pPr>
        <w:ind w:left="720" w:hanging="720"/>
      </w:pPr>
    </w:p>
    <w:p w14:paraId="00000346" w14:textId="77777777" w:rsidR="00912F67" w:rsidRDefault="002F382F">
      <w:pPr>
        <w:pStyle w:val="Heading3"/>
      </w:pPr>
      <w:r>
        <w:t>28.</w:t>
      </w:r>
      <w:r>
        <w:tab/>
        <w:t>Environmental requirements</w:t>
      </w:r>
    </w:p>
    <w:p w14:paraId="00000347" w14:textId="77777777" w:rsidR="00912F67" w:rsidRDefault="002F382F">
      <w:pPr>
        <w:ind w:left="720" w:hanging="720"/>
      </w:pPr>
      <w:r>
        <w:t>28.1</w:t>
      </w:r>
      <w:r>
        <w:tab/>
        <w:t>The Buyer will provide a copy of its environmental policy to the Supplier on request, which the Supplier will comply with.</w:t>
      </w:r>
    </w:p>
    <w:p w14:paraId="00000348" w14:textId="77777777" w:rsidR="00912F67" w:rsidRDefault="00912F67">
      <w:pPr>
        <w:ind w:firstLine="720"/>
      </w:pPr>
    </w:p>
    <w:p w14:paraId="00000349" w14:textId="77777777" w:rsidR="00912F67" w:rsidRDefault="002F382F">
      <w:pPr>
        <w:ind w:left="720" w:hanging="720"/>
      </w:pPr>
      <w:r>
        <w:t>28.2</w:t>
      </w:r>
      <w:r>
        <w:tab/>
        <w:t>The Supplier must provide reasonable support to enable Buyers to work in an environmentally friendly way, for example by helping them recycle or lower their carbon footprint.</w:t>
      </w:r>
    </w:p>
    <w:p w14:paraId="0000034A" w14:textId="77777777" w:rsidR="00912F67" w:rsidRDefault="00912F67">
      <w:pPr>
        <w:ind w:left="720" w:hanging="720"/>
      </w:pPr>
    </w:p>
    <w:p w14:paraId="0000034B" w14:textId="77777777" w:rsidR="00912F67" w:rsidRDefault="002F382F">
      <w:pPr>
        <w:pStyle w:val="Heading3"/>
      </w:pPr>
      <w:r>
        <w:t>29.</w:t>
      </w:r>
      <w:r>
        <w:tab/>
        <w:t>The Employment Regulations (TUPE)</w:t>
      </w:r>
    </w:p>
    <w:p w14:paraId="0000034C" w14:textId="77777777" w:rsidR="00912F67" w:rsidRDefault="002F382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000034D" w14:textId="77777777" w:rsidR="00912F67" w:rsidRDefault="00912F67">
      <w:pPr>
        <w:ind w:left="720"/>
      </w:pPr>
    </w:p>
    <w:p w14:paraId="0000034E" w14:textId="77777777" w:rsidR="00912F67" w:rsidRDefault="002F382F">
      <w:pPr>
        <w:ind w:left="720" w:hanging="720"/>
      </w:pPr>
      <w:r>
        <w:t>29.2</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w:t>
      </w:r>
    </w:p>
    <w:p w14:paraId="0000034F" w14:textId="77777777" w:rsidR="00912F67" w:rsidRDefault="00912F67">
      <w:pPr>
        <w:ind w:left="720"/>
      </w:pPr>
    </w:p>
    <w:p w14:paraId="00000350" w14:textId="77777777" w:rsidR="00912F67" w:rsidRDefault="002F382F">
      <w:pPr>
        <w:ind w:firstLine="720"/>
      </w:pPr>
      <w:r>
        <w:t>29.2.1</w:t>
      </w:r>
      <w:r>
        <w:tab/>
      </w:r>
      <w:r>
        <w:tab/>
        <w:t>the activities they perform</w:t>
      </w:r>
    </w:p>
    <w:p w14:paraId="00000351" w14:textId="77777777" w:rsidR="00912F67" w:rsidRDefault="002F382F">
      <w:pPr>
        <w:ind w:firstLine="720"/>
      </w:pPr>
      <w:r>
        <w:t>29.2.2</w:t>
      </w:r>
      <w:r>
        <w:tab/>
      </w:r>
      <w:r>
        <w:tab/>
        <w:t>age</w:t>
      </w:r>
    </w:p>
    <w:p w14:paraId="00000352" w14:textId="77777777" w:rsidR="00912F67" w:rsidRDefault="002F382F">
      <w:pPr>
        <w:ind w:firstLine="720"/>
      </w:pPr>
      <w:r>
        <w:t>29.2.3</w:t>
      </w:r>
      <w:r>
        <w:tab/>
      </w:r>
      <w:r>
        <w:tab/>
        <w:t>start date</w:t>
      </w:r>
    </w:p>
    <w:p w14:paraId="00000353" w14:textId="77777777" w:rsidR="00912F67" w:rsidRDefault="002F382F">
      <w:pPr>
        <w:ind w:firstLine="720"/>
      </w:pPr>
      <w:r>
        <w:t>29.2.4</w:t>
      </w:r>
      <w:r>
        <w:tab/>
      </w:r>
      <w:r>
        <w:tab/>
        <w:t>place of work</w:t>
      </w:r>
    </w:p>
    <w:p w14:paraId="00000354" w14:textId="77777777" w:rsidR="00912F67" w:rsidRDefault="002F382F">
      <w:pPr>
        <w:ind w:firstLine="720"/>
      </w:pPr>
      <w:r>
        <w:t>29.2.5</w:t>
      </w:r>
      <w:r>
        <w:tab/>
      </w:r>
      <w:r>
        <w:tab/>
        <w:t>notice period</w:t>
      </w:r>
    </w:p>
    <w:p w14:paraId="00000355" w14:textId="77777777" w:rsidR="00912F67" w:rsidRDefault="002F382F">
      <w:pPr>
        <w:ind w:firstLine="720"/>
      </w:pPr>
      <w:r>
        <w:t>29.2.6</w:t>
      </w:r>
      <w:r>
        <w:tab/>
      </w:r>
      <w:r>
        <w:tab/>
        <w:t>redundancy payment entitlement</w:t>
      </w:r>
    </w:p>
    <w:p w14:paraId="00000356" w14:textId="77777777" w:rsidR="00912F67" w:rsidRDefault="002F382F">
      <w:pPr>
        <w:ind w:firstLine="720"/>
      </w:pPr>
      <w:r>
        <w:t>29.2.7</w:t>
      </w:r>
      <w:r>
        <w:tab/>
      </w:r>
      <w:r>
        <w:tab/>
        <w:t>salary, benefits and pension entitlements</w:t>
      </w:r>
    </w:p>
    <w:p w14:paraId="00000357" w14:textId="77777777" w:rsidR="00912F67" w:rsidRDefault="002F382F">
      <w:pPr>
        <w:ind w:firstLine="720"/>
      </w:pPr>
      <w:r>
        <w:t>29.2.8</w:t>
      </w:r>
      <w:r>
        <w:tab/>
      </w:r>
      <w:r>
        <w:tab/>
        <w:t>employment status</w:t>
      </w:r>
    </w:p>
    <w:p w14:paraId="00000358" w14:textId="77777777" w:rsidR="00912F67" w:rsidRDefault="002F382F">
      <w:pPr>
        <w:ind w:firstLine="720"/>
      </w:pPr>
      <w:r>
        <w:t>29.2.9</w:t>
      </w:r>
      <w:r>
        <w:tab/>
      </w:r>
      <w:r>
        <w:tab/>
        <w:t>identity of employer</w:t>
      </w:r>
    </w:p>
    <w:p w14:paraId="00000359" w14:textId="77777777" w:rsidR="00912F67" w:rsidRDefault="002F382F">
      <w:pPr>
        <w:ind w:firstLine="720"/>
      </w:pPr>
      <w:r>
        <w:t>29.2.10</w:t>
      </w:r>
      <w:r>
        <w:tab/>
        <w:t>working arrangements</w:t>
      </w:r>
    </w:p>
    <w:p w14:paraId="0000035A" w14:textId="77777777" w:rsidR="00912F67" w:rsidRDefault="002F382F">
      <w:pPr>
        <w:ind w:firstLine="720"/>
      </w:pPr>
      <w:r>
        <w:t>29.2.11</w:t>
      </w:r>
      <w:r>
        <w:tab/>
        <w:t>outstanding liabilities</w:t>
      </w:r>
    </w:p>
    <w:p w14:paraId="0000035B" w14:textId="77777777" w:rsidR="00912F67" w:rsidRDefault="002F382F">
      <w:pPr>
        <w:ind w:firstLine="720"/>
      </w:pPr>
      <w:r>
        <w:t>29.2.12</w:t>
      </w:r>
      <w:r>
        <w:tab/>
        <w:t>sickness absence</w:t>
      </w:r>
    </w:p>
    <w:p w14:paraId="0000035C" w14:textId="77777777" w:rsidR="00912F67" w:rsidRDefault="002F382F">
      <w:pPr>
        <w:ind w:firstLine="720"/>
      </w:pPr>
      <w:r>
        <w:t>29.2.13</w:t>
      </w:r>
      <w:r>
        <w:tab/>
        <w:t>copies of all relevant employment contracts and related documents</w:t>
      </w:r>
    </w:p>
    <w:p w14:paraId="0000035D" w14:textId="77777777" w:rsidR="00912F67" w:rsidRDefault="002F382F">
      <w:pPr>
        <w:ind w:firstLine="720"/>
      </w:pPr>
      <w:r>
        <w:t>29.2.14</w:t>
      </w:r>
      <w:r>
        <w:tab/>
        <w:t xml:space="preserve">all information required under regulation 11 of TUPE or as reasonably </w:t>
      </w:r>
    </w:p>
    <w:p w14:paraId="0000035E" w14:textId="77777777" w:rsidR="00912F67" w:rsidRDefault="002F382F">
      <w:pPr>
        <w:ind w:left="1440" w:firstLine="720"/>
      </w:pPr>
      <w:r>
        <w:t>requested by the Buyer</w:t>
      </w:r>
    </w:p>
    <w:p w14:paraId="0000035F" w14:textId="77777777" w:rsidR="00912F67" w:rsidRDefault="00912F67">
      <w:pPr>
        <w:ind w:left="720" w:firstLine="720"/>
      </w:pPr>
    </w:p>
    <w:p w14:paraId="00000360" w14:textId="77777777" w:rsidR="00912F67" w:rsidRDefault="002F382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0000361" w14:textId="77777777" w:rsidR="00912F67" w:rsidRDefault="00912F67">
      <w:pPr>
        <w:ind w:left="720"/>
      </w:pPr>
    </w:p>
    <w:p w14:paraId="00000362" w14:textId="77777777" w:rsidR="00912F67" w:rsidRDefault="002F382F">
      <w:pPr>
        <w:ind w:left="720" w:hanging="720"/>
      </w:pPr>
      <w:r>
        <w:t>29.4</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00000363" w14:textId="77777777" w:rsidR="00912F67" w:rsidRDefault="00912F67">
      <w:pPr>
        <w:ind w:left="720"/>
      </w:pPr>
    </w:p>
    <w:p w14:paraId="00000364" w14:textId="77777777" w:rsidR="00912F67" w:rsidRDefault="002F382F">
      <w:pPr>
        <w:ind w:left="720" w:hanging="720"/>
      </w:pPr>
      <w:r>
        <w:t>29.5</w:t>
      </w:r>
      <w:r>
        <w:tab/>
        <w:t>The Supplier will co-operate with the re-tendering of this Call-Off Contract by allowing the Replacement Supplier to communicate with and meet the affected employees or their representatives.</w:t>
      </w:r>
    </w:p>
    <w:p w14:paraId="00000365" w14:textId="77777777" w:rsidR="00912F67" w:rsidRDefault="00912F67">
      <w:pPr>
        <w:ind w:left="720"/>
      </w:pPr>
    </w:p>
    <w:p w14:paraId="00000366" w14:textId="77777777" w:rsidR="00912F67" w:rsidRDefault="002F382F">
      <w:pPr>
        <w:ind w:left="720" w:hanging="720"/>
      </w:pPr>
      <w:r>
        <w:t>29.6</w:t>
      </w:r>
      <w:r>
        <w:tab/>
        <w:t>The Supplier will indemnify the Buyer or any Replacement Supplier for all Loss arising from both:</w:t>
      </w:r>
    </w:p>
    <w:p w14:paraId="00000367" w14:textId="77777777" w:rsidR="00912F67" w:rsidRDefault="00912F67">
      <w:pPr>
        <w:ind w:firstLine="720"/>
      </w:pPr>
    </w:p>
    <w:p w14:paraId="00000368" w14:textId="77777777" w:rsidR="00912F67" w:rsidRDefault="002F382F">
      <w:pPr>
        <w:ind w:firstLine="720"/>
      </w:pPr>
      <w:r>
        <w:t>29.6.1</w:t>
      </w:r>
      <w:r>
        <w:tab/>
        <w:t>its failure to comply with the provisions of this clause</w:t>
      </w:r>
    </w:p>
    <w:p w14:paraId="00000369" w14:textId="77777777" w:rsidR="00912F67" w:rsidRDefault="00912F67">
      <w:pPr>
        <w:ind w:firstLine="720"/>
      </w:pPr>
    </w:p>
    <w:p w14:paraId="0000036A" w14:textId="77777777" w:rsidR="00912F67" w:rsidRDefault="002F382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000036B" w14:textId="77777777" w:rsidR="00912F67" w:rsidRDefault="00912F67">
      <w:pPr>
        <w:ind w:left="1440"/>
      </w:pPr>
    </w:p>
    <w:p w14:paraId="0000036C" w14:textId="77777777" w:rsidR="00912F67" w:rsidRDefault="002F382F">
      <w:pPr>
        <w:ind w:left="720" w:hanging="720"/>
      </w:pPr>
      <w:r>
        <w:t>29.7</w:t>
      </w:r>
      <w:r>
        <w:tab/>
        <w:t>The provisions of this clause apply during the Term of this Call-Off Contract and indefinitely after it Ends or expires.</w:t>
      </w:r>
    </w:p>
    <w:p w14:paraId="0000036D" w14:textId="77777777" w:rsidR="00912F67" w:rsidRDefault="00912F67">
      <w:pPr>
        <w:ind w:firstLine="720"/>
      </w:pPr>
    </w:p>
    <w:p w14:paraId="0000036E" w14:textId="77777777" w:rsidR="00912F67" w:rsidRDefault="002F382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000036F" w14:textId="77777777" w:rsidR="00912F67" w:rsidRDefault="00912F67">
      <w:pPr>
        <w:ind w:left="720" w:hanging="720"/>
      </w:pPr>
    </w:p>
    <w:p w14:paraId="00000370" w14:textId="77777777" w:rsidR="00912F67" w:rsidRDefault="002F382F">
      <w:pPr>
        <w:pStyle w:val="Heading3"/>
      </w:pPr>
      <w:r>
        <w:t>30.</w:t>
      </w:r>
      <w:r>
        <w:tab/>
        <w:t>Additional G-Cloud services</w:t>
      </w:r>
    </w:p>
    <w:p w14:paraId="00000371" w14:textId="77777777" w:rsidR="00912F67" w:rsidRDefault="002F382F">
      <w:pPr>
        <w:ind w:left="720" w:hanging="720"/>
      </w:pPr>
      <w:r>
        <w:t>30.1</w:t>
      </w:r>
      <w:r>
        <w:tab/>
        <w:t xml:space="preserve"> </w:t>
      </w:r>
      <w:r>
        <w:rPr>
          <w:color w:val="000000"/>
        </w:rPr>
        <w:t>The Buyer may require the Supplier to provide Additional Services. The Buyer doesn’t have to buy any Additional Services from the Supplier and can buy services that are the same as or similar to the Additional Services from any third party.</w:t>
      </w:r>
    </w:p>
    <w:p w14:paraId="00000372" w14:textId="77777777" w:rsidR="00912F67" w:rsidRDefault="00912F67">
      <w:pPr>
        <w:ind w:left="720"/>
      </w:pPr>
    </w:p>
    <w:p w14:paraId="00000373" w14:textId="77777777" w:rsidR="00912F67" w:rsidRDefault="002F382F">
      <w:pPr>
        <w:ind w:left="720" w:hanging="720"/>
      </w:pPr>
      <w:r>
        <w:t>30.2</w:t>
      </w:r>
      <w:r>
        <w:tab/>
        <w:t>If reasonably requested to do so by the Buyer in the Order Form, the Supplier must provide and monitor performance of the Additional Services using an Implementation Plan.</w:t>
      </w:r>
    </w:p>
    <w:p w14:paraId="00000374" w14:textId="77777777" w:rsidR="00912F67" w:rsidRDefault="00912F67">
      <w:pPr>
        <w:ind w:left="720" w:hanging="720"/>
      </w:pPr>
    </w:p>
    <w:p w14:paraId="00000375" w14:textId="77777777" w:rsidR="00912F67" w:rsidRDefault="002F382F">
      <w:pPr>
        <w:pStyle w:val="Heading3"/>
      </w:pPr>
      <w:r>
        <w:t>31.</w:t>
      </w:r>
      <w:r>
        <w:tab/>
        <w:t>Collaboration</w:t>
      </w:r>
    </w:p>
    <w:p w14:paraId="00000376" w14:textId="77777777" w:rsidR="00912F67" w:rsidRDefault="002F382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00000377" w14:textId="77777777" w:rsidR="00912F67" w:rsidRDefault="00912F67">
      <w:pPr>
        <w:ind w:left="720"/>
      </w:pPr>
    </w:p>
    <w:p w14:paraId="00000378" w14:textId="77777777" w:rsidR="00912F67" w:rsidRDefault="002F382F">
      <w:r>
        <w:t>31.2</w:t>
      </w:r>
      <w:r>
        <w:tab/>
        <w:t>In addition to any obligations under the Collaboration Agreement, the Supplier must:</w:t>
      </w:r>
    </w:p>
    <w:p w14:paraId="00000379" w14:textId="77777777" w:rsidR="00912F67" w:rsidRDefault="00912F67"/>
    <w:p w14:paraId="0000037A" w14:textId="77777777" w:rsidR="00912F67" w:rsidRDefault="002F382F">
      <w:pPr>
        <w:ind w:firstLine="720"/>
      </w:pPr>
      <w:r>
        <w:t>31.2.1</w:t>
      </w:r>
      <w:r>
        <w:tab/>
        <w:t>work proactively and in good faith with each of the Buyer’s contractors</w:t>
      </w:r>
    </w:p>
    <w:p w14:paraId="0000037B" w14:textId="77777777" w:rsidR="00912F67" w:rsidRDefault="00912F67">
      <w:pPr>
        <w:ind w:firstLine="720"/>
      </w:pPr>
    </w:p>
    <w:p w14:paraId="0000037C" w14:textId="77777777" w:rsidR="00912F67" w:rsidRDefault="002F382F">
      <w:pPr>
        <w:ind w:left="1440" w:hanging="720"/>
      </w:pPr>
      <w:r>
        <w:t>31.2.2</w:t>
      </w:r>
      <w:r>
        <w:tab/>
        <w:t>co-operate and share information with the Buyer’s contractors to enable the efficient operation of the Buyer’s ICT services and G-Cloud Services</w:t>
      </w:r>
    </w:p>
    <w:p w14:paraId="0000037D" w14:textId="77777777" w:rsidR="00912F67" w:rsidRDefault="00912F67">
      <w:pPr>
        <w:ind w:left="1440" w:hanging="720"/>
      </w:pPr>
    </w:p>
    <w:p w14:paraId="0000037E" w14:textId="77777777" w:rsidR="00912F67" w:rsidRDefault="002F382F">
      <w:pPr>
        <w:pStyle w:val="Heading3"/>
      </w:pPr>
      <w:r>
        <w:lastRenderedPageBreak/>
        <w:t>32.</w:t>
      </w:r>
      <w:r>
        <w:tab/>
        <w:t>Variation process</w:t>
      </w:r>
    </w:p>
    <w:p w14:paraId="0000037F" w14:textId="77777777" w:rsidR="00912F67" w:rsidRDefault="002F382F">
      <w:pPr>
        <w:ind w:left="720" w:hanging="720"/>
      </w:pPr>
      <w:r>
        <w:t>32.1</w:t>
      </w:r>
      <w:r>
        <w:tab/>
        <w:t>The Buyer can request in writing a change to this Call-Off Contract if it isn’t a material change to the Framework Agreement/or this Call-Off Contract. Once implemented, it is called a Variation.</w:t>
      </w:r>
    </w:p>
    <w:p w14:paraId="00000380" w14:textId="77777777" w:rsidR="00912F67" w:rsidRDefault="00912F67">
      <w:pPr>
        <w:ind w:left="720"/>
      </w:pPr>
    </w:p>
    <w:p w14:paraId="00000381" w14:textId="77777777" w:rsidR="00912F67" w:rsidRDefault="002F382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0000382" w14:textId="77777777" w:rsidR="00912F67" w:rsidRDefault="00912F67"/>
    <w:p w14:paraId="00000383" w14:textId="77777777" w:rsidR="00912F67" w:rsidRDefault="002F382F">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00000384" w14:textId="77777777" w:rsidR="00912F67" w:rsidRDefault="00912F67">
      <w:pPr>
        <w:ind w:left="720" w:hanging="720"/>
      </w:pPr>
    </w:p>
    <w:p w14:paraId="00000385" w14:textId="77777777" w:rsidR="00912F67" w:rsidRDefault="002F382F">
      <w:pPr>
        <w:pStyle w:val="Heading3"/>
      </w:pPr>
      <w:r>
        <w:t>33.</w:t>
      </w:r>
      <w:r>
        <w:tab/>
        <w:t>Data Protection Legislation (GDPR)</w:t>
      </w:r>
    </w:p>
    <w:p w14:paraId="00000386" w14:textId="77777777" w:rsidR="00912F67" w:rsidRDefault="002F382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0000387" w14:textId="77777777" w:rsidR="00912F67" w:rsidRDefault="00912F67"/>
    <w:p w14:paraId="00000388" w14:textId="77777777" w:rsidR="00912F67" w:rsidRDefault="00912F67">
      <w:pPr>
        <w:pageBreakBefore/>
        <w:rPr>
          <w:b/>
        </w:rPr>
      </w:pPr>
    </w:p>
    <w:p w14:paraId="00000389" w14:textId="77777777" w:rsidR="00912F67" w:rsidRDefault="002F382F">
      <w:pPr>
        <w:pStyle w:val="Heading2"/>
      </w:pPr>
      <w:bookmarkStart w:id="11" w:name="_heading=h.4d34og8" w:colFirst="0" w:colLast="0"/>
      <w:bookmarkEnd w:id="11"/>
      <w:r>
        <w:t>Schedule 3: Collaboration agreement</w:t>
      </w:r>
    </w:p>
    <w:p w14:paraId="15593B12" w14:textId="77777777" w:rsidR="001A3946" w:rsidRDefault="001A3946"/>
    <w:p w14:paraId="6E280CD0" w14:textId="27C395DE" w:rsidR="001A3946" w:rsidRDefault="001A3946">
      <w:r>
        <w:t>N/A</w:t>
      </w:r>
    </w:p>
    <w:p w14:paraId="09920B37" w14:textId="77777777" w:rsidR="001A3946" w:rsidRDefault="001A3946"/>
    <w:p w14:paraId="000004B9" w14:textId="77777777" w:rsidR="00912F67" w:rsidRDefault="00912F67">
      <w:pPr>
        <w:spacing w:before="240" w:after="240"/>
        <w:rPr>
          <w:b/>
        </w:rPr>
      </w:pPr>
    </w:p>
    <w:p w14:paraId="000004BA" w14:textId="77777777" w:rsidR="00912F67" w:rsidRDefault="00912F67">
      <w:pPr>
        <w:spacing w:before="240" w:after="240"/>
        <w:rPr>
          <w:b/>
        </w:rPr>
      </w:pPr>
    </w:p>
    <w:p w14:paraId="000004BB" w14:textId="77777777" w:rsidR="00912F67" w:rsidRDefault="002F382F">
      <w:pPr>
        <w:spacing w:before="240" w:after="240"/>
      </w:pPr>
      <w:r>
        <w:t xml:space="preserve"> </w:t>
      </w:r>
    </w:p>
    <w:p w14:paraId="000004BC" w14:textId="77777777" w:rsidR="00912F67" w:rsidRDefault="00912F67">
      <w:pPr>
        <w:pageBreakBefore/>
      </w:pPr>
    </w:p>
    <w:p w14:paraId="000004BD" w14:textId="77777777" w:rsidR="00912F67" w:rsidRDefault="002F382F">
      <w:pPr>
        <w:pStyle w:val="Heading2"/>
      </w:pPr>
      <w:bookmarkStart w:id="12" w:name="_heading=h.2s8eyo1" w:colFirst="0" w:colLast="0"/>
      <w:bookmarkEnd w:id="12"/>
      <w:r>
        <w:t>Schedule 4: Alternative clauses</w:t>
      </w:r>
    </w:p>
    <w:p w14:paraId="000004BE" w14:textId="77777777" w:rsidR="00912F67" w:rsidRDefault="002F382F">
      <w:pPr>
        <w:pStyle w:val="Heading3"/>
      </w:pPr>
      <w:r>
        <w:t>1.</w:t>
      </w:r>
      <w:r>
        <w:tab/>
        <w:t>Introduction</w:t>
      </w:r>
    </w:p>
    <w:p w14:paraId="000004BF" w14:textId="77777777" w:rsidR="00912F67" w:rsidRDefault="002F382F">
      <w:pPr>
        <w:ind w:firstLine="720"/>
      </w:pPr>
      <w:r>
        <w:t>1.1</w:t>
      </w:r>
      <w:r>
        <w:tab/>
        <w:t xml:space="preserve">This Schedule specifies the alternative clauses that may be requested in the </w:t>
      </w:r>
    </w:p>
    <w:p w14:paraId="000004C0" w14:textId="77777777" w:rsidR="00912F67" w:rsidRDefault="002F382F">
      <w:pPr>
        <w:ind w:firstLine="720"/>
      </w:pPr>
      <w:r>
        <w:t>Order Form and, if requested in the Order Form, will apply to this Call-Off Contract.</w:t>
      </w:r>
    </w:p>
    <w:p w14:paraId="000004C1" w14:textId="77777777" w:rsidR="00912F67" w:rsidRDefault="00912F67"/>
    <w:p w14:paraId="000004C2" w14:textId="77777777" w:rsidR="00912F67" w:rsidRDefault="002F382F">
      <w:pPr>
        <w:pStyle w:val="Heading3"/>
      </w:pPr>
      <w:r>
        <w:t>2.</w:t>
      </w:r>
      <w:r>
        <w:tab/>
        <w:t>Clauses selected</w:t>
      </w:r>
    </w:p>
    <w:p w14:paraId="000004C3" w14:textId="77777777" w:rsidR="00912F67" w:rsidRDefault="002F382F">
      <w:pPr>
        <w:ind w:firstLine="720"/>
      </w:pPr>
      <w:r>
        <w:t>2.1</w:t>
      </w:r>
      <w:r>
        <w:tab/>
        <w:t>The Customer may, in the Order Form, request the following alternative Clauses:</w:t>
      </w:r>
    </w:p>
    <w:p w14:paraId="000004C4" w14:textId="77777777" w:rsidR="00912F67" w:rsidRDefault="00912F67">
      <w:pPr>
        <w:ind w:left="720" w:firstLine="720"/>
      </w:pPr>
    </w:p>
    <w:p w14:paraId="000004C5" w14:textId="77777777" w:rsidR="00912F67" w:rsidRDefault="002F382F">
      <w:pPr>
        <w:ind w:left="720" w:firstLine="720"/>
      </w:pPr>
      <w:r>
        <w:t>2.1.1</w:t>
      </w:r>
      <w:r>
        <w:tab/>
        <w:t>Scots Law and Jurisdiction</w:t>
      </w:r>
    </w:p>
    <w:p w14:paraId="000004C6" w14:textId="77777777" w:rsidR="00912F67" w:rsidRDefault="00912F67">
      <w:pPr>
        <w:ind w:firstLine="720"/>
      </w:pPr>
    </w:p>
    <w:p w14:paraId="000004C7" w14:textId="77777777" w:rsidR="00912F67" w:rsidRDefault="002F382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4C8" w14:textId="77777777" w:rsidR="00912F67" w:rsidRDefault="00912F67"/>
    <w:p w14:paraId="000004C9" w14:textId="77777777" w:rsidR="00912F67" w:rsidRDefault="002F382F">
      <w:pPr>
        <w:ind w:left="2160" w:hanging="720"/>
      </w:pPr>
      <w:r>
        <w:t>2.1.3</w:t>
      </w:r>
      <w:r>
        <w:tab/>
        <w:t>Reference to England and Wales in Working Days definition within the Glossary and interpretations section will be replaced with Scotland.</w:t>
      </w:r>
    </w:p>
    <w:p w14:paraId="000004CA" w14:textId="77777777" w:rsidR="00912F67" w:rsidRDefault="00912F67"/>
    <w:p w14:paraId="000004CB" w14:textId="77777777" w:rsidR="00912F67" w:rsidRDefault="002F382F">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000004CC" w14:textId="77777777" w:rsidR="00912F67" w:rsidRDefault="00912F67"/>
    <w:p w14:paraId="000004CD" w14:textId="77777777" w:rsidR="00912F67" w:rsidRDefault="002F382F">
      <w:pPr>
        <w:ind w:left="2160" w:hanging="720"/>
      </w:pPr>
      <w:r>
        <w:t>2.1.5</w:t>
      </w:r>
      <w:r>
        <w:tab/>
        <w:t>Reference to the Supply of Goods and Services Act 1982 will be removed in incorporated Framework Agreement clause 4.2.</w:t>
      </w:r>
    </w:p>
    <w:p w14:paraId="000004CE" w14:textId="77777777" w:rsidR="00912F67" w:rsidRDefault="00912F67"/>
    <w:p w14:paraId="000004CF" w14:textId="77777777" w:rsidR="00912F67" w:rsidRDefault="002F382F">
      <w:pPr>
        <w:ind w:left="720" w:firstLine="720"/>
      </w:pPr>
      <w:r>
        <w:t>2.1.6</w:t>
      </w:r>
      <w:r>
        <w:tab/>
        <w:t>References to “tort” will be replaced with “delict” throughout</w:t>
      </w:r>
    </w:p>
    <w:p w14:paraId="000004D0" w14:textId="77777777" w:rsidR="00912F67" w:rsidRDefault="00912F67"/>
    <w:p w14:paraId="000004D1" w14:textId="77777777" w:rsidR="00912F67" w:rsidRDefault="002F382F">
      <w:r>
        <w:t>2.2</w:t>
      </w:r>
      <w:r>
        <w:tab/>
        <w:t>The Customer may, in the Order Form, request the following Alternative Clauses:</w:t>
      </w:r>
    </w:p>
    <w:p w14:paraId="000004D2" w14:textId="77777777" w:rsidR="00912F67" w:rsidRDefault="00912F67"/>
    <w:p w14:paraId="000004D3" w14:textId="77777777" w:rsidR="00912F67" w:rsidRDefault="002F382F">
      <w:pPr>
        <w:ind w:left="1440"/>
      </w:pPr>
      <w:r>
        <w:t>2.2.1 Northern Ireland Law (see paragraph 2.3, 2.4, 2.5, 2.6 and 2.7 of this Schedule)</w:t>
      </w:r>
    </w:p>
    <w:p w14:paraId="000004D4" w14:textId="77777777" w:rsidR="00912F67" w:rsidRDefault="00912F67"/>
    <w:p w14:paraId="000004D5" w14:textId="77777777" w:rsidR="00912F67" w:rsidRDefault="002F382F">
      <w:pPr>
        <w:pStyle w:val="Heading3"/>
      </w:pPr>
      <w:r>
        <w:t>2.3</w:t>
      </w:r>
      <w:r>
        <w:tab/>
        <w:t>Discrimination</w:t>
      </w:r>
    </w:p>
    <w:p w14:paraId="000004D6" w14:textId="77777777" w:rsidR="00912F67" w:rsidRDefault="002F382F">
      <w:pPr>
        <w:ind w:left="1440" w:hanging="720"/>
      </w:pPr>
      <w:r>
        <w:t>2.3.1</w:t>
      </w:r>
      <w:r>
        <w:tab/>
        <w:t xml:space="preserve">The Supplier will comply with all applicable fair employment, equality of treatment and anti-discrimination legislation, including, in particular the: </w:t>
      </w:r>
    </w:p>
    <w:p w14:paraId="000004D7" w14:textId="77777777" w:rsidR="00912F67" w:rsidRDefault="00912F67">
      <w:pPr>
        <w:ind w:left="1440"/>
      </w:pPr>
    </w:p>
    <w:p w14:paraId="000004D8" w14:textId="77777777" w:rsidR="00912F67" w:rsidRDefault="002F382F">
      <w:pPr>
        <w:numPr>
          <w:ilvl w:val="0"/>
          <w:numId w:val="11"/>
        </w:numPr>
        <w:pBdr>
          <w:top w:val="nil"/>
          <w:left w:val="nil"/>
          <w:bottom w:val="nil"/>
          <w:right w:val="nil"/>
          <w:between w:val="nil"/>
        </w:pBdr>
      </w:pPr>
      <w:r>
        <w:rPr>
          <w:color w:val="000000"/>
        </w:rPr>
        <w:t>Employment (Northern Ireland) Order 2002</w:t>
      </w:r>
    </w:p>
    <w:p w14:paraId="000004D9" w14:textId="77777777" w:rsidR="00912F67" w:rsidRDefault="002F382F">
      <w:pPr>
        <w:numPr>
          <w:ilvl w:val="0"/>
          <w:numId w:val="11"/>
        </w:numPr>
        <w:pBdr>
          <w:top w:val="nil"/>
          <w:left w:val="nil"/>
          <w:bottom w:val="nil"/>
          <w:right w:val="nil"/>
          <w:between w:val="nil"/>
        </w:pBdr>
      </w:pPr>
      <w:r>
        <w:rPr>
          <w:color w:val="000000"/>
        </w:rPr>
        <w:t>Fair Employment and Treatment (Northern Ireland) Order 1998</w:t>
      </w:r>
    </w:p>
    <w:p w14:paraId="000004DA" w14:textId="77777777" w:rsidR="00912F67" w:rsidRDefault="002F382F">
      <w:pPr>
        <w:numPr>
          <w:ilvl w:val="0"/>
          <w:numId w:val="11"/>
        </w:numPr>
        <w:pBdr>
          <w:top w:val="nil"/>
          <w:left w:val="nil"/>
          <w:bottom w:val="nil"/>
          <w:right w:val="nil"/>
          <w:between w:val="nil"/>
        </w:pBdr>
      </w:pPr>
      <w:r>
        <w:rPr>
          <w:color w:val="000000"/>
        </w:rPr>
        <w:t>Sex Discrimination (Northern Ireland) Order 1976 and 1988</w:t>
      </w:r>
    </w:p>
    <w:p w14:paraId="000004DB" w14:textId="77777777" w:rsidR="00912F67" w:rsidRDefault="002F382F">
      <w:pPr>
        <w:numPr>
          <w:ilvl w:val="0"/>
          <w:numId w:val="11"/>
        </w:numPr>
        <w:pBdr>
          <w:top w:val="nil"/>
          <w:left w:val="nil"/>
          <w:bottom w:val="nil"/>
          <w:right w:val="nil"/>
          <w:between w:val="nil"/>
        </w:pBdr>
      </w:pPr>
      <w:r>
        <w:rPr>
          <w:color w:val="000000"/>
        </w:rPr>
        <w:t>Employment Equality (Sexual   Orientation) Regulations (Northern Ireland) 2003</w:t>
      </w:r>
    </w:p>
    <w:p w14:paraId="000004DC" w14:textId="77777777" w:rsidR="00912F67" w:rsidRDefault="002F382F">
      <w:pPr>
        <w:numPr>
          <w:ilvl w:val="0"/>
          <w:numId w:val="11"/>
        </w:numPr>
        <w:pBdr>
          <w:top w:val="nil"/>
          <w:left w:val="nil"/>
          <w:bottom w:val="nil"/>
          <w:right w:val="nil"/>
          <w:between w:val="nil"/>
        </w:pBdr>
      </w:pPr>
      <w:r>
        <w:rPr>
          <w:color w:val="000000"/>
        </w:rPr>
        <w:lastRenderedPageBreak/>
        <w:t>Equal Pay Act (Northern Ireland) 1970</w:t>
      </w:r>
    </w:p>
    <w:p w14:paraId="000004DD" w14:textId="77777777" w:rsidR="00912F67" w:rsidRDefault="002F382F">
      <w:pPr>
        <w:numPr>
          <w:ilvl w:val="0"/>
          <w:numId w:val="11"/>
        </w:numPr>
        <w:pBdr>
          <w:top w:val="nil"/>
          <w:left w:val="nil"/>
          <w:bottom w:val="nil"/>
          <w:right w:val="nil"/>
          <w:between w:val="nil"/>
        </w:pBdr>
      </w:pPr>
      <w:r>
        <w:rPr>
          <w:color w:val="000000"/>
        </w:rPr>
        <w:t>Disability Discrimination Act 1995</w:t>
      </w:r>
    </w:p>
    <w:p w14:paraId="000004DE" w14:textId="77777777" w:rsidR="00912F67" w:rsidRDefault="002F382F">
      <w:pPr>
        <w:numPr>
          <w:ilvl w:val="0"/>
          <w:numId w:val="11"/>
        </w:numPr>
        <w:pBdr>
          <w:top w:val="nil"/>
          <w:left w:val="nil"/>
          <w:bottom w:val="nil"/>
          <w:right w:val="nil"/>
          <w:between w:val="nil"/>
        </w:pBdr>
      </w:pPr>
      <w:r>
        <w:rPr>
          <w:color w:val="000000"/>
        </w:rPr>
        <w:t>Race Relations (Northern Ireland) Order 1997</w:t>
      </w:r>
    </w:p>
    <w:p w14:paraId="000004DF" w14:textId="77777777" w:rsidR="00912F67" w:rsidRDefault="002F382F">
      <w:pPr>
        <w:numPr>
          <w:ilvl w:val="0"/>
          <w:numId w:val="11"/>
        </w:numPr>
        <w:pBdr>
          <w:top w:val="nil"/>
          <w:left w:val="nil"/>
          <w:bottom w:val="nil"/>
          <w:right w:val="nil"/>
          <w:between w:val="nil"/>
        </w:pBdr>
      </w:pPr>
      <w:r>
        <w:rPr>
          <w:color w:val="000000"/>
        </w:rPr>
        <w:t xml:space="preserve">Employment Relations (Northern Ireland) Order 1999 and Employment Rights (Northern Ireland) Order 1996 </w:t>
      </w:r>
    </w:p>
    <w:p w14:paraId="000004E0" w14:textId="77777777" w:rsidR="00912F67" w:rsidRDefault="002F382F">
      <w:pPr>
        <w:numPr>
          <w:ilvl w:val="0"/>
          <w:numId w:val="11"/>
        </w:numPr>
        <w:pBdr>
          <w:top w:val="nil"/>
          <w:left w:val="nil"/>
          <w:bottom w:val="nil"/>
          <w:right w:val="nil"/>
          <w:between w:val="nil"/>
        </w:pBdr>
      </w:pPr>
      <w:r>
        <w:rPr>
          <w:color w:val="000000"/>
        </w:rPr>
        <w:t>Employment Equality (Age) Regulations (Northern Ireland) 2006</w:t>
      </w:r>
    </w:p>
    <w:p w14:paraId="000004E1" w14:textId="77777777" w:rsidR="00912F67" w:rsidRDefault="002F382F">
      <w:pPr>
        <w:numPr>
          <w:ilvl w:val="0"/>
          <w:numId w:val="11"/>
        </w:numPr>
        <w:pBdr>
          <w:top w:val="nil"/>
          <w:left w:val="nil"/>
          <w:bottom w:val="nil"/>
          <w:right w:val="nil"/>
          <w:between w:val="nil"/>
        </w:pBdr>
      </w:pPr>
      <w:r>
        <w:rPr>
          <w:color w:val="000000"/>
        </w:rPr>
        <w:t>Part-time Workers (Prevention of less Favourable Treatment) Regulation 2000</w:t>
      </w:r>
    </w:p>
    <w:p w14:paraId="000004E2" w14:textId="77777777" w:rsidR="00912F67" w:rsidRDefault="002F382F">
      <w:pPr>
        <w:numPr>
          <w:ilvl w:val="0"/>
          <w:numId w:val="11"/>
        </w:numPr>
        <w:pBdr>
          <w:top w:val="nil"/>
          <w:left w:val="nil"/>
          <w:bottom w:val="nil"/>
          <w:right w:val="nil"/>
          <w:between w:val="nil"/>
        </w:pBdr>
      </w:pPr>
      <w:r>
        <w:rPr>
          <w:color w:val="000000"/>
        </w:rPr>
        <w:t>Fixed-term Employees (Prevention of Less Favourable Treatment) Regulations 2002</w:t>
      </w:r>
    </w:p>
    <w:p w14:paraId="000004E3" w14:textId="77777777" w:rsidR="00912F67" w:rsidRDefault="002F382F">
      <w:pPr>
        <w:numPr>
          <w:ilvl w:val="0"/>
          <w:numId w:val="11"/>
        </w:numPr>
        <w:pBdr>
          <w:top w:val="nil"/>
          <w:left w:val="nil"/>
          <w:bottom w:val="nil"/>
          <w:right w:val="nil"/>
          <w:between w:val="nil"/>
        </w:pBdr>
      </w:pPr>
      <w:r>
        <w:rPr>
          <w:color w:val="000000"/>
        </w:rPr>
        <w:t>The Disability Discrimination (Northern Ireland) Order 2006</w:t>
      </w:r>
    </w:p>
    <w:p w14:paraId="000004E4" w14:textId="77777777" w:rsidR="00912F67" w:rsidRDefault="002F382F">
      <w:pPr>
        <w:numPr>
          <w:ilvl w:val="0"/>
          <w:numId w:val="11"/>
        </w:numPr>
        <w:pBdr>
          <w:top w:val="nil"/>
          <w:left w:val="nil"/>
          <w:bottom w:val="nil"/>
          <w:right w:val="nil"/>
          <w:between w:val="nil"/>
        </w:pBdr>
      </w:pPr>
      <w:r>
        <w:rPr>
          <w:color w:val="000000"/>
        </w:rPr>
        <w:t>The Employment Relations (Northern Ireland) Order 2004</w:t>
      </w:r>
    </w:p>
    <w:p w14:paraId="000004E5" w14:textId="77777777" w:rsidR="00912F67" w:rsidRDefault="002F382F">
      <w:pPr>
        <w:numPr>
          <w:ilvl w:val="0"/>
          <w:numId w:val="11"/>
        </w:numPr>
        <w:pBdr>
          <w:top w:val="nil"/>
          <w:left w:val="nil"/>
          <w:bottom w:val="nil"/>
          <w:right w:val="nil"/>
          <w:between w:val="nil"/>
        </w:pBdr>
      </w:pPr>
      <w:r>
        <w:rPr>
          <w:color w:val="000000"/>
        </w:rPr>
        <w:t>Equality Act (Sexual Orientation) Regulations (Northern Ireland) 2006</w:t>
      </w:r>
    </w:p>
    <w:p w14:paraId="000004E6" w14:textId="77777777" w:rsidR="00912F67" w:rsidRDefault="002F382F">
      <w:pPr>
        <w:numPr>
          <w:ilvl w:val="0"/>
          <w:numId w:val="11"/>
        </w:numPr>
        <w:pBdr>
          <w:top w:val="nil"/>
          <w:left w:val="nil"/>
          <w:bottom w:val="nil"/>
          <w:right w:val="nil"/>
          <w:between w:val="nil"/>
        </w:pBdr>
      </w:pPr>
      <w:r>
        <w:rPr>
          <w:color w:val="000000"/>
        </w:rPr>
        <w:t>Employment Relations (Northern Ireland) Order 2004</w:t>
      </w:r>
    </w:p>
    <w:p w14:paraId="000004E7" w14:textId="77777777" w:rsidR="00912F67" w:rsidRDefault="002F382F">
      <w:pPr>
        <w:numPr>
          <w:ilvl w:val="0"/>
          <w:numId w:val="11"/>
        </w:numPr>
        <w:pBdr>
          <w:top w:val="nil"/>
          <w:left w:val="nil"/>
          <w:bottom w:val="nil"/>
          <w:right w:val="nil"/>
          <w:between w:val="nil"/>
        </w:pBdr>
      </w:pPr>
      <w:r>
        <w:rPr>
          <w:color w:val="000000"/>
        </w:rPr>
        <w:t>Work and Families (Northern Ireland) Order 2006</w:t>
      </w:r>
    </w:p>
    <w:p w14:paraId="000004E8" w14:textId="77777777" w:rsidR="00912F67" w:rsidRDefault="00912F67">
      <w:pPr>
        <w:ind w:left="360"/>
      </w:pPr>
    </w:p>
    <w:p w14:paraId="000004E9" w14:textId="77777777" w:rsidR="00912F67" w:rsidRDefault="002F382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00004EA" w14:textId="77777777" w:rsidR="00912F67" w:rsidRDefault="00912F67"/>
    <w:p w14:paraId="000004EB" w14:textId="77777777" w:rsidR="00912F67" w:rsidRDefault="002F382F">
      <w:pPr>
        <w:ind w:left="720" w:firstLine="720"/>
      </w:pPr>
      <w:r>
        <w:t>a.</w:t>
      </w:r>
      <w:r>
        <w:tab/>
        <w:t>persons of different religious beliefs or political opinions</w:t>
      </w:r>
    </w:p>
    <w:p w14:paraId="000004EC" w14:textId="77777777" w:rsidR="00912F67" w:rsidRDefault="002F382F">
      <w:pPr>
        <w:ind w:left="720" w:firstLine="720"/>
      </w:pPr>
      <w:r>
        <w:t>b.</w:t>
      </w:r>
      <w:r>
        <w:tab/>
        <w:t>men and women or married and unmarried persons</w:t>
      </w:r>
    </w:p>
    <w:p w14:paraId="000004ED" w14:textId="77777777" w:rsidR="00912F67" w:rsidRDefault="002F382F">
      <w:pPr>
        <w:ind w:left="720" w:firstLine="720"/>
      </w:pPr>
      <w:r>
        <w:t>c.</w:t>
      </w:r>
      <w:r>
        <w:tab/>
        <w:t xml:space="preserve">persons with and without dependants (including women who are </w:t>
      </w:r>
    </w:p>
    <w:p w14:paraId="000004EE" w14:textId="77777777" w:rsidR="00912F67" w:rsidRDefault="002F382F">
      <w:pPr>
        <w:ind w:left="1440" w:firstLine="720"/>
      </w:pPr>
      <w:r>
        <w:t>pregnant or on maternity leave and men on paternity leave)</w:t>
      </w:r>
    </w:p>
    <w:p w14:paraId="000004EF" w14:textId="77777777" w:rsidR="00912F67" w:rsidRDefault="002F382F">
      <w:pPr>
        <w:ind w:left="720" w:firstLine="720"/>
      </w:pPr>
      <w:r>
        <w:t>d.</w:t>
      </w:r>
      <w:r>
        <w:tab/>
        <w:t xml:space="preserve">persons of different racial groups (within the meaning of the Race </w:t>
      </w:r>
    </w:p>
    <w:p w14:paraId="000004F0" w14:textId="77777777" w:rsidR="00912F67" w:rsidRDefault="002F382F">
      <w:pPr>
        <w:ind w:left="1440" w:firstLine="720"/>
      </w:pPr>
      <w:r>
        <w:t>Relations (Northern Ireland) Order 1997)</w:t>
      </w:r>
    </w:p>
    <w:p w14:paraId="000004F1" w14:textId="77777777" w:rsidR="00912F67" w:rsidRDefault="002F382F">
      <w:pPr>
        <w:ind w:left="720" w:firstLine="720"/>
      </w:pPr>
      <w:r>
        <w:t>e.</w:t>
      </w:r>
      <w:r>
        <w:tab/>
        <w:t xml:space="preserve">persons with and without a disability (within the meaning of the </w:t>
      </w:r>
    </w:p>
    <w:p w14:paraId="000004F2" w14:textId="77777777" w:rsidR="00912F67" w:rsidRDefault="002F382F">
      <w:pPr>
        <w:ind w:left="1440" w:firstLine="720"/>
      </w:pPr>
      <w:r>
        <w:t>Disability Discrimination Act 1995)</w:t>
      </w:r>
    </w:p>
    <w:p w14:paraId="000004F3" w14:textId="77777777" w:rsidR="00912F67" w:rsidRDefault="002F382F">
      <w:pPr>
        <w:ind w:left="720" w:firstLine="720"/>
      </w:pPr>
      <w:r>
        <w:t>f.</w:t>
      </w:r>
      <w:r>
        <w:tab/>
        <w:t>persons of different ages</w:t>
      </w:r>
    </w:p>
    <w:p w14:paraId="000004F4" w14:textId="77777777" w:rsidR="00912F67" w:rsidRDefault="002F382F">
      <w:pPr>
        <w:ind w:left="720" w:firstLine="720"/>
      </w:pPr>
      <w:r>
        <w:t>g.</w:t>
      </w:r>
      <w:r>
        <w:tab/>
        <w:t>persons of differing sexual orientation</w:t>
      </w:r>
    </w:p>
    <w:p w14:paraId="000004F5" w14:textId="77777777" w:rsidR="00912F67" w:rsidRDefault="002F382F">
      <w:r>
        <w:t xml:space="preserve"> </w:t>
      </w:r>
    </w:p>
    <w:p w14:paraId="000004F6" w14:textId="77777777" w:rsidR="00912F67" w:rsidRDefault="002F382F">
      <w:pPr>
        <w:ind w:firstLine="720"/>
      </w:pPr>
      <w:r>
        <w:t>2.3.2</w:t>
      </w:r>
      <w:r>
        <w:tab/>
        <w:t xml:space="preserve">The Supplier will take all reasonable steps to secure the observance of clause </w:t>
      </w:r>
    </w:p>
    <w:p w14:paraId="000004F7" w14:textId="77777777" w:rsidR="00912F67" w:rsidRDefault="002F382F">
      <w:pPr>
        <w:ind w:left="720" w:firstLine="720"/>
      </w:pPr>
      <w:r>
        <w:t>2.3.1 of this Schedule by all Supplier Staff.</w:t>
      </w:r>
    </w:p>
    <w:p w14:paraId="000004F8" w14:textId="77777777" w:rsidR="00912F67" w:rsidRDefault="002F382F">
      <w:pPr>
        <w:spacing w:before="240" w:after="240"/>
        <w:ind w:left="1440"/>
      </w:pPr>
      <w:r>
        <w:rPr>
          <w:sz w:val="20"/>
          <w:szCs w:val="20"/>
        </w:rPr>
        <w:t xml:space="preserve"> </w:t>
      </w:r>
    </w:p>
    <w:p w14:paraId="000004F9" w14:textId="77777777" w:rsidR="00912F67" w:rsidRDefault="002F382F">
      <w:pPr>
        <w:pStyle w:val="Heading3"/>
      </w:pPr>
      <w:r>
        <w:t>2.4</w:t>
      </w:r>
      <w:r>
        <w:tab/>
        <w:t>Equality policies and practices</w:t>
      </w:r>
    </w:p>
    <w:p w14:paraId="000004FA" w14:textId="77777777" w:rsidR="00912F67" w:rsidRDefault="002F382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00004FB" w14:textId="77777777" w:rsidR="00912F67" w:rsidRDefault="00912F67">
      <w:pPr>
        <w:ind w:left="1440" w:hanging="720"/>
      </w:pPr>
    </w:p>
    <w:p w14:paraId="000004FC" w14:textId="77777777" w:rsidR="00912F67" w:rsidRDefault="002F382F">
      <w:pPr>
        <w:ind w:left="1440" w:hanging="720"/>
      </w:pPr>
      <w:r>
        <w:t>2.4.2</w:t>
      </w:r>
      <w:r>
        <w:tab/>
        <w:t>The Supplier will take all reasonable steps to ensure that all of the Supplier Staff comply with its equal opportunities policies (referred to in clause 2.3 above). These steps will include:</w:t>
      </w:r>
    </w:p>
    <w:p w14:paraId="000004FD" w14:textId="77777777" w:rsidR="00912F67" w:rsidRDefault="00912F67">
      <w:pPr>
        <w:ind w:left="1440"/>
      </w:pPr>
    </w:p>
    <w:p w14:paraId="000004FE" w14:textId="77777777" w:rsidR="00912F67" w:rsidRDefault="002F382F">
      <w:pPr>
        <w:ind w:left="720" w:firstLine="720"/>
      </w:pPr>
      <w:r>
        <w:t>a.</w:t>
      </w:r>
      <w:r>
        <w:tab/>
        <w:t>the issue of written instructions to staff and other relevant persons</w:t>
      </w:r>
    </w:p>
    <w:p w14:paraId="000004FF" w14:textId="77777777" w:rsidR="00912F67" w:rsidRDefault="002F382F">
      <w:pPr>
        <w:ind w:left="2160" w:hanging="720"/>
      </w:pPr>
      <w:r>
        <w:t>b.</w:t>
      </w:r>
      <w:r>
        <w:tab/>
        <w:t>the appointment or designation of a senior manager with responsibility for equal opportunities</w:t>
      </w:r>
    </w:p>
    <w:p w14:paraId="00000500" w14:textId="77777777" w:rsidR="00912F67" w:rsidRDefault="002F382F">
      <w:pPr>
        <w:ind w:left="2160" w:hanging="720"/>
      </w:pPr>
      <w:r>
        <w:lastRenderedPageBreak/>
        <w:t>c.</w:t>
      </w:r>
      <w:r>
        <w:tab/>
        <w:t>training of all staff and other relevant persons in equal opportunities and harassment matters</w:t>
      </w:r>
    </w:p>
    <w:p w14:paraId="00000501" w14:textId="77777777" w:rsidR="00912F67" w:rsidRDefault="002F382F">
      <w:pPr>
        <w:ind w:left="2160" w:hanging="720"/>
      </w:pPr>
      <w:r>
        <w:t>d.</w:t>
      </w:r>
      <w:r>
        <w:tab/>
        <w:t>the inclusion of the topic of equality as an agenda item at team, management and staff meetings</w:t>
      </w:r>
    </w:p>
    <w:p w14:paraId="00000502" w14:textId="77777777" w:rsidR="00912F67" w:rsidRDefault="00912F67"/>
    <w:p w14:paraId="00000503" w14:textId="77777777" w:rsidR="00912F67" w:rsidRDefault="002F382F">
      <w:pPr>
        <w:ind w:left="720"/>
      </w:pPr>
      <w:r>
        <w:t>The Supplier will procure that its Subcontractors do likewise with their equal opportunities policies.</w:t>
      </w:r>
    </w:p>
    <w:p w14:paraId="00000504" w14:textId="77777777" w:rsidR="00912F67" w:rsidRDefault="00912F67">
      <w:pPr>
        <w:ind w:left="720"/>
      </w:pPr>
    </w:p>
    <w:p w14:paraId="00000505" w14:textId="77777777" w:rsidR="00912F67" w:rsidRDefault="002F382F">
      <w:pPr>
        <w:ind w:firstLine="720"/>
      </w:pPr>
      <w:r>
        <w:t>2.4.3</w:t>
      </w:r>
      <w:r>
        <w:tab/>
        <w:t>The Supplier will inform the Customer as soon as possible in the event of:</w:t>
      </w:r>
    </w:p>
    <w:p w14:paraId="00000506" w14:textId="77777777" w:rsidR="00912F67" w:rsidRDefault="00912F67"/>
    <w:p w14:paraId="00000507" w14:textId="77777777" w:rsidR="00912F67" w:rsidRDefault="002F382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000508" w14:textId="77777777" w:rsidR="00912F67" w:rsidRDefault="002F382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0000509" w14:textId="77777777" w:rsidR="00912F67" w:rsidRDefault="00912F67">
      <w:pPr>
        <w:ind w:left="2160"/>
      </w:pPr>
    </w:p>
    <w:p w14:paraId="0000050A" w14:textId="77777777" w:rsidR="00912F67" w:rsidRDefault="002F382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000050B" w14:textId="77777777" w:rsidR="00912F67" w:rsidRDefault="00912F67"/>
    <w:p w14:paraId="0000050C" w14:textId="77777777" w:rsidR="00912F67" w:rsidRDefault="002F382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0000050D" w14:textId="77777777" w:rsidR="00912F67" w:rsidRDefault="00912F67">
      <w:pPr>
        <w:ind w:left="1440"/>
      </w:pPr>
    </w:p>
    <w:p w14:paraId="0000050E" w14:textId="77777777" w:rsidR="00912F67" w:rsidRDefault="002F382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000050F" w14:textId="77777777" w:rsidR="00912F67" w:rsidRDefault="00912F67">
      <w:pPr>
        <w:ind w:left="1440" w:hanging="720"/>
      </w:pPr>
    </w:p>
    <w:p w14:paraId="00000510" w14:textId="77777777" w:rsidR="00912F67" w:rsidRDefault="002F382F">
      <w:pPr>
        <w:pStyle w:val="Heading3"/>
      </w:pPr>
      <w:r>
        <w:t>2.5</w:t>
      </w:r>
      <w:r>
        <w:tab/>
        <w:t>Equality</w:t>
      </w:r>
    </w:p>
    <w:p w14:paraId="00000511" w14:textId="77777777" w:rsidR="00912F67" w:rsidRDefault="002F382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0000512" w14:textId="77777777" w:rsidR="00912F67" w:rsidRDefault="00912F67">
      <w:pPr>
        <w:ind w:left="1440"/>
      </w:pPr>
    </w:p>
    <w:p w14:paraId="00000513" w14:textId="77777777" w:rsidR="00912F67" w:rsidRDefault="002F382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00000514" w14:textId="77777777" w:rsidR="00912F67" w:rsidRDefault="00912F67"/>
    <w:p w14:paraId="00000515" w14:textId="77777777" w:rsidR="00912F67" w:rsidRDefault="002F382F">
      <w:pPr>
        <w:pStyle w:val="Heading3"/>
      </w:pPr>
      <w:r>
        <w:t>2.6</w:t>
      </w:r>
      <w:r>
        <w:tab/>
        <w:t>Health and safety</w:t>
      </w:r>
    </w:p>
    <w:p w14:paraId="00000516" w14:textId="77777777" w:rsidR="00912F67" w:rsidRDefault="002F382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0000517" w14:textId="77777777" w:rsidR="00912F67" w:rsidRDefault="00912F67">
      <w:pPr>
        <w:ind w:left="1440"/>
      </w:pPr>
    </w:p>
    <w:p w14:paraId="00000518" w14:textId="77777777" w:rsidR="00912F67" w:rsidRDefault="002F382F">
      <w:pPr>
        <w:ind w:left="1440" w:hanging="720"/>
      </w:pPr>
      <w:r>
        <w:t>2.6.2</w:t>
      </w:r>
      <w:r>
        <w:tab/>
        <w:t>While on the Customer premises, the Supplier will comply with any health and safety measures implemented by the Customer in respect of Supplier Staff and other persons working there.</w:t>
      </w:r>
    </w:p>
    <w:p w14:paraId="00000519" w14:textId="77777777" w:rsidR="00912F67" w:rsidRDefault="00912F67"/>
    <w:p w14:paraId="0000051A" w14:textId="77777777" w:rsidR="00912F67" w:rsidRDefault="002F382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000051B" w14:textId="77777777" w:rsidR="00912F67" w:rsidRDefault="00912F67"/>
    <w:p w14:paraId="0000051C" w14:textId="77777777" w:rsidR="00912F67" w:rsidRDefault="002F382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0000051D" w14:textId="77777777" w:rsidR="00912F67" w:rsidRDefault="00912F67"/>
    <w:p w14:paraId="0000051E" w14:textId="77777777" w:rsidR="00912F67" w:rsidRDefault="002F382F">
      <w:pPr>
        <w:ind w:left="1440" w:hanging="720"/>
      </w:pPr>
      <w:r>
        <w:t>2.6.5</w:t>
      </w:r>
      <w:r>
        <w:tab/>
        <w:t>The Supplier will ensure that its health and safety policy statement (as required by the Health and Safety at Work (Northern Ireland) Order 1978) is made available to the Customer on request.</w:t>
      </w:r>
    </w:p>
    <w:p w14:paraId="0000051F" w14:textId="77777777" w:rsidR="00912F67" w:rsidRDefault="00912F67"/>
    <w:p w14:paraId="00000520" w14:textId="77777777" w:rsidR="00912F67" w:rsidRDefault="002F382F">
      <w:pPr>
        <w:pStyle w:val="Heading3"/>
      </w:pPr>
      <w:r>
        <w:t>2.7</w:t>
      </w:r>
      <w:r>
        <w:tab/>
        <w:t>Criminal damage</w:t>
      </w:r>
    </w:p>
    <w:p w14:paraId="00000521" w14:textId="77777777" w:rsidR="00912F67" w:rsidRDefault="002F382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0000522" w14:textId="77777777" w:rsidR="00912F67" w:rsidRDefault="00912F67"/>
    <w:p w14:paraId="00000523" w14:textId="77777777" w:rsidR="00912F67" w:rsidRDefault="002F382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00000524" w14:textId="77777777" w:rsidR="00912F67" w:rsidRDefault="00912F67"/>
    <w:p w14:paraId="00000525" w14:textId="77777777" w:rsidR="00912F67" w:rsidRDefault="002F382F">
      <w:pPr>
        <w:ind w:left="1440" w:hanging="720"/>
      </w:pPr>
      <w:r>
        <w:t>2.7.3</w:t>
      </w:r>
      <w:r>
        <w:tab/>
        <w:t xml:space="preserve">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w:t>
      </w:r>
      <w:r>
        <w:lastRenderedPageBreak/>
        <w:t>award will be at the Customer’s cost and the Supplier will (at no additional cost to the Customer) provide any help the Customer reasonably requires with the appeal.</w:t>
      </w:r>
    </w:p>
    <w:p w14:paraId="00000526" w14:textId="77777777" w:rsidR="00912F67" w:rsidRDefault="00912F67"/>
    <w:p w14:paraId="00000527" w14:textId="77777777" w:rsidR="00912F67" w:rsidRDefault="002F382F">
      <w:pPr>
        <w:ind w:left="1440" w:hanging="720"/>
      </w:pPr>
      <w:r>
        <w:t>2.7.4</w:t>
      </w:r>
      <w:r>
        <w:tab/>
        <w:t>The Supplier will apply any compensation paid under the Compensation Order in respect of damage to the relevant assets towards the repair, reinstatement or replacement of the assets affected.</w:t>
      </w:r>
    </w:p>
    <w:p w14:paraId="00000528" w14:textId="77777777" w:rsidR="00912F67" w:rsidRDefault="00912F67"/>
    <w:p w14:paraId="00000529" w14:textId="77777777" w:rsidR="00912F67" w:rsidRDefault="00912F67">
      <w:pPr>
        <w:rPr>
          <w:b/>
        </w:rPr>
      </w:pPr>
    </w:p>
    <w:p w14:paraId="0000052A" w14:textId="77777777" w:rsidR="00912F67" w:rsidRDefault="00912F67">
      <w:bookmarkStart w:id="13" w:name="_heading=h.17dp8vu" w:colFirst="0" w:colLast="0"/>
      <w:bookmarkEnd w:id="13"/>
    </w:p>
    <w:p w14:paraId="0000052B" w14:textId="77777777" w:rsidR="00912F67" w:rsidRDefault="002F382F">
      <w:pPr>
        <w:pStyle w:val="Heading2"/>
        <w:pageBreakBefore/>
      </w:pPr>
      <w:bookmarkStart w:id="14" w:name="_heading=h.3rdcrjn" w:colFirst="0" w:colLast="0"/>
      <w:bookmarkEnd w:id="14"/>
      <w:r>
        <w:lastRenderedPageBreak/>
        <w:t>Schedule 5: Guarantee</w:t>
      </w:r>
    </w:p>
    <w:p w14:paraId="7116A1A8" w14:textId="77777777" w:rsidR="00E86993" w:rsidRDefault="00E86993" w:rsidP="0085559B">
      <w:r>
        <w:t>N/A</w:t>
      </w:r>
    </w:p>
    <w:p w14:paraId="3CDFA409" w14:textId="77777777" w:rsidR="00E86993" w:rsidRDefault="00E86993" w:rsidP="0085559B"/>
    <w:p w14:paraId="000005EE" w14:textId="72E226CA" w:rsidR="00912F67" w:rsidRDefault="00912F67"/>
    <w:p w14:paraId="000005EF" w14:textId="77777777" w:rsidR="00912F67" w:rsidRDefault="00912F67">
      <w:pPr>
        <w:pageBreakBefore/>
        <w:rPr>
          <w:b/>
        </w:rPr>
      </w:pPr>
    </w:p>
    <w:p w14:paraId="000005F0" w14:textId="77777777" w:rsidR="00912F67" w:rsidRDefault="002F382F">
      <w:pPr>
        <w:pStyle w:val="Heading2"/>
      </w:pPr>
      <w:bookmarkStart w:id="15" w:name="_heading=h.26in1rg" w:colFirst="0" w:colLast="0"/>
      <w:bookmarkEnd w:id="15"/>
      <w:r>
        <w:t>Schedule 6: Glossary and interpretations</w:t>
      </w:r>
    </w:p>
    <w:p w14:paraId="000005F1" w14:textId="77777777" w:rsidR="00912F67" w:rsidRDefault="002F382F">
      <w:r>
        <w:t>In this Call-Off Contract the following expressions mean:</w:t>
      </w:r>
    </w:p>
    <w:p w14:paraId="000005F2" w14:textId="77777777" w:rsidR="00912F67" w:rsidRDefault="00912F67"/>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12F67" w14:paraId="4A82128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3" w14:textId="77777777" w:rsidR="00912F67" w:rsidRDefault="002F382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4" w14:textId="77777777" w:rsidR="00912F67" w:rsidRDefault="002F382F">
            <w:pPr>
              <w:spacing w:before="240"/>
              <w:rPr>
                <w:sz w:val="20"/>
                <w:szCs w:val="20"/>
              </w:rPr>
            </w:pPr>
            <w:r>
              <w:rPr>
                <w:sz w:val="20"/>
                <w:szCs w:val="20"/>
              </w:rPr>
              <w:t>Meaning</w:t>
            </w:r>
          </w:p>
        </w:tc>
      </w:tr>
      <w:tr w:rsidR="00912F67" w14:paraId="7B0DF33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5" w14:textId="77777777" w:rsidR="00912F67" w:rsidRDefault="002F382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6" w14:textId="77777777" w:rsidR="00912F67" w:rsidRDefault="002F382F">
            <w:pPr>
              <w:spacing w:before="240"/>
              <w:rPr>
                <w:sz w:val="20"/>
                <w:szCs w:val="20"/>
              </w:rPr>
            </w:pPr>
            <w:r>
              <w:rPr>
                <w:sz w:val="20"/>
                <w:szCs w:val="20"/>
              </w:rPr>
              <w:t>Any services ancillary to the G-Cloud Services that are in the scope of Framework Agreement Section 2 (Services Offered) which a Buyer may request.</w:t>
            </w:r>
          </w:p>
        </w:tc>
      </w:tr>
      <w:tr w:rsidR="00912F67" w14:paraId="6139C4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7" w14:textId="77777777" w:rsidR="00912F67" w:rsidRDefault="002F382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8" w14:textId="77777777" w:rsidR="00912F67" w:rsidRDefault="002F382F">
            <w:pPr>
              <w:spacing w:before="240"/>
              <w:rPr>
                <w:sz w:val="20"/>
                <w:szCs w:val="20"/>
              </w:rPr>
            </w:pPr>
            <w:r>
              <w:rPr>
                <w:sz w:val="20"/>
                <w:szCs w:val="20"/>
              </w:rPr>
              <w:t>The agreement to be entered into to enable the Supplier to participate in the relevant Civil Service pension scheme(s).</w:t>
            </w:r>
          </w:p>
        </w:tc>
      </w:tr>
      <w:tr w:rsidR="00912F67" w14:paraId="0026E73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9" w14:textId="77777777" w:rsidR="00912F67" w:rsidRDefault="002F382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A" w14:textId="77777777" w:rsidR="00912F67" w:rsidRDefault="002F382F">
            <w:pPr>
              <w:spacing w:before="240"/>
              <w:rPr>
                <w:sz w:val="20"/>
                <w:szCs w:val="20"/>
              </w:rPr>
            </w:pPr>
            <w:r>
              <w:rPr>
                <w:sz w:val="20"/>
                <w:szCs w:val="20"/>
              </w:rPr>
              <w:t>The response submitted by the Supplier to the Invitation to Tender (known as the Invitation to Apply on the Digital Marketplace).</w:t>
            </w:r>
          </w:p>
        </w:tc>
      </w:tr>
      <w:tr w:rsidR="00912F67" w14:paraId="6F80AA5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B" w14:textId="77777777" w:rsidR="00912F67" w:rsidRDefault="002F382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C" w14:textId="77777777" w:rsidR="00912F67" w:rsidRDefault="002F382F">
            <w:pPr>
              <w:spacing w:before="240"/>
              <w:rPr>
                <w:sz w:val="20"/>
                <w:szCs w:val="20"/>
              </w:rPr>
            </w:pPr>
            <w:r>
              <w:rPr>
                <w:sz w:val="20"/>
                <w:szCs w:val="20"/>
              </w:rPr>
              <w:t>An audit carried out under the incorporated Framework Agreement clauses specified by the Buyer in the Order (if any).</w:t>
            </w:r>
          </w:p>
        </w:tc>
      </w:tr>
      <w:tr w:rsidR="00912F67" w14:paraId="36133CB2"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D" w14:textId="77777777" w:rsidR="00912F67" w:rsidRDefault="002F382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5FE" w14:textId="77777777" w:rsidR="00912F67" w:rsidRDefault="002F382F">
            <w:pPr>
              <w:spacing w:before="240"/>
              <w:rPr>
                <w:sz w:val="20"/>
                <w:szCs w:val="20"/>
              </w:rPr>
            </w:pPr>
            <w:r>
              <w:rPr>
                <w:sz w:val="20"/>
                <w:szCs w:val="20"/>
              </w:rPr>
              <w:t>For each Party, IPRs:</w:t>
            </w:r>
          </w:p>
          <w:p w14:paraId="000005FF" w14:textId="77777777" w:rsidR="00912F67" w:rsidRDefault="002F382F">
            <w:pPr>
              <w:numPr>
                <w:ilvl w:val="0"/>
                <w:numId w:val="21"/>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00000600" w14:textId="77777777" w:rsidR="00912F67" w:rsidRDefault="002F382F">
            <w:pPr>
              <w:numPr>
                <w:ilvl w:val="0"/>
                <w:numId w:val="21"/>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00000601" w14:textId="77777777" w:rsidR="00912F67" w:rsidRDefault="002F382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12F67" w14:paraId="1B0C5B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2" w14:textId="77777777" w:rsidR="00912F67" w:rsidRDefault="002F382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3" w14:textId="77777777" w:rsidR="00912F67" w:rsidRDefault="002F382F">
            <w:pPr>
              <w:spacing w:before="240"/>
              <w:rPr>
                <w:sz w:val="20"/>
                <w:szCs w:val="20"/>
              </w:rPr>
            </w:pPr>
            <w:r>
              <w:rPr>
                <w:sz w:val="20"/>
                <w:szCs w:val="20"/>
              </w:rPr>
              <w:t>The contracting authority ordering services as set out in the Order Form.</w:t>
            </w:r>
          </w:p>
        </w:tc>
      </w:tr>
      <w:tr w:rsidR="00912F67" w14:paraId="441921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4" w14:textId="77777777" w:rsidR="00912F67" w:rsidRDefault="002F382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5" w14:textId="77777777" w:rsidR="00912F67" w:rsidRDefault="002F382F">
            <w:pPr>
              <w:spacing w:before="240"/>
              <w:rPr>
                <w:sz w:val="20"/>
                <w:szCs w:val="20"/>
              </w:rPr>
            </w:pPr>
            <w:r>
              <w:rPr>
                <w:sz w:val="20"/>
                <w:szCs w:val="20"/>
              </w:rPr>
              <w:t>All data supplied by the Buyer to the Supplier including Personal Data and Service Data that is owned and managed by the Buyer.</w:t>
            </w:r>
          </w:p>
        </w:tc>
      </w:tr>
      <w:tr w:rsidR="00912F67" w14:paraId="131E60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6" w14:textId="77777777" w:rsidR="00912F67" w:rsidRDefault="002F382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7" w14:textId="77777777" w:rsidR="00912F67" w:rsidRDefault="002F382F">
            <w:pPr>
              <w:spacing w:before="240"/>
              <w:rPr>
                <w:sz w:val="20"/>
                <w:szCs w:val="20"/>
              </w:rPr>
            </w:pPr>
            <w:r>
              <w:rPr>
                <w:sz w:val="20"/>
                <w:szCs w:val="20"/>
              </w:rPr>
              <w:t>The Personal Data supplied by the Buyer to the Supplier for purposes of, or in connection with, this Call-Off Contract.</w:t>
            </w:r>
          </w:p>
        </w:tc>
      </w:tr>
      <w:tr w:rsidR="00912F67" w14:paraId="0F5F98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8" w14:textId="77777777" w:rsidR="00912F67" w:rsidRDefault="002F382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9" w14:textId="77777777" w:rsidR="00912F67" w:rsidRDefault="002F382F">
            <w:pPr>
              <w:spacing w:before="240"/>
              <w:rPr>
                <w:sz w:val="20"/>
                <w:szCs w:val="20"/>
              </w:rPr>
            </w:pPr>
            <w:r>
              <w:rPr>
                <w:sz w:val="20"/>
                <w:szCs w:val="20"/>
              </w:rPr>
              <w:t>The representative appointed by the Buyer under this Call-Off Contract.</w:t>
            </w:r>
          </w:p>
        </w:tc>
      </w:tr>
      <w:tr w:rsidR="00912F67" w14:paraId="6158D68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A" w14:textId="77777777" w:rsidR="00912F67" w:rsidRDefault="002F382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B" w14:textId="77777777" w:rsidR="00912F67" w:rsidRDefault="002F382F">
            <w:pPr>
              <w:spacing w:before="240"/>
              <w:rPr>
                <w:sz w:val="20"/>
                <w:szCs w:val="20"/>
              </w:rPr>
            </w:pPr>
            <w:r>
              <w:rPr>
                <w:sz w:val="20"/>
                <w:szCs w:val="20"/>
              </w:rPr>
              <w:t>Software owned by or licensed to the Buyer (other than under this Agreement), which is or will be used by the Supplier to provide the Services.</w:t>
            </w:r>
          </w:p>
        </w:tc>
      </w:tr>
      <w:tr w:rsidR="00912F67" w14:paraId="282BE96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C" w14:textId="77777777" w:rsidR="00912F67" w:rsidRDefault="002F382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D" w14:textId="77777777" w:rsidR="00912F67" w:rsidRDefault="002F382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12F67" w14:paraId="37A579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E" w14:textId="77777777" w:rsidR="00912F67" w:rsidRDefault="002F382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0F" w14:textId="77777777" w:rsidR="00912F67" w:rsidRDefault="002F382F">
            <w:pPr>
              <w:spacing w:before="240"/>
              <w:rPr>
                <w:sz w:val="20"/>
                <w:szCs w:val="20"/>
              </w:rPr>
            </w:pPr>
            <w:r>
              <w:rPr>
                <w:sz w:val="20"/>
                <w:szCs w:val="20"/>
              </w:rPr>
              <w:t>The prices (excluding any applicable VAT), payable to the Supplier by the Buyer under this Call-Off Contract.</w:t>
            </w:r>
          </w:p>
        </w:tc>
      </w:tr>
      <w:tr w:rsidR="00912F67" w14:paraId="622275E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0" w14:textId="77777777" w:rsidR="00912F67" w:rsidRDefault="002F382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1" w14:textId="77777777" w:rsidR="00912F67" w:rsidRDefault="002F382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12F67" w14:paraId="5F126B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2" w14:textId="77777777" w:rsidR="00912F67" w:rsidRDefault="002F382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3" w14:textId="77777777" w:rsidR="00912F67" w:rsidRDefault="002F382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12F67" w14:paraId="60BA75C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4" w14:textId="77777777" w:rsidR="00912F67" w:rsidRDefault="002F382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5" w14:textId="77777777" w:rsidR="00912F67" w:rsidRDefault="002F382F">
            <w:pPr>
              <w:spacing w:before="240"/>
              <w:rPr>
                <w:sz w:val="20"/>
                <w:szCs w:val="20"/>
              </w:rPr>
            </w:pPr>
            <w:r>
              <w:rPr>
                <w:sz w:val="20"/>
                <w:szCs w:val="20"/>
              </w:rPr>
              <w:t>Data, Personal Data and any information, which may include (but isn’t limited to) any:</w:t>
            </w:r>
          </w:p>
          <w:p w14:paraId="00000616" w14:textId="77777777" w:rsidR="00912F67" w:rsidRDefault="002F382F">
            <w:pPr>
              <w:numPr>
                <w:ilvl w:val="0"/>
                <w:numId w:val="22"/>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00000617" w14:textId="77777777" w:rsidR="00912F67" w:rsidRDefault="002F382F">
            <w:pPr>
              <w:numPr>
                <w:ilvl w:val="0"/>
                <w:numId w:val="22"/>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912F67" w14:paraId="6C449B78"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8" w14:textId="77777777" w:rsidR="00912F67" w:rsidRDefault="002F382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9" w14:textId="77777777" w:rsidR="00912F67" w:rsidRDefault="002F382F">
            <w:pPr>
              <w:spacing w:before="240"/>
              <w:rPr>
                <w:sz w:val="20"/>
                <w:szCs w:val="20"/>
              </w:rPr>
            </w:pPr>
            <w:r>
              <w:rPr>
                <w:sz w:val="20"/>
                <w:szCs w:val="20"/>
              </w:rPr>
              <w:t>‘Control’ as defined in section 1124 and 450 of the Corporation Tax</w:t>
            </w:r>
          </w:p>
          <w:p w14:paraId="0000061A" w14:textId="77777777" w:rsidR="00912F67" w:rsidRDefault="002F382F">
            <w:pPr>
              <w:spacing w:before="240"/>
              <w:rPr>
                <w:sz w:val="20"/>
                <w:szCs w:val="20"/>
              </w:rPr>
            </w:pPr>
            <w:r>
              <w:rPr>
                <w:sz w:val="20"/>
                <w:szCs w:val="20"/>
              </w:rPr>
              <w:t>Act 2010. 'Controls' and 'Controlled' will be interpreted accordingly.</w:t>
            </w:r>
          </w:p>
        </w:tc>
      </w:tr>
      <w:tr w:rsidR="00912F67" w14:paraId="1F0D3E6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B" w14:textId="77777777" w:rsidR="00912F67" w:rsidRDefault="002F382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C" w14:textId="77777777" w:rsidR="00912F67" w:rsidRDefault="002F382F">
            <w:pPr>
              <w:spacing w:before="240"/>
              <w:rPr>
                <w:sz w:val="20"/>
                <w:szCs w:val="20"/>
              </w:rPr>
            </w:pPr>
            <w:r>
              <w:rPr>
                <w:sz w:val="20"/>
                <w:szCs w:val="20"/>
              </w:rPr>
              <w:t>Takes the meaning given in the GDPR.</w:t>
            </w:r>
          </w:p>
        </w:tc>
      </w:tr>
      <w:tr w:rsidR="00912F67" w14:paraId="5A20FB4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D" w14:textId="77777777" w:rsidR="00912F67" w:rsidRDefault="002F382F">
            <w:pPr>
              <w:spacing w:before="240"/>
              <w:rPr>
                <w:b/>
                <w:sz w:val="20"/>
                <w:szCs w:val="20"/>
              </w:rPr>
            </w:pPr>
            <w:r>
              <w:rPr>
                <w:b/>
                <w:sz w:val="20"/>
                <w:szCs w:val="20"/>
              </w:rPr>
              <w:t>Crown</w:t>
            </w:r>
          </w:p>
          <w:p w14:paraId="0000061E" w14:textId="77777777" w:rsidR="00912F67" w:rsidRDefault="002F382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1F" w14:textId="77777777" w:rsidR="00912F67" w:rsidRDefault="002F382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912F67" w14:paraId="3E5462D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0" w14:textId="77777777" w:rsidR="00912F67" w:rsidRDefault="002F382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1" w14:textId="77777777" w:rsidR="00912F67" w:rsidRDefault="002F382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12F67" w14:paraId="466033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2" w14:textId="77777777" w:rsidR="00912F67" w:rsidRDefault="002F382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3" w14:textId="77777777" w:rsidR="00912F67" w:rsidRDefault="002F382F">
            <w:pPr>
              <w:spacing w:before="240"/>
              <w:rPr>
                <w:sz w:val="20"/>
                <w:szCs w:val="20"/>
              </w:rPr>
            </w:pPr>
            <w:r>
              <w:rPr>
                <w:sz w:val="20"/>
                <w:szCs w:val="20"/>
              </w:rPr>
              <w:t>An assessment by the Controller of the impact of the envisaged Processing on the protection of Personal Data.</w:t>
            </w:r>
          </w:p>
        </w:tc>
      </w:tr>
      <w:tr w:rsidR="00912F67" w14:paraId="73B443C3"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4" w14:textId="77777777" w:rsidR="00912F67" w:rsidRDefault="002F382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5" w14:textId="77777777" w:rsidR="00912F67" w:rsidRDefault="002F382F">
            <w:pPr>
              <w:spacing w:before="240"/>
              <w:rPr>
                <w:sz w:val="20"/>
                <w:szCs w:val="20"/>
              </w:rPr>
            </w:pPr>
            <w:r>
              <w:rPr>
                <w:sz w:val="20"/>
                <w:szCs w:val="20"/>
              </w:rPr>
              <w:t>Data Protection Legislation means:</w:t>
            </w:r>
          </w:p>
          <w:p w14:paraId="00000626" w14:textId="77777777" w:rsidR="00912F67" w:rsidRDefault="002F382F">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00000627" w14:textId="77777777" w:rsidR="00912F67" w:rsidRDefault="002F382F">
            <w:pPr>
              <w:ind w:left="720" w:hanging="720"/>
              <w:rPr>
                <w:sz w:val="20"/>
                <w:szCs w:val="20"/>
              </w:rPr>
            </w:pPr>
            <w:r>
              <w:rPr>
                <w:sz w:val="20"/>
                <w:szCs w:val="20"/>
              </w:rPr>
              <w:t>(ii) the DPA 2018 to the extent that it relates to Processing of Personal Data and privacy</w:t>
            </w:r>
          </w:p>
          <w:p w14:paraId="00000628" w14:textId="77777777" w:rsidR="00912F67" w:rsidRDefault="002F382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12F67" w14:paraId="659893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9" w14:textId="77777777" w:rsidR="00912F67" w:rsidRDefault="002F382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A" w14:textId="77777777" w:rsidR="00912F67" w:rsidRDefault="002F382F">
            <w:pPr>
              <w:spacing w:before="240"/>
              <w:rPr>
                <w:sz w:val="20"/>
                <w:szCs w:val="20"/>
              </w:rPr>
            </w:pPr>
            <w:r>
              <w:rPr>
                <w:sz w:val="20"/>
                <w:szCs w:val="20"/>
              </w:rPr>
              <w:t>Takes the meaning given in the GDPR</w:t>
            </w:r>
          </w:p>
        </w:tc>
      </w:tr>
      <w:tr w:rsidR="00912F67" w14:paraId="294DC292"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B" w14:textId="77777777" w:rsidR="00912F67" w:rsidRDefault="002F382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2C" w14:textId="77777777" w:rsidR="00912F67" w:rsidRDefault="002F382F">
            <w:pPr>
              <w:spacing w:before="240"/>
              <w:rPr>
                <w:sz w:val="20"/>
                <w:szCs w:val="20"/>
              </w:rPr>
            </w:pPr>
            <w:r>
              <w:rPr>
                <w:sz w:val="20"/>
                <w:szCs w:val="20"/>
              </w:rPr>
              <w:t>Default is any:</w:t>
            </w:r>
          </w:p>
          <w:p w14:paraId="0000062D" w14:textId="77777777" w:rsidR="00912F67" w:rsidRDefault="002F382F">
            <w:pPr>
              <w:numPr>
                <w:ilvl w:val="0"/>
                <w:numId w:val="23"/>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0000062E" w14:textId="77777777" w:rsidR="00912F67" w:rsidRDefault="002F382F">
            <w:pPr>
              <w:numPr>
                <w:ilvl w:val="0"/>
                <w:numId w:val="23"/>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0000062F" w14:textId="77777777" w:rsidR="00912F67" w:rsidRDefault="002F382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12F67" w14:paraId="272E30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0" w14:textId="77777777" w:rsidR="00912F67" w:rsidRDefault="002F382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1" w14:textId="77777777" w:rsidR="00912F67" w:rsidRDefault="002F382F">
            <w:pPr>
              <w:spacing w:before="240"/>
              <w:rPr>
                <w:sz w:val="20"/>
                <w:szCs w:val="20"/>
              </w:rPr>
            </w:pPr>
            <w:r>
              <w:rPr>
                <w:sz w:val="20"/>
                <w:szCs w:val="20"/>
              </w:rPr>
              <w:t>The G-Cloud Services the Buyer contracts the Supplier to provide under this Call-Off Contract.</w:t>
            </w:r>
          </w:p>
        </w:tc>
      </w:tr>
      <w:tr w:rsidR="00912F67" w14:paraId="31F495D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2" w14:textId="77777777" w:rsidR="00912F67" w:rsidRDefault="002F382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3" w14:textId="77777777" w:rsidR="00912F67" w:rsidRDefault="002F382F">
            <w:pPr>
              <w:spacing w:before="240"/>
            </w:pPr>
            <w:r>
              <w:rPr>
                <w:sz w:val="20"/>
                <w:szCs w:val="20"/>
              </w:rPr>
              <w:t>The government marketplace where Services are available for Buyers to buy. (</w:t>
            </w:r>
            <w:hyperlink r:id="rId29">
              <w:r>
                <w:rPr>
                  <w:sz w:val="20"/>
                  <w:szCs w:val="20"/>
                  <w:u w:val="single"/>
                </w:rPr>
                <w:t>https://www.digitalmarketplace.service.gov.uk</w:t>
              </w:r>
            </w:hyperlink>
            <w:r>
              <w:rPr>
                <w:sz w:val="20"/>
                <w:szCs w:val="20"/>
              </w:rPr>
              <w:t>/)</w:t>
            </w:r>
          </w:p>
        </w:tc>
      </w:tr>
      <w:tr w:rsidR="00912F67" w14:paraId="0F244BA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4" w14:textId="77777777" w:rsidR="00912F67" w:rsidRDefault="002F382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5" w14:textId="77777777" w:rsidR="00912F67" w:rsidRDefault="002F382F">
            <w:pPr>
              <w:spacing w:before="240"/>
              <w:rPr>
                <w:sz w:val="20"/>
                <w:szCs w:val="20"/>
              </w:rPr>
            </w:pPr>
            <w:r>
              <w:rPr>
                <w:sz w:val="20"/>
                <w:szCs w:val="20"/>
              </w:rPr>
              <w:t>Data Protection Act 2018.</w:t>
            </w:r>
          </w:p>
        </w:tc>
      </w:tr>
      <w:tr w:rsidR="00912F67" w14:paraId="7E76AE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6" w14:textId="77777777" w:rsidR="00912F67" w:rsidRDefault="002F382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7" w14:textId="77777777" w:rsidR="00912F67" w:rsidRDefault="002F382F">
            <w:pPr>
              <w:spacing w:before="240"/>
              <w:rPr>
                <w:sz w:val="20"/>
                <w:szCs w:val="20"/>
              </w:rPr>
            </w:pPr>
            <w:r>
              <w:rPr>
                <w:sz w:val="20"/>
                <w:szCs w:val="20"/>
              </w:rPr>
              <w:t>The Transfer of Undertakings (Protection of Employment) Regulations 2006 (SI 2006/246) (‘TUPE’) which implements the Acquired Rights Directive.</w:t>
            </w:r>
          </w:p>
        </w:tc>
      </w:tr>
      <w:tr w:rsidR="00912F67" w14:paraId="2A1D52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8" w14:textId="77777777" w:rsidR="00912F67" w:rsidRDefault="002F382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9" w14:textId="77777777" w:rsidR="00912F67" w:rsidRDefault="002F382F">
            <w:pPr>
              <w:spacing w:before="240"/>
              <w:rPr>
                <w:sz w:val="20"/>
                <w:szCs w:val="20"/>
              </w:rPr>
            </w:pPr>
            <w:r>
              <w:rPr>
                <w:sz w:val="20"/>
                <w:szCs w:val="20"/>
              </w:rPr>
              <w:t>Means to terminate; and Ended and Ending are construed accordingly.</w:t>
            </w:r>
          </w:p>
        </w:tc>
      </w:tr>
      <w:tr w:rsidR="00912F67" w14:paraId="41EF28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A" w14:textId="77777777" w:rsidR="00912F67" w:rsidRDefault="002F382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B" w14:textId="77777777" w:rsidR="00912F67" w:rsidRDefault="002F382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12F67" w14:paraId="0EF2F7E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C" w14:textId="77777777" w:rsidR="00912F67" w:rsidRDefault="002F382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D" w14:textId="77777777" w:rsidR="00912F67" w:rsidRDefault="002F382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12F67" w14:paraId="1A1DDE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E" w14:textId="77777777" w:rsidR="00912F67" w:rsidRDefault="002F382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3F" w14:textId="77777777" w:rsidR="00912F67" w:rsidRDefault="002F382F">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12F67" w14:paraId="06F3257B"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0" w14:textId="77777777" w:rsidR="00912F67" w:rsidRDefault="002F382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1" w14:textId="77777777" w:rsidR="00912F67" w:rsidRDefault="002F382F">
            <w:pPr>
              <w:spacing w:before="240"/>
              <w:rPr>
                <w:sz w:val="20"/>
                <w:szCs w:val="20"/>
              </w:rPr>
            </w:pPr>
            <w:r>
              <w:rPr>
                <w:sz w:val="20"/>
                <w:szCs w:val="20"/>
              </w:rPr>
              <w:t>The HMRC Employment Status Indicator test tool. The most up-to-date version must be used. At the time of drafting the tool may be found here:</w:t>
            </w:r>
          </w:p>
          <w:p w14:paraId="00000642" w14:textId="77777777" w:rsidR="00912F67" w:rsidRDefault="003335B0">
            <w:hyperlink r:id="rId30">
              <w:r w:rsidR="002F382F">
                <w:rPr>
                  <w:color w:val="0000FF"/>
                  <w:u w:val="single"/>
                </w:rPr>
                <w:t>https://www.gov.uk/guidance/check-employment-status-for-tax</w:t>
              </w:r>
            </w:hyperlink>
          </w:p>
        </w:tc>
      </w:tr>
      <w:tr w:rsidR="00912F67" w14:paraId="38F1826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3" w14:textId="77777777" w:rsidR="00912F67" w:rsidRDefault="002F382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4" w14:textId="77777777" w:rsidR="00912F67" w:rsidRDefault="002F382F">
            <w:pPr>
              <w:spacing w:before="240"/>
              <w:rPr>
                <w:sz w:val="20"/>
                <w:szCs w:val="20"/>
              </w:rPr>
            </w:pPr>
            <w:r>
              <w:rPr>
                <w:sz w:val="20"/>
                <w:szCs w:val="20"/>
              </w:rPr>
              <w:t>The expiry date of this Call-Off Contract in the Order Form.</w:t>
            </w:r>
          </w:p>
        </w:tc>
      </w:tr>
      <w:tr w:rsidR="00912F67" w14:paraId="24237A8A"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5" w14:textId="77777777" w:rsidR="00912F67" w:rsidRDefault="002F382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46" w14:textId="77777777" w:rsidR="00912F67" w:rsidRDefault="002F382F">
            <w:pPr>
              <w:spacing w:before="240"/>
              <w:rPr>
                <w:sz w:val="20"/>
                <w:szCs w:val="20"/>
              </w:rPr>
            </w:pPr>
            <w:r>
              <w:rPr>
                <w:sz w:val="20"/>
                <w:szCs w:val="20"/>
              </w:rPr>
              <w:t>A force Majeure event means anything affecting either Party's performance of their obligations arising from any:</w:t>
            </w:r>
          </w:p>
          <w:p w14:paraId="00000647" w14:textId="77777777" w:rsidR="00912F67" w:rsidRDefault="002F382F">
            <w:pPr>
              <w:numPr>
                <w:ilvl w:val="0"/>
                <w:numId w:val="24"/>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00000648" w14:textId="77777777" w:rsidR="00912F67" w:rsidRDefault="002F382F">
            <w:pPr>
              <w:numPr>
                <w:ilvl w:val="0"/>
                <w:numId w:val="14"/>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00000649" w14:textId="77777777" w:rsidR="00912F67" w:rsidRDefault="002F382F">
            <w:pPr>
              <w:numPr>
                <w:ilvl w:val="0"/>
                <w:numId w:val="15"/>
              </w:numPr>
              <w:pBdr>
                <w:top w:val="nil"/>
                <w:left w:val="nil"/>
                <w:bottom w:val="nil"/>
                <w:right w:val="nil"/>
                <w:between w:val="nil"/>
              </w:pBdr>
            </w:pPr>
            <w:r>
              <w:rPr>
                <w:color w:val="000000"/>
              </w:rPr>
              <w:t xml:space="preserve">acts of government, local government or Regulatory </w:t>
            </w:r>
            <w:r>
              <w:rPr>
                <w:color w:val="000000"/>
                <w:sz w:val="20"/>
                <w:szCs w:val="20"/>
              </w:rPr>
              <w:t>Bodies</w:t>
            </w:r>
          </w:p>
          <w:p w14:paraId="0000064A" w14:textId="77777777" w:rsidR="00912F67" w:rsidRDefault="002F382F">
            <w:pPr>
              <w:numPr>
                <w:ilvl w:val="0"/>
                <w:numId w:val="16"/>
              </w:numPr>
              <w:pBdr>
                <w:top w:val="nil"/>
                <w:left w:val="nil"/>
                <w:bottom w:val="nil"/>
                <w:right w:val="nil"/>
                <w:between w:val="nil"/>
              </w:pBdr>
            </w:pPr>
            <w:r>
              <w:rPr>
                <w:color w:val="000000"/>
                <w:sz w:val="14"/>
                <w:szCs w:val="14"/>
              </w:rPr>
              <w:t xml:space="preserve"> </w:t>
            </w:r>
            <w:r>
              <w:rPr>
                <w:color w:val="000000"/>
                <w:sz w:val="20"/>
                <w:szCs w:val="20"/>
              </w:rPr>
              <w:t>fire, flood or disaster and any failure or shortage of power or fuel</w:t>
            </w:r>
          </w:p>
          <w:p w14:paraId="0000064B" w14:textId="77777777" w:rsidR="00912F67" w:rsidRDefault="002F382F">
            <w:pPr>
              <w:numPr>
                <w:ilvl w:val="0"/>
                <w:numId w:val="17"/>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0000064C" w14:textId="77777777" w:rsidR="00912F67" w:rsidRDefault="002F382F">
            <w:pPr>
              <w:spacing w:before="240"/>
              <w:rPr>
                <w:sz w:val="20"/>
                <w:szCs w:val="20"/>
              </w:rPr>
            </w:pPr>
            <w:r>
              <w:rPr>
                <w:sz w:val="20"/>
                <w:szCs w:val="20"/>
              </w:rPr>
              <w:t>The following do not constitute a Force Majeure event:</w:t>
            </w:r>
          </w:p>
          <w:p w14:paraId="0000064D" w14:textId="77777777" w:rsidR="00912F67" w:rsidRDefault="002F382F">
            <w:pPr>
              <w:numPr>
                <w:ilvl w:val="0"/>
                <w:numId w:val="1"/>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0000064E" w14:textId="77777777" w:rsidR="00912F67" w:rsidRDefault="002F382F">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0000064F" w14:textId="77777777" w:rsidR="00912F67" w:rsidRDefault="002F382F">
            <w:pPr>
              <w:numPr>
                <w:ilvl w:val="0"/>
                <w:numId w:val="1"/>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00000650" w14:textId="77777777" w:rsidR="00912F67" w:rsidRDefault="002F382F">
            <w:pPr>
              <w:numPr>
                <w:ilvl w:val="0"/>
                <w:numId w:val="1"/>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912F67" w14:paraId="0020B59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1" w14:textId="77777777" w:rsidR="00912F67" w:rsidRDefault="002F382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2" w14:textId="77777777" w:rsidR="00912F67" w:rsidRDefault="002F382F">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912F67" w14:paraId="01E1F5F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3" w14:textId="77777777" w:rsidR="00912F67" w:rsidRDefault="002F382F">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4" w14:textId="77777777" w:rsidR="00912F67" w:rsidRDefault="002F382F">
            <w:pPr>
              <w:spacing w:before="240"/>
              <w:rPr>
                <w:sz w:val="20"/>
                <w:szCs w:val="20"/>
              </w:rPr>
            </w:pPr>
            <w:r>
              <w:rPr>
                <w:sz w:val="20"/>
                <w:szCs w:val="20"/>
              </w:rPr>
              <w:t>The clauses of framework agreement RM1557.12 together with the Framework Schedules.</w:t>
            </w:r>
          </w:p>
        </w:tc>
      </w:tr>
      <w:tr w:rsidR="00912F67" w14:paraId="54A67F8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5" w14:textId="77777777" w:rsidR="00912F67" w:rsidRDefault="002F382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6" w14:textId="77777777" w:rsidR="00912F67" w:rsidRDefault="002F382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12F67" w14:paraId="1276D1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7" w14:textId="77777777" w:rsidR="00912F67" w:rsidRDefault="002F382F">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8" w14:textId="77777777" w:rsidR="00912F67" w:rsidRDefault="002F382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12F67" w14:paraId="734808CE"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9" w14:textId="77777777" w:rsidR="00912F67" w:rsidRDefault="002F382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A" w14:textId="77777777" w:rsidR="00912F67" w:rsidRDefault="002F382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912F67" w14:paraId="2D86A98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B" w14:textId="77777777" w:rsidR="00912F67" w:rsidRDefault="002F382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C" w14:textId="77777777" w:rsidR="00912F67" w:rsidRDefault="002F382F">
            <w:pPr>
              <w:spacing w:before="240"/>
              <w:rPr>
                <w:sz w:val="20"/>
                <w:szCs w:val="20"/>
              </w:rPr>
            </w:pPr>
            <w:r>
              <w:rPr>
                <w:sz w:val="20"/>
                <w:szCs w:val="20"/>
              </w:rPr>
              <w:t>General Data Protection Regulation (Regulation (EU) 2016/679)</w:t>
            </w:r>
          </w:p>
        </w:tc>
      </w:tr>
      <w:tr w:rsidR="00912F67" w14:paraId="22220F5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D" w14:textId="77777777" w:rsidR="00912F67" w:rsidRDefault="002F382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E" w14:textId="77777777" w:rsidR="00912F67" w:rsidRDefault="002F382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12F67" w14:paraId="0FB31CA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5F" w14:textId="77777777" w:rsidR="00912F67" w:rsidRDefault="002F382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0" w14:textId="77777777" w:rsidR="00912F67" w:rsidRDefault="002F382F">
            <w:pPr>
              <w:spacing w:before="240"/>
              <w:rPr>
                <w:sz w:val="20"/>
                <w:szCs w:val="20"/>
              </w:rPr>
            </w:pPr>
            <w:r>
              <w:rPr>
                <w:sz w:val="20"/>
                <w:szCs w:val="20"/>
              </w:rPr>
              <w:t xml:space="preserve">The government’s preferred method of purchasing and payment for low value goods or services. </w:t>
            </w:r>
          </w:p>
        </w:tc>
      </w:tr>
      <w:tr w:rsidR="00912F67" w14:paraId="655FE8C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1" w14:textId="77777777" w:rsidR="00912F67" w:rsidRDefault="002F382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2" w14:textId="77777777" w:rsidR="00912F67" w:rsidRDefault="002F382F">
            <w:pPr>
              <w:spacing w:before="240"/>
              <w:rPr>
                <w:sz w:val="20"/>
                <w:szCs w:val="20"/>
              </w:rPr>
            </w:pPr>
            <w:r>
              <w:rPr>
                <w:sz w:val="20"/>
                <w:szCs w:val="20"/>
              </w:rPr>
              <w:t>The guarantee described in Schedule 5.</w:t>
            </w:r>
          </w:p>
        </w:tc>
      </w:tr>
      <w:tr w:rsidR="00912F67" w14:paraId="2B72ACA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3" w14:textId="77777777" w:rsidR="00912F67" w:rsidRDefault="002F382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4" w14:textId="77777777" w:rsidR="00912F67" w:rsidRDefault="002F382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12F67" w14:paraId="69576F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5" w14:textId="77777777" w:rsidR="00912F67" w:rsidRDefault="002F382F">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6" w14:textId="77777777" w:rsidR="00912F67" w:rsidRDefault="002F382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12F67" w14:paraId="5A5D1E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7" w14:textId="77777777" w:rsidR="00912F67" w:rsidRDefault="002F382F">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8" w14:textId="77777777" w:rsidR="00912F67" w:rsidRDefault="002F382F">
            <w:pPr>
              <w:spacing w:before="240"/>
              <w:rPr>
                <w:sz w:val="20"/>
                <w:szCs w:val="20"/>
              </w:rPr>
            </w:pPr>
            <w:r>
              <w:rPr>
                <w:sz w:val="20"/>
                <w:szCs w:val="20"/>
              </w:rPr>
              <w:t>ESI tool completed by contractors on their own behalf at the request of CCS or the Buyer (as applicable) under clause 4.6.</w:t>
            </w:r>
          </w:p>
        </w:tc>
      </w:tr>
      <w:tr w:rsidR="00912F67" w14:paraId="415F33A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9" w14:textId="77777777" w:rsidR="00912F67" w:rsidRDefault="002F382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A" w14:textId="77777777" w:rsidR="00912F67" w:rsidRDefault="002F382F">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12F67" w14:paraId="7C4E62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B" w14:textId="77777777" w:rsidR="00912F67" w:rsidRDefault="002F382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C" w14:textId="77777777" w:rsidR="00912F67" w:rsidRDefault="002F382F">
            <w:pPr>
              <w:spacing w:before="240"/>
              <w:rPr>
                <w:sz w:val="20"/>
                <w:szCs w:val="20"/>
              </w:rPr>
            </w:pPr>
            <w:r>
              <w:rPr>
                <w:sz w:val="20"/>
                <w:szCs w:val="20"/>
              </w:rPr>
              <w:t>The information security management system and process developed by the Supplier in accordance with clause 16.1.</w:t>
            </w:r>
          </w:p>
        </w:tc>
      </w:tr>
      <w:tr w:rsidR="00912F67" w14:paraId="661DA70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D" w14:textId="77777777" w:rsidR="00912F67" w:rsidRDefault="002F382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E" w14:textId="77777777" w:rsidR="00912F67" w:rsidRDefault="002F382F">
            <w:pPr>
              <w:spacing w:before="240"/>
              <w:rPr>
                <w:sz w:val="20"/>
                <w:szCs w:val="20"/>
              </w:rPr>
            </w:pPr>
            <w:r>
              <w:rPr>
                <w:sz w:val="20"/>
                <w:szCs w:val="20"/>
              </w:rPr>
              <w:t>Contractual engagements which would be determined to be within the scope of the IR35 Intermediaries legislation if assessed using the ESI tool.</w:t>
            </w:r>
          </w:p>
        </w:tc>
      </w:tr>
      <w:tr w:rsidR="00912F67" w14:paraId="1A9E3C1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6F" w14:textId="77777777" w:rsidR="00912F67" w:rsidRDefault="002F382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0" w14:textId="77777777" w:rsidR="00912F67" w:rsidRDefault="002F382F">
            <w:pPr>
              <w:spacing w:before="240"/>
              <w:rPr>
                <w:sz w:val="20"/>
                <w:szCs w:val="20"/>
              </w:rPr>
            </w:pPr>
            <w:r>
              <w:rPr>
                <w:sz w:val="20"/>
                <w:szCs w:val="20"/>
              </w:rPr>
              <w:t>Can be:</w:t>
            </w:r>
          </w:p>
          <w:p w14:paraId="00000671" w14:textId="77777777" w:rsidR="00912F67" w:rsidRDefault="002F382F">
            <w:pPr>
              <w:numPr>
                <w:ilvl w:val="0"/>
                <w:numId w:val="3"/>
              </w:numPr>
              <w:pBdr>
                <w:top w:val="nil"/>
                <w:left w:val="nil"/>
                <w:bottom w:val="nil"/>
                <w:right w:val="nil"/>
                <w:between w:val="nil"/>
              </w:pBdr>
            </w:pPr>
            <w:r>
              <w:rPr>
                <w:color w:val="000000"/>
                <w:sz w:val="14"/>
                <w:szCs w:val="14"/>
              </w:rPr>
              <w:t xml:space="preserve"> </w:t>
            </w:r>
            <w:r>
              <w:rPr>
                <w:color w:val="000000"/>
                <w:sz w:val="20"/>
                <w:szCs w:val="20"/>
              </w:rPr>
              <w:t>a voluntary arrangement</w:t>
            </w:r>
          </w:p>
          <w:p w14:paraId="00000672" w14:textId="77777777" w:rsidR="00912F67" w:rsidRDefault="002F382F">
            <w:pPr>
              <w:numPr>
                <w:ilvl w:val="0"/>
                <w:numId w:val="3"/>
              </w:numPr>
              <w:pBdr>
                <w:top w:val="nil"/>
                <w:left w:val="nil"/>
                <w:bottom w:val="nil"/>
                <w:right w:val="nil"/>
                <w:between w:val="nil"/>
              </w:pBdr>
              <w:rPr>
                <w:color w:val="000000"/>
                <w:sz w:val="20"/>
                <w:szCs w:val="20"/>
              </w:rPr>
            </w:pPr>
            <w:r>
              <w:rPr>
                <w:color w:val="000000"/>
                <w:sz w:val="20"/>
                <w:szCs w:val="20"/>
              </w:rPr>
              <w:t>a winding-up petition</w:t>
            </w:r>
          </w:p>
          <w:p w14:paraId="00000673" w14:textId="77777777" w:rsidR="00912F67" w:rsidRDefault="002F382F">
            <w:pPr>
              <w:numPr>
                <w:ilvl w:val="0"/>
                <w:numId w:val="3"/>
              </w:numPr>
              <w:pBdr>
                <w:top w:val="nil"/>
                <w:left w:val="nil"/>
                <w:bottom w:val="nil"/>
                <w:right w:val="nil"/>
                <w:between w:val="nil"/>
              </w:pBdr>
              <w:rPr>
                <w:color w:val="000000"/>
                <w:sz w:val="20"/>
                <w:szCs w:val="20"/>
              </w:rPr>
            </w:pPr>
            <w:r>
              <w:rPr>
                <w:color w:val="000000"/>
                <w:sz w:val="20"/>
                <w:szCs w:val="20"/>
              </w:rPr>
              <w:t>the appointment of a receiver or administrator</w:t>
            </w:r>
          </w:p>
          <w:p w14:paraId="00000674" w14:textId="77777777" w:rsidR="00912F67" w:rsidRDefault="002F382F">
            <w:pPr>
              <w:numPr>
                <w:ilvl w:val="0"/>
                <w:numId w:val="3"/>
              </w:numPr>
              <w:pBdr>
                <w:top w:val="nil"/>
                <w:left w:val="nil"/>
                <w:bottom w:val="nil"/>
                <w:right w:val="nil"/>
                <w:between w:val="nil"/>
              </w:pBdr>
              <w:rPr>
                <w:color w:val="000000"/>
                <w:sz w:val="20"/>
                <w:szCs w:val="20"/>
              </w:rPr>
            </w:pPr>
            <w:r>
              <w:rPr>
                <w:color w:val="000000"/>
                <w:sz w:val="20"/>
                <w:szCs w:val="20"/>
              </w:rPr>
              <w:t>an unresolved statutory demand</w:t>
            </w:r>
          </w:p>
          <w:p w14:paraId="00000675" w14:textId="77777777" w:rsidR="00912F67" w:rsidRDefault="002F382F">
            <w:pPr>
              <w:numPr>
                <w:ilvl w:val="0"/>
                <w:numId w:val="3"/>
              </w:numPr>
              <w:pBdr>
                <w:top w:val="nil"/>
                <w:left w:val="nil"/>
                <w:bottom w:val="nil"/>
                <w:right w:val="nil"/>
                <w:between w:val="nil"/>
              </w:pBdr>
            </w:pPr>
            <w:r>
              <w:rPr>
                <w:color w:val="000000"/>
              </w:rPr>
              <w:t>a S</w:t>
            </w:r>
            <w:r>
              <w:rPr>
                <w:color w:val="000000"/>
                <w:sz w:val="20"/>
                <w:szCs w:val="20"/>
              </w:rPr>
              <w:t>chedule A1 moratorium</w:t>
            </w:r>
          </w:p>
        </w:tc>
      </w:tr>
      <w:tr w:rsidR="00912F67" w14:paraId="437347AB"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6" w14:textId="77777777" w:rsidR="00912F67" w:rsidRDefault="002F382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7" w14:textId="77777777" w:rsidR="00912F67" w:rsidRDefault="002F382F">
            <w:pPr>
              <w:spacing w:before="240"/>
              <w:rPr>
                <w:sz w:val="20"/>
                <w:szCs w:val="20"/>
              </w:rPr>
            </w:pPr>
            <w:r>
              <w:rPr>
                <w:sz w:val="20"/>
                <w:szCs w:val="20"/>
              </w:rPr>
              <w:t>Intellectual Property Rights are:</w:t>
            </w:r>
          </w:p>
          <w:p w14:paraId="00000678" w14:textId="77777777" w:rsidR="00912F67" w:rsidRDefault="002F382F">
            <w:pPr>
              <w:numPr>
                <w:ilvl w:val="0"/>
                <w:numId w:val="5"/>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0000679" w14:textId="77777777" w:rsidR="00912F67" w:rsidRDefault="002F382F">
            <w:pPr>
              <w:numPr>
                <w:ilvl w:val="0"/>
                <w:numId w:val="5"/>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0000067A" w14:textId="77777777" w:rsidR="00912F67" w:rsidRDefault="002F382F">
            <w:pPr>
              <w:numPr>
                <w:ilvl w:val="0"/>
                <w:numId w:val="5"/>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912F67" w14:paraId="38914FC0"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B" w14:textId="77777777" w:rsidR="00912F67" w:rsidRDefault="002F382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7C" w14:textId="77777777" w:rsidR="00912F67" w:rsidRDefault="002F382F">
            <w:pPr>
              <w:spacing w:before="240"/>
              <w:rPr>
                <w:sz w:val="20"/>
                <w:szCs w:val="20"/>
              </w:rPr>
            </w:pPr>
            <w:r>
              <w:rPr>
                <w:sz w:val="20"/>
                <w:szCs w:val="20"/>
              </w:rPr>
              <w:t>For the purposes of the IR35 rules an intermediary can be:</w:t>
            </w:r>
          </w:p>
          <w:p w14:paraId="0000067D" w14:textId="77777777" w:rsidR="00912F67" w:rsidRDefault="002F382F">
            <w:pPr>
              <w:numPr>
                <w:ilvl w:val="0"/>
                <w:numId w:val="7"/>
              </w:numPr>
              <w:pBdr>
                <w:top w:val="nil"/>
                <w:left w:val="nil"/>
                <w:bottom w:val="nil"/>
                <w:right w:val="nil"/>
                <w:between w:val="nil"/>
              </w:pBdr>
              <w:rPr>
                <w:color w:val="000000"/>
                <w:sz w:val="20"/>
                <w:szCs w:val="20"/>
              </w:rPr>
            </w:pPr>
            <w:r>
              <w:rPr>
                <w:color w:val="000000"/>
                <w:sz w:val="20"/>
                <w:szCs w:val="20"/>
              </w:rPr>
              <w:t>the supplier's own limited company</w:t>
            </w:r>
          </w:p>
          <w:p w14:paraId="0000067E" w14:textId="77777777" w:rsidR="00912F67" w:rsidRDefault="002F382F">
            <w:pPr>
              <w:numPr>
                <w:ilvl w:val="0"/>
                <w:numId w:val="7"/>
              </w:numPr>
              <w:pBdr>
                <w:top w:val="nil"/>
                <w:left w:val="nil"/>
                <w:bottom w:val="nil"/>
                <w:right w:val="nil"/>
                <w:between w:val="nil"/>
              </w:pBdr>
              <w:rPr>
                <w:color w:val="000000"/>
                <w:sz w:val="20"/>
                <w:szCs w:val="20"/>
              </w:rPr>
            </w:pPr>
            <w:r>
              <w:rPr>
                <w:color w:val="000000"/>
                <w:sz w:val="20"/>
                <w:szCs w:val="20"/>
              </w:rPr>
              <w:t>a service or a personal service company</w:t>
            </w:r>
          </w:p>
          <w:p w14:paraId="0000067F" w14:textId="77777777" w:rsidR="00912F67" w:rsidRDefault="002F382F">
            <w:pPr>
              <w:numPr>
                <w:ilvl w:val="0"/>
                <w:numId w:val="7"/>
              </w:numPr>
              <w:pBdr>
                <w:top w:val="nil"/>
                <w:left w:val="nil"/>
                <w:bottom w:val="nil"/>
                <w:right w:val="nil"/>
                <w:between w:val="nil"/>
              </w:pBdr>
              <w:rPr>
                <w:color w:val="000000"/>
                <w:sz w:val="20"/>
                <w:szCs w:val="20"/>
              </w:rPr>
            </w:pPr>
            <w:r>
              <w:rPr>
                <w:color w:val="000000"/>
                <w:sz w:val="20"/>
                <w:szCs w:val="20"/>
              </w:rPr>
              <w:t>a partnership</w:t>
            </w:r>
          </w:p>
          <w:p w14:paraId="00000680" w14:textId="77777777" w:rsidR="00912F67" w:rsidRDefault="002F382F">
            <w:pPr>
              <w:spacing w:before="240"/>
              <w:rPr>
                <w:sz w:val="20"/>
                <w:szCs w:val="20"/>
              </w:rPr>
            </w:pPr>
            <w:r>
              <w:rPr>
                <w:sz w:val="20"/>
                <w:szCs w:val="20"/>
              </w:rPr>
              <w:t>It does not apply if you work for a client through a Managed Service Company (MSC) or agency (for example, an employment agency).</w:t>
            </w:r>
          </w:p>
        </w:tc>
      </w:tr>
      <w:tr w:rsidR="00912F67" w14:paraId="39AD506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1" w14:textId="77777777" w:rsidR="00912F67" w:rsidRDefault="002F382F">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2" w14:textId="77777777" w:rsidR="00912F67" w:rsidRDefault="002F382F">
            <w:pPr>
              <w:spacing w:before="240"/>
              <w:rPr>
                <w:sz w:val="20"/>
                <w:szCs w:val="20"/>
              </w:rPr>
            </w:pPr>
            <w:r>
              <w:rPr>
                <w:sz w:val="20"/>
                <w:szCs w:val="20"/>
              </w:rPr>
              <w:t>As set out in clause 11.5.</w:t>
            </w:r>
          </w:p>
        </w:tc>
      </w:tr>
      <w:tr w:rsidR="00912F67" w14:paraId="48F2E04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3" w14:textId="77777777" w:rsidR="00912F67" w:rsidRDefault="002F382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4" w14:textId="77777777" w:rsidR="00912F67" w:rsidRDefault="002F382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12F67" w14:paraId="2892E1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5" w14:textId="77777777" w:rsidR="00912F67" w:rsidRDefault="002F382F">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6" w14:textId="77777777" w:rsidR="00912F67" w:rsidRDefault="002F382F">
            <w:pPr>
              <w:spacing w:before="240"/>
              <w:rPr>
                <w:sz w:val="20"/>
                <w:szCs w:val="20"/>
              </w:rPr>
            </w:pPr>
            <w:r>
              <w:rPr>
                <w:sz w:val="20"/>
                <w:szCs w:val="20"/>
              </w:rPr>
              <w:t>Assessment of employment status using the ESI tool to determine if engagement is Inside or Outside IR35.</w:t>
            </w:r>
          </w:p>
        </w:tc>
      </w:tr>
      <w:tr w:rsidR="00912F67" w14:paraId="25E5BA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7" w14:textId="77777777" w:rsidR="00912F67" w:rsidRDefault="002F382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8" w14:textId="77777777" w:rsidR="00912F67" w:rsidRDefault="002F382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12F67" w14:paraId="7937174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9" w14:textId="77777777" w:rsidR="00912F67" w:rsidRDefault="002F382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A" w14:textId="77777777" w:rsidR="00912F67" w:rsidRDefault="002F382F">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12F67" w14:paraId="5184BA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B" w14:textId="77777777" w:rsidR="00912F67" w:rsidRDefault="002F382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C" w14:textId="77777777" w:rsidR="00912F67" w:rsidRDefault="002F382F">
            <w:pPr>
              <w:spacing w:before="240"/>
              <w:rPr>
                <w:sz w:val="20"/>
                <w:szCs w:val="20"/>
              </w:rPr>
            </w:pPr>
            <w:r>
              <w:rPr>
                <w:sz w:val="20"/>
                <w:szCs w:val="20"/>
              </w:rPr>
              <w:t>Law Enforcement Directive (EU) 2016/680.</w:t>
            </w:r>
          </w:p>
        </w:tc>
      </w:tr>
      <w:tr w:rsidR="00912F67" w14:paraId="6BF40496"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D" w14:textId="77777777" w:rsidR="00912F67" w:rsidRDefault="002F382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E" w14:textId="77777777" w:rsidR="00912F67" w:rsidRDefault="002F382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12F67" w14:paraId="0B60D5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8F" w14:textId="77777777" w:rsidR="00912F67" w:rsidRDefault="002F382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0" w14:textId="77777777" w:rsidR="00912F67" w:rsidRDefault="002F382F">
            <w:pPr>
              <w:spacing w:before="240"/>
              <w:rPr>
                <w:sz w:val="20"/>
                <w:szCs w:val="20"/>
              </w:rPr>
            </w:pPr>
            <w:r>
              <w:rPr>
                <w:sz w:val="20"/>
                <w:szCs w:val="20"/>
              </w:rPr>
              <w:t>Any of the 3 Lots specified in the ITT and Lots will be construed accordingly.</w:t>
            </w:r>
          </w:p>
        </w:tc>
      </w:tr>
      <w:tr w:rsidR="00912F67" w14:paraId="1CFA7F2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1" w14:textId="77777777" w:rsidR="00912F67" w:rsidRDefault="002F382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2" w14:textId="77777777" w:rsidR="00912F67" w:rsidRDefault="002F382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12F67" w14:paraId="50EC76D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3" w14:textId="77777777" w:rsidR="00912F67" w:rsidRDefault="002F382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4" w14:textId="77777777" w:rsidR="00912F67" w:rsidRDefault="002F382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12F67" w14:paraId="1A9741F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5" w14:textId="77777777" w:rsidR="00912F67" w:rsidRDefault="002F382F">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6" w14:textId="77777777" w:rsidR="00912F67" w:rsidRDefault="002F382F">
            <w:pPr>
              <w:spacing w:before="240"/>
              <w:rPr>
                <w:sz w:val="20"/>
                <w:szCs w:val="20"/>
              </w:rPr>
            </w:pPr>
            <w:r>
              <w:rPr>
                <w:sz w:val="20"/>
                <w:szCs w:val="20"/>
              </w:rPr>
              <w:t>The management information specified in Framework Agreement section 6 (What you report to CCS).</w:t>
            </w:r>
          </w:p>
        </w:tc>
      </w:tr>
      <w:tr w:rsidR="00912F67" w14:paraId="37CA54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7" w14:textId="77777777" w:rsidR="00912F67" w:rsidRDefault="002F382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8" w14:textId="77777777" w:rsidR="00912F67" w:rsidRDefault="002F382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12F67" w14:paraId="682725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9" w14:textId="77777777" w:rsidR="00912F67" w:rsidRDefault="002F382F">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A" w14:textId="77777777" w:rsidR="00912F67" w:rsidRDefault="002F382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12F67" w14:paraId="40E084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B" w14:textId="77777777" w:rsidR="00912F67" w:rsidRDefault="002F382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C" w14:textId="77777777" w:rsidR="00912F67" w:rsidRDefault="002F382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12F67" w14:paraId="00481A7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D" w14:textId="77777777" w:rsidR="00912F67" w:rsidRDefault="002F382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E" w14:textId="77777777" w:rsidR="00912F67" w:rsidRDefault="002F382F">
            <w:pPr>
              <w:spacing w:before="240"/>
              <w:rPr>
                <w:sz w:val="20"/>
                <w:szCs w:val="20"/>
              </w:rPr>
            </w:pPr>
            <w:r>
              <w:rPr>
                <w:sz w:val="20"/>
                <w:szCs w:val="20"/>
              </w:rPr>
              <w:t>An order for G-Cloud Services placed by a contracting body with the Supplier in accordance with the ordering processes.</w:t>
            </w:r>
          </w:p>
        </w:tc>
      </w:tr>
      <w:tr w:rsidR="00912F67" w14:paraId="692BF3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9F" w14:textId="77777777" w:rsidR="00912F67" w:rsidRDefault="002F382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0" w14:textId="77777777" w:rsidR="00912F67" w:rsidRDefault="002F382F">
            <w:pPr>
              <w:spacing w:before="240"/>
              <w:rPr>
                <w:sz w:val="20"/>
                <w:szCs w:val="20"/>
              </w:rPr>
            </w:pPr>
            <w:r>
              <w:rPr>
                <w:sz w:val="20"/>
                <w:szCs w:val="20"/>
              </w:rPr>
              <w:t>The order form set out in Part A of the Call-Off Contract to be used by a Buyer to order G-Cloud Services.</w:t>
            </w:r>
          </w:p>
        </w:tc>
      </w:tr>
      <w:tr w:rsidR="00912F67" w14:paraId="562130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1" w14:textId="77777777" w:rsidR="00912F67" w:rsidRDefault="002F382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2" w14:textId="77777777" w:rsidR="00912F67" w:rsidRDefault="002F382F">
            <w:pPr>
              <w:spacing w:before="240"/>
              <w:rPr>
                <w:sz w:val="20"/>
                <w:szCs w:val="20"/>
              </w:rPr>
            </w:pPr>
            <w:r>
              <w:rPr>
                <w:sz w:val="20"/>
                <w:szCs w:val="20"/>
              </w:rPr>
              <w:t>G-Cloud Services which are the subject of an order by the Buyer.</w:t>
            </w:r>
          </w:p>
        </w:tc>
      </w:tr>
      <w:tr w:rsidR="00912F67" w14:paraId="524421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3" w14:textId="77777777" w:rsidR="00912F67" w:rsidRDefault="002F382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4" w14:textId="77777777" w:rsidR="00912F67" w:rsidRDefault="002F382F">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12F67" w14:paraId="1ABA6C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5" w14:textId="77777777" w:rsidR="00912F67" w:rsidRDefault="002F382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6" w14:textId="77777777" w:rsidR="00912F67" w:rsidRDefault="002F382F">
            <w:pPr>
              <w:spacing w:before="240"/>
              <w:rPr>
                <w:sz w:val="20"/>
                <w:szCs w:val="20"/>
              </w:rPr>
            </w:pPr>
            <w:r>
              <w:rPr>
                <w:sz w:val="20"/>
                <w:szCs w:val="20"/>
              </w:rPr>
              <w:t>The Buyer or the Supplier and ‘Parties’ will be interpreted accordingly.</w:t>
            </w:r>
          </w:p>
        </w:tc>
      </w:tr>
      <w:tr w:rsidR="00912F67" w14:paraId="7CD6F0F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7" w14:textId="77777777" w:rsidR="00912F67" w:rsidRDefault="002F382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8" w14:textId="77777777" w:rsidR="00912F67" w:rsidRDefault="002F382F">
            <w:pPr>
              <w:spacing w:before="240"/>
              <w:rPr>
                <w:sz w:val="20"/>
                <w:szCs w:val="20"/>
              </w:rPr>
            </w:pPr>
            <w:r>
              <w:rPr>
                <w:sz w:val="20"/>
                <w:szCs w:val="20"/>
              </w:rPr>
              <w:t>Takes the meaning given in the GDPR.</w:t>
            </w:r>
          </w:p>
        </w:tc>
      </w:tr>
      <w:tr w:rsidR="00912F67" w14:paraId="5CE641C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9" w14:textId="77777777" w:rsidR="00912F67" w:rsidRDefault="002F382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A" w14:textId="77777777" w:rsidR="00912F67" w:rsidRDefault="002F382F">
            <w:pPr>
              <w:spacing w:before="240"/>
              <w:rPr>
                <w:sz w:val="20"/>
                <w:szCs w:val="20"/>
              </w:rPr>
            </w:pPr>
            <w:r>
              <w:rPr>
                <w:sz w:val="20"/>
                <w:szCs w:val="20"/>
              </w:rPr>
              <w:t>Takes the meaning given in the GDPR.</w:t>
            </w:r>
          </w:p>
        </w:tc>
      </w:tr>
      <w:tr w:rsidR="00912F67" w14:paraId="0875CB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B" w14:textId="77777777" w:rsidR="00912F67" w:rsidRDefault="002F382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C" w14:textId="77777777" w:rsidR="00912F67" w:rsidRDefault="002F382F">
            <w:pPr>
              <w:spacing w:before="240"/>
              <w:rPr>
                <w:sz w:val="20"/>
                <w:szCs w:val="20"/>
              </w:rPr>
            </w:pPr>
            <w:r>
              <w:rPr>
                <w:sz w:val="20"/>
                <w:szCs w:val="20"/>
              </w:rPr>
              <w:t>Takes the meaning given in the GDPR.</w:t>
            </w:r>
          </w:p>
        </w:tc>
      </w:tr>
      <w:tr w:rsidR="00912F67" w14:paraId="2A0EC7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D" w14:textId="77777777" w:rsidR="00912F67" w:rsidRDefault="002F382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E" w14:textId="77777777" w:rsidR="00912F67" w:rsidRDefault="002F382F">
            <w:pPr>
              <w:spacing w:before="240"/>
              <w:rPr>
                <w:sz w:val="20"/>
                <w:szCs w:val="20"/>
              </w:rPr>
            </w:pPr>
            <w:r>
              <w:rPr>
                <w:sz w:val="20"/>
                <w:szCs w:val="20"/>
              </w:rPr>
              <w:t>Takes the meaning given in the GDPR.</w:t>
            </w:r>
          </w:p>
        </w:tc>
      </w:tr>
      <w:tr w:rsidR="00912F67" w14:paraId="1412D1D2"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AF" w14:textId="77777777" w:rsidR="00912F67" w:rsidRDefault="002F382F">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0" w14:textId="77777777" w:rsidR="00912F67" w:rsidRDefault="002F382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00006B1" w14:textId="77777777" w:rsidR="00912F67" w:rsidRDefault="002F382F">
            <w:pPr>
              <w:numPr>
                <w:ilvl w:val="0"/>
                <w:numId w:val="10"/>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000006B2" w14:textId="77777777" w:rsidR="00912F67" w:rsidRDefault="002F382F">
            <w:pPr>
              <w:numPr>
                <w:ilvl w:val="0"/>
                <w:numId w:val="10"/>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000006B3" w14:textId="77777777" w:rsidR="00912F67" w:rsidRDefault="002F382F">
            <w:pPr>
              <w:numPr>
                <w:ilvl w:val="0"/>
                <w:numId w:val="10"/>
              </w:numPr>
              <w:pBdr>
                <w:top w:val="nil"/>
                <w:left w:val="nil"/>
                <w:bottom w:val="nil"/>
                <w:right w:val="nil"/>
                <w:between w:val="nil"/>
              </w:pBdr>
              <w:rPr>
                <w:color w:val="000000"/>
                <w:sz w:val="20"/>
                <w:szCs w:val="20"/>
              </w:rPr>
            </w:pPr>
            <w:r>
              <w:rPr>
                <w:color w:val="000000"/>
                <w:sz w:val="20"/>
                <w:szCs w:val="20"/>
              </w:rPr>
              <w:t>commit any offence:</w:t>
            </w:r>
          </w:p>
          <w:p w14:paraId="000006B4" w14:textId="77777777" w:rsidR="00912F67" w:rsidRDefault="002F382F">
            <w:pPr>
              <w:numPr>
                <w:ilvl w:val="1"/>
                <w:numId w:val="10"/>
              </w:numPr>
              <w:pBdr>
                <w:top w:val="nil"/>
                <w:left w:val="nil"/>
                <w:bottom w:val="nil"/>
                <w:right w:val="nil"/>
                <w:between w:val="nil"/>
              </w:pBdr>
              <w:rPr>
                <w:color w:val="000000"/>
                <w:sz w:val="20"/>
                <w:szCs w:val="20"/>
              </w:rPr>
            </w:pPr>
            <w:r>
              <w:rPr>
                <w:color w:val="000000"/>
                <w:sz w:val="20"/>
                <w:szCs w:val="20"/>
              </w:rPr>
              <w:t>under the Bribery Act 2010</w:t>
            </w:r>
          </w:p>
          <w:p w14:paraId="000006B5" w14:textId="77777777" w:rsidR="00912F67" w:rsidRDefault="002F382F">
            <w:pPr>
              <w:numPr>
                <w:ilvl w:val="1"/>
                <w:numId w:val="10"/>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000006B6" w14:textId="77777777" w:rsidR="00912F67" w:rsidRDefault="002F382F">
            <w:pPr>
              <w:numPr>
                <w:ilvl w:val="1"/>
                <w:numId w:val="10"/>
              </w:numPr>
              <w:pBdr>
                <w:top w:val="nil"/>
                <w:left w:val="nil"/>
                <w:bottom w:val="nil"/>
                <w:right w:val="nil"/>
                <w:between w:val="nil"/>
              </w:pBdr>
            </w:pPr>
            <w:r>
              <w:rPr>
                <w:color w:val="000000"/>
              </w:rPr>
              <w:t>at common Law concerning Fraud</w:t>
            </w:r>
          </w:p>
          <w:p w14:paraId="000006B7" w14:textId="77777777" w:rsidR="00912F67" w:rsidRDefault="002F382F">
            <w:pPr>
              <w:numPr>
                <w:ilvl w:val="1"/>
                <w:numId w:val="10"/>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912F67" w14:paraId="3108256E"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8" w14:textId="77777777" w:rsidR="00912F67" w:rsidRDefault="002F382F">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9" w14:textId="77777777" w:rsidR="00912F67" w:rsidRDefault="002F382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12F67" w14:paraId="2090B30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A" w14:textId="77777777" w:rsidR="00912F67" w:rsidRDefault="002F382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B" w14:textId="77777777" w:rsidR="00912F67" w:rsidRDefault="002F382F">
            <w:pPr>
              <w:spacing w:before="240"/>
              <w:rPr>
                <w:sz w:val="20"/>
                <w:szCs w:val="20"/>
              </w:rPr>
            </w:pPr>
            <w:r>
              <w:rPr>
                <w:sz w:val="20"/>
                <w:szCs w:val="20"/>
              </w:rPr>
              <w:t>Assets and property including technical infrastructure, IPRs and equipment.</w:t>
            </w:r>
          </w:p>
        </w:tc>
      </w:tr>
      <w:tr w:rsidR="00912F67" w14:paraId="6A309A49"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C" w14:textId="77777777" w:rsidR="00912F67" w:rsidRDefault="002F382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D" w14:textId="77777777" w:rsidR="00912F67" w:rsidRDefault="002F382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12F67" w14:paraId="659BC9B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E" w14:textId="77777777" w:rsidR="00912F67" w:rsidRDefault="002F382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BF" w14:textId="77777777" w:rsidR="00912F67" w:rsidRDefault="002F382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12F67" w14:paraId="249590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0" w14:textId="77777777" w:rsidR="00912F67" w:rsidRDefault="002F382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1" w14:textId="77777777" w:rsidR="00912F67" w:rsidRDefault="002F382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12F67" w14:paraId="18C4FDA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2" w14:textId="77777777" w:rsidR="00912F67" w:rsidRDefault="002F382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3" w14:textId="77777777" w:rsidR="00912F67" w:rsidRDefault="002F382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12F67" w14:paraId="58438D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4" w14:textId="77777777" w:rsidR="00912F67" w:rsidRDefault="002F382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5" w14:textId="77777777" w:rsidR="00912F67" w:rsidRDefault="002F382F">
            <w:pPr>
              <w:spacing w:before="240"/>
              <w:rPr>
                <w:sz w:val="20"/>
                <w:szCs w:val="20"/>
              </w:rPr>
            </w:pPr>
            <w:r>
              <w:rPr>
                <w:sz w:val="20"/>
                <w:szCs w:val="20"/>
              </w:rPr>
              <w:t>A transfer of employment to which the employment regulations applies.</w:t>
            </w:r>
          </w:p>
        </w:tc>
      </w:tr>
      <w:tr w:rsidR="00912F67" w14:paraId="3297D97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6" w14:textId="77777777" w:rsidR="00912F67" w:rsidRDefault="002F382F">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7" w14:textId="77777777" w:rsidR="00912F67" w:rsidRDefault="002F382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12F67" w14:paraId="067F6B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8" w14:textId="77777777" w:rsidR="00912F67" w:rsidRDefault="002F382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9" w14:textId="77777777" w:rsidR="00912F67" w:rsidRDefault="002F382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12F67" w14:paraId="614CC8B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A" w14:textId="77777777" w:rsidR="00912F67" w:rsidRDefault="002F382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B" w14:textId="77777777" w:rsidR="00912F67" w:rsidRDefault="002F382F">
            <w:pPr>
              <w:spacing w:before="240"/>
              <w:rPr>
                <w:sz w:val="20"/>
                <w:szCs w:val="20"/>
              </w:rPr>
            </w:pPr>
            <w:r>
              <w:rPr>
                <w:sz w:val="20"/>
                <w:szCs w:val="20"/>
              </w:rPr>
              <w:t>The Supplier's security management plan developed by the Supplier in accordance with clause 16.1.</w:t>
            </w:r>
          </w:p>
        </w:tc>
      </w:tr>
      <w:tr w:rsidR="00912F67" w14:paraId="59BD414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C" w14:textId="77777777" w:rsidR="00912F67" w:rsidRDefault="002F382F">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D" w14:textId="77777777" w:rsidR="00912F67" w:rsidRDefault="002F382F">
            <w:pPr>
              <w:spacing w:before="240"/>
              <w:rPr>
                <w:sz w:val="20"/>
                <w:szCs w:val="20"/>
              </w:rPr>
            </w:pPr>
            <w:r>
              <w:rPr>
                <w:sz w:val="20"/>
                <w:szCs w:val="20"/>
              </w:rPr>
              <w:t>The services ordered by the Buyer as set out in the Order Form.</w:t>
            </w:r>
          </w:p>
        </w:tc>
      </w:tr>
      <w:tr w:rsidR="00912F67" w14:paraId="4C7DA2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E" w14:textId="77777777" w:rsidR="00912F67" w:rsidRDefault="002F382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CF" w14:textId="77777777" w:rsidR="00912F67" w:rsidRDefault="002F382F">
            <w:pPr>
              <w:spacing w:before="240"/>
              <w:rPr>
                <w:sz w:val="20"/>
                <w:szCs w:val="20"/>
              </w:rPr>
            </w:pPr>
            <w:r>
              <w:rPr>
                <w:sz w:val="20"/>
                <w:szCs w:val="20"/>
              </w:rPr>
              <w:t>Data that is owned or managed by the Buyer and used for the G-Cloud Services, including backup data.</w:t>
            </w:r>
          </w:p>
        </w:tc>
      </w:tr>
      <w:tr w:rsidR="00912F67" w14:paraId="0AC81A3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0" w14:textId="77777777" w:rsidR="00912F67" w:rsidRDefault="002F382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1" w14:textId="77777777" w:rsidR="00912F67" w:rsidRDefault="002F382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12F67" w14:paraId="39A2C3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2" w14:textId="77777777" w:rsidR="00912F67" w:rsidRDefault="002F382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3" w14:textId="77777777" w:rsidR="00912F67" w:rsidRDefault="002F382F">
            <w:pPr>
              <w:spacing w:before="240"/>
              <w:rPr>
                <w:sz w:val="20"/>
                <w:szCs w:val="20"/>
              </w:rPr>
            </w:pPr>
            <w:r>
              <w:rPr>
                <w:sz w:val="20"/>
                <w:szCs w:val="20"/>
              </w:rPr>
              <w:t>The description of the Supplier service offering as published on the Digital Marketplace.</w:t>
            </w:r>
          </w:p>
        </w:tc>
      </w:tr>
      <w:tr w:rsidR="00912F67" w14:paraId="34392B1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4" w14:textId="77777777" w:rsidR="00912F67" w:rsidRDefault="002F382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5" w14:textId="77777777" w:rsidR="00912F67" w:rsidRDefault="002F382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12F67" w14:paraId="103820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6" w14:textId="77777777" w:rsidR="00912F67" w:rsidRDefault="002F382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7" w14:textId="77777777" w:rsidR="00912F67" w:rsidRDefault="002F382F">
            <w:pPr>
              <w:spacing w:before="240"/>
            </w:pPr>
            <w:r>
              <w:rPr>
                <w:sz w:val="20"/>
                <w:szCs w:val="20"/>
              </w:rPr>
              <w:t>The approval process used by a central government Buyer if it needs to spend money on certain digital or technology services, see</w:t>
            </w:r>
            <w:hyperlink r:id="rId31">
              <w:r>
                <w:rPr>
                  <w:sz w:val="20"/>
                  <w:szCs w:val="20"/>
                </w:rPr>
                <w:t xml:space="preserve"> </w:t>
              </w:r>
            </w:hyperlink>
            <w:hyperlink r:id="rId32">
              <w:r>
                <w:rPr>
                  <w:sz w:val="20"/>
                  <w:szCs w:val="20"/>
                  <w:u w:val="single"/>
                </w:rPr>
                <w:t>https://www.gov.uk/service-manual/agile-delivery/spend-controls-check-if-you-need-approval-to-spend-money-on-a-service</w:t>
              </w:r>
            </w:hyperlink>
          </w:p>
        </w:tc>
      </w:tr>
      <w:tr w:rsidR="00912F67" w14:paraId="543DD93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8" w14:textId="77777777" w:rsidR="00912F67" w:rsidRDefault="002F382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9" w14:textId="77777777" w:rsidR="00912F67" w:rsidRDefault="002F382F">
            <w:pPr>
              <w:spacing w:before="240"/>
              <w:rPr>
                <w:sz w:val="20"/>
                <w:szCs w:val="20"/>
              </w:rPr>
            </w:pPr>
            <w:r>
              <w:rPr>
                <w:sz w:val="20"/>
                <w:szCs w:val="20"/>
              </w:rPr>
              <w:t>The Start date of this Call-Off Contract as set out in the Order Form.</w:t>
            </w:r>
          </w:p>
        </w:tc>
      </w:tr>
      <w:tr w:rsidR="00912F67" w14:paraId="63C3CA0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A" w14:textId="77777777" w:rsidR="00912F67" w:rsidRDefault="002F382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B" w14:textId="77777777" w:rsidR="00912F67" w:rsidRDefault="002F382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12F67" w14:paraId="6929883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C" w14:textId="77777777" w:rsidR="00912F67" w:rsidRDefault="002F382F">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D" w14:textId="77777777" w:rsidR="00912F67" w:rsidRDefault="002F382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12F67" w14:paraId="795A94F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E" w14:textId="77777777" w:rsidR="00912F67" w:rsidRDefault="002F382F">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DF" w14:textId="77777777" w:rsidR="00912F67" w:rsidRDefault="002F382F">
            <w:pPr>
              <w:spacing w:before="240"/>
              <w:rPr>
                <w:sz w:val="20"/>
                <w:szCs w:val="20"/>
              </w:rPr>
            </w:pPr>
            <w:r>
              <w:rPr>
                <w:sz w:val="20"/>
                <w:szCs w:val="20"/>
              </w:rPr>
              <w:t>Any third party appointed to process Personal Data on behalf of the Supplier under this Call-Off Contract.</w:t>
            </w:r>
          </w:p>
        </w:tc>
      </w:tr>
      <w:tr w:rsidR="00912F67" w14:paraId="2312C24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0" w14:textId="77777777" w:rsidR="00912F67" w:rsidRDefault="002F382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1" w14:textId="77777777" w:rsidR="00912F67" w:rsidRDefault="002F382F">
            <w:pPr>
              <w:spacing w:before="240"/>
              <w:rPr>
                <w:sz w:val="20"/>
                <w:szCs w:val="20"/>
              </w:rPr>
            </w:pPr>
            <w:r>
              <w:rPr>
                <w:sz w:val="20"/>
                <w:szCs w:val="20"/>
              </w:rPr>
              <w:t>The person, firm or company identified in the Order Form.</w:t>
            </w:r>
          </w:p>
        </w:tc>
      </w:tr>
      <w:tr w:rsidR="00912F67" w14:paraId="21B39D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2" w14:textId="77777777" w:rsidR="00912F67" w:rsidRDefault="002F382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3" w14:textId="77777777" w:rsidR="00912F67" w:rsidRDefault="002F382F">
            <w:pPr>
              <w:spacing w:before="240"/>
              <w:rPr>
                <w:sz w:val="20"/>
                <w:szCs w:val="20"/>
              </w:rPr>
            </w:pPr>
            <w:r>
              <w:rPr>
                <w:sz w:val="20"/>
                <w:szCs w:val="20"/>
              </w:rPr>
              <w:t>The representative appointed by the Supplier from time to time in relation to the Call-Off Contract.</w:t>
            </w:r>
          </w:p>
        </w:tc>
      </w:tr>
      <w:tr w:rsidR="00912F67" w14:paraId="02AAEF3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4" w14:textId="77777777" w:rsidR="00912F67" w:rsidRDefault="002F382F">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5" w14:textId="77777777" w:rsidR="00912F67" w:rsidRDefault="002F382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12F67" w14:paraId="72A890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6" w14:textId="77777777" w:rsidR="00912F67" w:rsidRDefault="002F382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7" w14:textId="77777777" w:rsidR="00912F67" w:rsidRDefault="002F382F">
            <w:pPr>
              <w:spacing w:before="240"/>
              <w:rPr>
                <w:sz w:val="20"/>
                <w:szCs w:val="20"/>
              </w:rPr>
            </w:pPr>
            <w:r>
              <w:rPr>
                <w:sz w:val="20"/>
                <w:szCs w:val="20"/>
              </w:rPr>
              <w:t>The relevant G-Cloud Service terms and conditions as set out in the Terms and Conditions document supplied as part of the Supplier’s Application.</w:t>
            </w:r>
          </w:p>
        </w:tc>
      </w:tr>
      <w:tr w:rsidR="00912F67" w14:paraId="47C46DA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8" w14:textId="77777777" w:rsidR="00912F67" w:rsidRDefault="002F382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9" w14:textId="77777777" w:rsidR="00912F67" w:rsidRDefault="002F382F">
            <w:pPr>
              <w:spacing w:before="240"/>
              <w:rPr>
                <w:sz w:val="20"/>
                <w:szCs w:val="20"/>
              </w:rPr>
            </w:pPr>
            <w:r>
              <w:rPr>
                <w:sz w:val="20"/>
                <w:szCs w:val="20"/>
              </w:rPr>
              <w:t>The term of this Call-Off Contract as set out in the Order Form.</w:t>
            </w:r>
          </w:p>
        </w:tc>
      </w:tr>
      <w:tr w:rsidR="00912F67" w14:paraId="55AED6C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A" w14:textId="77777777" w:rsidR="00912F67" w:rsidRDefault="002F382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B" w14:textId="77777777" w:rsidR="00912F67" w:rsidRDefault="002F382F">
            <w:pPr>
              <w:spacing w:before="240"/>
              <w:rPr>
                <w:sz w:val="20"/>
                <w:szCs w:val="20"/>
              </w:rPr>
            </w:pPr>
            <w:r>
              <w:rPr>
                <w:sz w:val="20"/>
                <w:szCs w:val="20"/>
              </w:rPr>
              <w:t>This has the meaning given to it in clause 32 (Variation process).</w:t>
            </w:r>
          </w:p>
        </w:tc>
      </w:tr>
      <w:tr w:rsidR="00912F67" w14:paraId="2F71DA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C" w14:textId="77777777" w:rsidR="00912F67" w:rsidRDefault="002F382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D" w14:textId="77777777" w:rsidR="00912F67" w:rsidRDefault="002F382F">
            <w:pPr>
              <w:spacing w:before="240"/>
              <w:rPr>
                <w:sz w:val="20"/>
                <w:szCs w:val="20"/>
              </w:rPr>
            </w:pPr>
            <w:r>
              <w:rPr>
                <w:sz w:val="20"/>
                <w:szCs w:val="20"/>
              </w:rPr>
              <w:t>Any day other than a Saturday, Sunday or public holiday in England and Wales.</w:t>
            </w:r>
          </w:p>
        </w:tc>
      </w:tr>
      <w:tr w:rsidR="00912F67" w14:paraId="3DE3836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E" w14:textId="77777777" w:rsidR="00912F67" w:rsidRDefault="002F382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6EF" w14:textId="77777777" w:rsidR="00912F67" w:rsidRDefault="002F382F">
            <w:pPr>
              <w:spacing w:before="240"/>
              <w:rPr>
                <w:sz w:val="20"/>
                <w:szCs w:val="20"/>
              </w:rPr>
            </w:pPr>
            <w:r>
              <w:rPr>
                <w:sz w:val="20"/>
                <w:szCs w:val="20"/>
              </w:rPr>
              <w:t>A contract year.</w:t>
            </w:r>
          </w:p>
        </w:tc>
      </w:tr>
    </w:tbl>
    <w:p w14:paraId="000006F0" w14:textId="77777777" w:rsidR="00912F67" w:rsidRDefault="002F382F">
      <w:pPr>
        <w:spacing w:before="240" w:after="240"/>
      </w:pPr>
      <w:r>
        <w:t xml:space="preserve"> </w:t>
      </w:r>
    </w:p>
    <w:p w14:paraId="000006F1" w14:textId="77777777" w:rsidR="00912F67" w:rsidRDefault="00912F67">
      <w:pPr>
        <w:pageBreakBefore/>
      </w:pPr>
    </w:p>
    <w:p w14:paraId="000006F2" w14:textId="77777777" w:rsidR="00912F67" w:rsidRDefault="002F382F">
      <w:pPr>
        <w:pStyle w:val="Heading2"/>
      </w:pPr>
      <w:bookmarkStart w:id="16" w:name="_heading=h.lnxbz9" w:colFirst="0" w:colLast="0"/>
      <w:bookmarkEnd w:id="16"/>
      <w:r>
        <w:t xml:space="preserve">Schedule 7: GDPR Information </w:t>
      </w:r>
    </w:p>
    <w:p w14:paraId="000006F3" w14:textId="77777777" w:rsidR="00912F67" w:rsidRDefault="002F382F">
      <w:r>
        <w:t xml:space="preserve">This schedule reproduces the annexes to the GDPR schedule contained within the Framework Agreement and incorporated into this Call-off Contract. </w:t>
      </w:r>
    </w:p>
    <w:p w14:paraId="000006F4" w14:textId="77777777" w:rsidR="00912F67" w:rsidRDefault="002F382F">
      <w:pPr>
        <w:pStyle w:val="Heading3"/>
      </w:pPr>
      <w:r>
        <w:t>Annex 1: Processing Personal Data</w:t>
      </w:r>
    </w:p>
    <w:p w14:paraId="000006F5" w14:textId="77777777" w:rsidR="00912F67" w:rsidRDefault="002F382F">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000006F6" w14:textId="77777777" w:rsidR="00912F67" w:rsidRDefault="002F382F">
      <w:pPr>
        <w:numPr>
          <w:ilvl w:val="1"/>
          <w:numId w:val="18"/>
        </w:numPr>
        <w:pBdr>
          <w:top w:val="nil"/>
          <w:left w:val="nil"/>
          <w:bottom w:val="nil"/>
          <w:right w:val="nil"/>
          <w:between w:val="nil"/>
        </w:pBdr>
      </w:pPr>
      <w:r>
        <w:rPr>
          <w:color w:val="000000"/>
        </w:rPr>
        <w:t xml:space="preserve">The contact details of the Buyer’s Data Protection Officer are: </w:t>
      </w:r>
    </w:p>
    <w:p w14:paraId="000006F7" w14:textId="77777777" w:rsidR="00912F67" w:rsidRDefault="00912F67">
      <w:pPr>
        <w:pBdr>
          <w:top w:val="nil"/>
          <w:left w:val="nil"/>
          <w:bottom w:val="nil"/>
          <w:right w:val="nil"/>
          <w:between w:val="nil"/>
        </w:pBdr>
        <w:ind w:left="720"/>
        <w:rPr>
          <w:color w:val="000000"/>
        </w:rPr>
      </w:pPr>
    </w:p>
    <w:p w14:paraId="14B0FAF7" w14:textId="77777777" w:rsidR="00AC4E94" w:rsidRDefault="00AC4E94">
      <w:pPr>
        <w:ind w:left="1440"/>
        <w:jc w:val="both"/>
        <w:rPr>
          <w:color w:val="000000"/>
        </w:rPr>
      </w:pPr>
      <w:r w:rsidRPr="00ED768C">
        <w:t>REDACTED TEXT under FOIA Section 40, Personal Information</w:t>
      </w:r>
      <w:r w:rsidRPr="00F47C9C">
        <w:rPr>
          <w:color w:val="000000"/>
        </w:rPr>
        <w:t xml:space="preserve"> </w:t>
      </w:r>
    </w:p>
    <w:p w14:paraId="456F4C0D" w14:textId="77777777" w:rsidR="00AC4E94" w:rsidRDefault="00AC4E94">
      <w:pPr>
        <w:ind w:left="1440"/>
        <w:rPr>
          <w:color w:val="000000"/>
        </w:rPr>
      </w:pPr>
      <w:r w:rsidRPr="00ED768C">
        <w:t>REDACTED TEXT under FOIA Section 40, Personal Information</w:t>
      </w:r>
      <w:r w:rsidRPr="00F47C9C">
        <w:rPr>
          <w:color w:val="000000"/>
        </w:rPr>
        <w:t xml:space="preserve"> </w:t>
      </w:r>
    </w:p>
    <w:p w14:paraId="631000BC" w14:textId="77777777" w:rsidR="00AC4E94" w:rsidRDefault="00AC4E94">
      <w:pPr>
        <w:ind w:left="1440"/>
        <w:rPr>
          <w:color w:val="000000"/>
        </w:rPr>
      </w:pPr>
      <w:r w:rsidRPr="00ED768C">
        <w:t>REDACTED TEXT under FOIA Section 40, Personal Information</w:t>
      </w:r>
      <w:r w:rsidRPr="00F47C9C">
        <w:rPr>
          <w:color w:val="000000"/>
        </w:rPr>
        <w:t xml:space="preserve"> </w:t>
      </w:r>
    </w:p>
    <w:p w14:paraId="44B5071D" w14:textId="77777777" w:rsidR="00AC4E94" w:rsidRDefault="00AC4E94">
      <w:pPr>
        <w:ind w:left="1440"/>
        <w:rPr>
          <w:color w:val="000000"/>
        </w:rPr>
      </w:pPr>
      <w:r w:rsidRPr="00ED768C">
        <w:t>REDACTED TEXT under FOIA Section 40, Personal Information</w:t>
      </w:r>
      <w:r w:rsidRPr="00F47C9C">
        <w:rPr>
          <w:color w:val="000000"/>
        </w:rPr>
        <w:t xml:space="preserve"> </w:t>
      </w:r>
    </w:p>
    <w:p w14:paraId="4C8BA13D" w14:textId="77777777" w:rsidR="00AC4E94" w:rsidRDefault="00AC4E94">
      <w:pPr>
        <w:ind w:left="1440"/>
        <w:rPr>
          <w:color w:val="000000"/>
        </w:rPr>
      </w:pPr>
      <w:r w:rsidRPr="00ED768C">
        <w:t>REDACTED TEXT under FOIA Section 40, Personal Information</w:t>
      </w:r>
      <w:r w:rsidRPr="00F47C9C">
        <w:rPr>
          <w:color w:val="000000"/>
        </w:rPr>
        <w:t xml:space="preserve"> </w:t>
      </w:r>
    </w:p>
    <w:p w14:paraId="2087A104" w14:textId="77777777" w:rsidR="00AC4E94" w:rsidRDefault="00AC4E94">
      <w:pPr>
        <w:ind w:left="1440"/>
        <w:rPr>
          <w:color w:val="000000"/>
        </w:rPr>
      </w:pPr>
      <w:r w:rsidRPr="00ED768C">
        <w:t>REDACTED TEXT under FOIA Section 40, Personal Information</w:t>
      </w:r>
      <w:r w:rsidRPr="00F47C9C">
        <w:rPr>
          <w:color w:val="000000"/>
        </w:rPr>
        <w:t xml:space="preserve"> </w:t>
      </w:r>
    </w:p>
    <w:p w14:paraId="000006FE" w14:textId="389E07F9" w:rsidR="00912F67" w:rsidRPr="00F47C9C" w:rsidRDefault="002F382F">
      <w:pPr>
        <w:ind w:left="1440"/>
        <w:rPr>
          <w:color w:val="000000"/>
        </w:rPr>
      </w:pPr>
      <w:r w:rsidRPr="00F47C9C">
        <w:rPr>
          <w:color w:val="000000"/>
        </w:rPr>
        <w:t xml:space="preserve">Email: </w:t>
      </w:r>
      <w:r w:rsidR="00AC4E94" w:rsidRPr="00ED768C">
        <w:t>REDACTED TEXT under FOIA Section 40, Personal Information</w:t>
      </w:r>
    </w:p>
    <w:p w14:paraId="000006FF" w14:textId="77777777" w:rsidR="00912F67" w:rsidRDefault="00912F67"/>
    <w:p w14:paraId="02B6B0C4" w14:textId="6A8D32FC" w:rsidR="000A4C7C" w:rsidRDefault="002F382F" w:rsidP="000A4C7C">
      <w:r>
        <w:t>1.2</w:t>
      </w:r>
      <w:r>
        <w:tab/>
        <w:t xml:space="preserve">The contact details of the Supplier’s Data Protection Officer are: </w:t>
      </w:r>
      <w:r w:rsidR="00FD2C9E">
        <w:t xml:space="preserve">N/A (Visual Meaning is not required to appoint a Data Protection Officer due to the size and nature of the </w:t>
      </w:r>
      <w:r w:rsidR="0029246F">
        <w:t xml:space="preserve">company. Any GDPR queries can be sent to </w:t>
      </w:r>
      <w:r w:rsidR="00AC4E94" w:rsidRPr="00ED768C">
        <w:t>REDACTED TEXT under FOIA Section 40, Personal Information</w:t>
      </w:r>
      <w:r w:rsidR="0029246F">
        <w:t xml:space="preserve">, FAO </w:t>
      </w:r>
      <w:r w:rsidR="00AC4E94" w:rsidRPr="00ED768C">
        <w:t>REDACTED TEXT under FOIA Section 40, Personal Information</w:t>
      </w:r>
      <w:r w:rsidR="0029246F">
        <w:t>)</w:t>
      </w:r>
      <w:r w:rsidR="000A4C7C">
        <w:t xml:space="preserve">  </w:t>
      </w:r>
    </w:p>
    <w:p w14:paraId="00000701" w14:textId="74CB11D6" w:rsidR="00912F67" w:rsidRDefault="000A4C7C" w:rsidP="00052B47">
      <w:r>
        <w:t>1.3</w:t>
      </w:r>
      <w:r>
        <w:tab/>
      </w:r>
      <w:r w:rsidR="002F382F">
        <w:t>The Processor shall comply with any further written instructions with respect to Processing by the Controller.</w:t>
      </w:r>
    </w:p>
    <w:p w14:paraId="00000702" w14:textId="77777777" w:rsidR="00912F67" w:rsidRDefault="002F382F">
      <w:r>
        <w:t>1.4</w:t>
      </w:r>
      <w:r>
        <w:tab/>
        <w:t>Any such further instructions shall be incorporated into this Annex.</w:t>
      </w:r>
    </w:p>
    <w:p w14:paraId="00000703" w14:textId="77777777" w:rsidR="00912F67" w:rsidRDefault="00912F67"/>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12F67" w14:paraId="41D51E17"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4" w14:textId="77777777" w:rsidR="00912F67" w:rsidRDefault="002F382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5" w14:textId="77777777" w:rsidR="00912F67" w:rsidRDefault="002F382F">
            <w:pPr>
              <w:spacing w:before="240" w:after="240"/>
              <w:jc w:val="center"/>
            </w:pPr>
            <w:r>
              <w:rPr>
                <w:b/>
              </w:rPr>
              <w:t>Details</w:t>
            </w:r>
          </w:p>
        </w:tc>
      </w:tr>
      <w:tr w:rsidR="00912F67" w14:paraId="27F02E4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6" w14:textId="77777777" w:rsidR="00912F67" w:rsidRDefault="002F382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7" w14:textId="77777777" w:rsidR="00912F67" w:rsidRPr="00F47C9C" w:rsidRDefault="002F382F">
            <w:pPr>
              <w:spacing w:line="240" w:lineRule="auto"/>
            </w:pPr>
            <w:r w:rsidRPr="00F47C9C">
              <w:t>The Buyer is Controller and the Supplier is Processor</w:t>
            </w:r>
          </w:p>
          <w:p w14:paraId="00000708" w14:textId="77777777" w:rsidR="00912F67" w:rsidRPr="00F47C9C" w:rsidRDefault="00912F67">
            <w:pPr>
              <w:spacing w:line="240" w:lineRule="auto"/>
            </w:pPr>
          </w:p>
          <w:p w14:paraId="00000709" w14:textId="77777777" w:rsidR="00912F67" w:rsidRDefault="002F382F">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0000070B" w14:textId="77777777" w:rsidR="00912F67" w:rsidRDefault="00912F67">
            <w:pPr>
              <w:spacing w:line="240" w:lineRule="auto"/>
            </w:pPr>
          </w:p>
          <w:p w14:paraId="0000070C" w14:textId="77777777" w:rsidR="00912F67" w:rsidRDefault="002F382F">
            <w:pPr>
              <w:spacing w:line="240" w:lineRule="auto"/>
            </w:pPr>
            <w:r w:rsidRPr="00F47C9C">
              <w:t xml:space="preserve">In providing the Services, the supplier may have access to confidential and highly sensitive personal data. The supplier will not conduct any operation with reference to personal data unless it has received direct instructions to do so from the data controller. </w:t>
            </w:r>
          </w:p>
          <w:p w14:paraId="0000070E" w14:textId="77777777" w:rsidR="00912F67" w:rsidRDefault="00912F67">
            <w:pPr>
              <w:spacing w:line="240" w:lineRule="auto"/>
            </w:pPr>
          </w:p>
        </w:tc>
      </w:tr>
      <w:tr w:rsidR="00912F67" w14:paraId="442D009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0F" w14:textId="77777777" w:rsidR="00912F67" w:rsidRDefault="002F382F">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0" w14:textId="77777777" w:rsidR="00912F67" w:rsidRDefault="002F382F">
            <w:pPr>
              <w:spacing w:line="240" w:lineRule="auto"/>
            </w:pPr>
            <w:r w:rsidRPr="00F47C9C">
              <w:t>The duration of the processing is the term of this Call-Off Contract or for other such periods if the term is extended beyond contract end date.</w:t>
            </w:r>
          </w:p>
        </w:tc>
      </w:tr>
      <w:tr w:rsidR="00912F67" w14:paraId="0D7B5DD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1" w14:textId="77777777" w:rsidR="00912F67" w:rsidRDefault="002F382F">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2" w14:textId="77777777" w:rsidR="00912F67" w:rsidRDefault="002F382F">
            <w:pPr>
              <w:spacing w:line="240" w:lineRule="auto"/>
            </w:pPr>
            <w:r>
              <w:t>The processing of data is necessary for the performance of a task carried out in the public interest or in the exercise of official authority vested in the data controller. In this case that is</w:t>
            </w:r>
          </w:p>
          <w:p w14:paraId="00000713" w14:textId="77777777" w:rsidR="00912F67" w:rsidRDefault="002F382F">
            <w:pPr>
              <w:spacing w:line="240" w:lineRule="auto"/>
            </w:pPr>
            <w:r>
              <w:t>collecting email addresses of HMG staff which will be needed to make changes to the</w:t>
            </w:r>
          </w:p>
          <w:p w14:paraId="00000714" w14:textId="77777777" w:rsidR="00912F67" w:rsidRDefault="002F382F">
            <w:pPr>
              <w:spacing w:line="240" w:lineRule="auto"/>
            </w:pPr>
            <w:r>
              <w:t>Roadmap as it develops.</w:t>
            </w:r>
          </w:p>
          <w:p w14:paraId="00000715" w14:textId="77777777" w:rsidR="00912F67" w:rsidRDefault="00912F67">
            <w:pPr>
              <w:spacing w:line="240" w:lineRule="auto"/>
            </w:pPr>
          </w:p>
        </w:tc>
      </w:tr>
      <w:tr w:rsidR="00912F67" w14:paraId="50CAFC0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6" w14:textId="77777777" w:rsidR="00912F67" w:rsidRDefault="002F382F">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7" w14:textId="77777777" w:rsidR="00912F67" w:rsidRDefault="002F382F">
            <w:pPr>
              <w:spacing w:line="240" w:lineRule="auto"/>
            </w:pPr>
            <w:r>
              <w:t xml:space="preserve">HMG staff email addresses. </w:t>
            </w:r>
          </w:p>
        </w:tc>
      </w:tr>
      <w:tr w:rsidR="00912F67" w14:paraId="1633A85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8" w14:textId="77777777" w:rsidR="00912F67" w:rsidRDefault="002F382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9" w14:textId="77777777" w:rsidR="00912F67" w:rsidRDefault="002F382F">
            <w:pPr>
              <w:spacing w:line="240" w:lineRule="auto"/>
            </w:pPr>
            <w:r>
              <w:t xml:space="preserve">Staff (Civil Services employees) </w:t>
            </w:r>
          </w:p>
        </w:tc>
      </w:tr>
      <w:tr w:rsidR="00912F67" w14:paraId="56CD8E2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A" w14:textId="77777777" w:rsidR="00912F67" w:rsidRDefault="002F382F">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71B" w14:textId="77777777" w:rsidR="00912F67" w:rsidRDefault="002F382F">
            <w:pPr>
              <w:spacing w:line="240" w:lineRule="auto"/>
            </w:pPr>
            <w:r w:rsidRPr="00F47C9C">
              <w:t>The supplier will return control of all customer data assets used to provide the service, and delete any customer data from its systems.</w:t>
            </w:r>
            <w:r>
              <w:rPr>
                <w:rFonts w:ascii="Helvetica Neue" w:eastAsia="Helvetica Neue" w:hAnsi="Helvetica Neue" w:cs="Helvetica Neue"/>
              </w:rPr>
              <w:t xml:space="preserve">  </w:t>
            </w:r>
          </w:p>
        </w:tc>
      </w:tr>
    </w:tbl>
    <w:p w14:paraId="0000071C" w14:textId="77777777" w:rsidR="00912F67" w:rsidRDefault="00912F67">
      <w:pPr>
        <w:spacing w:before="240" w:after="240"/>
        <w:rPr>
          <w:b/>
        </w:rPr>
      </w:pPr>
    </w:p>
    <w:p w14:paraId="0000071D" w14:textId="77777777" w:rsidR="00912F67" w:rsidRDefault="00912F67">
      <w:pPr>
        <w:pageBreakBefore/>
        <w:rPr>
          <w:sz w:val="24"/>
          <w:szCs w:val="24"/>
        </w:rPr>
      </w:pPr>
    </w:p>
    <w:p w14:paraId="000007B4" w14:textId="5A73AB87" w:rsidR="00912F67" w:rsidRDefault="00912F67">
      <w:pPr>
        <w:ind w:left="720" w:hanging="720"/>
      </w:pPr>
    </w:p>
    <w:sectPr w:rsidR="00912F67">
      <w:footerReference w:type="default" r:id="rId33"/>
      <w:pgSz w:w="11909" w:h="16834"/>
      <w:pgMar w:top="1134" w:right="1134" w:bottom="1134" w:left="1134"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DF2013" w16cex:dateUtc="2022-03-18T09:23:00Z"/>
  <w16cex:commentExtensible w16cex:durableId="03EA1E44" w16cex:dateUtc="2022-03-30T17:11:58.07Z"/>
  <w16cex:commentExtensible w16cex:durableId="2F3A9D33" w16cex:dateUtc="2022-03-30T17:12:23.589Z"/>
  <w16cex:commentExtensible w16cex:durableId="2080E586" w16cex:dateUtc="2022-03-30T17:12:40.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E1D9" w14:textId="77777777" w:rsidR="003335B0" w:rsidRDefault="003335B0">
      <w:pPr>
        <w:spacing w:line="240" w:lineRule="auto"/>
      </w:pPr>
      <w:r>
        <w:separator/>
      </w:r>
    </w:p>
  </w:endnote>
  <w:endnote w:type="continuationSeparator" w:id="0">
    <w:p w14:paraId="55F6E59A" w14:textId="77777777" w:rsidR="003335B0" w:rsidRDefault="003335B0">
      <w:pPr>
        <w:spacing w:line="240" w:lineRule="auto"/>
      </w:pPr>
      <w:r>
        <w:continuationSeparator/>
      </w:r>
    </w:p>
  </w:endnote>
  <w:endnote w:type="continuationNotice" w:id="1">
    <w:p w14:paraId="7155E864" w14:textId="77777777" w:rsidR="003335B0" w:rsidRDefault="003335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 w:name="Helvetica Neue">
    <w:altName w:val="Sylfae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B5" w14:textId="77777777" w:rsidR="00BB6DFD" w:rsidRDefault="00BB6DFD">
    <w:pPr>
      <w:pBdr>
        <w:top w:val="nil"/>
        <w:left w:val="nil"/>
        <w:bottom w:val="nil"/>
        <w:right w:val="nil"/>
        <w:between w:val="nil"/>
      </w:pBdr>
      <w:tabs>
        <w:tab w:val="center" w:pos="4680"/>
        <w:tab w:val="right" w:pos="9360"/>
      </w:tabs>
      <w:spacing w:line="240" w:lineRule="auto"/>
      <w:ind w:right="360"/>
      <w:rPr>
        <w:color w:val="000000"/>
      </w:rPr>
    </w:pPr>
    <w:r>
      <w:rPr>
        <w:noProof/>
      </w:rPr>
      <mc:AlternateContent>
        <mc:Choice Requires="wps">
          <w:drawing>
            <wp:anchor distT="0" distB="0" distL="114300" distR="114300" simplePos="0" relativeHeight="251658240" behindDoc="0" locked="0" layoutInCell="1" hidden="0" allowOverlap="1" wp14:anchorId="3D59A14D" wp14:editId="328DDFB0">
              <wp:simplePos x="0" y="0"/>
              <wp:positionH relativeFrom="column">
                <wp:posOffset>6108700</wp:posOffset>
              </wp:positionH>
              <wp:positionV relativeFrom="paragraph">
                <wp:posOffset>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5346000" y="3780000"/>
                        <a:ext cx="0" cy="0"/>
                      </a:xfrm>
                      <a:prstGeom prst="rect">
                        <a:avLst/>
                      </a:prstGeom>
                      <a:noFill/>
                      <a:ln>
                        <a:noFill/>
                      </a:ln>
                    </wps:spPr>
                    <wps:txbx>
                      <w:txbxContent>
                        <w:p w14:paraId="7F781E52" w14:textId="77777777" w:rsidR="00BB6DFD" w:rsidRDefault="00BB6DFD">
                          <w:pPr>
                            <w:spacing w:line="240" w:lineRule="auto"/>
                            <w:textDirection w:val="btLr"/>
                          </w:pPr>
                          <w:r>
                            <w:rPr>
                              <w:color w:val="000000"/>
                              <w:sz w:val="28"/>
                            </w:rPr>
                            <w:t xml:space="preserve"> PAGE 1</w:t>
                          </w:r>
                        </w:p>
                      </w:txbxContent>
                    </wps:txbx>
                    <wps:bodyPr spcFirstLastPara="1" wrap="square" lIns="0" tIns="0" rIns="0" bIns="0" anchor="t" anchorCtr="0">
                      <a:noAutofit/>
                    </wps:bodyPr>
                  </wps:wsp>
                </a:graphicData>
              </a:graphic>
            </wp:anchor>
          </w:drawing>
        </mc:Choice>
        <mc:Fallback xmlns:w16cex="http://schemas.microsoft.com/office/word/2018/wordml/cex" xmlns:w16="http://schemas.microsoft.com/office/word/2018/wordml" xmlns:w16sdtdh="http://schemas.microsoft.com/office/word/2020/wordml/sdtdatahash" xmlns:a="http://schemas.openxmlformats.org/drawingml/2006/main">
          <w:pict w14:anchorId="78FC1041">
            <v:rect id="Rectangle 3" style="position:absolute;margin-left:481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3D59A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">
              <v:textbox inset="0,0,0,0">
                <w:txbxContent>
                  <w:p w:rsidR="00912F67" w:rsidRDefault="002F382F" w14:paraId="4590CB77" w14:textId="77777777">
                    <w:pPr>
                      <w:spacing w:line="240" w:lineRule="auto"/>
                      <w:textDirection w:val="btLr"/>
                    </w:pPr>
                    <w:r>
                      <w:rPr>
                        <w:color w:val="000000"/>
                        <w:sz w:val="28"/>
                      </w:rPr>
                      <w:t xml:space="preserve"> PAGE 1</w:t>
                    </w: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0C376" w14:textId="77777777" w:rsidR="003335B0" w:rsidRDefault="003335B0">
      <w:pPr>
        <w:spacing w:line="240" w:lineRule="auto"/>
      </w:pPr>
      <w:r>
        <w:separator/>
      </w:r>
    </w:p>
  </w:footnote>
  <w:footnote w:type="continuationSeparator" w:id="0">
    <w:p w14:paraId="2805F704" w14:textId="77777777" w:rsidR="003335B0" w:rsidRDefault="003335B0">
      <w:pPr>
        <w:spacing w:line="240" w:lineRule="auto"/>
      </w:pPr>
      <w:r>
        <w:continuationSeparator/>
      </w:r>
    </w:p>
  </w:footnote>
  <w:footnote w:type="continuationNotice" w:id="1">
    <w:p w14:paraId="0625FDD3" w14:textId="77777777" w:rsidR="003335B0" w:rsidRDefault="003335B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F17"/>
    <w:multiLevelType w:val="multilevel"/>
    <w:tmpl w:val="1470706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7A66B8"/>
    <w:multiLevelType w:val="multilevel"/>
    <w:tmpl w:val="D2F4672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B449DA"/>
    <w:multiLevelType w:val="multilevel"/>
    <w:tmpl w:val="00AAB0B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4D7034"/>
    <w:multiLevelType w:val="multilevel"/>
    <w:tmpl w:val="8ECC8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CE33DF"/>
    <w:multiLevelType w:val="multilevel"/>
    <w:tmpl w:val="63A8928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F8868FF"/>
    <w:multiLevelType w:val="multilevel"/>
    <w:tmpl w:val="898C47A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2EE36EE"/>
    <w:multiLevelType w:val="multilevel"/>
    <w:tmpl w:val="EF5C31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6F718F7"/>
    <w:multiLevelType w:val="multilevel"/>
    <w:tmpl w:val="C688C44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E86DF4"/>
    <w:multiLevelType w:val="multilevel"/>
    <w:tmpl w:val="D74CFAE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EA55AF"/>
    <w:multiLevelType w:val="multilevel"/>
    <w:tmpl w:val="B7D6FD80"/>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B416A5"/>
    <w:multiLevelType w:val="multilevel"/>
    <w:tmpl w:val="E95C27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6B15E20"/>
    <w:multiLevelType w:val="multilevel"/>
    <w:tmpl w:val="70920B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37AD20C0"/>
    <w:multiLevelType w:val="multilevel"/>
    <w:tmpl w:val="2438F3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9C912F9"/>
    <w:multiLevelType w:val="multilevel"/>
    <w:tmpl w:val="22A20F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4773548B"/>
    <w:multiLevelType w:val="multilevel"/>
    <w:tmpl w:val="281647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663F6B"/>
    <w:multiLevelType w:val="multilevel"/>
    <w:tmpl w:val="706419C8"/>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8DE298B"/>
    <w:multiLevelType w:val="multilevel"/>
    <w:tmpl w:val="07DE0C1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A572DD7"/>
    <w:multiLevelType w:val="multilevel"/>
    <w:tmpl w:val="995AA32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F41240F"/>
    <w:multiLevelType w:val="multilevel"/>
    <w:tmpl w:val="215E64CC"/>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52012BB2"/>
    <w:multiLevelType w:val="multilevel"/>
    <w:tmpl w:val="0504C5E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D0227D"/>
    <w:multiLevelType w:val="multilevel"/>
    <w:tmpl w:val="C19AE4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FCE3764"/>
    <w:multiLevelType w:val="multilevel"/>
    <w:tmpl w:val="909E7CB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0892330"/>
    <w:multiLevelType w:val="multilevel"/>
    <w:tmpl w:val="3E8E47F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B77419"/>
    <w:multiLevelType w:val="multilevel"/>
    <w:tmpl w:val="86D63E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8EC671B"/>
    <w:multiLevelType w:val="multilevel"/>
    <w:tmpl w:val="86D29F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6A8F2E5D"/>
    <w:multiLevelType w:val="multilevel"/>
    <w:tmpl w:val="E22C6ED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6C5721C4"/>
    <w:multiLevelType w:val="multilevel"/>
    <w:tmpl w:val="2FC4CF0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712015D1"/>
    <w:multiLevelType w:val="multilevel"/>
    <w:tmpl w:val="5498E260"/>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1B27E82"/>
    <w:multiLevelType w:val="multilevel"/>
    <w:tmpl w:val="0BB806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747F76BF"/>
    <w:multiLevelType w:val="hybridMultilevel"/>
    <w:tmpl w:val="CD28F78A"/>
    <w:lvl w:ilvl="0" w:tplc="11EAA03C">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C5CCA"/>
    <w:multiLevelType w:val="multilevel"/>
    <w:tmpl w:val="EC0896E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7E710AFF"/>
    <w:multiLevelType w:val="multilevel"/>
    <w:tmpl w:val="24925D6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4"/>
  </w:num>
  <w:num w:numId="3">
    <w:abstractNumId w:val="15"/>
  </w:num>
  <w:num w:numId="4">
    <w:abstractNumId w:val="9"/>
  </w:num>
  <w:num w:numId="5">
    <w:abstractNumId w:val="21"/>
  </w:num>
  <w:num w:numId="6">
    <w:abstractNumId w:val="17"/>
  </w:num>
  <w:num w:numId="7">
    <w:abstractNumId w:val="2"/>
  </w:num>
  <w:num w:numId="8">
    <w:abstractNumId w:val="7"/>
  </w:num>
  <w:num w:numId="9">
    <w:abstractNumId w:val="30"/>
  </w:num>
  <w:num w:numId="10">
    <w:abstractNumId w:val="16"/>
  </w:num>
  <w:num w:numId="11">
    <w:abstractNumId w:val="18"/>
  </w:num>
  <w:num w:numId="12">
    <w:abstractNumId w:val="11"/>
  </w:num>
  <w:num w:numId="13">
    <w:abstractNumId w:val="22"/>
  </w:num>
  <w:num w:numId="14">
    <w:abstractNumId w:val="5"/>
  </w:num>
  <w:num w:numId="15">
    <w:abstractNumId w:val="0"/>
  </w:num>
  <w:num w:numId="16">
    <w:abstractNumId w:val="26"/>
  </w:num>
  <w:num w:numId="17">
    <w:abstractNumId w:val="27"/>
  </w:num>
  <w:num w:numId="18">
    <w:abstractNumId w:val="31"/>
  </w:num>
  <w:num w:numId="19">
    <w:abstractNumId w:val="12"/>
  </w:num>
  <w:num w:numId="20">
    <w:abstractNumId w:val="28"/>
  </w:num>
  <w:num w:numId="21">
    <w:abstractNumId w:val="14"/>
  </w:num>
  <w:num w:numId="22">
    <w:abstractNumId w:val="19"/>
  </w:num>
  <w:num w:numId="23">
    <w:abstractNumId w:val="8"/>
  </w:num>
  <w:num w:numId="24">
    <w:abstractNumId w:val="4"/>
  </w:num>
  <w:num w:numId="25">
    <w:abstractNumId w:val="13"/>
  </w:num>
  <w:num w:numId="26">
    <w:abstractNumId w:val="23"/>
  </w:num>
  <w:num w:numId="27">
    <w:abstractNumId w:val="25"/>
  </w:num>
  <w:num w:numId="28">
    <w:abstractNumId w:val="3"/>
  </w:num>
  <w:num w:numId="29">
    <w:abstractNumId w:val="10"/>
  </w:num>
  <w:num w:numId="30">
    <w:abstractNumId w:val="6"/>
  </w:num>
  <w:num w:numId="31">
    <w:abstractNumId w:val="2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67"/>
    <w:rsid w:val="00052B47"/>
    <w:rsid w:val="000677D5"/>
    <w:rsid w:val="000A100A"/>
    <w:rsid w:val="000A4C7C"/>
    <w:rsid w:val="001208F4"/>
    <w:rsid w:val="00123FD4"/>
    <w:rsid w:val="00134E64"/>
    <w:rsid w:val="00162483"/>
    <w:rsid w:val="001A3946"/>
    <w:rsid w:val="001B70E6"/>
    <w:rsid w:val="00243BAE"/>
    <w:rsid w:val="0029246F"/>
    <w:rsid w:val="002F382F"/>
    <w:rsid w:val="002F5837"/>
    <w:rsid w:val="002F64E6"/>
    <w:rsid w:val="003126C0"/>
    <w:rsid w:val="003335B0"/>
    <w:rsid w:val="00383421"/>
    <w:rsid w:val="003A6545"/>
    <w:rsid w:val="003D267A"/>
    <w:rsid w:val="00415656"/>
    <w:rsid w:val="004257B2"/>
    <w:rsid w:val="00433CB0"/>
    <w:rsid w:val="0048248B"/>
    <w:rsid w:val="004E142D"/>
    <w:rsid w:val="004F44F4"/>
    <w:rsid w:val="005219E0"/>
    <w:rsid w:val="00535FCF"/>
    <w:rsid w:val="00544E1F"/>
    <w:rsid w:val="005646E8"/>
    <w:rsid w:val="005E7353"/>
    <w:rsid w:val="005F1916"/>
    <w:rsid w:val="005F764D"/>
    <w:rsid w:val="00635442"/>
    <w:rsid w:val="0066654F"/>
    <w:rsid w:val="00676936"/>
    <w:rsid w:val="006A129A"/>
    <w:rsid w:val="006E4CC1"/>
    <w:rsid w:val="00757B9F"/>
    <w:rsid w:val="0081784D"/>
    <w:rsid w:val="008521DE"/>
    <w:rsid w:val="0085559B"/>
    <w:rsid w:val="00912F67"/>
    <w:rsid w:val="0097049C"/>
    <w:rsid w:val="009E3366"/>
    <w:rsid w:val="00A14F57"/>
    <w:rsid w:val="00A73298"/>
    <w:rsid w:val="00A77435"/>
    <w:rsid w:val="00AA61D1"/>
    <w:rsid w:val="00AC4E94"/>
    <w:rsid w:val="00B50B49"/>
    <w:rsid w:val="00BA461C"/>
    <w:rsid w:val="00BB6DFD"/>
    <w:rsid w:val="00C76829"/>
    <w:rsid w:val="00E86993"/>
    <w:rsid w:val="00EA40E3"/>
    <w:rsid w:val="00EE44DC"/>
    <w:rsid w:val="00F22986"/>
    <w:rsid w:val="00F47C9C"/>
    <w:rsid w:val="00F52C9C"/>
    <w:rsid w:val="00F6166F"/>
    <w:rsid w:val="00FC1A6D"/>
    <w:rsid w:val="00FC45E3"/>
    <w:rsid w:val="00FD2C9E"/>
    <w:rsid w:val="00FF482E"/>
    <w:rsid w:val="0F8044FA"/>
    <w:rsid w:val="144D521F"/>
    <w:rsid w:val="16E2B1F9"/>
    <w:rsid w:val="17302CEB"/>
    <w:rsid w:val="1C8967A4"/>
    <w:rsid w:val="1CB9CA46"/>
    <w:rsid w:val="25F20782"/>
    <w:rsid w:val="2EE4F2C5"/>
    <w:rsid w:val="3053D03C"/>
    <w:rsid w:val="3632CAEE"/>
    <w:rsid w:val="37A78782"/>
    <w:rsid w:val="3FDC1523"/>
    <w:rsid w:val="473E8222"/>
    <w:rsid w:val="50467275"/>
    <w:rsid w:val="50542177"/>
    <w:rsid w:val="67A67259"/>
    <w:rsid w:val="6AEBC21D"/>
    <w:rsid w:val="6BF1C727"/>
    <w:rsid w:val="7101089D"/>
    <w:rsid w:val="7641D09B"/>
    <w:rsid w:val="775721C4"/>
    <w:rsid w:val="7FEF0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B1CE"/>
  <w15:docId w15:val="{D22D9A13-0997-4932-8F27-25E729EF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00170">
      <w:bodyDiv w:val="1"/>
      <w:marLeft w:val="0"/>
      <w:marRight w:val="0"/>
      <w:marTop w:val="0"/>
      <w:marBottom w:val="0"/>
      <w:divBdr>
        <w:top w:val="none" w:sz="0" w:space="0" w:color="auto"/>
        <w:left w:val="none" w:sz="0" w:space="0" w:color="auto"/>
        <w:bottom w:val="none" w:sz="0" w:space="0" w:color="auto"/>
        <w:right w:val="none" w:sz="0" w:space="0" w:color="auto"/>
      </w:divBdr>
      <w:divsChild>
        <w:div w:id="1218590692">
          <w:marLeft w:val="0"/>
          <w:marRight w:val="0"/>
          <w:marTop w:val="0"/>
          <w:marBottom w:val="0"/>
          <w:divBdr>
            <w:top w:val="none" w:sz="0" w:space="0" w:color="auto"/>
            <w:left w:val="none" w:sz="0" w:space="0" w:color="auto"/>
            <w:bottom w:val="none" w:sz="0" w:space="0" w:color="auto"/>
            <w:right w:val="none" w:sz="0" w:space="0" w:color="auto"/>
          </w:divBdr>
        </w:div>
        <w:div w:id="12498461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oter" Target="foot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4F2F13D575743ADFEB0696EE91F52" ma:contentTypeVersion="11" ma:contentTypeDescription="Create a new document." ma:contentTypeScope="" ma:versionID="a9a14b048cdfc6a4e673bace39607c48">
  <xsd:schema xmlns:xsd="http://www.w3.org/2001/XMLSchema" xmlns:xs="http://www.w3.org/2001/XMLSchema" xmlns:p="http://schemas.microsoft.com/office/2006/metadata/properties" xmlns:ns2="5fa06ccb-366f-41da-94cb-700afdc57467" targetNamespace="http://schemas.microsoft.com/office/2006/metadata/properties" ma:root="true" ma:fieldsID="a61f1fb3fb56c292857fddf62e183e00" ns2:_="">
    <xsd:import namespace="5fa06ccb-366f-41da-94cb-700afdc574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06ccb-366f-41da-94cb-700afdc5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XtWsl2W0iZ0NOokpvLs6IAxWVKA==">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747D-56F3-4935-A17B-1463B3248352}">
  <ds:schemaRefs>
    <ds:schemaRef ds:uri="http://schemas.microsoft.com/sharepoint/v3/contenttype/forms"/>
  </ds:schemaRefs>
</ds:datastoreItem>
</file>

<file path=customXml/itemProps2.xml><?xml version="1.0" encoding="utf-8"?>
<ds:datastoreItem xmlns:ds="http://schemas.openxmlformats.org/officeDocument/2006/customXml" ds:itemID="{13642243-50AB-406C-944A-9BB33CC39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06ccb-366f-41da-94cb-700afdc57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DDB942-0D08-41C6-AB62-6134A576E0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13991</Words>
  <Characters>79751</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Crown Commercial Service</dc:creator>
  <cp:lastModifiedBy>Hamza Kiani</cp:lastModifiedBy>
  <cp:revision>3</cp:revision>
  <dcterms:created xsi:type="dcterms:W3CDTF">2022-05-17T13:52:00Z</dcterms:created>
  <dcterms:modified xsi:type="dcterms:W3CDTF">2022-05-17T13:59:00Z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0x01010077A4F2F13D575743ADFEB0696EE91F52</vt:lpwstr>
  </property>
</Properties>
</file>