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0EB0F" w14:textId="77777777" w:rsidR="00A21C95" w:rsidRPr="00CF559F" w:rsidRDefault="00A21C95" w:rsidP="00A21C95">
      <w:pPr>
        <w:jc w:val="center"/>
        <w:rPr>
          <w:rFonts w:cstheme="minorHAnsi"/>
          <w:b/>
          <w:bCs/>
        </w:rPr>
      </w:pPr>
    </w:p>
    <w:p w14:paraId="6F5673CA" w14:textId="629465C2" w:rsidR="00A21C95" w:rsidRDefault="00A21C95" w:rsidP="6B1D672A">
      <w:pPr>
        <w:jc w:val="center"/>
        <w:rPr>
          <w:rFonts w:cstheme="minorBidi"/>
          <w:b/>
          <w:bCs/>
        </w:rPr>
      </w:pPr>
      <w:r w:rsidRPr="6B1D672A">
        <w:rPr>
          <w:rFonts w:cstheme="minorBidi"/>
          <w:b/>
          <w:bCs/>
        </w:rPr>
        <w:t xml:space="preserve">WWF-UK </w:t>
      </w:r>
      <w:r w:rsidR="1BC051AA" w:rsidRPr="6B1D672A">
        <w:rPr>
          <w:rFonts w:cstheme="minorBidi"/>
          <w:b/>
          <w:bCs/>
        </w:rPr>
        <w:t xml:space="preserve"> Request for Proposal for </w:t>
      </w:r>
      <w:r w:rsidR="0048113C">
        <w:rPr>
          <w:rFonts w:cstheme="minorBidi"/>
          <w:b/>
          <w:bCs/>
        </w:rPr>
        <w:t xml:space="preserve">sustainable </w:t>
      </w:r>
      <w:r w:rsidR="00B532AC">
        <w:rPr>
          <w:rFonts w:cstheme="minorBidi"/>
          <w:b/>
          <w:bCs/>
        </w:rPr>
        <w:t xml:space="preserve">futures </w:t>
      </w:r>
      <w:r w:rsidR="002839D2">
        <w:rPr>
          <w:rFonts w:cstheme="minorBidi"/>
          <w:b/>
          <w:bCs/>
        </w:rPr>
        <w:t>– teacher engagement</w:t>
      </w:r>
    </w:p>
    <w:p w14:paraId="7210A7A7" w14:textId="03FCAC41" w:rsidR="005A691E" w:rsidRDefault="005A691E" w:rsidP="6B1D672A">
      <w:pPr>
        <w:jc w:val="center"/>
        <w:rPr>
          <w:rFonts w:cstheme="minorBidi"/>
          <w:b/>
          <w:bCs/>
        </w:rPr>
      </w:pPr>
    </w:p>
    <w:p w14:paraId="484DD22A" w14:textId="7C36A562" w:rsidR="005A691E" w:rsidRPr="00FF43A9" w:rsidRDefault="005A691E" w:rsidP="005A691E">
      <w:pPr>
        <w:jc w:val="both"/>
        <w:rPr>
          <w:rFonts w:eastAsia="Georgia" w:cs="Georgia"/>
          <w:szCs w:val="22"/>
        </w:rPr>
      </w:pPr>
      <w:r w:rsidRPr="00FF43A9">
        <w:rPr>
          <w:rFonts w:eastAsia="Georgia" w:cs="Georgia"/>
          <w:szCs w:val="22"/>
        </w:rPr>
        <w:t xml:space="preserve">WWF-UK </w:t>
      </w:r>
      <w:r w:rsidR="005D7D1C">
        <w:rPr>
          <w:rFonts w:eastAsia="Georgia" w:cs="Georgia"/>
          <w:szCs w:val="22"/>
        </w:rPr>
        <w:t>is seeking a</w:t>
      </w:r>
      <w:r w:rsidRPr="00FF43A9">
        <w:rPr>
          <w:rFonts w:eastAsia="Georgia" w:cs="Georgia"/>
          <w:szCs w:val="22"/>
        </w:rPr>
        <w:t xml:space="preserve"> contract</w:t>
      </w:r>
      <w:r w:rsidR="005D7D1C">
        <w:rPr>
          <w:rFonts w:eastAsia="Georgia" w:cs="Georgia"/>
          <w:szCs w:val="22"/>
        </w:rPr>
        <w:t xml:space="preserve">or </w:t>
      </w:r>
      <w:r>
        <w:rPr>
          <w:rFonts w:eastAsia="Georgia" w:cs="Georgia"/>
          <w:szCs w:val="22"/>
        </w:rPr>
        <w:t>to develop and deliver teacher engagement activitie</w:t>
      </w:r>
      <w:r w:rsidR="006D71FB">
        <w:rPr>
          <w:rFonts w:eastAsia="Georgia" w:cs="Georgia"/>
          <w:szCs w:val="22"/>
        </w:rPr>
        <w:t xml:space="preserve">s </w:t>
      </w:r>
      <w:r w:rsidR="00167240">
        <w:rPr>
          <w:rFonts w:eastAsia="Georgia" w:cs="Georgia"/>
          <w:szCs w:val="22"/>
        </w:rPr>
        <w:t>t</w:t>
      </w:r>
      <w:r w:rsidR="005D7D1C">
        <w:rPr>
          <w:rFonts w:eastAsia="Georgia" w:cs="Georgia"/>
          <w:szCs w:val="22"/>
        </w:rPr>
        <w:t>hat will the</w:t>
      </w:r>
      <w:r w:rsidR="00167240">
        <w:rPr>
          <w:rFonts w:eastAsia="Georgia" w:cs="Georgia"/>
          <w:szCs w:val="22"/>
        </w:rPr>
        <w:t xml:space="preserve"> drive awareness and take up of o</w:t>
      </w:r>
      <w:r w:rsidR="006D71FB">
        <w:rPr>
          <w:rFonts w:eastAsia="Georgia" w:cs="Georgia"/>
          <w:szCs w:val="22"/>
        </w:rPr>
        <w:t>ur new Sustainable Careers programme</w:t>
      </w:r>
      <w:r w:rsidR="005D7D1C">
        <w:rPr>
          <w:rFonts w:eastAsia="Georgia" w:cs="Georgia"/>
          <w:szCs w:val="22"/>
        </w:rPr>
        <w:t>. This i</w:t>
      </w:r>
      <w:r w:rsidR="00167240">
        <w:rPr>
          <w:rFonts w:eastAsia="Georgia" w:cs="Georgia"/>
          <w:szCs w:val="22"/>
        </w:rPr>
        <w:t xml:space="preserve">s a collaborative </w:t>
      </w:r>
      <w:r w:rsidR="000E25DC">
        <w:rPr>
          <w:rFonts w:eastAsia="Georgia" w:cs="Georgia"/>
          <w:szCs w:val="22"/>
        </w:rPr>
        <w:t>education programme for secondary school pupils,</w:t>
      </w:r>
      <w:r w:rsidR="00167240">
        <w:rPr>
          <w:rFonts w:eastAsia="Georgia" w:cs="Georgia"/>
          <w:szCs w:val="22"/>
        </w:rPr>
        <w:t xml:space="preserve"> </w:t>
      </w:r>
      <w:r w:rsidR="00167240" w:rsidRPr="00FF43A9">
        <w:rPr>
          <w:rFonts w:eastAsia="Georgia" w:cs="Georgia"/>
          <w:szCs w:val="22"/>
        </w:rPr>
        <w:t xml:space="preserve">delivered by WWF-UK, Villiers Park Educational Trust and Founders4Schools. </w:t>
      </w:r>
      <w:r w:rsidRPr="00FF43A9">
        <w:rPr>
          <w:rFonts w:eastAsia="Georgia" w:cs="Georgia"/>
          <w:szCs w:val="22"/>
        </w:rPr>
        <w:t xml:space="preserve"> </w:t>
      </w:r>
    </w:p>
    <w:p w14:paraId="0F68F363" w14:textId="77777777" w:rsidR="005A691E" w:rsidRPr="00CF559F" w:rsidRDefault="005A691E" w:rsidP="6B1D672A">
      <w:pPr>
        <w:jc w:val="center"/>
        <w:rPr>
          <w:rFonts w:cstheme="minorBidi"/>
          <w:b/>
          <w:bCs/>
        </w:rPr>
      </w:pPr>
    </w:p>
    <w:p w14:paraId="62A50850" w14:textId="77777777" w:rsidR="00A21C95" w:rsidRDefault="00A21C95" w:rsidP="00A21C95">
      <w:pPr>
        <w:jc w:val="both"/>
        <w:rPr>
          <w:rFonts w:cstheme="minorHAnsi"/>
          <w:b/>
          <w:bCs/>
        </w:rPr>
      </w:pPr>
    </w:p>
    <w:p w14:paraId="703CCFAF" w14:textId="77777777" w:rsidR="00A21C95" w:rsidRPr="00437BBC" w:rsidRDefault="00A21C95" w:rsidP="00A21C95">
      <w:pPr>
        <w:jc w:val="both"/>
        <w:rPr>
          <w:rFonts w:cstheme="minorHAnsi"/>
          <w:b/>
          <w:bCs/>
        </w:rPr>
      </w:pPr>
      <w:r w:rsidRPr="00437BBC">
        <w:rPr>
          <w:rFonts w:cstheme="minorHAnsi"/>
          <w:b/>
          <w:bCs/>
        </w:rPr>
        <w:t>Background – WWF-UK Strategy</w:t>
      </w:r>
    </w:p>
    <w:p w14:paraId="14B9306B" w14:textId="77777777" w:rsidR="00DB177A" w:rsidRPr="00FF43A9" w:rsidRDefault="00DB177A" w:rsidP="00DB177A">
      <w:pPr>
        <w:jc w:val="both"/>
        <w:rPr>
          <w:szCs w:val="22"/>
        </w:rPr>
      </w:pPr>
      <w:r w:rsidRPr="00FF43A9">
        <w:rPr>
          <w:szCs w:val="22"/>
        </w:rPr>
        <w:t xml:space="preserve">We’re WWF, the global environmental charity, and we’re bringing our world back to life. With nature in freefall, we’re urgently tackling the underlying causes that are driving the decline – especially the food system and climate change. And we’re finding solutions so future generations have a world with thriving habitats and wildlife. </w:t>
      </w:r>
    </w:p>
    <w:p w14:paraId="1F833C02" w14:textId="77777777" w:rsidR="00DB177A" w:rsidRPr="00FF43A9" w:rsidRDefault="00DB177A" w:rsidP="00DB177A">
      <w:pPr>
        <w:jc w:val="both"/>
        <w:rPr>
          <w:szCs w:val="22"/>
        </w:rPr>
      </w:pPr>
    </w:p>
    <w:p w14:paraId="08A1E8FA" w14:textId="77777777" w:rsidR="00DB177A" w:rsidRPr="00FF43A9" w:rsidRDefault="00DB177A" w:rsidP="00DB177A">
      <w:pPr>
        <w:jc w:val="both"/>
        <w:rPr>
          <w:szCs w:val="22"/>
        </w:rPr>
      </w:pPr>
      <w:r w:rsidRPr="00FF43A9">
        <w:rPr>
          <w:szCs w:val="22"/>
        </w:rPr>
        <w:t xml:space="preserve">It’s a huge challenge, but there is hope. We’re working globally with governments, companies, communities and others who have the will to act and the power to transform our world. We’re using our </w:t>
      </w:r>
      <w:proofErr w:type="spellStart"/>
      <w:r w:rsidRPr="00FF43A9">
        <w:rPr>
          <w:szCs w:val="22"/>
        </w:rPr>
        <w:t>groundbreaking</w:t>
      </w:r>
      <w:proofErr w:type="spellEnd"/>
      <w:r w:rsidRPr="00FF43A9">
        <w:rPr>
          <w:szCs w:val="22"/>
        </w:rPr>
        <w:t xml:space="preserve"> scientific research, our global influence, and the backing of our many supporters to make sure the natural world’s vital signs are recovering by 2030.  </w:t>
      </w:r>
    </w:p>
    <w:p w14:paraId="325282D9" w14:textId="77777777" w:rsidR="00A21C95" w:rsidRPr="00437BBC" w:rsidRDefault="00A21C95" w:rsidP="00A21C95">
      <w:pPr>
        <w:pStyle w:val="paragraph"/>
        <w:spacing w:before="0" w:beforeAutospacing="0" w:after="0" w:afterAutospacing="0"/>
        <w:jc w:val="both"/>
        <w:textAlignment w:val="baseline"/>
        <w:rPr>
          <w:rStyle w:val="normaltextrun"/>
          <w:rFonts w:ascii="Georgia" w:hAnsi="Georgia" w:cstheme="minorHAnsi"/>
          <w:sz w:val="22"/>
          <w:szCs w:val="22"/>
        </w:rPr>
      </w:pPr>
    </w:p>
    <w:p w14:paraId="6D716742" w14:textId="77777777" w:rsidR="002D2D87" w:rsidRDefault="002D2D87" w:rsidP="002D2D87">
      <w:pPr>
        <w:jc w:val="both"/>
        <w:rPr>
          <w:b/>
          <w:bCs/>
          <w:szCs w:val="22"/>
        </w:rPr>
      </w:pPr>
      <w:r>
        <w:rPr>
          <w:b/>
          <w:bCs/>
          <w:szCs w:val="22"/>
        </w:rPr>
        <w:t>Why sustainability and careers?</w:t>
      </w:r>
    </w:p>
    <w:p w14:paraId="555E30E7" w14:textId="77777777" w:rsidR="00E74221" w:rsidRDefault="00E74221" w:rsidP="002D2D87">
      <w:pPr>
        <w:pStyle w:val="paragraph"/>
        <w:jc w:val="both"/>
        <w:textAlignment w:val="baseline"/>
        <w:rPr>
          <w:rStyle w:val="eop"/>
          <w:szCs w:val="22"/>
        </w:rPr>
      </w:pPr>
      <w:r w:rsidRPr="00FF43A9">
        <w:rPr>
          <w:szCs w:val="22"/>
        </w:rPr>
        <w:t>Tackling the climate and nature crisis will take a skilled and diverse workforce, and every job can play its part.</w:t>
      </w:r>
      <w:r w:rsidRPr="00FF43A9">
        <w:rPr>
          <w:rStyle w:val="eop"/>
          <w:szCs w:val="22"/>
        </w:rPr>
        <w:t> </w:t>
      </w:r>
    </w:p>
    <w:p w14:paraId="415F182C" w14:textId="77777777" w:rsidR="002D2D87" w:rsidRPr="003823D5" w:rsidRDefault="002D2D87" w:rsidP="002D2D87">
      <w:pPr>
        <w:pStyle w:val="paragraph"/>
        <w:spacing w:before="0" w:beforeAutospacing="0" w:after="0" w:afterAutospacing="0"/>
        <w:jc w:val="both"/>
        <w:textAlignment w:val="baseline"/>
        <w:rPr>
          <w:rStyle w:val="eop"/>
          <w:rFonts w:ascii="Georgia" w:hAnsi="Georgia" w:cstheme="minorHAnsi"/>
          <w:sz w:val="22"/>
          <w:szCs w:val="22"/>
        </w:rPr>
      </w:pPr>
      <w:r w:rsidRPr="003823D5">
        <w:rPr>
          <w:rStyle w:val="eop"/>
          <w:rFonts w:ascii="Georgia" w:hAnsi="Georgia" w:cstheme="minorHAnsi"/>
          <w:sz w:val="22"/>
          <w:szCs w:val="22"/>
        </w:rPr>
        <w:t xml:space="preserve">As the economy adjusts to meet net zero and biodiversity targets, we </w:t>
      </w:r>
      <w:r>
        <w:rPr>
          <w:rStyle w:val="eop"/>
          <w:rFonts w:ascii="Georgia" w:hAnsi="Georgia" w:cstheme="minorHAnsi"/>
          <w:sz w:val="22"/>
          <w:szCs w:val="22"/>
        </w:rPr>
        <w:t>were</w:t>
      </w:r>
      <w:r w:rsidRPr="003823D5">
        <w:rPr>
          <w:rStyle w:val="eop"/>
          <w:rFonts w:ascii="Georgia" w:hAnsi="Georgia" w:cstheme="minorHAnsi"/>
          <w:sz w:val="22"/>
          <w:szCs w:val="22"/>
        </w:rPr>
        <w:t xml:space="preserve"> concerned that young people and their parents, as well as their teachers, </w:t>
      </w:r>
      <w:r>
        <w:rPr>
          <w:rStyle w:val="eop"/>
          <w:rFonts w:ascii="Georgia" w:hAnsi="Georgia" w:cstheme="minorHAnsi"/>
          <w:sz w:val="22"/>
          <w:szCs w:val="22"/>
        </w:rPr>
        <w:t>were</w:t>
      </w:r>
      <w:r w:rsidRPr="003823D5">
        <w:rPr>
          <w:rStyle w:val="eop"/>
          <w:rFonts w:ascii="Georgia" w:hAnsi="Georgia" w:cstheme="minorHAnsi"/>
          <w:sz w:val="22"/>
          <w:szCs w:val="22"/>
        </w:rPr>
        <w:t xml:space="preserve"> not well informed about the extent of the impacts of these changes and the opportunities they may create. </w:t>
      </w:r>
    </w:p>
    <w:p w14:paraId="782F3177" w14:textId="77777777" w:rsidR="002D2D87" w:rsidRPr="003823D5" w:rsidRDefault="002D2D87" w:rsidP="002D2D87">
      <w:pPr>
        <w:pStyle w:val="paragraph"/>
        <w:spacing w:before="0" w:beforeAutospacing="0" w:after="0" w:afterAutospacing="0"/>
        <w:jc w:val="both"/>
        <w:textAlignment w:val="baseline"/>
        <w:rPr>
          <w:rStyle w:val="eop"/>
          <w:rFonts w:ascii="Georgia" w:hAnsi="Georgia" w:cstheme="minorHAnsi"/>
          <w:sz w:val="22"/>
          <w:szCs w:val="22"/>
        </w:rPr>
      </w:pPr>
    </w:p>
    <w:p w14:paraId="45898822" w14:textId="77777777" w:rsidR="002D2D87" w:rsidRPr="003823D5" w:rsidRDefault="002D2D87" w:rsidP="002D2D87">
      <w:pPr>
        <w:pStyle w:val="paragraph"/>
        <w:spacing w:before="0" w:beforeAutospacing="0" w:after="0" w:afterAutospacing="0"/>
        <w:jc w:val="both"/>
        <w:textAlignment w:val="baseline"/>
        <w:rPr>
          <w:rStyle w:val="eop"/>
          <w:rFonts w:ascii="Georgia" w:hAnsi="Georgia" w:cstheme="minorHAnsi"/>
          <w:sz w:val="22"/>
          <w:szCs w:val="22"/>
        </w:rPr>
      </w:pPr>
      <w:r w:rsidRPr="003823D5">
        <w:rPr>
          <w:rStyle w:val="eop"/>
          <w:rFonts w:ascii="Georgia" w:hAnsi="Georgia" w:cstheme="minorHAnsi"/>
          <w:sz w:val="22"/>
          <w:szCs w:val="22"/>
        </w:rPr>
        <w:t>For example:</w:t>
      </w:r>
    </w:p>
    <w:p w14:paraId="48385B64" w14:textId="77777777" w:rsidR="002D2D87" w:rsidRPr="003823D5" w:rsidRDefault="002D2D87" w:rsidP="002D2D87">
      <w:pPr>
        <w:pStyle w:val="paragraph"/>
        <w:numPr>
          <w:ilvl w:val="0"/>
          <w:numId w:val="13"/>
        </w:numPr>
        <w:spacing w:before="0" w:beforeAutospacing="0" w:after="0" w:afterAutospacing="0"/>
        <w:jc w:val="both"/>
        <w:textAlignment w:val="baseline"/>
        <w:rPr>
          <w:rStyle w:val="eop"/>
          <w:rFonts w:ascii="Georgia" w:hAnsi="Georgia" w:cstheme="minorHAnsi"/>
          <w:sz w:val="22"/>
          <w:szCs w:val="22"/>
        </w:rPr>
      </w:pPr>
      <w:r w:rsidRPr="003823D5">
        <w:rPr>
          <w:rStyle w:val="eop"/>
          <w:rFonts w:ascii="Georgia" w:hAnsi="Georgia" w:cstheme="minorHAnsi"/>
          <w:sz w:val="22"/>
          <w:szCs w:val="22"/>
        </w:rPr>
        <w:t>That all employment sectors are changing as sectors adapt to meet net zero and biodiversity targets</w:t>
      </w:r>
    </w:p>
    <w:p w14:paraId="3516D968" w14:textId="77777777" w:rsidR="002D2D87" w:rsidRPr="003823D5" w:rsidRDefault="002D2D87" w:rsidP="002D2D87">
      <w:pPr>
        <w:pStyle w:val="paragraph"/>
        <w:numPr>
          <w:ilvl w:val="0"/>
          <w:numId w:val="13"/>
        </w:numPr>
        <w:spacing w:before="0" w:beforeAutospacing="0" w:after="0" w:afterAutospacing="0"/>
        <w:jc w:val="both"/>
        <w:textAlignment w:val="baseline"/>
        <w:rPr>
          <w:rStyle w:val="eop"/>
          <w:rFonts w:ascii="Georgia" w:hAnsi="Georgia" w:cstheme="minorHAnsi"/>
          <w:sz w:val="22"/>
          <w:szCs w:val="22"/>
        </w:rPr>
      </w:pPr>
      <w:r w:rsidRPr="003823D5">
        <w:rPr>
          <w:rStyle w:val="eop"/>
          <w:rFonts w:ascii="Georgia" w:hAnsi="Georgia" w:cstheme="minorHAnsi"/>
          <w:sz w:val="22"/>
          <w:szCs w:val="22"/>
        </w:rPr>
        <w:t>That roles within sectors will evolve, disappear or be created as a result of these changes</w:t>
      </w:r>
    </w:p>
    <w:p w14:paraId="489F2899" w14:textId="77777777" w:rsidR="002D2D87" w:rsidRPr="003823D5" w:rsidRDefault="002D2D87" w:rsidP="002D2D87">
      <w:pPr>
        <w:pStyle w:val="paragraph"/>
        <w:numPr>
          <w:ilvl w:val="0"/>
          <w:numId w:val="13"/>
        </w:numPr>
        <w:spacing w:before="0" w:beforeAutospacing="0" w:after="0" w:afterAutospacing="0"/>
        <w:jc w:val="both"/>
        <w:textAlignment w:val="baseline"/>
        <w:rPr>
          <w:rStyle w:val="eop"/>
          <w:rFonts w:ascii="Georgia" w:hAnsi="Georgia" w:cstheme="minorBidi"/>
          <w:sz w:val="22"/>
          <w:szCs w:val="22"/>
        </w:rPr>
      </w:pPr>
      <w:r w:rsidRPr="43D4911B">
        <w:rPr>
          <w:rStyle w:val="eop"/>
          <w:rFonts w:ascii="Georgia" w:hAnsi="Georgia" w:cstheme="minorBidi"/>
          <w:sz w:val="22"/>
          <w:szCs w:val="22"/>
        </w:rPr>
        <w:t>That young people therefore need to be prepared to adapt to and take advantage of this evolving job market</w:t>
      </w:r>
    </w:p>
    <w:p w14:paraId="1CE549CE" w14:textId="77777777" w:rsidR="002D2D87" w:rsidRPr="003823D5" w:rsidRDefault="002D2D87" w:rsidP="002D2D87">
      <w:pPr>
        <w:pStyle w:val="paragraph"/>
        <w:numPr>
          <w:ilvl w:val="0"/>
          <w:numId w:val="13"/>
        </w:numPr>
        <w:spacing w:before="0" w:beforeAutospacing="0" w:after="0" w:afterAutospacing="0"/>
        <w:jc w:val="both"/>
        <w:textAlignment w:val="baseline"/>
        <w:rPr>
          <w:rStyle w:val="eop"/>
          <w:rFonts w:ascii="Georgia" w:hAnsi="Georgia" w:cstheme="minorHAnsi"/>
          <w:sz w:val="22"/>
          <w:szCs w:val="22"/>
        </w:rPr>
      </w:pPr>
      <w:r w:rsidRPr="003823D5">
        <w:rPr>
          <w:rStyle w:val="eop"/>
          <w:rFonts w:ascii="Georgia" w:hAnsi="Georgia" w:cstheme="minorHAnsi"/>
          <w:sz w:val="22"/>
          <w:szCs w:val="22"/>
        </w:rPr>
        <w:t>That young people can influence their employer to become more environmentally sustainable.</w:t>
      </w:r>
    </w:p>
    <w:p w14:paraId="1830B7FE" w14:textId="77777777" w:rsidR="002D2D87" w:rsidRDefault="002D2D87" w:rsidP="002D2D87">
      <w:pPr>
        <w:jc w:val="both"/>
        <w:rPr>
          <w:b/>
          <w:bCs/>
          <w:szCs w:val="22"/>
        </w:rPr>
      </w:pPr>
    </w:p>
    <w:p w14:paraId="47DAA5B0" w14:textId="3293340E" w:rsidR="002D2D87" w:rsidRPr="00FF43A9" w:rsidRDefault="002D2D87" w:rsidP="002D2D87">
      <w:pPr>
        <w:jc w:val="both"/>
        <w:rPr>
          <w:b/>
          <w:bCs/>
          <w:szCs w:val="22"/>
        </w:rPr>
      </w:pPr>
      <w:r w:rsidRPr="00FF43A9">
        <w:rPr>
          <w:b/>
          <w:bCs/>
          <w:szCs w:val="22"/>
        </w:rPr>
        <w:t>Programme Overview</w:t>
      </w:r>
    </w:p>
    <w:p w14:paraId="306B9E2B" w14:textId="77777777" w:rsidR="00796692" w:rsidRDefault="00E74221" w:rsidP="00CC31CA">
      <w:pPr>
        <w:pStyle w:val="paragraph"/>
        <w:jc w:val="both"/>
        <w:textAlignment w:val="baseline"/>
        <w:rPr>
          <w:rStyle w:val="eop"/>
          <w:rFonts w:ascii="Georgia" w:hAnsi="Georgia" w:cstheme="minorBidi"/>
          <w:sz w:val="22"/>
          <w:szCs w:val="22"/>
        </w:rPr>
      </w:pPr>
      <w:r w:rsidRPr="3030D104">
        <w:rPr>
          <w:rStyle w:val="eop"/>
          <w:rFonts w:ascii="Georgia" w:hAnsi="Georgia" w:cstheme="minorBidi"/>
          <w:sz w:val="22"/>
          <w:szCs w:val="22"/>
        </w:rPr>
        <w:t xml:space="preserve">Over the past 18 months WWF, Villiers Park and Founders4Schools have developed and piloted a new careers programme – </w:t>
      </w:r>
      <w:hyperlink r:id="rId11" w:history="1">
        <w:r w:rsidR="001F03F1" w:rsidRPr="00FF43A9">
          <w:rPr>
            <w:rStyle w:val="Hyperlink"/>
            <w:color w:val="0070C0"/>
            <w:szCs w:val="22"/>
          </w:rPr>
          <w:t>Sustainable Futures</w:t>
        </w:r>
      </w:hyperlink>
      <w:r w:rsidR="001F03F1">
        <w:rPr>
          <w:rStyle w:val="Hyperlink"/>
          <w:color w:val="0070C0"/>
          <w:szCs w:val="22"/>
        </w:rPr>
        <w:t xml:space="preserve"> </w:t>
      </w:r>
      <w:r w:rsidRPr="3030D104">
        <w:rPr>
          <w:rStyle w:val="eop"/>
          <w:rFonts w:ascii="Georgia" w:hAnsi="Georgia" w:cstheme="minorBidi"/>
          <w:sz w:val="22"/>
          <w:szCs w:val="22"/>
        </w:rPr>
        <w:t xml:space="preserve">- on sustainability in careers. </w:t>
      </w:r>
      <w:r w:rsidR="00CC31CA" w:rsidRPr="3030D104">
        <w:rPr>
          <w:rStyle w:val="eop"/>
          <w:rFonts w:ascii="Georgia" w:hAnsi="Georgia" w:cstheme="minorBidi"/>
          <w:sz w:val="22"/>
          <w:szCs w:val="22"/>
        </w:rPr>
        <w:t>The Sustainable Futures programme has been designed to address the urgent need to prepare young people between the ages of 14-18 for the future job market, unleashing a green economic recovery</w:t>
      </w:r>
      <w:r w:rsidR="00B567A9">
        <w:rPr>
          <w:rStyle w:val="eop"/>
          <w:rFonts w:ascii="Georgia" w:hAnsi="Georgia" w:cstheme="minorBidi"/>
          <w:sz w:val="22"/>
          <w:szCs w:val="22"/>
        </w:rPr>
        <w:t xml:space="preserve"> and creating an employable generation</w:t>
      </w:r>
      <w:r w:rsidR="00CC31CA" w:rsidRPr="3030D104">
        <w:rPr>
          <w:rStyle w:val="eop"/>
          <w:rFonts w:ascii="Georgia" w:hAnsi="Georgia" w:cstheme="minorBidi"/>
          <w:sz w:val="22"/>
          <w:szCs w:val="22"/>
        </w:rPr>
        <w:t>.</w:t>
      </w:r>
      <w:r w:rsidR="00CC31CA">
        <w:rPr>
          <w:rStyle w:val="eop"/>
          <w:rFonts w:ascii="Georgia" w:hAnsi="Georgia" w:cstheme="minorBidi"/>
          <w:sz w:val="22"/>
          <w:szCs w:val="22"/>
        </w:rPr>
        <w:t xml:space="preserve"> </w:t>
      </w:r>
    </w:p>
    <w:p w14:paraId="43F14C3C" w14:textId="1C1A6FCD" w:rsidR="00796692" w:rsidRDefault="00E74221" w:rsidP="00796692">
      <w:pPr>
        <w:pStyle w:val="paragraph"/>
        <w:jc w:val="both"/>
        <w:textAlignment w:val="baseline"/>
        <w:rPr>
          <w:rStyle w:val="eop"/>
          <w:rFonts w:ascii="Georgia" w:hAnsi="Georgia" w:cstheme="minorHAnsi"/>
          <w:sz w:val="22"/>
        </w:rPr>
      </w:pPr>
      <w:r w:rsidRPr="00510919">
        <w:rPr>
          <w:rStyle w:val="eop"/>
          <w:rFonts w:ascii="Georgia" w:hAnsi="Georgia" w:cstheme="minorHAnsi"/>
          <w:sz w:val="22"/>
          <w:szCs w:val="22"/>
        </w:rPr>
        <w:t xml:space="preserve">Sustainable Futures </w:t>
      </w:r>
      <w:r w:rsidR="002D2D87" w:rsidRPr="00907968">
        <w:rPr>
          <w:rStyle w:val="eop"/>
          <w:rFonts w:ascii="Georgia" w:hAnsi="Georgia" w:cstheme="minorHAnsi"/>
          <w:sz w:val="22"/>
          <w:szCs w:val="22"/>
        </w:rPr>
        <w:t>is a free programme for secondary schools and colleges across the UK that equips 14–18-year-old students with the knowledge, skills and experiences to help them thrive in a future green economy, no matter what career path they choose. T</w:t>
      </w:r>
      <w:r w:rsidR="002D2D87" w:rsidRPr="00907968">
        <w:rPr>
          <w:rStyle w:val="eop"/>
          <w:rFonts w:ascii="Georgia" w:hAnsi="Georgia" w:cstheme="minorHAnsi"/>
          <w:sz w:val="22"/>
        </w:rPr>
        <w:t xml:space="preserve">eachers and career leaders are provided with the tools to inform, inspire and empower students to build a career with positive long-term prospects, that will benefit their own career path and help bring our world back to life. </w:t>
      </w:r>
    </w:p>
    <w:p w14:paraId="54A69E41" w14:textId="77777777" w:rsidR="004A6B36" w:rsidRPr="00FF43A9" w:rsidRDefault="004A6B36" w:rsidP="004A6B36">
      <w:pPr>
        <w:pStyle w:val="NormalWeb"/>
        <w:spacing w:before="0" w:beforeAutospacing="0" w:after="160" w:afterAutospacing="0"/>
        <w:jc w:val="both"/>
        <w:rPr>
          <w:rFonts w:ascii="Georgia" w:hAnsi="Georgia"/>
          <w:sz w:val="22"/>
          <w:szCs w:val="22"/>
        </w:rPr>
      </w:pPr>
      <w:r w:rsidRPr="008D0A95">
        <w:rPr>
          <w:rStyle w:val="eop"/>
          <w:rFonts w:ascii="Georgia" w:hAnsi="Georgia" w:cstheme="minorHAnsi"/>
          <w:sz w:val="22"/>
          <w:szCs w:val="22"/>
        </w:rPr>
        <w:lastRenderedPageBreak/>
        <w:t>We want to see sustainability and careers threaded through the direct experience young people and their parents have of careers education, advice and guidance in or facilitated by schools and colleges. This includes careers lessons, careers encounters, work experience and careers information shared as part of other curricula.</w:t>
      </w:r>
    </w:p>
    <w:p w14:paraId="5FBC8495" w14:textId="205530F6" w:rsidR="002D2D87" w:rsidRPr="00907968" w:rsidRDefault="004A6B36" w:rsidP="00907968">
      <w:pPr>
        <w:pStyle w:val="paragraph"/>
        <w:jc w:val="both"/>
        <w:textAlignment w:val="baseline"/>
        <w:rPr>
          <w:rStyle w:val="eop"/>
          <w:rFonts w:ascii="Georgia" w:hAnsi="Georgia" w:cstheme="minorHAnsi"/>
          <w:sz w:val="22"/>
        </w:rPr>
      </w:pPr>
      <w:r>
        <w:rPr>
          <w:rStyle w:val="eop"/>
          <w:rFonts w:ascii="Georgia" w:hAnsi="Georgia" w:cstheme="minorHAnsi"/>
          <w:sz w:val="22"/>
        </w:rPr>
        <w:t>Specifically, th</w:t>
      </w:r>
      <w:r w:rsidR="002D2D87" w:rsidRPr="00907968">
        <w:rPr>
          <w:rStyle w:val="eop"/>
          <w:rFonts w:ascii="Georgia" w:hAnsi="Georgia" w:cstheme="minorHAnsi"/>
          <w:sz w:val="22"/>
        </w:rPr>
        <w:t>e programme aims to build aspiration for, access to and awareness of sustainable careers</w:t>
      </w:r>
      <w:r w:rsidR="00796692">
        <w:rPr>
          <w:rStyle w:val="eop"/>
          <w:rFonts w:ascii="Georgia" w:hAnsi="Georgia" w:cstheme="minorHAnsi"/>
          <w:sz w:val="22"/>
        </w:rPr>
        <w:t xml:space="preserve"> and has </w:t>
      </w:r>
      <w:r w:rsidR="002D2D87" w:rsidRPr="00907968">
        <w:rPr>
          <w:rStyle w:val="eop"/>
          <w:rFonts w:ascii="Georgia" w:hAnsi="Georgia" w:cstheme="minorHAnsi"/>
          <w:sz w:val="22"/>
        </w:rPr>
        <w:t>three programme pillars:</w:t>
      </w:r>
    </w:p>
    <w:p w14:paraId="5E372F27" w14:textId="77777777" w:rsidR="002D2D87" w:rsidRPr="00FF43A9" w:rsidRDefault="002D2D87" w:rsidP="002D2D87">
      <w:pPr>
        <w:pStyle w:val="ListParagraph"/>
        <w:numPr>
          <w:ilvl w:val="0"/>
          <w:numId w:val="15"/>
        </w:numPr>
        <w:jc w:val="both"/>
        <w:rPr>
          <w:szCs w:val="22"/>
        </w:rPr>
      </w:pPr>
      <w:r w:rsidRPr="00FF43A9">
        <w:rPr>
          <w:rFonts w:cs="Calibri"/>
          <w:szCs w:val="22"/>
        </w:rPr>
        <w:t>Education and Training</w:t>
      </w:r>
    </w:p>
    <w:p w14:paraId="0618E202" w14:textId="77777777" w:rsidR="002D2D87" w:rsidRPr="00FF43A9" w:rsidRDefault="002D2D87" w:rsidP="002D2D87">
      <w:pPr>
        <w:pStyle w:val="ListParagraph"/>
        <w:numPr>
          <w:ilvl w:val="0"/>
          <w:numId w:val="15"/>
        </w:numPr>
        <w:jc w:val="both"/>
        <w:rPr>
          <w:szCs w:val="22"/>
        </w:rPr>
      </w:pPr>
      <w:r w:rsidRPr="00FF43A9">
        <w:rPr>
          <w:rFonts w:cs="Calibri"/>
          <w:szCs w:val="22"/>
        </w:rPr>
        <w:t>Business Engagement</w:t>
      </w:r>
    </w:p>
    <w:p w14:paraId="03A31D5A" w14:textId="77777777" w:rsidR="002D2D87" w:rsidRDefault="002D2D87" w:rsidP="002D2D87">
      <w:pPr>
        <w:pStyle w:val="ListParagraph"/>
        <w:numPr>
          <w:ilvl w:val="0"/>
          <w:numId w:val="15"/>
        </w:numPr>
        <w:jc w:val="both"/>
        <w:rPr>
          <w:rFonts w:cs="Calibri"/>
          <w:szCs w:val="22"/>
        </w:rPr>
      </w:pPr>
      <w:r w:rsidRPr="00FF43A9">
        <w:rPr>
          <w:rFonts w:cs="Calibri"/>
          <w:szCs w:val="22"/>
        </w:rPr>
        <w:t>Campaigning and Communications.</w:t>
      </w:r>
    </w:p>
    <w:p w14:paraId="23A9C922" w14:textId="77777777" w:rsidR="002D2D87" w:rsidRPr="00FF43A9" w:rsidRDefault="002D2D87" w:rsidP="002D2D87">
      <w:pPr>
        <w:pStyle w:val="ListNumber"/>
        <w:numPr>
          <w:ilvl w:val="0"/>
          <w:numId w:val="0"/>
        </w:numPr>
        <w:ind w:left="720"/>
        <w:jc w:val="both"/>
      </w:pPr>
    </w:p>
    <w:p w14:paraId="4395E31C" w14:textId="77777777" w:rsidR="002D2D87" w:rsidRPr="00FF43A9" w:rsidRDefault="002D2D87" w:rsidP="002D2D87">
      <w:pPr>
        <w:jc w:val="both"/>
        <w:rPr>
          <w:szCs w:val="22"/>
        </w:rPr>
      </w:pPr>
      <w:r w:rsidRPr="00FF43A9">
        <w:rPr>
          <w:szCs w:val="22"/>
        </w:rPr>
        <w:t xml:space="preserve">Sustainability is threaded throughout the student activities that include: </w:t>
      </w:r>
    </w:p>
    <w:p w14:paraId="68368721" w14:textId="77777777" w:rsidR="002D2D87" w:rsidRPr="00FF43A9" w:rsidRDefault="002D2D87" w:rsidP="002D2D87">
      <w:pPr>
        <w:pStyle w:val="ListParagraph"/>
        <w:numPr>
          <w:ilvl w:val="0"/>
          <w:numId w:val="16"/>
        </w:numPr>
        <w:jc w:val="both"/>
        <w:rPr>
          <w:szCs w:val="22"/>
        </w:rPr>
      </w:pPr>
      <w:r w:rsidRPr="00FF43A9">
        <w:rPr>
          <w:szCs w:val="22"/>
        </w:rPr>
        <w:t>a short</w:t>
      </w:r>
      <w:r>
        <w:rPr>
          <w:szCs w:val="22"/>
        </w:rPr>
        <w:t>,</w:t>
      </w:r>
      <w:r w:rsidRPr="00FF43A9">
        <w:rPr>
          <w:szCs w:val="22"/>
        </w:rPr>
        <w:t xml:space="preserve"> certificated course</w:t>
      </w:r>
    </w:p>
    <w:p w14:paraId="0EEAF4A7" w14:textId="77777777" w:rsidR="002D2D87" w:rsidRPr="00FF43A9" w:rsidRDefault="002D2D87" w:rsidP="002D2D87">
      <w:pPr>
        <w:pStyle w:val="ListParagraph"/>
        <w:numPr>
          <w:ilvl w:val="0"/>
          <w:numId w:val="16"/>
        </w:numPr>
        <w:jc w:val="both"/>
        <w:rPr>
          <w:szCs w:val="22"/>
        </w:rPr>
      </w:pPr>
      <w:r w:rsidRPr="00FF43A9">
        <w:rPr>
          <w:szCs w:val="22"/>
        </w:rPr>
        <w:t>business role model talks</w:t>
      </w:r>
    </w:p>
    <w:p w14:paraId="66B86137" w14:textId="77777777" w:rsidR="002D2D87" w:rsidRPr="00FF43A9" w:rsidRDefault="002D2D87" w:rsidP="002D2D87">
      <w:pPr>
        <w:pStyle w:val="ListParagraph"/>
        <w:numPr>
          <w:ilvl w:val="0"/>
          <w:numId w:val="16"/>
        </w:numPr>
        <w:jc w:val="both"/>
        <w:rPr>
          <w:szCs w:val="22"/>
        </w:rPr>
      </w:pPr>
      <w:r w:rsidRPr="00FF43A9">
        <w:rPr>
          <w:szCs w:val="22"/>
        </w:rPr>
        <w:t xml:space="preserve">access to experiences of the workplace. </w:t>
      </w:r>
    </w:p>
    <w:p w14:paraId="4A765DD0" w14:textId="77777777" w:rsidR="002D2D87" w:rsidRPr="00FF43A9" w:rsidRDefault="002D2D87" w:rsidP="002D2D87">
      <w:pPr>
        <w:jc w:val="both"/>
        <w:rPr>
          <w:szCs w:val="22"/>
        </w:rPr>
      </w:pPr>
    </w:p>
    <w:p w14:paraId="28B62DEE" w14:textId="77777777" w:rsidR="004A6B36" w:rsidRDefault="002D2D87" w:rsidP="002D2D87">
      <w:pPr>
        <w:pStyle w:val="NormalWeb"/>
        <w:spacing w:before="0" w:beforeAutospacing="0" w:after="160" w:afterAutospacing="0"/>
        <w:jc w:val="both"/>
        <w:rPr>
          <w:rFonts w:ascii="Georgia" w:hAnsi="Georgia"/>
          <w:sz w:val="22"/>
          <w:szCs w:val="22"/>
        </w:rPr>
      </w:pPr>
      <w:r w:rsidRPr="00FF43A9">
        <w:rPr>
          <w:rFonts w:ascii="Georgia" w:hAnsi="Georgia" w:cs="Calibri"/>
          <w:sz w:val="22"/>
          <w:szCs w:val="22"/>
        </w:rPr>
        <w:t xml:space="preserve">The programme focuses on engaging and supporting young people from disadvantaged backgrounds </w:t>
      </w:r>
      <w:r w:rsidR="00907968">
        <w:rPr>
          <w:rFonts w:ascii="Georgia" w:hAnsi="Georgia" w:cs="Calibri"/>
          <w:sz w:val="22"/>
          <w:szCs w:val="22"/>
        </w:rPr>
        <w:t xml:space="preserve">(we use Free School Meals as our indicator) </w:t>
      </w:r>
      <w:r w:rsidRPr="00FF43A9">
        <w:rPr>
          <w:rFonts w:ascii="Georgia" w:hAnsi="Georgia" w:cs="Calibri"/>
          <w:sz w:val="22"/>
          <w:szCs w:val="22"/>
        </w:rPr>
        <w:t>and diverse communities. The ultimate programme goal is for s</w:t>
      </w:r>
      <w:r w:rsidRPr="00917349">
        <w:rPr>
          <w:rFonts w:ascii="Georgia" w:hAnsi="Georgia"/>
          <w:sz w:val="22"/>
          <w:szCs w:val="22"/>
        </w:rPr>
        <w:t xml:space="preserve">ustainability </w:t>
      </w:r>
      <w:r w:rsidRPr="00FF43A9">
        <w:rPr>
          <w:rFonts w:ascii="Georgia" w:hAnsi="Georgia"/>
          <w:sz w:val="22"/>
          <w:szCs w:val="22"/>
        </w:rPr>
        <w:t>to be</w:t>
      </w:r>
      <w:r w:rsidRPr="00917349">
        <w:rPr>
          <w:rFonts w:ascii="Georgia" w:hAnsi="Georgia"/>
          <w:sz w:val="22"/>
          <w:szCs w:val="22"/>
        </w:rPr>
        <w:t xml:space="preserve"> embedded as a formal component of the UK's careers guidance curriculum</w:t>
      </w:r>
      <w:r>
        <w:rPr>
          <w:rFonts w:ascii="Georgia" w:hAnsi="Georgia"/>
          <w:sz w:val="22"/>
          <w:szCs w:val="22"/>
        </w:rPr>
        <w:t>,</w:t>
      </w:r>
      <w:r w:rsidRPr="00FF43A9">
        <w:rPr>
          <w:rFonts w:ascii="Georgia" w:hAnsi="Georgia"/>
          <w:sz w:val="22"/>
          <w:szCs w:val="22"/>
        </w:rPr>
        <w:t xml:space="preserve"> and s</w:t>
      </w:r>
      <w:r w:rsidRPr="00917349">
        <w:rPr>
          <w:rFonts w:ascii="Georgia" w:hAnsi="Georgia"/>
          <w:sz w:val="22"/>
          <w:szCs w:val="22"/>
        </w:rPr>
        <w:t>chools, employers and CEIAG providers</w:t>
      </w:r>
      <w:r w:rsidRPr="00FF43A9">
        <w:rPr>
          <w:rFonts w:ascii="Georgia" w:hAnsi="Georgia"/>
          <w:sz w:val="22"/>
          <w:szCs w:val="22"/>
        </w:rPr>
        <w:t xml:space="preserve"> to</w:t>
      </w:r>
      <w:r w:rsidRPr="00917349">
        <w:rPr>
          <w:rFonts w:ascii="Georgia" w:hAnsi="Georgia"/>
          <w:sz w:val="22"/>
          <w:szCs w:val="22"/>
        </w:rPr>
        <w:t xml:space="preserve"> adopt sustainable careers activities, resources and principles established through the Sustainable Futures programme.</w:t>
      </w:r>
      <w:r w:rsidR="000F691B">
        <w:rPr>
          <w:rFonts w:ascii="Georgia" w:hAnsi="Georgia"/>
          <w:sz w:val="22"/>
          <w:szCs w:val="22"/>
        </w:rPr>
        <w:t xml:space="preserve"> </w:t>
      </w:r>
    </w:p>
    <w:p w14:paraId="3D0BD2A3" w14:textId="77777777" w:rsidR="002D2D87" w:rsidRPr="00735880" w:rsidRDefault="002D2D87" w:rsidP="002D2D87">
      <w:pPr>
        <w:pStyle w:val="NormalWeb"/>
        <w:spacing w:before="0" w:beforeAutospacing="0" w:after="160" w:afterAutospacing="0"/>
        <w:jc w:val="both"/>
        <w:rPr>
          <w:rFonts w:ascii="Georgia" w:hAnsi="Georgia"/>
          <w:sz w:val="22"/>
          <w:szCs w:val="22"/>
        </w:rPr>
      </w:pPr>
      <w:r w:rsidRPr="00FF43A9">
        <w:rPr>
          <w:rFonts w:ascii="Georgia" w:hAnsi="Georgia"/>
          <w:sz w:val="22"/>
          <w:szCs w:val="22"/>
        </w:rPr>
        <w:t>The programme was piloted in the 2021/22 academic year and is in its first full year of delivery this academic year (2022/23). The current funding for this phase of the pr</w:t>
      </w:r>
      <w:r>
        <w:rPr>
          <w:rFonts w:ascii="Georgia" w:hAnsi="Georgia"/>
          <w:sz w:val="22"/>
          <w:szCs w:val="22"/>
        </w:rPr>
        <w:t>o</w:t>
      </w:r>
      <w:r w:rsidRPr="00FF43A9">
        <w:rPr>
          <w:rFonts w:ascii="Georgia" w:hAnsi="Georgia"/>
          <w:sz w:val="22"/>
          <w:szCs w:val="22"/>
        </w:rPr>
        <w:t>gramme finishes in the 2023/24 academic year</w:t>
      </w:r>
      <w:r>
        <w:rPr>
          <w:rFonts w:ascii="Georgia" w:hAnsi="Georgia"/>
          <w:sz w:val="22"/>
          <w:szCs w:val="22"/>
        </w:rPr>
        <w:t>, with plans to continue the programme beyond the current funding period</w:t>
      </w:r>
      <w:r w:rsidRPr="00FF43A9">
        <w:rPr>
          <w:rFonts w:ascii="Georgia" w:hAnsi="Georgia"/>
          <w:sz w:val="22"/>
          <w:szCs w:val="22"/>
        </w:rPr>
        <w:t>. T</w:t>
      </w:r>
      <w:r w:rsidRPr="00735880">
        <w:rPr>
          <w:rFonts w:ascii="Georgia" w:hAnsi="Georgia"/>
          <w:sz w:val="22"/>
          <w:szCs w:val="22"/>
          <w:lang w:val="en-US"/>
        </w:rPr>
        <w:t xml:space="preserve">he Sustainable Futures </w:t>
      </w:r>
      <w:proofErr w:type="spellStart"/>
      <w:r w:rsidRPr="00FF43A9">
        <w:rPr>
          <w:rFonts w:ascii="Georgia" w:hAnsi="Georgia"/>
          <w:sz w:val="22"/>
          <w:szCs w:val="22"/>
          <w:lang w:val="en-US"/>
        </w:rPr>
        <w:t>p</w:t>
      </w:r>
      <w:r w:rsidRPr="00735880">
        <w:rPr>
          <w:rFonts w:ascii="Georgia" w:hAnsi="Georgia"/>
          <w:sz w:val="22"/>
          <w:szCs w:val="22"/>
          <w:lang w:val="en-US"/>
        </w:rPr>
        <w:t>rogramme</w:t>
      </w:r>
      <w:proofErr w:type="spellEnd"/>
      <w:r w:rsidRPr="00735880">
        <w:rPr>
          <w:rFonts w:ascii="Georgia" w:hAnsi="Georgia"/>
          <w:sz w:val="22"/>
          <w:szCs w:val="22"/>
          <w:lang w:val="en-US"/>
        </w:rPr>
        <w:t xml:space="preserve"> has been made possible by the generous support of the Evolution Education Trust. </w:t>
      </w:r>
    </w:p>
    <w:p w14:paraId="34E3A866" w14:textId="2B24DDF0" w:rsidR="00EB1621" w:rsidRDefault="00EB1621" w:rsidP="00EB1621">
      <w:pPr>
        <w:pStyle w:val="paragraph"/>
        <w:spacing w:before="0" w:beforeAutospacing="0" w:after="0" w:afterAutospacing="0"/>
        <w:jc w:val="both"/>
        <w:textAlignment w:val="baseline"/>
        <w:rPr>
          <w:rStyle w:val="eop"/>
          <w:rFonts w:ascii="Georgia" w:hAnsi="Georgia" w:cstheme="minorBidi"/>
          <w:sz w:val="22"/>
          <w:szCs w:val="22"/>
        </w:rPr>
      </w:pPr>
      <w:r w:rsidRPr="3030D104">
        <w:rPr>
          <w:rStyle w:val="eop"/>
          <w:rFonts w:ascii="Georgia" w:hAnsi="Georgia" w:cstheme="minorBidi"/>
          <w:sz w:val="22"/>
          <w:szCs w:val="22"/>
        </w:rPr>
        <w:t xml:space="preserve">With our programme now piloted and in its first year of </w:t>
      </w:r>
      <w:proofErr w:type="spellStart"/>
      <w:r w:rsidRPr="3030D104">
        <w:rPr>
          <w:rStyle w:val="eop"/>
          <w:rFonts w:ascii="Georgia" w:hAnsi="Georgia" w:cstheme="minorBidi"/>
          <w:sz w:val="22"/>
          <w:szCs w:val="22"/>
        </w:rPr>
        <w:t>role</w:t>
      </w:r>
      <w:proofErr w:type="spellEnd"/>
      <w:r w:rsidRPr="3030D104">
        <w:rPr>
          <w:rStyle w:val="eop"/>
          <w:rFonts w:ascii="Georgia" w:hAnsi="Georgia" w:cstheme="minorBidi"/>
          <w:sz w:val="22"/>
          <w:szCs w:val="22"/>
        </w:rPr>
        <w:t xml:space="preserve"> out, we are now seeking to grow take up of the programme</w:t>
      </w:r>
      <w:r w:rsidR="005A36C4">
        <w:rPr>
          <w:rStyle w:val="eop"/>
          <w:rFonts w:ascii="Georgia" w:hAnsi="Georgia" w:cstheme="minorBidi"/>
          <w:sz w:val="22"/>
          <w:szCs w:val="22"/>
        </w:rPr>
        <w:t>, and to step up our thought leadership in this area, particularly with senior</w:t>
      </w:r>
      <w:r w:rsidR="00D63867">
        <w:rPr>
          <w:rStyle w:val="eop"/>
          <w:rFonts w:ascii="Georgia" w:hAnsi="Georgia" w:cstheme="minorBidi"/>
          <w:sz w:val="22"/>
          <w:szCs w:val="22"/>
        </w:rPr>
        <w:t xml:space="preserve">, </w:t>
      </w:r>
      <w:r w:rsidR="005A36C4">
        <w:rPr>
          <w:rStyle w:val="eop"/>
          <w:rFonts w:ascii="Georgia" w:hAnsi="Georgia" w:cstheme="minorBidi"/>
          <w:sz w:val="22"/>
          <w:szCs w:val="22"/>
        </w:rPr>
        <w:t>school leaders.</w:t>
      </w:r>
    </w:p>
    <w:p w14:paraId="6A58925E" w14:textId="77777777" w:rsidR="008D0A95" w:rsidRDefault="008D0A95" w:rsidP="006147EF">
      <w:pPr>
        <w:pStyle w:val="paragraph"/>
        <w:spacing w:before="0" w:beforeAutospacing="0" w:after="0" w:afterAutospacing="0"/>
        <w:jc w:val="both"/>
        <w:textAlignment w:val="baseline"/>
        <w:rPr>
          <w:rStyle w:val="eop"/>
          <w:rFonts w:ascii="Georgia" w:hAnsi="Georgia" w:cstheme="minorHAnsi"/>
          <w:sz w:val="22"/>
          <w:szCs w:val="22"/>
        </w:rPr>
      </w:pPr>
    </w:p>
    <w:p w14:paraId="22B81307" w14:textId="3853661F" w:rsidR="005E5152" w:rsidRDefault="005E5152" w:rsidP="006147EF">
      <w:pPr>
        <w:pStyle w:val="paragraph"/>
        <w:spacing w:before="0" w:beforeAutospacing="0" w:after="0" w:afterAutospacing="0"/>
        <w:jc w:val="both"/>
        <w:textAlignment w:val="baseline"/>
        <w:rPr>
          <w:rStyle w:val="eop"/>
          <w:rFonts w:ascii="Georgia" w:hAnsi="Georgia" w:cstheme="minorHAnsi"/>
          <w:sz w:val="22"/>
          <w:szCs w:val="22"/>
        </w:rPr>
      </w:pPr>
      <w:r>
        <w:rPr>
          <w:rStyle w:val="eop"/>
          <w:rFonts w:ascii="Georgia" w:hAnsi="Georgia" w:cstheme="minorHAnsi"/>
          <w:sz w:val="22"/>
          <w:szCs w:val="22"/>
        </w:rPr>
        <w:t xml:space="preserve">Elements of </w:t>
      </w:r>
      <w:r w:rsidR="008D0A95">
        <w:rPr>
          <w:rStyle w:val="eop"/>
          <w:rFonts w:ascii="Georgia" w:hAnsi="Georgia" w:cstheme="minorHAnsi"/>
          <w:sz w:val="22"/>
          <w:szCs w:val="22"/>
        </w:rPr>
        <w:t>the Sustainable Futures</w:t>
      </w:r>
      <w:r>
        <w:rPr>
          <w:rStyle w:val="eop"/>
          <w:rFonts w:ascii="Georgia" w:hAnsi="Georgia" w:cstheme="minorHAnsi"/>
          <w:sz w:val="22"/>
          <w:szCs w:val="22"/>
        </w:rPr>
        <w:t xml:space="preserve"> programme will form one of the pillars of WWF’s ongoing education programme with secondary schools</w:t>
      </w:r>
      <w:r w:rsidR="00A34798">
        <w:rPr>
          <w:rStyle w:val="eop"/>
          <w:rFonts w:ascii="Georgia" w:hAnsi="Georgia" w:cstheme="minorHAnsi"/>
          <w:sz w:val="22"/>
          <w:szCs w:val="22"/>
        </w:rPr>
        <w:t>, so some of the tender requirements reflect our longer term needs.</w:t>
      </w:r>
    </w:p>
    <w:p w14:paraId="4F67D8FF" w14:textId="0A98DAE0" w:rsidR="005E5152" w:rsidRDefault="005E5152" w:rsidP="006147EF">
      <w:pPr>
        <w:pStyle w:val="paragraph"/>
        <w:spacing w:before="0" w:beforeAutospacing="0" w:after="0" w:afterAutospacing="0"/>
        <w:jc w:val="both"/>
        <w:textAlignment w:val="baseline"/>
        <w:rPr>
          <w:rStyle w:val="eop"/>
          <w:rFonts w:ascii="Georgia" w:hAnsi="Georgia" w:cstheme="minorHAnsi"/>
          <w:sz w:val="22"/>
          <w:szCs w:val="22"/>
        </w:rPr>
      </w:pPr>
    </w:p>
    <w:p w14:paraId="0ED1F204" w14:textId="2D854F0A" w:rsidR="001C5504" w:rsidRPr="008547E6" w:rsidRDefault="001C5504" w:rsidP="006147EF">
      <w:pPr>
        <w:pStyle w:val="paragraph"/>
        <w:spacing w:before="0" w:beforeAutospacing="0" w:after="0" w:afterAutospacing="0"/>
        <w:jc w:val="both"/>
        <w:textAlignment w:val="baseline"/>
        <w:rPr>
          <w:rStyle w:val="eop"/>
          <w:rFonts w:ascii="Georgia" w:hAnsi="Georgia" w:cstheme="minorHAnsi"/>
          <w:b/>
          <w:bCs/>
          <w:sz w:val="22"/>
          <w:szCs w:val="22"/>
          <w:u w:val="single"/>
        </w:rPr>
      </w:pPr>
      <w:r w:rsidRPr="008547E6">
        <w:rPr>
          <w:rStyle w:val="eop"/>
          <w:rFonts w:ascii="Georgia" w:hAnsi="Georgia" w:cstheme="minorHAnsi"/>
          <w:b/>
          <w:bCs/>
          <w:sz w:val="22"/>
          <w:szCs w:val="22"/>
          <w:u w:val="single"/>
        </w:rPr>
        <w:t xml:space="preserve">The </w:t>
      </w:r>
      <w:r w:rsidR="008547E6" w:rsidRPr="008547E6">
        <w:rPr>
          <w:rStyle w:val="eop"/>
          <w:rFonts w:ascii="Georgia" w:hAnsi="Georgia" w:cstheme="minorHAnsi"/>
          <w:b/>
          <w:bCs/>
          <w:sz w:val="22"/>
          <w:szCs w:val="22"/>
          <w:u w:val="single"/>
        </w:rPr>
        <w:t>R</w:t>
      </w:r>
      <w:r w:rsidRPr="008547E6">
        <w:rPr>
          <w:rStyle w:val="eop"/>
          <w:rFonts w:ascii="Georgia" w:hAnsi="Georgia" w:cstheme="minorHAnsi"/>
          <w:b/>
          <w:bCs/>
          <w:sz w:val="22"/>
          <w:szCs w:val="22"/>
          <w:u w:val="single"/>
        </w:rPr>
        <w:t>equirement</w:t>
      </w:r>
    </w:p>
    <w:p w14:paraId="1A7786FF" w14:textId="358B787B" w:rsidR="001C5504" w:rsidRDefault="001C5504" w:rsidP="006147EF">
      <w:pPr>
        <w:pStyle w:val="paragraph"/>
        <w:spacing w:before="0" w:beforeAutospacing="0" w:after="0" w:afterAutospacing="0"/>
        <w:jc w:val="both"/>
        <w:textAlignment w:val="baseline"/>
        <w:rPr>
          <w:rStyle w:val="eop"/>
          <w:rFonts w:ascii="Georgia" w:hAnsi="Georgia" w:cstheme="minorHAnsi"/>
          <w:b/>
          <w:bCs/>
          <w:sz w:val="22"/>
          <w:szCs w:val="22"/>
        </w:rPr>
      </w:pPr>
    </w:p>
    <w:p w14:paraId="4299DAAE" w14:textId="114A9DB7" w:rsidR="00CC152D" w:rsidRDefault="00CC152D" w:rsidP="006147EF">
      <w:pPr>
        <w:pStyle w:val="paragraph"/>
        <w:spacing w:before="0" w:beforeAutospacing="0" w:after="0" w:afterAutospacing="0"/>
        <w:jc w:val="both"/>
        <w:textAlignment w:val="baseline"/>
        <w:rPr>
          <w:rStyle w:val="eop"/>
          <w:rFonts w:ascii="Georgia" w:hAnsi="Georgia" w:cstheme="minorBidi"/>
          <w:sz w:val="22"/>
          <w:szCs w:val="22"/>
        </w:rPr>
      </w:pPr>
      <w:r w:rsidRPr="43D4911B">
        <w:rPr>
          <w:rStyle w:val="eop"/>
          <w:rFonts w:ascii="Georgia" w:hAnsi="Georgia" w:cstheme="minorBidi"/>
          <w:sz w:val="22"/>
          <w:szCs w:val="22"/>
        </w:rPr>
        <w:t xml:space="preserve">We </w:t>
      </w:r>
      <w:r w:rsidR="00E4518B">
        <w:rPr>
          <w:rStyle w:val="eop"/>
          <w:rFonts w:ascii="Georgia" w:hAnsi="Georgia" w:cstheme="minorBidi"/>
          <w:sz w:val="22"/>
          <w:szCs w:val="22"/>
        </w:rPr>
        <w:t>are commissioning this work to help us grow and maintain our audience in the careers education sector</w:t>
      </w:r>
      <w:r w:rsidR="008D5480">
        <w:rPr>
          <w:rStyle w:val="eop"/>
          <w:rFonts w:ascii="Georgia" w:hAnsi="Georgia" w:cstheme="minorBidi"/>
          <w:sz w:val="22"/>
          <w:szCs w:val="22"/>
        </w:rPr>
        <w:t xml:space="preserve"> between April 2023 and April 2024.</w:t>
      </w:r>
      <w:r w:rsidR="000065A9">
        <w:rPr>
          <w:rStyle w:val="eop"/>
          <w:rFonts w:ascii="Georgia" w:hAnsi="Georgia" w:cstheme="minorBidi"/>
          <w:sz w:val="22"/>
          <w:szCs w:val="22"/>
        </w:rPr>
        <w:t xml:space="preserve"> T</w:t>
      </w:r>
      <w:r w:rsidRPr="43D4911B">
        <w:rPr>
          <w:rStyle w:val="eop"/>
          <w:rFonts w:ascii="Georgia" w:hAnsi="Georgia" w:cstheme="minorBidi"/>
          <w:sz w:val="22"/>
          <w:szCs w:val="22"/>
        </w:rPr>
        <w:t xml:space="preserve">he </w:t>
      </w:r>
      <w:r w:rsidR="000065A9">
        <w:rPr>
          <w:rStyle w:val="eop"/>
          <w:rFonts w:ascii="Georgia" w:hAnsi="Georgia" w:cstheme="minorBidi"/>
          <w:sz w:val="22"/>
          <w:szCs w:val="22"/>
        </w:rPr>
        <w:t xml:space="preserve">successful </w:t>
      </w:r>
      <w:r w:rsidRPr="43D4911B">
        <w:rPr>
          <w:rStyle w:val="eop"/>
          <w:rFonts w:ascii="Georgia" w:hAnsi="Georgia" w:cstheme="minorBidi"/>
          <w:sz w:val="22"/>
          <w:szCs w:val="22"/>
        </w:rPr>
        <w:t xml:space="preserve">consultant </w:t>
      </w:r>
      <w:r w:rsidR="000065A9">
        <w:rPr>
          <w:rStyle w:val="eop"/>
          <w:rFonts w:ascii="Georgia" w:hAnsi="Georgia" w:cstheme="minorBidi"/>
          <w:sz w:val="22"/>
          <w:szCs w:val="22"/>
        </w:rPr>
        <w:t>will</w:t>
      </w:r>
      <w:r w:rsidRPr="43D4911B">
        <w:rPr>
          <w:rStyle w:val="eop"/>
          <w:rFonts w:ascii="Georgia" w:hAnsi="Georgia" w:cstheme="minorBidi"/>
          <w:sz w:val="22"/>
          <w:szCs w:val="22"/>
        </w:rPr>
        <w:t xml:space="preserve"> deliver an impactful engagement programme with </w:t>
      </w:r>
      <w:r w:rsidR="00061D82">
        <w:rPr>
          <w:rStyle w:val="eop"/>
          <w:rFonts w:ascii="Georgia" w:hAnsi="Georgia" w:cstheme="minorBidi"/>
          <w:sz w:val="22"/>
          <w:szCs w:val="22"/>
        </w:rPr>
        <w:t xml:space="preserve">senior leaders, </w:t>
      </w:r>
      <w:r w:rsidRPr="43D4911B">
        <w:rPr>
          <w:rStyle w:val="eop"/>
          <w:rFonts w:ascii="Georgia" w:hAnsi="Georgia" w:cstheme="minorBidi"/>
          <w:sz w:val="22"/>
          <w:szCs w:val="22"/>
        </w:rPr>
        <w:t>teachers and careers leads</w:t>
      </w:r>
      <w:r w:rsidR="000065A9">
        <w:rPr>
          <w:rStyle w:val="eop"/>
          <w:rFonts w:ascii="Georgia" w:hAnsi="Georgia" w:cstheme="minorBidi"/>
          <w:sz w:val="22"/>
          <w:szCs w:val="22"/>
        </w:rPr>
        <w:t xml:space="preserve">, that </w:t>
      </w:r>
      <w:r w:rsidR="00F56283">
        <w:rPr>
          <w:rStyle w:val="eop"/>
          <w:rFonts w:ascii="Georgia" w:hAnsi="Georgia" w:cstheme="minorBidi"/>
          <w:sz w:val="22"/>
          <w:szCs w:val="22"/>
        </w:rPr>
        <w:t>results in</w:t>
      </w:r>
      <w:r w:rsidR="000065A9">
        <w:rPr>
          <w:rStyle w:val="eop"/>
          <w:rFonts w:ascii="Georgia" w:hAnsi="Georgia" w:cstheme="minorBidi"/>
          <w:sz w:val="22"/>
          <w:szCs w:val="22"/>
        </w:rPr>
        <w:t xml:space="preserve"> more schools and young people taking part in our programme.</w:t>
      </w:r>
    </w:p>
    <w:p w14:paraId="2FC8DE67" w14:textId="77777777" w:rsidR="00CC152D" w:rsidRDefault="00CC152D" w:rsidP="006147EF">
      <w:pPr>
        <w:pStyle w:val="paragraph"/>
        <w:spacing w:before="0" w:beforeAutospacing="0" w:after="0" w:afterAutospacing="0"/>
        <w:jc w:val="both"/>
        <w:textAlignment w:val="baseline"/>
        <w:rPr>
          <w:rStyle w:val="eop"/>
          <w:rFonts w:ascii="Georgia" w:hAnsi="Georgia" w:cstheme="minorHAnsi"/>
          <w:b/>
          <w:bCs/>
          <w:sz w:val="22"/>
          <w:szCs w:val="22"/>
        </w:rPr>
      </w:pPr>
    </w:p>
    <w:p w14:paraId="25118CA8" w14:textId="735E7CBC" w:rsidR="000F691B" w:rsidRPr="001C5504" w:rsidRDefault="00490D3E" w:rsidP="006147EF">
      <w:pPr>
        <w:pStyle w:val="paragraph"/>
        <w:spacing w:before="0" w:beforeAutospacing="0" w:after="0" w:afterAutospacing="0"/>
        <w:jc w:val="both"/>
        <w:textAlignment w:val="baseline"/>
        <w:rPr>
          <w:rStyle w:val="eop"/>
          <w:rFonts w:ascii="Georgia" w:hAnsi="Georgia" w:cstheme="minorHAnsi"/>
          <w:b/>
          <w:bCs/>
          <w:i/>
          <w:iCs/>
          <w:sz w:val="22"/>
          <w:szCs w:val="22"/>
        </w:rPr>
      </w:pPr>
      <w:r w:rsidRPr="001C5504">
        <w:rPr>
          <w:rStyle w:val="eop"/>
          <w:rFonts w:ascii="Georgia" w:hAnsi="Georgia" w:cstheme="minorHAnsi"/>
          <w:b/>
          <w:bCs/>
          <w:i/>
          <w:iCs/>
          <w:sz w:val="22"/>
          <w:szCs w:val="22"/>
        </w:rPr>
        <w:t>Teacher engagement</w:t>
      </w:r>
      <w:r w:rsidR="00CC152D">
        <w:rPr>
          <w:rStyle w:val="eop"/>
          <w:rFonts w:ascii="Georgia" w:hAnsi="Georgia" w:cstheme="minorHAnsi"/>
          <w:b/>
          <w:bCs/>
          <w:i/>
          <w:iCs/>
          <w:sz w:val="22"/>
          <w:szCs w:val="22"/>
        </w:rPr>
        <w:t xml:space="preserve"> principles</w:t>
      </w:r>
    </w:p>
    <w:p w14:paraId="6DF1BCB3" w14:textId="1AF08561" w:rsidR="002C2371" w:rsidRDefault="002C2371" w:rsidP="006147EF">
      <w:pPr>
        <w:pStyle w:val="paragraph"/>
        <w:spacing w:before="0" w:beforeAutospacing="0" w:after="0" w:afterAutospacing="0"/>
        <w:jc w:val="both"/>
        <w:textAlignment w:val="baseline"/>
        <w:rPr>
          <w:rStyle w:val="eop"/>
          <w:rFonts w:ascii="Georgia" w:hAnsi="Georgia" w:cstheme="minorHAnsi"/>
          <w:sz w:val="22"/>
          <w:szCs w:val="22"/>
        </w:rPr>
      </w:pPr>
    </w:p>
    <w:p w14:paraId="2F568E91" w14:textId="506FD258" w:rsidR="003A5719" w:rsidRDefault="003A5719" w:rsidP="003A5719">
      <w:pPr>
        <w:pStyle w:val="paragraph"/>
        <w:spacing w:before="0" w:beforeAutospacing="0" w:after="0" w:afterAutospacing="0"/>
        <w:jc w:val="both"/>
        <w:textAlignment w:val="baseline"/>
        <w:rPr>
          <w:rStyle w:val="eop"/>
          <w:rFonts w:ascii="Georgia" w:hAnsi="Georgia" w:cstheme="minorBidi"/>
          <w:sz w:val="22"/>
          <w:szCs w:val="22"/>
        </w:rPr>
      </w:pPr>
      <w:r w:rsidRPr="43D4911B">
        <w:rPr>
          <w:rStyle w:val="eop"/>
          <w:rFonts w:ascii="Georgia" w:hAnsi="Georgia" w:cstheme="minorBidi"/>
          <w:sz w:val="22"/>
          <w:szCs w:val="22"/>
        </w:rPr>
        <w:t>We want to see our programme talked about by teachers and head teachers. We want teachers to share the benefits and the impact as they see it.</w:t>
      </w:r>
      <w:r w:rsidR="00CC152D">
        <w:rPr>
          <w:rStyle w:val="eop"/>
          <w:rFonts w:ascii="Georgia" w:hAnsi="Georgia" w:cstheme="minorBidi"/>
          <w:sz w:val="22"/>
          <w:szCs w:val="22"/>
        </w:rPr>
        <w:t xml:space="preserve"> We want teachers</w:t>
      </w:r>
      <w:r w:rsidR="00D91999">
        <w:rPr>
          <w:rStyle w:val="eop"/>
          <w:rFonts w:ascii="Georgia" w:hAnsi="Georgia" w:cstheme="minorBidi"/>
          <w:sz w:val="22"/>
          <w:szCs w:val="22"/>
        </w:rPr>
        <w:t xml:space="preserve"> and careers leads involved in the design, testing and delivery of our work.</w:t>
      </w:r>
      <w:r w:rsidR="00032399">
        <w:rPr>
          <w:rStyle w:val="eop"/>
          <w:rFonts w:ascii="Georgia" w:hAnsi="Georgia" w:cstheme="minorBidi"/>
          <w:sz w:val="22"/>
          <w:szCs w:val="22"/>
        </w:rPr>
        <w:t xml:space="preserve"> We see Senior Leadership teams as a key audience, to unlock</w:t>
      </w:r>
      <w:r w:rsidR="005A36C4">
        <w:rPr>
          <w:rStyle w:val="eop"/>
          <w:rFonts w:ascii="Georgia" w:hAnsi="Georgia" w:cstheme="minorBidi"/>
          <w:sz w:val="22"/>
          <w:szCs w:val="22"/>
        </w:rPr>
        <w:t xml:space="preserve"> whole school buy-in.</w:t>
      </w:r>
    </w:p>
    <w:p w14:paraId="424D2672" w14:textId="26A81DB4" w:rsidR="003A5719" w:rsidRDefault="003A5719" w:rsidP="003A5719">
      <w:pPr>
        <w:pStyle w:val="paragraph"/>
        <w:spacing w:before="0" w:beforeAutospacing="0" w:after="0" w:afterAutospacing="0"/>
        <w:jc w:val="both"/>
        <w:textAlignment w:val="baseline"/>
        <w:rPr>
          <w:rStyle w:val="eop"/>
          <w:rFonts w:ascii="Georgia" w:hAnsi="Georgia" w:cstheme="minorBidi"/>
          <w:sz w:val="22"/>
          <w:szCs w:val="22"/>
        </w:rPr>
      </w:pPr>
    </w:p>
    <w:p w14:paraId="57031C90" w14:textId="77777777" w:rsidR="0032593B" w:rsidRPr="00E634A4" w:rsidRDefault="0032593B" w:rsidP="0032593B">
      <w:pPr>
        <w:pStyle w:val="paragraph"/>
        <w:spacing w:before="0" w:beforeAutospacing="0" w:after="0" w:afterAutospacing="0"/>
        <w:jc w:val="both"/>
        <w:textAlignment w:val="baseline"/>
        <w:rPr>
          <w:rStyle w:val="eop"/>
          <w:rFonts w:ascii="Georgia" w:hAnsi="Georgia" w:cstheme="minorBidi"/>
          <w:sz w:val="22"/>
          <w:szCs w:val="22"/>
        </w:rPr>
      </w:pPr>
      <w:r w:rsidRPr="43D4911B">
        <w:rPr>
          <w:rStyle w:val="eop"/>
          <w:rFonts w:ascii="Georgia" w:hAnsi="Georgia" w:cstheme="minorBidi"/>
          <w:sz w:val="22"/>
          <w:szCs w:val="22"/>
        </w:rPr>
        <w:t xml:space="preserve">We don’t want teachers to have to </w:t>
      </w:r>
      <w:r>
        <w:rPr>
          <w:rStyle w:val="eop"/>
          <w:rFonts w:ascii="Georgia" w:hAnsi="Georgia" w:cstheme="minorBidi"/>
          <w:sz w:val="22"/>
          <w:szCs w:val="22"/>
        </w:rPr>
        <w:t xml:space="preserve">always have </w:t>
      </w:r>
      <w:r w:rsidRPr="43D4911B">
        <w:rPr>
          <w:rStyle w:val="eop"/>
          <w:rFonts w:ascii="Georgia" w:hAnsi="Georgia" w:cstheme="minorBidi"/>
          <w:sz w:val="22"/>
          <w:szCs w:val="22"/>
        </w:rPr>
        <w:t>come to us</w:t>
      </w:r>
      <w:r>
        <w:rPr>
          <w:rStyle w:val="eop"/>
          <w:rFonts w:ascii="Georgia" w:hAnsi="Georgia" w:cstheme="minorBidi"/>
          <w:sz w:val="22"/>
          <w:szCs w:val="22"/>
        </w:rPr>
        <w:t xml:space="preserve"> to find out about our programme. W</w:t>
      </w:r>
      <w:r w:rsidRPr="43D4911B">
        <w:rPr>
          <w:rStyle w:val="eop"/>
          <w:rFonts w:ascii="Georgia" w:hAnsi="Georgia" w:cstheme="minorBidi"/>
          <w:sz w:val="22"/>
          <w:szCs w:val="22"/>
        </w:rPr>
        <w:t xml:space="preserve">e want to </w:t>
      </w:r>
      <w:r>
        <w:rPr>
          <w:rStyle w:val="eop"/>
          <w:rFonts w:ascii="Georgia" w:hAnsi="Georgia" w:cstheme="minorBidi"/>
          <w:sz w:val="22"/>
          <w:szCs w:val="22"/>
        </w:rPr>
        <w:t>communicate with teachers</w:t>
      </w:r>
      <w:r w:rsidRPr="43D4911B">
        <w:rPr>
          <w:rStyle w:val="eop"/>
          <w:rFonts w:ascii="Georgia" w:hAnsi="Georgia" w:cstheme="minorBidi"/>
          <w:sz w:val="22"/>
          <w:szCs w:val="22"/>
        </w:rPr>
        <w:t xml:space="preserve"> where they are, in their</w:t>
      </w:r>
      <w:r>
        <w:rPr>
          <w:rStyle w:val="eop"/>
          <w:rFonts w:ascii="Georgia" w:hAnsi="Georgia" w:cstheme="minorBidi"/>
          <w:sz w:val="22"/>
          <w:szCs w:val="22"/>
        </w:rPr>
        <w:t xml:space="preserve"> existing</w:t>
      </w:r>
      <w:r w:rsidRPr="43D4911B">
        <w:rPr>
          <w:rStyle w:val="eop"/>
          <w:rFonts w:ascii="Georgia" w:hAnsi="Georgia" w:cstheme="minorBidi"/>
          <w:sz w:val="22"/>
          <w:szCs w:val="22"/>
        </w:rPr>
        <w:t xml:space="preserve"> communities and spaces. </w:t>
      </w:r>
    </w:p>
    <w:p w14:paraId="2D6BA671" w14:textId="77777777" w:rsidR="0032593B" w:rsidRDefault="0032593B" w:rsidP="0032593B">
      <w:pPr>
        <w:pStyle w:val="paragraph"/>
        <w:spacing w:before="0" w:beforeAutospacing="0" w:after="0" w:afterAutospacing="0"/>
        <w:jc w:val="both"/>
        <w:textAlignment w:val="baseline"/>
        <w:rPr>
          <w:rStyle w:val="eop"/>
          <w:rFonts w:ascii="Georgia" w:hAnsi="Georgia" w:cstheme="minorHAnsi"/>
          <w:sz w:val="22"/>
          <w:szCs w:val="22"/>
        </w:rPr>
      </w:pPr>
    </w:p>
    <w:p w14:paraId="15DD06A2" w14:textId="77777777" w:rsidR="0032593B" w:rsidRDefault="0032593B" w:rsidP="0032593B">
      <w:pPr>
        <w:pStyle w:val="paragraph"/>
        <w:spacing w:before="0" w:beforeAutospacing="0" w:after="0" w:afterAutospacing="0"/>
        <w:jc w:val="both"/>
        <w:textAlignment w:val="baseline"/>
        <w:rPr>
          <w:rStyle w:val="eop"/>
          <w:rFonts w:ascii="Georgia" w:hAnsi="Georgia" w:cstheme="minorBidi"/>
          <w:sz w:val="22"/>
          <w:szCs w:val="22"/>
        </w:rPr>
      </w:pPr>
      <w:r w:rsidRPr="3030D104">
        <w:rPr>
          <w:rStyle w:val="eop"/>
          <w:rFonts w:ascii="Georgia" w:hAnsi="Georgia" w:cstheme="minorBidi"/>
          <w:sz w:val="22"/>
          <w:szCs w:val="22"/>
        </w:rPr>
        <w:lastRenderedPageBreak/>
        <w:t>We want to maximise the use of and connections between WWF’s existing teacher email journey, the Sustainable Futures content on our website, our Learn to Love Nature Facebook Community and our new WWF Education Twitter account.</w:t>
      </w:r>
    </w:p>
    <w:p w14:paraId="1839A458" w14:textId="06E0C80B" w:rsidR="0032593B" w:rsidRDefault="0032593B" w:rsidP="006147EF">
      <w:pPr>
        <w:pStyle w:val="paragraph"/>
        <w:spacing w:before="0" w:beforeAutospacing="0" w:after="0" w:afterAutospacing="0"/>
        <w:jc w:val="both"/>
        <w:textAlignment w:val="baseline"/>
        <w:rPr>
          <w:rStyle w:val="eop"/>
          <w:rFonts w:ascii="Georgia" w:hAnsi="Georgia" w:cstheme="minorHAnsi"/>
          <w:sz w:val="22"/>
          <w:szCs w:val="22"/>
        </w:rPr>
      </w:pPr>
    </w:p>
    <w:p w14:paraId="7866F52E" w14:textId="22EB1C64" w:rsidR="00D91999" w:rsidRPr="00D91999" w:rsidRDefault="00D91999" w:rsidP="006147EF">
      <w:pPr>
        <w:pStyle w:val="paragraph"/>
        <w:spacing w:before="0" w:beforeAutospacing="0" w:after="0" w:afterAutospacing="0"/>
        <w:jc w:val="both"/>
        <w:textAlignment w:val="baseline"/>
        <w:rPr>
          <w:rStyle w:val="eop"/>
          <w:rFonts w:ascii="Georgia" w:hAnsi="Georgia" w:cstheme="minorHAnsi"/>
          <w:b/>
          <w:bCs/>
          <w:i/>
          <w:iCs/>
          <w:sz w:val="22"/>
          <w:szCs w:val="22"/>
        </w:rPr>
      </w:pPr>
      <w:r>
        <w:rPr>
          <w:rStyle w:val="eop"/>
          <w:rFonts w:ascii="Georgia" w:hAnsi="Georgia" w:cstheme="minorHAnsi"/>
          <w:b/>
          <w:bCs/>
          <w:i/>
          <w:iCs/>
          <w:sz w:val="22"/>
          <w:szCs w:val="22"/>
        </w:rPr>
        <w:t>Teacher engagement objectives</w:t>
      </w:r>
    </w:p>
    <w:p w14:paraId="402990AA" w14:textId="70540B1D" w:rsidR="00E568D1" w:rsidRDefault="00E568D1" w:rsidP="006147EF">
      <w:pPr>
        <w:pStyle w:val="paragraph"/>
        <w:spacing w:before="0" w:beforeAutospacing="0" w:after="0" w:afterAutospacing="0"/>
        <w:jc w:val="both"/>
        <w:textAlignment w:val="baseline"/>
        <w:rPr>
          <w:rStyle w:val="eop"/>
          <w:rFonts w:ascii="Georgia" w:hAnsi="Georgia" w:cstheme="minorHAnsi"/>
          <w:sz w:val="22"/>
          <w:szCs w:val="22"/>
        </w:rPr>
      </w:pPr>
      <w:r>
        <w:rPr>
          <w:rStyle w:val="eop"/>
          <w:rFonts w:ascii="Georgia" w:hAnsi="Georgia" w:cstheme="minorHAnsi"/>
          <w:sz w:val="22"/>
          <w:szCs w:val="22"/>
        </w:rPr>
        <w:t>For the schools</w:t>
      </w:r>
      <w:r w:rsidR="00490D3E">
        <w:rPr>
          <w:rStyle w:val="eop"/>
          <w:rFonts w:ascii="Georgia" w:hAnsi="Georgia" w:cstheme="minorHAnsi"/>
          <w:sz w:val="22"/>
          <w:szCs w:val="22"/>
        </w:rPr>
        <w:t>’</w:t>
      </w:r>
      <w:r>
        <w:rPr>
          <w:rStyle w:val="eop"/>
          <w:rFonts w:ascii="Georgia" w:hAnsi="Georgia" w:cstheme="minorHAnsi"/>
          <w:sz w:val="22"/>
          <w:szCs w:val="22"/>
        </w:rPr>
        <w:t xml:space="preserve"> communication and engagement work package, </w:t>
      </w:r>
      <w:r w:rsidR="000C5D63">
        <w:rPr>
          <w:rStyle w:val="eop"/>
          <w:rFonts w:ascii="Georgia" w:hAnsi="Georgia" w:cstheme="minorHAnsi"/>
          <w:sz w:val="22"/>
          <w:szCs w:val="22"/>
        </w:rPr>
        <w:t xml:space="preserve">we want a consultant to design and deliver an engagement campaign that </w:t>
      </w:r>
      <w:r w:rsidR="001C5504">
        <w:rPr>
          <w:rStyle w:val="eop"/>
          <w:rFonts w:ascii="Georgia" w:hAnsi="Georgia" w:cstheme="minorHAnsi"/>
          <w:sz w:val="22"/>
          <w:szCs w:val="22"/>
        </w:rPr>
        <w:t>delivers</w:t>
      </w:r>
      <w:r w:rsidR="000C5D63">
        <w:rPr>
          <w:rStyle w:val="eop"/>
          <w:rFonts w:ascii="Georgia" w:hAnsi="Georgia" w:cstheme="minorHAnsi"/>
          <w:sz w:val="22"/>
          <w:szCs w:val="22"/>
        </w:rPr>
        <w:t xml:space="preserve"> the following </w:t>
      </w:r>
      <w:r w:rsidR="001C5504">
        <w:rPr>
          <w:rStyle w:val="eop"/>
          <w:rFonts w:ascii="Georgia" w:hAnsi="Georgia" w:cstheme="minorHAnsi"/>
          <w:sz w:val="22"/>
          <w:szCs w:val="22"/>
        </w:rPr>
        <w:t>o</w:t>
      </w:r>
      <w:r>
        <w:rPr>
          <w:rStyle w:val="eop"/>
          <w:rFonts w:ascii="Georgia" w:hAnsi="Georgia" w:cstheme="minorHAnsi"/>
          <w:sz w:val="22"/>
          <w:szCs w:val="22"/>
        </w:rPr>
        <w:t>bjectives:</w:t>
      </w:r>
    </w:p>
    <w:p w14:paraId="2249731A" w14:textId="77777777" w:rsidR="00E568D1" w:rsidRDefault="00E568D1" w:rsidP="006147EF">
      <w:pPr>
        <w:pStyle w:val="paragraph"/>
        <w:spacing w:before="0" w:beforeAutospacing="0" w:after="0" w:afterAutospacing="0"/>
        <w:jc w:val="both"/>
        <w:textAlignment w:val="baseline"/>
        <w:rPr>
          <w:rStyle w:val="eop"/>
          <w:rFonts w:ascii="Georgia" w:hAnsi="Georgia" w:cstheme="minorHAnsi"/>
          <w:sz w:val="22"/>
          <w:szCs w:val="22"/>
        </w:rPr>
      </w:pPr>
    </w:p>
    <w:p w14:paraId="687D5BA4" w14:textId="0FD7DEC7" w:rsidR="00395E7D" w:rsidRDefault="005A36C4" w:rsidP="005E5152">
      <w:pPr>
        <w:pStyle w:val="paragraph"/>
        <w:numPr>
          <w:ilvl w:val="0"/>
          <w:numId w:val="13"/>
        </w:numPr>
        <w:spacing w:before="0" w:beforeAutospacing="0" w:after="0" w:afterAutospacing="0"/>
        <w:jc w:val="both"/>
        <w:textAlignment w:val="baseline"/>
        <w:rPr>
          <w:rStyle w:val="eop"/>
          <w:rFonts w:ascii="Georgia" w:hAnsi="Georgia" w:cstheme="minorHAnsi"/>
          <w:sz w:val="22"/>
          <w:szCs w:val="22"/>
        </w:rPr>
      </w:pPr>
      <w:r>
        <w:rPr>
          <w:rStyle w:val="eop"/>
          <w:rFonts w:ascii="Georgia" w:hAnsi="Georgia" w:cstheme="minorHAnsi"/>
          <w:sz w:val="22"/>
          <w:szCs w:val="22"/>
        </w:rPr>
        <w:t>WWF leadership on careers education</w:t>
      </w:r>
    </w:p>
    <w:p w14:paraId="7BC37181" w14:textId="1C56598D" w:rsidR="002C2371" w:rsidRDefault="005D60B4" w:rsidP="00395E7D">
      <w:pPr>
        <w:pStyle w:val="paragraph"/>
        <w:numPr>
          <w:ilvl w:val="1"/>
          <w:numId w:val="13"/>
        </w:numPr>
        <w:spacing w:before="0" w:beforeAutospacing="0" w:after="0" w:afterAutospacing="0"/>
        <w:jc w:val="both"/>
        <w:textAlignment w:val="baseline"/>
        <w:rPr>
          <w:rStyle w:val="eop"/>
          <w:rFonts w:ascii="Georgia" w:hAnsi="Georgia" w:cstheme="minorBidi"/>
          <w:sz w:val="22"/>
          <w:szCs w:val="22"/>
        </w:rPr>
      </w:pPr>
      <w:r>
        <w:rPr>
          <w:rStyle w:val="eop"/>
          <w:rFonts w:ascii="Georgia" w:hAnsi="Georgia" w:cstheme="minorBidi"/>
          <w:sz w:val="22"/>
          <w:szCs w:val="22"/>
        </w:rPr>
        <w:t>Participating and potential s</w:t>
      </w:r>
      <w:r w:rsidR="006C060B">
        <w:rPr>
          <w:rStyle w:val="eop"/>
          <w:rFonts w:ascii="Georgia" w:hAnsi="Georgia" w:cstheme="minorBidi"/>
          <w:sz w:val="22"/>
          <w:szCs w:val="22"/>
        </w:rPr>
        <w:t>chool and college s</w:t>
      </w:r>
      <w:r w:rsidR="006E6BBA">
        <w:rPr>
          <w:rStyle w:val="eop"/>
          <w:rFonts w:ascii="Georgia" w:hAnsi="Georgia" w:cstheme="minorBidi"/>
          <w:sz w:val="22"/>
          <w:szCs w:val="22"/>
        </w:rPr>
        <w:t>enior leadership, t</w:t>
      </w:r>
      <w:r w:rsidR="005E5152" w:rsidRPr="43D4911B">
        <w:rPr>
          <w:rStyle w:val="eop"/>
          <w:rFonts w:ascii="Georgia" w:hAnsi="Georgia" w:cstheme="minorBidi"/>
          <w:sz w:val="22"/>
          <w:szCs w:val="22"/>
        </w:rPr>
        <w:t xml:space="preserve">eachers </w:t>
      </w:r>
      <w:r w:rsidR="3B80EBA5" w:rsidRPr="43D4911B">
        <w:rPr>
          <w:rStyle w:val="eop"/>
          <w:rFonts w:ascii="Georgia" w:hAnsi="Georgia" w:cstheme="minorBidi"/>
          <w:sz w:val="22"/>
          <w:szCs w:val="22"/>
        </w:rPr>
        <w:t xml:space="preserve">and career leads </w:t>
      </w:r>
      <w:r w:rsidR="005E5152" w:rsidRPr="43D4911B">
        <w:rPr>
          <w:rStyle w:val="eop"/>
          <w:rFonts w:ascii="Georgia" w:hAnsi="Georgia" w:cstheme="minorBidi"/>
          <w:sz w:val="22"/>
          <w:szCs w:val="22"/>
        </w:rPr>
        <w:t xml:space="preserve">recognise that the </w:t>
      </w:r>
      <w:r w:rsidR="00395E7D" w:rsidRPr="43D4911B">
        <w:rPr>
          <w:rStyle w:val="eop"/>
          <w:rFonts w:ascii="Georgia" w:hAnsi="Georgia" w:cstheme="minorBidi"/>
          <w:sz w:val="22"/>
          <w:szCs w:val="22"/>
        </w:rPr>
        <w:t>Sustainable Futures Programme</w:t>
      </w:r>
      <w:r w:rsidR="005E5152" w:rsidRPr="43D4911B">
        <w:rPr>
          <w:rStyle w:val="eop"/>
          <w:rFonts w:ascii="Georgia" w:hAnsi="Georgia" w:cstheme="minorBidi"/>
          <w:sz w:val="22"/>
          <w:szCs w:val="22"/>
        </w:rPr>
        <w:t xml:space="preserve"> is high quality and impactful</w:t>
      </w:r>
      <w:r w:rsidR="00636EDB">
        <w:rPr>
          <w:rStyle w:val="eop"/>
          <w:rFonts w:ascii="Georgia" w:hAnsi="Georgia" w:cstheme="minorBidi"/>
          <w:sz w:val="22"/>
          <w:szCs w:val="22"/>
        </w:rPr>
        <w:t xml:space="preserve"> for students, and helps to deliver the Gatsby Careers Benchmarks</w:t>
      </w:r>
      <w:r w:rsidR="0044047E">
        <w:rPr>
          <w:rStyle w:val="eop"/>
          <w:rFonts w:ascii="Georgia" w:hAnsi="Georgia" w:cstheme="minorBidi"/>
          <w:sz w:val="22"/>
          <w:szCs w:val="22"/>
        </w:rPr>
        <w:t>.</w:t>
      </w:r>
    </w:p>
    <w:p w14:paraId="2777DE86" w14:textId="66C01ACF" w:rsidR="005E5152" w:rsidRDefault="006E6BBA" w:rsidP="00395E7D">
      <w:pPr>
        <w:pStyle w:val="paragraph"/>
        <w:numPr>
          <w:ilvl w:val="1"/>
          <w:numId w:val="13"/>
        </w:numPr>
        <w:spacing w:before="0" w:beforeAutospacing="0" w:after="0" w:afterAutospacing="0"/>
        <w:jc w:val="both"/>
        <w:textAlignment w:val="baseline"/>
        <w:rPr>
          <w:rStyle w:val="eop"/>
          <w:rFonts w:ascii="Georgia" w:hAnsi="Georgia" w:cstheme="minorBidi"/>
          <w:sz w:val="22"/>
          <w:szCs w:val="22"/>
        </w:rPr>
      </w:pPr>
      <w:r>
        <w:rPr>
          <w:rStyle w:val="eop"/>
          <w:rFonts w:ascii="Georgia" w:hAnsi="Georgia" w:cstheme="minorBidi"/>
          <w:sz w:val="22"/>
          <w:szCs w:val="22"/>
        </w:rPr>
        <w:t>S</w:t>
      </w:r>
      <w:r w:rsidR="006C060B">
        <w:rPr>
          <w:rStyle w:val="eop"/>
          <w:rFonts w:ascii="Georgia" w:hAnsi="Georgia" w:cstheme="minorBidi"/>
          <w:sz w:val="22"/>
          <w:szCs w:val="22"/>
        </w:rPr>
        <w:t>chool and college s</w:t>
      </w:r>
      <w:r>
        <w:rPr>
          <w:rStyle w:val="eop"/>
          <w:rFonts w:ascii="Georgia" w:hAnsi="Georgia" w:cstheme="minorBidi"/>
          <w:sz w:val="22"/>
          <w:szCs w:val="22"/>
        </w:rPr>
        <w:t>enior leadership, t</w:t>
      </w:r>
      <w:r w:rsidR="005E5152" w:rsidRPr="43D4911B">
        <w:rPr>
          <w:rStyle w:val="eop"/>
          <w:rFonts w:ascii="Georgia" w:hAnsi="Georgia" w:cstheme="minorBidi"/>
          <w:sz w:val="22"/>
          <w:szCs w:val="22"/>
        </w:rPr>
        <w:t xml:space="preserve">eachers </w:t>
      </w:r>
      <w:r w:rsidR="7DDEEF21" w:rsidRPr="43D4911B">
        <w:rPr>
          <w:rStyle w:val="eop"/>
          <w:rFonts w:ascii="Georgia" w:hAnsi="Georgia" w:cstheme="minorBidi"/>
          <w:sz w:val="22"/>
          <w:szCs w:val="22"/>
        </w:rPr>
        <w:t>an</w:t>
      </w:r>
      <w:r w:rsidR="00AB01D2">
        <w:rPr>
          <w:rStyle w:val="eop"/>
          <w:rFonts w:ascii="Georgia" w:hAnsi="Georgia" w:cstheme="minorBidi"/>
          <w:sz w:val="22"/>
          <w:szCs w:val="22"/>
        </w:rPr>
        <w:t>d</w:t>
      </w:r>
      <w:r w:rsidR="7DDEEF21" w:rsidRPr="43D4911B">
        <w:rPr>
          <w:rStyle w:val="eop"/>
          <w:rFonts w:ascii="Georgia" w:hAnsi="Georgia" w:cstheme="minorBidi"/>
          <w:sz w:val="22"/>
          <w:szCs w:val="22"/>
        </w:rPr>
        <w:t xml:space="preserve"> career leads </w:t>
      </w:r>
      <w:r w:rsidR="005E5152" w:rsidRPr="43D4911B">
        <w:rPr>
          <w:rStyle w:val="eop"/>
          <w:rFonts w:ascii="Georgia" w:hAnsi="Georgia" w:cstheme="minorBidi"/>
          <w:sz w:val="22"/>
          <w:szCs w:val="22"/>
        </w:rPr>
        <w:t>associate our organisations, WWF,</w:t>
      </w:r>
      <w:r w:rsidR="00333863" w:rsidRPr="43D4911B">
        <w:rPr>
          <w:rStyle w:val="eop"/>
          <w:rFonts w:ascii="Georgia" w:hAnsi="Georgia" w:cstheme="minorBidi"/>
          <w:sz w:val="22"/>
          <w:szCs w:val="22"/>
        </w:rPr>
        <w:t xml:space="preserve"> Villiers Park and Founders4schools with providing sustainable careers programmes</w:t>
      </w:r>
      <w:r w:rsidR="00324119">
        <w:rPr>
          <w:rStyle w:val="eop"/>
          <w:rFonts w:ascii="Georgia" w:hAnsi="Georgia" w:cstheme="minorBidi"/>
          <w:sz w:val="22"/>
          <w:szCs w:val="22"/>
        </w:rPr>
        <w:t>.</w:t>
      </w:r>
    </w:p>
    <w:p w14:paraId="72D16BC9" w14:textId="0AAB2818" w:rsidR="008F35F3" w:rsidRDefault="00D6010B" w:rsidP="00395E7D">
      <w:pPr>
        <w:pStyle w:val="paragraph"/>
        <w:numPr>
          <w:ilvl w:val="1"/>
          <w:numId w:val="13"/>
        </w:numPr>
        <w:spacing w:before="0" w:beforeAutospacing="0" w:after="0" w:afterAutospacing="0"/>
        <w:jc w:val="both"/>
        <w:textAlignment w:val="baseline"/>
        <w:rPr>
          <w:rStyle w:val="eop"/>
          <w:rFonts w:ascii="Georgia" w:hAnsi="Georgia" w:cstheme="minorBidi"/>
          <w:sz w:val="22"/>
          <w:szCs w:val="22"/>
        </w:rPr>
      </w:pPr>
      <w:r>
        <w:rPr>
          <w:rStyle w:val="eop"/>
          <w:rFonts w:ascii="Georgia" w:hAnsi="Georgia" w:cstheme="minorBidi"/>
          <w:sz w:val="22"/>
          <w:szCs w:val="22"/>
        </w:rPr>
        <w:t>Building the capacity and capability of s</w:t>
      </w:r>
      <w:r w:rsidR="008F35F3">
        <w:rPr>
          <w:rStyle w:val="eop"/>
          <w:rFonts w:ascii="Georgia" w:hAnsi="Georgia" w:cstheme="minorBidi"/>
          <w:sz w:val="22"/>
          <w:szCs w:val="22"/>
        </w:rPr>
        <w:t>chool and college senior leaders</w:t>
      </w:r>
      <w:r>
        <w:rPr>
          <w:rStyle w:val="eop"/>
          <w:rFonts w:ascii="Georgia" w:hAnsi="Georgia" w:cstheme="minorBidi"/>
          <w:sz w:val="22"/>
          <w:szCs w:val="22"/>
        </w:rPr>
        <w:t xml:space="preserve"> to </w:t>
      </w:r>
      <w:r w:rsidR="00FF0E86">
        <w:rPr>
          <w:rStyle w:val="eop"/>
          <w:rFonts w:ascii="Georgia" w:hAnsi="Georgia" w:cstheme="minorBidi"/>
          <w:sz w:val="22"/>
          <w:szCs w:val="22"/>
        </w:rPr>
        <w:t>engage with sustainability and careers.</w:t>
      </w:r>
    </w:p>
    <w:p w14:paraId="59E96BF0" w14:textId="77777777" w:rsidR="00E568D1" w:rsidRDefault="00E568D1" w:rsidP="00E568D1">
      <w:pPr>
        <w:pStyle w:val="paragraph"/>
        <w:spacing w:before="0" w:beforeAutospacing="0" w:after="0" w:afterAutospacing="0"/>
        <w:ind w:left="720"/>
        <w:jc w:val="both"/>
        <w:textAlignment w:val="baseline"/>
        <w:rPr>
          <w:rStyle w:val="eop"/>
          <w:rFonts w:ascii="Georgia" w:hAnsi="Georgia" w:cstheme="minorHAnsi"/>
          <w:sz w:val="22"/>
          <w:szCs w:val="22"/>
        </w:rPr>
      </w:pPr>
    </w:p>
    <w:p w14:paraId="032B205D" w14:textId="3B8E82DE" w:rsidR="00395E7D" w:rsidRDefault="00395E7D" w:rsidP="005E5152">
      <w:pPr>
        <w:pStyle w:val="paragraph"/>
        <w:numPr>
          <w:ilvl w:val="0"/>
          <w:numId w:val="13"/>
        </w:numPr>
        <w:spacing w:before="0" w:beforeAutospacing="0" w:after="0" w:afterAutospacing="0"/>
        <w:jc w:val="both"/>
        <w:textAlignment w:val="baseline"/>
        <w:rPr>
          <w:rStyle w:val="eop"/>
          <w:rFonts w:ascii="Georgia" w:hAnsi="Georgia" w:cstheme="minorHAnsi"/>
          <w:sz w:val="22"/>
          <w:szCs w:val="22"/>
        </w:rPr>
      </w:pPr>
      <w:r>
        <w:rPr>
          <w:rStyle w:val="eop"/>
          <w:rFonts w:ascii="Georgia" w:hAnsi="Georgia" w:cstheme="minorHAnsi"/>
          <w:sz w:val="22"/>
          <w:szCs w:val="22"/>
        </w:rPr>
        <w:t>Reach</w:t>
      </w:r>
      <w:r w:rsidR="00CE0775">
        <w:rPr>
          <w:rStyle w:val="eop"/>
          <w:rFonts w:ascii="Georgia" w:hAnsi="Georgia" w:cstheme="minorHAnsi"/>
          <w:sz w:val="22"/>
          <w:szCs w:val="22"/>
        </w:rPr>
        <w:t xml:space="preserve"> and engagement</w:t>
      </w:r>
      <w:r w:rsidR="00EF555D">
        <w:rPr>
          <w:rStyle w:val="eop"/>
          <w:rFonts w:ascii="Georgia" w:hAnsi="Georgia" w:cstheme="minorHAnsi"/>
          <w:sz w:val="22"/>
          <w:szCs w:val="22"/>
        </w:rPr>
        <w:t xml:space="preserve"> – </w:t>
      </w:r>
      <w:r w:rsidR="0055426B">
        <w:rPr>
          <w:rStyle w:val="eop"/>
          <w:rFonts w:ascii="Georgia" w:hAnsi="Georgia" w:cstheme="minorHAnsi"/>
          <w:sz w:val="22"/>
          <w:szCs w:val="22"/>
        </w:rPr>
        <w:t>reach KPIs are normally baseline for school year 23-24.</w:t>
      </w:r>
    </w:p>
    <w:p w14:paraId="2521531E" w14:textId="77777777" w:rsidR="00F46CCB" w:rsidRDefault="00F46CCB" w:rsidP="00F46CCB">
      <w:pPr>
        <w:pStyle w:val="paragraph"/>
        <w:numPr>
          <w:ilvl w:val="1"/>
          <w:numId w:val="13"/>
        </w:numPr>
        <w:spacing w:before="0" w:beforeAutospacing="0" w:after="0" w:afterAutospacing="0"/>
        <w:jc w:val="both"/>
        <w:textAlignment w:val="baseline"/>
        <w:rPr>
          <w:rStyle w:val="eop"/>
          <w:rFonts w:ascii="Georgia" w:hAnsi="Georgia" w:cstheme="minorBidi"/>
          <w:sz w:val="22"/>
          <w:szCs w:val="22"/>
        </w:rPr>
      </w:pPr>
      <w:r>
        <w:rPr>
          <w:rStyle w:val="eop"/>
          <w:rFonts w:ascii="Georgia" w:hAnsi="Georgia" w:cstheme="minorBidi"/>
          <w:sz w:val="22"/>
          <w:szCs w:val="22"/>
        </w:rPr>
        <w:t>Awareness raising</w:t>
      </w:r>
    </w:p>
    <w:p w14:paraId="0A7E5D59" w14:textId="406D48CC" w:rsidR="00F46CCB" w:rsidRDefault="00F46CCB" w:rsidP="00F46CCB">
      <w:pPr>
        <w:pStyle w:val="paragraph"/>
        <w:numPr>
          <w:ilvl w:val="2"/>
          <w:numId w:val="13"/>
        </w:numPr>
        <w:spacing w:before="0" w:beforeAutospacing="0" w:after="0" w:afterAutospacing="0"/>
        <w:jc w:val="both"/>
        <w:textAlignment w:val="baseline"/>
        <w:rPr>
          <w:rStyle w:val="eop"/>
          <w:rFonts w:ascii="Georgia" w:hAnsi="Georgia" w:cstheme="minorHAnsi"/>
          <w:sz w:val="22"/>
          <w:szCs w:val="22"/>
        </w:rPr>
      </w:pPr>
      <w:r>
        <w:rPr>
          <w:rStyle w:val="eop"/>
          <w:rFonts w:ascii="Georgia" w:hAnsi="Georgia" w:cstheme="minorHAnsi"/>
          <w:sz w:val="22"/>
          <w:szCs w:val="22"/>
        </w:rPr>
        <w:t xml:space="preserve">To achieve downloads </w:t>
      </w:r>
      <w:r w:rsidR="0055426B">
        <w:rPr>
          <w:rStyle w:val="eop"/>
          <w:rFonts w:ascii="Georgia" w:hAnsi="Georgia" w:cstheme="minorHAnsi"/>
          <w:sz w:val="22"/>
          <w:szCs w:val="22"/>
        </w:rPr>
        <w:t>or at least</w:t>
      </w:r>
      <w:r>
        <w:rPr>
          <w:rStyle w:val="eop"/>
          <w:rFonts w:ascii="Georgia" w:hAnsi="Georgia" w:cstheme="minorHAnsi"/>
          <w:sz w:val="22"/>
          <w:szCs w:val="22"/>
        </w:rPr>
        <w:t xml:space="preserve"> 33% of secondary schools of the sustainable careers resources.</w:t>
      </w:r>
    </w:p>
    <w:p w14:paraId="2CCFE2B2" w14:textId="01C2744A" w:rsidR="00F46CCB" w:rsidRDefault="00F46CCB" w:rsidP="00F46CCB">
      <w:pPr>
        <w:pStyle w:val="paragraph"/>
        <w:numPr>
          <w:ilvl w:val="2"/>
          <w:numId w:val="13"/>
        </w:numPr>
        <w:spacing w:before="0" w:beforeAutospacing="0" w:after="0" w:afterAutospacing="0"/>
        <w:jc w:val="both"/>
        <w:textAlignment w:val="baseline"/>
        <w:rPr>
          <w:rStyle w:val="eop"/>
          <w:rFonts w:ascii="Georgia" w:hAnsi="Georgia" w:cstheme="minorBidi"/>
          <w:sz w:val="22"/>
          <w:szCs w:val="22"/>
        </w:rPr>
      </w:pPr>
      <w:r>
        <w:rPr>
          <w:rStyle w:val="eop"/>
          <w:rFonts w:ascii="Georgia" w:hAnsi="Georgia" w:cstheme="minorBidi"/>
          <w:sz w:val="22"/>
          <w:szCs w:val="22"/>
        </w:rPr>
        <w:t>To reach at least 250 schools (and 5000 students) via teachers using downloads, careers events, speeches and workshops</w:t>
      </w:r>
      <w:r w:rsidR="00A930D1">
        <w:rPr>
          <w:rStyle w:val="eop"/>
          <w:rFonts w:ascii="Georgia" w:hAnsi="Georgia" w:cstheme="minorBidi"/>
          <w:sz w:val="22"/>
          <w:szCs w:val="22"/>
        </w:rPr>
        <w:t xml:space="preserve"> (and not via CPD)</w:t>
      </w:r>
      <w:r w:rsidR="00BF3136">
        <w:rPr>
          <w:rStyle w:val="eop"/>
          <w:rFonts w:ascii="Georgia" w:hAnsi="Georgia" w:cstheme="minorBidi"/>
          <w:sz w:val="22"/>
          <w:szCs w:val="22"/>
        </w:rPr>
        <w:t>.</w:t>
      </w:r>
    </w:p>
    <w:p w14:paraId="3E388574" w14:textId="1A48FDCF" w:rsidR="00F46CCB" w:rsidRDefault="00F46CCB" w:rsidP="00F46CCB">
      <w:pPr>
        <w:pStyle w:val="paragraph"/>
        <w:numPr>
          <w:ilvl w:val="2"/>
          <w:numId w:val="13"/>
        </w:numPr>
        <w:spacing w:before="0" w:beforeAutospacing="0" w:after="0" w:afterAutospacing="0"/>
        <w:jc w:val="both"/>
        <w:textAlignment w:val="baseline"/>
        <w:rPr>
          <w:rStyle w:val="eop"/>
          <w:rFonts w:ascii="Georgia" w:hAnsi="Georgia" w:cstheme="minorBidi"/>
          <w:sz w:val="22"/>
          <w:szCs w:val="22"/>
        </w:rPr>
      </w:pPr>
      <w:r w:rsidRPr="006E2DB8">
        <w:rPr>
          <w:rStyle w:val="eop"/>
          <w:rFonts w:ascii="Georgia" w:hAnsi="Georgia" w:cstheme="minorBidi"/>
          <w:sz w:val="22"/>
          <w:szCs w:val="22"/>
        </w:rPr>
        <w:t xml:space="preserve">KPIs for social media and mainstream media to be agreed with the </w:t>
      </w:r>
      <w:r>
        <w:rPr>
          <w:rStyle w:val="eop"/>
          <w:rFonts w:ascii="Georgia" w:hAnsi="Georgia" w:cstheme="minorBidi"/>
          <w:sz w:val="22"/>
          <w:szCs w:val="22"/>
        </w:rPr>
        <w:t>successful tenderer</w:t>
      </w:r>
      <w:r w:rsidRPr="006E2DB8">
        <w:rPr>
          <w:rStyle w:val="eop"/>
          <w:rFonts w:ascii="Georgia" w:hAnsi="Georgia" w:cstheme="minorBidi"/>
          <w:sz w:val="22"/>
          <w:szCs w:val="22"/>
        </w:rPr>
        <w:t>.</w:t>
      </w:r>
    </w:p>
    <w:p w14:paraId="36497195" w14:textId="4578734C" w:rsidR="006A780E" w:rsidRDefault="006A780E" w:rsidP="006A780E">
      <w:pPr>
        <w:pStyle w:val="paragraph"/>
        <w:numPr>
          <w:ilvl w:val="2"/>
          <w:numId w:val="13"/>
        </w:numPr>
        <w:spacing w:before="0" w:beforeAutospacing="0" w:after="0" w:afterAutospacing="0"/>
        <w:jc w:val="both"/>
        <w:textAlignment w:val="baseline"/>
        <w:rPr>
          <w:rStyle w:val="eop"/>
          <w:rFonts w:ascii="Georgia" w:hAnsi="Georgia" w:cstheme="minorBidi"/>
          <w:sz w:val="22"/>
          <w:szCs w:val="22"/>
        </w:rPr>
      </w:pPr>
      <w:r>
        <w:rPr>
          <w:rStyle w:val="eop"/>
          <w:rFonts w:ascii="Georgia" w:hAnsi="Georgia" w:cstheme="minorHAnsi"/>
          <w:sz w:val="22"/>
          <w:szCs w:val="22"/>
        </w:rPr>
        <w:t>Stretch KPI</w:t>
      </w:r>
      <w:r w:rsidR="00BF3136">
        <w:rPr>
          <w:rStyle w:val="eop"/>
          <w:rFonts w:ascii="Georgia" w:hAnsi="Georgia" w:cstheme="minorHAnsi"/>
          <w:sz w:val="22"/>
          <w:szCs w:val="22"/>
        </w:rPr>
        <w:t>s</w:t>
      </w:r>
      <w:r>
        <w:rPr>
          <w:rStyle w:val="eop"/>
          <w:rFonts w:ascii="Georgia" w:hAnsi="Georgia" w:cstheme="minorHAnsi"/>
          <w:sz w:val="22"/>
          <w:szCs w:val="22"/>
        </w:rPr>
        <w:t xml:space="preserve"> for WWF</w:t>
      </w:r>
      <w:r w:rsidR="00BF3136">
        <w:rPr>
          <w:rStyle w:val="eop"/>
          <w:rFonts w:ascii="Georgia" w:hAnsi="Georgia" w:cstheme="minorHAnsi"/>
          <w:sz w:val="22"/>
          <w:szCs w:val="22"/>
        </w:rPr>
        <w:t>:</w:t>
      </w:r>
      <w:r>
        <w:rPr>
          <w:rStyle w:val="eop"/>
          <w:rFonts w:ascii="Georgia" w:hAnsi="Georgia" w:cstheme="minorHAnsi"/>
          <w:sz w:val="22"/>
          <w:szCs w:val="22"/>
        </w:rPr>
        <w:t xml:space="preserve"> to engage an additional schools and 1,200 pupils.</w:t>
      </w:r>
      <w:r w:rsidR="00BF3136">
        <w:rPr>
          <w:rStyle w:val="eop"/>
          <w:rFonts w:ascii="Georgia" w:hAnsi="Georgia" w:cstheme="minorHAnsi"/>
          <w:sz w:val="22"/>
          <w:szCs w:val="22"/>
        </w:rPr>
        <w:t xml:space="preserve"> For </w:t>
      </w:r>
      <w:r w:rsidR="009F4855">
        <w:rPr>
          <w:rStyle w:val="eop"/>
          <w:rFonts w:ascii="Georgia" w:hAnsi="Georgia" w:cstheme="minorHAnsi"/>
          <w:sz w:val="22"/>
          <w:szCs w:val="22"/>
        </w:rPr>
        <w:t>TBC new teachers to join our teaching community.</w:t>
      </w:r>
    </w:p>
    <w:p w14:paraId="217F092B" w14:textId="77777777" w:rsidR="00F46CCB" w:rsidRDefault="00F46CCB" w:rsidP="00395E7D">
      <w:pPr>
        <w:pStyle w:val="paragraph"/>
        <w:numPr>
          <w:ilvl w:val="1"/>
          <w:numId w:val="13"/>
        </w:numPr>
        <w:spacing w:before="0" w:beforeAutospacing="0" w:after="0" w:afterAutospacing="0"/>
        <w:jc w:val="both"/>
        <w:textAlignment w:val="baseline"/>
        <w:rPr>
          <w:rStyle w:val="eop"/>
          <w:rFonts w:ascii="Georgia" w:hAnsi="Georgia" w:cstheme="minorBidi"/>
          <w:sz w:val="22"/>
          <w:szCs w:val="22"/>
        </w:rPr>
      </w:pPr>
      <w:r>
        <w:rPr>
          <w:rStyle w:val="eop"/>
          <w:rFonts w:ascii="Georgia" w:hAnsi="Georgia" w:cstheme="minorBidi"/>
          <w:sz w:val="22"/>
          <w:szCs w:val="22"/>
        </w:rPr>
        <w:t>Impact</w:t>
      </w:r>
    </w:p>
    <w:p w14:paraId="1F67379C" w14:textId="7F12C425" w:rsidR="00FA5D96" w:rsidRDefault="00B613C6" w:rsidP="00F46CCB">
      <w:pPr>
        <w:pStyle w:val="paragraph"/>
        <w:numPr>
          <w:ilvl w:val="2"/>
          <w:numId w:val="13"/>
        </w:numPr>
        <w:spacing w:before="0" w:beforeAutospacing="0" w:after="0" w:afterAutospacing="0"/>
        <w:jc w:val="both"/>
        <w:textAlignment w:val="baseline"/>
        <w:rPr>
          <w:rStyle w:val="eop"/>
          <w:rFonts w:ascii="Georgia" w:hAnsi="Georgia" w:cstheme="minorBidi"/>
          <w:sz w:val="22"/>
          <w:szCs w:val="22"/>
        </w:rPr>
      </w:pPr>
      <w:r>
        <w:rPr>
          <w:rStyle w:val="eop"/>
          <w:rFonts w:ascii="Georgia" w:hAnsi="Georgia" w:cstheme="minorBidi"/>
          <w:sz w:val="22"/>
          <w:szCs w:val="22"/>
        </w:rPr>
        <w:t>To have evidence</w:t>
      </w:r>
      <w:r w:rsidR="00C33CB8">
        <w:rPr>
          <w:rStyle w:val="eop"/>
          <w:rFonts w:ascii="Georgia" w:hAnsi="Georgia" w:cstheme="minorBidi"/>
          <w:sz w:val="22"/>
          <w:szCs w:val="22"/>
        </w:rPr>
        <w:t xml:space="preserve"> of the impact of our programme from</w:t>
      </w:r>
      <w:r w:rsidR="00B56830" w:rsidRPr="43D4911B">
        <w:rPr>
          <w:rStyle w:val="eop"/>
          <w:rFonts w:ascii="Georgia" w:hAnsi="Georgia" w:cstheme="minorBidi"/>
          <w:sz w:val="22"/>
          <w:szCs w:val="22"/>
        </w:rPr>
        <w:t xml:space="preserve"> teachers and careers professionals </w:t>
      </w:r>
      <w:r w:rsidR="00C33CB8">
        <w:rPr>
          <w:rStyle w:val="eop"/>
          <w:rFonts w:ascii="Georgia" w:hAnsi="Georgia" w:cstheme="minorBidi"/>
          <w:sz w:val="22"/>
          <w:szCs w:val="22"/>
        </w:rPr>
        <w:t>who have used our</w:t>
      </w:r>
      <w:r w:rsidR="00B56830" w:rsidRPr="43D4911B">
        <w:rPr>
          <w:rStyle w:val="eop"/>
          <w:rFonts w:ascii="Georgia" w:hAnsi="Georgia" w:cstheme="minorBidi"/>
          <w:sz w:val="22"/>
          <w:szCs w:val="22"/>
        </w:rPr>
        <w:t xml:space="preserve"> resources in </w:t>
      </w:r>
      <w:r w:rsidR="00161222">
        <w:rPr>
          <w:rStyle w:val="eop"/>
          <w:rFonts w:ascii="Georgia" w:hAnsi="Georgia" w:cstheme="minorBidi"/>
          <w:sz w:val="22"/>
          <w:szCs w:val="22"/>
        </w:rPr>
        <w:t>at least 250 schools and colleges</w:t>
      </w:r>
      <w:r w:rsidR="00B56830" w:rsidRPr="43D4911B">
        <w:rPr>
          <w:rStyle w:val="eop"/>
          <w:rFonts w:ascii="Georgia" w:hAnsi="Georgia" w:cstheme="minorBidi"/>
          <w:sz w:val="22"/>
          <w:szCs w:val="22"/>
        </w:rPr>
        <w:t xml:space="preserve"> </w:t>
      </w:r>
      <w:r>
        <w:rPr>
          <w:rStyle w:val="eop"/>
          <w:rFonts w:ascii="Georgia" w:hAnsi="Georgia" w:cstheme="minorBidi"/>
          <w:sz w:val="22"/>
          <w:szCs w:val="22"/>
        </w:rPr>
        <w:t>via</w:t>
      </w:r>
      <w:r w:rsidR="00AD7D44">
        <w:rPr>
          <w:rStyle w:val="eop"/>
          <w:rFonts w:ascii="Georgia" w:hAnsi="Georgia" w:cstheme="minorBidi"/>
          <w:sz w:val="22"/>
          <w:szCs w:val="22"/>
        </w:rPr>
        <w:t xml:space="preserve"> fill in the course completion form</w:t>
      </w:r>
      <w:r>
        <w:rPr>
          <w:rStyle w:val="eop"/>
          <w:rFonts w:ascii="Georgia" w:hAnsi="Georgia" w:cstheme="minorBidi"/>
          <w:sz w:val="22"/>
          <w:szCs w:val="22"/>
        </w:rPr>
        <w:t xml:space="preserve"> or other means</w:t>
      </w:r>
      <w:r w:rsidR="006A780E">
        <w:rPr>
          <w:rStyle w:val="eop"/>
          <w:rFonts w:ascii="Georgia" w:hAnsi="Georgia" w:cstheme="minorBidi"/>
          <w:sz w:val="22"/>
          <w:szCs w:val="22"/>
        </w:rPr>
        <w:t>.</w:t>
      </w:r>
    </w:p>
    <w:p w14:paraId="4BA74AD6" w14:textId="79535ACD" w:rsidR="00CE483D" w:rsidRDefault="00CE483D" w:rsidP="00395E7D">
      <w:pPr>
        <w:pStyle w:val="paragraph"/>
        <w:numPr>
          <w:ilvl w:val="1"/>
          <w:numId w:val="13"/>
        </w:numPr>
        <w:spacing w:before="0" w:beforeAutospacing="0" w:after="0" w:afterAutospacing="0"/>
        <w:jc w:val="both"/>
        <w:textAlignment w:val="baseline"/>
        <w:rPr>
          <w:rStyle w:val="eop"/>
          <w:rFonts w:ascii="Georgia" w:hAnsi="Georgia" w:cstheme="minorBidi"/>
          <w:sz w:val="22"/>
          <w:szCs w:val="22"/>
        </w:rPr>
      </w:pPr>
      <w:r>
        <w:rPr>
          <w:rStyle w:val="eop"/>
          <w:rFonts w:ascii="Georgia" w:hAnsi="Georgia" w:cstheme="minorBidi"/>
          <w:sz w:val="22"/>
          <w:szCs w:val="22"/>
        </w:rPr>
        <w:t>Professional development</w:t>
      </w:r>
      <w:r w:rsidR="0085761B">
        <w:rPr>
          <w:rStyle w:val="eop"/>
          <w:rFonts w:ascii="Georgia" w:hAnsi="Georgia" w:cstheme="minorBidi"/>
          <w:sz w:val="22"/>
          <w:szCs w:val="22"/>
        </w:rPr>
        <w:t xml:space="preserve"> participation</w:t>
      </w:r>
    </w:p>
    <w:p w14:paraId="3623F2E1" w14:textId="32AA55B8" w:rsidR="00B56830" w:rsidRDefault="00B56830" w:rsidP="00CE483D">
      <w:pPr>
        <w:pStyle w:val="paragraph"/>
        <w:numPr>
          <w:ilvl w:val="2"/>
          <w:numId w:val="13"/>
        </w:numPr>
        <w:spacing w:before="0" w:beforeAutospacing="0" w:after="0" w:afterAutospacing="0"/>
        <w:jc w:val="both"/>
        <w:textAlignment w:val="baseline"/>
        <w:rPr>
          <w:rStyle w:val="eop"/>
          <w:rFonts w:ascii="Georgia" w:hAnsi="Georgia" w:cstheme="minorBidi"/>
          <w:sz w:val="22"/>
          <w:szCs w:val="22"/>
        </w:rPr>
      </w:pPr>
      <w:r w:rsidRPr="43D4911B">
        <w:rPr>
          <w:rStyle w:val="eop"/>
          <w:rFonts w:ascii="Georgia" w:hAnsi="Georgia" w:cstheme="minorBidi"/>
          <w:sz w:val="22"/>
          <w:szCs w:val="22"/>
        </w:rPr>
        <w:t xml:space="preserve">For </w:t>
      </w:r>
      <w:r w:rsidR="000E4A98">
        <w:rPr>
          <w:rStyle w:val="eop"/>
          <w:rFonts w:ascii="Georgia" w:hAnsi="Georgia" w:cstheme="minorBidi"/>
          <w:sz w:val="22"/>
          <w:szCs w:val="22"/>
        </w:rPr>
        <w:t>at least 250</w:t>
      </w:r>
      <w:r w:rsidRPr="43D4911B">
        <w:rPr>
          <w:rStyle w:val="eop"/>
          <w:rFonts w:ascii="Georgia" w:hAnsi="Georgia" w:cstheme="minorBidi"/>
          <w:sz w:val="22"/>
          <w:szCs w:val="22"/>
        </w:rPr>
        <w:t xml:space="preserve"> teachers to attend </w:t>
      </w:r>
      <w:r w:rsidR="000E4A98">
        <w:rPr>
          <w:rStyle w:val="eop"/>
          <w:rFonts w:ascii="Georgia" w:hAnsi="Georgia" w:cstheme="minorBidi"/>
          <w:sz w:val="22"/>
          <w:szCs w:val="22"/>
        </w:rPr>
        <w:t>professional development courses.</w:t>
      </w:r>
    </w:p>
    <w:p w14:paraId="7591528C" w14:textId="5A936D1F" w:rsidR="00A35A28" w:rsidRPr="00BE715D" w:rsidRDefault="00A35A28" w:rsidP="00CE483D">
      <w:pPr>
        <w:pStyle w:val="paragraph"/>
        <w:numPr>
          <w:ilvl w:val="2"/>
          <w:numId w:val="13"/>
        </w:numPr>
        <w:spacing w:before="0" w:beforeAutospacing="0" w:after="0" w:afterAutospacing="0"/>
        <w:jc w:val="both"/>
        <w:textAlignment w:val="baseline"/>
        <w:rPr>
          <w:rStyle w:val="eop"/>
          <w:rFonts w:ascii="Georgia" w:hAnsi="Georgia" w:cstheme="minorBidi"/>
          <w:sz w:val="22"/>
          <w:szCs w:val="22"/>
        </w:rPr>
      </w:pPr>
      <w:r>
        <w:rPr>
          <w:rStyle w:val="eop"/>
          <w:rFonts w:ascii="Georgia" w:hAnsi="Georgia" w:cstheme="minorHAnsi"/>
          <w:sz w:val="22"/>
          <w:szCs w:val="22"/>
        </w:rPr>
        <w:t>For 150 schools to embed the programme within their careers programme</w:t>
      </w:r>
      <w:r w:rsidR="007B4F48">
        <w:rPr>
          <w:rStyle w:val="eop"/>
          <w:rFonts w:ascii="Georgia" w:hAnsi="Georgia" w:cstheme="minorHAnsi"/>
          <w:sz w:val="22"/>
          <w:szCs w:val="22"/>
        </w:rPr>
        <w:t xml:space="preserve"> following our CPD courses.</w:t>
      </w:r>
    </w:p>
    <w:p w14:paraId="6FA58235" w14:textId="77777777" w:rsidR="004B59C1" w:rsidRDefault="004B59C1" w:rsidP="006E2DB8">
      <w:pPr>
        <w:pStyle w:val="paragraph"/>
        <w:spacing w:before="0" w:beforeAutospacing="0" w:after="0" w:afterAutospacing="0"/>
        <w:ind w:left="2160"/>
        <w:jc w:val="both"/>
        <w:textAlignment w:val="baseline"/>
        <w:rPr>
          <w:rStyle w:val="eop"/>
          <w:rFonts w:ascii="Georgia" w:hAnsi="Georgia" w:cstheme="minorBidi"/>
          <w:sz w:val="22"/>
          <w:szCs w:val="22"/>
        </w:rPr>
      </w:pPr>
    </w:p>
    <w:p w14:paraId="4A110BC4" w14:textId="6A0219D3" w:rsidR="00333863" w:rsidRDefault="00EE1A46" w:rsidP="00395E7D">
      <w:pPr>
        <w:pStyle w:val="paragraph"/>
        <w:numPr>
          <w:ilvl w:val="1"/>
          <w:numId w:val="13"/>
        </w:numPr>
        <w:spacing w:before="0" w:beforeAutospacing="0" w:after="0" w:afterAutospacing="0"/>
        <w:jc w:val="both"/>
        <w:textAlignment w:val="baseline"/>
        <w:rPr>
          <w:rStyle w:val="eop"/>
          <w:rFonts w:ascii="Georgia" w:hAnsi="Georgia" w:cstheme="minorBidi"/>
          <w:sz w:val="22"/>
          <w:szCs w:val="22"/>
        </w:rPr>
      </w:pPr>
      <w:r w:rsidRPr="43D4911B">
        <w:rPr>
          <w:rStyle w:val="eop"/>
          <w:rFonts w:ascii="Georgia" w:hAnsi="Georgia" w:cstheme="minorBidi"/>
          <w:sz w:val="22"/>
          <w:szCs w:val="22"/>
        </w:rPr>
        <w:t xml:space="preserve">To </w:t>
      </w:r>
      <w:r w:rsidR="00CE0775" w:rsidRPr="43D4911B">
        <w:rPr>
          <w:rStyle w:val="eop"/>
          <w:rFonts w:ascii="Georgia" w:hAnsi="Georgia" w:cstheme="minorBidi"/>
          <w:sz w:val="22"/>
          <w:szCs w:val="22"/>
        </w:rPr>
        <w:t>introduce a new audience to the</w:t>
      </w:r>
      <w:r w:rsidRPr="43D4911B">
        <w:rPr>
          <w:rStyle w:val="eop"/>
          <w:rFonts w:ascii="Georgia" w:hAnsi="Georgia" w:cstheme="minorBidi"/>
          <w:sz w:val="22"/>
          <w:szCs w:val="22"/>
        </w:rPr>
        <w:t xml:space="preserve"> </w:t>
      </w:r>
      <w:r w:rsidR="00C44F5D" w:rsidRPr="43D4911B">
        <w:rPr>
          <w:rStyle w:val="eop"/>
          <w:rFonts w:ascii="Georgia" w:hAnsi="Georgia" w:cstheme="minorBidi"/>
          <w:sz w:val="22"/>
          <w:szCs w:val="22"/>
        </w:rPr>
        <w:t xml:space="preserve">WWF </w:t>
      </w:r>
      <w:r w:rsidRPr="43D4911B">
        <w:rPr>
          <w:rStyle w:val="eop"/>
          <w:rFonts w:ascii="Georgia" w:hAnsi="Georgia" w:cstheme="minorBidi"/>
          <w:sz w:val="22"/>
          <w:szCs w:val="22"/>
        </w:rPr>
        <w:t xml:space="preserve">education </w:t>
      </w:r>
      <w:r w:rsidR="00395E7D" w:rsidRPr="43D4911B">
        <w:rPr>
          <w:rStyle w:val="eop"/>
          <w:rFonts w:ascii="Georgia" w:hAnsi="Georgia" w:cstheme="minorBidi"/>
          <w:sz w:val="22"/>
          <w:szCs w:val="22"/>
        </w:rPr>
        <w:t>community</w:t>
      </w:r>
      <w:r w:rsidRPr="43D4911B">
        <w:rPr>
          <w:rStyle w:val="eop"/>
          <w:rFonts w:ascii="Georgia" w:hAnsi="Georgia" w:cstheme="minorBidi"/>
          <w:sz w:val="22"/>
          <w:szCs w:val="22"/>
        </w:rPr>
        <w:t xml:space="preserve">, specifically </w:t>
      </w:r>
      <w:r w:rsidR="00C44F5D" w:rsidRPr="43D4911B">
        <w:rPr>
          <w:rStyle w:val="eop"/>
          <w:rFonts w:ascii="Georgia" w:hAnsi="Georgia" w:cstheme="minorBidi"/>
          <w:sz w:val="22"/>
          <w:szCs w:val="22"/>
        </w:rPr>
        <w:t>careers professionals in schools, colleges, businesses and careers education providers</w:t>
      </w:r>
      <w:r w:rsidR="00395E7D" w:rsidRPr="43D4911B">
        <w:rPr>
          <w:rStyle w:val="eop"/>
          <w:rFonts w:ascii="Georgia" w:hAnsi="Georgia" w:cstheme="minorBidi"/>
          <w:sz w:val="22"/>
          <w:szCs w:val="22"/>
        </w:rPr>
        <w:t>.</w:t>
      </w:r>
    </w:p>
    <w:p w14:paraId="286DB212" w14:textId="77777777" w:rsidR="00675455" w:rsidRDefault="00675455" w:rsidP="00675455">
      <w:pPr>
        <w:pStyle w:val="paragraph"/>
        <w:numPr>
          <w:ilvl w:val="2"/>
          <w:numId w:val="13"/>
        </w:numPr>
        <w:spacing w:before="0" w:beforeAutospacing="0" w:after="0" w:afterAutospacing="0"/>
        <w:jc w:val="both"/>
        <w:textAlignment w:val="baseline"/>
        <w:rPr>
          <w:rStyle w:val="eop"/>
          <w:rFonts w:ascii="Georgia" w:hAnsi="Georgia" w:cstheme="minorHAnsi"/>
          <w:sz w:val="22"/>
          <w:szCs w:val="22"/>
        </w:rPr>
      </w:pPr>
      <w:r>
        <w:rPr>
          <w:rStyle w:val="eop"/>
          <w:rFonts w:ascii="Georgia" w:hAnsi="Georgia" w:cstheme="minorHAnsi"/>
          <w:sz w:val="22"/>
          <w:szCs w:val="22"/>
        </w:rPr>
        <w:t>To reach at least 1600 careers professionals via communication, their website and events</w:t>
      </w:r>
    </w:p>
    <w:p w14:paraId="58D2E9C5" w14:textId="142C220F" w:rsidR="00675455" w:rsidRDefault="00675455" w:rsidP="00675455">
      <w:pPr>
        <w:pStyle w:val="paragraph"/>
        <w:numPr>
          <w:ilvl w:val="2"/>
          <w:numId w:val="13"/>
        </w:numPr>
        <w:spacing w:before="0" w:beforeAutospacing="0" w:after="0" w:afterAutospacing="0"/>
        <w:jc w:val="both"/>
        <w:textAlignment w:val="baseline"/>
        <w:rPr>
          <w:rStyle w:val="eop"/>
          <w:rFonts w:ascii="Georgia" w:hAnsi="Georgia" w:cstheme="minorHAnsi"/>
          <w:sz w:val="22"/>
          <w:szCs w:val="22"/>
        </w:rPr>
      </w:pPr>
      <w:r>
        <w:rPr>
          <w:rStyle w:val="eop"/>
          <w:rFonts w:ascii="Georgia" w:hAnsi="Georgia" w:cstheme="minorHAnsi"/>
          <w:sz w:val="22"/>
          <w:szCs w:val="22"/>
        </w:rPr>
        <w:t xml:space="preserve">To transition </w:t>
      </w:r>
      <w:r w:rsidR="005638CB">
        <w:rPr>
          <w:rStyle w:val="eop"/>
          <w:rFonts w:ascii="Georgia" w:hAnsi="Georgia" w:cstheme="minorHAnsi"/>
          <w:sz w:val="22"/>
          <w:szCs w:val="22"/>
        </w:rPr>
        <w:t xml:space="preserve">at least 50% of these to WWF’s </w:t>
      </w:r>
      <w:r w:rsidR="00B83F97">
        <w:rPr>
          <w:rStyle w:val="eop"/>
          <w:rFonts w:ascii="Georgia" w:hAnsi="Georgia" w:cstheme="minorHAnsi"/>
          <w:sz w:val="22"/>
          <w:szCs w:val="22"/>
        </w:rPr>
        <w:t>education community</w:t>
      </w:r>
    </w:p>
    <w:p w14:paraId="2E1DBC1F" w14:textId="0FE08D5C" w:rsidR="000F7FC3" w:rsidRDefault="000F7FC3" w:rsidP="00395E7D">
      <w:pPr>
        <w:pStyle w:val="paragraph"/>
        <w:numPr>
          <w:ilvl w:val="1"/>
          <w:numId w:val="13"/>
        </w:numPr>
        <w:spacing w:before="0" w:beforeAutospacing="0" w:after="0" w:afterAutospacing="0"/>
        <w:jc w:val="both"/>
        <w:textAlignment w:val="baseline"/>
        <w:rPr>
          <w:rStyle w:val="eop"/>
          <w:rFonts w:ascii="Georgia" w:hAnsi="Georgia" w:cstheme="minorBidi"/>
          <w:sz w:val="22"/>
          <w:szCs w:val="22"/>
        </w:rPr>
      </w:pPr>
      <w:r>
        <w:rPr>
          <w:rStyle w:val="eop"/>
          <w:rFonts w:ascii="Georgia" w:hAnsi="Georgia" w:cstheme="minorBidi"/>
          <w:sz w:val="22"/>
          <w:szCs w:val="22"/>
        </w:rPr>
        <w:t xml:space="preserve">That </w:t>
      </w:r>
      <w:r w:rsidR="002751FC">
        <w:rPr>
          <w:rStyle w:val="eop"/>
          <w:rFonts w:ascii="Georgia" w:hAnsi="Georgia" w:cstheme="minorBidi"/>
          <w:sz w:val="22"/>
          <w:szCs w:val="22"/>
        </w:rPr>
        <w:t xml:space="preserve">via teachers, </w:t>
      </w:r>
      <w:r>
        <w:rPr>
          <w:rStyle w:val="eop"/>
          <w:rFonts w:ascii="Georgia" w:hAnsi="Georgia" w:cstheme="minorBidi"/>
          <w:sz w:val="22"/>
          <w:szCs w:val="22"/>
        </w:rPr>
        <w:t xml:space="preserve">our resources and programme </w:t>
      </w:r>
      <w:r w:rsidR="002751FC">
        <w:rPr>
          <w:rStyle w:val="eop"/>
          <w:rFonts w:ascii="Georgia" w:hAnsi="Georgia" w:cstheme="minorBidi"/>
          <w:sz w:val="22"/>
          <w:szCs w:val="22"/>
        </w:rPr>
        <w:t>meets the following student-focused KPIs</w:t>
      </w:r>
    </w:p>
    <w:p w14:paraId="14F07DFB" w14:textId="77777777" w:rsidR="002751FC" w:rsidRDefault="002751FC" w:rsidP="002751FC">
      <w:pPr>
        <w:pStyle w:val="paragraph"/>
        <w:numPr>
          <w:ilvl w:val="2"/>
          <w:numId w:val="13"/>
        </w:numPr>
        <w:textAlignment w:val="baseline"/>
      </w:pPr>
      <w:r>
        <w:rPr>
          <w:rStyle w:val="normaltextrun"/>
          <w:rFonts w:ascii="Calibri" w:hAnsi="Calibri" w:cs="Calibri"/>
          <w:i/>
          <w:iCs/>
          <w:sz w:val="22"/>
          <w:szCs w:val="22"/>
        </w:rPr>
        <w:t>15% ethnic minority groups, 20% FSM</w:t>
      </w:r>
      <w:r>
        <w:rPr>
          <w:rStyle w:val="eop"/>
          <w:rFonts w:ascii="Calibri" w:hAnsi="Calibri" w:cs="Calibri"/>
          <w:sz w:val="22"/>
          <w:szCs w:val="22"/>
        </w:rPr>
        <w:t> </w:t>
      </w:r>
    </w:p>
    <w:p w14:paraId="691DB29D" w14:textId="08EF8D73" w:rsidR="002751FC" w:rsidRDefault="002751FC" w:rsidP="002751FC">
      <w:pPr>
        <w:pStyle w:val="paragraph"/>
        <w:numPr>
          <w:ilvl w:val="2"/>
          <w:numId w:val="13"/>
        </w:numPr>
        <w:textAlignment w:val="baseline"/>
      </w:pPr>
      <w:r>
        <w:rPr>
          <w:rStyle w:val="normaltextrun"/>
          <w:rFonts w:ascii="Calibri" w:hAnsi="Calibri" w:cs="Calibri"/>
          <w:i/>
          <w:iCs/>
          <w:sz w:val="22"/>
          <w:szCs w:val="22"/>
        </w:rPr>
        <w:t xml:space="preserve">80% report increased aspiration </w:t>
      </w:r>
      <w:r>
        <w:rPr>
          <w:rStyle w:val="normaltextrun"/>
          <w:rFonts w:ascii="Arial" w:hAnsi="Arial" w:cs="Arial"/>
          <w:i/>
          <w:iCs/>
          <w:sz w:val="20"/>
          <w:szCs w:val="20"/>
          <w:shd w:val="clear" w:color="auto" w:fill="FFFFFF"/>
        </w:rPr>
        <w:t>for participating in sustainable early careers pathways</w:t>
      </w:r>
      <w:r>
        <w:rPr>
          <w:rStyle w:val="eop"/>
          <w:rFonts w:ascii="Arial" w:hAnsi="Arial" w:cs="Arial"/>
        </w:rPr>
        <w:t xml:space="preserve"> – </w:t>
      </w:r>
      <w:r w:rsidRPr="002751FC">
        <w:rPr>
          <w:rStyle w:val="normaltextrun"/>
          <w:rFonts w:ascii="Calibri" w:hAnsi="Calibri" w:cs="Calibri"/>
          <w:i/>
          <w:iCs/>
          <w:sz w:val="22"/>
          <w:szCs w:val="22"/>
        </w:rPr>
        <w:t xml:space="preserve">measured through our evaluation </w:t>
      </w:r>
      <w:r>
        <w:rPr>
          <w:rStyle w:val="normaltextrun"/>
          <w:rFonts w:ascii="Calibri" w:hAnsi="Calibri" w:cs="Calibri"/>
          <w:i/>
          <w:iCs/>
          <w:sz w:val="22"/>
          <w:szCs w:val="22"/>
        </w:rPr>
        <w:t>work stream</w:t>
      </w:r>
    </w:p>
    <w:p w14:paraId="72546B02" w14:textId="27794735" w:rsidR="002B3775" w:rsidRPr="00AD565D" w:rsidRDefault="009035B5" w:rsidP="00A21C95">
      <w:pPr>
        <w:pStyle w:val="paragraph"/>
        <w:spacing w:before="0" w:beforeAutospacing="0" w:after="0" w:afterAutospacing="0"/>
        <w:jc w:val="both"/>
        <w:textAlignment w:val="baseline"/>
        <w:rPr>
          <w:rStyle w:val="eop"/>
          <w:rFonts w:ascii="Georgia" w:hAnsi="Georgia" w:cstheme="minorHAnsi"/>
          <w:b/>
          <w:bCs/>
          <w:i/>
          <w:iCs/>
          <w:sz w:val="22"/>
          <w:szCs w:val="22"/>
        </w:rPr>
      </w:pPr>
      <w:r w:rsidRPr="00AD565D">
        <w:rPr>
          <w:rStyle w:val="eop"/>
          <w:rFonts w:ascii="Georgia" w:hAnsi="Georgia" w:cstheme="minorHAnsi"/>
          <w:b/>
          <w:bCs/>
          <w:i/>
          <w:iCs/>
          <w:sz w:val="22"/>
          <w:szCs w:val="22"/>
        </w:rPr>
        <w:t xml:space="preserve">Sustainable careers programme </w:t>
      </w:r>
      <w:r w:rsidR="00AD565D">
        <w:rPr>
          <w:rStyle w:val="eop"/>
          <w:rFonts w:ascii="Georgia" w:hAnsi="Georgia" w:cstheme="minorHAnsi"/>
          <w:b/>
          <w:bCs/>
          <w:i/>
          <w:iCs/>
          <w:sz w:val="22"/>
          <w:szCs w:val="22"/>
        </w:rPr>
        <w:t>effectiveness</w:t>
      </w:r>
    </w:p>
    <w:p w14:paraId="20144041" w14:textId="161CDD5A" w:rsidR="0071593C" w:rsidRDefault="009035B5" w:rsidP="0071593C">
      <w:pPr>
        <w:pStyle w:val="paragraph"/>
        <w:spacing w:before="0" w:beforeAutospacing="0" w:after="0" w:afterAutospacing="0"/>
        <w:jc w:val="both"/>
        <w:textAlignment w:val="baseline"/>
        <w:rPr>
          <w:rStyle w:val="eop"/>
          <w:rFonts w:ascii="Georgia" w:hAnsi="Georgia" w:cstheme="minorBidi"/>
          <w:sz w:val="22"/>
          <w:szCs w:val="22"/>
        </w:rPr>
      </w:pPr>
      <w:r>
        <w:rPr>
          <w:rStyle w:val="eop"/>
          <w:rFonts w:ascii="Georgia" w:hAnsi="Georgia" w:cstheme="minorHAnsi"/>
          <w:sz w:val="22"/>
          <w:szCs w:val="22"/>
        </w:rPr>
        <w:t>Through engaging with teachers to promote both our programme and the issues we are trying to address, we anticipate that the</w:t>
      </w:r>
      <w:r w:rsidR="002A77EC">
        <w:rPr>
          <w:rStyle w:val="eop"/>
          <w:rFonts w:ascii="Georgia" w:hAnsi="Georgia" w:cstheme="minorHAnsi"/>
          <w:sz w:val="22"/>
          <w:szCs w:val="22"/>
        </w:rPr>
        <w:t xml:space="preserve"> contractor will find opportunities to strengthen our </w:t>
      </w:r>
      <w:r w:rsidR="002A77EC">
        <w:rPr>
          <w:rStyle w:val="eop"/>
          <w:rFonts w:ascii="Georgia" w:hAnsi="Georgia" w:cstheme="minorHAnsi"/>
          <w:sz w:val="22"/>
          <w:szCs w:val="22"/>
        </w:rPr>
        <w:lastRenderedPageBreak/>
        <w:t>programme</w:t>
      </w:r>
      <w:r w:rsidR="0044047E">
        <w:rPr>
          <w:rStyle w:val="eop"/>
          <w:rFonts w:ascii="Georgia" w:hAnsi="Georgia" w:cstheme="minorHAnsi"/>
          <w:sz w:val="22"/>
          <w:szCs w:val="22"/>
        </w:rPr>
        <w:t>, and help our programme</w:t>
      </w:r>
      <w:r w:rsidR="0071593C">
        <w:rPr>
          <w:rStyle w:val="eop"/>
          <w:rFonts w:ascii="Georgia" w:hAnsi="Georgia" w:cstheme="minorBidi"/>
          <w:sz w:val="22"/>
          <w:szCs w:val="22"/>
        </w:rPr>
        <w:t xml:space="preserve"> deliver</w:t>
      </w:r>
      <w:r w:rsidR="0044047E">
        <w:rPr>
          <w:rStyle w:val="eop"/>
          <w:rFonts w:ascii="Georgia" w:hAnsi="Georgia" w:cstheme="minorBidi"/>
          <w:sz w:val="22"/>
          <w:szCs w:val="22"/>
        </w:rPr>
        <w:t xml:space="preserve"> even better</w:t>
      </w:r>
      <w:r w:rsidR="0071593C">
        <w:rPr>
          <w:rStyle w:val="eop"/>
          <w:rFonts w:ascii="Georgia" w:hAnsi="Georgia" w:cstheme="minorBidi"/>
          <w:sz w:val="22"/>
          <w:szCs w:val="22"/>
        </w:rPr>
        <w:t xml:space="preserve"> against school and colleges own curriculum requirements.</w:t>
      </w:r>
    </w:p>
    <w:p w14:paraId="26C984FB" w14:textId="43F1C9E4" w:rsidR="009035B5" w:rsidRDefault="009035B5" w:rsidP="00A21C95">
      <w:pPr>
        <w:pStyle w:val="paragraph"/>
        <w:spacing w:before="0" w:beforeAutospacing="0" w:after="0" w:afterAutospacing="0"/>
        <w:jc w:val="both"/>
        <w:textAlignment w:val="baseline"/>
        <w:rPr>
          <w:rStyle w:val="eop"/>
          <w:rFonts w:ascii="Georgia" w:hAnsi="Georgia" w:cstheme="minorHAnsi"/>
          <w:sz w:val="22"/>
          <w:szCs w:val="22"/>
        </w:rPr>
      </w:pPr>
    </w:p>
    <w:p w14:paraId="32DC7635" w14:textId="2FA71632" w:rsidR="0071593C" w:rsidRDefault="002A77EC" w:rsidP="002B3775">
      <w:pPr>
        <w:pStyle w:val="paragraph"/>
        <w:spacing w:before="0" w:beforeAutospacing="0" w:after="0" w:afterAutospacing="0"/>
        <w:jc w:val="both"/>
        <w:textAlignment w:val="baseline"/>
        <w:rPr>
          <w:rStyle w:val="eop"/>
          <w:rFonts w:ascii="Georgia" w:hAnsi="Georgia" w:cstheme="minorBidi"/>
          <w:sz w:val="22"/>
          <w:szCs w:val="22"/>
        </w:rPr>
      </w:pPr>
      <w:r>
        <w:rPr>
          <w:rStyle w:val="eop"/>
          <w:rFonts w:ascii="Georgia" w:hAnsi="Georgia" w:cstheme="minorHAnsi"/>
          <w:sz w:val="22"/>
          <w:szCs w:val="22"/>
        </w:rPr>
        <w:t xml:space="preserve">We </w:t>
      </w:r>
      <w:r w:rsidR="003A48CB">
        <w:rPr>
          <w:rStyle w:val="eop"/>
          <w:rFonts w:ascii="Georgia" w:hAnsi="Georgia" w:cstheme="minorHAnsi"/>
          <w:sz w:val="22"/>
          <w:szCs w:val="22"/>
        </w:rPr>
        <w:t>expect that</w:t>
      </w:r>
      <w:r>
        <w:rPr>
          <w:rStyle w:val="eop"/>
          <w:rFonts w:ascii="Georgia" w:hAnsi="Georgia" w:cstheme="minorHAnsi"/>
          <w:sz w:val="22"/>
          <w:szCs w:val="22"/>
        </w:rPr>
        <w:t xml:space="preserve"> the contractor </w:t>
      </w:r>
      <w:r w:rsidR="003A48CB">
        <w:rPr>
          <w:rStyle w:val="eop"/>
          <w:rFonts w:ascii="Georgia" w:hAnsi="Georgia" w:cstheme="minorHAnsi"/>
          <w:sz w:val="22"/>
          <w:szCs w:val="22"/>
        </w:rPr>
        <w:t>will</w:t>
      </w:r>
      <w:r>
        <w:rPr>
          <w:rStyle w:val="eop"/>
          <w:rFonts w:ascii="Georgia" w:hAnsi="Georgia" w:cstheme="minorHAnsi"/>
          <w:sz w:val="22"/>
          <w:szCs w:val="22"/>
        </w:rPr>
        <w:t xml:space="preserve"> </w:t>
      </w:r>
      <w:r w:rsidR="002B3775">
        <w:rPr>
          <w:rStyle w:val="eop"/>
          <w:rFonts w:ascii="Georgia" w:hAnsi="Georgia" w:cstheme="minorBidi"/>
          <w:sz w:val="22"/>
          <w:szCs w:val="22"/>
        </w:rPr>
        <w:t>identify and propose or make changes to our materials, training events</w:t>
      </w:r>
      <w:r w:rsidR="00294123">
        <w:rPr>
          <w:rStyle w:val="eop"/>
          <w:rFonts w:ascii="Georgia" w:hAnsi="Georgia" w:cstheme="minorBidi"/>
          <w:sz w:val="22"/>
          <w:szCs w:val="22"/>
        </w:rPr>
        <w:t xml:space="preserve">, with a particular focus on making them as </w:t>
      </w:r>
      <w:r w:rsidR="002B3775" w:rsidRPr="43D4911B">
        <w:rPr>
          <w:rStyle w:val="eop"/>
          <w:rFonts w:ascii="Georgia" w:hAnsi="Georgia" w:cstheme="minorBidi"/>
          <w:sz w:val="22"/>
          <w:szCs w:val="22"/>
        </w:rPr>
        <w:t>accessible as possible to teachers and careers leads</w:t>
      </w:r>
      <w:r w:rsidR="00294123">
        <w:rPr>
          <w:rStyle w:val="eop"/>
          <w:rFonts w:ascii="Georgia" w:hAnsi="Georgia" w:cstheme="minorBidi"/>
          <w:sz w:val="22"/>
          <w:szCs w:val="22"/>
        </w:rPr>
        <w:t>, and to the audiences that are our priority</w:t>
      </w:r>
      <w:r w:rsidR="00032399">
        <w:rPr>
          <w:rStyle w:val="eop"/>
          <w:rFonts w:ascii="Georgia" w:hAnsi="Georgia" w:cstheme="minorBidi"/>
          <w:sz w:val="22"/>
          <w:szCs w:val="22"/>
        </w:rPr>
        <w:t>.</w:t>
      </w:r>
    </w:p>
    <w:p w14:paraId="23AF2A7A" w14:textId="402043AC" w:rsidR="003422CF" w:rsidRDefault="003422CF" w:rsidP="00E634A4">
      <w:pPr>
        <w:pStyle w:val="paragraph"/>
        <w:spacing w:before="0" w:beforeAutospacing="0" w:after="0" w:afterAutospacing="0"/>
        <w:jc w:val="both"/>
        <w:textAlignment w:val="baseline"/>
        <w:rPr>
          <w:rStyle w:val="eop"/>
          <w:rFonts w:ascii="Georgia" w:hAnsi="Georgia" w:cstheme="minorHAnsi"/>
          <w:sz w:val="22"/>
          <w:szCs w:val="22"/>
        </w:rPr>
      </w:pPr>
    </w:p>
    <w:p w14:paraId="5BF1F9B8" w14:textId="77777777" w:rsidR="0032593B" w:rsidRPr="00437BBC" w:rsidRDefault="0032593B" w:rsidP="0032593B">
      <w:pPr>
        <w:pStyle w:val="paragraph"/>
        <w:spacing w:before="0" w:beforeAutospacing="0" w:after="0" w:afterAutospacing="0"/>
        <w:jc w:val="both"/>
        <w:textAlignment w:val="baseline"/>
        <w:rPr>
          <w:rStyle w:val="eop"/>
          <w:rFonts w:ascii="Georgia" w:hAnsi="Georgia" w:cstheme="minorHAnsi"/>
          <w:b/>
          <w:bCs/>
          <w:sz w:val="22"/>
          <w:szCs w:val="22"/>
        </w:rPr>
      </w:pPr>
      <w:r w:rsidRPr="00437BBC">
        <w:rPr>
          <w:rStyle w:val="eop"/>
          <w:rFonts w:ascii="Georgia" w:hAnsi="Georgia" w:cstheme="minorHAnsi"/>
          <w:b/>
          <w:bCs/>
          <w:sz w:val="22"/>
          <w:szCs w:val="22"/>
        </w:rPr>
        <w:t xml:space="preserve">The Requirements of </w:t>
      </w:r>
      <w:r>
        <w:rPr>
          <w:rStyle w:val="eop"/>
          <w:rFonts w:ascii="Georgia" w:hAnsi="Georgia" w:cstheme="minorHAnsi"/>
          <w:b/>
          <w:bCs/>
          <w:sz w:val="22"/>
          <w:szCs w:val="22"/>
        </w:rPr>
        <w:t>the consultant</w:t>
      </w:r>
    </w:p>
    <w:p w14:paraId="30D0F91F" w14:textId="77777777" w:rsidR="0032593B" w:rsidRDefault="0032593B" w:rsidP="00E634A4">
      <w:pPr>
        <w:pStyle w:val="paragraph"/>
        <w:spacing w:before="0" w:beforeAutospacing="0" w:after="0" w:afterAutospacing="0"/>
        <w:jc w:val="both"/>
        <w:textAlignment w:val="baseline"/>
        <w:rPr>
          <w:rStyle w:val="eop"/>
          <w:rFonts w:ascii="Georgia" w:hAnsi="Georgia" w:cstheme="minorHAnsi"/>
          <w:sz w:val="22"/>
          <w:szCs w:val="22"/>
        </w:rPr>
      </w:pPr>
    </w:p>
    <w:p w14:paraId="600D67F8" w14:textId="0FB5A80F" w:rsidR="00AD565D" w:rsidRDefault="008F35F3" w:rsidP="00E634A4">
      <w:pPr>
        <w:pStyle w:val="paragraph"/>
        <w:spacing w:before="0" w:beforeAutospacing="0" w:after="0" w:afterAutospacing="0"/>
        <w:jc w:val="both"/>
        <w:textAlignment w:val="baseline"/>
        <w:rPr>
          <w:rStyle w:val="eop"/>
          <w:rFonts w:ascii="Georgia" w:hAnsi="Georgia" w:cstheme="minorHAnsi"/>
          <w:sz w:val="22"/>
          <w:szCs w:val="22"/>
        </w:rPr>
      </w:pPr>
      <w:r>
        <w:rPr>
          <w:rStyle w:val="eop"/>
          <w:rFonts w:ascii="Georgia" w:hAnsi="Georgia" w:cstheme="minorHAnsi"/>
          <w:sz w:val="22"/>
          <w:szCs w:val="22"/>
        </w:rPr>
        <w:t xml:space="preserve">Between </w:t>
      </w:r>
      <w:r w:rsidR="00AD565D">
        <w:rPr>
          <w:rStyle w:val="eop"/>
          <w:rFonts w:ascii="Georgia" w:hAnsi="Georgia" w:cstheme="minorHAnsi"/>
          <w:sz w:val="22"/>
          <w:szCs w:val="22"/>
        </w:rPr>
        <w:t>April 2023 and April 2024, w</w:t>
      </w:r>
      <w:r w:rsidR="0043760F">
        <w:rPr>
          <w:rStyle w:val="eop"/>
          <w:rFonts w:ascii="Georgia" w:hAnsi="Georgia" w:cstheme="minorHAnsi"/>
          <w:sz w:val="22"/>
          <w:szCs w:val="22"/>
        </w:rPr>
        <w:t>e</w:t>
      </w:r>
      <w:r>
        <w:rPr>
          <w:rStyle w:val="eop"/>
          <w:rFonts w:ascii="Georgia" w:hAnsi="Georgia" w:cstheme="minorHAnsi"/>
          <w:sz w:val="22"/>
          <w:szCs w:val="22"/>
        </w:rPr>
        <w:t xml:space="preserve"> want the consultant to design and deliver an engagement</w:t>
      </w:r>
      <w:r w:rsidR="00CC04AB">
        <w:rPr>
          <w:rStyle w:val="eop"/>
          <w:rFonts w:ascii="Georgia" w:hAnsi="Georgia" w:cstheme="minorHAnsi"/>
          <w:sz w:val="22"/>
          <w:szCs w:val="22"/>
        </w:rPr>
        <w:t>, communication and marketing campaign</w:t>
      </w:r>
      <w:r>
        <w:rPr>
          <w:rStyle w:val="eop"/>
          <w:rFonts w:ascii="Georgia" w:hAnsi="Georgia" w:cstheme="minorHAnsi"/>
          <w:sz w:val="22"/>
          <w:szCs w:val="22"/>
        </w:rPr>
        <w:t xml:space="preserve"> that </w:t>
      </w:r>
      <w:r w:rsidR="00FF0E86">
        <w:rPr>
          <w:rStyle w:val="eop"/>
          <w:rFonts w:ascii="Georgia" w:hAnsi="Georgia" w:cstheme="minorHAnsi"/>
          <w:sz w:val="22"/>
          <w:szCs w:val="22"/>
        </w:rPr>
        <w:t>delivers the objectives above.</w:t>
      </w:r>
      <w:r>
        <w:rPr>
          <w:rStyle w:val="eop"/>
          <w:rFonts w:ascii="Georgia" w:hAnsi="Georgia" w:cstheme="minorHAnsi"/>
          <w:sz w:val="22"/>
          <w:szCs w:val="22"/>
        </w:rPr>
        <w:t xml:space="preserve"> </w:t>
      </w:r>
    </w:p>
    <w:p w14:paraId="12922AA9" w14:textId="77777777" w:rsidR="00AD565D" w:rsidRDefault="00AD565D" w:rsidP="00E634A4">
      <w:pPr>
        <w:pStyle w:val="paragraph"/>
        <w:spacing w:before="0" w:beforeAutospacing="0" w:after="0" w:afterAutospacing="0"/>
        <w:jc w:val="both"/>
        <w:textAlignment w:val="baseline"/>
        <w:rPr>
          <w:rStyle w:val="eop"/>
          <w:rFonts w:ascii="Georgia" w:hAnsi="Georgia" w:cstheme="minorHAnsi"/>
          <w:sz w:val="22"/>
          <w:szCs w:val="22"/>
        </w:rPr>
      </w:pPr>
    </w:p>
    <w:p w14:paraId="6208B460" w14:textId="3A4568FF" w:rsidR="0043760F" w:rsidRDefault="00AE39FD" w:rsidP="00E634A4">
      <w:pPr>
        <w:pStyle w:val="paragraph"/>
        <w:spacing w:before="0" w:beforeAutospacing="0" w:after="0" w:afterAutospacing="0"/>
        <w:jc w:val="both"/>
        <w:textAlignment w:val="baseline"/>
        <w:rPr>
          <w:rStyle w:val="eop"/>
          <w:rFonts w:ascii="Georgia" w:hAnsi="Georgia" w:cstheme="minorHAnsi"/>
          <w:sz w:val="22"/>
          <w:szCs w:val="22"/>
        </w:rPr>
      </w:pPr>
      <w:r>
        <w:rPr>
          <w:rStyle w:val="eop"/>
          <w:rFonts w:ascii="Georgia" w:hAnsi="Georgia" w:cstheme="minorHAnsi"/>
          <w:sz w:val="22"/>
          <w:szCs w:val="22"/>
        </w:rPr>
        <w:t xml:space="preserve">Our ideal </w:t>
      </w:r>
      <w:r w:rsidR="006B2451">
        <w:rPr>
          <w:rStyle w:val="eop"/>
          <w:rFonts w:ascii="Georgia" w:hAnsi="Georgia" w:cstheme="minorHAnsi"/>
          <w:sz w:val="22"/>
          <w:szCs w:val="22"/>
        </w:rPr>
        <w:t xml:space="preserve">engagement </w:t>
      </w:r>
      <w:r w:rsidR="00CC04AB">
        <w:rPr>
          <w:rStyle w:val="eop"/>
          <w:rFonts w:ascii="Georgia" w:hAnsi="Georgia" w:cstheme="minorHAnsi"/>
          <w:sz w:val="22"/>
          <w:szCs w:val="22"/>
        </w:rPr>
        <w:t xml:space="preserve">campaign would </w:t>
      </w:r>
      <w:r>
        <w:rPr>
          <w:rStyle w:val="eop"/>
          <w:rFonts w:ascii="Georgia" w:hAnsi="Georgia" w:cstheme="minorHAnsi"/>
          <w:sz w:val="22"/>
          <w:szCs w:val="22"/>
        </w:rPr>
        <w:t>include</w:t>
      </w:r>
      <w:r w:rsidR="00CC04AB">
        <w:rPr>
          <w:rStyle w:val="eop"/>
          <w:rFonts w:ascii="Georgia" w:hAnsi="Georgia" w:cstheme="minorHAnsi"/>
          <w:sz w:val="22"/>
          <w:szCs w:val="22"/>
        </w:rPr>
        <w:t xml:space="preserve"> each </w:t>
      </w:r>
      <w:r w:rsidR="008F35F3">
        <w:rPr>
          <w:rStyle w:val="eop"/>
          <w:rFonts w:ascii="Georgia" w:hAnsi="Georgia" w:cstheme="minorHAnsi"/>
          <w:sz w:val="22"/>
          <w:szCs w:val="22"/>
        </w:rPr>
        <w:t xml:space="preserve">of </w:t>
      </w:r>
      <w:r w:rsidR="0043760F">
        <w:rPr>
          <w:rStyle w:val="eop"/>
          <w:rFonts w:ascii="Georgia" w:hAnsi="Georgia" w:cstheme="minorHAnsi"/>
          <w:sz w:val="22"/>
          <w:szCs w:val="22"/>
        </w:rPr>
        <w:t>the following</w:t>
      </w:r>
      <w:r w:rsidR="003A48CB">
        <w:rPr>
          <w:rStyle w:val="eop"/>
          <w:rFonts w:ascii="Georgia" w:hAnsi="Georgia" w:cstheme="minorHAnsi"/>
          <w:sz w:val="22"/>
          <w:szCs w:val="22"/>
        </w:rPr>
        <w:t xml:space="preserve"> four</w:t>
      </w:r>
      <w:r w:rsidR="0043760F">
        <w:rPr>
          <w:rStyle w:val="eop"/>
          <w:rFonts w:ascii="Georgia" w:hAnsi="Georgia" w:cstheme="minorHAnsi"/>
          <w:sz w:val="22"/>
          <w:szCs w:val="22"/>
        </w:rPr>
        <w:t xml:space="preserve"> </w:t>
      </w:r>
      <w:r w:rsidR="00FA5758">
        <w:rPr>
          <w:rStyle w:val="eop"/>
          <w:rFonts w:ascii="Georgia" w:hAnsi="Georgia" w:cstheme="minorHAnsi"/>
          <w:sz w:val="22"/>
          <w:szCs w:val="22"/>
        </w:rPr>
        <w:t>elements</w:t>
      </w:r>
      <w:r w:rsidR="00240917">
        <w:rPr>
          <w:rStyle w:val="eop"/>
          <w:rFonts w:ascii="Georgia" w:hAnsi="Georgia" w:cstheme="minorHAnsi"/>
          <w:sz w:val="22"/>
          <w:szCs w:val="22"/>
        </w:rPr>
        <w:t xml:space="preserve">, </w:t>
      </w:r>
      <w:r w:rsidR="00F27E82">
        <w:rPr>
          <w:rStyle w:val="eop"/>
          <w:rFonts w:ascii="Georgia" w:hAnsi="Georgia" w:cstheme="minorHAnsi"/>
          <w:sz w:val="22"/>
          <w:szCs w:val="22"/>
        </w:rPr>
        <w:t xml:space="preserve">although we anticipate that tenderers may propose other, cost effective ways to </w:t>
      </w:r>
      <w:r w:rsidR="00AF4B68">
        <w:rPr>
          <w:rStyle w:val="eop"/>
          <w:rFonts w:ascii="Georgia" w:hAnsi="Georgia" w:cstheme="minorHAnsi"/>
          <w:sz w:val="22"/>
          <w:szCs w:val="22"/>
        </w:rPr>
        <w:t>meet our objectives</w:t>
      </w:r>
      <w:r w:rsidR="0043760F">
        <w:rPr>
          <w:rStyle w:val="eop"/>
          <w:rFonts w:ascii="Georgia" w:hAnsi="Georgia" w:cstheme="minorHAnsi"/>
          <w:sz w:val="22"/>
          <w:szCs w:val="22"/>
        </w:rPr>
        <w:t>:</w:t>
      </w:r>
    </w:p>
    <w:p w14:paraId="399E1EA5" w14:textId="77777777" w:rsidR="005F4287" w:rsidRDefault="005F4287" w:rsidP="00E634A4">
      <w:pPr>
        <w:pStyle w:val="paragraph"/>
        <w:spacing w:before="0" w:beforeAutospacing="0" w:after="0" w:afterAutospacing="0"/>
        <w:jc w:val="both"/>
        <w:textAlignment w:val="baseline"/>
        <w:rPr>
          <w:rStyle w:val="eop"/>
          <w:rFonts w:ascii="Georgia" w:hAnsi="Georgia" w:cstheme="minorHAnsi"/>
          <w:sz w:val="22"/>
          <w:szCs w:val="22"/>
        </w:rPr>
      </w:pPr>
    </w:p>
    <w:p w14:paraId="628EA67B" w14:textId="26A8B4D1" w:rsidR="00AE39FD" w:rsidRDefault="005F4287" w:rsidP="00AE39FD">
      <w:pPr>
        <w:pStyle w:val="paragraph"/>
        <w:numPr>
          <w:ilvl w:val="0"/>
          <w:numId w:val="17"/>
        </w:numPr>
        <w:spacing w:before="0" w:beforeAutospacing="0" w:after="0" w:afterAutospacing="0"/>
        <w:jc w:val="both"/>
        <w:textAlignment w:val="baseline"/>
        <w:rPr>
          <w:rStyle w:val="eop"/>
          <w:rFonts w:ascii="Georgia" w:hAnsi="Georgia" w:cstheme="minorHAnsi"/>
          <w:sz w:val="22"/>
          <w:szCs w:val="22"/>
        </w:rPr>
      </w:pPr>
      <w:r>
        <w:rPr>
          <w:rStyle w:val="eop"/>
          <w:rFonts w:ascii="Georgia" w:hAnsi="Georgia" w:cstheme="minorHAnsi"/>
          <w:sz w:val="22"/>
          <w:szCs w:val="22"/>
        </w:rPr>
        <w:t>Social</w:t>
      </w:r>
      <w:r w:rsidR="00BD43C6">
        <w:rPr>
          <w:rStyle w:val="eop"/>
          <w:rFonts w:ascii="Georgia" w:hAnsi="Georgia" w:cstheme="minorHAnsi"/>
          <w:sz w:val="22"/>
          <w:szCs w:val="22"/>
        </w:rPr>
        <w:t xml:space="preserve"> media and email</w:t>
      </w:r>
    </w:p>
    <w:p w14:paraId="01E7704A" w14:textId="77777777" w:rsidR="00BA1682" w:rsidRDefault="00BA1682" w:rsidP="00AE39FD">
      <w:pPr>
        <w:pStyle w:val="paragraph"/>
        <w:spacing w:before="0" w:beforeAutospacing="0" w:after="0" w:afterAutospacing="0"/>
        <w:ind w:left="720"/>
        <w:jc w:val="both"/>
        <w:textAlignment w:val="baseline"/>
        <w:rPr>
          <w:rStyle w:val="eop"/>
          <w:rFonts w:ascii="Georgia" w:hAnsi="Georgia" w:cstheme="minorHAnsi"/>
          <w:sz w:val="22"/>
          <w:szCs w:val="22"/>
        </w:rPr>
      </w:pPr>
    </w:p>
    <w:p w14:paraId="75880C54" w14:textId="67898DDA" w:rsidR="00257152" w:rsidRDefault="00BA1682" w:rsidP="00AE39FD">
      <w:pPr>
        <w:pStyle w:val="paragraph"/>
        <w:spacing w:before="0" w:beforeAutospacing="0" w:after="0" w:afterAutospacing="0"/>
        <w:ind w:left="720"/>
        <w:jc w:val="both"/>
        <w:textAlignment w:val="baseline"/>
        <w:rPr>
          <w:rStyle w:val="eop"/>
          <w:rFonts w:ascii="Georgia" w:hAnsi="Georgia" w:cstheme="minorHAnsi"/>
          <w:sz w:val="22"/>
          <w:szCs w:val="22"/>
        </w:rPr>
      </w:pPr>
      <w:r>
        <w:rPr>
          <w:rStyle w:val="eop"/>
          <w:rFonts w:ascii="Georgia" w:hAnsi="Georgia" w:cstheme="minorHAnsi"/>
          <w:sz w:val="22"/>
          <w:szCs w:val="22"/>
        </w:rPr>
        <w:t xml:space="preserve">The consultant </w:t>
      </w:r>
      <w:r w:rsidR="00F27E82">
        <w:rPr>
          <w:rStyle w:val="eop"/>
          <w:rFonts w:ascii="Georgia" w:hAnsi="Georgia" w:cstheme="minorHAnsi"/>
          <w:sz w:val="22"/>
          <w:szCs w:val="22"/>
        </w:rPr>
        <w:t>should</w:t>
      </w:r>
      <w:r>
        <w:rPr>
          <w:rStyle w:val="eop"/>
          <w:rFonts w:ascii="Georgia" w:hAnsi="Georgia" w:cstheme="minorHAnsi"/>
          <w:sz w:val="22"/>
          <w:szCs w:val="22"/>
        </w:rPr>
        <w:t xml:space="preserve"> </w:t>
      </w:r>
      <w:r w:rsidR="00E86D80">
        <w:rPr>
          <w:rStyle w:val="eop"/>
          <w:rFonts w:ascii="Georgia" w:hAnsi="Georgia" w:cstheme="minorHAnsi"/>
          <w:sz w:val="22"/>
          <w:szCs w:val="22"/>
        </w:rPr>
        <w:t>provide</w:t>
      </w:r>
      <w:r w:rsidR="00257152">
        <w:rPr>
          <w:rStyle w:val="eop"/>
          <w:rFonts w:ascii="Georgia" w:hAnsi="Georgia" w:cstheme="minorHAnsi"/>
          <w:sz w:val="22"/>
          <w:szCs w:val="22"/>
        </w:rPr>
        <w:t xml:space="preserve"> WWF</w:t>
      </w:r>
      <w:r w:rsidR="00E86D80">
        <w:rPr>
          <w:rStyle w:val="eop"/>
          <w:rFonts w:ascii="Georgia" w:hAnsi="Georgia" w:cstheme="minorHAnsi"/>
          <w:sz w:val="22"/>
          <w:szCs w:val="22"/>
        </w:rPr>
        <w:t>-UK</w:t>
      </w:r>
      <w:r w:rsidR="005F4287">
        <w:rPr>
          <w:rStyle w:val="eop"/>
          <w:rFonts w:ascii="Georgia" w:hAnsi="Georgia" w:cstheme="minorHAnsi"/>
          <w:sz w:val="22"/>
          <w:szCs w:val="22"/>
        </w:rPr>
        <w:t xml:space="preserve"> </w:t>
      </w:r>
      <w:r w:rsidR="00E86D80">
        <w:rPr>
          <w:rStyle w:val="eop"/>
          <w:rFonts w:ascii="Georgia" w:hAnsi="Georgia" w:cstheme="minorHAnsi"/>
          <w:sz w:val="22"/>
          <w:szCs w:val="22"/>
        </w:rPr>
        <w:t>(</w:t>
      </w:r>
      <w:r w:rsidR="005F4287">
        <w:rPr>
          <w:rStyle w:val="eop"/>
          <w:rFonts w:ascii="Georgia" w:hAnsi="Georgia" w:cstheme="minorHAnsi"/>
          <w:sz w:val="22"/>
          <w:szCs w:val="22"/>
        </w:rPr>
        <w:t>and its partners</w:t>
      </w:r>
      <w:r w:rsidR="00E86D80">
        <w:rPr>
          <w:rStyle w:val="eop"/>
          <w:rFonts w:ascii="Georgia" w:hAnsi="Georgia" w:cstheme="minorHAnsi"/>
          <w:sz w:val="22"/>
          <w:szCs w:val="22"/>
        </w:rPr>
        <w:t>)</w:t>
      </w:r>
      <w:r w:rsidR="00257152">
        <w:rPr>
          <w:rStyle w:val="eop"/>
          <w:rFonts w:ascii="Georgia" w:hAnsi="Georgia" w:cstheme="minorHAnsi"/>
          <w:sz w:val="22"/>
          <w:szCs w:val="22"/>
        </w:rPr>
        <w:t xml:space="preserve"> </w:t>
      </w:r>
      <w:r w:rsidR="00E86D80">
        <w:rPr>
          <w:rStyle w:val="eop"/>
          <w:rFonts w:ascii="Georgia" w:hAnsi="Georgia" w:cstheme="minorHAnsi"/>
          <w:sz w:val="22"/>
          <w:szCs w:val="22"/>
        </w:rPr>
        <w:t xml:space="preserve">with a strategy for </w:t>
      </w:r>
      <w:r w:rsidR="009F4855">
        <w:rPr>
          <w:rStyle w:val="eop"/>
          <w:rFonts w:ascii="Georgia" w:hAnsi="Georgia" w:cstheme="minorHAnsi"/>
          <w:sz w:val="22"/>
          <w:szCs w:val="22"/>
        </w:rPr>
        <w:t xml:space="preserve">growing </w:t>
      </w:r>
      <w:r w:rsidR="00664273">
        <w:rPr>
          <w:rStyle w:val="eop"/>
          <w:rFonts w:ascii="Georgia" w:hAnsi="Georgia" w:cstheme="minorHAnsi"/>
          <w:sz w:val="22"/>
          <w:szCs w:val="22"/>
        </w:rPr>
        <w:t xml:space="preserve"> and increasing the engagement of our </w:t>
      </w:r>
      <w:r w:rsidR="009F4855">
        <w:rPr>
          <w:rStyle w:val="eop"/>
          <w:rFonts w:ascii="Georgia" w:hAnsi="Georgia" w:cstheme="minorHAnsi"/>
          <w:sz w:val="22"/>
          <w:szCs w:val="22"/>
        </w:rPr>
        <w:t xml:space="preserve">the audiences </w:t>
      </w:r>
      <w:r w:rsidR="00664273">
        <w:rPr>
          <w:rStyle w:val="eop"/>
          <w:rFonts w:ascii="Georgia" w:hAnsi="Georgia" w:cstheme="minorHAnsi"/>
          <w:sz w:val="22"/>
          <w:szCs w:val="22"/>
        </w:rPr>
        <w:t xml:space="preserve">of our </w:t>
      </w:r>
      <w:r w:rsidR="00257152">
        <w:rPr>
          <w:rStyle w:val="eop"/>
          <w:rFonts w:ascii="Georgia" w:hAnsi="Georgia" w:cstheme="minorHAnsi"/>
          <w:sz w:val="22"/>
          <w:szCs w:val="22"/>
        </w:rPr>
        <w:t>existing</w:t>
      </w:r>
      <w:r w:rsidR="00BD43C6">
        <w:rPr>
          <w:rStyle w:val="eop"/>
          <w:rFonts w:ascii="Georgia" w:hAnsi="Georgia" w:cstheme="minorHAnsi"/>
          <w:sz w:val="22"/>
          <w:szCs w:val="22"/>
        </w:rPr>
        <w:t xml:space="preserve"> teacher</w:t>
      </w:r>
      <w:r w:rsidR="00257152">
        <w:rPr>
          <w:rStyle w:val="eop"/>
          <w:rFonts w:ascii="Georgia" w:hAnsi="Georgia" w:cstheme="minorHAnsi"/>
          <w:sz w:val="22"/>
          <w:szCs w:val="22"/>
        </w:rPr>
        <w:t xml:space="preserve"> email journey, </w:t>
      </w:r>
      <w:r>
        <w:rPr>
          <w:rStyle w:val="eop"/>
          <w:rFonts w:ascii="Georgia" w:hAnsi="Georgia" w:cstheme="minorHAnsi"/>
          <w:sz w:val="22"/>
          <w:szCs w:val="22"/>
        </w:rPr>
        <w:t xml:space="preserve">website, </w:t>
      </w:r>
      <w:r w:rsidR="00257152">
        <w:rPr>
          <w:rStyle w:val="eop"/>
          <w:rFonts w:ascii="Georgia" w:hAnsi="Georgia" w:cstheme="minorHAnsi"/>
          <w:sz w:val="22"/>
          <w:szCs w:val="22"/>
        </w:rPr>
        <w:t xml:space="preserve">emergent Twitter communication, use of Facebook, LinkedIn and paid social with </w:t>
      </w:r>
      <w:r w:rsidR="00664273">
        <w:rPr>
          <w:rStyle w:val="eop"/>
          <w:rFonts w:ascii="Georgia" w:hAnsi="Georgia" w:cstheme="minorHAnsi"/>
          <w:sz w:val="22"/>
          <w:szCs w:val="22"/>
        </w:rPr>
        <w:t xml:space="preserve">careers </w:t>
      </w:r>
      <w:r w:rsidR="00257152">
        <w:rPr>
          <w:rStyle w:val="eop"/>
          <w:rFonts w:ascii="Georgia" w:hAnsi="Georgia" w:cstheme="minorHAnsi"/>
          <w:sz w:val="22"/>
          <w:szCs w:val="22"/>
        </w:rPr>
        <w:t>teachers and careers professionals.</w:t>
      </w:r>
      <w:r>
        <w:rPr>
          <w:rStyle w:val="eop"/>
          <w:rFonts w:ascii="Georgia" w:hAnsi="Georgia" w:cstheme="minorHAnsi"/>
          <w:sz w:val="22"/>
          <w:szCs w:val="22"/>
        </w:rPr>
        <w:t xml:space="preserve"> They would provide copy, social media assets, website</w:t>
      </w:r>
      <w:r w:rsidR="00134807">
        <w:rPr>
          <w:rStyle w:val="eop"/>
          <w:rFonts w:ascii="Georgia" w:hAnsi="Georgia" w:cstheme="minorHAnsi"/>
          <w:sz w:val="22"/>
          <w:szCs w:val="22"/>
        </w:rPr>
        <w:t>. They should bear in mind that the project partners are also potentially able to reach teacher audiences through our relationships with participating employers as well as members of our adv</w:t>
      </w:r>
      <w:r w:rsidR="0022496A">
        <w:rPr>
          <w:rStyle w:val="eop"/>
          <w:rFonts w:ascii="Georgia" w:hAnsi="Georgia" w:cstheme="minorHAnsi"/>
          <w:sz w:val="22"/>
          <w:szCs w:val="22"/>
        </w:rPr>
        <w:t>isory group. We are also recruiting a youth advisory board, who could be involved in our campaign, if the consultant recommends this approach.</w:t>
      </w:r>
    </w:p>
    <w:p w14:paraId="7428BFAB" w14:textId="77777777" w:rsidR="00134807" w:rsidRDefault="00134807" w:rsidP="00AE39FD">
      <w:pPr>
        <w:pStyle w:val="paragraph"/>
        <w:spacing w:before="0" w:beforeAutospacing="0" w:after="0" w:afterAutospacing="0"/>
        <w:ind w:left="720"/>
        <w:jc w:val="both"/>
        <w:textAlignment w:val="baseline"/>
        <w:rPr>
          <w:rStyle w:val="eop"/>
          <w:rFonts w:ascii="Georgia" w:hAnsi="Georgia" w:cstheme="minorHAnsi"/>
          <w:sz w:val="22"/>
          <w:szCs w:val="22"/>
        </w:rPr>
      </w:pPr>
    </w:p>
    <w:p w14:paraId="67D952FE" w14:textId="77777777" w:rsidR="004F6625" w:rsidRDefault="004D354B" w:rsidP="004F6625">
      <w:pPr>
        <w:pStyle w:val="paragraph"/>
        <w:numPr>
          <w:ilvl w:val="0"/>
          <w:numId w:val="17"/>
        </w:numPr>
        <w:spacing w:before="0" w:beforeAutospacing="0" w:after="0" w:afterAutospacing="0"/>
        <w:jc w:val="both"/>
        <w:textAlignment w:val="baseline"/>
        <w:rPr>
          <w:rStyle w:val="eop"/>
          <w:rFonts w:ascii="Georgia" w:hAnsi="Georgia" w:cstheme="minorBidi"/>
          <w:sz w:val="22"/>
          <w:szCs w:val="22"/>
        </w:rPr>
      </w:pPr>
      <w:r>
        <w:rPr>
          <w:rStyle w:val="eop"/>
          <w:rFonts w:ascii="Georgia" w:hAnsi="Georgia" w:cstheme="minorBidi"/>
          <w:sz w:val="22"/>
          <w:szCs w:val="22"/>
        </w:rPr>
        <w:t>Marketing and PR</w:t>
      </w:r>
    </w:p>
    <w:p w14:paraId="220FDCEC" w14:textId="28056EFE" w:rsidR="004D354B" w:rsidRDefault="004F6625" w:rsidP="004F6625">
      <w:pPr>
        <w:pStyle w:val="paragraph"/>
        <w:spacing w:before="0" w:beforeAutospacing="0" w:after="0" w:afterAutospacing="0"/>
        <w:ind w:left="720"/>
        <w:jc w:val="both"/>
        <w:textAlignment w:val="baseline"/>
        <w:rPr>
          <w:rStyle w:val="eop"/>
          <w:rFonts w:ascii="Georgia" w:hAnsi="Georgia" w:cstheme="minorBidi"/>
          <w:sz w:val="22"/>
          <w:szCs w:val="22"/>
        </w:rPr>
      </w:pPr>
      <w:r>
        <w:rPr>
          <w:rStyle w:val="eop"/>
          <w:rFonts w:ascii="Georgia" w:hAnsi="Georgia" w:cstheme="minorBidi"/>
          <w:sz w:val="22"/>
          <w:szCs w:val="22"/>
        </w:rPr>
        <w:t>The consultant would develop</w:t>
      </w:r>
      <w:r w:rsidR="00690D8F">
        <w:rPr>
          <w:rStyle w:val="eop"/>
          <w:rFonts w:ascii="Georgia" w:hAnsi="Georgia" w:cstheme="minorBidi"/>
          <w:sz w:val="22"/>
          <w:szCs w:val="22"/>
        </w:rPr>
        <w:t xml:space="preserve"> activations </w:t>
      </w:r>
      <w:r w:rsidR="006C53FF">
        <w:rPr>
          <w:rStyle w:val="eop"/>
          <w:rFonts w:ascii="Georgia" w:hAnsi="Georgia" w:cstheme="minorBidi"/>
          <w:sz w:val="22"/>
          <w:szCs w:val="22"/>
        </w:rPr>
        <w:t>that reach</w:t>
      </w:r>
      <w:r w:rsidR="004D354B" w:rsidRPr="43D4911B">
        <w:rPr>
          <w:rStyle w:val="eop"/>
          <w:rFonts w:ascii="Georgia" w:hAnsi="Georgia" w:cstheme="minorBidi"/>
          <w:sz w:val="22"/>
          <w:szCs w:val="22"/>
        </w:rPr>
        <w:t xml:space="preserve"> career leads, teachers and head teachers in the spaces and communities they</w:t>
      </w:r>
      <w:r w:rsidR="004C44E5">
        <w:rPr>
          <w:rStyle w:val="eop"/>
          <w:rFonts w:ascii="Georgia" w:hAnsi="Georgia" w:cstheme="minorBidi"/>
          <w:sz w:val="22"/>
          <w:szCs w:val="22"/>
        </w:rPr>
        <w:t xml:space="preserve"> visit</w:t>
      </w:r>
      <w:r w:rsidR="00690D8F">
        <w:rPr>
          <w:rStyle w:val="eop"/>
          <w:rFonts w:ascii="Georgia" w:hAnsi="Georgia" w:cstheme="minorBidi"/>
          <w:sz w:val="22"/>
          <w:szCs w:val="22"/>
        </w:rPr>
        <w:t>. This might include stands at conferences</w:t>
      </w:r>
      <w:r w:rsidR="00534AF0">
        <w:rPr>
          <w:rStyle w:val="eop"/>
          <w:rFonts w:ascii="Georgia" w:hAnsi="Georgia" w:cstheme="minorBidi"/>
          <w:sz w:val="22"/>
          <w:szCs w:val="22"/>
        </w:rPr>
        <w:t>, virtual or physical participation in conferences, articles in specialist media, paid or in</w:t>
      </w:r>
      <w:r w:rsidR="005A7286">
        <w:rPr>
          <w:rStyle w:val="eop"/>
          <w:rFonts w:ascii="Georgia" w:hAnsi="Georgia" w:cstheme="minorBidi"/>
          <w:sz w:val="22"/>
          <w:szCs w:val="22"/>
        </w:rPr>
        <w:t>-</w:t>
      </w:r>
      <w:r w:rsidR="00534AF0">
        <w:rPr>
          <w:rStyle w:val="eop"/>
          <w:rFonts w:ascii="Georgia" w:hAnsi="Georgia" w:cstheme="minorBidi"/>
          <w:sz w:val="22"/>
          <w:szCs w:val="22"/>
        </w:rPr>
        <w:t>kind media partnerships</w:t>
      </w:r>
      <w:r w:rsidR="008C3BBB">
        <w:rPr>
          <w:rStyle w:val="eop"/>
          <w:rFonts w:ascii="Georgia" w:hAnsi="Georgia" w:cstheme="minorBidi"/>
          <w:sz w:val="22"/>
          <w:szCs w:val="22"/>
        </w:rPr>
        <w:t xml:space="preserve">. We are open to proposals that suggest creative ways to reach our audiences, including competitions, thoughtful proposals for our artist and influencers, </w:t>
      </w:r>
      <w:r w:rsidR="005A7286">
        <w:rPr>
          <w:rStyle w:val="eop"/>
          <w:rFonts w:ascii="Georgia" w:hAnsi="Georgia" w:cstheme="minorBidi"/>
          <w:sz w:val="22"/>
          <w:szCs w:val="22"/>
        </w:rPr>
        <w:t>working with specialist influencers and micro-influencers that reach our audiences</w:t>
      </w:r>
      <w:r w:rsidR="0012707B">
        <w:rPr>
          <w:rStyle w:val="eop"/>
          <w:rFonts w:ascii="Georgia" w:hAnsi="Georgia" w:cstheme="minorBidi"/>
          <w:sz w:val="22"/>
          <w:szCs w:val="22"/>
        </w:rPr>
        <w:t>, and proposals for working creatively with our employer partners.</w:t>
      </w:r>
    </w:p>
    <w:p w14:paraId="0340E5CD" w14:textId="77777777" w:rsidR="008C3BBB" w:rsidRDefault="008C3BBB" w:rsidP="004F6625">
      <w:pPr>
        <w:pStyle w:val="paragraph"/>
        <w:spacing w:before="0" w:beforeAutospacing="0" w:after="0" w:afterAutospacing="0"/>
        <w:ind w:left="720"/>
        <w:jc w:val="both"/>
        <w:textAlignment w:val="baseline"/>
        <w:rPr>
          <w:rStyle w:val="eop"/>
          <w:rFonts w:ascii="Georgia" w:hAnsi="Georgia" w:cstheme="minorBidi"/>
          <w:sz w:val="22"/>
          <w:szCs w:val="22"/>
        </w:rPr>
      </w:pPr>
    </w:p>
    <w:p w14:paraId="61D9414C" w14:textId="483E05E8" w:rsidR="005A7286" w:rsidRDefault="004D354B" w:rsidP="004F6625">
      <w:pPr>
        <w:pStyle w:val="paragraph"/>
        <w:numPr>
          <w:ilvl w:val="0"/>
          <w:numId w:val="17"/>
        </w:numPr>
        <w:spacing w:before="0" w:beforeAutospacing="0" w:after="0" w:afterAutospacing="0"/>
        <w:jc w:val="both"/>
        <w:textAlignment w:val="baseline"/>
        <w:rPr>
          <w:rStyle w:val="eop"/>
          <w:rFonts w:ascii="Georgia" w:hAnsi="Georgia" w:cstheme="minorBidi"/>
          <w:sz w:val="22"/>
          <w:szCs w:val="22"/>
        </w:rPr>
      </w:pPr>
      <w:r>
        <w:rPr>
          <w:rStyle w:val="eop"/>
          <w:rFonts w:ascii="Georgia" w:hAnsi="Georgia" w:cstheme="minorBidi"/>
          <w:sz w:val="22"/>
          <w:szCs w:val="22"/>
        </w:rPr>
        <w:t>Thought leadership</w:t>
      </w:r>
    </w:p>
    <w:p w14:paraId="7BAC434F" w14:textId="2DFE7F23" w:rsidR="00B34167" w:rsidRDefault="00D8437C" w:rsidP="005A7286">
      <w:pPr>
        <w:pStyle w:val="paragraph"/>
        <w:spacing w:before="0" w:beforeAutospacing="0" w:after="0" w:afterAutospacing="0"/>
        <w:ind w:left="720"/>
        <w:jc w:val="both"/>
        <w:textAlignment w:val="baseline"/>
        <w:rPr>
          <w:rStyle w:val="eop"/>
          <w:rFonts w:ascii="Georgia" w:hAnsi="Georgia" w:cstheme="minorBidi"/>
          <w:sz w:val="22"/>
          <w:szCs w:val="22"/>
        </w:rPr>
      </w:pPr>
      <w:r>
        <w:rPr>
          <w:rStyle w:val="eop"/>
          <w:rFonts w:ascii="Georgia" w:hAnsi="Georgia" w:cstheme="minorBidi"/>
          <w:sz w:val="22"/>
          <w:szCs w:val="22"/>
        </w:rPr>
        <w:t>Although most of our KPIs for this phase of our project are about reach</w:t>
      </w:r>
      <w:r w:rsidR="000158F8">
        <w:rPr>
          <w:rStyle w:val="eop"/>
          <w:rFonts w:ascii="Georgia" w:hAnsi="Georgia" w:cstheme="minorBidi"/>
          <w:sz w:val="22"/>
          <w:szCs w:val="22"/>
        </w:rPr>
        <w:t xml:space="preserve"> and participation in our programme. For the longer term, we want to make sure that sustainability and careers education are increasingly intertwined. We</w:t>
      </w:r>
      <w:r w:rsidR="005F3BDE">
        <w:rPr>
          <w:rStyle w:val="eop"/>
          <w:rFonts w:ascii="Georgia" w:hAnsi="Georgia" w:cstheme="minorBidi"/>
          <w:sz w:val="22"/>
          <w:szCs w:val="22"/>
        </w:rPr>
        <w:t xml:space="preserve"> would like the </w:t>
      </w:r>
      <w:r w:rsidR="00AF4B68">
        <w:rPr>
          <w:rStyle w:val="eop"/>
          <w:rFonts w:ascii="Georgia" w:hAnsi="Georgia" w:cstheme="minorBidi"/>
          <w:sz w:val="22"/>
          <w:szCs w:val="22"/>
        </w:rPr>
        <w:t>tenderer</w:t>
      </w:r>
      <w:r w:rsidR="005F3BDE">
        <w:rPr>
          <w:rStyle w:val="eop"/>
          <w:rFonts w:ascii="Georgia" w:hAnsi="Georgia" w:cstheme="minorBidi"/>
          <w:sz w:val="22"/>
          <w:szCs w:val="22"/>
        </w:rPr>
        <w:t xml:space="preserve"> to secure or </w:t>
      </w:r>
      <w:r w:rsidR="006739D0">
        <w:rPr>
          <w:rStyle w:val="eop"/>
          <w:rFonts w:ascii="Georgia" w:hAnsi="Georgia" w:cstheme="minorBidi"/>
          <w:sz w:val="22"/>
          <w:szCs w:val="22"/>
        </w:rPr>
        <w:t>creat</w:t>
      </w:r>
      <w:r w:rsidR="005F3BDE">
        <w:rPr>
          <w:rStyle w:val="eop"/>
          <w:rFonts w:ascii="Georgia" w:hAnsi="Georgia" w:cstheme="minorBidi"/>
          <w:sz w:val="22"/>
          <w:szCs w:val="22"/>
        </w:rPr>
        <w:t>e</w:t>
      </w:r>
      <w:r w:rsidR="006739D0">
        <w:rPr>
          <w:rStyle w:val="eop"/>
          <w:rFonts w:ascii="Georgia" w:hAnsi="Georgia" w:cstheme="minorBidi"/>
          <w:sz w:val="22"/>
          <w:szCs w:val="22"/>
        </w:rPr>
        <w:t xml:space="preserve"> </w:t>
      </w:r>
      <w:r w:rsidR="004C44E5">
        <w:rPr>
          <w:rStyle w:val="eop"/>
          <w:rFonts w:ascii="Georgia" w:hAnsi="Georgia" w:cstheme="minorBidi"/>
          <w:sz w:val="22"/>
          <w:szCs w:val="22"/>
        </w:rPr>
        <w:t>opportunities for WWF</w:t>
      </w:r>
      <w:r w:rsidR="00D23A99">
        <w:rPr>
          <w:rStyle w:val="eop"/>
          <w:rFonts w:ascii="Georgia" w:hAnsi="Georgia" w:cstheme="minorBidi"/>
          <w:sz w:val="22"/>
          <w:szCs w:val="22"/>
        </w:rPr>
        <w:t>, senior school leaders,</w:t>
      </w:r>
      <w:r w:rsidR="004C44E5">
        <w:rPr>
          <w:rStyle w:val="eop"/>
          <w:rFonts w:ascii="Georgia" w:hAnsi="Georgia" w:cstheme="minorBidi"/>
          <w:sz w:val="22"/>
          <w:szCs w:val="22"/>
        </w:rPr>
        <w:t xml:space="preserve"> teachers, careers profession</w:t>
      </w:r>
      <w:r w:rsidR="006739D0">
        <w:rPr>
          <w:rStyle w:val="eop"/>
          <w:rFonts w:ascii="Georgia" w:hAnsi="Georgia" w:cstheme="minorBidi"/>
          <w:sz w:val="22"/>
          <w:szCs w:val="22"/>
        </w:rPr>
        <w:t>als to speak about and engage with key</w:t>
      </w:r>
      <w:r w:rsidR="00383220">
        <w:rPr>
          <w:rStyle w:val="eop"/>
          <w:rFonts w:ascii="Georgia" w:hAnsi="Georgia" w:cstheme="minorBidi"/>
          <w:sz w:val="22"/>
          <w:szCs w:val="22"/>
        </w:rPr>
        <w:t xml:space="preserve"> education sector</w:t>
      </w:r>
      <w:r w:rsidR="006739D0">
        <w:rPr>
          <w:rStyle w:val="eop"/>
          <w:rFonts w:ascii="Georgia" w:hAnsi="Georgia" w:cstheme="minorBidi"/>
          <w:sz w:val="22"/>
          <w:szCs w:val="22"/>
        </w:rPr>
        <w:t xml:space="preserve"> influencers</w:t>
      </w:r>
      <w:r w:rsidR="00383220">
        <w:rPr>
          <w:rStyle w:val="eop"/>
          <w:rFonts w:ascii="Georgia" w:hAnsi="Georgia" w:cstheme="minorBidi"/>
          <w:sz w:val="22"/>
          <w:szCs w:val="22"/>
        </w:rPr>
        <w:t>.</w:t>
      </w:r>
    </w:p>
    <w:p w14:paraId="4673BDF4" w14:textId="77777777" w:rsidR="005A7286" w:rsidRDefault="005A7286" w:rsidP="005A7286">
      <w:pPr>
        <w:pStyle w:val="paragraph"/>
        <w:spacing w:before="0" w:beforeAutospacing="0" w:after="0" w:afterAutospacing="0"/>
        <w:ind w:left="720"/>
        <w:jc w:val="both"/>
        <w:textAlignment w:val="baseline"/>
        <w:rPr>
          <w:rStyle w:val="eop"/>
          <w:rFonts w:ascii="Georgia" w:hAnsi="Georgia" w:cstheme="minorHAnsi"/>
          <w:sz w:val="22"/>
          <w:szCs w:val="22"/>
        </w:rPr>
      </w:pPr>
    </w:p>
    <w:p w14:paraId="4E94563D" w14:textId="77777777" w:rsidR="005A7286" w:rsidRDefault="00F0107C" w:rsidP="004F6625">
      <w:pPr>
        <w:pStyle w:val="paragraph"/>
        <w:numPr>
          <w:ilvl w:val="0"/>
          <w:numId w:val="17"/>
        </w:numPr>
        <w:spacing w:before="0" w:beforeAutospacing="0" w:after="0" w:afterAutospacing="0"/>
        <w:jc w:val="both"/>
        <w:textAlignment w:val="baseline"/>
        <w:rPr>
          <w:rStyle w:val="eop"/>
          <w:rFonts w:ascii="Georgia" w:hAnsi="Georgia" w:cstheme="minorHAnsi"/>
          <w:sz w:val="22"/>
          <w:szCs w:val="22"/>
        </w:rPr>
      </w:pPr>
      <w:r>
        <w:rPr>
          <w:rStyle w:val="eop"/>
          <w:rFonts w:ascii="Georgia" w:hAnsi="Georgia" w:cstheme="minorHAnsi"/>
          <w:sz w:val="22"/>
          <w:szCs w:val="22"/>
        </w:rPr>
        <w:t>Benchmarking</w:t>
      </w:r>
      <w:r w:rsidR="00701405">
        <w:rPr>
          <w:rStyle w:val="eop"/>
          <w:rFonts w:ascii="Georgia" w:hAnsi="Georgia" w:cstheme="minorHAnsi"/>
          <w:sz w:val="22"/>
          <w:szCs w:val="22"/>
        </w:rPr>
        <w:t xml:space="preserve">, </w:t>
      </w:r>
      <w:r>
        <w:rPr>
          <w:rStyle w:val="eop"/>
          <w:rFonts w:ascii="Georgia" w:hAnsi="Georgia" w:cstheme="minorHAnsi"/>
          <w:sz w:val="22"/>
          <w:szCs w:val="22"/>
        </w:rPr>
        <w:t>monitoring</w:t>
      </w:r>
      <w:r w:rsidR="00701405">
        <w:rPr>
          <w:rStyle w:val="eop"/>
          <w:rFonts w:ascii="Georgia" w:hAnsi="Georgia" w:cstheme="minorHAnsi"/>
          <w:sz w:val="22"/>
          <w:szCs w:val="22"/>
        </w:rPr>
        <w:t xml:space="preserve"> and evaluation</w:t>
      </w:r>
    </w:p>
    <w:p w14:paraId="355AEA41" w14:textId="1BE80D44" w:rsidR="00E977E3" w:rsidRPr="00B34167" w:rsidRDefault="005A7286" w:rsidP="005A7286">
      <w:pPr>
        <w:pStyle w:val="paragraph"/>
        <w:spacing w:before="0" w:beforeAutospacing="0" w:after="0" w:afterAutospacing="0"/>
        <w:ind w:left="720"/>
        <w:jc w:val="both"/>
        <w:textAlignment w:val="baseline"/>
        <w:rPr>
          <w:rStyle w:val="eop"/>
          <w:rFonts w:ascii="Georgia" w:hAnsi="Georgia" w:cstheme="minorHAnsi"/>
          <w:sz w:val="22"/>
          <w:szCs w:val="22"/>
        </w:rPr>
      </w:pPr>
      <w:r>
        <w:rPr>
          <w:rStyle w:val="eop"/>
          <w:rFonts w:ascii="Georgia" w:hAnsi="Georgia" w:cstheme="minorHAnsi"/>
          <w:sz w:val="22"/>
          <w:szCs w:val="22"/>
        </w:rPr>
        <w:t xml:space="preserve">We want to spend our supporters and funders money wisely, and expect the consultant to propose a data-savvy approach to this programme. We expect the consultant to </w:t>
      </w:r>
      <w:r w:rsidR="00701405">
        <w:rPr>
          <w:rStyle w:val="eop"/>
          <w:rFonts w:ascii="Georgia" w:hAnsi="Georgia" w:cstheme="minorHAnsi"/>
          <w:sz w:val="22"/>
          <w:szCs w:val="22"/>
        </w:rPr>
        <w:t>measure the impact of the activities</w:t>
      </w:r>
      <w:r>
        <w:rPr>
          <w:rStyle w:val="eop"/>
          <w:rFonts w:ascii="Georgia" w:hAnsi="Georgia" w:cstheme="minorHAnsi"/>
          <w:sz w:val="22"/>
          <w:szCs w:val="22"/>
        </w:rPr>
        <w:t xml:space="preserve">, and </w:t>
      </w:r>
      <w:r w:rsidR="00DB6FB5">
        <w:rPr>
          <w:rStyle w:val="eop"/>
          <w:rFonts w:ascii="Georgia" w:hAnsi="Georgia" w:cstheme="minorHAnsi"/>
          <w:sz w:val="22"/>
          <w:szCs w:val="22"/>
        </w:rPr>
        <w:t xml:space="preserve">be able to pivot </w:t>
      </w:r>
      <w:r w:rsidR="00C83C7C">
        <w:rPr>
          <w:rStyle w:val="eop"/>
          <w:rFonts w:ascii="Georgia" w:hAnsi="Georgia" w:cstheme="minorHAnsi"/>
          <w:sz w:val="22"/>
          <w:szCs w:val="22"/>
        </w:rPr>
        <w:t>the programme if some activations are more successful than others.</w:t>
      </w:r>
    </w:p>
    <w:p w14:paraId="0007473C" w14:textId="77777777" w:rsidR="0043760F" w:rsidRDefault="0043760F" w:rsidP="00E634A4">
      <w:pPr>
        <w:pStyle w:val="paragraph"/>
        <w:spacing w:before="0" w:beforeAutospacing="0" w:after="0" w:afterAutospacing="0"/>
        <w:jc w:val="both"/>
        <w:textAlignment w:val="baseline"/>
        <w:rPr>
          <w:rStyle w:val="eop"/>
          <w:rFonts w:ascii="Georgia" w:hAnsi="Georgia" w:cstheme="minorHAnsi"/>
          <w:sz w:val="22"/>
          <w:szCs w:val="22"/>
        </w:rPr>
      </w:pPr>
    </w:p>
    <w:p w14:paraId="1CD1C122" w14:textId="77777777" w:rsidR="002B2CB9" w:rsidRDefault="002B2CB9" w:rsidP="002B2CB9">
      <w:pPr>
        <w:rPr>
          <w:b/>
          <w:bCs/>
          <w:szCs w:val="22"/>
        </w:rPr>
      </w:pPr>
    </w:p>
    <w:p w14:paraId="35EAF33E" w14:textId="77777777" w:rsidR="002B2CB9" w:rsidRPr="00FF43A9" w:rsidRDefault="002B2CB9" w:rsidP="002B2CB9">
      <w:pPr>
        <w:rPr>
          <w:b/>
          <w:bCs/>
          <w:szCs w:val="22"/>
        </w:rPr>
      </w:pPr>
      <w:r>
        <w:rPr>
          <w:b/>
          <w:bCs/>
          <w:szCs w:val="22"/>
        </w:rPr>
        <w:t>Key d</w:t>
      </w:r>
      <w:r w:rsidRPr="00FF43A9">
        <w:rPr>
          <w:b/>
          <w:bCs/>
          <w:szCs w:val="22"/>
        </w:rPr>
        <w:t>eliverables</w:t>
      </w:r>
    </w:p>
    <w:p w14:paraId="11826CB7" w14:textId="77777777" w:rsidR="002B2CB9" w:rsidRPr="00C01A74" w:rsidRDefault="002B2CB9" w:rsidP="002B2CB9">
      <w:pPr>
        <w:rPr>
          <w:b/>
          <w:bCs/>
          <w:szCs w:val="22"/>
        </w:rPr>
      </w:pPr>
    </w:p>
    <w:tbl>
      <w:tblPr>
        <w:tblW w:w="9180" w:type="dxa"/>
        <w:tblBorders>
          <w:top w:val="single" w:sz="4" w:space="0" w:color="808080"/>
          <w:left w:val="single" w:sz="4" w:space="0" w:color="808080"/>
          <w:bottom w:val="single" w:sz="4" w:space="0" w:color="808080"/>
          <w:right w:val="single" w:sz="4" w:space="0" w:color="808080"/>
          <w:insideH w:val="single" w:sz="4" w:space="0" w:color="808080"/>
        </w:tblBorders>
        <w:tblLook w:val="01E0" w:firstRow="1" w:lastRow="1" w:firstColumn="1" w:lastColumn="1" w:noHBand="0" w:noVBand="0"/>
      </w:tblPr>
      <w:tblGrid>
        <w:gridCol w:w="1668"/>
        <w:gridCol w:w="7512"/>
      </w:tblGrid>
      <w:tr w:rsidR="002B2CB9" w:rsidRPr="0022608B" w14:paraId="269EA011" w14:textId="77777777" w:rsidTr="005F3154">
        <w:tc>
          <w:tcPr>
            <w:tcW w:w="1668" w:type="dxa"/>
            <w:shd w:val="clear" w:color="auto" w:fill="DBE5F1"/>
            <w:vAlign w:val="center"/>
          </w:tcPr>
          <w:p w14:paraId="53915E21" w14:textId="77777777" w:rsidR="002B2CB9" w:rsidRPr="009F7A19" w:rsidRDefault="002B2CB9" w:rsidP="005F3154">
            <w:pPr>
              <w:spacing w:before="60" w:after="60"/>
              <w:rPr>
                <w:rFonts w:cstheme="minorHAnsi"/>
                <w:b/>
                <w:sz w:val="20"/>
                <w:szCs w:val="20"/>
              </w:rPr>
            </w:pPr>
            <w:r w:rsidRPr="009F7A19">
              <w:rPr>
                <w:rFonts w:cstheme="minorHAnsi"/>
                <w:b/>
                <w:color w:val="2B579A"/>
                <w:sz w:val="20"/>
                <w:szCs w:val="20"/>
                <w:shd w:val="clear" w:color="auto" w:fill="E6E6E6"/>
              </w:rPr>
              <w:t>Deliverable</w:t>
            </w:r>
          </w:p>
        </w:tc>
        <w:tc>
          <w:tcPr>
            <w:tcW w:w="7512" w:type="dxa"/>
            <w:shd w:val="clear" w:color="auto" w:fill="DBE5F1"/>
            <w:vAlign w:val="center"/>
          </w:tcPr>
          <w:p w14:paraId="0AD4F3EE" w14:textId="77777777" w:rsidR="002B2CB9" w:rsidRPr="009F7A19" w:rsidRDefault="002B2CB9" w:rsidP="005F3154">
            <w:pPr>
              <w:spacing w:before="60" w:after="60"/>
              <w:rPr>
                <w:rFonts w:cstheme="minorHAnsi"/>
                <w:b/>
                <w:sz w:val="20"/>
                <w:szCs w:val="20"/>
              </w:rPr>
            </w:pPr>
            <w:r w:rsidRPr="009F7A19">
              <w:rPr>
                <w:rFonts w:cstheme="minorHAnsi"/>
                <w:b/>
                <w:color w:val="2B579A"/>
                <w:sz w:val="20"/>
                <w:szCs w:val="20"/>
                <w:shd w:val="clear" w:color="auto" w:fill="E6E6E6"/>
              </w:rPr>
              <w:t>Description</w:t>
            </w:r>
          </w:p>
        </w:tc>
      </w:tr>
      <w:tr w:rsidR="002B2CB9" w:rsidRPr="0022608B" w14:paraId="6391971B" w14:textId="77777777" w:rsidTr="005F3154">
        <w:tc>
          <w:tcPr>
            <w:tcW w:w="1668" w:type="dxa"/>
            <w:vAlign w:val="center"/>
          </w:tcPr>
          <w:p w14:paraId="2E6F8544" w14:textId="77777777" w:rsidR="002B2CB9" w:rsidRPr="009F7A19" w:rsidRDefault="002B2CB9" w:rsidP="005F3154">
            <w:pPr>
              <w:spacing w:before="60" w:after="60"/>
              <w:rPr>
                <w:rFonts w:cstheme="minorHAnsi"/>
                <w:b/>
                <w:bCs/>
                <w:sz w:val="20"/>
                <w:szCs w:val="20"/>
              </w:rPr>
            </w:pPr>
            <w:r w:rsidRPr="009F7A19">
              <w:rPr>
                <w:rFonts w:cstheme="minorHAnsi"/>
                <w:b/>
                <w:bCs/>
                <w:sz w:val="20"/>
                <w:szCs w:val="20"/>
              </w:rPr>
              <w:lastRenderedPageBreak/>
              <w:t>1. Project management</w:t>
            </w:r>
          </w:p>
        </w:tc>
        <w:tc>
          <w:tcPr>
            <w:tcW w:w="7512" w:type="dxa"/>
          </w:tcPr>
          <w:p w14:paraId="07585A6C" w14:textId="77777777" w:rsidR="002B2CB9" w:rsidRPr="009F7A19" w:rsidRDefault="002B2CB9" w:rsidP="005F3154">
            <w:pPr>
              <w:spacing w:before="60" w:after="60"/>
              <w:rPr>
                <w:rFonts w:cstheme="minorHAnsi"/>
                <w:sz w:val="20"/>
                <w:szCs w:val="20"/>
              </w:rPr>
            </w:pPr>
            <w:r w:rsidRPr="009F7A19">
              <w:rPr>
                <w:rFonts w:cstheme="minorHAnsi"/>
                <w:sz w:val="20"/>
                <w:szCs w:val="20"/>
              </w:rPr>
              <w:t xml:space="preserve">An initial (virtual) inception meeting will be held to agree details of the project, practical considerations such as timelines, project milestones and communication. Communication with WWF will be regular and include email, Zoom, and telephone communications as required. </w:t>
            </w:r>
          </w:p>
        </w:tc>
      </w:tr>
      <w:tr w:rsidR="002B2CB9" w:rsidRPr="0022608B" w14:paraId="07BF59A6" w14:textId="77777777" w:rsidTr="005F3154">
        <w:tc>
          <w:tcPr>
            <w:tcW w:w="1668" w:type="dxa"/>
            <w:vAlign w:val="center"/>
          </w:tcPr>
          <w:p w14:paraId="635ED7A6" w14:textId="67E8314E" w:rsidR="002B2CB9" w:rsidRPr="009F7A19" w:rsidRDefault="002B2CB9" w:rsidP="005F3154">
            <w:pPr>
              <w:spacing w:before="60" w:after="60"/>
              <w:rPr>
                <w:rFonts w:cstheme="minorHAnsi"/>
                <w:b/>
                <w:bCs/>
                <w:sz w:val="20"/>
                <w:szCs w:val="20"/>
              </w:rPr>
            </w:pPr>
            <w:r w:rsidRPr="009F7A19">
              <w:rPr>
                <w:rFonts w:cstheme="minorHAnsi"/>
                <w:b/>
                <w:bCs/>
                <w:sz w:val="20"/>
                <w:szCs w:val="20"/>
              </w:rPr>
              <w:t xml:space="preserve">2.  </w:t>
            </w:r>
            <w:r w:rsidR="006757BA">
              <w:rPr>
                <w:rFonts w:cstheme="minorHAnsi"/>
                <w:b/>
                <w:bCs/>
                <w:sz w:val="20"/>
                <w:szCs w:val="20"/>
              </w:rPr>
              <w:t>Engagement strategy</w:t>
            </w:r>
            <w:r w:rsidRPr="009F7A19">
              <w:rPr>
                <w:rFonts w:cstheme="minorHAnsi"/>
                <w:b/>
                <w:bCs/>
                <w:sz w:val="20"/>
                <w:szCs w:val="20"/>
              </w:rPr>
              <w:t xml:space="preserve"> </w:t>
            </w:r>
          </w:p>
        </w:tc>
        <w:tc>
          <w:tcPr>
            <w:tcW w:w="7512" w:type="dxa"/>
          </w:tcPr>
          <w:p w14:paraId="4883EA46" w14:textId="7A62B70E" w:rsidR="002B2CB9" w:rsidRPr="009F7A19" w:rsidRDefault="006757BA" w:rsidP="005F3154">
            <w:pPr>
              <w:spacing w:before="60" w:after="60"/>
              <w:rPr>
                <w:rFonts w:cstheme="minorHAnsi"/>
                <w:sz w:val="20"/>
                <w:szCs w:val="20"/>
              </w:rPr>
            </w:pPr>
            <w:r>
              <w:rPr>
                <w:rFonts w:cstheme="minorHAnsi"/>
                <w:sz w:val="20"/>
                <w:szCs w:val="20"/>
              </w:rPr>
              <w:t>A clearly set out strategy, including a benchmarking, monitoring and evaluation framework</w:t>
            </w:r>
          </w:p>
        </w:tc>
      </w:tr>
      <w:tr w:rsidR="002B2CB9" w:rsidRPr="0022608B" w14:paraId="5B0472F6" w14:textId="77777777" w:rsidTr="005F3154">
        <w:tc>
          <w:tcPr>
            <w:tcW w:w="1668" w:type="dxa"/>
            <w:vAlign w:val="center"/>
          </w:tcPr>
          <w:p w14:paraId="52DEDD17" w14:textId="5FF531DF" w:rsidR="002B2CB9" w:rsidRPr="009F7A19" w:rsidRDefault="002B2CB9" w:rsidP="005F3154">
            <w:pPr>
              <w:spacing w:before="60" w:after="60"/>
              <w:rPr>
                <w:rFonts w:cstheme="minorHAnsi"/>
                <w:b/>
                <w:bCs/>
                <w:sz w:val="20"/>
                <w:szCs w:val="20"/>
              </w:rPr>
            </w:pPr>
            <w:r w:rsidRPr="009F7A19">
              <w:rPr>
                <w:rFonts w:cstheme="minorHAnsi"/>
                <w:b/>
                <w:bCs/>
                <w:sz w:val="20"/>
                <w:szCs w:val="20"/>
              </w:rPr>
              <w:t xml:space="preserve">3. </w:t>
            </w:r>
            <w:r w:rsidR="006757BA">
              <w:rPr>
                <w:rFonts w:cstheme="minorHAnsi"/>
                <w:b/>
                <w:bCs/>
                <w:sz w:val="20"/>
                <w:szCs w:val="20"/>
              </w:rPr>
              <w:t>Activations</w:t>
            </w:r>
            <w:r w:rsidRPr="009F7A19">
              <w:rPr>
                <w:rFonts w:cstheme="minorHAnsi"/>
                <w:b/>
                <w:bCs/>
                <w:sz w:val="20"/>
                <w:szCs w:val="20"/>
              </w:rPr>
              <w:t xml:space="preserve"> </w:t>
            </w:r>
          </w:p>
        </w:tc>
        <w:tc>
          <w:tcPr>
            <w:tcW w:w="7512" w:type="dxa"/>
          </w:tcPr>
          <w:p w14:paraId="4AD4A681" w14:textId="5B6105F3" w:rsidR="002B2CB9" w:rsidRPr="009F7A19" w:rsidRDefault="0050616D" w:rsidP="005F3154">
            <w:pPr>
              <w:spacing w:before="60" w:after="60"/>
              <w:rPr>
                <w:rFonts w:cstheme="minorHAnsi"/>
                <w:sz w:val="20"/>
                <w:szCs w:val="20"/>
              </w:rPr>
            </w:pPr>
            <w:r>
              <w:rPr>
                <w:rFonts w:cstheme="minorHAnsi"/>
                <w:sz w:val="20"/>
                <w:szCs w:val="20"/>
              </w:rPr>
              <w:t>A set of clearly articulated, and fully costed</w:t>
            </w:r>
            <w:r w:rsidR="00D02A0C">
              <w:rPr>
                <w:rFonts w:cstheme="minorHAnsi"/>
                <w:sz w:val="20"/>
                <w:szCs w:val="20"/>
              </w:rPr>
              <w:t xml:space="preserve"> engagement campaign activations</w:t>
            </w:r>
          </w:p>
        </w:tc>
      </w:tr>
      <w:tr w:rsidR="002B2CB9" w:rsidRPr="0022608B" w14:paraId="2A4B90C2" w14:textId="77777777" w:rsidTr="005F3154">
        <w:tc>
          <w:tcPr>
            <w:tcW w:w="1668" w:type="dxa"/>
            <w:vAlign w:val="center"/>
          </w:tcPr>
          <w:p w14:paraId="54BB27E0" w14:textId="5B6CD7EC" w:rsidR="002B2CB9" w:rsidRPr="009F7A19" w:rsidRDefault="002B2CB9" w:rsidP="005F3154">
            <w:pPr>
              <w:spacing w:before="60" w:after="60"/>
              <w:rPr>
                <w:rFonts w:cstheme="minorHAnsi"/>
                <w:b/>
                <w:bCs/>
                <w:sz w:val="20"/>
                <w:szCs w:val="20"/>
              </w:rPr>
            </w:pPr>
            <w:r w:rsidRPr="009F7A19">
              <w:rPr>
                <w:rFonts w:cstheme="minorHAnsi"/>
                <w:b/>
                <w:bCs/>
                <w:sz w:val="20"/>
                <w:szCs w:val="20"/>
              </w:rPr>
              <w:t xml:space="preserve">4. </w:t>
            </w:r>
            <w:r w:rsidR="00E80601">
              <w:rPr>
                <w:rFonts w:cstheme="minorHAnsi"/>
                <w:b/>
                <w:bCs/>
                <w:sz w:val="20"/>
                <w:szCs w:val="20"/>
              </w:rPr>
              <w:t>Reporting</w:t>
            </w:r>
          </w:p>
        </w:tc>
        <w:tc>
          <w:tcPr>
            <w:tcW w:w="7512" w:type="dxa"/>
            <w:vAlign w:val="center"/>
          </w:tcPr>
          <w:p w14:paraId="2AF5946B" w14:textId="6FF17F3B" w:rsidR="002B2CB9" w:rsidRPr="009F7A19" w:rsidRDefault="00E80601" w:rsidP="005F3154">
            <w:pPr>
              <w:spacing w:before="60" w:after="60"/>
              <w:rPr>
                <w:rFonts w:cstheme="minorHAnsi"/>
                <w:sz w:val="20"/>
                <w:szCs w:val="20"/>
              </w:rPr>
            </w:pPr>
            <w:r>
              <w:rPr>
                <w:rFonts w:cstheme="minorHAnsi"/>
                <w:sz w:val="20"/>
                <w:szCs w:val="20"/>
              </w:rPr>
              <w:t xml:space="preserve">Regular and final analyses that </w:t>
            </w:r>
            <w:r w:rsidR="00122232">
              <w:rPr>
                <w:rFonts w:cstheme="minorHAnsi"/>
                <w:sz w:val="20"/>
                <w:szCs w:val="20"/>
              </w:rPr>
              <w:t>demonstrate the impact and learnings from the engagement programme.</w:t>
            </w:r>
            <w:r>
              <w:rPr>
                <w:rFonts w:cstheme="minorHAnsi"/>
                <w:sz w:val="20"/>
                <w:szCs w:val="20"/>
              </w:rPr>
              <w:t xml:space="preserve"> </w:t>
            </w:r>
            <w:r w:rsidR="002B2CB9" w:rsidRPr="009F7A19">
              <w:rPr>
                <w:rFonts w:cstheme="minorHAnsi"/>
                <w:color w:val="2B579A"/>
                <w:sz w:val="20"/>
                <w:szCs w:val="20"/>
                <w:shd w:val="clear" w:color="auto" w:fill="E6E6E6"/>
              </w:rPr>
              <w:t xml:space="preserve"> </w:t>
            </w:r>
          </w:p>
        </w:tc>
      </w:tr>
    </w:tbl>
    <w:p w14:paraId="2FFD2BAF" w14:textId="77777777" w:rsidR="002B2CB9" w:rsidRDefault="002B2CB9" w:rsidP="002B2CB9">
      <w:pPr>
        <w:rPr>
          <w:b/>
          <w:bCs/>
          <w:szCs w:val="22"/>
          <w:highlight w:val="yellow"/>
        </w:rPr>
      </w:pPr>
    </w:p>
    <w:p w14:paraId="1E819DCF" w14:textId="77777777" w:rsidR="002B2CB9" w:rsidRPr="00FF43A9" w:rsidRDefault="002B2CB9" w:rsidP="002B2CB9">
      <w:pPr>
        <w:pStyle w:val="paragraph"/>
        <w:spacing w:before="0" w:beforeAutospacing="0" w:after="0" w:afterAutospacing="0"/>
        <w:jc w:val="both"/>
        <w:textAlignment w:val="baseline"/>
        <w:rPr>
          <w:rStyle w:val="eop"/>
          <w:rFonts w:ascii="Georgia" w:hAnsi="Georgia" w:cs="Segoe UI"/>
          <w:color w:val="4472C4" w:themeColor="accent1"/>
          <w:sz w:val="22"/>
          <w:szCs w:val="22"/>
        </w:rPr>
      </w:pPr>
    </w:p>
    <w:p w14:paraId="6D8FE1BE" w14:textId="77777777" w:rsidR="002B2CB9" w:rsidRPr="00E32CFC" w:rsidRDefault="002B2CB9" w:rsidP="002B2CB9">
      <w:pPr>
        <w:pStyle w:val="paragraph"/>
        <w:spacing w:before="0" w:beforeAutospacing="0" w:after="0" w:afterAutospacing="0"/>
        <w:jc w:val="both"/>
        <w:textAlignment w:val="baseline"/>
        <w:rPr>
          <w:rStyle w:val="eop"/>
          <w:rFonts w:ascii="Georgia" w:hAnsi="Georgia" w:cs="Segoe UI"/>
          <w:b/>
          <w:bCs/>
          <w:sz w:val="22"/>
          <w:szCs w:val="22"/>
        </w:rPr>
      </w:pPr>
      <w:r>
        <w:rPr>
          <w:rStyle w:val="eop"/>
          <w:rFonts w:ascii="Georgia" w:hAnsi="Georgia" w:cs="Segoe UI"/>
          <w:b/>
          <w:bCs/>
          <w:sz w:val="22"/>
          <w:szCs w:val="22"/>
        </w:rPr>
        <w:t>Tenderer experience</w:t>
      </w:r>
    </w:p>
    <w:p w14:paraId="43D4242B" w14:textId="77777777" w:rsidR="002B2CB9" w:rsidRPr="00FF43A9" w:rsidRDefault="002B2CB9" w:rsidP="002B2CB9">
      <w:pPr>
        <w:pStyle w:val="paragraph"/>
        <w:spacing w:before="0" w:beforeAutospacing="0" w:after="0" w:afterAutospacing="0"/>
        <w:jc w:val="both"/>
        <w:textAlignment w:val="baseline"/>
        <w:rPr>
          <w:rStyle w:val="eop"/>
          <w:rFonts w:ascii="Georgia" w:hAnsi="Georgia" w:cs="Segoe UI"/>
          <w:color w:val="4472C4" w:themeColor="accent1"/>
          <w:sz w:val="22"/>
          <w:szCs w:val="22"/>
        </w:rPr>
      </w:pPr>
    </w:p>
    <w:p w14:paraId="3C7C600F" w14:textId="326D2F55" w:rsidR="002B2CB9" w:rsidRPr="00747F54" w:rsidRDefault="002B2CB9" w:rsidP="002B2CB9">
      <w:pPr>
        <w:pStyle w:val="paragraph"/>
        <w:spacing w:before="0" w:beforeAutospacing="0" w:after="0" w:afterAutospacing="0"/>
        <w:jc w:val="both"/>
        <w:textAlignment w:val="baseline"/>
        <w:rPr>
          <w:rFonts w:ascii="Georgia" w:hAnsi="Georgia" w:cs="Segoe UI"/>
          <w:color w:val="4472C4" w:themeColor="accent1"/>
          <w:sz w:val="22"/>
          <w:szCs w:val="22"/>
        </w:rPr>
      </w:pPr>
      <w:r>
        <w:rPr>
          <w:rStyle w:val="eop"/>
          <w:rFonts w:ascii="Georgia" w:hAnsi="Georgia" w:cs="Segoe UI"/>
          <w:sz w:val="22"/>
          <w:szCs w:val="22"/>
        </w:rPr>
        <w:t>The successful tender is likely to have experience of designing and delivering teacher promotional campaign in the UK</w:t>
      </w:r>
      <w:r w:rsidR="00F57D63">
        <w:rPr>
          <w:rStyle w:val="eop"/>
          <w:rFonts w:ascii="Georgia" w:hAnsi="Georgia" w:cs="Segoe UI"/>
          <w:sz w:val="22"/>
          <w:szCs w:val="22"/>
        </w:rPr>
        <w:t>. They may have experience of working in careers education.</w:t>
      </w:r>
    </w:p>
    <w:p w14:paraId="0A7E0282" w14:textId="77777777" w:rsidR="002B2CB9" w:rsidRPr="00FF43A9" w:rsidRDefault="002B2CB9" w:rsidP="002B2CB9">
      <w:pPr>
        <w:pStyle w:val="paragraph"/>
        <w:spacing w:before="0" w:beforeAutospacing="0" w:after="0" w:afterAutospacing="0"/>
        <w:jc w:val="both"/>
        <w:textAlignment w:val="baseline"/>
        <w:rPr>
          <w:rStyle w:val="eop"/>
          <w:rFonts w:ascii="Georgia" w:hAnsi="Georgia" w:cs="Segoe UI"/>
          <w:sz w:val="22"/>
          <w:szCs w:val="22"/>
        </w:rPr>
      </w:pPr>
    </w:p>
    <w:p w14:paraId="1F32EDA6" w14:textId="77777777" w:rsidR="002B2CB9" w:rsidRPr="00FF43A9" w:rsidRDefault="002B2CB9" w:rsidP="002B2CB9">
      <w:pPr>
        <w:pStyle w:val="paragraph"/>
        <w:spacing w:before="0" w:beforeAutospacing="0" w:after="0" w:afterAutospacing="0"/>
        <w:jc w:val="both"/>
        <w:textAlignment w:val="baseline"/>
        <w:rPr>
          <w:rFonts w:ascii="Georgia" w:hAnsi="Georgia" w:cs="Segoe UI"/>
          <w:sz w:val="22"/>
          <w:szCs w:val="22"/>
        </w:rPr>
      </w:pPr>
      <w:r w:rsidRPr="00FF43A9">
        <w:rPr>
          <w:rFonts w:ascii="Georgia" w:hAnsi="Georgia" w:cs="Segoe UI"/>
          <w:sz w:val="22"/>
          <w:szCs w:val="22"/>
        </w:rPr>
        <w:t>We can accept consortium or joint bids, if it’s clearly demonstrated the additional benefits and complementary expertise this could bring to the evaluation work. WWF-UK will need to enter into an agreement (and invoice) with a single supplier, with the lead organisation responsible for the management and delivery of other organisations in the joint bid. All organisations must adhere to WWF-UK’s Supplier Code of Conduct, along with other requirements outlined in this Request for Proposal.</w:t>
      </w:r>
    </w:p>
    <w:p w14:paraId="7FD3CA86" w14:textId="77777777" w:rsidR="002B2CB9" w:rsidRDefault="002B2CB9" w:rsidP="002B2CB9">
      <w:pPr>
        <w:jc w:val="both"/>
        <w:rPr>
          <w:rFonts w:eastAsia="Georgia" w:cs="Georgia"/>
          <w:b/>
          <w:bCs/>
          <w:sz w:val="24"/>
        </w:rPr>
      </w:pPr>
    </w:p>
    <w:p w14:paraId="7B0D72FC" w14:textId="77777777" w:rsidR="002B2CB9" w:rsidRPr="00B4419B" w:rsidRDefault="002B2CB9" w:rsidP="002B2CB9">
      <w:pPr>
        <w:spacing w:after="200" w:line="276" w:lineRule="auto"/>
        <w:jc w:val="both"/>
        <w:rPr>
          <w:rFonts w:eastAsia="Georgia" w:cs="Georgia"/>
          <w:color w:val="000000" w:themeColor="text1"/>
          <w:szCs w:val="22"/>
        </w:rPr>
      </w:pPr>
      <w:r w:rsidRPr="00B4419B">
        <w:rPr>
          <w:rFonts w:eastAsia="Georgia" w:cs="Georgia"/>
          <w:b/>
          <w:bCs/>
          <w:color w:val="000000" w:themeColor="text1"/>
          <w:szCs w:val="22"/>
        </w:rPr>
        <w:t xml:space="preserve">The Application Process </w:t>
      </w:r>
    </w:p>
    <w:p w14:paraId="4E011493" w14:textId="77777777" w:rsidR="002B2CB9" w:rsidRDefault="002B2CB9" w:rsidP="002B2CB9">
      <w:pPr>
        <w:rPr>
          <w:rFonts w:eastAsia="Georgia" w:cs="Georgia"/>
          <w:color w:val="000000" w:themeColor="text1"/>
          <w:szCs w:val="22"/>
        </w:rPr>
      </w:pPr>
      <w:r w:rsidRPr="00B4419B">
        <w:rPr>
          <w:rFonts w:eastAsia="Georgia" w:cs="Georgia"/>
          <w:color w:val="000000" w:themeColor="text1"/>
          <w:szCs w:val="22"/>
        </w:rPr>
        <w:t>Please note that WWF-UK would prefer to contract these services using our attached Standard Terms and Conditions. As part of your response, please indicate whether or not you would be content to use these terms or if you would wish to propose alternatives.</w:t>
      </w:r>
    </w:p>
    <w:p w14:paraId="1A7F1BF4" w14:textId="77777777" w:rsidR="002B2CB9" w:rsidRDefault="002B2CB9" w:rsidP="002B2CB9">
      <w:pPr>
        <w:rPr>
          <w:rFonts w:eastAsia="Georgia" w:cs="Georgia"/>
          <w:color w:val="000000" w:themeColor="text1"/>
          <w:szCs w:val="22"/>
        </w:rPr>
      </w:pPr>
    </w:p>
    <w:p w14:paraId="19601D3C" w14:textId="77777777" w:rsidR="002B2CB9" w:rsidRPr="00B4419B" w:rsidRDefault="002B2CB9" w:rsidP="002B2CB9">
      <w:pPr>
        <w:rPr>
          <w:rFonts w:eastAsia="Georgia" w:cs="Georgia"/>
          <w:color w:val="000000" w:themeColor="text1"/>
          <w:szCs w:val="22"/>
        </w:rPr>
      </w:pPr>
      <w:r>
        <w:rPr>
          <w:rFonts w:eastAsia="Georgia" w:cs="Georgia"/>
          <w:color w:val="000000" w:themeColor="text1"/>
          <w:szCs w:val="22"/>
        </w:rPr>
        <w:t>Please ensure your proposal is no longer than 10 pages in length and is submitted as a Word or PDF document.</w:t>
      </w:r>
    </w:p>
    <w:p w14:paraId="174E461D" w14:textId="77777777" w:rsidR="002B2CB9" w:rsidRPr="00B4419B" w:rsidRDefault="002B2CB9" w:rsidP="002B2CB9">
      <w:pPr>
        <w:rPr>
          <w:rFonts w:eastAsia="Georgia" w:cs="Georgia"/>
          <w:color w:val="000000" w:themeColor="text1"/>
          <w:szCs w:val="22"/>
        </w:rPr>
      </w:pPr>
    </w:p>
    <w:p w14:paraId="30E48CAB" w14:textId="77777777" w:rsidR="002B2CB9" w:rsidRPr="00735A68" w:rsidRDefault="002B2CB9" w:rsidP="002B2CB9">
      <w:pPr>
        <w:jc w:val="both"/>
        <w:rPr>
          <w:rFonts w:eastAsia="Georgia" w:cs="Georgia"/>
          <w:b/>
          <w:bCs/>
          <w:szCs w:val="22"/>
        </w:rPr>
      </w:pPr>
      <w:r w:rsidRPr="00735A68">
        <w:rPr>
          <w:rFonts w:eastAsia="Georgia" w:cs="Georgia"/>
          <w:b/>
          <w:bCs/>
          <w:szCs w:val="22"/>
        </w:rPr>
        <w:t>The Selection Process</w:t>
      </w:r>
    </w:p>
    <w:p w14:paraId="4AF5568F" w14:textId="77777777" w:rsidR="002B2CB9" w:rsidRPr="005A4559" w:rsidRDefault="002B2CB9" w:rsidP="002B2CB9">
      <w:pPr>
        <w:jc w:val="both"/>
        <w:rPr>
          <w:rFonts w:eastAsia="Georgia" w:cs="Georgia"/>
          <w:szCs w:val="22"/>
        </w:rPr>
      </w:pPr>
    </w:p>
    <w:p w14:paraId="41068F01" w14:textId="67AB8FFD" w:rsidR="002B2CB9" w:rsidRPr="005A4559" w:rsidRDefault="002B2CB9" w:rsidP="002B2CB9">
      <w:pPr>
        <w:rPr>
          <w:rFonts w:eastAsia="Georgia" w:cs="Georgia"/>
          <w:szCs w:val="22"/>
        </w:rPr>
      </w:pPr>
      <w:r w:rsidRPr="005A4559">
        <w:rPr>
          <w:rFonts w:eastAsia="Georgia" w:cs="Georgia"/>
          <w:color w:val="000000" w:themeColor="text1"/>
          <w:szCs w:val="22"/>
        </w:rPr>
        <w:t>In line with our procurement process, we require at least 3 supplier responses to the brief</w:t>
      </w:r>
      <w:bookmarkStart w:id="0" w:name="_Int_4bo2HhXp"/>
      <w:r w:rsidRPr="005A4559">
        <w:rPr>
          <w:rFonts w:eastAsia="Georgia" w:cs="Georgia"/>
          <w:color w:val="000000" w:themeColor="text1"/>
          <w:szCs w:val="22"/>
        </w:rPr>
        <w:t xml:space="preserve">. </w:t>
      </w:r>
      <w:bookmarkEnd w:id="0"/>
      <w:r w:rsidRPr="005A4559">
        <w:rPr>
          <w:rFonts w:eastAsia="Georgia" w:cs="Georgia"/>
          <w:color w:val="000000" w:themeColor="text1"/>
          <w:szCs w:val="22"/>
        </w:rPr>
        <w:t>A panel comprising members from across Education and Youth Engagement</w:t>
      </w:r>
      <w:r>
        <w:rPr>
          <w:rFonts w:eastAsia="Georgia" w:cs="Georgia"/>
          <w:color w:val="000000" w:themeColor="text1"/>
          <w:szCs w:val="22"/>
        </w:rPr>
        <w:t xml:space="preserve">, </w:t>
      </w:r>
      <w:r w:rsidR="00F57D63">
        <w:rPr>
          <w:rFonts w:eastAsia="Georgia" w:cs="Georgia"/>
          <w:color w:val="000000" w:themeColor="text1"/>
          <w:szCs w:val="22"/>
        </w:rPr>
        <w:t>Strategic Communications</w:t>
      </w:r>
      <w:r>
        <w:rPr>
          <w:rFonts w:eastAsia="Georgia" w:cs="Georgia"/>
          <w:color w:val="000000" w:themeColor="text1"/>
          <w:szCs w:val="22"/>
        </w:rPr>
        <w:t xml:space="preserve">, and relevant representatives from other departments, </w:t>
      </w:r>
      <w:r w:rsidRPr="005A4559">
        <w:rPr>
          <w:rFonts w:eastAsia="Georgia" w:cs="Georgia"/>
          <w:color w:val="000000" w:themeColor="text1"/>
          <w:szCs w:val="22"/>
        </w:rPr>
        <w:t>will consider the responses and make a decision based on the following criteria:</w:t>
      </w:r>
    </w:p>
    <w:p w14:paraId="33A8F826" w14:textId="77777777" w:rsidR="002B2CB9" w:rsidRPr="005A4559" w:rsidRDefault="002B2CB9" w:rsidP="002B2CB9">
      <w:pPr>
        <w:jc w:val="both"/>
        <w:rPr>
          <w:rFonts w:eastAsia="Georgia" w:cs="Georgia"/>
          <w:szCs w:val="22"/>
        </w:rPr>
      </w:pPr>
    </w:p>
    <w:p w14:paraId="74449B06" w14:textId="77777777" w:rsidR="002B2CB9" w:rsidRPr="005A4559" w:rsidRDefault="002B2CB9" w:rsidP="002B2CB9">
      <w:pPr>
        <w:pStyle w:val="ListParagraph"/>
        <w:numPr>
          <w:ilvl w:val="1"/>
          <w:numId w:val="8"/>
        </w:numPr>
        <w:spacing w:after="160" w:line="259" w:lineRule="auto"/>
        <w:jc w:val="both"/>
        <w:rPr>
          <w:rFonts w:eastAsia="Georgia" w:cs="Georgia"/>
          <w:b/>
          <w:bCs/>
          <w:szCs w:val="22"/>
        </w:rPr>
      </w:pPr>
      <w:r w:rsidRPr="005A4559">
        <w:rPr>
          <w:rFonts w:eastAsia="Georgia" w:cs="Georgia"/>
          <w:b/>
          <w:bCs/>
          <w:szCs w:val="22"/>
        </w:rPr>
        <w:t xml:space="preserve">The organisation’s proposed approach to the </w:t>
      </w:r>
      <w:r>
        <w:rPr>
          <w:rFonts w:eastAsia="Georgia" w:cs="Georgia"/>
          <w:b/>
          <w:bCs/>
          <w:szCs w:val="22"/>
        </w:rPr>
        <w:t>requirement</w:t>
      </w:r>
    </w:p>
    <w:p w14:paraId="06FC317D" w14:textId="77777777" w:rsidR="002B2CB9" w:rsidRPr="005A4559" w:rsidRDefault="002B2CB9" w:rsidP="002B2CB9">
      <w:pPr>
        <w:pStyle w:val="ListParagraph"/>
        <w:numPr>
          <w:ilvl w:val="1"/>
          <w:numId w:val="8"/>
        </w:numPr>
        <w:spacing w:after="160" w:line="259" w:lineRule="auto"/>
        <w:jc w:val="both"/>
        <w:rPr>
          <w:rFonts w:eastAsia="Georgia" w:cs="Georgia"/>
          <w:b/>
          <w:bCs/>
          <w:szCs w:val="22"/>
        </w:rPr>
      </w:pPr>
      <w:r w:rsidRPr="005A4559">
        <w:rPr>
          <w:rFonts w:eastAsia="Georgia" w:cs="Georgia"/>
          <w:b/>
          <w:bCs/>
          <w:szCs w:val="22"/>
        </w:rPr>
        <w:t xml:space="preserve">Depth and breadth of expertise in </w:t>
      </w:r>
      <w:r>
        <w:rPr>
          <w:rFonts w:eastAsia="Georgia" w:cs="Georgia"/>
          <w:b/>
          <w:bCs/>
          <w:szCs w:val="22"/>
        </w:rPr>
        <w:t>programme evaluation</w:t>
      </w:r>
    </w:p>
    <w:p w14:paraId="14034914" w14:textId="77777777" w:rsidR="002B2CB9" w:rsidRPr="005A4559" w:rsidRDefault="002B2CB9" w:rsidP="002B2CB9">
      <w:pPr>
        <w:pStyle w:val="ListParagraph"/>
        <w:numPr>
          <w:ilvl w:val="1"/>
          <w:numId w:val="8"/>
        </w:numPr>
        <w:spacing w:after="160" w:line="259" w:lineRule="auto"/>
        <w:jc w:val="both"/>
        <w:rPr>
          <w:rFonts w:eastAsia="Georgia" w:cs="Georgia"/>
          <w:b/>
          <w:bCs/>
          <w:szCs w:val="22"/>
        </w:rPr>
      </w:pPr>
      <w:r w:rsidRPr="005A4559">
        <w:rPr>
          <w:rFonts w:eastAsia="Georgia" w:cs="Georgia"/>
          <w:b/>
          <w:bCs/>
          <w:szCs w:val="22"/>
        </w:rPr>
        <w:t xml:space="preserve">Values, partnership, inclusivity – alignment with WWF-UK </w:t>
      </w:r>
    </w:p>
    <w:p w14:paraId="5D172E60" w14:textId="77777777" w:rsidR="002B2CB9" w:rsidRPr="005A4559" w:rsidRDefault="002B2CB9" w:rsidP="002B2CB9">
      <w:pPr>
        <w:pStyle w:val="ListParagraph"/>
        <w:numPr>
          <w:ilvl w:val="1"/>
          <w:numId w:val="8"/>
        </w:numPr>
        <w:spacing w:after="160" w:line="259" w:lineRule="auto"/>
        <w:jc w:val="both"/>
        <w:rPr>
          <w:rFonts w:eastAsia="Georgia" w:cs="Georgia"/>
          <w:b/>
          <w:bCs/>
          <w:szCs w:val="22"/>
        </w:rPr>
      </w:pPr>
      <w:r w:rsidRPr="005A4559">
        <w:rPr>
          <w:rFonts w:eastAsia="Georgia" w:cs="Georgia"/>
          <w:b/>
          <w:bCs/>
          <w:szCs w:val="22"/>
        </w:rPr>
        <w:t>Price – value for money</w:t>
      </w:r>
    </w:p>
    <w:p w14:paraId="5D5AF5DC" w14:textId="77777777" w:rsidR="002B2CB9" w:rsidRPr="005A4559" w:rsidRDefault="002B2CB9" w:rsidP="002B2CB9">
      <w:pPr>
        <w:jc w:val="both"/>
        <w:rPr>
          <w:rFonts w:eastAsia="Georgia" w:cs="Georgia"/>
          <w:b/>
          <w:bCs/>
          <w:szCs w:val="22"/>
        </w:rPr>
      </w:pPr>
    </w:p>
    <w:p w14:paraId="0596E2B9" w14:textId="77777777" w:rsidR="002B2CB9" w:rsidRPr="00B4419B" w:rsidRDefault="002B2CB9" w:rsidP="002B2CB9">
      <w:pPr>
        <w:jc w:val="both"/>
        <w:rPr>
          <w:rFonts w:eastAsia="Georgia" w:cs="Georgia"/>
          <w:b/>
          <w:bCs/>
          <w:szCs w:val="22"/>
        </w:rPr>
      </w:pPr>
      <w:r w:rsidRPr="00B4419B">
        <w:rPr>
          <w:rFonts w:eastAsia="Georgia" w:cs="Georgia"/>
          <w:b/>
          <w:bCs/>
          <w:szCs w:val="22"/>
        </w:rPr>
        <w:t xml:space="preserve">In your response, please demonstrate and evidence: </w:t>
      </w:r>
    </w:p>
    <w:p w14:paraId="088498F8" w14:textId="77777777" w:rsidR="002B2CB9" w:rsidRPr="00B4419B" w:rsidRDefault="002B2CB9" w:rsidP="002B2CB9">
      <w:pPr>
        <w:pStyle w:val="ListParagraph"/>
        <w:numPr>
          <w:ilvl w:val="0"/>
          <w:numId w:val="10"/>
        </w:numPr>
        <w:spacing w:after="160" w:line="259" w:lineRule="auto"/>
        <w:jc w:val="both"/>
        <w:rPr>
          <w:rFonts w:eastAsia="Georgia" w:cs="Georgia"/>
          <w:i/>
          <w:iCs/>
          <w:szCs w:val="22"/>
        </w:rPr>
      </w:pPr>
      <w:r w:rsidRPr="00B4419B">
        <w:rPr>
          <w:rFonts w:eastAsia="Georgia" w:cs="Georgia"/>
          <w:szCs w:val="22"/>
        </w:rPr>
        <w:t>Understanding of the brief and propose options for the approach</w:t>
      </w:r>
      <w:bookmarkStart w:id="1" w:name="_Int_VfQfkQXW"/>
      <w:r w:rsidRPr="00B4419B">
        <w:rPr>
          <w:rFonts w:eastAsia="Georgia" w:cs="Georgia"/>
          <w:szCs w:val="22"/>
        </w:rPr>
        <w:t xml:space="preserve">. </w:t>
      </w:r>
      <w:bookmarkEnd w:id="1"/>
      <w:r w:rsidRPr="00B4419B">
        <w:rPr>
          <w:rFonts w:eastAsia="Georgia" w:cs="Georgia"/>
          <w:i/>
          <w:iCs/>
          <w:szCs w:val="22"/>
        </w:rPr>
        <w:t>Please outline possible time frames and requirements of us in a high-level project plan.</w:t>
      </w:r>
    </w:p>
    <w:p w14:paraId="61ED19B0" w14:textId="77777777" w:rsidR="002B2CB9" w:rsidRPr="00B4419B" w:rsidRDefault="002B2CB9" w:rsidP="002B2CB9">
      <w:pPr>
        <w:pStyle w:val="ListParagraph"/>
        <w:numPr>
          <w:ilvl w:val="0"/>
          <w:numId w:val="10"/>
        </w:numPr>
        <w:spacing w:after="160" w:line="259" w:lineRule="auto"/>
        <w:jc w:val="both"/>
        <w:rPr>
          <w:rFonts w:eastAsia="Georgia" w:cs="Georgia"/>
          <w:i/>
          <w:iCs/>
          <w:szCs w:val="22"/>
        </w:rPr>
      </w:pPr>
      <w:r w:rsidRPr="00B4419B">
        <w:rPr>
          <w:rFonts w:eastAsia="Georgia" w:cs="Georgia"/>
          <w:szCs w:val="22"/>
        </w:rPr>
        <w:t>Depth and breadth of expertise in this field in the charity /not for profit / NGO and commercial / private sectors</w:t>
      </w:r>
      <w:bookmarkStart w:id="2" w:name="_Int_VWQMPHUG"/>
      <w:r w:rsidRPr="00B4419B">
        <w:rPr>
          <w:rFonts w:eastAsia="Georgia" w:cs="Georgia"/>
          <w:szCs w:val="22"/>
        </w:rPr>
        <w:t xml:space="preserve">. </w:t>
      </w:r>
      <w:bookmarkEnd w:id="2"/>
      <w:r w:rsidRPr="00B4419B">
        <w:rPr>
          <w:rFonts w:eastAsia="Georgia" w:cs="Georgia"/>
          <w:i/>
          <w:iCs/>
          <w:szCs w:val="22"/>
        </w:rPr>
        <w:t>Please include names of recent clients for who you have delivered similar work, with a particular focus on the safeguarding of young people</w:t>
      </w:r>
    </w:p>
    <w:p w14:paraId="5FFF6C99" w14:textId="77777777" w:rsidR="002B2CB9" w:rsidRPr="00B4419B" w:rsidRDefault="002B2CB9" w:rsidP="002B2CB9">
      <w:pPr>
        <w:pStyle w:val="ListParagraph"/>
        <w:numPr>
          <w:ilvl w:val="0"/>
          <w:numId w:val="10"/>
        </w:numPr>
        <w:spacing w:after="160" w:line="259" w:lineRule="auto"/>
        <w:jc w:val="both"/>
        <w:rPr>
          <w:rFonts w:asciiTheme="minorHAnsi" w:eastAsiaTheme="minorEastAsia" w:hAnsiTheme="minorHAnsi" w:cstheme="minorBidi"/>
          <w:i/>
          <w:iCs/>
          <w:color w:val="000000" w:themeColor="text1"/>
          <w:szCs w:val="22"/>
        </w:rPr>
      </w:pPr>
      <w:r w:rsidRPr="00B4419B">
        <w:rPr>
          <w:rFonts w:eastAsia="Georgia" w:cs="Georgia"/>
          <w:szCs w:val="22"/>
        </w:rPr>
        <w:t xml:space="preserve">Safeguarding expertise and experience. </w:t>
      </w:r>
      <w:r w:rsidRPr="00B4419B">
        <w:rPr>
          <w:rFonts w:eastAsia="Georgia" w:cs="Georgia"/>
          <w:i/>
          <w:iCs/>
          <w:szCs w:val="22"/>
        </w:rPr>
        <w:t xml:space="preserve">Please outline how you will ensure safeguarding is embedded in programme design and delivery. Please provide your </w:t>
      </w:r>
      <w:r w:rsidRPr="00B4419B">
        <w:rPr>
          <w:rFonts w:eastAsia="Georgia" w:cs="Georgia"/>
          <w:i/>
          <w:iCs/>
          <w:szCs w:val="22"/>
        </w:rPr>
        <w:lastRenderedPageBreak/>
        <w:t>policy, your expectations of WWF-UK's roles and responsibilities, as well as a breakdown of your training, monitoring, quality assurance, incident management and reporting procedures.</w:t>
      </w:r>
      <w:r>
        <w:rPr>
          <w:rFonts w:eastAsia="Georgia" w:cs="Georgia"/>
          <w:i/>
          <w:iCs/>
          <w:szCs w:val="22"/>
        </w:rPr>
        <w:t xml:space="preserve"> </w:t>
      </w:r>
      <w:r w:rsidRPr="00B4419B">
        <w:rPr>
          <w:rFonts w:eastAsia="Georgia" w:cs="Georgia"/>
          <w:i/>
          <w:iCs/>
          <w:szCs w:val="22"/>
        </w:rPr>
        <w:t>W</w:t>
      </w:r>
      <w:r w:rsidRPr="00B4419B">
        <w:rPr>
          <w:rFonts w:eastAsia="Georgia" w:cs="Georgia"/>
          <w:i/>
          <w:iCs/>
          <w:color w:val="333333"/>
          <w:szCs w:val="22"/>
        </w:rPr>
        <w:t xml:space="preserve">e expect agencies to have at least the same level of safeguarding measures as outlined in our policy - </w:t>
      </w:r>
      <w:hyperlink r:id="rId12" w:history="1">
        <w:r w:rsidRPr="00862725">
          <w:rPr>
            <w:rStyle w:val="Hyperlink"/>
            <w:rFonts w:eastAsia="Georgia" w:cs="Georgia"/>
            <w:i/>
            <w:iCs/>
            <w:szCs w:val="22"/>
          </w:rPr>
          <w:t>https://www.wwf.org.uk/sites/default/files/2022-09/WWF-UK-Safeguarding-Policy-September-22.pdf</w:t>
        </w:r>
      </w:hyperlink>
      <w:r>
        <w:rPr>
          <w:rFonts w:eastAsia="Georgia" w:cs="Georgia"/>
          <w:i/>
          <w:iCs/>
          <w:color w:val="333333"/>
          <w:szCs w:val="22"/>
        </w:rPr>
        <w:t xml:space="preserve"> - </w:t>
      </w:r>
      <w:r w:rsidRPr="00B4419B">
        <w:rPr>
          <w:rFonts w:eastAsia="Georgia" w:cs="Georgia"/>
          <w:i/>
          <w:iCs/>
          <w:szCs w:val="22"/>
        </w:rPr>
        <w:t>and if required, WWF has the right to impose or instruct any further safeguarding measures to align to our policy.</w:t>
      </w:r>
    </w:p>
    <w:p w14:paraId="64F6067E" w14:textId="77777777" w:rsidR="002B2CB9" w:rsidRPr="00B4419B" w:rsidRDefault="002B2CB9" w:rsidP="002B2CB9">
      <w:pPr>
        <w:pStyle w:val="ListParagraph"/>
        <w:numPr>
          <w:ilvl w:val="0"/>
          <w:numId w:val="10"/>
        </w:numPr>
        <w:spacing w:after="160" w:line="259" w:lineRule="auto"/>
        <w:jc w:val="both"/>
        <w:rPr>
          <w:rFonts w:eastAsia="Georgia" w:cs="Georgia"/>
          <w:szCs w:val="22"/>
        </w:rPr>
      </w:pPr>
      <w:r w:rsidRPr="00B4419B">
        <w:rPr>
          <w:rFonts w:eastAsia="Georgia" w:cs="Georgia"/>
          <w:szCs w:val="22"/>
        </w:rPr>
        <w:t>A strong team that can provide responsive service – i.e., not key person dependent – continuous service available</w:t>
      </w:r>
      <w:bookmarkStart w:id="3" w:name="_Int_NX5CcboH"/>
      <w:r w:rsidRPr="00B4419B">
        <w:rPr>
          <w:rFonts w:eastAsia="Georgia" w:cs="Georgia"/>
          <w:szCs w:val="22"/>
        </w:rPr>
        <w:t xml:space="preserve">. </w:t>
      </w:r>
      <w:bookmarkEnd w:id="3"/>
      <w:r w:rsidRPr="00B4419B">
        <w:rPr>
          <w:rFonts w:eastAsia="Georgia" w:cs="Georgia"/>
          <w:i/>
          <w:iCs/>
          <w:szCs w:val="22"/>
        </w:rPr>
        <w:t>Please provide short biographies for all those who would be involved on the project</w:t>
      </w:r>
    </w:p>
    <w:p w14:paraId="4D63F29A" w14:textId="77777777" w:rsidR="002B2CB9" w:rsidRPr="00B4419B" w:rsidRDefault="002B2CB9" w:rsidP="002B2CB9">
      <w:pPr>
        <w:pStyle w:val="ListParagraph"/>
        <w:numPr>
          <w:ilvl w:val="0"/>
          <w:numId w:val="10"/>
        </w:numPr>
        <w:spacing w:after="160" w:line="259" w:lineRule="auto"/>
        <w:jc w:val="both"/>
        <w:rPr>
          <w:rFonts w:eastAsia="Georgia" w:cs="Georgia"/>
          <w:szCs w:val="22"/>
        </w:rPr>
      </w:pPr>
      <w:r w:rsidRPr="00B4419B">
        <w:rPr>
          <w:rFonts w:eastAsia="Georgia" w:cs="Georgia"/>
          <w:szCs w:val="22"/>
        </w:rPr>
        <w:t>A strong alignment with WWF’s vision and mission with values that respect diversity, equality and inclusivity and evidence of partnership working</w:t>
      </w:r>
      <w:bookmarkStart w:id="4" w:name="_Int_SrrYggUn"/>
      <w:r w:rsidRPr="00B4419B">
        <w:rPr>
          <w:rFonts w:eastAsia="Georgia" w:cs="Georgia"/>
          <w:szCs w:val="22"/>
        </w:rPr>
        <w:t xml:space="preserve">. </w:t>
      </w:r>
      <w:bookmarkEnd w:id="4"/>
      <w:r w:rsidRPr="00B4419B">
        <w:rPr>
          <w:rFonts w:eastAsia="Georgia" w:cs="Georgia"/>
          <w:i/>
          <w:iCs/>
          <w:szCs w:val="22"/>
        </w:rPr>
        <w:t>Please provide a short statement on this and how you evidence your values in your work.</w:t>
      </w:r>
    </w:p>
    <w:p w14:paraId="0E5EEE31" w14:textId="77777777" w:rsidR="002B2CB9" w:rsidRPr="00B4419B" w:rsidRDefault="002B2CB9" w:rsidP="002B2CB9">
      <w:pPr>
        <w:pStyle w:val="ListParagraph"/>
        <w:numPr>
          <w:ilvl w:val="0"/>
          <w:numId w:val="10"/>
        </w:numPr>
        <w:spacing w:after="160" w:line="259" w:lineRule="auto"/>
        <w:jc w:val="both"/>
        <w:rPr>
          <w:rFonts w:eastAsia="Georgia" w:cs="Georgia"/>
          <w:szCs w:val="22"/>
        </w:rPr>
      </w:pPr>
      <w:r w:rsidRPr="00B4419B">
        <w:rPr>
          <w:rFonts w:eastAsia="Georgia" w:cs="Georgia"/>
          <w:szCs w:val="22"/>
        </w:rPr>
        <w:t>Value for money; competitive pricing for expertise</w:t>
      </w:r>
      <w:bookmarkStart w:id="5" w:name="_Int_Q8x7Zmzm"/>
      <w:r w:rsidRPr="00B4419B">
        <w:rPr>
          <w:rFonts w:eastAsia="Georgia" w:cs="Georgia"/>
          <w:szCs w:val="22"/>
        </w:rPr>
        <w:t xml:space="preserve">. </w:t>
      </w:r>
      <w:bookmarkEnd w:id="5"/>
      <w:r w:rsidRPr="00B4419B">
        <w:rPr>
          <w:rFonts w:eastAsia="Georgia" w:cs="Georgia"/>
          <w:szCs w:val="22"/>
        </w:rPr>
        <w:t xml:space="preserve">We need fees to be clear and structured in a flexible way. </w:t>
      </w:r>
      <w:r w:rsidRPr="00B4419B">
        <w:rPr>
          <w:rFonts w:eastAsia="Georgia" w:cs="Georgia"/>
          <w:i/>
          <w:iCs/>
          <w:szCs w:val="22"/>
        </w:rPr>
        <w:t xml:space="preserve">Please </w:t>
      </w:r>
      <w:r>
        <w:rPr>
          <w:rFonts w:eastAsia="Georgia" w:cs="Georgia"/>
          <w:i/>
          <w:iCs/>
          <w:szCs w:val="22"/>
        </w:rPr>
        <w:t>provide a detailed budget, including</w:t>
      </w:r>
      <w:r w:rsidRPr="00B4419B">
        <w:rPr>
          <w:rFonts w:eastAsia="Georgia" w:cs="Georgia"/>
          <w:i/>
          <w:iCs/>
          <w:szCs w:val="22"/>
        </w:rPr>
        <w:t xml:space="preserve"> day / hourly rates and price per project element, ideally with capped fees.</w:t>
      </w:r>
      <w:r w:rsidRPr="00B4419B">
        <w:rPr>
          <w:rFonts w:eastAsia="Georgia" w:cs="Georgia"/>
          <w:szCs w:val="22"/>
        </w:rPr>
        <w:t xml:space="preserve"> </w:t>
      </w:r>
    </w:p>
    <w:p w14:paraId="6AE48505" w14:textId="77777777" w:rsidR="002B2CB9" w:rsidRPr="00B4419B" w:rsidRDefault="002B2CB9" w:rsidP="002B2CB9">
      <w:pPr>
        <w:pStyle w:val="ListParagraph"/>
        <w:numPr>
          <w:ilvl w:val="0"/>
          <w:numId w:val="10"/>
        </w:numPr>
        <w:spacing w:after="160" w:line="259" w:lineRule="auto"/>
        <w:jc w:val="both"/>
        <w:rPr>
          <w:rFonts w:eastAsia="Georgia" w:cs="Georgia"/>
          <w:i/>
          <w:iCs/>
          <w:szCs w:val="22"/>
        </w:rPr>
      </w:pPr>
      <w:r w:rsidRPr="00B4419B">
        <w:rPr>
          <w:rFonts w:eastAsia="Georgia" w:cs="Georgia"/>
          <w:szCs w:val="22"/>
        </w:rPr>
        <w:t>Confidentiality and Data protection</w:t>
      </w:r>
      <w:bookmarkStart w:id="6" w:name="_Int_RMujAQZj"/>
      <w:r w:rsidRPr="00B4419B">
        <w:rPr>
          <w:rFonts w:eastAsia="Georgia" w:cs="Georgia"/>
          <w:szCs w:val="22"/>
        </w:rPr>
        <w:t xml:space="preserve">. </w:t>
      </w:r>
      <w:bookmarkEnd w:id="6"/>
      <w:r w:rsidRPr="00B4419B">
        <w:rPr>
          <w:rFonts w:eastAsia="Georgia" w:cs="Georgia"/>
          <w:i/>
          <w:iCs/>
          <w:szCs w:val="22"/>
        </w:rPr>
        <w:t>Please provide your confidentiality statement and GDPR principles.</w:t>
      </w:r>
    </w:p>
    <w:p w14:paraId="5BD00BFF" w14:textId="77777777" w:rsidR="002B2CB9" w:rsidRPr="00B4419B" w:rsidRDefault="002B2CB9" w:rsidP="002B2CB9">
      <w:pPr>
        <w:pStyle w:val="ListParagraph"/>
        <w:numPr>
          <w:ilvl w:val="0"/>
          <w:numId w:val="10"/>
        </w:numPr>
        <w:spacing w:after="160" w:line="259" w:lineRule="auto"/>
        <w:jc w:val="both"/>
        <w:rPr>
          <w:rFonts w:eastAsia="Georgia" w:cs="Georgia"/>
          <w:szCs w:val="22"/>
        </w:rPr>
      </w:pPr>
      <w:r w:rsidRPr="00B4419B">
        <w:rPr>
          <w:rFonts w:eastAsia="Georgia" w:cs="Georgia"/>
          <w:szCs w:val="22"/>
        </w:rPr>
        <w:t xml:space="preserve">Diversity, </w:t>
      </w:r>
      <w:bookmarkStart w:id="7" w:name="_Int_hXzIO34R"/>
      <w:r w:rsidRPr="00B4419B">
        <w:rPr>
          <w:rFonts w:eastAsia="Georgia" w:cs="Georgia"/>
          <w:szCs w:val="22"/>
        </w:rPr>
        <w:t>Equality,</w:t>
      </w:r>
      <w:bookmarkEnd w:id="7"/>
      <w:r w:rsidRPr="00B4419B">
        <w:rPr>
          <w:rFonts w:eastAsia="Georgia" w:cs="Georgia"/>
          <w:szCs w:val="22"/>
        </w:rPr>
        <w:t xml:space="preserve"> and Inclusivity (DE&amp;I). </w:t>
      </w:r>
      <w:r w:rsidRPr="00B4419B">
        <w:rPr>
          <w:rFonts w:eastAsia="Georgia" w:cs="Georgia"/>
          <w:i/>
          <w:iCs/>
          <w:szCs w:val="22"/>
        </w:rPr>
        <w:t>Please share your approach to DE&amp;I and how you would approach the project in this respect.</w:t>
      </w:r>
      <w:r w:rsidRPr="00B4419B">
        <w:rPr>
          <w:rFonts w:eastAsia="Georgia" w:cs="Georgia"/>
          <w:szCs w:val="22"/>
        </w:rPr>
        <w:t xml:space="preserve"> </w:t>
      </w:r>
    </w:p>
    <w:p w14:paraId="57692727" w14:textId="77777777" w:rsidR="002B2CB9" w:rsidRPr="00B4419B" w:rsidRDefault="002B2CB9" w:rsidP="002B2CB9">
      <w:pPr>
        <w:pStyle w:val="ListParagraph"/>
        <w:numPr>
          <w:ilvl w:val="0"/>
          <w:numId w:val="10"/>
        </w:numPr>
        <w:spacing w:after="160" w:line="259" w:lineRule="auto"/>
        <w:jc w:val="both"/>
        <w:rPr>
          <w:rFonts w:eastAsia="Georgia" w:cs="Georgia"/>
          <w:szCs w:val="22"/>
        </w:rPr>
      </w:pPr>
      <w:r w:rsidRPr="00B4419B">
        <w:rPr>
          <w:rFonts w:eastAsia="Georgia" w:cs="Georgia"/>
          <w:szCs w:val="22"/>
        </w:rPr>
        <w:t>References</w:t>
      </w:r>
      <w:bookmarkStart w:id="8" w:name="_Int_jIr1FlGO"/>
      <w:r w:rsidRPr="00B4419B">
        <w:rPr>
          <w:rFonts w:eastAsia="Georgia" w:cs="Georgia"/>
          <w:szCs w:val="22"/>
        </w:rPr>
        <w:t xml:space="preserve">. </w:t>
      </w:r>
      <w:bookmarkEnd w:id="8"/>
      <w:r w:rsidRPr="00B4419B">
        <w:rPr>
          <w:rFonts w:eastAsia="Georgia" w:cs="Georgia"/>
          <w:i/>
          <w:iCs/>
          <w:szCs w:val="22"/>
        </w:rPr>
        <w:t>Please provide two referee clients.</w:t>
      </w:r>
      <w:r w:rsidRPr="00B4419B">
        <w:rPr>
          <w:rFonts w:eastAsia="Georgia" w:cs="Georgia"/>
          <w:szCs w:val="22"/>
        </w:rPr>
        <w:t xml:space="preserve"> (We would not approach without your permission).</w:t>
      </w:r>
    </w:p>
    <w:p w14:paraId="780FE41F" w14:textId="77777777" w:rsidR="002B2CB9" w:rsidRDefault="002B2CB9" w:rsidP="002B2CB9">
      <w:pPr>
        <w:pStyle w:val="ListParagraph"/>
        <w:numPr>
          <w:ilvl w:val="0"/>
          <w:numId w:val="10"/>
        </w:numPr>
        <w:spacing w:after="200" w:line="276" w:lineRule="auto"/>
        <w:jc w:val="both"/>
        <w:rPr>
          <w:rFonts w:eastAsia="Georgia" w:cs="Georgia"/>
          <w:i/>
          <w:iCs/>
          <w:szCs w:val="22"/>
        </w:rPr>
      </w:pPr>
      <w:r w:rsidRPr="00B4419B">
        <w:rPr>
          <w:rFonts w:eastAsia="Georgia" w:cs="Georgia"/>
          <w:szCs w:val="22"/>
        </w:rPr>
        <w:t>It is our preference that an appointed external partner adopts our standards terms and conditions for engaging with us. These are attached</w:t>
      </w:r>
      <w:bookmarkStart w:id="9" w:name="_Int_IvmnB0eY"/>
      <w:r w:rsidRPr="00B4419B">
        <w:rPr>
          <w:rFonts w:eastAsia="Georgia" w:cs="Georgia"/>
          <w:szCs w:val="22"/>
        </w:rPr>
        <w:t xml:space="preserve">. </w:t>
      </w:r>
      <w:bookmarkEnd w:id="9"/>
      <w:r w:rsidRPr="00B4419B">
        <w:rPr>
          <w:rFonts w:eastAsia="Georgia" w:cs="Georgia"/>
          <w:i/>
          <w:iCs/>
          <w:szCs w:val="22"/>
        </w:rPr>
        <w:t>Please can you state whether you would be comfortable with this and whether there are any terms which might create difficulty for you.</w:t>
      </w:r>
    </w:p>
    <w:p w14:paraId="14AF7B1E" w14:textId="77777777" w:rsidR="002B2CB9" w:rsidRPr="00404E42" w:rsidRDefault="002B2CB9" w:rsidP="002B2CB9">
      <w:pPr>
        <w:pStyle w:val="ListParagraph"/>
        <w:numPr>
          <w:ilvl w:val="0"/>
          <w:numId w:val="10"/>
        </w:numPr>
        <w:spacing w:after="200" w:line="276" w:lineRule="auto"/>
        <w:jc w:val="both"/>
        <w:rPr>
          <w:rFonts w:eastAsia="Georgia" w:cs="Georgia"/>
          <w:szCs w:val="22"/>
        </w:rPr>
      </w:pPr>
      <w:r w:rsidRPr="00404E42">
        <w:rPr>
          <w:rFonts w:eastAsia="Georgia" w:cs="Georgia"/>
          <w:szCs w:val="22"/>
        </w:rPr>
        <w:t xml:space="preserve">Conflicts of Interest: </w:t>
      </w:r>
      <w:r w:rsidRPr="00404E42">
        <w:rPr>
          <w:rFonts w:eastAsia="Georgia" w:cs="Georgia"/>
          <w:i/>
          <w:iCs/>
          <w:szCs w:val="22"/>
        </w:rPr>
        <w:t>Provide any details (if any) of actual or potential conflicts of Interests that would arise were you to be appointed, and details of how these conflicts would be mitigated</w:t>
      </w:r>
      <w:r>
        <w:rPr>
          <w:rFonts w:eastAsia="Georgia" w:cs="Georgia"/>
          <w:i/>
          <w:iCs/>
          <w:szCs w:val="22"/>
        </w:rPr>
        <w:t>.</w:t>
      </w:r>
    </w:p>
    <w:p w14:paraId="2B12D922" w14:textId="77777777" w:rsidR="002B2CB9" w:rsidRDefault="002B2CB9" w:rsidP="002B2CB9">
      <w:pPr>
        <w:jc w:val="both"/>
        <w:rPr>
          <w:rFonts w:eastAsia="Georgia" w:cs="Georgia"/>
          <w:b/>
          <w:bCs/>
          <w:sz w:val="24"/>
        </w:rPr>
      </w:pPr>
    </w:p>
    <w:p w14:paraId="0D20BFC7" w14:textId="77777777" w:rsidR="002B2CB9" w:rsidRPr="00D125B3" w:rsidRDefault="002B2CB9" w:rsidP="002B2CB9">
      <w:pPr>
        <w:jc w:val="both"/>
        <w:rPr>
          <w:rFonts w:eastAsia="Georgia" w:cs="Georgia"/>
          <w:b/>
          <w:bCs/>
          <w:szCs w:val="22"/>
        </w:rPr>
      </w:pPr>
      <w:r w:rsidRPr="00D125B3">
        <w:rPr>
          <w:rFonts w:eastAsia="Georgia" w:cs="Georgia"/>
          <w:b/>
          <w:bCs/>
          <w:szCs w:val="22"/>
        </w:rPr>
        <w:t>Timelines and Next Steps</w:t>
      </w:r>
    </w:p>
    <w:p w14:paraId="3C69E147" w14:textId="77777777" w:rsidR="002B2CB9" w:rsidRPr="00D125B3" w:rsidRDefault="002B2CB9" w:rsidP="002B2CB9">
      <w:pPr>
        <w:jc w:val="both"/>
        <w:rPr>
          <w:rFonts w:eastAsia="Georgia" w:cs="Georgia"/>
          <w:szCs w:val="22"/>
        </w:rPr>
      </w:pPr>
    </w:p>
    <w:p w14:paraId="44F42C2C" w14:textId="0C4EBB72" w:rsidR="002B2CB9" w:rsidRPr="00D125B3" w:rsidRDefault="002B2CB9" w:rsidP="002B2CB9">
      <w:pPr>
        <w:jc w:val="both"/>
        <w:rPr>
          <w:rFonts w:eastAsia="Georgia" w:cs="Georgia"/>
          <w:b/>
          <w:bCs/>
          <w:szCs w:val="22"/>
        </w:rPr>
      </w:pPr>
      <w:r w:rsidRPr="00D125B3">
        <w:rPr>
          <w:rFonts w:eastAsia="Georgia" w:cs="Georgia"/>
          <w:szCs w:val="22"/>
        </w:rPr>
        <w:t>The budget range for this work is</w:t>
      </w:r>
      <w:r w:rsidR="00DD3507">
        <w:rPr>
          <w:rFonts w:eastAsia="Georgia" w:cs="Georgia"/>
          <w:szCs w:val="22"/>
        </w:rPr>
        <w:t xml:space="preserve"> up to</w:t>
      </w:r>
      <w:r w:rsidRPr="00D125B3">
        <w:rPr>
          <w:rFonts w:eastAsia="Georgia" w:cs="Georgia"/>
          <w:szCs w:val="22"/>
        </w:rPr>
        <w:t xml:space="preserve"> </w:t>
      </w:r>
      <w:r w:rsidRPr="00D125B3">
        <w:rPr>
          <w:rFonts w:eastAsia="Georgia" w:cs="Georgia"/>
          <w:b/>
          <w:bCs/>
          <w:szCs w:val="22"/>
        </w:rPr>
        <w:t>£</w:t>
      </w:r>
      <w:r w:rsidR="0011642F">
        <w:rPr>
          <w:rFonts w:eastAsia="Georgia" w:cs="Georgia"/>
          <w:b/>
          <w:bCs/>
          <w:szCs w:val="22"/>
        </w:rPr>
        <w:t>20,000</w:t>
      </w:r>
      <w:r w:rsidRPr="00D125B3">
        <w:rPr>
          <w:rFonts w:eastAsia="Georgia" w:cs="Georgia"/>
          <w:b/>
          <w:bCs/>
          <w:szCs w:val="22"/>
        </w:rPr>
        <w:t xml:space="preserve"> (inclusive of VAT</w:t>
      </w:r>
      <w:r w:rsidR="00F57D63">
        <w:rPr>
          <w:rFonts w:eastAsia="Georgia" w:cs="Georgia"/>
          <w:b/>
          <w:bCs/>
          <w:szCs w:val="22"/>
        </w:rPr>
        <w:t xml:space="preserve"> and of pai</w:t>
      </w:r>
      <w:r w:rsidR="0011642F">
        <w:rPr>
          <w:rFonts w:eastAsia="Georgia" w:cs="Georgia"/>
          <w:b/>
          <w:bCs/>
          <w:szCs w:val="22"/>
        </w:rPr>
        <w:t>d social</w:t>
      </w:r>
      <w:r w:rsidRPr="00D125B3">
        <w:rPr>
          <w:rFonts w:eastAsia="Georgia" w:cs="Georgia"/>
          <w:b/>
          <w:bCs/>
          <w:szCs w:val="22"/>
        </w:rPr>
        <w:t xml:space="preserve">) </w:t>
      </w:r>
      <w:r w:rsidRPr="00D125B3">
        <w:rPr>
          <w:rFonts w:eastAsia="Georgia" w:cs="Georgia"/>
          <w:szCs w:val="22"/>
        </w:rPr>
        <w:t xml:space="preserve">please provide a </w:t>
      </w:r>
      <w:r>
        <w:rPr>
          <w:rFonts w:eastAsia="Georgia" w:cs="Georgia"/>
          <w:szCs w:val="22"/>
        </w:rPr>
        <w:t xml:space="preserve">detailed </w:t>
      </w:r>
      <w:r w:rsidRPr="00D125B3">
        <w:rPr>
          <w:rFonts w:eastAsia="Georgia" w:cs="Georgia"/>
          <w:szCs w:val="22"/>
        </w:rPr>
        <w:t xml:space="preserve">costed breakdown of spend in the proposal. </w:t>
      </w:r>
      <w:r w:rsidR="00026F57">
        <w:rPr>
          <w:rFonts w:eastAsia="Georgia" w:cs="Georgia"/>
          <w:szCs w:val="22"/>
        </w:rPr>
        <w:t xml:space="preserve">We may consider additional </w:t>
      </w:r>
      <w:r w:rsidR="006A2926">
        <w:rPr>
          <w:rFonts w:eastAsia="Georgia" w:cs="Georgia"/>
          <w:szCs w:val="22"/>
        </w:rPr>
        <w:t xml:space="preserve">engagement </w:t>
      </w:r>
      <w:r w:rsidR="00026F57">
        <w:rPr>
          <w:rFonts w:eastAsia="Georgia" w:cs="Georgia"/>
          <w:szCs w:val="22"/>
        </w:rPr>
        <w:t xml:space="preserve">activities </w:t>
      </w:r>
      <w:r w:rsidR="00E62B5D">
        <w:rPr>
          <w:rFonts w:eastAsia="Georgia" w:cs="Georgia"/>
          <w:szCs w:val="22"/>
        </w:rPr>
        <w:t xml:space="preserve">later in </w:t>
      </w:r>
      <w:r w:rsidR="00012609">
        <w:rPr>
          <w:rFonts w:eastAsia="Georgia" w:cs="Georgia"/>
          <w:szCs w:val="22"/>
        </w:rPr>
        <w:t>2024</w:t>
      </w:r>
      <w:r w:rsidR="00FA6025">
        <w:rPr>
          <w:rFonts w:eastAsia="Georgia" w:cs="Georgia"/>
          <w:szCs w:val="22"/>
        </w:rPr>
        <w:t xml:space="preserve">, </w:t>
      </w:r>
      <w:r w:rsidR="006A2926">
        <w:rPr>
          <w:rFonts w:eastAsia="Georgia" w:cs="Georgia"/>
          <w:szCs w:val="22"/>
        </w:rPr>
        <w:t xml:space="preserve">if the initial campaign is progressing well. </w:t>
      </w:r>
    </w:p>
    <w:p w14:paraId="664F637B" w14:textId="77777777" w:rsidR="002B2CB9" w:rsidRPr="00D125B3" w:rsidRDefault="002B2CB9" w:rsidP="002B2CB9">
      <w:pPr>
        <w:jc w:val="both"/>
        <w:rPr>
          <w:rFonts w:eastAsia="Georgia" w:cs="Georgia"/>
          <w:szCs w:val="22"/>
        </w:rPr>
      </w:pPr>
    </w:p>
    <w:p w14:paraId="0EA85B2D" w14:textId="5F8769A2" w:rsidR="002B2CB9" w:rsidRPr="00D125B3" w:rsidRDefault="002B2CB9" w:rsidP="002B2CB9">
      <w:pPr>
        <w:jc w:val="both"/>
        <w:rPr>
          <w:rFonts w:eastAsia="Georgia" w:cs="Georgia"/>
          <w:szCs w:val="22"/>
        </w:rPr>
      </w:pPr>
      <w:r w:rsidRPr="00D125B3">
        <w:rPr>
          <w:rFonts w:eastAsia="Georgia" w:cs="Georgia"/>
          <w:szCs w:val="22"/>
        </w:rPr>
        <w:t>This request for proposal/quotation was issued:</w:t>
      </w:r>
      <w:r w:rsidRPr="00D125B3">
        <w:rPr>
          <w:rFonts w:eastAsia="Georgia" w:cs="Georgia"/>
          <w:b/>
          <w:bCs/>
          <w:szCs w:val="22"/>
        </w:rPr>
        <w:t xml:space="preserve"> </w:t>
      </w:r>
      <w:r w:rsidR="006B7FA3">
        <w:rPr>
          <w:rFonts w:eastAsia="Georgia" w:cs="Georgia"/>
          <w:b/>
          <w:bCs/>
          <w:szCs w:val="22"/>
        </w:rPr>
        <w:t>16 February 202</w:t>
      </w:r>
      <w:r w:rsidR="00CA20E7">
        <w:rPr>
          <w:rFonts w:eastAsia="Georgia" w:cs="Georgia"/>
          <w:b/>
          <w:bCs/>
          <w:szCs w:val="22"/>
        </w:rPr>
        <w:t>3.</w:t>
      </w:r>
    </w:p>
    <w:p w14:paraId="6BBE79A1" w14:textId="77777777" w:rsidR="002B2CB9" w:rsidRPr="00D125B3" w:rsidRDefault="002B2CB9" w:rsidP="002B2CB9">
      <w:pPr>
        <w:jc w:val="both"/>
        <w:rPr>
          <w:rFonts w:eastAsia="Georgia" w:cs="Georgia"/>
          <w:szCs w:val="22"/>
        </w:rPr>
      </w:pPr>
    </w:p>
    <w:p w14:paraId="054CFCBE" w14:textId="2713BE52" w:rsidR="002B2CB9" w:rsidRPr="00D125B3" w:rsidRDefault="002B2CB9" w:rsidP="002B2CB9">
      <w:pPr>
        <w:jc w:val="both"/>
        <w:rPr>
          <w:rFonts w:eastAsia="Georgia" w:cs="Georgia"/>
          <w:b/>
          <w:bCs/>
          <w:szCs w:val="22"/>
        </w:rPr>
      </w:pPr>
      <w:r w:rsidRPr="00D125B3">
        <w:rPr>
          <w:rFonts w:eastAsia="Georgia" w:cs="Georgia"/>
          <w:szCs w:val="22"/>
        </w:rPr>
        <w:t xml:space="preserve">The closing date for responses is </w:t>
      </w:r>
      <w:r w:rsidR="00CA20E7">
        <w:rPr>
          <w:rFonts w:eastAsia="Georgia" w:cs="Georgia"/>
          <w:b/>
          <w:bCs/>
          <w:szCs w:val="22"/>
        </w:rPr>
        <w:t>9 March 2023</w:t>
      </w:r>
      <w:r w:rsidRPr="00D125B3">
        <w:rPr>
          <w:rFonts w:eastAsia="Georgia" w:cs="Georgia"/>
          <w:b/>
          <w:bCs/>
          <w:szCs w:val="22"/>
        </w:rPr>
        <w:t xml:space="preserve">. </w:t>
      </w:r>
      <w:r w:rsidRPr="00D125B3">
        <w:rPr>
          <w:rStyle w:val="normaltextrun"/>
          <w:rFonts w:cs="Calibri"/>
          <w:color w:val="000000"/>
          <w:szCs w:val="22"/>
          <w:bdr w:val="none" w:sz="0" w:space="0" w:color="auto" w:frame="1"/>
        </w:rPr>
        <w:t>Applications received after that will not be considered.</w:t>
      </w:r>
      <w:r w:rsidRPr="00D125B3">
        <w:rPr>
          <w:rStyle w:val="normaltextrun"/>
          <w:rFonts w:ascii="Calibri" w:hAnsi="Calibri" w:cs="Calibri"/>
          <w:color w:val="000000"/>
          <w:szCs w:val="22"/>
          <w:bdr w:val="none" w:sz="0" w:space="0" w:color="auto" w:frame="1"/>
        </w:rPr>
        <w:t> </w:t>
      </w:r>
    </w:p>
    <w:p w14:paraId="7588C42F" w14:textId="621E868E" w:rsidR="002B2CB9" w:rsidRPr="00D125B3" w:rsidRDefault="002B2CB9" w:rsidP="002B2CB9">
      <w:pPr>
        <w:jc w:val="both"/>
        <w:rPr>
          <w:rFonts w:eastAsia="Georgia" w:cs="Georgia"/>
          <w:szCs w:val="22"/>
        </w:rPr>
      </w:pPr>
      <w:r w:rsidRPr="00D125B3">
        <w:rPr>
          <w:rFonts w:eastAsia="Georgia" w:cs="Georgia"/>
          <w:szCs w:val="22"/>
        </w:rPr>
        <w:t xml:space="preserve">Please send your proposal to </w:t>
      </w:r>
      <w:r w:rsidRPr="00D125B3">
        <w:rPr>
          <w:rFonts w:eastAsia="Georgia" w:cs="Georgia"/>
          <w:b/>
          <w:bCs/>
          <w:szCs w:val="22"/>
        </w:rPr>
        <w:t xml:space="preserve">Rosalind Mist, Director of Education and Youth Engagement, WWF-UK: </w:t>
      </w:r>
    </w:p>
    <w:p w14:paraId="1ADB4400" w14:textId="77777777" w:rsidR="002B2CB9" w:rsidRPr="00D125B3" w:rsidRDefault="002B2CB9" w:rsidP="002B2CB9">
      <w:pPr>
        <w:jc w:val="both"/>
        <w:rPr>
          <w:rFonts w:eastAsia="Georgia" w:cs="Georgia"/>
          <w:szCs w:val="22"/>
        </w:rPr>
      </w:pPr>
    </w:p>
    <w:p w14:paraId="68CC7077" w14:textId="7770182B" w:rsidR="002B2CB9" w:rsidRPr="00D125B3" w:rsidRDefault="002B2CB9" w:rsidP="002B2CB9">
      <w:pPr>
        <w:jc w:val="both"/>
        <w:rPr>
          <w:rFonts w:eastAsia="Georgia" w:cs="Georgia"/>
          <w:b/>
          <w:bCs/>
          <w:szCs w:val="22"/>
        </w:rPr>
      </w:pPr>
      <w:r w:rsidRPr="00D125B3">
        <w:rPr>
          <w:rFonts w:eastAsia="Georgia" w:cs="Georgia"/>
          <w:szCs w:val="22"/>
        </w:rPr>
        <w:t xml:space="preserve">Evaluation will begin </w:t>
      </w:r>
      <w:r>
        <w:rPr>
          <w:rFonts w:eastAsia="Georgia" w:cs="Georgia"/>
          <w:b/>
          <w:bCs/>
          <w:szCs w:val="22"/>
        </w:rPr>
        <w:t>w/c</w:t>
      </w:r>
      <w:r w:rsidRPr="00D125B3">
        <w:rPr>
          <w:rFonts w:eastAsia="Georgia" w:cs="Georgia"/>
          <w:szCs w:val="22"/>
        </w:rPr>
        <w:t xml:space="preserve"> </w:t>
      </w:r>
      <w:r w:rsidR="00CA20E7">
        <w:rPr>
          <w:rFonts w:eastAsia="Georgia" w:cs="Georgia"/>
          <w:b/>
          <w:bCs/>
          <w:szCs w:val="22"/>
        </w:rPr>
        <w:t>13 March</w:t>
      </w:r>
      <w:r w:rsidRPr="00D125B3">
        <w:rPr>
          <w:rFonts w:eastAsia="Georgia" w:cs="Georgia"/>
          <w:szCs w:val="22"/>
        </w:rPr>
        <w:t xml:space="preserve"> and 3 agencies will be invited to </w:t>
      </w:r>
      <w:r w:rsidRPr="00D125B3">
        <w:rPr>
          <w:rFonts w:eastAsia="Georgia" w:cs="Georgia"/>
          <w:b/>
          <w:bCs/>
          <w:szCs w:val="22"/>
        </w:rPr>
        <w:t xml:space="preserve">interview w/c </w:t>
      </w:r>
      <w:r w:rsidR="00703B21">
        <w:rPr>
          <w:rFonts w:eastAsia="Georgia" w:cs="Georgia"/>
          <w:b/>
          <w:bCs/>
          <w:szCs w:val="22"/>
        </w:rPr>
        <w:t>27 March</w:t>
      </w:r>
    </w:p>
    <w:p w14:paraId="0603757A" w14:textId="77777777" w:rsidR="002B2CB9" w:rsidRPr="00D125B3" w:rsidRDefault="002B2CB9" w:rsidP="002B2CB9">
      <w:pPr>
        <w:jc w:val="both"/>
        <w:rPr>
          <w:rFonts w:eastAsia="Georgia" w:cs="Georgia"/>
          <w:b/>
          <w:bCs/>
          <w:szCs w:val="22"/>
        </w:rPr>
      </w:pPr>
    </w:p>
    <w:p w14:paraId="4DBE808B" w14:textId="3DDBB581" w:rsidR="002B2CB9" w:rsidRPr="00D125B3" w:rsidRDefault="002B2CB9" w:rsidP="002B2CB9">
      <w:pPr>
        <w:jc w:val="both"/>
        <w:rPr>
          <w:rFonts w:eastAsia="Georgia" w:cs="Georgia"/>
          <w:b/>
          <w:bCs/>
          <w:szCs w:val="22"/>
        </w:rPr>
      </w:pPr>
      <w:r w:rsidRPr="00D125B3">
        <w:rPr>
          <w:rFonts w:eastAsia="Georgia" w:cs="Georgia"/>
          <w:szCs w:val="22"/>
        </w:rPr>
        <w:t xml:space="preserve">A decision will be made, and the contract awarded </w:t>
      </w:r>
      <w:r w:rsidR="00E63CBF">
        <w:rPr>
          <w:rFonts w:eastAsia="Georgia" w:cs="Georgia"/>
          <w:szCs w:val="22"/>
        </w:rPr>
        <w:t xml:space="preserve">by </w:t>
      </w:r>
      <w:r w:rsidR="00E63CBF" w:rsidRPr="00EF555D">
        <w:rPr>
          <w:rFonts w:eastAsia="Georgia" w:cs="Georgia"/>
          <w:b/>
          <w:bCs/>
          <w:szCs w:val="22"/>
        </w:rPr>
        <w:t>31 Ma</w:t>
      </w:r>
      <w:r w:rsidR="00EF555D" w:rsidRPr="00EF555D">
        <w:rPr>
          <w:rFonts w:eastAsia="Georgia" w:cs="Georgia"/>
          <w:b/>
          <w:bCs/>
          <w:szCs w:val="22"/>
        </w:rPr>
        <w:t>rch 2023</w:t>
      </w:r>
      <w:r w:rsidRPr="00D125B3">
        <w:rPr>
          <w:rFonts w:eastAsia="Georgia" w:cs="Georgia"/>
          <w:szCs w:val="22"/>
        </w:rPr>
        <w:t xml:space="preserve">, with the project commencing </w:t>
      </w:r>
      <w:r w:rsidRPr="00D125B3">
        <w:rPr>
          <w:rFonts w:eastAsia="Georgia" w:cs="Georgia"/>
          <w:b/>
          <w:bCs/>
          <w:szCs w:val="22"/>
        </w:rPr>
        <w:t>immediately</w:t>
      </w:r>
      <w:r w:rsidRPr="00D125B3">
        <w:rPr>
          <w:rFonts w:eastAsia="Georgia" w:cs="Georgia"/>
          <w:szCs w:val="22"/>
        </w:rPr>
        <w:t xml:space="preserve"> after accepting contract terms and </w:t>
      </w:r>
      <w:r w:rsidRPr="00D125B3">
        <w:rPr>
          <w:rFonts w:eastAsia="Georgia" w:cs="Georgia"/>
          <w:b/>
          <w:bCs/>
          <w:szCs w:val="22"/>
        </w:rPr>
        <w:t xml:space="preserve">running until August/September 2024. </w:t>
      </w:r>
    </w:p>
    <w:p w14:paraId="20562951" w14:textId="77777777" w:rsidR="002B2CB9" w:rsidRPr="00D125B3" w:rsidRDefault="002B2CB9" w:rsidP="002B2CB9">
      <w:pPr>
        <w:jc w:val="both"/>
        <w:rPr>
          <w:rFonts w:eastAsia="Georgia" w:cs="Georgia"/>
          <w:b/>
          <w:bCs/>
          <w:szCs w:val="22"/>
        </w:rPr>
      </w:pPr>
    </w:p>
    <w:p w14:paraId="247BD395" w14:textId="4E3D6267" w:rsidR="002B2CB9" w:rsidRPr="00626247" w:rsidRDefault="002B2CB9" w:rsidP="002B2CB9">
      <w:pPr>
        <w:jc w:val="both"/>
        <w:rPr>
          <w:rFonts w:eastAsia="Georgia" w:cs="Georgia"/>
          <w:b/>
          <w:bCs/>
          <w:szCs w:val="22"/>
        </w:rPr>
      </w:pPr>
      <w:r w:rsidRPr="00D125B3">
        <w:rPr>
          <w:rFonts w:eastAsia="Georgia" w:cs="Georgia"/>
          <w:szCs w:val="22"/>
        </w:rPr>
        <w:lastRenderedPageBreak/>
        <w:t xml:space="preserve">Any potential providers can </w:t>
      </w:r>
      <w:r>
        <w:rPr>
          <w:rFonts w:eastAsia="Georgia" w:cs="Georgia"/>
          <w:szCs w:val="22"/>
        </w:rPr>
        <w:t xml:space="preserve">submit a query by email to </w:t>
      </w:r>
      <w:r>
        <w:rPr>
          <w:rFonts w:eastAsia="Georgia" w:cs="Georgia"/>
          <w:b/>
          <w:bCs/>
          <w:szCs w:val="22"/>
        </w:rPr>
        <w:t xml:space="preserve">Rosalind Mist, </w:t>
      </w:r>
      <w:r w:rsidRPr="00D125B3">
        <w:rPr>
          <w:rFonts w:eastAsia="Georgia" w:cs="Georgia"/>
          <w:b/>
          <w:bCs/>
          <w:szCs w:val="22"/>
        </w:rPr>
        <w:t xml:space="preserve">Director of Education and Youth Engagement, WWF-UK: </w:t>
      </w:r>
      <w:hyperlink r:id="rId13" w:history="1">
        <w:r w:rsidRPr="00D125B3">
          <w:rPr>
            <w:rStyle w:val="Hyperlink"/>
            <w:rFonts w:eastAsia="Georgia" w:cs="Georgia"/>
            <w:b/>
            <w:bCs/>
            <w:szCs w:val="22"/>
          </w:rPr>
          <w:t>RMist@wwf.org.uk</w:t>
        </w:r>
      </w:hyperlink>
      <w:r>
        <w:rPr>
          <w:rFonts w:eastAsia="Georgia" w:cs="Georgia"/>
          <w:szCs w:val="22"/>
        </w:rPr>
        <w:t xml:space="preserve">, no later than 5 pm on </w:t>
      </w:r>
      <w:r w:rsidR="001526D2">
        <w:rPr>
          <w:rFonts w:eastAsia="Georgia" w:cs="Georgia"/>
          <w:b/>
          <w:bCs/>
          <w:szCs w:val="22"/>
        </w:rPr>
        <w:t>2</w:t>
      </w:r>
      <w:r w:rsidR="001526D2">
        <w:rPr>
          <w:rFonts w:eastAsia="Georgia" w:cs="Georgia"/>
          <w:b/>
          <w:bCs/>
          <w:szCs w:val="22"/>
          <w:vertAlign w:val="superscript"/>
        </w:rPr>
        <w:t xml:space="preserve"> </w:t>
      </w:r>
      <w:r w:rsidR="001526D2">
        <w:rPr>
          <w:rFonts w:eastAsia="Georgia" w:cs="Georgia"/>
          <w:b/>
          <w:bCs/>
          <w:szCs w:val="22"/>
        </w:rPr>
        <w:t>March 2023</w:t>
      </w:r>
      <w:r w:rsidR="005D462B">
        <w:rPr>
          <w:rFonts w:eastAsia="Georgia" w:cs="Georgia"/>
          <w:b/>
          <w:bCs/>
          <w:szCs w:val="22"/>
        </w:rPr>
        <w:t>.</w:t>
      </w:r>
    </w:p>
    <w:p w14:paraId="3D70B5B9" w14:textId="77777777" w:rsidR="002B2CB9" w:rsidRDefault="002B2CB9" w:rsidP="002B2CB9">
      <w:pPr>
        <w:jc w:val="both"/>
        <w:rPr>
          <w:rFonts w:eastAsia="Georgia" w:cs="Georgia"/>
          <w:sz w:val="24"/>
        </w:rPr>
      </w:pPr>
    </w:p>
    <w:p w14:paraId="27F855B2" w14:textId="77777777" w:rsidR="002B2CB9" w:rsidRDefault="002B2CB9" w:rsidP="002B2CB9">
      <w:pPr>
        <w:jc w:val="both"/>
        <w:rPr>
          <w:rFonts w:eastAsia="Georgia" w:cs="Georgia"/>
          <w:sz w:val="24"/>
        </w:rPr>
      </w:pPr>
      <w:r w:rsidRPr="5405AE56">
        <w:rPr>
          <w:rFonts w:eastAsia="Georgia" w:cs="Georgia"/>
          <w:sz w:val="24"/>
        </w:rPr>
        <w:t xml:space="preserve">Alternatively, please contact: WWF-UK Procurement Team: </w:t>
      </w:r>
      <w:hyperlink r:id="rId14">
        <w:r w:rsidRPr="5405AE56">
          <w:rPr>
            <w:rStyle w:val="Hyperlink"/>
            <w:rFonts w:eastAsia="Georgia" w:cs="Georgia"/>
            <w:sz w:val="24"/>
          </w:rPr>
          <w:t>procurement@wwf.org.uk</w:t>
        </w:r>
      </w:hyperlink>
      <w:r w:rsidRPr="5405AE56">
        <w:rPr>
          <w:rFonts w:eastAsia="Georgia" w:cs="Georgia"/>
          <w:sz w:val="24"/>
        </w:rPr>
        <w:t xml:space="preserve"> </w:t>
      </w:r>
    </w:p>
    <w:p w14:paraId="7CFC5F2F" w14:textId="77777777" w:rsidR="002B2CB9" w:rsidRDefault="002B2CB9" w:rsidP="002B2CB9">
      <w:pPr>
        <w:jc w:val="center"/>
        <w:rPr>
          <w:rFonts w:eastAsia="Georgia" w:cs="Georgia"/>
          <w:sz w:val="24"/>
        </w:rPr>
      </w:pPr>
    </w:p>
    <w:p w14:paraId="78DC7FE3" w14:textId="77777777" w:rsidR="002B2CB9" w:rsidRPr="00437BBC" w:rsidRDefault="002B2CB9" w:rsidP="002B2CB9">
      <w:pPr>
        <w:jc w:val="center"/>
        <w:rPr>
          <w:rFonts w:eastAsia="Georgia" w:cs="Georgia"/>
          <w:sz w:val="24"/>
        </w:rPr>
      </w:pPr>
      <w:r w:rsidRPr="5405AE56">
        <w:rPr>
          <w:rFonts w:eastAsia="Georgia" w:cs="Georgia"/>
          <w:sz w:val="24"/>
        </w:rPr>
        <w:t>--------------------------------------</w:t>
      </w:r>
    </w:p>
    <w:p w14:paraId="3E23245F" w14:textId="77777777" w:rsidR="002B2CB9" w:rsidRPr="00437BBC" w:rsidRDefault="002B2CB9" w:rsidP="002B2CB9">
      <w:pPr>
        <w:jc w:val="both"/>
        <w:rPr>
          <w:rFonts w:eastAsia="Georgia" w:cs="Georgia"/>
          <w:sz w:val="24"/>
        </w:rPr>
      </w:pPr>
      <w:r w:rsidRPr="1E55A462">
        <w:rPr>
          <w:rFonts w:eastAsia="Georgia" w:cs="Georgia"/>
          <w:sz w:val="24"/>
        </w:rPr>
        <w:t>Thank you for expressing an interest in working with and supporting WWF-UK with this important piece of work</w:t>
      </w:r>
      <w:bookmarkStart w:id="10" w:name="_Int_RyImeJY3"/>
      <w:r w:rsidRPr="1E55A462">
        <w:rPr>
          <w:rFonts w:eastAsia="Georgia" w:cs="Georgia"/>
          <w:sz w:val="24"/>
        </w:rPr>
        <w:t xml:space="preserve">. </w:t>
      </w:r>
      <w:bookmarkEnd w:id="10"/>
    </w:p>
    <w:p w14:paraId="6537228E" w14:textId="77777777" w:rsidR="002B2CB9" w:rsidRPr="00437BBC" w:rsidRDefault="002B2CB9" w:rsidP="002B2CB9">
      <w:pPr>
        <w:jc w:val="both"/>
        <w:rPr>
          <w:rFonts w:eastAsia="Georgia" w:cs="Georgia"/>
          <w:sz w:val="24"/>
        </w:rPr>
      </w:pPr>
    </w:p>
    <w:p w14:paraId="0F359DD2" w14:textId="77777777" w:rsidR="002B2CB9" w:rsidRPr="00437BBC" w:rsidRDefault="002B2CB9" w:rsidP="002B2CB9">
      <w:pPr>
        <w:jc w:val="both"/>
        <w:rPr>
          <w:rFonts w:eastAsia="Georgia" w:cs="Georgia"/>
          <w:sz w:val="24"/>
        </w:rPr>
      </w:pPr>
      <w:r w:rsidRPr="5405AE56">
        <w:rPr>
          <w:rFonts w:eastAsia="Georgia" w:cs="Georgia"/>
          <w:sz w:val="24"/>
        </w:rPr>
        <w:t>We look forward to receiving your response.</w:t>
      </w:r>
    </w:p>
    <w:p w14:paraId="16F43AE9" w14:textId="77777777" w:rsidR="002B2CB9" w:rsidRDefault="002B2CB9" w:rsidP="002B2CB9">
      <w:pPr>
        <w:jc w:val="both"/>
        <w:rPr>
          <w:rFonts w:eastAsia="Georgia" w:cs="Georgia"/>
          <w:sz w:val="24"/>
        </w:rPr>
      </w:pPr>
    </w:p>
    <w:p w14:paraId="3284CA45" w14:textId="77777777" w:rsidR="002B2CB9" w:rsidRDefault="002B2CB9" w:rsidP="002B2CB9">
      <w:pPr>
        <w:rPr>
          <w:sz w:val="20"/>
          <w:szCs w:val="20"/>
        </w:rPr>
      </w:pPr>
    </w:p>
    <w:p w14:paraId="2B5099CD" w14:textId="77777777" w:rsidR="002B2CB9" w:rsidRDefault="002B2CB9" w:rsidP="002B2CB9">
      <w:pPr>
        <w:spacing w:after="160" w:line="259" w:lineRule="auto"/>
        <w:rPr>
          <w:rFonts w:eastAsia="Georgia" w:cs="Georgia"/>
          <w:b/>
          <w:bCs/>
          <w:sz w:val="24"/>
        </w:rPr>
      </w:pPr>
      <w:r>
        <w:rPr>
          <w:rFonts w:eastAsia="Georgia" w:cs="Georgia"/>
          <w:b/>
          <w:bCs/>
          <w:sz w:val="24"/>
        </w:rPr>
        <w:br w:type="page"/>
      </w:r>
    </w:p>
    <w:p w14:paraId="28E9542B" w14:textId="23F3E878" w:rsidR="00173CCF" w:rsidRDefault="00173CCF" w:rsidP="002B2CB9">
      <w:pPr>
        <w:jc w:val="both"/>
      </w:pPr>
    </w:p>
    <w:sectPr w:rsidR="00173C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E73F6" w14:textId="77777777" w:rsidR="00C8248B" w:rsidRDefault="00C8248B" w:rsidP="00A21C95">
      <w:r>
        <w:separator/>
      </w:r>
    </w:p>
  </w:endnote>
  <w:endnote w:type="continuationSeparator" w:id="0">
    <w:p w14:paraId="5D2800FF" w14:textId="77777777" w:rsidR="00C8248B" w:rsidRDefault="00C8248B" w:rsidP="00A21C95">
      <w:r>
        <w:continuationSeparator/>
      </w:r>
    </w:p>
  </w:endnote>
  <w:endnote w:type="continuationNotice" w:id="1">
    <w:p w14:paraId="41B838D9" w14:textId="77777777" w:rsidR="00C8248B" w:rsidRDefault="00C82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18953" w14:textId="77777777" w:rsidR="00C8248B" w:rsidRDefault="00C8248B" w:rsidP="00A21C95">
      <w:r>
        <w:separator/>
      </w:r>
    </w:p>
  </w:footnote>
  <w:footnote w:type="continuationSeparator" w:id="0">
    <w:p w14:paraId="60791E2B" w14:textId="77777777" w:rsidR="00C8248B" w:rsidRDefault="00C8248B" w:rsidP="00A21C95">
      <w:r>
        <w:continuationSeparator/>
      </w:r>
    </w:p>
  </w:footnote>
  <w:footnote w:type="continuationNotice" w:id="1">
    <w:p w14:paraId="5C55D875" w14:textId="77777777" w:rsidR="00C8248B" w:rsidRDefault="00C824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B40F250"/>
    <w:lvl w:ilvl="0">
      <w:start w:val="1"/>
      <w:numFmt w:val="decimal"/>
      <w:pStyle w:val="ListNumber"/>
      <w:lvlText w:val="%1."/>
      <w:lvlJc w:val="left"/>
      <w:pPr>
        <w:tabs>
          <w:tab w:val="num" w:pos="360"/>
        </w:tabs>
        <w:ind w:left="360" w:hanging="360"/>
      </w:pPr>
    </w:lvl>
  </w:abstractNum>
  <w:abstractNum w:abstractNumId="1" w15:restartNumberingAfterBreak="0">
    <w:nsid w:val="015678FE"/>
    <w:multiLevelType w:val="hybridMultilevel"/>
    <w:tmpl w:val="154C5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32B36"/>
    <w:multiLevelType w:val="hybridMultilevel"/>
    <w:tmpl w:val="B28056A6"/>
    <w:lvl w:ilvl="0" w:tplc="6E8A3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D7F58"/>
    <w:multiLevelType w:val="hybridMultilevel"/>
    <w:tmpl w:val="F086F04E"/>
    <w:lvl w:ilvl="0" w:tplc="86B8AAF2">
      <w:start w:val="1"/>
      <w:numFmt w:val="decimal"/>
      <w:lvlText w:val="%1."/>
      <w:lvlJc w:val="left"/>
      <w:pPr>
        <w:tabs>
          <w:tab w:val="num" w:pos="720"/>
        </w:tabs>
        <w:ind w:left="720" w:hanging="360"/>
      </w:pPr>
      <w:rPr>
        <w:rFonts w:hint="default"/>
      </w:rPr>
    </w:lvl>
    <w:lvl w:ilvl="1" w:tplc="98AEE54E">
      <w:start w:val="1"/>
      <w:numFmt w:val="decimal"/>
      <w:lvlText w:val="%2."/>
      <w:lvlJc w:val="left"/>
      <w:pPr>
        <w:tabs>
          <w:tab w:val="num" w:pos="1440"/>
        </w:tabs>
        <w:ind w:left="1440" w:hanging="360"/>
      </w:pPr>
      <w:rPr>
        <w:rFonts w:hint="default"/>
      </w:rPr>
    </w:lvl>
    <w:lvl w:ilvl="2" w:tplc="60EEF5EA">
      <w:start w:val="1"/>
      <w:numFmt w:val="decimal"/>
      <w:lvlText w:val="%3."/>
      <w:lvlJc w:val="left"/>
      <w:pPr>
        <w:tabs>
          <w:tab w:val="num" w:pos="2160"/>
        </w:tabs>
        <w:ind w:left="2160" w:hanging="360"/>
      </w:pPr>
      <w:rPr>
        <w:rFonts w:hint="default"/>
      </w:rPr>
    </w:lvl>
    <w:lvl w:ilvl="3" w:tplc="AFA6F32C">
      <w:start w:val="1"/>
      <w:numFmt w:val="decimal"/>
      <w:lvlText w:val="%4."/>
      <w:lvlJc w:val="left"/>
      <w:pPr>
        <w:tabs>
          <w:tab w:val="num" w:pos="2880"/>
        </w:tabs>
        <w:ind w:left="2880" w:hanging="360"/>
      </w:pPr>
      <w:rPr>
        <w:rFonts w:hint="default"/>
      </w:rPr>
    </w:lvl>
    <w:lvl w:ilvl="4" w:tplc="8552300A">
      <w:start w:val="1"/>
      <w:numFmt w:val="decimal"/>
      <w:lvlText w:val="%5."/>
      <w:lvlJc w:val="left"/>
      <w:pPr>
        <w:tabs>
          <w:tab w:val="num" w:pos="3600"/>
        </w:tabs>
        <w:ind w:left="3600" w:hanging="360"/>
      </w:pPr>
      <w:rPr>
        <w:rFonts w:hint="default"/>
      </w:rPr>
    </w:lvl>
    <w:lvl w:ilvl="5" w:tplc="48344AC8">
      <w:start w:val="1"/>
      <w:numFmt w:val="decimal"/>
      <w:lvlText w:val="%6."/>
      <w:lvlJc w:val="left"/>
      <w:pPr>
        <w:tabs>
          <w:tab w:val="num" w:pos="4320"/>
        </w:tabs>
        <w:ind w:left="4320" w:hanging="360"/>
      </w:pPr>
      <w:rPr>
        <w:rFonts w:hint="default"/>
      </w:rPr>
    </w:lvl>
    <w:lvl w:ilvl="6" w:tplc="54C2EB84">
      <w:start w:val="1"/>
      <w:numFmt w:val="decimal"/>
      <w:lvlText w:val="%7."/>
      <w:lvlJc w:val="left"/>
      <w:pPr>
        <w:tabs>
          <w:tab w:val="num" w:pos="5040"/>
        </w:tabs>
        <w:ind w:left="5040" w:hanging="360"/>
      </w:pPr>
      <w:rPr>
        <w:rFonts w:hint="default"/>
      </w:rPr>
    </w:lvl>
    <w:lvl w:ilvl="7" w:tplc="E1A8A1A8">
      <w:start w:val="1"/>
      <w:numFmt w:val="decimal"/>
      <w:lvlText w:val="%8."/>
      <w:lvlJc w:val="left"/>
      <w:pPr>
        <w:tabs>
          <w:tab w:val="num" w:pos="5760"/>
        </w:tabs>
        <w:ind w:left="5760" w:hanging="360"/>
      </w:pPr>
      <w:rPr>
        <w:rFonts w:hint="default"/>
      </w:rPr>
    </w:lvl>
    <w:lvl w:ilvl="8" w:tplc="2D522D4E">
      <w:start w:val="1"/>
      <w:numFmt w:val="decimal"/>
      <w:lvlText w:val="%9."/>
      <w:lvlJc w:val="left"/>
      <w:pPr>
        <w:tabs>
          <w:tab w:val="num" w:pos="6480"/>
        </w:tabs>
        <w:ind w:left="6480" w:hanging="360"/>
      </w:pPr>
      <w:rPr>
        <w:rFonts w:hint="default"/>
      </w:rPr>
    </w:lvl>
  </w:abstractNum>
  <w:abstractNum w:abstractNumId="4" w15:restartNumberingAfterBreak="0">
    <w:nsid w:val="0AE82833"/>
    <w:multiLevelType w:val="hybridMultilevel"/>
    <w:tmpl w:val="2E8C20FE"/>
    <w:lvl w:ilvl="0" w:tplc="A77CE9BA">
      <w:start w:val="1"/>
      <w:numFmt w:val="bullet"/>
      <w:lvlText w:val="-"/>
      <w:lvlJc w:val="left"/>
      <w:pPr>
        <w:ind w:left="720" w:hanging="360"/>
      </w:pPr>
      <w:rPr>
        <w:rFonts w:ascii="Georgia" w:eastAsia="Times New Roman" w:hAnsi="Georgia"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D7FF4"/>
    <w:multiLevelType w:val="hybridMultilevel"/>
    <w:tmpl w:val="270674A2"/>
    <w:lvl w:ilvl="0" w:tplc="6902CFC0">
      <w:start w:val="4"/>
      <w:numFmt w:val="decimal"/>
      <w:lvlText w:val="%1."/>
      <w:lvlJc w:val="left"/>
      <w:pPr>
        <w:tabs>
          <w:tab w:val="num" w:pos="720"/>
        </w:tabs>
        <w:ind w:left="720" w:hanging="360"/>
      </w:pPr>
    </w:lvl>
    <w:lvl w:ilvl="1" w:tplc="A7586C74" w:tentative="1">
      <w:start w:val="1"/>
      <w:numFmt w:val="decimal"/>
      <w:lvlText w:val="%2."/>
      <w:lvlJc w:val="left"/>
      <w:pPr>
        <w:tabs>
          <w:tab w:val="num" w:pos="1440"/>
        </w:tabs>
        <w:ind w:left="1440" w:hanging="360"/>
      </w:pPr>
    </w:lvl>
    <w:lvl w:ilvl="2" w:tplc="103044BE" w:tentative="1">
      <w:start w:val="1"/>
      <w:numFmt w:val="decimal"/>
      <w:lvlText w:val="%3."/>
      <w:lvlJc w:val="left"/>
      <w:pPr>
        <w:tabs>
          <w:tab w:val="num" w:pos="2160"/>
        </w:tabs>
        <w:ind w:left="2160" w:hanging="360"/>
      </w:pPr>
    </w:lvl>
    <w:lvl w:ilvl="3" w:tplc="9CF2731E" w:tentative="1">
      <w:start w:val="1"/>
      <w:numFmt w:val="decimal"/>
      <w:lvlText w:val="%4."/>
      <w:lvlJc w:val="left"/>
      <w:pPr>
        <w:tabs>
          <w:tab w:val="num" w:pos="2880"/>
        </w:tabs>
        <w:ind w:left="2880" w:hanging="360"/>
      </w:pPr>
    </w:lvl>
    <w:lvl w:ilvl="4" w:tplc="A5320258" w:tentative="1">
      <w:start w:val="1"/>
      <w:numFmt w:val="decimal"/>
      <w:lvlText w:val="%5."/>
      <w:lvlJc w:val="left"/>
      <w:pPr>
        <w:tabs>
          <w:tab w:val="num" w:pos="3600"/>
        </w:tabs>
        <w:ind w:left="3600" w:hanging="360"/>
      </w:pPr>
    </w:lvl>
    <w:lvl w:ilvl="5" w:tplc="60F2951A" w:tentative="1">
      <w:start w:val="1"/>
      <w:numFmt w:val="decimal"/>
      <w:lvlText w:val="%6."/>
      <w:lvlJc w:val="left"/>
      <w:pPr>
        <w:tabs>
          <w:tab w:val="num" w:pos="4320"/>
        </w:tabs>
        <w:ind w:left="4320" w:hanging="360"/>
      </w:pPr>
    </w:lvl>
    <w:lvl w:ilvl="6" w:tplc="7F2C5738" w:tentative="1">
      <w:start w:val="1"/>
      <w:numFmt w:val="decimal"/>
      <w:lvlText w:val="%7."/>
      <w:lvlJc w:val="left"/>
      <w:pPr>
        <w:tabs>
          <w:tab w:val="num" w:pos="5040"/>
        </w:tabs>
        <w:ind w:left="5040" w:hanging="360"/>
      </w:pPr>
    </w:lvl>
    <w:lvl w:ilvl="7" w:tplc="9C3A0566" w:tentative="1">
      <w:start w:val="1"/>
      <w:numFmt w:val="decimal"/>
      <w:lvlText w:val="%8."/>
      <w:lvlJc w:val="left"/>
      <w:pPr>
        <w:tabs>
          <w:tab w:val="num" w:pos="5760"/>
        </w:tabs>
        <w:ind w:left="5760" w:hanging="360"/>
      </w:pPr>
    </w:lvl>
    <w:lvl w:ilvl="8" w:tplc="57BE7386" w:tentative="1">
      <w:start w:val="1"/>
      <w:numFmt w:val="decimal"/>
      <w:lvlText w:val="%9."/>
      <w:lvlJc w:val="left"/>
      <w:pPr>
        <w:tabs>
          <w:tab w:val="num" w:pos="6480"/>
        </w:tabs>
        <w:ind w:left="6480" w:hanging="360"/>
      </w:pPr>
    </w:lvl>
  </w:abstractNum>
  <w:abstractNum w:abstractNumId="6" w15:restartNumberingAfterBreak="0">
    <w:nsid w:val="28A62025"/>
    <w:multiLevelType w:val="hybridMultilevel"/>
    <w:tmpl w:val="E702C44C"/>
    <w:lvl w:ilvl="0" w:tplc="6E8A3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F76D7"/>
    <w:multiLevelType w:val="hybridMultilevel"/>
    <w:tmpl w:val="F55C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35A43"/>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1B20D5"/>
    <w:multiLevelType w:val="hybridMultilevel"/>
    <w:tmpl w:val="2AF6A88C"/>
    <w:lvl w:ilvl="0" w:tplc="DE308B68">
      <w:start w:val="2"/>
      <w:numFmt w:val="decimal"/>
      <w:lvlText w:val="%1."/>
      <w:lvlJc w:val="left"/>
      <w:pPr>
        <w:tabs>
          <w:tab w:val="num" w:pos="720"/>
        </w:tabs>
        <w:ind w:left="720" w:hanging="360"/>
      </w:pPr>
      <w:rPr>
        <w:rFonts w:hint="default"/>
      </w:rPr>
    </w:lvl>
    <w:lvl w:ilvl="1" w:tplc="ABD490CC">
      <w:start w:val="1"/>
      <w:numFmt w:val="decimal"/>
      <w:lvlText w:val="%2."/>
      <w:lvlJc w:val="left"/>
      <w:pPr>
        <w:tabs>
          <w:tab w:val="num" w:pos="1440"/>
        </w:tabs>
        <w:ind w:left="1440" w:hanging="360"/>
      </w:pPr>
      <w:rPr>
        <w:rFonts w:hint="default"/>
      </w:rPr>
    </w:lvl>
    <w:lvl w:ilvl="2" w:tplc="43B87942">
      <w:start w:val="1"/>
      <w:numFmt w:val="decimal"/>
      <w:lvlText w:val="%3."/>
      <w:lvlJc w:val="left"/>
      <w:pPr>
        <w:tabs>
          <w:tab w:val="num" w:pos="2160"/>
        </w:tabs>
        <w:ind w:left="2160" w:hanging="360"/>
      </w:pPr>
      <w:rPr>
        <w:rFonts w:hint="default"/>
      </w:rPr>
    </w:lvl>
    <w:lvl w:ilvl="3" w:tplc="4B5C68F8">
      <w:start w:val="1"/>
      <w:numFmt w:val="decimal"/>
      <w:lvlText w:val="%4."/>
      <w:lvlJc w:val="left"/>
      <w:pPr>
        <w:tabs>
          <w:tab w:val="num" w:pos="2880"/>
        </w:tabs>
        <w:ind w:left="2880" w:hanging="360"/>
      </w:pPr>
      <w:rPr>
        <w:rFonts w:hint="default"/>
      </w:rPr>
    </w:lvl>
    <w:lvl w:ilvl="4" w:tplc="6B8EC750">
      <w:start w:val="1"/>
      <w:numFmt w:val="decimal"/>
      <w:lvlText w:val="%5."/>
      <w:lvlJc w:val="left"/>
      <w:pPr>
        <w:tabs>
          <w:tab w:val="num" w:pos="3600"/>
        </w:tabs>
        <w:ind w:left="3600" w:hanging="360"/>
      </w:pPr>
      <w:rPr>
        <w:rFonts w:hint="default"/>
      </w:rPr>
    </w:lvl>
    <w:lvl w:ilvl="5" w:tplc="EC10AEB6">
      <w:start w:val="1"/>
      <w:numFmt w:val="decimal"/>
      <w:lvlText w:val="%6."/>
      <w:lvlJc w:val="left"/>
      <w:pPr>
        <w:tabs>
          <w:tab w:val="num" w:pos="4320"/>
        </w:tabs>
        <w:ind w:left="4320" w:hanging="360"/>
      </w:pPr>
      <w:rPr>
        <w:rFonts w:hint="default"/>
      </w:rPr>
    </w:lvl>
    <w:lvl w:ilvl="6" w:tplc="2BC0A9EE">
      <w:start w:val="1"/>
      <w:numFmt w:val="decimal"/>
      <w:lvlText w:val="%7."/>
      <w:lvlJc w:val="left"/>
      <w:pPr>
        <w:tabs>
          <w:tab w:val="num" w:pos="5040"/>
        </w:tabs>
        <w:ind w:left="5040" w:hanging="360"/>
      </w:pPr>
      <w:rPr>
        <w:rFonts w:hint="default"/>
      </w:rPr>
    </w:lvl>
    <w:lvl w:ilvl="7" w:tplc="7A882CA8">
      <w:start w:val="1"/>
      <w:numFmt w:val="decimal"/>
      <w:lvlText w:val="%8."/>
      <w:lvlJc w:val="left"/>
      <w:pPr>
        <w:tabs>
          <w:tab w:val="num" w:pos="5760"/>
        </w:tabs>
        <w:ind w:left="5760" w:hanging="360"/>
      </w:pPr>
      <w:rPr>
        <w:rFonts w:hint="default"/>
      </w:rPr>
    </w:lvl>
    <w:lvl w:ilvl="8" w:tplc="8D78B89C">
      <w:start w:val="1"/>
      <w:numFmt w:val="decimal"/>
      <w:lvlText w:val="%9."/>
      <w:lvlJc w:val="left"/>
      <w:pPr>
        <w:tabs>
          <w:tab w:val="num" w:pos="6480"/>
        </w:tabs>
        <w:ind w:left="6480" w:hanging="360"/>
      </w:pPr>
      <w:rPr>
        <w:rFonts w:hint="default"/>
      </w:rPr>
    </w:lvl>
  </w:abstractNum>
  <w:abstractNum w:abstractNumId="10" w15:restartNumberingAfterBreak="0">
    <w:nsid w:val="3E3A08DA"/>
    <w:multiLevelType w:val="hybridMultilevel"/>
    <w:tmpl w:val="6E0C6596"/>
    <w:lvl w:ilvl="0" w:tplc="20468DE4">
      <w:start w:val="5"/>
      <w:numFmt w:val="decimal"/>
      <w:lvlText w:val="%1."/>
      <w:lvlJc w:val="left"/>
      <w:pPr>
        <w:tabs>
          <w:tab w:val="num" w:pos="720"/>
        </w:tabs>
        <w:ind w:left="720" w:hanging="360"/>
      </w:pPr>
    </w:lvl>
    <w:lvl w:ilvl="1" w:tplc="D1EE272C" w:tentative="1">
      <w:start w:val="1"/>
      <w:numFmt w:val="decimal"/>
      <w:lvlText w:val="%2."/>
      <w:lvlJc w:val="left"/>
      <w:pPr>
        <w:tabs>
          <w:tab w:val="num" w:pos="1440"/>
        </w:tabs>
        <w:ind w:left="1440" w:hanging="360"/>
      </w:pPr>
    </w:lvl>
    <w:lvl w:ilvl="2" w:tplc="0F2690A0" w:tentative="1">
      <w:start w:val="1"/>
      <w:numFmt w:val="decimal"/>
      <w:lvlText w:val="%3."/>
      <w:lvlJc w:val="left"/>
      <w:pPr>
        <w:tabs>
          <w:tab w:val="num" w:pos="2160"/>
        </w:tabs>
        <w:ind w:left="2160" w:hanging="360"/>
      </w:pPr>
    </w:lvl>
    <w:lvl w:ilvl="3" w:tplc="ABD80EB2" w:tentative="1">
      <w:start w:val="1"/>
      <w:numFmt w:val="decimal"/>
      <w:lvlText w:val="%4."/>
      <w:lvlJc w:val="left"/>
      <w:pPr>
        <w:tabs>
          <w:tab w:val="num" w:pos="2880"/>
        </w:tabs>
        <w:ind w:left="2880" w:hanging="360"/>
      </w:pPr>
    </w:lvl>
    <w:lvl w:ilvl="4" w:tplc="1BC01CAA" w:tentative="1">
      <w:start w:val="1"/>
      <w:numFmt w:val="decimal"/>
      <w:lvlText w:val="%5."/>
      <w:lvlJc w:val="left"/>
      <w:pPr>
        <w:tabs>
          <w:tab w:val="num" w:pos="3600"/>
        </w:tabs>
        <w:ind w:left="3600" w:hanging="360"/>
      </w:pPr>
    </w:lvl>
    <w:lvl w:ilvl="5" w:tplc="0CFC9986" w:tentative="1">
      <w:start w:val="1"/>
      <w:numFmt w:val="decimal"/>
      <w:lvlText w:val="%6."/>
      <w:lvlJc w:val="left"/>
      <w:pPr>
        <w:tabs>
          <w:tab w:val="num" w:pos="4320"/>
        </w:tabs>
        <w:ind w:left="4320" w:hanging="360"/>
      </w:pPr>
    </w:lvl>
    <w:lvl w:ilvl="6" w:tplc="11D464B2" w:tentative="1">
      <w:start w:val="1"/>
      <w:numFmt w:val="decimal"/>
      <w:lvlText w:val="%7."/>
      <w:lvlJc w:val="left"/>
      <w:pPr>
        <w:tabs>
          <w:tab w:val="num" w:pos="5040"/>
        </w:tabs>
        <w:ind w:left="5040" w:hanging="360"/>
      </w:pPr>
    </w:lvl>
    <w:lvl w:ilvl="7" w:tplc="7BBC6CF8" w:tentative="1">
      <w:start w:val="1"/>
      <w:numFmt w:val="decimal"/>
      <w:lvlText w:val="%8."/>
      <w:lvlJc w:val="left"/>
      <w:pPr>
        <w:tabs>
          <w:tab w:val="num" w:pos="5760"/>
        </w:tabs>
        <w:ind w:left="5760" w:hanging="360"/>
      </w:pPr>
    </w:lvl>
    <w:lvl w:ilvl="8" w:tplc="C98CA54E" w:tentative="1">
      <w:start w:val="1"/>
      <w:numFmt w:val="decimal"/>
      <w:lvlText w:val="%9."/>
      <w:lvlJc w:val="left"/>
      <w:pPr>
        <w:tabs>
          <w:tab w:val="num" w:pos="6480"/>
        </w:tabs>
        <w:ind w:left="6480" w:hanging="360"/>
      </w:pPr>
    </w:lvl>
  </w:abstractNum>
  <w:abstractNum w:abstractNumId="11" w15:restartNumberingAfterBreak="0">
    <w:nsid w:val="4C093671"/>
    <w:multiLevelType w:val="hybridMultilevel"/>
    <w:tmpl w:val="790057BC"/>
    <w:lvl w:ilvl="0" w:tplc="A77CE9BA">
      <w:start w:val="1"/>
      <w:numFmt w:val="bullet"/>
      <w:lvlText w:val="-"/>
      <w:lvlJc w:val="left"/>
      <w:pPr>
        <w:ind w:left="770" w:hanging="360"/>
      </w:pPr>
      <w:rPr>
        <w:rFonts w:ascii="Georgia" w:eastAsia="Times New Roman" w:hAnsi="Georgia" w:cstheme="minorHAns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4DBE2FF1"/>
    <w:multiLevelType w:val="hybridMultilevel"/>
    <w:tmpl w:val="27F68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D17690"/>
    <w:multiLevelType w:val="hybridMultilevel"/>
    <w:tmpl w:val="4F84D5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60654A"/>
    <w:multiLevelType w:val="hybridMultilevel"/>
    <w:tmpl w:val="3B5A4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1E3456"/>
    <w:multiLevelType w:val="hybridMultilevel"/>
    <w:tmpl w:val="18500F4A"/>
    <w:lvl w:ilvl="0" w:tplc="1BBA2992">
      <w:start w:val="3"/>
      <w:numFmt w:val="decimal"/>
      <w:lvlText w:val="%1."/>
      <w:lvlJc w:val="left"/>
      <w:pPr>
        <w:tabs>
          <w:tab w:val="num" w:pos="720"/>
        </w:tabs>
        <w:ind w:left="720" w:hanging="360"/>
      </w:pPr>
    </w:lvl>
    <w:lvl w:ilvl="1" w:tplc="1E86505C" w:tentative="1">
      <w:start w:val="1"/>
      <w:numFmt w:val="decimal"/>
      <w:lvlText w:val="%2."/>
      <w:lvlJc w:val="left"/>
      <w:pPr>
        <w:tabs>
          <w:tab w:val="num" w:pos="1440"/>
        </w:tabs>
        <w:ind w:left="1440" w:hanging="360"/>
      </w:pPr>
    </w:lvl>
    <w:lvl w:ilvl="2" w:tplc="5FD8743C" w:tentative="1">
      <w:start w:val="1"/>
      <w:numFmt w:val="decimal"/>
      <w:lvlText w:val="%3."/>
      <w:lvlJc w:val="left"/>
      <w:pPr>
        <w:tabs>
          <w:tab w:val="num" w:pos="2160"/>
        </w:tabs>
        <w:ind w:left="2160" w:hanging="360"/>
      </w:pPr>
    </w:lvl>
    <w:lvl w:ilvl="3" w:tplc="83A857F4" w:tentative="1">
      <w:start w:val="1"/>
      <w:numFmt w:val="decimal"/>
      <w:lvlText w:val="%4."/>
      <w:lvlJc w:val="left"/>
      <w:pPr>
        <w:tabs>
          <w:tab w:val="num" w:pos="2880"/>
        </w:tabs>
        <w:ind w:left="2880" w:hanging="360"/>
      </w:pPr>
    </w:lvl>
    <w:lvl w:ilvl="4" w:tplc="AAD0661E" w:tentative="1">
      <w:start w:val="1"/>
      <w:numFmt w:val="decimal"/>
      <w:lvlText w:val="%5."/>
      <w:lvlJc w:val="left"/>
      <w:pPr>
        <w:tabs>
          <w:tab w:val="num" w:pos="3600"/>
        </w:tabs>
        <w:ind w:left="3600" w:hanging="360"/>
      </w:pPr>
    </w:lvl>
    <w:lvl w:ilvl="5" w:tplc="2D269036" w:tentative="1">
      <w:start w:val="1"/>
      <w:numFmt w:val="decimal"/>
      <w:lvlText w:val="%6."/>
      <w:lvlJc w:val="left"/>
      <w:pPr>
        <w:tabs>
          <w:tab w:val="num" w:pos="4320"/>
        </w:tabs>
        <w:ind w:left="4320" w:hanging="360"/>
      </w:pPr>
    </w:lvl>
    <w:lvl w:ilvl="6" w:tplc="E8EE85F4" w:tentative="1">
      <w:start w:val="1"/>
      <w:numFmt w:val="decimal"/>
      <w:lvlText w:val="%7."/>
      <w:lvlJc w:val="left"/>
      <w:pPr>
        <w:tabs>
          <w:tab w:val="num" w:pos="5040"/>
        </w:tabs>
        <w:ind w:left="5040" w:hanging="360"/>
      </w:pPr>
    </w:lvl>
    <w:lvl w:ilvl="7" w:tplc="7FB020C4" w:tentative="1">
      <w:start w:val="1"/>
      <w:numFmt w:val="decimal"/>
      <w:lvlText w:val="%8."/>
      <w:lvlJc w:val="left"/>
      <w:pPr>
        <w:tabs>
          <w:tab w:val="num" w:pos="5760"/>
        </w:tabs>
        <w:ind w:left="5760" w:hanging="360"/>
      </w:pPr>
    </w:lvl>
    <w:lvl w:ilvl="8" w:tplc="54E430AE" w:tentative="1">
      <w:start w:val="1"/>
      <w:numFmt w:val="decimal"/>
      <w:lvlText w:val="%9."/>
      <w:lvlJc w:val="left"/>
      <w:pPr>
        <w:tabs>
          <w:tab w:val="num" w:pos="6480"/>
        </w:tabs>
        <w:ind w:left="6480" w:hanging="360"/>
      </w:pPr>
    </w:lvl>
  </w:abstractNum>
  <w:abstractNum w:abstractNumId="16" w15:restartNumberingAfterBreak="0">
    <w:nsid w:val="7DEF1845"/>
    <w:multiLevelType w:val="hybridMultilevel"/>
    <w:tmpl w:val="82600AD2"/>
    <w:lvl w:ilvl="0" w:tplc="6AE08A88">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1438097">
    <w:abstractNumId w:val="0"/>
  </w:num>
  <w:num w:numId="2" w16cid:durableId="291785595">
    <w:abstractNumId w:val="16"/>
  </w:num>
  <w:num w:numId="3" w16cid:durableId="1342702098">
    <w:abstractNumId w:val="13"/>
  </w:num>
  <w:num w:numId="4" w16cid:durableId="1823696395">
    <w:abstractNumId w:val="3"/>
  </w:num>
  <w:num w:numId="5" w16cid:durableId="1152256144">
    <w:abstractNumId w:val="15"/>
  </w:num>
  <w:num w:numId="6" w16cid:durableId="1460341367">
    <w:abstractNumId w:val="5"/>
  </w:num>
  <w:num w:numId="7" w16cid:durableId="1156336226">
    <w:abstractNumId w:val="10"/>
  </w:num>
  <w:num w:numId="8" w16cid:durableId="1825120232">
    <w:abstractNumId w:val="9"/>
  </w:num>
  <w:num w:numId="9" w16cid:durableId="1132748007">
    <w:abstractNumId w:val="2"/>
  </w:num>
  <w:num w:numId="10" w16cid:durableId="1001547673">
    <w:abstractNumId w:val="8"/>
  </w:num>
  <w:num w:numId="11" w16cid:durableId="1179614043">
    <w:abstractNumId w:val="6"/>
  </w:num>
  <w:num w:numId="12" w16cid:durableId="76250650">
    <w:abstractNumId w:val="1"/>
  </w:num>
  <w:num w:numId="13" w16cid:durableId="1932085391">
    <w:abstractNumId w:val="4"/>
  </w:num>
  <w:num w:numId="14" w16cid:durableId="1408575919">
    <w:abstractNumId w:val="11"/>
  </w:num>
  <w:num w:numId="15" w16cid:durableId="756709655">
    <w:abstractNumId w:val="14"/>
  </w:num>
  <w:num w:numId="16" w16cid:durableId="743986544">
    <w:abstractNumId w:val="7"/>
  </w:num>
  <w:num w:numId="17" w16cid:durableId="18153663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5"/>
    <w:rsid w:val="000065A9"/>
    <w:rsid w:val="000101A1"/>
    <w:rsid w:val="00010749"/>
    <w:rsid w:val="00012609"/>
    <w:rsid w:val="000158F8"/>
    <w:rsid w:val="00026F57"/>
    <w:rsid w:val="00032399"/>
    <w:rsid w:val="00051E22"/>
    <w:rsid w:val="00061D82"/>
    <w:rsid w:val="0009301B"/>
    <w:rsid w:val="00094919"/>
    <w:rsid w:val="000C5D63"/>
    <w:rsid w:val="000E12AF"/>
    <w:rsid w:val="000E25DC"/>
    <w:rsid w:val="000E4A98"/>
    <w:rsid w:val="000F691B"/>
    <w:rsid w:val="000F7FC3"/>
    <w:rsid w:val="0011642F"/>
    <w:rsid w:val="00121351"/>
    <w:rsid w:val="00122232"/>
    <w:rsid w:val="00126CEA"/>
    <w:rsid w:val="0012707B"/>
    <w:rsid w:val="00134807"/>
    <w:rsid w:val="00146D98"/>
    <w:rsid w:val="001526D2"/>
    <w:rsid w:val="00161222"/>
    <w:rsid w:val="00167240"/>
    <w:rsid w:val="00171D3C"/>
    <w:rsid w:val="00173CCF"/>
    <w:rsid w:val="00176EF1"/>
    <w:rsid w:val="001A4DE0"/>
    <w:rsid w:val="001C5504"/>
    <w:rsid w:val="001D301A"/>
    <w:rsid w:val="001F03F1"/>
    <w:rsid w:val="001F05C5"/>
    <w:rsid w:val="001F456B"/>
    <w:rsid w:val="001F66A5"/>
    <w:rsid w:val="001F69EB"/>
    <w:rsid w:val="002032C7"/>
    <w:rsid w:val="00214BE5"/>
    <w:rsid w:val="0022496A"/>
    <w:rsid w:val="002339D4"/>
    <w:rsid w:val="00236266"/>
    <w:rsid w:val="00240917"/>
    <w:rsid w:val="002552F1"/>
    <w:rsid w:val="00257152"/>
    <w:rsid w:val="002608B6"/>
    <w:rsid w:val="00272859"/>
    <w:rsid w:val="002751FC"/>
    <w:rsid w:val="00276139"/>
    <w:rsid w:val="0028362D"/>
    <w:rsid w:val="002839D2"/>
    <w:rsid w:val="00294123"/>
    <w:rsid w:val="002A77EC"/>
    <w:rsid w:val="002B2CB9"/>
    <w:rsid w:val="002B3775"/>
    <w:rsid w:val="002C2371"/>
    <w:rsid w:val="002D2D87"/>
    <w:rsid w:val="002D648E"/>
    <w:rsid w:val="002D7709"/>
    <w:rsid w:val="002F099A"/>
    <w:rsid w:val="003061BF"/>
    <w:rsid w:val="00320E8E"/>
    <w:rsid w:val="00324119"/>
    <w:rsid w:val="003248DE"/>
    <w:rsid w:val="0032593B"/>
    <w:rsid w:val="00333863"/>
    <w:rsid w:val="0034052B"/>
    <w:rsid w:val="00340832"/>
    <w:rsid w:val="003422CF"/>
    <w:rsid w:val="003563AB"/>
    <w:rsid w:val="0035689D"/>
    <w:rsid w:val="00373227"/>
    <w:rsid w:val="003823D5"/>
    <w:rsid w:val="00383220"/>
    <w:rsid w:val="00391FB0"/>
    <w:rsid w:val="00392A88"/>
    <w:rsid w:val="00395E7D"/>
    <w:rsid w:val="003A48CB"/>
    <w:rsid w:val="003A5719"/>
    <w:rsid w:val="003B2594"/>
    <w:rsid w:val="003B2660"/>
    <w:rsid w:val="003D09DD"/>
    <w:rsid w:val="003D7D42"/>
    <w:rsid w:val="0041480E"/>
    <w:rsid w:val="0043760F"/>
    <w:rsid w:val="0044047E"/>
    <w:rsid w:val="00441479"/>
    <w:rsid w:val="00473745"/>
    <w:rsid w:val="0048113C"/>
    <w:rsid w:val="00486C46"/>
    <w:rsid w:val="00490D3E"/>
    <w:rsid w:val="004A29AC"/>
    <w:rsid w:val="004A6B36"/>
    <w:rsid w:val="004B149C"/>
    <w:rsid w:val="004B59C1"/>
    <w:rsid w:val="004B6D89"/>
    <w:rsid w:val="004C2638"/>
    <w:rsid w:val="004C44E5"/>
    <w:rsid w:val="004D354B"/>
    <w:rsid w:val="004F2D44"/>
    <w:rsid w:val="004F618B"/>
    <w:rsid w:val="004F6625"/>
    <w:rsid w:val="005039D1"/>
    <w:rsid w:val="0050616D"/>
    <w:rsid w:val="00510919"/>
    <w:rsid w:val="00517DD6"/>
    <w:rsid w:val="00523E2F"/>
    <w:rsid w:val="00527827"/>
    <w:rsid w:val="00534AF0"/>
    <w:rsid w:val="005479ED"/>
    <w:rsid w:val="0055426B"/>
    <w:rsid w:val="005638CB"/>
    <w:rsid w:val="005A3498"/>
    <w:rsid w:val="005A36C4"/>
    <w:rsid w:val="005A691E"/>
    <w:rsid w:val="005A7286"/>
    <w:rsid w:val="005D1F85"/>
    <w:rsid w:val="005D462B"/>
    <w:rsid w:val="005D60B4"/>
    <w:rsid w:val="005D7D1C"/>
    <w:rsid w:val="005E5152"/>
    <w:rsid w:val="005F2D59"/>
    <w:rsid w:val="005F3BDE"/>
    <w:rsid w:val="005F4287"/>
    <w:rsid w:val="00612872"/>
    <w:rsid w:val="006147EF"/>
    <w:rsid w:val="0062596C"/>
    <w:rsid w:val="006312E0"/>
    <w:rsid w:val="006353C0"/>
    <w:rsid w:val="00636EDB"/>
    <w:rsid w:val="00656BE3"/>
    <w:rsid w:val="00657844"/>
    <w:rsid w:val="00664273"/>
    <w:rsid w:val="006739D0"/>
    <w:rsid w:val="00675455"/>
    <w:rsid w:val="006757BA"/>
    <w:rsid w:val="00677D3C"/>
    <w:rsid w:val="00680872"/>
    <w:rsid w:val="00690D8F"/>
    <w:rsid w:val="006A2926"/>
    <w:rsid w:val="006A780E"/>
    <w:rsid w:val="006B07D8"/>
    <w:rsid w:val="006B2451"/>
    <w:rsid w:val="006B7FA3"/>
    <w:rsid w:val="006C060B"/>
    <w:rsid w:val="006C53FF"/>
    <w:rsid w:val="006D71FB"/>
    <w:rsid w:val="006E2DB8"/>
    <w:rsid w:val="006E6BBA"/>
    <w:rsid w:val="00701405"/>
    <w:rsid w:val="0070268F"/>
    <w:rsid w:val="00703B21"/>
    <w:rsid w:val="007076A2"/>
    <w:rsid w:val="00711F8C"/>
    <w:rsid w:val="00714CF5"/>
    <w:rsid w:val="0071593C"/>
    <w:rsid w:val="007171BE"/>
    <w:rsid w:val="007335BC"/>
    <w:rsid w:val="007616A2"/>
    <w:rsid w:val="00773570"/>
    <w:rsid w:val="00796692"/>
    <w:rsid w:val="007A472F"/>
    <w:rsid w:val="007A4927"/>
    <w:rsid w:val="007B4F48"/>
    <w:rsid w:val="007D01B9"/>
    <w:rsid w:val="007E3D8F"/>
    <w:rsid w:val="007E68A3"/>
    <w:rsid w:val="007F2DB2"/>
    <w:rsid w:val="008102B7"/>
    <w:rsid w:val="00812A5E"/>
    <w:rsid w:val="008254AF"/>
    <w:rsid w:val="00841A59"/>
    <w:rsid w:val="00851B35"/>
    <w:rsid w:val="008547E6"/>
    <w:rsid w:val="0085761B"/>
    <w:rsid w:val="008706CE"/>
    <w:rsid w:val="00870C2F"/>
    <w:rsid w:val="008A3929"/>
    <w:rsid w:val="008A579B"/>
    <w:rsid w:val="008A6D00"/>
    <w:rsid w:val="008B22DC"/>
    <w:rsid w:val="008C3BBB"/>
    <w:rsid w:val="008D0A95"/>
    <w:rsid w:val="008D2133"/>
    <w:rsid w:val="008D2968"/>
    <w:rsid w:val="008D5480"/>
    <w:rsid w:val="008D5A28"/>
    <w:rsid w:val="008D6ACB"/>
    <w:rsid w:val="008F35F3"/>
    <w:rsid w:val="009035B5"/>
    <w:rsid w:val="00907968"/>
    <w:rsid w:val="00911C01"/>
    <w:rsid w:val="009151B1"/>
    <w:rsid w:val="0095493A"/>
    <w:rsid w:val="00980605"/>
    <w:rsid w:val="009958C4"/>
    <w:rsid w:val="009B0C03"/>
    <w:rsid w:val="009F0EEB"/>
    <w:rsid w:val="009F37D0"/>
    <w:rsid w:val="009F4855"/>
    <w:rsid w:val="00A01F15"/>
    <w:rsid w:val="00A0241C"/>
    <w:rsid w:val="00A0635B"/>
    <w:rsid w:val="00A07C78"/>
    <w:rsid w:val="00A12EE9"/>
    <w:rsid w:val="00A21C95"/>
    <w:rsid w:val="00A34798"/>
    <w:rsid w:val="00A35A28"/>
    <w:rsid w:val="00A41B11"/>
    <w:rsid w:val="00A4322A"/>
    <w:rsid w:val="00A64924"/>
    <w:rsid w:val="00A705CC"/>
    <w:rsid w:val="00A930D1"/>
    <w:rsid w:val="00AA35B3"/>
    <w:rsid w:val="00AB01D2"/>
    <w:rsid w:val="00AC2074"/>
    <w:rsid w:val="00AC5D3F"/>
    <w:rsid w:val="00AD0D8A"/>
    <w:rsid w:val="00AD565D"/>
    <w:rsid w:val="00AD7D44"/>
    <w:rsid w:val="00AE180D"/>
    <w:rsid w:val="00AE39FD"/>
    <w:rsid w:val="00AF4B68"/>
    <w:rsid w:val="00B24427"/>
    <w:rsid w:val="00B25A6E"/>
    <w:rsid w:val="00B33850"/>
    <w:rsid w:val="00B34167"/>
    <w:rsid w:val="00B44BC1"/>
    <w:rsid w:val="00B532AC"/>
    <w:rsid w:val="00B567A9"/>
    <w:rsid w:val="00B56830"/>
    <w:rsid w:val="00B6017A"/>
    <w:rsid w:val="00B613C6"/>
    <w:rsid w:val="00B6376A"/>
    <w:rsid w:val="00B72816"/>
    <w:rsid w:val="00B83F97"/>
    <w:rsid w:val="00B91174"/>
    <w:rsid w:val="00BA1682"/>
    <w:rsid w:val="00BA2307"/>
    <w:rsid w:val="00BB1654"/>
    <w:rsid w:val="00BB2A87"/>
    <w:rsid w:val="00BB4246"/>
    <w:rsid w:val="00BB7914"/>
    <w:rsid w:val="00BD43C6"/>
    <w:rsid w:val="00BE715D"/>
    <w:rsid w:val="00BE7C7E"/>
    <w:rsid w:val="00BF3136"/>
    <w:rsid w:val="00BF4A77"/>
    <w:rsid w:val="00C02D61"/>
    <w:rsid w:val="00C067F4"/>
    <w:rsid w:val="00C12747"/>
    <w:rsid w:val="00C23FCB"/>
    <w:rsid w:val="00C31790"/>
    <w:rsid w:val="00C33CB8"/>
    <w:rsid w:val="00C4425A"/>
    <w:rsid w:val="00C44F5D"/>
    <w:rsid w:val="00C514EB"/>
    <w:rsid w:val="00C601C8"/>
    <w:rsid w:val="00C63C44"/>
    <w:rsid w:val="00C8248B"/>
    <w:rsid w:val="00C83C7C"/>
    <w:rsid w:val="00C9633E"/>
    <w:rsid w:val="00CA20E7"/>
    <w:rsid w:val="00CA282A"/>
    <w:rsid w:val="00CC04AB"/>
    <w:rsid w:val="00CC152D"/>
    <w:rsid w:val="00CC31CA"/>
    <w:rsid w:val="00CE0775"/>
    <w:rsid w:val="00CE483D"/>
    <w:rsid w:val="00CF4834"/>
    <w:rsid w:val="00D02A0C"/>
    <w:rsid w:val="00D0549A"/>
    <w:rsid w:val="00D23A99"/>
    <w:rsid w:val="00D6010B"/>
    <w:rsid w:val="00D609A5"/>
    <w:rsid w:val="00D63867"/>
    <w:rsid w:val="00D805CB"/>
    <w:rsid w:val="00D81499"/>
    <w:rsid w:val="00D8437C"/>
    <w:rsid w:val="00D84CDD"/>
    <w:rsid w:val="00D91999"/>
    <w:rsid w:val="00DA4710"/>
    <w:rsid w:val="00DA5F62"/>
    <w:rsid w:val="00DB02F1"/>
    <w:rsid w:val="00DB177A"/>
    <w:rsid w:val="00DB6FB5"/>
    <w:rsid w:val="00DD3507"/>
    <w:rsid w:val="00DF0CA6"/>
    <w:rsid w:val="00E0303C"/>
    <w:rsid w:val="00E14363"/>
    <w:rsid w:val="00E27491"/>
    <w:rsid w:val="00E30694"/>
    <w:rsid w:val="00E44FD4"/>
    <w:rsid w:val="00E4518B"/>
    <w:rsid w:val="00E47CEE"/>
    <w:rsid w:val="00E568D1"/>
    <w:rsid w:val="00E62B5D"/>
    <w:rsid w:val="00E634A4"/>
    <w:rsid w:val="00E63CBF"/>
    <w:rsid w:val="00E71228"/>
    <w:rsid w:val="00E74221"/>
    <w:rsid w:val="00E76E03"/>
    <w:rsid w:val="00E80601"/>
    <w:rsid w:val="00E86D80"/>
    <w:rsid w:val="00E977E3"/>
    <w:rsid w:val="00E978D7"/>
    <w:rsid w:val="00EA3859"/>
    <w:rsid w:val="00EB1621"/>
    <w:rsid w:val="00EC6FD0"/>
    <w:rsid w:val="00ED2510"/>
    <w:rsid w:val="00EE1A46"/>
    <w:rsid w:val="00EE6DC3"/>
    <w:rsid w:val="00EF4CAD"/>
    <w:rsid w:val="00EF555D"/>
    <w:rsid w:val="00F0107C"/>
    <w:rsid w:val="00F135C3"/>
    <w:rsid w:val="00F2752B"/>
    <w:rsid w:val="00F27E82"/>
    <w:rsid w:val="00F438E9"/>
    <w:rsid w:val="00F46CCB"/>
    <w:rsid w:val="00F52A51"/>
    <w:rsid w:val="00F56283"/>
    <w:rsid w:val="00F57D63"/>
    <w:rsid w:val="00F82C9A"/>
    <w:rsid w:val="00F83FFE"/>
    <w:rsid w:val="00FA5758"/>
    <w:rsid w:val="00FA5D96"/>
    <w:rsid w:val="00FA6025"/>
    <w:rsid w:val="00FB28CB"/>
    <w:rsid w:val="00FC0B5F"/>
    <w:rsid w:val="00FC29AD"/>
    <w:rsid w:val="00FF01C5"/>
    <w:rsid w:val="00FF0E86"/>
    <w:rsid w:val="05E22E32"/>
    <w:rsid w:val="09A4B8F1"/>
    <w:rsid w:val="0B0D9783"/>
    <w:rsid w:val="0BAA94A2"/>
    <w:rsid w:val="1BC051AA"/>
    <w:rsid w:val="22FBEABE"/>
    <w:rsid w:val="2559E846"/>
    <w:rsid w:val="2E9500A3"/>
    <w:rsid w:val="3030D104"/>
    <w:rsid w:val="339D95D2"/>
    <w:rsid w:val="384A6267"/>
    <w:rsid w:val="3B80EBA5"/>
    <w:rsid w:val="3FF188EC"/>
    <w:rsid w:val="400FACE1"/>
    <w:rsid w:val="43C88143"/>
    <w:rsid w:val="43D4911B"/>
    <w:rsid w:val="47002205"/>
    <w:rsid w:val="476DFF7B"/>
    <w:rsid w:val="6358A403"/>
    <w:rsid w:val="65213F15"/>
    <w:rsid w:val="6B1D672A"/>
    <w:rsid w:val="6BBB2136"/>
    <w:rsid w:val="775A9168"/>
    <w:rsid w:val="7DDEEF21"/>
    <w:rsid w:val="7F9961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A50D"/>
  <w15:chartTrackingRefBased/>
  <w15:docId w15:val="{EA70005C-2C1C-4934-8F27-F70BD72E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1C95"/>
    <w:pPr>
      <w:spacing w:after="0" w:line="240" w:lineRule="auto"/>
    </w:pPr>
    <w:rPr>
      <w:rFonts w:ascii="Georgia" w:eastAsia="Times New Roman" w:hAnsi="Georgia"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next w:val="ListNumber"/>
    <w:uiPriority w:val="34"/>
    <w:qFormat/>
    <w:rsid w:val="00A21C95"/>
    <w:pPr>
      <w:numPr>
        <w:numId w:val="2"/>
      </w:numPr>
      <w:contextualSpacing/>
    </w:pPr>
  </w:style>
  <w:style w:type="paragraph" w:styleId="ListNumber">
    <w:name w:val="List Number"/>
    <w:basedOn w:val="Normal"/>
    <w:uiPriority w:val="99"/>
    <w:unhideWhenUsed/>
    <w:rsid w:val="00A21C95"/>
    <w:pPr>
      <w:numPr>
        <w:numId w:val="1"/>
      </w:numPr>
      <w:contextualSpacing/>
    </w:pPr>
  </w:style>
  <w:style w:type="character" w:styleId="Hyperlink">
    <w:name w:val="Hyperlink"/>
    <w:basedOn w:val="DefaultParagraphFont"/>
    <w:uiPriority w:val="99"/>
    <w:unhideWhenUsed/>
    <w:rsid w:val="00A21C95"/>
    <w:rPr>
      <w:color w:val="0000FF"/>
      <w:u w:val="single"/>
    </w:rPr>
  </w:style>
  <w:style w:type="paragraph" w:styleId="FootnoteText">
    <w:name w:val="footnote text"/>
    <w:basedOn w:val="Normal"/>
    <w:link w:val="FootnoteTextChar"/>
    <w:uiPriority w:val="99"/>
    <w:semiHidden/>
    <w:unhideWhenUsed/>
    <w:rsid w:val="00A21C95"/>
    <w:rPr>
      <w:sz w:val="20"/>
      <w:szCs w:val="20"/>
    </w:rPr>
  </w:style>
  <w:style w:type="character" w:customStyle="1" w:styleId="FootnoteTextChar">
    <w:name w:val="Footnote Text Char"/>
    <w:basedOn w:val="DefaultParagraphFont"/>
    <w:link w:val="FootnoteText"/>
    <w:uiPriority w:val="99"/>
    <w:semiHidden/>
    <w:rsid w:val="00A21C95"/>
    <w:rPr>
      <w:rFonts w:ascii="Georgia" w:eastAsia="Times New Roman" w:hAnsi="Georgia" w:cs="Times New Roman"/>
      <w:sz w:val="20"/>
      <w:szCs w:val="20"/>
      <w:lang w:eastAsia="en-GB"/>
    </w:rPr>
  </w:style>
  <w:style w:type="character" w:styleId="FootnoteReference">
    <w:name w:val="footnote reference"/>
    <w:basedOn w:val="DefaultParagraphFont"/>
    <w:uiPriority w:val="99"/>
    <w:semiHidden/>
    <w:unhideWhenUsed/>
    <w:rsid w:val="00A21C95"/>
    <w:rPr>
      <w:vertAlign w:val="superscript"/>
    </w:rPr>
  </w:style>
  <w:style w:type="paragraph" w:customStyle="1" w:styleId="paragraph">
    <w:name w:val="paragraph"/>
    <w:basedOn w:val="Normal"/>
    <w:rsid w:val="00A21C95"/>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A21C95"/>
  </w:style>
  <w:style w:type="character" w:customStyle="1" w:styleId="eop">
    <w:name w:val="eop"/>
    <w:basedOn w:val="DefaultParagraphFont"/>
    <w:rsid w:val="00A21C95"/>
  </w:style>
  <w:style w:type="character" w:styleId="CommentReference">
    <w:name w:val="annotation reference"/>
    <w:basedOn w:val="DefaultParagraphFont"/>
    <w:uiPriority w:val="99"/>
    <w:semiHidden/>
    <w:unhideWhenUsed/>
    <w:rsid w:val="002032C7"/>
    <w:rPr>
      <w:sz w:val="16"/>
      <w:szCs w:val="16"/>
    </w:rPr>
  </w:style>
  <w:style w:type="paragraph" w:styleId="CommentText">
    <w:name w:val="annotation text"/>
    <w:basedOn w:val="Normal"/>
    <w:link w:val="CommentTextChar"/>
    <w:uiPriority w:val="99"/>
    <w:unhideWhenUsed/>
    <w:rsid w:val="002032C7"/>
    <w:rPr>
      <w:sz w:val="20"/>
      <w:szCs w:val="20"/>
    </w:rPr>
  </w:style>
  <w:style w:type="character" w:customStyle="1" w:styleId="CommentTextChar">
    <w:name w:val="Comment Text Char"/>
    <w:basedOn w:val="DefaultParagraphFont"/>
    <w:link w:val="CommentText"/>
    <w:uiPriority w:val="99"/>
    <w:rsid w:val="002032C7"/>
    <w:rPr>
      <w:rFonts w:ascii="Georgia" w:eastAsia="Times New Roman" w:hAnsi="Georg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032C7"/>
    <w:rPr>
      <w:b/>
      <w:bCs/>
    </w:rPr>
  </w:style>
  <w:style w:type="character" w:customStyle="1" w:styleId="CommentSubjectChar">
    <w:name w:val="Comment Subject Char"/>
    <w:basedOn w:val="CommentTextChar"/>
    <w:link w:val="CommentSubject"/>
    <w:uiPriority w:val="99"/>
    <w:semiHidden/>
    <w:rsid w:val="002032C7"/>
    <w:rPr>
      <w:rFonts w:ascii="Georgia" w:eastAsia="Times New Roman" w:hAnsi="Georgia" w:cs="Times New Roman"/>
      <w:b/>
      <w:bCs/>
      <w:sz w:val="20"/>
      <w:szCs w:val="20"/>
      <w:lang w:eastAsia="en-GB"/>
    </w:rPr>
  </w:style>
  <w:style w:type="paragraph" w:styleId="Header">
    <w:name w:val="header"/>
    <w:basedOn w:val="Normal"/>
    <w:link w:val="HeaderChar"/>
    <w:uiPriority w:val="99"/>
    <w:semiHidden/>
    <w:unhideWhenUsed/>
    <w:rsid w:val="00ED2510"/>
    <w:pPr>
      <w:tabs>
        <w:tab w:val="center" w:pos="4680"/>
        <w:tab w:val="right" w:pos="9360"/>
      </w:tabs>
    </w:pPr>
  </w:style>
  <w:style w:type="character" w:customStyle="1" w:styleId="HeaderChar">
    <w:name w:val="Header Char"/>
    <w:basedOn w:val="DefaultParagraphFont"/>
    <w:link w:val="Header"/>
    <w:uiPriority w:val="99"/>
    <w:semiHidden/>
    <w:rsid w:val="00D805CB"/>
    <w:rPr>
      <w:rFonts w:ascii="Georgia" w:eastAsia="Times New Roman" w:hAnsi="Georgia" w:cs="Times New Roman"/>
      <w:szCs w:val="24"/>
      <w:lang w:eastAsia="en-GB"/>
    </w:rPr>
  </w:style>
  <w:style w:type="paragraph" w:styleId="Footer">
    <w:name w:val="footer"/>
    <w:basedOn w:val="Normal"/>
    <w:link w:val="FooterChar"/>
    <w:uiPriority w:val="99"/>
    <w:semiHidden/>
    <w:unhideWhenUsed/>
    <w:rsid w:val="00ED2510"/>
    <w:pPr>
      <w:tabs>
        <w:tab w:val="center" w:pos="4680"/>
        <w:tab w:val="right" w:pos="9360"/>
      </w:tabs>
    </w:pPr>
  </w:style>
  <w:style w:type="character" w:customStyle="1" w:styleId="FooterChar">
    <w:name w:val="Footer Char"/>
    <w:basedOn w:val="DefaultParagraphFont"/>
    <w:link w:val="Footer"/>
    <w:uiPriority w:val="99"/>
    <w:semiHidden/>
    <w:rsid w:val="00D805CB"/>
    <w:rPr>
      <w:rFonts w:ascii="Georgia" w:eastAsia="Times New Roman" w:hAnsi="Georgia" w:cs="Times New Roman"/>
      <w:szCs w:val="24"/>
      <w:lang w:eastAsia="en-GB"/>
    </w:rPr>
  </w:style>
  <w:style w:type="character" w:styleId="UnresolvedMention">
    <w:name w:val="Unresolved Mention"/>
    <w:basedOn w:val="DefaultParagraphFont"/>
    <w:uiPriority w:val="99"/>
    <w:semiHidden/>
    <w:unhideWhenUsed/>
    <w:rsid w:val="00392A88"/>
    <w:rPr>
      <w:color w:val="605E5C"/>
      <w:shd w:val="clear" w:color="auto" w:fill="E1DFDD"/>
    </w:rPr>
  </w:style>
  <w:style w:type="character" w:styleId="Mention">
    <w:name w:val="Mention"/>
    <w:basedOn w:val="DefaultParagraphFont"/>
    <w:uiPriority w:val="99"/>
    <w:unhideWhenUsed/>
    <w:rsid w:val="00C9633E"/>
    <w:rPr>
      <w:color w:val="2B579A"/>
      <w:shd w:val="clear" w:color="auto" w:fill="E6E6E6"/>
    </w:rPr>
  </w:style>
  <w:style w:type="paragraph" w:styleId="NormalWeb">
    <w:name w:val="Normal (Web)"/>
    <w:basedOn w:val="Normal"/>
    <w:uiPriority w:val="99"/>
    <w:unhideWhenUsed/>
    <w:rsid w:val="002D2D87"/>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20190">
      <w:bodyDiv w:val="1"/>
      <w:marLeft w:val="0"/>
      <w:marRight w:val="0"/>
      <w:marTop w:val="0"/>
      <w:marBottom w:val="0"/>
      <w:divBdr>
        <w:top w:val="none" w:sz="0" w:space="0" w:color="auto"/>
        <w:left w:val="none" w:sz="0" w:space="0" w:color="auto"/>
        <w:bottom w:val="none" w:sz="0" w:space="0" w:color="auto"/>
        <w:right w:val="none" w:sz="0" w:space="0" w:color="auto"/>
      </w:divBdr>
      <w:divsChild>
        <w:div w:id="2081324522">
          <w:marLeft w:val="0"/>
          <w:marRight w:val="0"/>
          <w:marTop w:val="0"/>
          <w:marBottom w:val="0"/>
          <w:divBdr>
            <w:top w:val="none" w:sz="0" w:space="0" w:color="auto"/>
            <w:left w:val="none" w:sz="0" w:space="0" w:color="auto"/>
            <w:bottom w:val="none" w:sz="0" w:space="0" w:color="auto"/>
            <w:right w:val="none" w:sz="0" w:space="0" w:color="auto"/>
          </w:divBdr>
          <w:divsChild>
            <w:div w:id="900213619">
              <w:marLeft w:val="0"/>
              <w:marRight w:val="0"/>
              <w:marTop w:val="0"/>
              <w:marBottom w:val="0"/>
              <w:divBdr>
                <w:top w:val="none" w:sz="0" w:space="0" w:color="auto"/>
                <w:left w:val="none" w:sz="0" w:space="0" w:color="auto"/>
                <w:bottom w:val="none" w:sz="0" w:space="0" w:color="auto"/>
                <w:right w:val="none" w:sz="0" w:space="0" w:color="auto"/>
              </w:divBdr>
            </w:div>
            <w:div w:id="162164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2061">
      <w:bodyDiv w:val="1"/>
      <w:marLeft w:val="0"/>
      <w:marRight w:val="0"/>
      <w:marTop w:val="0"/>
      <w:marBottom w:val="0"/>
      <w:divBdr>
        <w:top w:val="none" w:sz="0" w:space="0" w:color="auto"/>
        <w:left w:val="none" w:sz="0" w:space="0" w:color="auto"/>
        <w:bottom w:val="none" w:sz="0" w:space="0" w:color="auto"/>
        <w:right w:val="none" w:sz="0" w:space="0" w:color="auto"/>
      </w:divBdr>
      <w:divsChild>
        <w:div w:id="931427224">
          <w:marLeft w:val="0"/>
          <w:marRight w:val="0"/>
          <w:marTop w:val="0"/>
          <w:marBottom w:val="0"/>
          <w:divBdr>
            <w:top w:val="none" w:sz="0" w:space="0" w:color="auto"/>
            <w:left w:val="none" w:sz="0" w:space="0" w:color="auto"/>
            <w:bottom w:val="none" w:sz="0" w:space="0" w:color="auto"/>
            <w:right w:val="none" w:sz="0" w:space="0" w:color="auto"/>
          </w:divBdr>
          <w:divsChild>
            <w:div w:id="18898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Mist@wwf.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wf.org.uk/sites/default/files/2022-09/WWF-UK-Safeguarding-Policy-September-2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tainable-futures.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ww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lcf76f155ced4ddcb4097134ff3c332f xmlns="c85c2c07-212a-4e2c-8282-69aef2830b02">
      <Terms xmlns="http://schemas.microsoft.com/office/infopath/2007/PartnerControls"/>
    </lcf76f155ced4ddcb4097134ff3c332f>
    <SharedWithUsers xmlns="ee01d609-20dd-41cc-94db-9896289d3aca">
      <UserInfo>
        <DisplayName>David Blackmore</DisplayName>
        <AccountId>121</AccountId>
        <AccountType/>
      </UserInfo>
      <UserInfo>
        <DisplayName>Olivia Lewington</DisplayName>
        <AccountId>106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BFE38C13B1093E4DA92402ED3FFEEC88" ma:contentTypeVersion="28" ma:contentTypeDescription="Create a new document." ma:contentTypeScope="" ma:versionID="b0f3780e014e4cbb8b6bf1eac0ea7ff0">
  <xsd:schema xmlns:xsd="http://www.w3.org/2001/XMLSchema" xmlns:xs="http://www.w3.org/2001/XMLSchema" xmlns:p="http://schemas.microsoft.com/office/2006/metadata/properties" xmlns:ns2="d2702c46-ea31-457a-96fd-e00e235ba8f1" xmlns:ns3="f98906e5-ed58-42b1-96d1-47aa8e093963" xmlns:ns4="c85c2c07-212a-4e2c-8282-69aef2830b02" xmlns:ns5="ee01d609-20dd-41cc-94db-9896289d3aca" targetNamespace="http://schemas.microsoft.com/office/2006/metadata/properties" ma:root="true" ma:fieldsID="0ee41e8bef86a175c61619740dfb4c21" ns2:_="" ns3:_="" ns4:_="" ns5:_="">
    <xsd:import namespace="d2702c46-ea31-457a-96fd-e00e235ba8f1"/>
    <xsd:import namespace="f98906e5-ed58-42b1-96d1-47aa8e093963"/>
    <xsd:import namespace="c85c2c07-212a-4e2c-8282-69aef2830b02"/>
    <xsd:import namespace="ee01d609-20dd-41cc-94db-9896289d3aca"/>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5:SharedWithUsers" minOccurs="0"/>
                <xsd:element ref="ns5: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lcf76f155ced4ddcb4097134ff3c332f"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6f5088-68d2-4923-885f-b255133b4ec9}" ma:internalName="TaxCatchAll" ma:showField="CatchAllData" ma:web="ee01d609-20dd-41cc-94db-9896289d3aca">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fa6f5088-68d2-4923-885f-b255133b4ec9}" ma:internalName="TaxCatchAllLabel" ma:readOnly="true" ma:showField="CatchAllDataLabel" ma:web="ee01d609-20dd-41cc-94db-9896289d3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5c2c07-212a-4e2c-8282-69aef2830b02"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01d609-20dd-41cc-94db-9896289d3aca"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52DD8-7A4B-447C-8E2D-FA0BEAE83BFF}">
  <ds:schemaRefs>
    <ds:schemaRef ds:uri="http://schemas.microsoft.com/office/2006/metadata/properties"/>
    <ds:schemaRef ds:uri="http://schemas.microsoft.com/office/infopath/2007/PartnerControls"/>
    <ds:schemaRef ds:uri="d2702c46-ea31-457a-96fd-e00e235ba8f1"/>
    <ds:schemaRef ds:uri="f98906e5-ed58-42b1-96d1-47aa8e093963"/>
    <ds:schemaRef ds:uri="c85c2c07-212a-4e2c-8282-69aef2830b02"/>
    <ds:schemaRef ds:uri="ee01d609-20dd-41cc-94db-9896289d3aca"/>
  </ds:schemaRefs>
</ds:datastoreItem>
</file>

<file path=customXml/itemProps2.xml><?xml version="1.0" encoding="utf-8"?>
<ds:datastoreItem xmlns:ds="http://schemas.openxmlformats.org/officeDocument/2006/customXml" ds:itemID="{2D3CCF10-1C96-4799-8B10-D52368342F22}">
  <ds:schemaRefs>
    <ds:schemaRef ds:uri="http://schemas.microsoft.com/sharepoint/v3/contenttype/forms"/>
  </ds:schemaRefs>
</ds:datastoreItem>
</file>

<file path=customXml/itemProps3.xml><?xml version="1.0" encoding="utf-8"?>
<ds:datastoreItem xmlns:ds="http://schemas.openxmlformats.org/officeDocument/2006/customXml" ds:itemID="{A3ABB921-4189-4E3E-8CCD-1147524AFFA8}">
  <ds:schemaRefs>
    <ds:schemaRef ds:uri="Microsoft.SharePoint.Taxonomy.ContentTypeSync"/>
  </ds:schemaRefs>
</ds:datastoreItem>
</file>

<file path=customXml/itemProps4.xml><?xml version="1.0" encoding="utf-8"?>
<ds:datastoreItem xmlns:ds="http://schemas.openxmlformats.org/officeDocument/2006/customXml" ds:itemID="{2ABC1C76-C052-4207-AD6F-31AFF2AC0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c85c2c07-212a-4e2c-8282-69aef2830b02"/>
    <ds:schemaRef ds:uri="ee01d609-20dd-41cc-94db-9896289d3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8</Pages>
  <Words>2651</Words>
  <Characters>15113</Characters>
  <Application>Microsoft Office Word</Application>
  <DocSecurity>0</DocSecurity>
  <Lines>125</Lines>
  <Paragraphs>35</Paragraphs>
  <ScaleCrop>false</ScaleCrop>
  <Company/>
  <LinksUpToDate>false</LinksUpToDate>
  <CharactersWithSpaces>17729</CharactersWithSpaces>
  <SharedDoc>false</SharedDoc>
  <HLinks>
    <vt:vector size="36" baseType="variant">
      <vt:variant>
        <vt:i4>1048687</vt:i4>
      </vt:variant>
      <vt:variant>
        <vt:i4>12</vt:i4>
      </vt:variant>
      <vt:variant>
        <vt:i4>0</vt:i4>
      </vt:variant>
      <vt:variant>
        <vt:i4>5</vt:i4>
      </vt:variant>
      <vt:variant>
        <vt:lpwstr>mailto:procurement@wwf.org.uk</vt:lpwstr>
      </vt:variant>
      <vt:variant>
        <vt:lpwstr/>
      </vt:variant>
      <vt:variant>
        <vt:i4>6357009</vt:i4>
      </vt:variant>
      <vt:variant>
        <vt:i4>9</vt:i4>
      </vt:variant>
      <vt:variant>
        <vt:i4>0</vt:i4>
      </vt:variant>
      <vt:variant>
        <vt:i4>5</vt:i4>
      </vt:variant>
      <vt:variant>
        <vt:lpwstr>mailto:RMist@wwf.org.uk</vt:lpwstr>
      </vt:variant>
      <vt:variant>
        <vt:lpwstr/>
      </vt:variant>
      <vt:variant>
        <vt:i4>6357009</vt:i4>
      </vt:variant>
      <vt:variant>
        <vt:i4>6</vt:i4>
      </vt:variant>
      <vt:variant>
        <vt:i4>0</vt:i4>
      </vt:variant>
      <vt:variant>
        <vt:i4>5</vt:i4>
      </vt:variant>
      <vt:variant>
        <vt:lpwstr>mailto:RMist@wwf.org.uk</vt:lpwstr>
      </vt:variant>
      <vt:variant>
        <vt:lpwstr/>
      </vt:variant>
      <vt:variant>
        <vt:i4>3801133</vt:i4>
      </vt:variant>
      <vt:variant>
        <vt:i4>3</vt:i4>
      </vt:variant>
      <vt:variant>
        <vt:i4>0</vt:i4>
      </vt:variant>
      <vt:variant>
        <vt:i4>5</vt:i4>
      </vt:variant>
      <vt:variant>
        <vt:lpwstr>https://www.wwf.org.uk/sites/default/files/2022-09/WWF-UK-Safeguarding-Policy-September-22.pdf</vt:lpwstr>
      </vt:variant>
      <vt:variant>
        <vt:lpwstr/>
      </vt:variant>
      <vt:variant>
        <vt:i4>1441808</vt:i4>
      </vt:variant>
      <vt:variant>
        <vt:i4>0</vt:i4>
      </vt:variant>
      <vt:variant>
        <vt:i4>0</vt:i4>
      </vt:variant>
      <vt:variant>
        <vt:i4>5</vt:i4>
      </vt:variant>
      <vt:variant>
        <vt:lpwstr>http://sustainable-futures.co.uk/</vt:lpwstr>
      </vt:variant>
      <vt:variant>
        <vt:lpwstr/>
      </vt:variant>
      <vt:variant>
        <vt:i4>4522019</vt:i4>
      </vt:variant>
      <vt:variant>
        <vt:i4>0</vt:i4>
      </vt:variant>
      <vt:variant>
        <vt:i4>0</vt:i4>
      </vt:variant>
      <vt:variant>
        <vt:i4>5</vt:i4>
      </vt:variant>
      <vt:variant>
        <vt:lpwstr>mailto:CHowkins@wwf.org.uk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Drysdale</dc:creator>
  <cp:keywords/>
  <dc:description/>
  <cp:lastModifiedBy>Sara Muller</cp:lastModifiedBy>
  <cp:revision>28</cp:revision>
  <dcterms:created xsi:type="dcterms:W3CDTF">2023-02-15T15:18:00Z</dcterms:created>
  <dcterms:modified xsi:type="dcterms:W3CDTF">2023-02-16T16:43:00Z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0x010100EF3726457B8C4C4892749E6B4865C3FC00BFE38C13B1093E4DA92402ED3FFEEC88</vt:lpwstr>
  </property>
  <property fmtid="{D5CDD505-2E9C-101B-9397-08002B2CF9AE}" pid="3" name="TaxKeyword">
    <vt:lpwstr/>
  </property>
  <property fmtid="{D5CDD505-2E9C-101B-9397-08002B2CF9AE}" pid="4" name="WWF_Department">
    <vt:lpwstr/>
  </property>
  <property fmtid="{D5CDD505-2E9C-101B-9397-08002B2CF9AE}" pid="5" name="WWF_Sensitivity">
    <vt:lpwstr/>
  </property>
  <property fmtid="{D5CDD505-2E9C-101B-9397-08002B2CF9AE}" pid="6" name="WWF_Document_Status">
    <vt:lpwstr/>
  </property>
  <property fmtid="{D5CDD505-2E9C-101B-9397-08002B2CF9AE}" pid="7" name="WWF_Document_Type">
    <vt:lpwstr/>
  </property>
  <property fmtid="{D5CDD505-2E9C-101B-9397-08002B2CF9AE}" pid="8" name="WWF_Project_Code">
    <vt:lpwstr/>
  </property>
  <property fmtid="{D5CDD505-2E9C-101B-9397-08002B2CF9AE}" pid="9" name="WWF_Goal">
    <vt:lpwstr/>
  </property>
  <property fmtid="{D5CDD505-2E9C-101B-9397-08002B2CF9AE}" pid="10" name="WWF_Office">
    <vt:lpwstr/>
  </property>
  <property fmtid="{D5CDD505-2E9C-101B-9397-08002B2CF9AE}" pid="11" name="MediaServiceImageTags">
    <vt:lpwstr/>
  </property>
</Properties>
</file>