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3DE" w:rsidRDefault="002773DE" w:rsidP="00C75FBA">
      <w:pPr>
        <w:pStyle w:val="Title"/>
      </w:pPr>
    </w:p>
    <w:p w:rsidR="000C4647" w:rsidRPr="000C4647" w:rsidRDefault="000C4647" w:rsidP="000C4647"/>
    <w:p w:rsidR="002773DE" w:rsidRDefault="00EB6D4F" w:rsidP="00C75FBA">
      <w:pPr>
        <w:pStyle w:val="Title"/>
      </w:pPr>
      <w:r>
        <w:t>TENDer specif</w:t>
      </w:r>
      <w:r w:rsidR="00FA5E74">
        <w:t>I</w:t>
      </w:r>
      <w:r>
        <w:t>cation</w:t>
      </w:r>
    </w:p>
    <w:p w:rsidR="002773DE" w:rsidRDefault="00EB6D4F" w:rsidP="00CF7EEB">
      <w:pPr>
        <w:rPr>
          <w:sz w:val="32"/>
        </w:rPr>
      </w:pPr>
      <w:r w:rsidRPr="00CF7EEB">
        <w:rPr>
          <w:rFonts w:asciiTheme="majorHAnsi" w:eastAsiaTheme="majorEastAsia" w:hAnsiTheme="majorHAnsi" w:cstheme="majorBidi"/>
          <w:caps/>
          <w:color w:val="4F81BD" w:themeColor="accent1"/>
          <w:spacing w:val="10"/>
          <w:sz w:val="32"/>
          <w:szCs w:val="52"/>
        </w:rPr>
        <w:br/>
      </w:r>
      <w:r w:rsidR="00CF7EEB" w:rsidRPr="00CF7EEB">
        <w:rPr>
          <w:rFonts w:asciiTheme="majorHAnsi" w:eastAsiaTheme="majorEastAsia" w:hAnsiTheme="majorHAnsi" w:cstheme="majorBidi"/>
          <w:caps/>
          <w:color w:val="4F81BD" w:themeColor="accent1"/>
          <w:spacing w:val="10"/>
          <w:sz w:val="32"/>
          <w:szCs w:val="52"/>
        </w:rPr>
        <w:t>Tender Title:</w:t>
      </w:r>
      <w:r w:rsidR="00CF7EEB">
        <w:rPr>
          <w:b/>
          <w:sz w:val="28"/>
        </w:rPr>
        <w:t xml:space="preserve"> </w:t>
      </w:r>
      <w:r w:rsidR="001A4CD3">
        <w:rPr>
          <w:b/>
          <w:sz w:val="28"/>
        </w:rPr>
        <w:tab/>
      </w:r>
      <w:r w:rsidR="00091A65">
        <w:rPr>
          <w:b/>
          <w:sz w:val="28"/>
        </w:rPr>
        <w:t xml:space="preserve">Provision of </w:t>
      </w:r>
      <w:r w:rsidR="007C06EB">
        <w:rPr>
          <w:b/>
          <w:sz w:val="28"/>
        </w:rPr>
        <w:t xml:space="preserve">Generalist Growth </w:t>
      </w:r>
      <w:r w:rsidR="00DF0521">
        <w:rPr>
          <w:b/>
          <w:sz w:val="28"/>
        </w:rPr>
        <w:t>Business Advice</w:t>
      </w:r>
      <w:r w:rsidR="00EF028F">
        <w:rPr>
          <w:b/>
          <w:sz w:val="28"/>
        </w:rPr>
        <w:tab/>
      </w:r>
      <w:r w:rsidR="00EF028F">
        <w:rPr>
          <w:b/>
          <w:sz w:val="28"/>
        </w:rPr>
        <w:tab/>
      </w:r>
      <w:r w:rsidR="00EF028F">
        <w:rPr>
          <w:b/>
          <w:sz w:val="28"/>
        </w:rPr>
        <w:tab/>
      </w:r>
      <w:r w:rsidR="00EF028F">
        <w:rPr>
          <w:b/>
          <w:sz w:val="28"/>
        </w:rPr>
        <w:tab/>
      </w:r>
      <w:r w:rsidR="00CE3867">
        <w:br/>
      </w:r>
    </w:p>
    <w:p w:rsidR="00A05ED1" w:rsidRPr="00A05ED1" w:rsidRDefault="002D30A9" w:rsidP="00ED0805">
      <w:pPr>
        <w:pStyle w:val="Title"/>
        <w:ind w:left="2880" w:hanging="2880"/>
        <w:rPr>
          <w:b/>
          <w:sz w:val="28"/>
        </w:rPr>
      </w:pPr>
      <w:r w:rsidRPr="00F57168">
        <w:rPr>
          <w:sz w:val="32"/>
        </w:rPr>
        <w:t>ERDF Project:</w:t>
      </w:r>
      <w:r w:rsidR="001A4CD3">
        <w:rPr>
          <w:sz w:val="32"/>
        </w:rPr>
        <w:tab/>
      </w:r>
      <w:r w:rsidR="00D64704" w:rsidRPr="00CF7EEB">
        <w:rPr>
          <w:rFonts w:asciiTheme="minorHAnsi" w:eastAsiaTheme="minorEastAsia" w:hAnsiTheme="minorHAnsi" w:cstheme="minorBidi"/>
          <w:b/>
          <w:caps w:val="0"/>
          <w:color w:val="auto"/>
          <w:spacing w:val="0"/>
          <w:sz w:val="28"/>
          <w:szCs w:val="20"/>
        </w:rPr>
        <w:t>C</w:t>
      </w:r>
      <w:r w:rsidR="00ED0805">
        <w:rPr>
          <w:rFonts w:asciiTheme="minorHAnsi" w:eastAsiaTheme="minorEastAsia" w:hAnsiTheme="minorHAnsi" w:cstheme="minorBidi"/>
          <w:b/>
          <w:caps w:val="0"/>
          <w:color w:val="auto"/>
          <w:spacing w:val="0"/>
          <w:sz w:val="28"/>
          <w:szCs w:val="20"/>
        </w:rPr>
        <w:t xml:space="preserve">heshire </w:t>
      </w:r>
      <w:r w:rsidR="00D64704" w:rsidRPr="00CF7EEB">
        <w:rPr>
          <w:rFonts w:asciiTheme="minorHAnsi" w:eastAsiaTheme="minorEastAsia" w:hAnsiTheme="minorHAnsi" w:cstheme="minorBidi"/>
          <w:b/>
          <w:caps w:val="0"/>
          <w:color w:val="auto"/>
          <w:spacing w:val="0"/>
          <w:sz w:val="28"/>
          <w:szCs w:val="20"/>
        </w:rPr>
        <w:t>&amp;</w:t>
      </w:r>
      <w:r w:rsidR="00ED0805">
        <w:rPr>
          <w:rFonts w:asciiTheme="minorHAnsi" w:eastAsiaTheme="minorEastAsia" w:hAnsiTheme="minorHAnsi" w:cstheme="minorBidi"/>
          <w:b/>
          <w:caps w:val="0"/>
          <w:color w:val="auto"/>
          <w:spacing w:val="0"/>
          <w:sz w:val="28"/>
          <w:szCs w:val="20"/>
        </w:rPr>
        <w:t xml:space="preserve"> </w:t>
      </w:r>
      <w:r w:rsidR="00D64704" w:rsidRPr="00CF7EEB">
        <w:rPr>
          <w:rFonts w:asciiTheme="minorHAnsi" w:eastAsiaTheme="minorEastAsia" w:hAnsiTheme="minorHAnsi" w:cstheme="minorBidi"/>
          <w:b/>
          <w:caps w:val="0"/>
          <w:color w:val="auto"/>
          <w:spacing w:val="0"/>
          <w:sz w:val="28"/>
          <w:szCs w:val="20"/>
        </w:rPr>
        <w:t>W</w:t>
      </w:r>
      <w:r w:rsidR="00ED0805">
        <w:rPr>
          <w:rFonts w:asciiTheme="minorHAnsi" w:eastAsiaTheme="minorEastAsia" w:hAnsiTheme="minorHAnsi" w:cstheme="minorBidi"/>
          <w:b/>
          <w:caps w:val="0"/>
          <w:color w:val="auto"/>
          <w:spacing w:val="0"/>
          <w:sz w:val="28"/>
          <w:szCs w:val="20"/>
        </w:rPr>
        <w:t>arrington</w:t>
      </w:r>
      <w:r w:rsidR="00D64704" w:rsidRPr="00CF7EEB">
        <w:rPr>
          <w:rFonts w:asciiTheme="minorHAnsi" w:eastAsiaTheme="minorEastAsia" w:hAnsiTheme="minorHAnsi" w:cstheme="minorBidi"/>
          <w:b/>
          <w:caps w:val="0"/>
          <w:color w:val="auto"/>
          <w:spacing w:val="0"/>
          <w:sz w:val="28"/>
          <w:szCs w:val="20"/>
        </w:rPr>
        <w:t xml:space="preserve"> Growth Hub and Grant Service</w:t>
      </w:r>
    </w:p>
    <w:p w:rsidR="002D30A9" w:rsidRDefault="002D30A9" w:rsidP="00C75FBA">
      <w:pPr>
        <w:jc w:val="both"/>
      </w:pPr>
    </w:p>
    <w:p w:rsidR="002D30A9" w:rsidRDefault="002D30A9" w:rsidP="00C75FBA">
      <w:pPr>
        <w:jc w:val="both"/>
      </w:pPr>
    </w:p>
    <w:p w:rsidR="002D30A9" w:rsidRDefault="002D30A9" w:rsidP="00C75FBA">
      <w:pPr>
        <w:jc w:val="both"/>
      </w:pPr>
    </w:p>
    <w:p w:rsidR="002D30A9" w:rsidRDefault="002D30A9" w:rsidP="00C75FBA">
      <w:pPr>
        <w:jc w:val="both"/>
      </w:pPr>
    </w:p>
    <w:p w:rsidR="002D30A9" w:rsidRDefault="002D30A9" w:rsidP="00C75FBA">
      <w:pPr>
        <w:jc w:val="both"/>
      </w:pPr>
    </w:p>
    <w:p w:rsidR="002D30A9" w:rsidRDefault="002D30A9" w:rsidP="00C75FBA">
      <w:pPr>
        <w:jc w:val="both"/>
      </w:pPr>
    </w:p>
    <w:p w:rsidR="002D30A9" w:rsidRDefault="002D30A9" w:rsidP="00C75FBA">
      <w:pPr>
        <w:jc w:val="both"/>
      </w:pPr>
    </w:p>
    <w:p w:rsidR="002D30A9" w:rsidRDefault="002D30A9" w:rsidP="00C75FBA">
      <w:pPr>
        <w:jc w:val="both"/>
      </w:pPr>
    </w:p>
    <w:p w:rsidR="002D30A9" w:rsidRDefault="002D30A9" w:rsidP="00C75FBA">
      <w:pPr>
        <w:jc w:val="both"/>
      </w:pPr>
    </w:p>
    <w:p w:rsidR="002D30A9" w:rsidRDefault="002D30A9" w:rsidP="00C75FB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3A20C6" w:rsidRPr="00581E49" w:rsidTr="00D83C5C">
        <w:tc>
          <w:tcPr>
            <w:tcW w:w="4621" w:type="dxa"/>
          </w:tcPr>
          <w:p w:rsidR="003A20C6" w:rsidRPr="003A20C6" w:rsidRDefault="003A20C6" w:rsidP="00D83C5C">
            <w:pPr>
              <w:jc w:val="both"/>
              <w:rPr>
                <w:b/>
              </w:rPr>
            </w:pPr>
            <w:r w:rsidRPr="003A20C6">
              <w:rPr>
                <w:b/>
              </w:rPr>
              <w:t>Deadline for Responses</w:t>
            </w:r>
          </w:p>
        </w:tc>
        <w:tc>
          <w:tcPr>
            <w:tcW w:w="4621" w:type="dxa"/>
          </w:tcPr>
          <w:p w:rsidR="003A20C6" w:rsidRPr="00581E49" w:rsidRDefault="003A20C6" w:rsidP="00180BB0">
            <w:pPr>
              <w:jc w:val="both"/>
              <w:rPr>
                <w:b/>
              </w:rPr>
            </w:pPr>
            <w:r>
              <w:rPr>
                <w:b/>
              </w:rPr>
              <w:t>1</w:t>
            </w:r>
            <w:r w:rsidR="00180BB0">
              <w:rPr>
                <w:b/>
              </w:rPr>
              <w:t>6</w:t>
            </w:r>
            <w:r>
              <w:rPr>
                <w:b/>
              </w:rPr>
              <w:t>th December 2015 before 5:00PM</w:t>
            </w:r>
          </w:p>
        </w:tc>
      </w:tr>
    </w:tbl>
    <w:p w:rsidR="002D30A9" w:rsidRDefault="002D30A9" w:rsidP="00C75FBA">
      <w:pPr>
        <w:jc w:val="both"/>
      </w:pPr>
    </w:p>
    <w:p w:rsidR="002D30A9" w:rsidRDefault="002D30A9" w:rsidP="00C75FBA">
      <w:pPr>
        <w:jc w:val="both"/>
      </w:pPr>
    </w:p>
    <w:p w:rsidR="002D30A9" w:rsidRDefault="002D30A9" w:rsidP="00C75FBA">
      <w:pPr>
        <w:jc w:val="both"/>
      </w:pPr>
    </w:p>
    <w:p w:rsidR="000F3E22" w:rsidRDefault="000F3E22" w:rsidP="000F3E22">
      <w:pPr>
        <w:jc w:val="both"/>
      </w:pPr>
    </w:p>
    <w:p w:rsidR="000F3E22" w:rsidRPr="002D30A9" w:rsidRDefault="007C06EB" w:rsidP="000F3E22">
      <w:pPr>
        <w:jc w:val="center"/>
      </w:pPr>
      <w:r>
        <w:t>December</w:t>
      </w:r>
      <w:r w:rsidR="000F3E22">
        <w:t xml:space="preserve"> 2015</w:t>
      </w:r>
    </w:p>
    <w:p w:rsidR="00C75FBA" w:rsidRDefault="003F794C" w:rsidP="00C75FBA">
      <w:pPr>
        <w:pStyle w:val="Title"/>
      </w:pPr>
      <w:r>
        <w:br w:type="page"/>
      </w:r>
      <w:r w:rsidR="00C75FBA">
        <w:lastRenderedPageBreak/>
        <w:t>PArt A: Background to Specification</w:t>
      </w:r>
    </w:p>
    <w:p w:rsidR="000F3E22" w:rsidRDefault="000F3E22" w:rsidP="000F3E22">
      <w:pPr>
        <w:jc w:val="both"/>
      </w:pPr>
      <w:r>
        <w:t>This document comprises the following sections:</w:t>
      </w:r>
    </w:p>
    <w:p w:rsidR="000F3E22" w:rsidRDefault="000F3E22" w:rsidP="000F3E22">
      <w:pPr>
        <w:numPr>
          <w:ilvl w:val="0"/>
          <w:numId w:val="8"/>
        </w:numPr>
        <w:jc w:val="both"/>
      </w:pPr>
      <w:r>
        <w:t>Part A: Background to Specification which outlines the requirements of the service and provides guidance on completing the tender,</w:t>
      </w:r>
    </w:p>
    <w:p w:rsidR="000F3E22" w:rsidRDefault="000F3E22" w:rsidP="000F3E22">
      <w:pPr>
        <w:numPr>
          <w:ilvl w:val="0"/>
          <w:numId w:val="8"/>
        </w:numPr>
        <w:jc w:val="both"/>
      </w:pPr>
      <w:r>
        <w:t>Part B: Contractor Response Section, seeking supplier information</w:t>
      </w:r>
    </w:p>
    <w:p w:rsidR="000F3E22" w:rsidRDefault="000F3E22" w:rsidP="000F3E22">
      <w:pPr>
        <w:numPr>
          <w:ilvl w:val="0"/>
          <w:numId w:val="8"/>
        </w:numPr>
        <w:jc w:val="both"/>
      </w:pPr>
      <w:r>
        <w:t xml:space="preserve">Part C: </w:t>
      </w:r>
      <w:r w:rsidR="00A50ED5">
        <w:t xml:space="preserve">Scored </w:t>
      </w:r>
      <w:r>
        <w:t>Response to Tender through Responding to Tender Questions</w:t>
      </w:r>
    </w:p>
    <w:p w:rsidR="000F3E22" w:rsidRPr="00C75FBA" w:rsidRDefault="000F3E22" w:rsidP="000F3E22">
      <w:pPr>
        <w:jc w:val="both"/>
      </w:pPr>
      <w:r>
        <w:t xml:space="preserve">Please read carefully the instructions and answer all questions. If you have any queries regarding completing of the response please email </w:t>
      </w:r>
      <w:hyperlink r:id="rId8" w:history="1">
        <w:r w:rsidR="007C06EB" w:rsidRPr="009924DD">
          <w:rPr>
            <w:rStyle w:val="Hyperlink"/>
          </w:rPr>
          <w:t>procurement@candwgrowthhub.co.uk</w:t>
        </w:r>
      </w:hyperlink>
      <w:r>
        <w:t>.  We reserve the right to distribute the response provided to your question to other interested applicants if required under FOI legislation.</w:t>
      </w:r>
    </w:p>
    <w:p w:rsidR="00AD66B3" w:rsidRDefault="00AD66B3" w:rsidP="00C75FBA">
      <w:pPr>
        <w:pStyle w:val="Heading1"/>
        <w:jc w:val="both"/>
      </w:pPr>
      <w:r>
        <w:t>Background</w:t>
      </w:r>
    </w:p>
    <w:p w:rsidR="00242643" w:rsidRDefault="007C06EB" w:rsidP="00C75FBA">
      <w:pPr>
        <w:jc w:val="both"/>
      </w:pPr>
      <w:r>
        <w:t xml:space="preserve">The Cheshire &amp; Warrington Growth Hub (operated by </w:t>
      </w:r>
      <w:r w:rsidR="00AD66B3">
        <w:t>Blue Orchid</w:t>
      </w:r>
      <w:r w:rsidR="0078618A">
        <w:t xml:space="preserve"> Enterprise Solutions Ltd</w:t>
      </w:r>
      <w:r>
        <w:t>)</w:t>
      </w:r>
      <w:r w:rsidR="00AD66B3">
        <w:t xml:space="preserve"> </w:t>
      </w:r>
      <w:r w:rsidR="00242643">
        <w:t xml:space="preserve">is in the process of completing a final application for the provision of the </w:t>
      </w:r>
      <w:r>
        <w:t>“</w:t>
      </w:r>
      <w:r w:rsidR="00242643">
        <w:t>Cheshire &amp; Warrington Growth Hub and Grant Service</w:t>
      </w:r>
      <w:r>
        <w:t>”</w:t>
      </w:r>
      <w:r w:rsidR="00242643">
        <w:t xml:space="preserve">, a new </w:t>
      </w:r>
      <w:r w:rsidR="00AD66B3">
        <w:t xml:space="preserve">ERDF </w:t>
      </w:r>
      <w:r w:rsidR="00242643">
        <w:t>programme to commence in the autumn</w:t>
      </w:r>
      <w:r>
        <w:t>/winter</w:t>
      </w:r>
      <w:r w:rsidR="00242643">
        <w:t xml:space="preserve"> of 2015</w:t>
      </w:r>
      <w:r w:rsidR="003A20C6">
        <w:t>/16</w:t>
      </w:r>
      <w:r w:rsidR="00242643">
        <w:t>.</w:t>
      </w:r>
      <w:r w:rsidR="00E7413D">
        <w:t xml:space="preserve">  The Cheshire &amp; Warrington Growth Hub web site is found at </w:t>
      </w:r>
      <w:hyperlink r:id="rId9" w:history="1">
        <w:r w:rsidR="00E7413D" w:rsidRPr="009924DD">
          <w:rPr>
            <w:rStyle w:val="Hyperlink"/>
          </w:rPr>
          <w:t>www.candwgrowthhub.co.uk</w:t>
        </w:r>
      </w:hyperlink>
      <w:r w:rsidR="00E7413D">
        <w:t>.</w:t>
      </w:r>
    </w:p>
    <w:p w:rsidR="006530B8" w:rsidRDefault="00242643" w:rsidP="007C06EB">
      <w:pPr>
        <w:jc w:val="both"/>
      </w:pPr>
      <w:r>
        <w:t xml:space="preserve">The service comprises </w:t>
      </w:r>
      <w:r w:rsidR="00AD66B3">
        <w:t xml:space="preserve">a range of business advisory </w:t>
      </w:r>
      <w:r>
        <w:t xml:space="preserve">and grant awarding </w:t>
      </w:r>
      <w:r w:rsidR="00AD66B3">
        <w:t xml:space="preserve">services </w:t>
      </w:r>
      <w:r>
        <w:t xml:space="preserve">to growth </w:t>
      </w:r>
      <w:r w:rsidR="00AD66B3">
        <w:t xml:space="preserve">SMEs.  </w:t>
      </w:r>
      <w:r w:rsidR="006530B8">
        <w:t>To meet the needs of this service</w:t>
      </w:r>
      <w:r w:rsidR="00AD66B3">
        <w:t xml:space="preserve">, Blue Orchid </w:t>
      </w:r>
      <w:r w:rsidR="00BB775E">
        <w:t>wishes to</w:t>
      </w:r>
      <w:r w:rsidR="007C06EB">
        <w:t xml:space="preserve"> a</w:t>
      </w:r>
      <w:r w:rsidR="006530B8">
        <w:t>ppoint a</w:t>
      </w:r>
      <w:r w:rsidR="00DF0521">
        <w:t xml:space="preserve"> number of </w:t>
      </w:r>
      <w:r w:rsidR="007C06EB">
        <w:t xml:space="preserve">Generalist Growth </w:t>
      </w:r>
      <w:r w:rsidR="00DF0521">
        <w:t xml:space="preserve">Business Advisors to support local SMEs </w:t>
      </w:r>
      <w:r w:rsidR="007C06EB">
        <w:t xml:space="preserve">across Cheshire and Warrington </w:t>
      </w:r>
      <w:r w:rsidR="00DF0521">
        <w:t>in a range of disciplines</w:t>
      </w:r>
      <w:r w:rsidR="006530B8">
        <w:t>.</w:t>
      </w:r>
    </w:p>
    <w:p w:rsidR="00887162" w:rsidRDefault="00887162" w:rsidP="007C06EB">
      <w:pPr>
        <w:jc w:val="both"/>
      </w:pPr>
      <w:r>
        <w:t>Advisors are expected to provide their own transport and technology (laptops, phones etc.) and be able to deliver across all of Cheshire and Warrington.</w:t>
      </w:r>
    </w:p>
    <w:p w:rsidR="00887162" w:rsidRDefault="00887162" w:rsidP="007C06EB">
      <w:pPr>
        <w:jc w:val="both"/>
      </w:pPr>
      <w:r>
        <w:t>This is a competitive tender and not an offer of employment.</w:t>
      </w:r>
    </w:p>
    <w:p w:rsidR="00BB775E" w:rsidRDefault="00BB775E" w:rsidP="00C75FBA">
      <w:pPr>
        <w:jc w:val="both"/>
        <w:rPr>
          <w:b/>
        </w:rPr>
      </w:pPr>
      <w:r w:rsidRPr="00BB775E">
        <w:rPr>
          <w:b/>
        </w:rPr>
        <w:t>Please note</w:t>
      </w:r>
      <w:r>
        <w:rPr>
          <w:b/>
        </w:rPr>
        <w:t xml:space="preserve">: Blue Orchid has not yet been awarded ERDF funds and there is therefore no guarantee that there will be an award of a contract, as this service is dependent on securing ERDF funding.  Please note, therefore that response to this submission is at the sole cost of </w:t>
      </w:r>
      <w:r w:rsidR="00907C71">
        <w:rPr>
          <w:b/>
        </w:rPr>
        <w:t>the supplier.</w:t>
      </w:r>
    </w:p>
    <w:p w:rsidR="00AD66B3" w:rsidRDefault="00AD66B3" w:rsidP="00C75FBA">
      <w:pPr>
        <w:pStyle w:val="Heading1"/>
        <w:jc w:val="both"/>
      </w:pPr>
      <w:r>
        <w:t>Requirements of the Brief</w:t>
      </w:r>
    </w:p>
    <w:p w:rsidR="00AD66B3" w:rsidRDefault="00AD66B3" w:rsidP="00C75FBA">
      <w:pPr>
        <w:jc w:val="both"/>
      </w:pPr>
      <w:r>
        <w:t>The requirements are as follows:</w:t>
      </w:r>
    </w:p>
    <w:p w:rsidR="007C06EB" w:rsidRDefault="007C06EB" w:rsidP="003353DC">
      <w:pPr>
        <w:pStyle w:val="ListParagraph"/>
        <w:numPr>
          <w:ilvl w:val="0"/>
          <w:numId w:val="27"/>
        </w:numPr>
        <w:spacing w:before="0" w:after="120"/>
        <w:jc w:val="both"/>
      </w:pPr>
      <w:r>
        <w:t>Knowledge and experience of delivering business advisory support, advice &amp; guidance to SMEs.</w:t>
      </w:r>
    </w:p>
    <w:p w:rsidR="007C06EB" w:rsidRDefault="007C06EB" w:rsidP="003353DC">
      <w:pPr>
        <w:pStyle w:val="ListParagraph"/>
        <w:numPr>
          <w:ilvl w:val="0"/>
          <w:numId w:val="27"/>
        </w:numPr>
        <w:spacing w:before="0" w:after="120"/>
        <w:jc w:val="both"/>
      </w:pPr>
      <w:r>
        <w:t>Strong grounding in the broad aspects of business, with the gravitas to engage with owner managers of SMEs.</w:t>
      </w:r>
    </w:p>
    <w:p w:rsidR="007C06EB" w:rsidRDefault="007C06EB" w:rsidP="003353DC">
      <w:pPr>
        <w:pStyle w:val="ListParagraph"/>
        <w:numPr>
          <w:ilvl w:val="0"/>
          <w:numId w:val="27"/>
        </w:numPr>
        <w:spacing w:before="0" w:after="120"/>
        <w:jc w:val="both"/>
      </w:pPr>
      <w:r>
        <w:t>Knowledge of the wide range of complementary business support available both nationally and locally</w:t>
      </w:r>
    </w:p>
    <w:p w:rsidR="00621D51" w:rsidRDefault="007C06EB" w:rsidP="003353DC">
      <w:pPr>
        <w:pStyle w:val="ListParagraph"/>
        <w:numPr>
          <w:ilvl w:val="0"/>
          <w:numId w:val="27"/>
        </w:numPr>
        <w:spacing w:before="0" w:after="120"/>
        <w:jc w:val="both"/>
      </w:pPr>
      <w:r>
        <w:t xml:space="preserve">Knowledge and </w:t>
      </w:r>
      <w:r w:rsidR="00DF0521">
        <w:t xml:space="preserve">expertise in any or all of the following disciplines: marketing, PR, business </w:t>
      </w:r>
      <w:r>
        <w:t>planning, HR, o</w:t>
      </w:r>
      <w:r w:rsidR="00DF0521">
        <w:t xml:space="preserve">perations, </w:t>
      </w:r>
      <w:r>
        <w:t xml:space="preserve">export, ICT, </w:t>
      </w:r>
      <w:r w:rsidR="00DF0521">
        <w:t xml:space="preserve">finance and funding, </w:t>
      </w:r>
      <w:r>
        <w:t xml:space="preserve">business </w:t>
      </w:r>
      <w:r w:rsidR="00DF0521">
        <w:t xml:space="preserve">strategy, </w:t>
      </w:r>
      <w:proofErr w:type="spellStart"/>
      <w:r w:rsidR="00DF0521">
        <w:t>legals</w:t>
      </w:r>
      <w:proofErr w:type="spellEnd"/>
      <w:r w:rsidR="00DF0521">
        <w:t xml:space="preserve"> etc.  This, however, represents a sample of disciplines.</w:t>
      </w:r>
    </w:p>
    <w:p w:rsidR="007C06EB" w:rsidRDefault="007C06EB" w:rsidP="003353DC">
      <w:pPr>
        <w:pStyle w:val="ListParagraph"/>
        <w:numPr>
          <w:ilvl w:val="0"/>
          <w:numId w:val="27"/>
        </w:numPr>
        <w:spacing w:before="0" w:after="120"/>
        <w:jc w:val="both"/>
      </w:pPr>
      <w:r>
        <w:t>Broad sector experience: manufacturing, service sector, rural/farm businesses, etc.</w:t>
      </w:r>
    </w:p>
    <w:p w:rsidR="007C06EB" w:rsidRDefault="00F85BBC" w:rsidP="003353DC">
      <w:pPr>
        <w:pStyle w:val="ListParagraph"/>
        <w:numPr>
          <w:ilvl w:val="0"/>
          <w:numId w:val="27"/>
        </w:numPr>
        <w:spacing w:before="0" w:after="120"/>
        <w:jc w:val="both"/>
      </w:pPr>
      <w:r>
        <w:lastRenderedPageBreak/>
        <w:t xml:space="preserve">To provide </w:t>
      </w:r>
      <w:r w:rsidR="007C06EB">
        <w:t>on-site and telephone advice to SMEs, through the management of a client case load across Cheshire &amp; Warrington.</w:t>
      </w:r>
    </w:p>
    <w:p w:rsidR="00DF0521" w:rsidRDefault="00DF0521" w:rsidP="003353DC">
      <w:pPr>
        <w:pStyle w:val="ListParagraph"/>
        <w:numPr>
          <w:ilvl w:val="0"/>
          <w:numId w:val="27"/>
        </w:numPr>
        <w:spacing w:before="0" w:after="120"/>
        <w:jc w:val="both"/>
      </w:pPr>
      <w:r>
        <w:t>Ideally SFEDI accredited with associated relevant professional qualification</w:t>
      </w:r>
      <w:r w:rsidR="00F85BBC">
        <w:t>.</w:t>
      </w:r>
    </w:p>
    <w:p w:rsidR="00DF0521" w:rsidRDefault="00DF0521" w:rsidP="003353DC">
      <w:pPr>
        <w:pStyle w:val="ListParagraph"/>
        <w:numPr>
          <w:ilvl w:val="0"/>
          <w:numId w:val="27"/>
        </w:numPr>
        <w:spacing w:before="0" w:after="120"/>
        <w:jc w:val="both"/>
      </w:pPr>
      <w:r>
        <w:t>Experience and knowledge of working with existing young businesses / SMEs</w:t>
      </w:r>
      <w:r w:rsidR="00F85BBC">
        <w:t>.</w:t>
      </w:r>
    </w:p>
    <w:p w:rsidR="00F85BBC" w:rsidRDefault="00F85BBC" w:rsidP="003353DC">
      <w:pPr>
        <w:pStyle w:val="ListParagraph"/>
        <w:numPr>
          <w:ilvl w:val="0"/>
          <w:numId w:val="27"/>
        </w:numPr>
        <w:spacing w:before="0" w:after="120"/>
        <w:jc w:val="both"/>
      </w:pPr>
      <w:r>
        <w:t>Experience</w:t>
      </w:r>
      <w:r w:rsidR="007C06EB">
        <w:t xml:space="preserve">/knowledge of </w:t>
      </w:r>
      <w:r>
        <w:t>being self</w:t>
      </w:r>
      <w:r w:rsidR="007C06EB">
        <w:t>-</w:t>
      </w:r>
      <w:r>
        <w:t>employed / running your own business / enterprise.</w:t>
      </w:r>
    </w:p>
    <w:p w:rsidR="00DF0521" w:rsidRDefault="00F85BBC" w:rsidP="003353DC">
      <w:pPr>
        <w:pStyle w:val="ListParagraph"/>
        <w:numPr>
          <w:ilvl w:val="0"/>
          <w:numId w:val="27"/>
        </w:numPr>
        <w:spacing w:before="0" w:after="120"/>
        <w:jc w:val="both"/>
      </w:pPr>
      <w:r>
        <w:t>Ability to deliver</w:t>
      </w:r>
      <w:r w:rsidR="00B206D1">
        <w:t xml:space="preserve"> on-site</w:t>
      </w:r>
      <w:r>
        <w:t xml:space="preserve"> one to ones or</w:t>
      </w:r>
      <w:r w:rsidR="006A60B7">
        <w:t xml:space="preserve"> group sessions at short notice as need arises.</w:t>
      </w:r>
    </w:p>
    <w:p w:rsidR="00F85BBC" w:rsidRDefault="00F85BBC" w:rsidP="003353DC">
      <w:pPr>
        <w:pStyle w:val="ListParagraph"/>
        <w:numPr>
          <w:ilvl w:val="0"/>
          <w:numId w:val="27"/>
        </w:numPr>
        <w:spacing w:before="0" w:after="120"/>
        <w:jc w:val="both"/>
      </w:pPr>
      <w:r>
        <w:t>Ability to work with a wide range of clients from many different backgrounds and to adapt style to meet the needs of different client groups.</w:t>
      </w:r>
    </w:p>
    <w:p w:rsidR="00F85BBC" w:rsidRDefault="00F85BBC" w:rsidP="003353DC">
      <w:pPr>
        <w:pStyle w:val="ListParagraph"/>
        <w:numPr>
          <w:ilvl w:val="0"/>
          <w:numId w:val="27"/>
        </w:numPr>
        <w:spacing w:before="0" w:after="120"/>
        <w:jc w:val="both"/>
      </w:pPr>
      <w:r>
        <w:t>No volumes are specified but we would expect Advisors to b</w:t>
      </w:r>
      <w:r w:rsidR="003353DC">
        <w:t>e available for a minimum of 1</w:t>
      </w:r>
      <w:r>
        <w:t xml:space="preserve"> day per </w:t>
      </w:r>
      <w:r w:rsidR="003353DC">
        <w:t>week</w:t>
      </w:r>
      <w:r>
        <w:t>.</w:t>
      </w:r>
    </w:p>
    <w:p w:rsidR="006E6BC8" w:rsidRPr="006E6BC8" w:rsidRDefault="006E6BC8" w:rsidP="003353DC">
      <w:pPr>
        <w:pStyle w:val="ListParagraph"/>
        <w:numPr>
          <w:ilvl w:val="0"/>
          <w:numId w:val="27"/>
        </w:numPr>
        <w:spacing w:before="0" w:after="120"/>
        <w:jc w:val="both"/>
        <w:rPr>
          <w:b/>
        </w:rPr>
      </w:pPr>
      <w:r w:rsidRPr="006E6BC8">
        <w:rPr>
          <w:b/>
        </w:rPr>
        <w:t>Please note there is no minimum guarantee of work as the service is on a demand basis.</w:t>
      </w:r>
    </w:p>
    <w:p w:rsidR="00E6092F" w:rsidRDefault="00E6092F" w:rsidP="00C75FBA">
      <w:pPr>
        <w:pStyle w:val="Heading1"/>
        <w:jc w:val="both"/>
      </w:pPr>
      <w:r>
        <w:t>Preparing a Successful Application</w:t>
      </w:r>
    </w:p>
    <w:p w:rsidR="00E6092F" w:rsidRPr="008419EB" w:rsidRDefault="00E6092F" w:rsidP="008419EB">
      <w:pPr>
        <w:ind w:left="360"/>
        <w:jc w:val="both"/>
        <w:rPr>
          <w:color w:val="000000"/>
        </w:rPr>
      </w:pPr>
      <w:r w:rsidRPr="008419EB">
        <w:rPr>
          <w:color w:val="000000"/>
        </w:rPr>
        <w:t>Successful applicants will demonstrate:</w:t>
      </w:r>
    </w:p>
    <w:p w:rsidR="00E6092F" w:rsidRPr="006C3E1B" w:rsidRDefault="00E6092F" w:rsidP="006C3E1B">
      <w:pPr>
        <w:pStyle w:val="ListParagraph"/>
        <w:numPr>
          <w:ilvl w:val="0"/>
          <w:numId w:val="35"/>
        </w:numPr>
        <w:spacing w:before="0" w:after="0"/>
        <w:jc w:val="both"/>
        <w:rPr>
          <w:color w:val="000000"/>
        </w:rPr>
      </w:pPr>
      <w:r w:rsidRPr="006C3E1B">
        <w:rPr>
          <w:color w:val="000000"/>
        </w:rPr>
        <w:t>A track record of success</w:t>
      </w:r>
      <w:r w:rsidR="003353DC" w:rsidRPr="006C3E1B">
        <w:rPr>
          <w:color w:val="000000"/>
        </w:rPr>
        <w:t>ful</w:t>
      </w:r>
      <w:r w:rsidR="006530B8" w:rsidRPr="006C3E1B">
        <w:rPr>
          <w:color w:val="000000"/>
        </w:rPr>
        <w:t xml:space="preserve"> provision</w:t>
      </w:r>
      <w:r w:rsidR="003353DC" w:rsidRPr="006C3E1B">
        <w:rPr>
          <w:color w:val="000000"/>
        </w:rPr>
        <w:t xml:space="preserve"> of business support</w:t>
      </w:r>
      <w:r w:rsidR="00E7413D">
        <w:rPr>
          <w:color w:val="000000"/>
        </w:rPr>
        <w:t xml:space="preserve"> or knowledge of</w:t>
      </w:r>
      <w:r w:rsidR="003353DC" w:rsidRPr="006C3E1B">
        <w:rPr>
          <w:color w:val="000000"/>
        </w:rPr>
        <w:t xml:space="preserve"> SMEs</w:t>
      </w:r>
      <w:r w:rsidRPr="006C3E1B">
        <w:rPr>
          <w:color w:val="000000"/>
        </w:rPr>
        <w:t>;</w:t>
      </w:r>
    </w:p>
    <w:p w:rsidR="003353DC" w:rsidRPr="00E505AE" w:rsidRDefault="00E6092F" w:rsidP="00E505AE">
      <w:pPr>
        <w:pStyle w:val="ListParagraph"/>
        <w:numPr>
          <w:ilvl w:val="0"/>
          <w:numId w:val="35"/>
        </w:numPr>
        <w:spacing w:before="0" w:after="0"/>
        <w:jc w:val="both"/>
        <w:rPr>
          <w:color w:val="000000"/>
        </w:rPr>
      </w:pPr>
      <w:r w:rsidRPr="006C3E1B">
        <w:rPr>
          <w:color w:val="000000"/>
        </w:rPr>
        <w:t>Ability to communicate and develop solutions with senior personnel</w:t>
      </w:r>
      <w:r w:rsidR="003353DC" w:rsidRPr="006C3E1B">
        <w:rPr>
          <w:color w:val="000000"/>
        </w:rPr>
        <w:t xml:space="preserve"> and with people from a range of backgrounds and sectors</w:t>
      </w:r>
      <w:r w:rsidRPr="006C3E1B">
        <w:rPr>
          <w:color w:val="000000"/>
        </w:rPr>
        <w:t>;</w:t>
      </w:r>
    </w:p>
    <w:p w:rsidR="003353DC" w:rsidRPr="006C3E1B" w:rsidRDefault="003353DC" w:rsidP="006C3E1B">
      <w:pPr>
        <w:pStyle w:val="ListParagraph"/>
        <w:numPr>
          <w:ilvl w:val="0"/>
          <w:numId w:val="35"/>
        </w:numPr>
        <w:spacing w:before="0" w:after="0"/>
        <w:jc w:val="both"/>
        <w:rPr>
          <w:color w:val="000000"/>
        </w:rPr>
      </w:pPr>
      <w:r w:rsidRPr="006C3E1B">
        <w:rPr>
          <w:color w:val="000000"/>
        </w:rPr>
        <w:t>Ability to provide regular, timely statistical and qualitative information in a format to be agreed as well as compliant contract specific paperwork / evidence of support;</w:t>
      </w:r>
    </w:p>
    <w:p w:rsidR="006530B8" w:rsidRPr="006C3E1B" w:rsidRDefault="006530B8" w:rsidP="006C3E1B">
      <w:pPr>
        <w:pStyle w:val="ListParagraph"/>
        <w:numPr>
          <w:ilvl w:val="0"/>
          <w:numId w:val="35"/>
        </w:numPr>
        <w:spacing w:before="0" w:after="0"/>
        <w:jc w:val="both"/>
        <w:rPr>
          <w:color w:val="000000"/>
        </w:rPr>
      </w:pPr>
      <w:r w:rsidRPr="006C3E1B">
        <w:rPr>
          <w:color w:val="000000"/>
        </w:rPr>
        <w:t>Abil</w:t>
      </w:r>
      <w:r w:rsidR="003353DC" w:rsidRPr="006C3E1B">
        <w:rPr>
          <w:color w:val="000000"/>
        </w:rPr>
        <w:t>ity to work flexibly as part of a team to provide a seamless service</w:t>
      </w:r>
      <w:r w:rsidRPr="006C3E1B">
        <w:rPr>
          <w:color w:val="000000"/>
        </w:rPr>
        <w:t>;</w:t>
      </w:r>
    </w:p>
    <w:p w:rsidR="003353DC" w:rsidRDefault="006530B8" w:rsidP="006C3E1B">
      <w:pPr>
        <w:pStyle w:val="ListParagraph"/>
        <w:numPr>
          <w:ilvl w:val="0"/>
          <w:numId w:val="35"/>
        </w:numPr>
        <w:spacing w:before="0" w:after="0"/>
        <w:jc w:val="both"/>
        <w:rPr>
          <w:color w:val="000000"/>
        </w:rPr>
      </w:pPr>
      <w:r w:rsidRPr="006C3E1B">
        <w:rPr>
          <w:color w:val="000000"/>
        </w:rPr>
        <w:t>Good customer service skills.</w:t>
      </w:r>
    </w:p>
    <w:p w:rsidR="006E6BC8" w:rsidRPr="006C3E1B" w:rsidRDefault="006E6BC8" w:rsidP="006C3E1B">
      <w:pPr>
        <w:pStyle w:val="ListParagraph"/>
        <w:numPr>
          <w:ilvl w:val="0"/>
          <w:numId w:val="35"/>
        </w:numPr>
        <w:spacing w:before="0" w:after="0"/>
        <w:jc w:val="both"/>
        <w:rPr>
          <w:color w:val="000000"/>
        </w:rPr>
      </w:pPr>
      <w:r>
        <w:rPr>
          <w:color w:val="000000"/>
        </w:rPr>
        <w:t>Knowledge of common ICT software packages.</w:t>
      </w:r>
    </w:p>
    <w:p w:rsidR="003353DC" w:rsidRDefault="00F001A4" w:rsidP="003353DC">
      <w:pPr>
        <w:pStyle w:val="Heading1"/>
      </w:pPr>
      <w:r>
        <w:t>Interviews</w:t>
      </w:r>
    </w:p>
    <w:p w:rsidR="003353DC" w:rsidRPr="000F75EC" w:rsidRDefault="006A60B7" w:rsidP="003353DC">
      <w:pPr>
        <w:jc w:val="both"/>
        <w:rPr>
          <w:szCs w:val="22"/>
        </w:rPr>
      </w:pPr>
      <w:r>
        <w:rPr>
          <w:szCs w:val="22"/>
        </w:rPr>
        <w:t>Applicants</w:t>
      </w:r>
      <w:r w:rsidR="003353DC">
        <w:rPr>
          <w:szCs w:val="22"/>
        </w:rPr>
        <w:t xml:space="preserve"> </w:t>
      </w:r>
      <w:r w:rsidR="003353DC" w:rsidRPr="000F75EC">
        <w:rPr>
          <w:szCs w:val="22"/>
        </w:rPr>
        <w:t xml:space="preserve">will be short listed following their written submission and those short listed will be invited to </w:t>
      </w:r>
      <w:r w:rsidR="00846075">
        <w:rPr>
          <w:szCs w:val="22"/>
        </w:rPr>
        <w:t xml:space="preserve">present </w:t>
      </w:r>
      <w:r w:rsidR="003353DC" w:rsidRPr="000F75EC">
        <w:rPr>
          <w:szCs w:val="22"/>
        </w:rPr>
        <w:t xml:space="preserve">to </w:t>
      </w:r>
      <w:r w:rsidR="003353DC">
        <w:rPr>
          <w:szCs w:val="22"/>
        </w:rPr>
        <w:t>Growth Hub</w:t>
      </w:r>
      <w:r w:rsidR="003353DC" w:rsidRPr="000F75EC">
        <w:rPr>
          <w:szCs w:val="22"/>
        </w:rPr>
        <w:t xml:space="preserve"> representatives.</w:t>
      </w:r>
    </w:p>
    <w:p w:rsidR="003353DC" w:rsidRPr="006C3E1B" w:rsidRDefault="00846075" w:rsidP="006C3E1B">
      <w:pPr>
        <w:pStyle w:val="ListParagraph"/>
        <w:numPr>
          <w:ilvl w:val="0"/>
          <w:numId w:val="37"/>
        </w:numPr>
        <w:spacing w:before="0" w:after="0"/>
        <w:rPr>
          <w:szCs w:val="22"/>
        </w:rPr>
      </w:pPr>
      <w:r w:rsidRPr="00B206D1">
        <w:rPr>
          <w:szCs w:val="22"/>
        </w:rPr>
        <w:t>Th</w:t>
      </w:r>
      <w:r w:rsidR="004034CF">
        <w:rPr>
          <w:szCs w:val="22"/>
        </w:rPr>
        <w:t>ose a</w:t>
      </w:r>
      <w:r w:rsidR="006A60B7" w:rsidRPr="006C3E1B">
        <w:rPr>
          <w:szCs w:val="22"/>
        </w:rPr>
        <w:t xml:space="preserve">pplicants </w:t>
      </w:r>
      <w:r w:rsidR="00B206D1">
        <w:rPr>
          <w:szCs w:val="22"/>
        </w:rPr>
        <w:t xml:space="preserve">who meet the </w:t>
      </w:r>
      <w:r w:rsidR="00B206D1" w:rsidRPr="00E7413D">
        <w:rPr>
          <w:szCs w:val="22"/>
          <w:u w:val="single"/>
        </w:rPr>
        <w:t>minimum quality threshold</w:t>
      </w:r>
      <w:r w:rsidR="004034CF">
        <w:rPr>
          <w:szCs w:val="22"/>
          <w:u w:val="single"/>
        </w:rPr>
        <w:t xml:space="preserve"> score (See later for details)</w:t>
      </w:r>
      <w:r w:rsidR="00B206D1">
        <w:rPr>
          <w:szCs w:val="22"/>
        </w:rPr>
        <w:t xml:space="preserve"> </w:t>
      </w:r>
      <w:r w:rsidR="003353DC" w:rsidRPr="006C3E1B">
        <w:rPr>
          <w:szCs w:val="22"/>
        </w:rPr>
        <w:t xml:space="preserve">will be invited to full interview. </w:t>
      </w:r>
    </w:p>
    <w:p w:rsidR="003353DC" w:rsidRPr="006C3E1B" w:rsidRDefault="00846075" w:rsidP="004034CF">
      <w:pPr>
        <w:pStyle w:val="ListParagraph"/>
        <w:numPr>
          <w:ilvl w:val="0"/>
          <w:numId w:val="37"/>
        </w:numPr>
        <w:spacing w:before="0" w:after="0"/>
        <w:jc w:val="both"/>
        <w:rPr>
          <w:szCs w:val="22"/>
        </w:rPr>
      </w:pPr>
      <w:r w:rsidRPr="006C3E1B">
        <w:rPr>
          <w:szCs w:val="22"/>
        </w:rPr>
        <w:t xml:space="preserve">Each </w:t>
      </w:r>
      <w:r w:rsidR="003353DC" w:rsidRPr="006C3E1B">
        <w:rPr>
          <w:szCs w:val="22"/>
        </w:rPr>
        <w:t>will be given the same question</w:t>
      </w:r>
      <w:r w:rsidRPr="006C3E1B">
        <w:rPr>
          <w:szCs w:val="22"/>
        </w:rPr>
        <w:t>s</w:t>
      </w:r>
      <w:r w:rsidR="003353DC" w:rsidRPr="006C3E1B">
        <w:rPr>
          <w:szCs w:val="22"/>
        </w:rPr>
        <w:t xml:space="preserve"> </w:t>
      </w:r>
      <w:r w:rsidR="00E7413D">
        <w:rPr>
          <w:szCs w:val="22"/>
        </w:rPr>
        <w:t xml:space="preserve">before the interview </w:t>
      </w:r>
      <w:r w:rsidR="003353DC" w:rsidRPr="006C3E1B">
        <w:rPr>
          <w:szCs w:val="22"/>
        </w:rPr>
        <w:t>to enable them to make their presentation.</w:t>
      </w:r>
    </w:p>
    <w:p w:rsidR="003353DC" w:rsidRPr="006C3E1B" w:rsidRDefault="003353DC" w:rsidP="006C3E1B">
      <w:pPr>
        <w:pStyle w:val="ListParagraph"/>
        <w:numPr>
          <w:ilvl w:val="0"/>
          <w:numId w:val="37"/>
        </w:numPr>
        <w:spacing w:before="0" w:after="0"/>
        <w:rPr>
          <w:b/>
          <w:szCs w:val="22"/>
          <w:u w:val="single"/>
        </w:rPr>
      </w:pPr>
      <w:r w:rsidRPr="006C3E1B">
        <w:rPr>
          <w:b/>
          <w:szCs w:val="22"/>
          <w:u w:val="single"/>
        </w:rPr>
        <w:t>Precise date, time and location to be confirmed.</w:t>
      </w:r>
    </w:p>
    <w:p w:rsidR="003353DC" w:rsidRPr="006C3E1B" w:rsidRDefault="003353DC" w:rsidP="006C3E1B">
      <w:pPr>
        <w:pStyle w:val="ListParagraph"/>
        <w:numPr>
          <w:ilvl w:val="0"/>
          <w:numId w:val="37"/>
        </w:numPr>
        <w:spacing w:before="0" w:after="0"/>
        <w:rPr>
          <w:szCs w:val="22"/>
        </w:rPr>
      </w:pPr>
      <w:r w:rsidRPr="006C3E1B">
        <w:rPr>
          <w:szCs w:val="22"/>
        </w:rPr>
        <w:t>The interviews will be for approx. 2</w:t>
      </w:r>
      <w:r w:rsidR="003A20C6">
        <w:rPr>
          <w:szCs w:val="22"/>
        </w:rPr>
        <w:t>0</w:t>
      </w:r>
      <w:r w:rsidRPr="006C3E1B">
        <w:rPr>
          <w:szCs w:val="22"/>
        </w:rPr>
        <w:t xml:space="preserve"> minutes:</w:t>
      </w:r>
    </w:p>
    <w:p w:rsidR="003353DC" w:rsidRPr="006C3E1B" w:rsidRDefault="003353DC" w:rsidP="006C3E1B">
      <w:pPr>
        <w:pStyle w:val="ListParagraph"/>
        <w:numPr>
          <w:ilvl w:val="1"/>
          <w:numId w:val="37"/>
        </w:numPr>
        <w:spacing w:before="0" w:after="0"/>
        <w:rPr>
          <w:szCs w:val="22"/>
        </w:rPr>
      </w:pPr>
      <w:r w:rsidRPr="006C3E1B">
        <w:rPr>
          <w:szCs w:val="22"/>
        </w:rPr>
        <w:t>1</w:t>
      </w:r>
      <w:r w:rsidR="003A20C6">
        <w:rPr>
          <w:szCs w:val="22"/>
        </w:rPr>
        <w:t>0</w:t>
      </w:r>
      <w:r w:rsidRPr="006C3E1B">
        <w:rPr>
          <w:szCs w:val="22"/>
        </w:rPr>
        <w:t xml:space="preserve"> minutes presentation (please bring 2 x copies of your presentation as print outs for our tender files)</w:t>
      </w:r>
      <w:r w:rsidR="004034CF">
        <w:rPr>
          <w:szCs w:val="22"/>
        </w:rPr>
        <w:t xml:space="preserve">.  </w:t>
      </w:r>
      <w:r w:rsidR="004034CF" w:rsidRPr="004034CF">
        <w:rPr>
          <w:b/>
          <w:szCs w:val="22"/>
        </w:rPr>
        <w:t>A maximum five marks will be awarded for the presentation.</w:t>
      </w:r>
    </w:p>
    <w:p w:rsidR="003353DC" w:rsidRPr="006C3E1B" w:rsidRDefault="003353DC" w:rsidP="006C3E1B">
      <w:pPr>
        <w:pStyle w:val="ListParagraph"/>
        <w:numPr>
          <w:ilvl w:val="1"/>
          <w:numId w:val="37"/>
        </w:numPr>
        <w:spacing w:before="0" w:after="0"/>
        <w:rPr>
          <w:szCs w:val="22"/>
        </w:rPr>
      </w:pPr>
      <w:r w:rsidRPr="006C3E1B">
        <w:rPr>
          <w:szCs w:val="22"/>
        </w:rPr>
        <w:t xml:space="preserve">10 minutes </w:t>
      </w:r>
      <w:r w:rsidR="004034CF">
        <w:rPr>
          <w:szCs w:val="22"/>
        </w:rPr>
        <w:t xml:space="preserve">of questions regarding </w:t>
      </w:r>
      <w:r w:rsidRPr="006C3E1B">
        <w:rPr>
          <w:szCs w:val="22"/>
        </w:rPr>
        <w:t>your knowledge of the Growth Hub concept</w:t>
      </w:r>
      <w:r w:rsidR="004034CF">
        <w:rPr>
          <w:szCs w:val="22"/>
        </w:rPr>
        <w:t xml:space="preserve"> and business support services.  </w:t>
      </w:r>
      <w:r w:rsidR="004034CF" w:rsidRPr="004034CF">
        <w:rPr>
          <w:b/>
          <w:szCs w:val="22"/>
        </w:rPr>
        <w:t xml:space="preserve">A maximum five marks will be awarded for the </w:t>
      </w:r>
      <w:r w:rsidR="004034CF">
        <w:rPr>
          <w:b/>
          <w:szCs w:val="22"/>
        </w:rPr>
        <w:t>questions session</w:t>
      </w:r>
      <w:r w:rsidR="004034CF" w:rsidRPr="004034CF">
        <w:rPr>
          <w:b/>
          <w:szCs w:val="22"/>
        </w:rPr>
        <w:t>.</w:t>
      </w:r>
    </w:p>
    <w:p w:rsidR="003353DC" w:rsidRPr="006C3E1B" w:rsidRDefault="003353DC" w:rsidP="006C3E1B">
      <w:pPr>
        <w:pStyle w:val="ListParagraph"/>
        <w:numPr>
          <w:ilvl w:val="0"/>
          <w:numId w:val="37"/>
        </w:numPr>
        <w:spacing w:before="0" w:after="0"/>
        <w:rPr>
          <w:szCs w:val="22"/>
        </w:rPr>
      </w:pPr>
      <w:r w:rsidRPr="006C3E1B">
        <w:rPr>
          <w:szCs w:val="22"/>
        </w:rPr>
        <w:t xml:space="preserve">The Growth Hub will not be able to reimburse any costs including travel to attend an interview. </w:t>
      </w:r>
    </w:p>
    <w:p w:rsidR="003353DC" w:rsidRDefault="003353DC" w:rsidP="006C3E1B">
      <w:pPr>
        <w:pStyle w:val="ListParagraph"/>
        <w:numPr>
          <w:ilvl w:val="0"/>
          <w:numId w:val="37"/>
        </w:numPr>
        <w:spacing w:before="0" w:after="0"/>
        <w:rPr>
          <w:szCs w:val="22"/>
        </w:rPr>
      </w:pPr>
      <w:r w:rsidRPr="006C3E1B">
        <w:rPr>
          <w:szCs w:val="22"/>
        </w:rPr>
        <w:t xml:space="preserve">The room the presentations will be held in will have a projector and screen.  If </w:t>
      </w:r>
      <w:r w:rsidR="00846075" w:rsidRPr="006C3E1B">
        <w:rPr>
          <w:szCs w:val="22"/>
        </w:rPr>
        <w:t>you</w:t>
      </w:r>
      <w:r w:rsidRPr="006C3E1B">
        <w:rPr>
          <w:szCs w:val="22"/>
        </w:rPr>
        <w:t xml:space="preserve"> require more technology please notify us. </w:t>
      </w:r>
    </w:p>
    <w:p w:rsidR="003353DC" w:rsidRPr="000F75EC" w:rsidRDefault="003353DC" w:rsidP="003353DC">
      <w:pPr>
        <w:rPr>
          <w:szCs w:val="22"/>
        </w:rPr>
      </w:pPr>
      <w:r w:rsidRPr="000F75EC">
        <w:rPr>
          <w:szCs w:val="22"/>
        </w:rPr>
        <w:t>Notes:</w:t>
      </w:r>
    </w:p>
    <w:p w:rsidR="003353DC" w:rsidRPr="000F75EC" w:rsidRDefault="003353DC" w:rsidP="003353DC">
      <w:pPr>
        <w:numPr>
          <w:ilvl w:val="0"/>
          <w:numId w:val="29"/>
        </w:numPr>
        <w:spacing w:before="0" w:after="0" w:line="240" w:lineRule="auto"/>
        <w:rPr>
          <w:szCs w:val="22"/>
        </w:rPr>
      </w:pPr>
      <w:r w:rsidRPr="000F75EC">
        <w:rPr>
          <w:szCs w:val="22"/>
        </w:rPr>
        <w:t xml:space="preserve">It is suggested that any content presented is held offline in case </w:t>
      </w:r>
      <w:r w:rsidR="00E505AE">
        <w:rPr>
          <w:szCs w:val="22"/>
        </w:rPr>
        <w:t xml:space="preserve">of issues with </w:t>
      </w:r>
      <w:r w:rsidRPr="000F75EC">
        <w:rPr>
          <w:szCs w:val="22"/>
        </w:rPr>
        <w:t xml:space="preserve">connecting to </w:t>
      </w:r>
      <w:proofErr w:type="spellStart"/>
      <w:r w:rsidRPr="000F75EC">
        <w:rPr>
          <w:szCs w:val="22"/>
        </w:rPr>
        <w:t>WiFi</w:t>
      </w:r>
      <w:proofErr w:type="spellEnd"/>
      <w:r w:rsidRPr="000F75EC">
        <w:rPr>
          <w:szCs w:val="22"/>
        </w:rPr>
        <w:t>.</w:t>
      </w:r>
    </w:p>
    <w:p w:rsidR="003353DC" w:rsidRDefault="003353DC" w:rsidP="003353DC">
      <w:pPr>
        <w:numPr>
          <w:ilvl w:val="0"/>
          <w:numId w:val="29"/>
        </w:numPr>
        <w:spacing w:before="0" w:after="0" w:line="240" w:lineRule="auto"/>
        <w:rPr>
          <w:szCs w:val="22"/>
        </w:rPr>
      </w:pPr>
      <w:r w:rsidRPr="000F75EC">
        <w:rPr>
          <w:szCs w:val="22"/>
        </w:rPr>
        <w:t>If presenting from a Mac product please bring the appropriate connection leads to connect to a standard projector.</w:t>
      </w:r>
    </w:p>
    <w:p w:rsidR="00B206D1" w:rsidRDefault="00B206D1" w:rsidP="00B206D1">
      <w:pPr>
        <w:spacing w:before="0" w:after="0" w:line="240" w:lineRule="auto"/>
        <w:rPr>
          <w:szCs w:val="22"/>
        </w:rPr>
      </w:pPr>
    </w:p>
    <w:p w:rsidR="00B206D1" w:rsidRDefault="00B206D1" w:rsidP="00B206D1">
      <w:pPr>
        <w:spacing w:before="0" w:after="0" w:line="240" w:lineRule="auto"/>
        <w:rPr>
          <w:szCs w:val="22"/>
        </w:rPr>
      </w:pPr>
    </w:p>
    <w:p w:rsidR="00B206D1" w:rsidRDefault="00B206D1" w:rsidP="00B206D1">
      <w:pPr>
        <w:spacing w:before="0" w:after="0" w:line="240" w:lineRule="auto"/>
        <w:rPr>
          <w:szCs w:val="22"/>
        </w:rPr>
      </w:pPr>
    </w:p>
    <w:p w:rsidR="00AD66B3" w:rsidRDefault="00AD66B3" w:rsidP="00C75FBA">
      <w:pPr>
        <w:pStyle w:val="Heading1"/>
        <w:jc w:val="both"/>
      </w:pPr>
      <w:r>
        <w:lastRenderedPageBreak/>
        <w:t>Responding to the Tender</w:t>
      </w:r>
    </w:p>
    <w:p w:rsidR="00AD66B3" w:rsidRDefault="00AD66B3" w:rsidP="00C75FBA">
      <w:pPr>
        <w:jc w:val="both"/>
      </w:pPr>
      <w:r>
        <w:t>The scoring of the tender is based on the following criteria:</w:t>
      </w:r>
    </w:p>
    <w:p w:rsidR="00AD66B3" w:rsidRDefault="00AD66B3" w:rsidP="003A20C6">
      <w:pPr>
        <w:ind w:left="360"/>
        <w:jc w:val="both"/>
      </w:pPr>
      <w:r>
        <w:t>Curriculum vitae</w:t>
      </w:r>
      <w:r w:rsidR="00F74499">
        <w:t>/Company Background</w:t>
      </w:r>
      <w:r w:rsidR="00D4692C">
        <w:tab/>
      </w:r>
      <w:r w:rsidR="00A6048C">
        <w:tab/>
      </w:r>
      <w:r w:rsidR="008419EB">
        <w:tab/>
      </w:r>
      <w:r w:rsidR="00B12919">
        <w:tab/>
      </w:r>
      <w:r w:rsidR="00D4692C">
        <w:t>Information Only</w:t>
      </w:r>
    </w:p>
    <w:p w:rsidR="003A20C6" w:rsidRPr="003A20C6" w:rsidRDefault="003A20C6" w:rsidP="003A20C6">
      <w:pPr>
        <w:ind w:left="360"/>
        <w:jc w:val="both"/>
        <w:rPr>
          <w:b/>
        </w:rPr>
      </w:pPr>
      <w:r w:rsidRPr="003A20C6">
        <w:rPr>
          <w:b/>
        </w:rPr>
        <w:t>Questions</w:t>
      </w:r>
    </w:p>
    <w:p w:rsidR="009A449B" w:rsidRDefault="00846075" w:rsidP="003A20C6">
      <w:pPr>
        <w:numPr>
          <w:ilvl w:val="0"/>
          <w:numId w:val="2"/>
        </w:numPr>
        <w:jc w:val="both"/>
      </w:pPr>
      <w:r>
        <w:t>M</w:t>
      </w:r>
      <w:r w:rsidR="003A20C6">
        <w:t>eeting the requirements of the B</w:t>
      </w:r>
      <w:r>
        <w:t>rief</w:t>
      </w:r>
      <w:r>
        <w:tab/>
      </w:r>
      <w:r w:rsidR="00A6048C">
        <w:tab/>
      </w:r>
      <w:r w:rsidR="00A6048C">
        <w:tab/>
      </w:r>
      <w:r w:rsidR="008419EB">
        <w:tab/>
      </w:r>
      <w:r w:rsidR="00B206D1">
        <w:t>25</w:t>
      </w:r>
      <w:r w:rsidR="009A449B">
        <w:t>%</w:t>
      </w:r>
    </w:p>
    <w:p w:rsidR="00846075" w:rsidRDefault="00846075" w:rsidP="003A20C6">
      <w:pPr>
        <w:numPr>
          <w:ilvl w:val="0"/>
          <w:numId w:val="2"/>
        </w:numPr>
        <w:jc w:val="both"/>
      </w:pPr>
      <w:r>
        <w:t>Backgrou</w:t>
      </w:r>
      <w:r w:rsidR="003A20C6">
        <w:t>nd / experience in the R</w:t>
      </w:r>
      <w:r w:rsidR="00B206D1">
        <w:t>ole</w:t>
      </w:r>
      <w:r w:rsidR="00B206D1">
        <w:tab/>
      </w:r>
      <w:r w:rsidR="00B206D1">
        <w:tab/>
      </w:r>
      <w:r w:rsidR="00B206D1">
        <w:tab/>
      </w:r>
      <w:r w:rsidR="00B206D1">
        <w:tab/>
        <w:t>25</w:t>
      </w:r>
      <w:r>
        <w:t>%</w:t>
      </w:r>
    </w:p>
    <w:p w:rsidR="00AD66B3" w:rsidRDefault="00AD66B3" w:rsidP="003A20C6">
      <w:pPr>
        <w:numPr>
          <w:ilvl w:val="0"/>
          <w:numId w:val="2"/>
        </w:numPr>
        <w:jc w:val="both"/>
      </w:pPr>
      <w:r>
        <w:t>Price</w:t>
      </w:r>
      <w:r w:rsidR="00D4692C">
        <w:tab/>
      </w:r>
      <w:r w:rsidR="00D4692C">
        <w:tab/>
      </w:r>
      <w:r w:rsidR="00D4692C">
        <w:tab/>
      </w:r>
      <w:r w:rsidR="00D4692C">
        <w:tab/>
      </w:r>
      <w:r w:rsidR="00D4692C">
        <w:tab/>
      </w:r>
      <w:r w:rsidR="00D4692C">
        <w:tab/>
      </w:r>
      <w:r w:rsidR="00A6048C">
        <w:tab/>
      </w:r>
      <w:r w:rsidR="00A6048C">
        <w:tab/>
      </w:r>
      <w:r w:rsidR="00B206D1">
        <w:t>4</w:t>
      </w:r>
      <w:r w:rsidR="00D4692C">
        <w:t>0%</w:t>
      </w:r>
    </w:p>
    <w:p w:rsidR="00846075" w:rsidRDefault="00846075" w:rsidP="003A20C6">
      <w:pPr>
        <w:ind w:left="360"/>
        <w:jc w:val="both"/>
      </w:pPr>
      <w:r>
        <w:t>Interview</w:t>
      </w:r>
      <w:r>
        <w:tab/>
      </w:r>
      <w:r>
        <w:tab/>
      </w:r>
      <w:r>
        <w:tab/>
      </w:r>
      <w:r>
        <w:tab/>
      </w:r>
      <w:r>
        <w:tab/>
      </w:r>
      <w:r>
        <w:tab/>
      </w:r>
      <w:r>
        <w:tab/>
      </w:r>
      <w:r w:rsidR="003A20C6">
        <w:tab/>
      </w:r>
      <w:r>
        <w:t>10%</w:t>
      </w:r>
    </w:p>
    <w:p w:rsidR="006E6BC8" w:rsidRDefault="006E6BC8" w:rsidP="006E6BC8">
      <w:pPr>
        <w:pStyle w:val="Heading1"/>
      </w:pPr>
      <w:r>
        <w:t>Minimum Score Threshold for Interview</w:t>
      </w:r>
    </w:p>
    <w:p w:rsidR="006E6BC8" w:rsidRDefault="006E6BC8" w:rsidP="006E6BC8">
      <w:pPr>
        <w:jc w:val="both"/>
      </w:pPr>
      <w:r>
        <w:t xml:space="preserve">Before an applicant is invited for interview, they first need to pass the minimum score threshold across Questions </w:t>
      </w:r>
      <w:r w:rsidR="003A20C6">
        <w:t>1</w:t>
      </w:r>
      <w:r>
        <w:t xml:space="preserve"> </w:t>
      </w:r>
      <w:r w:rsidR="003A20C6">
        <w:t xml:space="preserve">(Meeting Requirements of Brief) </w:t>
      </w:r>
      <w:r>
        <w:t xml:space="preserve">and </w:t>
      </w:r>
      <w:r w:rsidR="003A20C6">
        <w:t>Questions 2 (Background/Experience)</w:t>
      </w:r>
      <w:r>
        <w:t xml:space="preserve">.  </w:t>
      </w:r>
      <w:r w:rsidRPr="006E6BC8">
        <w:rPr>
          <w:b/>
        </w:rPr>
        <w:t>A minimum</w:t>
      </w:r>
      <w:r w:rsidR="003A20C6">
        <w:rPr>
          <w:b/>
        </w:rPr>
        <w:t xml:space="preserve"> combined</w:t>
      </w:r>
      <w:r w:rsidRPr="006E6BC8">
        <w:rPr>
          <w:b/>
        </w:rPr>
        <w:t xml:space="preserve"> score of 40 marks out of a total of 50 is required</w:t>
      </w:r>
      <w:r w:rsidR="00642C50">
        <w:rPr>
          <w:b/>
        </w:rPr>
        <w:t xml:space="preserve"> from Questions </w:t>
      </w:r>
      <w:r w:rsidR="003A20C6">
        <w:rPr>
          <w:b/>
        </w:rPr>
        <w:t>1</w:t>
      </w:r>
      <w:r w:rsidR="00642C50">
        <w:rPr>
          <w:b/>
        </w:rPr>
        <w:t xml:space="preserve"> and </w:t>
      </w:r>
      <w:r w:rsidR="00E7413D">
        <w:rPr>
          <w:b/>
        </w:rPr>
        <w:t>2</w:t>
      </w:r>
      <w:r w:rsidRPr="006E6BC8">
        <w:rPr>
          <w:b/>
        </w:rPr>
        <w:t>.</w:t>
      </w:r>
      <w:r>
        <w:t xml:space="preserve"> </w:t>
      </w:r>
    </w:p>
    <w:p w:rsidR="006E6BC8" w:rsidRDefault="006E6BC8" w:rsidP="006E6BC8">
      <w:pPr>
        <w:pStyle w:val="Heading1"/>
      </w:pPr>
      <w:r>
        <w:t>Selected Advisors</w:t>
      </w:r>
    </w:p>
    <w:p w:rsidR="001403DA" w:rsidRDefault="006E6BC8" w:rsidP="006E6BC8">
      <w:pPr>
        <w:jc w:val="both"/>
      </w:pPr>
      <w:r>
        <w:t>It is likely that a number of Advisors will be appointed following this tender, all of whom have met the minimum quality threshold</w:t>
      </w:r>
      <w:r w:rsidR="001403DA">
        <w:t xml:space="preserve"> and are within the budgeted day rate</w:t>
      </w:r>
      <w:r>
        <w:t>.</w:t>
      </w:r>
      <w:r w:rsidR="001403DA">
        <w:t xml:space="preserve">  Allocation of work will be prioritised on the highest scoring applicants first.</w:t>
      </w:r>
    </w:p>
    <w:p w:rsidR="00EB6D4F" w:rsidRDefault="00EB6D4F" w:rsidP="00C75FBA">
      <w:pPr>
        <w:pStyle w:val="Heading1"/>
        <w:jc w:val="both"/>
      </w:pPr>
      <w:r>
        <w:t>Timescales</w:t>
      </w:r>
    </w:p>
    <w:p w:rsidR="00EB6D4F" w:rsidRDefault="00EB6D4F" w:rsidP="00C75FBA">
      <w:pPr>
        <w:jc w:val="both"/>
      </w:pPr>
      <w:r>
        <w:t>The table below outlines the timescales for this tender and delivery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49654F" w:rsidTr="0049654F">
        <w:tc>
          <w:tcPr>
            <w:tcW w:w="4621" w:type="dxa"/>
          </w:tcPr>
          <w:p w:rsidR="0049654F" w:rsidRDefault="0049654F" w:rsidP="0049654F">
            <w:pPr>
              <w:jc w:val="both"/>
            </w:pPr>
            <w:r>
              <w:t>Issue of Specification</w:t>
            </w:r>
          </w:p>
        </w:tc>
        <w:tc>
          <w:tcPr>
            <w:tcW w:w="4621" w:type="dxa"/>
          </w:tcPr>
          <w:p w:rsidR="0049654F" w:rsidRDefault="00180BB0" w:rsidP="00180BB0">
            <w:pPr>
              <w:jc w:val="both"/>
            </w:pPr>
            <w:r>
              <w:t>2</w:t>
            </w:r>
            <w:r w:rsidRPr="00180BB0">
              <w:rPr>
                <w:vertAlign w:val="superscript"/>
              </w:rPr>
              <w:t>nd</w:t>
            </w:r>
            <w:r>
              <w:t xml:space="preserve"> </w:t>
            </w:r>
            <w:r w:rsidR="00B206D1">
              <w:t>December 2015</w:t>
            </w:r>
          </w:p>
        </w:tc>
      </w:tr>
      <w:tr w:rsidR="0049654F" w:rsidTr="0049654F">
        <w:tc>
          <w:tcPr>
            <w:tcW w:w="4621" w:type="dxa"/>
          </w:tcPr>
          <w:p w:rsidR="0049654F" w:rsidRPr="003A20C6" w:rsidRDefault="0049654F" w:rsidP="0049654F">
            <w:pPr>
              <w:jc w:val="both"/>
              <w:rPr>
                <w:b/>
              </w:rPr>
            </w:pPr>
            <w:r w:rsidRPr="003A20C6">
              <w:rPr>
                <w:b/>
              </w:rPr>
              <w:t>Deadline for Responses</w:t>
            </w:r>
          </w:p>
        </w:tc>
        <w:tc>
          <w:tcPr>
            <w:tcW w:w="4621" w:type="dxa"/>
          </w:tcPr>
          <w:p w:rsidR="0049654F" w:rsidRPr="00581E49" w:rsidRDefault="00B206D1" w:rsidP="00180BB0">
            <w:pPr>
              <w:jc w:val="both"/>
              <w:rPr>
                <w:b/>
              </w:rPr>
            </w:pPr>
            <w:r>
              <w:rPr>
                <w:b/>
              </w:rPr>
              <w:t>1</w:t>
            </w:r>
            <w:r w:rsidR="00180BB0">
              <w:rPr>
                <w:b/>
              </w:rPr>
              <w:t>6</w:t>
            </w:r>
            <w:r>
              <w:rPr>
                <w:b/>
              </w:rPr>
              <w:t>th December 2015 before 5:00PM</w:t>
            </w:r>
          </w:p>
        </w:tc>
      </w:tr>
      <w:tr w:rsidR="0049654F" w:rsidTr="0049654F">
        <w:tc>
          <w:tcPr>
            <w:tcW w:w="4621" w:type="dxa"/>
          </w:tcPr>
          <w:p w:rsidR="0049654F" w:rsidRDefault="0049654F" w:rsidP="0049654F">
            <w:pPr>
              <w:jc w:val="both"/>
            </w:pPr>
            <w:r>
              <w:t>Interview (if required</w:t>
            </w:r>
            <w:r w:rsidR="00DD00DA">
              <w:t xml:space="preserve"> for clar</w:t>
            </w:r>
            <w:r w:rsidR="00E754E3">
              <w:t>i</w:t>
            </w:r>
            <w:r w:rsidR="00DD00DA">
              <w:t>fication</w:t>
            </w:r>
            <w:r>
              <w:t>)</w:t>
            </w:r>
          </w:p>
        </w:tc>
        <w:tc>
          <w:tcPr>
            <w:tcW w:w="4621" w:type="dxa"/>
          </w:tcPr>
          <w:p w:rsidR="0049654F" w:rsidRDefault="00B206D1" w:rsidP="0049654F">
            <w:pPr>
              <w:jc w:val="both"/>
            </w:pPr>
            <w:r>
              <w:t xml:space="preserve">To be </w:t>
            </w:r>
            <w:r w:rsidR="002847BD">
              <w:t xml:space="preserve">mutually </w:t>
            </w:r>
            <w:r>
              <w:t>agreed</w:t>
            </w:r>
          </w:p>
        </w:tc>
      </w:tr>
      <w:tr w:rsidR="0049654F" w:rsidTr="0049654F">
        <w:tc>
          <w:tcPr>
            <w:tcW w:w="4621" w:type="dxa"/>
          </w:tcPr>
          <w:p w:rsidR="0049654F" w:rsidRDefault="0049654F" w:rsidP="0049654F">
            <w:pPr>
              <w:jc w:val="both"/>
            </w:pPr>
            <w:r>
              <w:t>Evaluation and Feedback</w:t>
            </w:r>
          </w:p>
        </w:tc>
        <w:tc>
          <w:tcPr>
            <w:tcW w:w="4621" w:type="dxa"/>
          </w:tcPr>
          <w:p w:rsidR="0049654F" w:rsidRDefault="00B206D1" w:rsidP="00187A90">
            <w:pPr>
              <w:jc w:val="both"/>
            </w:pPr>
            <w:r>
              <w:t>6</w:t>
            </w:r>
            <w:r w:rsidRPr="00B206D1">
              <w:rPr>
                <w:vertAlign w:val="superscript"/>
              </w:rPr>
              <w:t>th</w:t>
            </w:r>
            <w:r>
              <w:t xml:space="preserve"> January 2016</w:t>
            </w:r>
          </w:p>
        </w:tc>
      </w:tr>
      <w:tr w:rsidR="0049654F" w:rsidTr="0049654F">
        <w:tc>
          <w:tcPr>
            <w:tcW w:w="4621" w:type="dxa"/>
          </w:tcPr>
          <w:p w:rsidR="0049654F" w:rsidRDefault="005A18DB" w:rsidP="0049654F">
            <w:pPr>
              <w:jc w:val="both"/>
            </w:pPr>
            <w:r>
              <w:t xml:space="preserve">Consideration of </w:t>
            </w:r>
            <w:r w:rsidR="0049654F">
              <w:t>Award</w:t>
            </w:r>
          </w:p>
        </w:tc>
        <w:tc>
          <w:tcPr>
            <w:tcW w:w="4621" w:type="dxa"/>
          </w:tcPr>
          <w:p w:rsidR="0049654F" w:rsidRDefault="00B206D1" w:rsidP="005A18DB">
            <w:pPr>
              <w:jc w:val="both"/>
            </w:pPr>
            <w:r>
              <w:t>11</w:t>
            </w:r>
            <w:r w:rsidRPr="00B206D1">
              <w:rPr>
                <w:vertAlign w:val="superscript"/>
              </w:rPr>
              <w:t>th</w:t>
            </w:r>
            <w:r>
              <w:t xml:space="preserve"> January 2016</w:t>
            </w:r>
          </w:p>
        </w:tc>
      </w:tr>
    </w:tbl>
    <w:p w:rsidR="002847BD" w:rsidRPr="002847BD" w:rsidRDefault="002847BD" w:rsidP="002847BD">
      <w:pPr>
        <w:jc w:val="both"/>
        <w:rPr>
          <w:b/>
        </w:rPr>
      </w:pPr>
      <w:r>
        <w:t>Please note due to the Christmas break, there may be a need to push back the evaluation, interview and feedback due to staff availability and bidders’ diary commitments, and so the evaluation and consideration dates are indicative.</w:t>
      </w:r>
      <w:r w:rsidR="003A20C6">
        <w:t xml:space="preserve">  </w:t>
      </w:r>
      <w:r w:rsidRPr="00E7413D">
        <w:rPr>
          <w:b/>
          <w:u w:val="single"/>
        </w:rPr>
        <w:t>The deadline is a strict deadline and will not be moved.</w:t>
      </w:r>
    </w:p>
    <w:p w:rsidR="00EB6D4F" w:rsidRDefault="00EB6D4F" w:rsidP="00C75FBA">
      <w:pPr>
        <w:pStyle w:val="Heading1"/>
        <w:jc w:val="both"/>
      </w:pPr>
      <w:r>
        <w:t>Pricing</w:t>
      </w:r>
    </w:p>
    <w:p w:rsidR="006C3E1B" w:rsidRDefault="00846075" w:rsidP="00C75FBA">
      <w:pPr>
        <w:jc w:val="both"/>
      </w:pPr>
      <w:r>
        <w:t xml:space="preserve">There is an indicative </w:t>
      </w:r>
      <w:r w:rsidRPr="00B206D1">
        <w:rPr>
          <w:b/>
        </w:rPr>
        <w:t>maximum</w:t>
      </w:r>
      <w:r>
        <w:t xml:space="preserve"> budget of </w:t>
      </w:r>
      <w:r w:rsidRPr="00180BB0">
        <w:t>£</w:t>
      </w:r>
      <w:r w:rsidR="00B206D1" w:rsidRPr="00180BB0">
        <w:t>2</w:t>
      </w:r>
      <w:r w:rsidR="00A775C2">
        <w:t>5</w:t>
      </w:r>
      <w:r w:rsidR="00B206D1" w:rsidRPr="00180BB0">
        <w:t>0</w:t>
      </w:r>
      <w:r>
        <w:t xml:space="preserve"> per </w:t>
      </w:r>
      <w:r w:rsidR="00B206D1">
        <w:t>day.</w:t>
      </w:r>
      <w:r w:rsidR="006C3E1B">
        <w:t xml:space="preserve">  </w:t>
      </w:r>
      <w:r w:rsidR="001848A2">
        <w:t xml:space="preserve">Evidence of support received must be provided in a format compliant with Blue Orchid systems and procedures.  Please quote price </w:t>
      </w:r>
      <w:r w:rsidR="00981D41">
        <w:t xml:space="preserve">including expenses but </w:t>
      </w:r>
      <w:r w:rsidR="001848A2">
        <w:t>excluding VAT.</w:t>
      </w:r>
      <w:r>
        <w:t xml:space="preserve"> </w:t>
      </w:r>
    </w:p>
    <w:p w:rsidR="00EB6D4F" w:rsidRPr="00DF4BF9" w:rsidRDefault="00473065" w:rsidP="00672C44">
      <w:pPr>
        <w:pStyle w:val="Title"/>
        <w:rPr>
          <w:sz w:val="44"/>
        </w:rPr>
      </w:pPr>
      <w:r w:rsidRPr="00DF4BF9">
        <w:rPr>
          <w:sz w:val="44"/>
        </w:rPr>
        <w:lastRenderedPageBreak/>
        <w:t xml:space="preserve">TECHNICAL </w:t>
      </w:r>
      <w:r w:rsidR="00E6092F" w:rsidRPr="00DF4BF9">
        <w:rPr>
          <w:sz w:val="44"/>
        </w:rPr>
        <w:t>NOTE</w:t>
      </w:r>
      <w:r w:rsidRPr="00DF4BF9">
        <w:rPr>
          <w:sz w:val="44"/>
        </w:rPr>
        <w:t>s</w:t>
      </w:r>
    </w:p>
    <w:p w:rsidR="00E6092F" w:rsidRPr="00E6092F" w:rsidRDefault="00E6092F" w:rsidP="00C75FBA">
      <w:pPr>
        <w:pStyle w:val="Heading1"/>
        <w:jc w:val="both"/>
      </w:pPr>
      <w:r>
        <w:t>No Contract</w:t>
      </w:r>
    </w:p>
    <w:p w:rsidR="008E7751" w:rsidRPr="001074CA" w:rsidRDefault="008E7751" w:rsidP="00485A3B">
      <w:pPr>
        <w:jc w:val="both"/>
        <w:rPr>
          <w:szCs w:val="24"/>
        </w:rPr>
      </w:pPr>
      <w:r w:rsidRPr="005A13D4">
        <w:t xml:space="preserve">No information contained </w:t>
      </w:r>
      <w:r w:rsidRPr="00313C12">
        <w:t>in this specification</w:t>
      </w:r>
      <w:r w:rsidRPr="005A13D4">
        <w:t xml:space="preserve"> or in any communication made between </w:t>
      </w:r>
      <w:r w:rsidR="00981D41">
        <w:t>Blue Orchid</w:t>
      </w:r>
      <w:r>
        <w:t xml:space="preserve"> and the project partners </w:t>
      </w:r>
      <w:r w:rsidRPr="005A13D4">
        <w:t xml:space="preserve">and </w:t>
      </w:r>
      <w:r w:rsidRPr="001074CA">
        <w:rPr>
          <w:szCs w:val="24"/>
        </w:rPr>
        <w:t xml:space="preserve">any supplier in </w:t>
      </w:r>
      <w:r w:rsidRPr="00313C12">
        <w:rPr>
          <w:szCs w:val="24"/>
        </w:rPr>
        <w:t xml:space="preserve">connection with this specification </w:t>
      </w:r>
      <w:r w:rsidRPr="001074CA">
        <w:rPr>
          <w:szCs w:val="24"/>
        </w:rPr>
        <w:t>shall be relied upon as constituting a contract, agreement or representation that any contract shall be offered in accordance with this</w:t>
      </w:r>
      <w:r>
        <w:rPr>
          <w:szCs w:val="24"/>
        </w:rPr>
        <w:t xml:space="preserve"> specification</w:t>
      </w:r>
      <w:r w:rsidRPr="001074CA">
        <w:rPr>
          <w:szCs w:val="24"/>
        </w:rPr>
        <w:t>.  Blue Orchid reserves the right, subject to the appropriate procurement regulations, to change without notice the basis of, or the procedures for, the competitive tendering process or to terminate the process at any time.  Under no circumstances shall Blue Orchid incur any liability in respect of this</w:t>
      </w:r>
      <w:r>
        <w:rPr>
          <w:szCs w:val="24"/>
        </w:rPr>
        <w:t xml:space="preserve"> specification </w:t>
      </w:r>
      <w:r w:rsidRPr="001074CA">
        <w:rPr>
          <w:szCs w:val="24"/>
        </w:rPr>
        <w:t>or any supporting documentation.</w:t>
      </w:r>
    </w:p>
    <w:p w:rsidR="001074CA" w:rsidRDefault="001074CA" w:rsidP="00167279">
      <w:r w:rsidRPr="001074CA">
        <w:t>You accept Blue Orchid’s Terms and Conditions of Business and Requirements of ERDF Funding.</w:t>
      </w:r>
    </w:p>
    <w:p w:rsidR="00485A3B" w:rsidRPr="00E6092F" w:rsidRDefault="00485A3B" w:rsidP="00485A3B">
      <w:pPr>
        <w:pStyle w:val="Heading1"/>
        <w:jc w:val="both"/>
      </w:pPr>
      <w:r>
        <w:t>freeedom of information</w:t>
      </w:r>
    </w:p>
    <w:p w:rsidR="00485A3B" w:rsidRPr="00485A3B" w:rsidRDefault="00485A3B" w:rsidP="00485A3B">
      <w:pPr>
        <w:pStyle w:val="Numbered"/>
        <w:widowControl/>
        <w:spacing w:before="100" w:after="200" w:line="276" w:lineRule="auto"/>
        <w:jc w:val="both"/>
        <w:rPr>
          <w:rFonts w:asciiTheme="minorHAnsi" w:hAnsiTheme="minorHAnsi"/>
          <w:sz w:val="20"/>
          <w:szCs w:val="20"/>
        </w:rPr>
      </w:pPr>
      <w:r w:rsidRPr="00485A3B">
        <w:rPr>
          <w:rFonts w:asciiTheme="minorHAnsi" w:hAnsiTheme="minorHAnsi"/>
          <w:sz w:val="20"/>
          <w:szCs w:val="20"/>
        </w:rPr>
        <w:t xml:space="preserve">Blue Orchid is committed to open government and to meeting their responsibilities under the Freedom of Information Act 2000. Accordingly, all information submitted to Blue Orchid may need to be disclosed in response to a request under the Act.  If you consider that any of the information included in your tender is commercially sensitive, please identify it and explain </w:t>
      </w:r>
      <w:r w:rsidRPr="00485A3B">
        <w:rPr>
          <w:rFonts w:asciiTheme="minorHAnsi" w:hAnsiTheme="minorHAnsi"/>
          <w:b/>
          <w:sz w:val="20"/>
          <w:szCs w:val="20"/>
        </w:rPr>
        <w:t xml:space="preserve">(in broad terms) </w:t>
      </w:r>
      <w:r w:rsidRPr="00485A3B">
        <w:rPr>
          <w:rFonts w:asciiTheme="minorHAnsi" w:hAnsiTheme="minorHAnsi"/>
          <w:sz w:val="20"/>
          <w:szCs w:val="20"/>
        </w:rPr>
        <w:t>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Blue Orchid should not be taken to mean that we accept any duty of confidence by virtue of that marking. If a request is received, we may also be required to disclose details of unsuccessful tenders.</w:t>
      </w:r>
    </w:p>
    <w:p w:rsidR="00591FA0" w:rsidRPr="00EA1BE1" w:rsidRDefault="00591FA0" w:rsidP="00473065">
      <w:pPr>
        <w:pStyle w:val="Heading1"/>
      </w:pPr>
      <w:r w:rsidRPr="00EA1BE1">
        <w:t>Instructions for Completion</w:t>
      </w:r>
    </w:p>
    <w:p w:rsidR="00591FA0" w:rsidRPr="00876B54" w:rsidRDefault="00591FA0" w:rsidP="00591FA0">
      <w:pPr>
        <w:jc w:val="both"/>
        <w:rPr>
          <w:rFonts w:cs="Arial"/>
          <w:b/>
        </w:rPr>
      </w:pPr>
      <w:r w:rsidRPr="00876B54">
        <w:rPr>
          <w:rFonts w:cs="Arial"/>
          <w:b/>
        </w:rPr>
        <w:t xml:space="preserve">Completed questionnaires should be submitted in electronic format and emailed to the </w:t>
      </w:r>
      <w:r w:rsidR="007B1B31">
        <w:rPr>
          <w:rFonts w:cs="Arial"/>
          <w:b/>
        </w:rPr>
        <w:t xml:space="preserve">email </w:t>
      </w:r>
      <w:r w:rsidRPr="00876B54">
        <w:rPr>
          <w:rFonts w:cs="Arial"/>
          <w:b/>
        </w:rPr>
        <w:t>address given at the end of this section and by the due date as outlined in Deadline for Response in the Timescales section.</w:t>
      </w:r>
    </w:p>
    <w:p w:rsidR="00591FA0" w:rsidRPr="00876B54" w:rsidRDefault="00591FA0" w:rsidP="00591FA0">
      <w:pPr>
        <w:jc w:val="both"/>
        <w:rPr>
          <w:rFonts w:cs="Arial"/>
        </w:rPr>
      </w:pPr>
      <w:r w:rsidRPr="00876B54">
        <w:rPr>
          <w:rFonts w:cs="Arial"/>
        </w:rPr>
        <w:t>You should answer all questions as accurately and concisely as possible.  Where a question is not relevant to your organisation, please state N/A (not applicable) and include a brief explanation if required.</w:t>
      </w:r>
    </w:p>
    <w:p w:rsidR="00591FA0" w:rsidRPr="00876B54" w:rsidRDefault="00591FA0" w:rsidP="00591FA0">
      <w:pPr>
        <w:jc w:val="both"/>
        <w:rPr>
          <w:rFonts w:cs="Arial"/>
        </w:rPr>
      </w:pPr>
      <w:r w:rsidRPr="00876B54">
        <w:rPr>
          <w:rFonts w:cs="Arial"/>
        </w:rPr>
        <w:t>Questions must be answered in English.</w:t>
      </w:r>
    </w:p>
    <w:p w:rsidR="00591FA0" w:rsidRPr="00876B54" w:rsidRDefault="00591FA0" w:rsidP="00591FA0">
      <w:pPr>
        <w:jc w:val="both"/>
        <w:rPr>
          <w:rFonts w:cs="Arial"/>
        </w:rPr>
      </w:pPr>
      <w:r w:rsidRPr="00876B54">
        <w:rPr>
          <w:rFonts w:cs="Arial"/>
        </w:rPr>
        <w:t>Responses will be evaluated in accordance with the procedures set out in Part A.  In the event that none of the responses are deemed satisfactory, Blue Orchid reserves the right to consider alternative procurement options.</w:t>
      </w:r>
    </w:p>
    <w:p w:rsidR="00591FA0" w:rsidRPr="00876B54" w:rsidRDefault="00591FA0" w:rsidP="00591FA0">
      <w:pPr>
        <w:jc w:val="both"/>
        <w:rPr>
          <w:rFonts w:cs="Arial"/>
        </w:rPr>
      </w:pPr>
      <w:r w:rsidRPr="00876B54">
        <w:rPr>
          <w:rFonts w:cs="Arial"/>
        </w:rPr>
        <w:t>Failure to provide the required information, make a satisfactory response to any question, or supply documentation referred to in responses, within the specified timescale, may mean that you will be excluded from further participation in the procurement.</w:t>
      </w:r>
    </w:p>
    <w:p w:rsidR="00591FA0" w:rsidRPr="00EE2AD2" w:rsidRDefault="00591FA0" w:rsidP="00591FA0">
      <w:pPr>
        <w:pStyle w:val="Heading2"/>
        <w:jc w:val="both"/>
        <w:rPr>
          <w:rFonts w:cs="Arial"/>
        </w:rPr>
      </w:pPr>
      <w:r w:rsidRPr="00EE2AD2">
        <w:rPr>
          <w:rFonts w:cs="Arial"/>
        </w:rPr>
        <w:t>Consortia and sub-contracting</w:t>
      </w:r>
    </w:p>
    <w:p w:rsidR="00591FA0" w:rsidRPr="00876B54" w:rsidRDefault="00591FA0" w:rsidP="00591FA0">
      <w:pPr>
        <w:jc w:val="both"/>
        <w:rPr>
          <w:rFonts w:cs="Arial"/>
        </w:rPr>
      </w:pPr>
      <w:r w:rsidRPr="00876B54">
        <w:rPr>
          <w:rFonts w:cs="Arial"/>
        </w:rPr>
        <w:t>Where a consortium or sub-contracting approach is proposed, all information requested should be given in respect of the proposed prime contractor or consortium leader.</w:t>
      </w:r>
      <w:r w:rsidR="00167279" w:rsidRPr="00876B54">
        <w:rPr>
          <w:rFonts w:cs="Arial"/>
        </w:rPr>
        <w:t xml:space="preserve"> </w:t>
      </w:r>
      <w:r w:rsidRPr="00876B54">
        <w:rPr>
          <w:rFonts w:cs="Arial"/>
        </w:rPr>
        <w:t xml:space="preserve"> Relevant information should also be provided in respect of consortium members or sub-contractors who will play a significant part in the delivery of services or products under any ensuing contract. </w:t>
      </w:r>
      <w:r w:rsidR="00473065" w:rsidRPr="00876B54">
        <w:rPr>
          <w:rFonts w:cs="Arial"/>
        </w:rPr>
        <w:t xml:space="preserve"> </w:t>
      </w:r>
      <w:r w:rsidRPr="00876B54">
        <w:rPr>
          <w:rFonts w:cs="Arial"/>
        </w:rPr>
        <w:t>Responses must enable Blue Orchid to assess the overall service proposed.</w:t>
      </w:r>
      <w:r w:rsidR="0078027B">
        <w:rPr>
          <w:rFonts w:cs="Arial"/>
        </w:rPr>
        <w:t xml:space="preserve">  </w:t>
      </w:r>
      <w:r w:rsidRPr="00876B54">
        <w:rPr>
          <w:rFonts w:cs="Arial"/>
        </w:rPr>
        <w:t>Where the proposed prime contractor is a special purpose vehicle or holding company, information should be provided of the extent to which it will call upon the resources and expertise of its members.</w:t>
      </w:r>
    </w:p>
    <w:p w:rsidR="00591FA0" w:rsidRPr="00876B54" w:rsidRDefault="00591FA0" w:rsidP="00591FA0">
      <w:pPr>
        <w:jc w:val="both"/>
        <w:rPr>
          <w:rFonts w:cs="Arial"/>
        </w:rPr>
      </w:pPr>
      <w:r w:rsidRPr="00876B54">
        <w:rPr>
          <w:rFonts w:cs="Arial"/>
        </w:rPr>
        <w:lastRenderedPageBreak/>
        <w:t xml:space="preserve">Blue Orchid recognises that arrangements in relation to consortia and sub-contracting may be subject to future change. </w:t>
      </w:r>
      <w:r w:rsidR="00473065" w:rsidRPr="00876B54">
        <w:rPr>
          <w:rFonts w:cs="Arial"/>
        </w:rPr>
        <w:t xml:space="preserve"> </w:t>
      </w:r>
      <w:r w:rsidRPr="00876B54">
        <w:rPr>
          <w:rFonts w:cs="Arial"/>
        </w:rPr>
        <w:t>Service providers/suppliers should therefore respond in the light of such arrangements as are currently envisaged.</w:t>
      </w:r>
    </w:p>
    <w:p w:rsidR="00591FA0" w:rsidRPr="00876B54" w:rsidRDefault="00591FA0" w:rsidP="00591FA0">
      <w:pPr>
        <w:jc w:val="both"/>
        <w:rPr>
          <w:rFonts w:cs="Arial"/>
        </w:rPr>
      </w:pPr>
      <w:r w:rsidRPr="00876B54">
        <w:rPr>
          <w:rFonts w:cs="Arial"/>
        </w:rPr>
        <w:t>Please provide details of the proportion of any contract awarded under this contract that the prospective partner proposes to subcontract.</w:t>
      </w:r>
    </w:p>
    <w:p w:rsidR="00591FA0" w:rsidRPr="00876B54" w:rsidRDefault="00591FA0" w:rsidP="00591FA0">
      <w:pPr>
        <w:jc w:val="both"/>
        <w:rPr>
          <w:rFonts w:cs="Arial"/>
        </w:rPr>
      </w:pPr>
      <w:r w:rsidRPr="00876B54">
        <w:rPr>
          <w:rFonts w:cs="Arial"/>
        </w:rPr>
        <w:t xml:space="preserve">Blue Orchid </w:t>
      </w:r>
      <w:r w:rsidR="00473065" w:rsidRPr="00876B54">
        <w:rPr>
          <w:rFonts w:cs="Arial"/>
        </w:rPr>
        <w:t xml:space="preserve">reserves the right to </w:t>
      </w:r>
      <w:r w:rsidRPr="00876B54">
        <w:rPr>
          <w:rFonts w:cs="Arial"/>
        </w:rPr>
        <w:t xml:space="preserve">seek independent financial and market advice to validate information declared or to assist in the evaluation. </w:t>
      </w:r>
    </w:p>
    <w:p w:rsidR="00591FA0" w:rsidRPr="00EE2AD2" w:rsidRDefault="00591FA0" w:rsidP="00591FA0">
      <w:pPr>
        <w:pStyle w:val="Heading2"/>
        <w:jc w:val="both"/>
        <w:rPr>
          <w:rFonts w:cs="Arial"/>
        </w:rPr>
      </w:pPr>
      <w:r w:rsidRPr="00EE2AD2">
        <w:rPr>
          <w:rFonts w:cs="Arial"/>
        </w:rPr>
        <w:t>Queries about the procurement</w:t>
      </w:r>
    </w:p>
    <w:p w:rsidR="00591FA0" w:rsidRDefault="00591FA0" w:rsidP="00591FA0">
      <w:pPr>
        <w:jc w:val="both"/>
        <w:rPr>
          <w:rFonts w:cs="Arial"/>
        </w:rPr>
      </w:pPr>
      <w:r w:rsidRPr="00C94D63">
        <w:rPr>
          <w:rFonts w:cs="Arial"/>
        </w:rPr>
        <w:t>Blue Orchid will not enter into detailed discussion of the requirements at this stage.</w:t>
      </w:r>
      <w:r w:rsidR="003A20C6">
        <w:rPr>
          <w:rFonts w:cs="Arial"/>
        </w:rPr>
        <w:t xml:space="preserve">  </w:t>
      </w:r>
      <w:r w:rsidRPr="00167279">
        <w:rPr>
          <w:rFonts w:cs="Arial"/>
        </w:rPr>
        <w:t>Any questions about the procurement should be submitted by e-mail to the contact stated below.</w:t>
      </w:r>
    </w:p>
    <w:p w:rsidR="003A20C6" w:rsidRDefault="000E3950" w:rsidP="003A20C6">
      <w:pPr>
        <w:jc w:val="both"/>
        <w:rPr>
          <w:rFonts w:cs="Arial"/>
          <w:sz w:val="24"/>
          <w:szCs w:val="24"/>
        </w:rPr>
      </w:pPr>
      <w:hyperlink r:id="rId10" w:history="1">
        <w:r w:rsidR="003A20C6" w:rsidRPr="009924DD">
          <w:rPr>
            <w:rStyle w:val="Hyperlink"/>
            <w:rFonts w:cs="Arial"/>
            <w:sz w:val="24"/>
            <w:szCs w:val="24"/>
          </w:rPr>
          <w:t>procurement@candwgrowthhub.co.uk</w:t>
        </w:r>
      </w:hyperlink>
    </w:p>
    <w:p w:rsidR="00591FA0" w:rsidRPr="00EA1BE1" w:rsidRDefault="00591FA0" w:rsidP="003A20C6">
      <w:pPr>
        <w:jc w:val="both"/>
      </w:pPr>
      <w:r w:rsidRPr="00EA1BE1">
        <w:t xml:space="preserve">If </w:t>
      </w:r>
      <w:r>
        <w:t xml:space="preserve">Blue Orchid </w:t>
      </w:r>
      <w:r w:rsidRPr="00EA1BE1">
        <w:t xml:space="preserve">considers any question or request for clarification to be of such significance that all potential suppliers who have responded should be made aware of it, both the query and the response will be communicated to them, in a suitably anonymous form. </w:t>
      </w:r>
    </w:p>
    <w:p w:rsidR="00591FA0" w:rsidRPr="00EA1BE1" w:rsidRDefault="00591FA0" w:rsidP="00167279">
      <w:r w:rsidRPr="00EA1BE1">
        <w:t>All responses received and any communication from service providers will be treated in confidence</w:t>
      </w:r>
      <w:r w:rsidR="00E7413D">
        <w:t>, notwithstanding</w:t>
      </w:r>
      <w:r w:rsidR="003A20C6">
        <w:t xml:space="preserve"> the above paragraph</w:t>
      </w:r>
      <w:r w:rsidRPr="00EA1BE1">
        <w:t>.</w:t>
      </w:r>
    </w:p>
    <w:p w:rsidR="009165B6" w:rsidRPr="00EE2AD2" w:rsidRDefault="009165B6" w:rsidP="00C75FBA">
      <w:pPr>
        <w:pStyle w:val="Heading1"/>
        <w:jc w:val="both"/>
      </w:pPr>
      <w:r w:rsidRPr="00EE2AD2">
        <w:t xml:space="preserve">Supplier Selection </w:t>
      </w:r>
    </w:p>
    <w:p w:rsidR="009165B6" w:rsidRPr="00167279" w:rsidRDefault="009165B6" w:rsidP="00C75FBA">
      <w:pPr>
        <w:jc w:val="both"/>
        <w:rPr>
          <w:rFonts w:cs="Arial"/>
          <w:szCs w:val="24"/>
        </w:rPr>
      </w:pPr>
      <w:r w:rsidRPr="00167279">
        <w:rPr>
          <w:rFonts w:cs="Arial"/>
          <w:szCs w:val="24"/>
        </w:rPr>
        <w:t xml:space="preserve">Selection criteria </w:t>
      </w:r>
      <w:r w:rsidR="004872CB" w:rsidRPr="00167279">
        <w:rPr>
          <w:rFonts w:cs="Arial"/>
          <w:szCs w:val="24"/>
        </w:rPr>
        <w:t xml:space="preserve">at a general level </w:t>
      </w:r>
      <w:r w:rsidRPr="00167279">
        <w:rPr>
          <w:rFonts w:cs="Arial"/>
          <w:szCs w:val="24"/>
        </w:rPr>
        <w:t>will be a combination of both financial and non-financial factors and will consider:</w:t>
      </w:r>
    </w:p>
    <w:p w:rsidR="009165B6" w:rsidRPr="00167279" w:rsidRDefault="009165B6" w:rsidP="00C75FBA">
      <w:pPr>
        <w:numPr>
          <w:ilvl w:val="0"/>
          <w:numId w:val="5"/>
        </w:numPr>
        <w:spacing w:after="160" w:line="240" w:lineRule="auto"/>
        <w:jc w:val="both"/>
        <w:rPr>
          <w:rFonts w:cs="Arial"/>
          <w:szCs w:val="24"/>
        </w:rPr>
      </w:pPr>
      <w:r w:rsidRPr="00167279">
        <w:rPr>
          <w:rFonts w:cs="Arial"/>
          <w:szCs w:val="24"/>
        </w:rPr>
        <w:t>Supplier Acceptability – status of supplier in relation to  selection criteria below</w:t>
      </w:r>
    </w:p>
    <w:p w:rsidR="009165B6" w:rsidRPr="00167279" w:rsidRDefault="009165B6" w:rsidP="00C75FBA">
      <w:pPr>
        <w:numPr>
          <w:ilvl w:val="0"/>
          <w:numId w:val="5"/>
        </w:numPr>
        <w:spacing w:after="160" w:line="240" w:lineRule="auto"/>
        <w:jc w:val="both"/>
        <w:rPr>
          <w:rFonts w:cs="Arial"/>
          <w:szCs w:val="24"/>
        </w:rPr>
      </w:pPr>
      <w:r w:rsidRPr="00167279">
        <w:rPr>
          <w:rFonts w:cs="Arial"/>
          <w:szCs w:val="24"/>
        </w:rPr>
        <w:t>Supplier Track Record (service history) - The Service Provider must be able to demonstrate a successful track record (service history) of providing similar services to those listed in the Official Journal of the European Union (OJEU) Call for Competition Notice.</w:t>
      </w:r>
    </w:p>
    <w:p w:rsidR="009165B6" w:rsidRPr="00167279" w:rsidRDefault="009165B6" w:rsidP="00C75FBA">
      <w:pPr>
        <w:numPr>
          <w:ilvl w:val="0"/>
          <w:numId w:val="5"/>
        </w:numPr>
        <w:spacing w:after="160" w:line="240" w:lineRule="auto"/>
        <w:jc w:val="both"/>
        <w:rPr>
          <w:rFonts w:cs="Arial"/>
          <w:szCs w:val="24"/>
        </w:rPr>
      </w:pPr>
      <w:r w:rsidRPr="00167279">
        <w:rPr>
          <w:rFonts w:cs="Arial"/>
          <w:szCs w:val="24"/>
        </w:rPr>
        <w:t>Supplier Capacity and Capability – Assessment of the totality of resources and core competences available to the supplier(s).</w:t>
      </w:r>
    </w:p>
    <w:p w:rsidR="009165B6" w:rsidRPr="00167279" w:rsidRDefault="009165B6" w:rsidP="00C75FBA">
      <w:pPr>
        <w:jc w:val="both"/>
        <w:rPr>
          <w:rFonts w:cs="Arial"/>
          <w:szCs w:val="24"/>
        </w:rPr>
      </w:pPr>
      <w:r w:rsidRPr="00167279">
        <w:rPr>
          <w:rFonts w:cs="Arial"/>
          <w:szCs w:val="24"/>
        </w:rPr>
        <w:t xml:space="preserve">Failure to provide a satisfactory response to any of the questions may result in </w:t>
      </w:r>
      <w:r w:rsidR="004872CB" w:rsidRPr="00167279">
        <w:rPr>
          <w:rFonts w:cs="Arial"/>
          <w:szCs w:val="24"/>
        </w:rPr>
        <w:t xml:space="preserve">Blue Orchid </w:t>
      </w:r>
      <w:r w:rsidRPr="00167279">
        <w:rPr>
          <w:rFonts w:cs="Arial"/>
          <w:szCs w:val="24"/>
        </w:rPr>
        <w:t xml:space="preserve">not proceeding further with the supplier. </w:t>
      </w:r>
    </w:p>
    <w:p w:rsidR="009165B6" w:rsidRPr="00167279" w:rsidRDefault="009165B6" w:rsidP="00C75FBA">
      <w:pPr>
        <w:jc w:val="both"/>
        <w:rPr>
          <w:rFonts w:cs="Arial"/>
          <w:szCs w:val="24"/>
        </w:rPr>
      </w:pPr>
      <w:r w:rsidRPr="00167279">
        <w:rPr>
          <w:rFonts w:cs="Arial"/>
          <w:szCs w:val="24"/>
        </w:rPr>
        <w:t xml:space="preserve">The information supplied will be checked for completeness and compliance before responses are evaluated. </w:t>
      </w:r>
    </w:p>
    <w:p w:rsidR="009165B6" w:rsidRPr="00167279" w:rsidRDefault="009165B6" w:rsidP="00B206D1">
      <w:pPr>
        <w:jc w:val="both"/>
        <w:rPr>
          <w:rFonts w:cs="Arial"/>
          <w:color w:val="000000"/>
          <w:szCs w:val="24"/>
        </w:rPr>
      </w:pPr>
      <w:r w:rsidRPr="00167279">
        <w:rPr>
          <w:rFonts w:cs="Arial"/>
          <w:szCs w:val="24"/>
        </w:rPr>
        <w:t xml:space="preserve">Evaluation of subsequent stages will be undertaken in accordance with the overall Evaluation Strategy for the project. The high level Evaluation Criteria for the project are as follows: </w:t>
      </w:r>
      <w:r w:rsidRPr="00167279">
        <w:rPr>
          <w:rFonts w:cs="Arial"/>
          <w:color w:val="000000"/>
          <w:szCs w:val="24"/>
        </w:rPr>
        <w:t>Specification compliance/ acceptable alternative</w:t>
      </w:r>
      <w:r w:rsidR="00B206D1">
        <w:rPr>
          <w:rFonts w:cs="Arial"/>
          <w:color w:val="000000"/>
          <w:szCs w:val="24"/>
        </w:rPr>
        <w:t xml:space="preserve">; </w:t>
      </w:r>
      <w:r w:rsidRPr="00167279">
        <w:rPr>
          <w:rFonts w:cs="Arial"/>
          <w:color w:val="000000"/>
          <w:szCs w:val="24"/>
        </w:rPr>
        <w:t>Technical criteria</w:t>
      </w:r>
      <w:r w:rsidR="00B206D1">
        <w:rPr>
          <w:rFonts w:cs="Arial"/>
          <w:color w:val="000000"/>
          <w:szCs w:val="24"/>
        </w:rPr>
        <w:t xml:space="preserve"> and </w:t>
      </w:r>
      <w:r w:rsidRPr="00167279">
        <w:rPr>
          <w:rFonts w:cs="Arial"/>
          <w:color w:val="000000"/>
          <w:szCs w:val="24"/>
        </w:rPr>
        <w:t xml:space="preserve">Service Provision </w:t>
      </w:r>
    </w:p>
    <w:p w:rsidR="009165B6" w:rsidRPr="00167279" w:rsidRDefault="004872CB" w:rsidP="00C75FBA">
      <w:pPr>
        <w:jc w:val="both"/>
        <w:rPr>
          <w:rFonts w:cs="Arial"/>
          <w:szCs w:val="24"/>
        </w:rPr>
      </w:pPr>
      <w:r w:rsidRPr="00167279">
        <w:rPr>
          <w:rFonts w:cs="Arial"/>
          <w:szCs w:val="24"/>
        </w:rPr>
        <w:t xml:space="preserve">Blue Orchid </w:t>
      </w:r>
      <w:r w:rsidR="009165B6" w:rsidRPr="00167279">
        <w:rPr>
          <w:rFonts w:cs="Arial"/>
          <w:szCs w:val="24"/>
        </w:rPr>
        <w:t>will evaluate all proposals on the basis of the “most economically advantageous proposal”.</w:t>
      </w:r>
    </w:p>
    <w:p w:rsidR="0072364E" w:rsidRPr="00167279" w:rsidRDefault="009165B6" w:rsidP="00C75FBA">
      <w:pPr>
        <w:jc w:val="both"/>
        <w:rPr>
          <w:rFonts w:cs="Arial"/>
          <w:szCs w:val="24"/>
        </w:rPr>
      </w:pPr>
      <w:r w:rsidRPr="00167279">
        <w:rPr>
          <w:rFonts w:cs="Arial"/>
          <w:szCs w:val="24"/>
        </w:rPr>
        <w:t xml:space="preserve">The overall evaluation process will be conducted in a fair and equitable manner, so that </w:t>
      </w:r>
      <w:r w:rsidR="004872CB" w:rsidRPr="00167279">
        <w:rPr>
          <w:rFonts w:cs="Arial"/>
          <w:szCs w:val="24"/>
        </w:rPr>
        <w:t xml:space="preserve">Blue Orchid </w:t>
      </w:r>
      <w:r w:rsidRPr="00167279">
        <w:rPr>
          <w:rFonts w:cs="Arial"/>
          <w:szCs w:val="24"/>
        </w:rPr>
        <w:t xml:space="preserve">is able to consider the value for money of each proposal. </w:t>
      </w:r>
      <w:r w:rsidR="004872CB" w:rsidRPr="00167279">
        <w:rPr>
          <w:rFonts w:cs="Arial"/>
          <w:szCs w:val="24"/>
        </w:rPr>
        <w:t xml:space="preserve"> </w:t>
      </w:r>
      <w:r w:rsidRPr="00167279">
        <w:rPr>
          <w:rFonts w:cs="Arial"/>
          <w:szCs w:val="24"/>
        </w:rPr>
        <w:t xml:space="preserve">This means that different clarification/information may be sought from different applicants. </w:t>
      </w:r>
    </w:p>
    <w:p w:rsidR="00C75FBA" w:rsidRDefault="0072364E" w:rsidP="009C3896">
      <w:pPr>
        <w:pStyle w:val="Title"/>
      </w:pPr>
      <w:r>
        <w:br w:type="page"/>
      </w:r>
      <w:r w:rsidR="00C75FBA">
        <w:lastRenderedPageBreak/>
        <w:t>PART B: REsponse Section</w:t>
      </w:r>
    </w:p>
    <w:p w:rsidR="00C75FBA" w:rsidRPr="00EE2AD2" w:rsidRDefault="00C75FBA" w:rsidP="00C75FBA">
      <w:pPr>
        <w:pStyle w:val="Heading1"/>
        <w:jc w:val="both"/>
        <w:rPr>
          <w:rFonts w:cs="Arial"/>
        </w:rPr>
      </w:pPr>
      <w:r w:rsidRPr="00EE2AD2">
        <w:rPr>
          <w:rFonts w:cs="Arial"/>
        </w:rPr>
        <w:t>1 ORGANISATION IDENTITY</w:t>
      </w:r>
    </w:p>
    <w:p w:rsidR="00C75FBA" w:rsidRPr="00201182" w:rsidRDefault="00C75FBA" w:rsidP="00C75FBA">
      <w:pPr>
        <w:jc w:val="both"/>
        <w:rPr>
          <w:rFonts w:cs="Arial"/>
        </w:rPr>
      </w:pPr>
      <w:r w:rsidRPr="00201182">
        <w:rPr>
          <w:rFonts w:cs="Arial"/>
        </w:rPr>
        <w:t xml:space="preserve">All </w:t>
      </w:r>
      <w:r w:rsidR="009C3896" w:rsidRPr="00201182">
        <w:rPr>
          <w:rFonts w:cs="Arial"/>
        </w:rPr>
        <w:t xml:space="preserve">respondents </w:t>
      </w:r>
      <w:r w:rsidRPr="00201182">
        <w:rPr>
          <w:rFonts w:cs="Arial"/>
        </w:rPr>
        <w:t>should answer these questions.  If your company is not currently registered in the UK, you should still try to answer each question, substituting any appropriate professional, commercial or other registration within your domestic jurisdiction.</w:t>
      </w:r>
    </w:p>
    <w:p w:rsidR="00C75FBA" w:rsidRDefault="00C75FBA" w:rsidP="00C75FBA">
      <w:pPr>
        <w:jc w:val="both"/>
        <w:rPr>
          <w:rFonts w:cs="Arial"/>
        </w:rPr>
      </w:pPr>
      <w:r w:rsidRPr="00201182">
        <w:rPr>
          <w:rFonts w:cs="Arial"/>
        </w:rPr>
        <w:t>Single sole trader business advisors are most welcome to apply and where an answer is not applicable please indicate as such.</w:t>
      </w:r>
    </w:p>
    <w:p w:rsidR="000F3E22" w:rsidRPr="00A35B44" w:rsidRDefault="000F3E22" w:rsidP="000F3E22">
      <w:pPr>
        <w:jc w:val="center"/>
        <w:rPr>
          <w:b/>
          <w:sz w:val="28"/>
        </w:rPr>
      </w:pPr>
      <w:r w:rsidRPr="00A35B44">
        <w:rPr>
          <w:b/>
          <w:sz w:val="28"/>
        </w:rPr>
        <w:t>Information Only</w:t>
      </w:r>
    </w:p>
    <w:tbl>
      <w:tblPr>
        <w:tblW w:w="89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78"/>
        <w:gridCol w:w="4261"/>
      </w:tblGrid>
      <w:tr w:rsidR="00C75FBA" w:rsidRPr="00201182" w:rsidTr="00907C71">
        <w:tc>
          <w:tcPr>
            <w:tcW w:w="4678" w:type="dxa"/>
            <w:shd w:val="clear" w:color="auto" w:fill="F2F2F2"/>
          </w:tcPr>
          <w:p w:rsidR="00C75FBA" w:rsidRPr="00201182" w:rsidRDefault="00C75FBA" w:rsidP="00AC193D">
            <w:pPr>
              <w:rPr>
                <w:rFonts w:cs="Arial"/>
              </w:rPr>
            </w:pPr>
            <w:r w:rsidRPr="00201182">
              <w:rPr>
                <w:rFonts w:cs="Arial"/>
              </w:rPr>
              <w:t>Name of the company (Prime or single contractor) in whose name the tender would be submitted</w:t>
            </w:r>
          </w:p>
        </w:tc>
        <w:tc>
          <w:tcPr>
            <w:tcW w:w="4261" w:type="dxa"/>
            <w:vAlign w:val="center"/>
          </w:tcPr>
          <w:p w:rsidR="00C75FBA" w:rsidRPr="00201182" w:rsidRDefault="00C75FBA" w:rsidP="00C75FBA">
            <w:pPr>
              <w:jc w:val="both"/>
              <w:rPr>
                <w:rFonts w:cs="Arial"/>
              </w:rPr>
            </w:pPr>
          </w:p>
        </w:tc>
      </w:tr>
      <w:tr w:rsidR="00C75FBA" w:rsidRPr="00201182" w:rsidTr="00907C71">
        <w:tc>
          <w:tcPr>
            <w:tcW w:w="4678" w:type="dxa"/>
            <w:shd w:val="clear" w:color="auto" w:fill="F2F2F2"/>
          </w:tcPr>
          <w:p w:rsidR="00C75FBA" w:rsidRPr="00201182" w:rsidRDefault="00C75FBA" w:rsidP="00AC193D">
            <w:pPr>
              <w:rPr>
                <w:rFonts w:cs="Arial"/>
              </w:rPr>
            </w:pPr>
            <w:r w:rsidRPr="00201182">
              <w:rPr>
                <w:rFonts w:cs="Arial"/>
              </w:rPr>
              <w:t>Contact name:</w:t>
            </w:r>
          </w:p>
        </w:tc>
        <w:tc>
          <w:tcPr>
            <w:tcW w:w="4261" w:type="dxa"/>
            <w:vAlign w:val="center"/>
          </w:tcPr>
          <w:p w:rsidR="00C75FBA" w:rsidRPr="00201182" w:rsidRDefault="00C75FBA" w:rsidP="00C75FBA">
            <w:pPr>
              <w:jc w:val="both"/>
              <w:rPr>
                <w:rFonts w:cs="Arial"/>
              </w:rPr>
            </w:pPr>
          </w:p>
        </w:tc>
      </w:tr>
      <w:tr w:rsidR="00C75FBA" w:rsidRPr="00201182" w:rsidTr="00907C71">
        <w:tc>
          <w:tcPr>
            <w:tcW w:w="4678" w:type="dxa"/>
            <w:shd w:val="clear" w:color="auto" w:fill="F2F2F2"/>
          </w:tcPr>
          <w:p w:rsidR="00C75FBA" w:rsidRPr="00201182" w:rsidRDefault="00C75FBA" w:rsidP="00AC193D">
            <w:pPr>
              <w:rPr>
                <w:rFonts w:cs="Arial"/>
              </w:rPr>
            </w:pPr>
            <w:r w:rsidRPr="00201182">
              <w:rPr>
                <w:rFonts w:cs="Arial"/>
              </w:rPr>
              <w:t>Address:</w:t>
            </w:r>
          </w:p>
        </w:tc>
        <w:tc>
          <w:tcPr>
            <w:tcW w:w="4261" w:type="dxa"/>
            <w:vAlign w:val="center"/>
          </w:tcPr>
          <w:p w:rsidR="00C75FBA" w:rsidRPr="00201182" w:rsidRDefault="00C75FBA" w:rsidP="00C75FBA">
            <w:pPr>
              <w:jc w:val="both"/>
              <w:rPr>
                <w:rFonts w:cs="Arial"/>
              </w:rPr>
            </w:pPr>
          </w:p>
        </w:tc>
      </w:tr>
      <w:tr w:rsidR="00C75FBA" w:rsidRPr="00201182" w:rsidTr="00907C71">
        <w:tc>
          <w:tcPr>
            <w:tcW w:w="4678" w:type="dxa"/>
            <w:shd w:val="clear" w:color="auto" w:fill="F2F2F2"/>
          </w:tcPr>
          <w:p w:rsidR="00C75FBA" w:rsidRPr="00201182" w:rsidRDefault="00C75FBA" w:rsidP="00AC193D">
            <w:pPr>
              <w:rPr>
                <w:rFonts w:cs="Arial"/>
              </w:rPr>
            </w:pPr>
            <w:r w:rsidRPr="00201182">
              <w:rPr>
                <w:rFonts w:cs="Arial"/>
              </w:rPr>
              <w:t>Telephone number:</w:t>
            </w:r>
          </w:p>
        </w:tc>
        <w:tc>
          <w:tcPr>
            <w:tcW w:w="4261" w:type="dxa"/>
            <w:vAlign w:val="center"/>
          </w:tcPr>
          <w:p w:rsidR="00C75FBA" w:rsidRPr="00201182" w:rsidRDefault="00C75FBA" w:rsidP="00C75FBA">
            <w:pPr>
              <w:jc w:val="both"/>
              <w:rPr>
                <w:rFonts w:cs="Arial"/>
              </w:rPr>
            </w:pPr>
          </w:p>
        </w:tc>
      </w:tr>
      <w:tr w:rsidR="00C75FBA" w:rsidRPr="00201182" w:rsidTr="00907C71">
        <w:tc>
          <w:tcPr>
            <w:tcW w:w="4678" w:type="dxa"/>
            <w:shd w:val="clear" w:color="auto" w:fill="F2F2F2"/>
          </w:tcPr>
          <w:p w:rsidR="00C75FBA" w:rsidRPr="00201182" w:rsidRDefault="00C75FBA" w:rsidP="00AC193D">
            <w:pPr>
              <w:rPr>
                <w:rFonts w:cs="Arial"/>
              </w:rPr>
            </w:pPr>
            <w:r w:rsidRPr="00201182">
              <w:rPr>
                <w:rFonts w:cs="Arial"/>
              </w:rPr>
              <w:t>E-mail address:</w:t>
            </w:r>
          </w:p>
        </w:tc>
        <w:tc>
          <w:tcPr>
            <w:tcW w:w="4261" w:type="dxa"/>
            <w:vAlign w:val="center"/>
          </w:tcPr>
          <w:p w:rsidR="00C75FBA" w:rsidRPr="00201182" w:rsidRDefault="00C75FBA" w:rsidP="00C75FBA">
            <w:pPr>
              <w:spacing w:after="80"/>
              <w:jc w:val="both"/>
            </w:pPr>
          </w:p>
        </w:tc>
      </w:tr>
      <w:tr w:rsidR="00C75FBA" w:rsidRPr="00201182" w:rsidTr="00907C71">
        <w:tc>
          <w:tcPr>
            <w:tcW w:w="4678" w:type="dxa"/>
            <w:shd w:val="clear" w:color="auto" w:fill="F2F2F2"/>
          </w:tcPr>
          <w:p w:rsidR="00C75FBA" w:rsidRPr="00201182" w:rsidRDefault="00C75FBA" w:rsidP="00AC193D">
            <w:pPr>
              <w:rPr>
                <w:rFonts w:cs="Arial"/>
              </w:rPr>
            </w:pPr>
            <w:r w:rsidRPr="00201182">
              <w:rPr>
                <w:rFonts w:cs="Arial"/>
              </w:rPr>
              <w:t>Company Registration number: (if any)</w:t>
            </w:r>
          </w:p>
        </w:tc>
        <w:tc>
          <w:tcPr>
            <w:tcW w:w="4261" w:type="dxa"/>
            <w:vAlign w:val="center"/>
          </w:tcPr>
          <w:p w:rsidR="00C75FBA" w:rsidRPr="00201182" w:rsidRDefault="00C75FBA" w:rsidP="00C75FBA">
            <w:pPr>
              <w:jc w:val="both"/>
              <w:rPr>
                <w:rFonts w:cs="Arial"/>
              </w:rPr>
            </w:pPr>
          </w:p>
        </w:tc>
      </w:tr>
      <w:tr w:rsidR="00C75FBA" w:rsidRPr="00201182" w:rsidTr="00907C71">
        <w:tc>
          <w:tcPr>
            <w:tcW w:w="4678" w:type="dxa"/>
            <w:shd w:val="clear" w:color="auto" w:fill="F2F2F2"/>
          </w:tcPr>
          <w:p w:rsidR="00C75FBA" w:rsidRPr="00201182" w:rsidRDefault="00C75FBA" w:rsidP="00AC193D">
            <w:pPr>
              <w:rPr>
                <w:rFonts w:cs="Arial"/>
              </w:rPr>
            </w:pPr>
            <w:r w:rsidRPr="00201182">
              <w:rPr>
                <w:rFonts w:cs="Arial"/>
              </w:rPr>
              <w:t>Date of Registration:</w:t>
            </w:r>
          </w:p>
        </w:tc>
        <w:tc>
          <w:tcPr>
            <w:tcW w:w="4261" w:type="dxa"/>
            <w:vAlign w:val="center"/>
          </w:tcPr>
          <w:p w:rsidR="00C75FBA" w:rsidRPr="00201182" w:rsidRDefault="00C75FBA" w:rsidP="00C75FBA">
            <w:pPr>
              <w:jc w:val="both"/>
              <w:rPr>
                <w:rFonts w:cs="Arial"/>
              </w:rPr>
            </w:pPr>
          </w:p>
        </w:tc>
      </w:tr>
      <w:tr w:rsidR="00C75FBA" w:rsidRPr="00201182" w:rsidTr="00907C71">
        <w:tc>
          <w:tcPr>
            <w:tcW w:w="4678" w:type="dxa"/>
            <w:shd w:val="clear" w:color="auto" w:fill="F2F2F2"/>
          </w:tcPr>
          <w:p w:rsidR="00C75FBA" w:rsidRPr="00201182" w:rsidRDefault="00C75FBA" w:rsidP="00AC193D">
            <w:pPr>
              <w:rPr>
                <w:rFonts w:cs="Arial"/>
              </w:rPr>
            </w:pPr>
            <w:r w:rsidRPr="00201182">
              <w:rPr>
                <w:rFonts w:cs="Arial"/>
              </w:rPr>
              <w:t>Registered address if different from the above:</w:t>
            </w:r>
          </w:p>
        </w:tc>
        <w:tc>
          <w:tcPr>
            <w:tcW w:w="4261" w:type="dxa"/>
            <w:vAlign w:val="center"/>
          </w:tcPr>
          <w:p w:rsidR="00C75FBA" w:rsidRPr="00201182" w:rsidRDefault="00C75FBA" w:rsidP="00C75FBA">
            <w:pPr>
              <w:jc w:val="both"/>
              <w:rPr>
                <w:rFonts w:cs="Arial"/>
              </w:rPr>
            </w:pPr>
          </w:p>
        </w:tc>
      </w:tr>
      <w:tr w:rsidR="00C75FBA" w:rsidRPr="00201182" w:rsidTr="00907C71">
        <w:tc>
          <w:tcPr>
            <w:tcW w:w="4678" w:type="dxa"/>
            <w:shd w:val="clear" w:color="auto" w:fill="F2F2F2"/>
          </w:tcPr>
          <w:p w:rsidR="00C75FBA" w:rsidRPr="00201182" w:rsidRDefault="00C75FBA" w:rsidP="00AC193D">
            <w:pPr>
              <w:rPr>
                <w:rFonts w:cs="Arial"/>
              </w:rPr>
            </w:pPr>
            <w:r w:rsidRPr="00201182">
              <w:rPr>
                <w:rFonts w:cs="Arial"/>
              </w:rPr>
              <w:t>VAT Registration number: (if any)</w:t>
            </w:r>
          </w:p>
        </w:tc>
        <w:tc>
          <w:tcPr>
            <w:tcW w:w="4261" w:type="dxa"/>
            <w:vAlign w:val="center"/>
          </w:tcPr>
          <w:p w:rsidR="00C75FBA" w:rsidRPr="00201182" w:rsidRDefault="00C75FBA" w:rsidP="00C75FBA">
            <w:pPr>
              <w:jc w:val="both"/>
              <w:rPr>
                <w:rFonts w:cs="Arial"/>
              </w:rPr>
            </w:pPr>
          </w:p>
        </w:tc>
      </w:tr>
      <w:tr w:rsidR="007D5A03" w:rsidRPr="00201182" w:rsidTr="00907C71">
        <w:tc>
          <w:tcPr>
            <w:tcW w:w="4678" w:type="dxa"/>
            <w:shd w:val="clear" w:color="auto" w:fill="F2F2F2"/>
          </w:tcPr>
          <w:p w:rsidR="007D5A03" w:rsidRPr="00201182" w:rsidRDefault="007D5A03" w:rsidP="00AC193D">
            <w:pPr>
              <w:rPr>
                <w:rFonts w:cs="Arial"/>
              </w:rPr>
            </w:pPr>
            <w:r>
              <w:rPr>
                <w:rFonts w:cs="Arial"/>
              </w:rPr>
              <w:t>Please attach Curriculum Vitae</w:t>
            </w:r>
            <w:r w:rsidR="000150AC">
              <w:rPr>
                <w:rFonts w:cs="Arial"/>
              </w:rPr>
              <w:t xml:space="preserve"> for information only</w:t>
            </w:r>
          </w:p>
        </w:tc>
        <w:tc>
          <w:tcPr>
            <w:tcW w:w="4261" w:type="dxa"/>
            <w:vAlign w:val="center"/>
          </w:tcPr>
          <w:p w:rsidR="007D5A03" w:rsidRPr="000150AC" w:rsidRDefault="007D5A03" w:rsidP="007D5A03">
            <w:pPr>
              <w:jc w:val="both"/>
              <w:rPr>
                <w:rFonts w:cs="Arial"/>
                <w:b/>
              </w:rPr>
            </w:pPr>
            <w:r w:rsidRPr="000150AC">
              <w:rPr>
                <w:rFonts w:cs="Arial"/>
                <w:b/>
              </w:rPr>
              <w:t>Attach CV</w:t>
            </w:r>
            <w:r w:rsidR="000150AC" w:rsidRPr="000150AC">
              <w:rPr>
                <w:rFonts w:cs="Arial"/>
                <w:b/>
              </w:rPr>
              <w:t xml:space="preserve">                  Yes                 No</w:t>
            </w:r>
          </w:p>
        </w:tc>
      </w:tr>
    </w:tbl>
    <w:p w:rsidR="00970F10" w:rsidRDefault="00C75FBA" w:rsidP="00970F10">
      <w:pPr>
        <w:rPr>
          <w:sz w:val="36"/>
        </w:rPr>
      </w:pPr>
      <w:r w:rsidRPr="006476E1">
        <w:rPr>
          <w:sz w:val="36"/>
        </w:rPr>
        <w:br w:type="page"/>
      </w:r>
    </w:p>
    <w:p w:rsidR="00C75FBA" w:rsidRPr="00EE2AD2" w:rsidRDefault="009C3896" w:rsidP="00970F10">
      <w:pPr>
        <w:pStyle w:val="Heading1"/>
      </w:pPr>
      <w:r>
        <w:lastRenderedPageBreak/>
        <w:t xml:space="preserve">2. </w:t>
      </w:r>
      <w:r w:rsidR="008D61DA">
        <w:t>O</w:t>
      </w:r>
      <w:r w:rsidR="00C75FBA" w:rsidRPr="00EE2AD2">
        <w:t>RGANISATION INFORMATION</w:t>
      </w:r>
    </w:p>
    <w:p w:rsidR="00C75FBA" w:rsidRPr="00201182" w:rsidRDefault="00C75FBA" w:rsidP="00C75FBA">
      <w:pPr>
        <w:jc w:val="both"/>
        <w:rPr>
          <w:rFonts w:cs="Arial"/>
        </w:rPr>
      </w:pPr>
      <w:r w:rsidRPr="00201182">
        <w:rPr>
          <w:rFonts w:cs="Arial"/>
        </w:rPr>
        <w:t>All firms should answer these questions.  If your company is not currently registered in the UK, you should still try to answer each question, substituting any appropriate professional, commercial or other registration within your domestic jurisdiction.</w:t>
      </w:r>
    </w:p>
    <w:tbl>
      <w:tblPr>
        <w:tblW w:w="9113" w:type="dxa"/>
        <w:tblInd w:w="-38" w:type="dxa"/>
        <w:tblLayout w:type="fixed"/>
        <w:tblLook w:val="0000" w:firstRow="0" w:lastRow="0" w:firstColumn="0" w:lastColumn="0" w:noHBand="0" w:noVBand="0"/>
      </w:tblPr>
      <w:tblGrid>
        <w:gridCol w:w="2198"/>
        <w:gridCol w:w="2296"/>
        <w:gridCol w:w="1203"/>
        <w:gridCol w:w="2002"/>
        <w:gridCol w:w="1414"/>
      </w:tblGrid>
      <w:tr w:rsidR="00C75FBA" w:rsidRPr="00201182" w:rsidTr="001F1FE9">
        <w:trPr>
          <w:cantSplit/>
          <w:trHeight w:val="300"/>
        </w:trPr>
        <w:tc>
          <w:tcPr>
            <w:tcW w:w="2198" w:type="dxa"/>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C75FBA">
            <w:pPr>
              <w:jc w:val="both"/>
              <w:rPr>
                <w:rFonts w:cs="Arial"/>
              </w:rPr>
            </w:pPr>
            <w:r w:rsidRPr="00201182">
              <w:rPr>
                <w:rFonts w:cs="Arial"/>
              </w:rPr>
              <w:t>Is your organisation a:</w:t>
            </w:r>
          </w:p>
        </w:tc>
        <w:tc>
          <w:tcPr>
            <w:tcW w:w="2296" w:type="dxa"/>
            <w:tcBorders>
              <w:top w:val="single" w:sz="8" w:space="0" w:color="auto"/>
              <w:left w:val="nil"/>
              <w:bottom w:val="single" w:sz="8" w:space="0" w:color="auto"/>
              <w:right w:val="single" w:sz="8" w:space="0" w:color="auto"/>
            </w:tcBorders>
            <w:shd w:val="clear" w:color="auto" w:fill="F2F2F2"/>
          </w:tcPr>
          <w:p w:rsidR="00C75FBA" w:rsidRPr="00201182" w:rsidRDefault="00C75FBA" w:rsidP="009C3896">
            <w:pPr>
              <w:rPr>
                <w:rFonts w:cs="Arial"/>
              </w:rPr>
            </w:pPr>
            <w:proofErr w:type="spellStart"/>
            <w:r w:rsidRPr="00201182">
              <w:rPr>
                <w:rFonts w:cs="Arial"/>
              </w:rPr>
              <w:t>i</w:t>
            </w:r>
            <w:proofErr w:type="spellEnd"/>
            <w:r w:rsidRPr="00201182">
              <w:rPr>
                <w:rFonts w:cs="Arial"/>
              </w:rPr>
              <w:t xml:space="preserve">) </w:t>
            </w:r>
            <w:proofErr w:type="gramStart"/>
            <w:r w:rsidRPr="00201182">
              <w:rPr>
                <w:rFonts w:cs="Arial"/>
              </w:rPr>
              <w:t>public</w:t>
            </w:r>
            <w:proofErr w:type="gramEnd"/>
            <w:r w:rsidRPr="00201182">
              <w:rPr>
                <w:rFonts w:cs="Arial"/>
              </w:rPr>
              <w:t xml:space="preserve"> limited company?</w:t>
            </w:r>
          </w:p>
        </w:tc>
        <w:tc>
          <w:tcPr>
            <w:tcW w:w="1203" w:type="dxa"/>
            <w:tcBorders>
              <w:top w:val="single" w:sz="8" w:space="0" w:color="auto"/>
              <w:left w:val="single" w:sz="8" w:space="0" w:color="auto"/>
              <w:bottom w:val="single" w:sz="8" w:space="0" w:color="auto"/>
              <w:right w:val="single" w:sz="8" w:space="0" w:color="auto"/>
            </w:tcBorders>
            <w:vAlign w:val="center"/>
          </w:tcPr>
          <w:p w:rsidR="00C75FBA" w:rsidRPr="00201182" w:rsidRDefault="00C75FBA" w:rsidP="009C3896">
            <w:pPr>
              <w:rPr>
                <w:rFonts w:cs="Arial"/>
              </w:rPr>
            </w:pPr>
          </w:p>
        </w:tc>
        <w:tc>
          <w:tcPr>
            <w:tcW w:w="2002" w:type="dxa"/>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9C3896">
            <w:pPr>
              <w:ind w:left="426" w:hanging="426"/>
              <w:rPr>
                <w:rFonts w:cs="Arial"/>
              </w:rPr>
            </w:pPr>
            <w:r w:rsidRPr="00201182">
              <w:rPr>
                <w:rFonts w:cs="Arial"/>
              </w:rPr>
              <w:t xml:space="preserve">iii) </w:t>
            </w:r>
            <w:proofErr w:type="gramStart"/>
            <w:r w:rsidRPr="00201182">
              <w:rPr>
                <w:rFonts w:cs="Arial"/>
              </w:rPr>
              <w:t>sole</w:t>
            </w:r>
            <w:proofErr w:type="gramEnd"/>
            <w:r w:rsidRPr="00201182">
              <w:rPr>
                <w:rFonts w:cs="Arial"/>
              </w:rPr>
              <w:t xml:space="preserve"> trader?</w:t>
            </w:r>
          </w:p>
        </w:tc>
        <w:tc>
          <w:tcPr>
            <w:tcW w:w="1414" w:type="dxa"/>
            <w:tcBorders>
              <w:top w:val="single" w:sz="8" w:space="0" w:color="auto"/>
              <w:left w:val="single" w:sz="8" w:space="0" w:color="auto"/>
              <w:bottom w:val="single" w:sz="8" w:space="0" w:color="auto"/>
              <w:right w:val="single" w:sz="8" w:space="0" w:color="auto"/>
            </w:tcBorders>
            <w:vAlign w:val="center"/>
          </w:tcPr>
          <w:p w:rsidR="00C75FBA" w:rsidRPr="00201182" w:rsidRDefault="00C75FBA" w:rsidP="009C3896">
            <w:pPr>
              <w:rPr>
                <w:rFonts w:cs="Arial"/>
              </w:rPr>
            </w:pPr>
          </w:p>
        </w:tc>
      </w:tr>
      <w:tr w:rsidR="00C75FBA" w:rsidRPr="00201182" w:rsidTr="001F1FE9">
        <w:trPr>
          <w:cantSplit/>
          <w:trHeight w:val="300"/>
        </w:trPr>
        <w:tc>
          <w:tcPr>
            <w:tcW w:w="2198" w:type="dxa"/>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C75FBA">
            <w:pPr>
              <w:jc w:val="both"/>
              <w:rPr>
                <w:rFonts w:cs="Arial"/>
              </w:rPr>
            </w:pPr>
          </w:p>
        </w:tc>
        <w:tc>
          <w:tcPr>
            <w:tcW w:w="2296" w:type="dxa"/>
            <w:tcBorders>
              <w:top w:val="single" w:sz="8" w:space="0" w:color="auto"/>
              <w:left w:val="nil"/>
              <w:bottom w:val="single" w:sz="8" w:space="0" w:color="auto"/>
              <w:right w:val="single" w:sz="8" w:space="0" w:color="auto"/>
            </w:tcBorders>
            <w:shd w:val="clear" w:color="auto" w:fill="F2F2F2"/>
          </w:tcPr>
          <w:p w:rsidR="00C75FBA" w:rsidRPr="00201182" w:rsidRDefault="00C75FBA" w:rsidP="009C3896">
            <w:pPr>
              <w:rPr>
                <w:rFonts w:cs="Arial"/>
              </w:rPr>
            </w:pPr>
            <w:r w:rsidRPr="00201182">
              <w:rPr>
                <w:rFonts w:cs="Arial"/>
              </w:rPr>
              <w:t xml:space="preserve">ii) </w:t>
            </w:r>
            <w:proofErr w:type="gramStart"/>
            <w:r w:rsidRPr="00201182">
              <w:rPr>
                <w:rFonts w:cs="Arial"/>
              </w:rPr>
              <w:t>limited</w:t>
            </w:r>
            <w:proofErr w:type="gramEnd"/>
            <w:r w:rsidRPr="00201182">
              <w:rPr>
                <w:rFonts w:cs="Arial"/>
              </w:rPr>
              <w:t xml:space="preserve"> company?</w:t>
            </w:r>
          </w:p>
        </w:tc>
        <w:tc>
          <w:tcPr>
            <w:tcW w:w="1203" w:type="dxa"/>
            <w:tcBorders>
              <w:top w:val="single" w:sz="8" w:space="0" w:color="auto"/>
              <w:left w:val="single" w:sz="8" w:space="0" w:color="auto"/>
              <w:bottom w:val="single" w:sz="8" w:space="0" w:color="auto"/>
              <w:right w:val="single" w:sz="8" w:space="0" w:color="auto"/>
            </w:tcBorders>
            <w:vAlign w:val="center"/>
          </w:tcPr>
          <w:p w:rsidR="00C75FBA" w:rsidRPr="00201182" w:rsidRDefault="00C75FBA" w:rsidP="009C3896">
            <w:pPr>
              <w:rPr>
                <w:rFonts w:cs="Arial"/>
              </w:rPr>
            </w:pPr>
          </w:p>
        </w:tc>
        <w:tc>
          <w:tcPr>
            <w:tcW w:w="2002" w:type="dxa"/>
            <w:tcBorders>
              <w:top w:val="single" w:sz="8" w:space="0" w:color="auto"/>
              <w:left w:val="single" w:sz="8" w:space="0" w:color="auto"/>
              <w:right w:val="single" w:sz="8" w:space="0" w:color="auto"/>
            </w:tcBorders>
            <w:shd w:val="clear" w:color="auto" w:fill="F2F2F2"/>
          </w:tcPr>
          <w:p w:rsidR="00C75FBA" w:rsidRPr="00201182" w:rsidRDefault="00C75FBA" w:rsidP="009C3896">
            <w:pPr>
              <w:ind w:left="426" w:hanging="426"/>
              <w:rPr>
                <w:rFonts w:cs="Arial"/>
              </w:rPr>
            </w:pPr>
            <w:r w:rsidRPr="00201182">
              <w:rPr>
                <w:rFonts w:cs="Arial"/>
              </w:rPr>
              <w:t xml:space="preserve">iv) </w:t>
            </w:r>
            <w:proofErr w:type="gramStart"/>
            <w:r w:rsidRPr="00201182">
              <w:rPr>
                <w:rFonts w:cs="Arial"/>
              </w:rPr>
              <w:t>partnership</w:t>
            </w:r>
            <w:proofErr w:type="gramEnd"/>
            <w:r w:rsidRPr="00201182">
              <w:rPr>
                <w:rFonts w:cs="Arial"/>
              </w:rPr>
              <w:t>?</w:t>
            </w:r>
          </w:p>
        </w:tc>
        <w:tc>
          <w:tcPr>
            <w:tcW w:w="1414" w:type="dxa"/>
            <w:tcBorders>
              <w:top w:val="single" w:sz="8" w:space="0" w:color="auto"/>
              <w:left w:val="single" w:sz="8" w:space="0" w:color="auto"/>
              <w:right w:val="single" w:sz="8" w:space="0" w:color="auto"/>
            </w:tcBorders>
            <w:vAlign w:val="center"/>
          </w:tcPr>
          <w:p w:rsidR="00C75FBA" w:rsidRPr="00201182" w:rsidRDefault="00C75FBA" w:rsidP="009C3896">
            <w:pPr>
              <w:rPr>
                <w:rFonts w:cs="Arial"/>
              </w:rPr>
            </w:pPr>
          </w:p>
        </w:tc>
      </w:tr>
      <w:tr w:rsidR="00C75FBA" w:rsidRPr="00201182" w:rsidTr="001F1FE9">
        <w:trPr>
          <w:cantSplit/>
          <w:trHeight w:val="300"/>
        </w:trPr>
        <w:tc>
          <w:tcPr>
            <w:tcW w:w="2198" w:type="dxa"/>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C75FBA">
            <w:pPr>
              <w:jc w:val="both"/>
              <w:rPr>
                <w:rFonts w:cs="Arial"/>
              </w:rPr>
            </w:pPr>
          </w:p>
        </w:tc>
        <w:tc>
          <w:tcPr>
            <w:tcW w:w="2296" w:type="dxa"/>
            <w:tcBorders>
              <w:top w:val="single" w:sz="8" w:space="0" w:color="auto"/>
              <w:left w:val="nil"/>
              <w:bottom w:val="single" w:sz="8" w:space="0" w:color="auto"/>
              <w:right w:val="single" w:sz="8" w:space="0" w:color="auto"/>
            </w:tcBorders>
            <w:shd w:val="clear" w:color="auto" w:fill="F2F2F2"/>
          </w:tcPr>
          <w:p w:rsidR="00C75FBA" w:rsidRPr="00201182" w:rsidRDefault="00C75FBA" w:rsidP="009C3896">
            <w:pPr>
              <w:rPr>
                <w:rFonts w:cs="Arial"/>
              </w:rPr>
            </w:pPr>
            <w:r w:rsidRPr="00201182">
              <w:rPr>
                <w:rFonts w:cs="Arial"/>
              </w:rPr>
              <w:t>v) voluntary organisation</w:t>
            </w:r>
          </w:p>
        </w:tc>
        <w:tc>
          <w:tcPr>
            <w:tcW w:w="1203" w:type="dxa"/>
            <w:tcBorders>
              <w:top w:val="single" w:sz="8" w:space="0" w:color="auto"/>
              <w:left w:val="single" w:sz="8" w:space="0" w:color="auto"/>
              <w:bottom w:val="single" w:sz="8" w:space="0" w:color="auto"/>
              <w:right w:val="single" w:sz="8" w:space="0" w:color="auto"/>
            </w:tcBorders>
            <w:vAlign w:val="center"/>
          </w:tcPr>
          <w:p w:rsidR="00C75FBA" w:rsidRPr="00201182" w:rsidRDefault="00C75FBA" w:rsidP="009C3896">
            <w:pPr>
              <w:rPr>
                <w:rFonts w:cs="Arial"/>
              </w:rPr>
            </w:pPr>
          </w:p>
        </w:tc>
        <w:tc>
          <w:tcPr>
            <w:tcW w:w="2002" w:type="dxa"/>
            <w:tcBorders>
              <w:top w:val="single" w:sz="8" w:space="0" w:color="auto"/>
              <w:left w:val="single" w:sz="8" w:space="0" w:color="auto"/>
              <w:right w:val="single" w:sz="8" w:space="0" w:color="auto"/>
            </w:tcBorders>
            <w:shd w:val="clear" w:color="auto" w:fill="F2F2F2"/>
          </w:tcPr>
          <w:p w:rsidR="00C75FBA" w:rsidRPr="00201182" w:rsidRDefault="00C75FBA" w:rsidP="009C3896">
            <w:pPr>
              <w:ind w:left="426" w:hanging="426"/>
              <w:rPr>
                <w:rFonts w:cs="Arial"/>
              </w:rPr>
            </w:pPr>
            <w:r w:rsidRPr="00201182">
              <w:rPr>
                <w:rFonts w:cs="Arial"/>
              </w:rPr>
              <w:t>vi) charity</w:t>
            </w:r>
          </w:p>
        </w:tc>
        <w:tc>
          <w:tcPr>
            <w:tcW w:w="1414" w:type="dxa"/>
            <w:tcBorders>
              <w:top w:val="single" w:sz="8" w:space="0" w:color="auto"/>
              <w:left w:val="single" w:sz="8" w:space="0" w:color="auto"/>
              <w:right w:val="single" w:sz="8" w:space="0" w:color="auto"/>
            </w:tcBorders>
            <w:vAlign w:val="center"/>
          </w:tcPr>
          <w:p w:rsidR="00C75FBA" w:rsidRPr="00201182" w:rsidRDefault="00C75FBA" w:rsidP="009C3896">
            <w:pPr>
              <w:rPr>
                <w:rFonts w:cs="Arial"/>
              </w:rPr>
            </w:pPr>
          </w:p>
        </w:tc>
      </w:tr>
      <w:tr w:rsidR="00C75FBA" w:rsidRPr="00201182" w:rsidTr="001F1FE9">
        <w:trPr>
          <w:cantSplit/>
          <w:trHeight w:val="300"/>
        </w:trPr>
        <w:tc>
          <w:tcPr>
            <w:tcW w:w="5697" w:type="dxa"/>
            <w:gridSpan w:val="3"/>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481EEA">
            <w:pPr>
              <w:rPr>
                <w:rFonts w:cs="Arial"/>
              </w:rPr>
            </w:pPr>
            <w:r w:rsidRPr="00201182">
              <w:rPr>
                <w:rFonts w:cs="Arial"/>
              </w:rPr>
              <w:t>Please confirm that an organisation structure chart is enclosed with this completed questionnaire, if appropriate?</w:t>
            </w:r>
          </w:p>
        </w:tc>
        <w:tc>
          <w:tcPr>
            <w:tcW w:w="2002" w:type="dxa"/>
            <w:tcBorders>
              <w:top w:val="single" w:sz="8" w:space="0" w:color="auto"/>
              <w:left w:val="nil"/>
              <w:bottom w:val="single" w:sz="8" w:space="0" w:color="auto"/>
              <w:right w:val="single" w:sz="8" w:space="0" w:color="auto"/>
            </w:tcBorders>
            <w:shd w:val="clear" w:color="auto" w:fill="F2F2F2"/>
          </w:tcPr>
          <w:p w:rsidR="00C75FBA" w:rsidRPr="00201182" w:rsidRDefault="00C75FBA" w:rsidP="00C75FBA">
            <w:pPr>
              <w:jc w:val="both"/>
              <w:rPr>
                <w:rFonts w:cs="Arial"/>
                <w:color w:val="FFFFFF"/>
              </w:rPr>
            </w:pPr>
          </w:p>
        </w:tc>
        <w:tc>
          <w:tcPr>
            <w:tcW w:w="1414" w:type="dxa"/>
            <w:tcBorders>
              <w:top w:val="single" w:sz="8" w:space="0" w:color="auto"/>
              <w:left w:val="single" w:sz="8" w:space="0" w:color="auto"/>
              <w:bottom w:val="single" w:sz="8" w:space="0" w:color="auto"/>
              <w:right w:val="single" w:sz="8" w:space="0" w:color="auto"/>
            </w:tcBorders>
            <w:vAlign w:val="center"/>
          </w:tcPr>
          <w:p w:rsidR="00C75FBA" w:rsidRPr="00201182" w:rsidRDefault="00C75FBA" w:rsidP="00C75FBA">
            <w:pPr>
              <w:jc w:val="both"/>
              <w:rPr>
                <w:rFonts w:cs="Arial"/>
              </w:rPr>
            </w:pPr>
          </w:p>
        </w:tc>
      </w:tr>
      <w:tr w:rsidR="00174042" w:rsidRPr="00201182" w:rsidTr="001F1FE9">
        <w:trPr>
          <w:cantSplit/>
          <w:trHeight w:val="327"/>
        </w:trPr>
        <w:tc>
          <w:tcPr>
            <w:tcW w:w="5697" w:type="dxa"/>
            <w:gridSpan w:val="3"/>
            <w:tcBorders>
              <w:top w:val="single" w:sz="8" w:space="0" w:color="auto"/>
              <w:left w:val="single" w:sz="8" w:space="0" w:color="auto"/>
              <w:bottom w:val="single" w:sz="8" w:space="0" w:color="auto"/>
              <w:right w:val="single" w:sz="8" w:space="0" w:color="auto"/>
            </w:tcBorders>
            <w:shd w:val="clear" w:color="auto" w:fill="F2F2F2"/>
          </w:tcPr>
          <w:p w:rsidR="00174042" w:rsidRPr="00201182" w:rsidRDefault="00174042" w:rsidP="00C75FBA">
            <w:pPr>
              <w:jc w:val="both"/>
              <w:rPr>
                <w:rFonts w:cs="Arial"/>
              </w:rPr>
            </w:pPr>
            <w:r w:rsidRPr="00201182">
              <w:rPr>
                <w:rFonts w:cs="Arial"/>
              </w:rPr>
              <w:t>Is your company a subsidiary of another company?</w:t>
            </w:r>
          </w:p>
        </w:tc>
        <w:tc>
          <w:tcPr>
            <w:tcW w:w="3416" w:type="dxa"/>
            <w:gridSpan w:val="2"/>
            <w:tcBorders>
              <w:top w:val="single" w:sz="8" w:space="0" w:color="auto"/>
              <w:left w:val="single" w:sz="8" w:space="0" w:color="auto"/>
              <w:bottom w:val="single" w:sz="8" w:space="0" w:color="auto"/>
              <w:right w:val="single" w:sz="8" w:space="0" w:color="auto"/>
            </w:tcBorders>
          </w:tcPr>
          <w:p w:rsidR="00174042" w:rsidRPr="00201182" w:rsidRDefault="00174042" w:rsidP="00C75FBA">
            <w:pPr>
              <w:jc w:val="both"/>
              <w:rPr>
                <w:rFonts w:cs="Arial"/>
                <w:color w:val="FFFFFF"/>
              </w:rPr>
            </w:pPr>
            <w:r w:rsidRPr="00201182">
              <w:rPr>
                <w:rFonts w:cs="Arial"/>
                <w:color w:val="FFFFFF"/>
              </w:rPr>
              <w:t>If Yes, please provide the name and registered office address of:</w:t>
            </w:r>
          </w:p>
        </w:tc>
      </w:tr>
      <w:tr w:rsidR="00C75FBA" w:rsidRPr="00201182" w:rsidTr="001F1FE9">
        <w:trPr>
          <w:cantSplit/>
          <w:trHeight w:val="300"/>
        </w:trPr>
        <w:tc>
          <w:tcPr>
            <w:tcW w:w="5697" w:type="dxa"/>
            <w:gridSpan w:val="3"/>
            <w:tcBorders>
              <w:left w:val="single" w:sz="8" w:space="0" w:color="auto"/>
              <w:bottom w:val="single" w:sz="8" w:space="0" w:color="auto"/>
              <w:right w:val="single" w:sz="8" w:space="0" w:color="auto"/>
            </w:tcBorders>
            <w:shd w:val="clear" w:color="auto" w:fill="F2F2F2"/>
          </w:tcPr>
          <w:p w:rsidR="00C75FBA" w:rsidRPr="00201182" w:rsidRDefault="00C75FBA" w:rsidP="00481EEA">
            <w:pPr>
              <w:rPr>
                <w:rFonts w:cs="Arial"/>
              </w:rPr>
            </w:pPr>
            <w:r w:rsidRPr="00201182">
              <w:rPr>
                <w:rFonts w:cs="Arial"/>
              </w:rPr>
              <w:t>The holding or parent company</w:t>
            </w:r>
          </w:p>
        </w:tc>
        <w:tc>
          <w:tcPr>
            <w:tcW w:w="3416" w:type="dxa"/>
            <w:gridSpan w:val="2"/>
            <w:tcBorders>
              <w:left w:val="nil"/>
              <w:right w:val="double" w:sz="4" w:space="0" w:color="auto"/>
            </w:tcBorders>
          </w:tcPr>
          <w:p w:rsidR="00C75FBA" w:rsidRPr="00201182" w:rsidRDefault="00C75FBA" w:rsidP="00C75FBA">
            <w:pPr>
              <w:jc w:val="both"/>
              <w:rPr>
                <w:rFonts w:cs="Arial"/>
              </w:rPr>
            </w:pPr>
          </w:p>
        </w:tc>
      </w:tr>
      <w:tr w:rsidR="00C75FBA" w:rsidRPr="00201182" w:rsidTr="001F1FE9">
        <w:trPr>
          <w:cantSplit/>
          <w:trHeight w:val="300"/>
        </w:trPr>
        <w:tc>
          <w:tcPr>
            <w:tcW w:w="5697" w:type="dxa"/>
            <w:gridSpan w:val="3"/>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481EEA">
            <w:pPr>
              <w:rPr>
                <w:rFonts w:cs="Arial"/>
              </w:rPr>
            </w:pPr>
            <w:r w:rsidRPr="00201182">
              <w:rPr>
                <w:rFonts w:cs="Arial"/>
              </w:rPr>
              <w:t>The ultimate parent company (if applicable)</w:t>
            </w:r>
          </w:p>
        </w:tc>
        <w:tc>
          <w:tcPr>
            <w:tcW w:w="3416" w:type="dxa"/>
            <w:gridSpan w:val="2"/>
            <w:tcBorders>
              <w:top w:val="single" w:sz="8" w:space="0" w:color="auto"/>
              <w:left w:val="nil"/>
              <w:bottom w:val="single" w:sz="8" w:space="0" w:color="auto"/>
              <w:right w:val="single" w:sz="8" w:space="0" w:color="auto"/>
            </w:tcBorders>
          </w:tcPr>
          <w:p w:rsidR="00C75FBA" w:rsidRPr="00201182" w:rsidRDefault="00C75FBA" w:rsidP="00C75FBA">
            <w:pPr>
              <w:jc w:val="both"/>
              <w:rPr>
                <w:rFonts w:cs="Arial"/>
              </w:rPr>
            </w:pPr>
          </w:p>
        </w:tc>
      </w:tr>
      <w:tr w:rsidR="00C75FBA" w:rsidRPr="00201182" w:rsidTr="001F1FE9">
        <w:trPr>
          <w:cantSplit/>
          <w:trHeight w:val="300"/>
        </w:trPr>
        <w:tc>
          <w:tcPr>
            <w:tcW w:w="9113" w:type="dxa"/>
            <w:gridSpan w:val="5"/>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481EEA">
            <w:pPr>
              <w:rPr>
                <w:rFonts w:cs="Arial"/>
              </w:rPr>
            </w:pPr>
            <w:r w:rsidRPr="00201182">
              <w:rPr>
                <w:rFonts w:cs="Arial"/>
              </w:rPr>
              <w:t>Owners / Directors / Executive Directors / Partners / Trustees / Management Committee (as applicable):</w:t>
            </w:r>
          </w:p>
        </w:tc>
      </w:tr>
      <w:tr w:rsidR="00C75FBA" w:rsidRPr="00201182" w:rsidTr="001F1FE9">
        <w:trPr>
          <w:cantSplit/>
          <w:trHeight w:val="300"/>
        </w:trPr>
        <w:tc>
          <w:tcPr>
            <w:tcW w:w="9113" w:type="dxa"/>
            <w:gridSpan w:val="5"/>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970F10" w:rsidP="00970F10">
            <w:pPr>
              <w:rPr>
                <w:rFonts w:cs="Arial"/>
              </w:rPr>
            </w:pPr>
            <w:r>
              <w:rPr>
                <w:rFonts w:cs="Arial"/>
              </w:rPr>
              <w:t>Names &amp; Responsibilities</w:t>
            </w:r>
          </w:p>
        </w:tc>
      </w:tr>
      <w:tr w:rsidR="00C75FBA" w:rsidRPr="00201182" w:rsidTr="001F1FE9">
        <w:trPr>
          <w:cantSplit/>
          <w:trHeight w:val="300"/>
        </w:trPr>
        <w:tc>
          <w:tcPr>
            <w:tcW w:w="2198" w:type="dxa"/>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481EEA">
            <w:pPr>
              <w:rPr>
                <w:rFonts w:cs="Arial"/>
              </w:rPr>
            </w:pPr>
            <w:r w:rsidRPr="00201182">
              <w:rPr>
                <w:rFonts w:cs="Arial"/>
              </w:rPr>
              <w:t>Name</w:t>
            </w:r>
          </w:p>
        </w:tc>
        <w:tc>
          <w:tcPr>
            <w:tcW w:w="6915" w:type="dxa"/>
            <w:gridSpan w:val="4"/>
            <w:tcBorders>
              <w:top w:val="single" w:sz="8" w:space="0" w:color="auto"/>
              <w:left w:val="nil"/>
              <w:bottom w:val="single" w:sz="8" w:space="0" w:color="auto"/>
              <w:right w:val="single" w:sz="8" w:space="0" w:color="auto"/>
            </w:tcBorders>
            <w:shd w:val="clear" w:color="auto" w:fill="F2F2F2"/>
          </w:tcPr>
          <w:p w:rsidR="00C75FBA" w:rsidRPr="00201182" w:rsidRDefault="00C75FBA" w:rsidP="00C75FBA">
            <w:pPr>
              <w:jc w:val="both"/>
              <w:rPr>
                <w:rFonts w:cs="Arial"/>
              </w:rPr>
            </w:pPr>
            <w:r w:rsidRPr="00201182">
              <w:rPr>
                <w:rFonts w:cs="Arial"/>
              </w:rPr>
              <w:t>Responsibility</w:t>
            </w:r>
          </w:p>
        </w:tc>
      </w:tr>
      <w:tr w:rsidR="00C75FBA" w:rsidRPr="00201182" w:rsidTr="001F1FE9">
        <w:trPr>
          <w:cantSplit/>
          <w:trHeight w:val="300"/>
        </w:trPr>
        <w:tc>
          <w:tcPr>
            <w:tcW w:w="2198" w:type="dxa"/>
            <w:tcBorders>
              <w:top w:val="single" w:sz="8" w:space="0" w:color="auto"/>
              <w:left w:val="single" w:sz="8" w:space="0" w:color="auto"/>
              <w:bottom w:val="single" w:sz="8" w:space="0" w:color="auto"/>
              <w:right w:val="single" w:sz="8" w:space="0" w:color="auto"/>
            </w:tcBorders>
          </w:tcPr>
          <w:p w:rsidR="00C75FBA" w:rsidRPr="00201182" w:rsidRDefault="00C75FBA" w:rsidP="00C75FBA">
            <w:pPr>
              <w:jc w:val="both"/>
              <w:rPr>
                <w:rFonts w:cs="Arial"/>
              </w:rPr>
            </w:pPr>
          </w:p>
        </w:tc>
        <w:tc>
          <w:tcPr>
            <w:tcW w:w="6915" w:type="dxa"/>
            <w:gridSpan w:val="4"/>
            <w:tcBorders>
              <w:top w:val="single" w:sz="8" w:space="0" w:color="auto"/>
              <w:left w:val="nil"/>
              <w:bottom w:val="single" w:sz="8" w:space="0" w:color="auto"/>
              <w:right w:val="single" w:sz="8" w:space="0" w:color="auto"/>
            </w:tcBorders>
          </w:tcPr>
          <w:p w:rsidR="00C75FBA" w:rsidRPr="00201182" w:rsidRDefault="00C75FBA" w:rsidP="00C75FBA">
            <w:pPr>
              <w:jc w:val="both"/>
              <w:rPr>
                <w:rFonts w:cs="Arial"/>
              </w:rPr>
            </w:pPr>
          </w:p>
        </w:tc>
      </w:tr>
      <w:tr w:rsidR="00C75FBA" w:rsidRPr="00201182" w:rsidTr="001F1FE9">
        <w:trPr>
          <w:cantSplit/>
          <w:trHeight w:val="300"/>
        </w:trPr>
        <w:tc>
          <w:tcPr>
            <w:tcW w:w="2198" w:type="dxa"/>
            <w:tcBorders>
              <w:top w:val="single" w:sz="8" w:space="0" w:color="auto"/>
              <w:left w:val="single" w:sz="8" w:space="0" w:color="auto"/>
              <w:bottom w:val="single" w:sz="8" w:space="0" w:color="auto"/>
              <w:right w:val="single" w:sz="8" w:space="0" w:color="auto"/>
            </w:tcBorders>
          </w:tcPr>
          <w:p w:rsidR="00C75FBA" w:rsidRPr="00201182" w:rsidRDefault="00C75FBA" w:rsidP="00C75FBA">
            <w:pPr>
              <w:jc w:val="both"/>
              <w:rPr>
                <w:rFonts w:cs="Arial"/>
              </w:rPr>
            </w:pPr>
          </w:p>
        </w:tc>
        <w:tc>
          <w:tcPr>
            <w:tcW w:w="6915" w:type="dxa"/>
            <w:gridSpan w:val="4"/>
            <w:tcBorders>
              <w:top w:val="single" w:sz="8" w:space="0" w:color="auto"/>
              <w:left w:val="nil"/>
              <w:bottom w:val="single" w:sz="8" w:space="0" w:color="auto"/>
              <w:right w:val="single" w:sz="8" w:space="0" w:color="auto"/>
            </w:tcBorders>
          </w:tcPr>
          <w:p w:rsidR="00C75FBA" w:rsidRPr="00201182" w:rsidRDefault="00C75FBA" w:rsidP="00C75FBA">
            <w:pPr>
              <w:jc w:val="both"/>
              <w:rPr>
                <w:rFonts w:cs="Arial"/>
              </w:rPr>
            </w:pPr>
          </w:p>
        </w:tc>
      </w:tr>
      <w:tr w:rsidR="00C75FBA" w:rsidRPr="00201182" w:rsidTr="001F1FE9">
        <w:trPr>
          <w:cantSplit/>
          <w:trHeight w:val="300"/>
        </w:trPr>
        <w:tc>
          <w:tcPr>
            <w:tcW w:w="9113" w:type="dxa"/>
            <w:gridSpan w:val="5"/>
            <w:tcBorders>
              <w:top w:val="single" w:sz="8" w:space="0" w:color="auto"/>
              <w:left w:val="single" w:sz="8" w:space="0" w:color="auto"/>
              <w:bottom w:val="single" w:sz="8" w:space="0" w:color="auto"/>
              <w:right w:val="single" w:sz="8" w:space="0" w:color="auto"/>
            </w:tcBorders>
            <w:shd w:val="clear" w:color="auto" w:fill="F2F2F2"/>
          </w:tcPr>
          <w:p w:rsidR="008D61DA" w:rsidRPr="00201182" w:rsidRDefault="00C75FBA" w:rsidP="008D61DA">
            <w:pPr>
              <w:jc w:val="both"/>
              <w:rPr>
                <w:rFonts w:cs="Arial"/>
              </w:rPr>
            </w:pPr>
            <w:r w:rsidRPr="00201182">
              <w:rPr>
                <w:rFonts w:cs="Arial"/>
              </w:rPr>
              <w:t>Brief history (not more than 200 words) of your or</w:t>
            </w:r>
            <w:r w:rsidR="008D61DA" w:rsidRPr="00201182">
              <w:rPr>
                <w:rFonts w:cs="Arial"/>
              </w:rPr>
              <w:t>ganisation or career background</w:t>
            </w:r>
            <w:r w:rsidR="003A20C6">
              <w:rPr>
                <w:rFonts w:cs="Arial"/>
              </w:rPr>
              <w:t>.  Please attach a CV also.</w:t>
            </w:r>
          </w:p>
        </w:tc>
      </w:tr>
      <w:tr w:rsidR="00C75FBA" w:rsidRPr="00201182" w:rsidTr="001F1FE9">
        <w:trPr>
          <w:trHeight w:val="900"/>
        </w:trPr>
        <w:tc>
          <w:tcPr>
            <w:tcW w:w="9113" w:type="dxa"/>
            <w:gridSpan w:val="5"/>
            <w:tcBorders>
              <w:top w:val="single" w:sz="8" w:space="0" w:color="auto"/>
              <w:left w:val="single" w:sz="8" w:space="0" w:color="auto"/>
              <w:bottom w:val="single" w:sz="8" w:space="0" w:color="auto"/>
              <w:right w:val="single" w:sz="8" w:space="0" w:color="auto"/>
            </w:tcBorders>
          </w:tcPr>
          <w:p w:rsidR="00E30F11" w:rsidRPr="00201182" w:rsidRDefault="00E30F11" w:rsidP="00C75FBA">
            <w:pPr>
              <w:spacing w:before="240"/>
              <w:jc w:val="both"/>
              <w:rPr>
                <w:rFonts w:cs="Arial"/>
              </w:rPr>
            </w:pPr>
          </w:p>
        </w:tc>
      </w:tr>
      <w:tr w:rsidR="00C75FBA" w:rsidRPr="00201182" w:rsidTr="001F1FE9">
        <w:trPr>
          <w:trHeight w:val="511"/>
        </w:trPr>
        <w:tc>
          <w:tcPr>
            <w:tcW w:w="9113" w:type="dxa"/>
            <w:gridSpan w:val="5"/>
            <w:tcBorders>
              <w:top w:val="single" w:sz="8" w:space="0" w:color="auto"/>
              <w:left w:val="single" w:sz="8" w:space="0" w:color="auto"/>
              <w:bottom w:val="single" w:sz="8" w:space="0" w:color="auto"/>
              <w:right w:val="single" w:sz="8" w:space="0" w:color="auto"/>
            </w:tcBorders>
            <w:shd w:val="clear" w:color="auto" w:fill="F2F2F2"/>
          </w:tcPr>
          <w:p w:rsidR="00C75FBA" w:rsidRPr="00201182" w:rsidRDefault="00C75FBA" w:rsidP="00C75FBA">
            <w:pPr>
              <w:jc w:val="both"/>
              <w:rPr>
                <w:rFonts w:cs="Arial"/>
              </w:rPr>
            </w:pPr>
            <w:r w:rsidRPr="00201182">
              <w:rPr>
                <w:rFonts w:cs="Arial"/>
              </w:rPr>
              <w:t>If you or your organisation is a member of any professional or trade bodies or associations, please list them below:</w:t>
            </w:r>
          </w:p>
        </w:tc>
      </w:tr>
      <w:tr w:rsidR="00C75FBA" w:rsidRPr="00201182" w:rsidTr="001F1FE9">
        <w:trPr>
          <w:trHeight w:val="900"/>
        </w:trPr>
        <w:tc>
          <w:tcPr>
            <w:tcW w:w="9113" w:type="dxa"/>
            <w:gridSpan w:val="5"/>
            <w:tcBorders>
              <w:top w:val="single" w:sz="8" w:space="0" w:color="auto"/>
              <w:left w:val="single" w:sz="8" w:space="0" w:color="auto"/>
              <w:bottom w:val="single" w:sz="8" w:space="0" w:color="auto"/>
              <w:right w:val="single" w:sz="8" w:space="0" w:color="auto"/>
            </w:tcBorders>
            <w:vAlign w:val="center"/>
          </w:tcPr>
          <w:p w:rsidR="00E30F11" w:rsidRPr="00201182" w:rsidRDefault="00E30F11" w:rsidP="00C75FBA">
            <w:pPr>
              <w:jc w:val="both"/>
              <w:rPr>
                <w:rFonts w:cs="Arial"/>
              </w:rPr>
            </w:pPr>
          </w:p>
          <w:p w:rsidR="00E30F11" w:rsidRPr="00201182" w:rsidRDefault="00E30F11" w:rsidP="00C75FBA">
            <w:pPr>
              <w:jc w:val="both"/>
              <w:rPr>
                <w:rFonts w:cs="Arial"/>
              </w:rPr>
            </w:pPr>
          </w:p>
        </w:tc>
      </w:tr>
    </w:tbl>
    <w:p w:rsidR="000F3E22" w:rsidRDefault="000F3E22" w:rsidP="000F3E22">
      <w:pPr>
        <w:pStyle w:val="Title"/>
      </w:pPr>
      <w:r>
        <w:lastRenderedPageBreak/>
        <w:t xml:space="preserve">PART C: Scored Response </w:t>
      </w:r>
    </w:p>
    <w:p w:rsidR="008D61DA" w:rsidRDefault="008D61DA" w:rsidP="008D61DA">
      <w:pPr>
        <w:pStyle w:val="Heading1"/>
        <w:jc w:val="both"/>
        <w:rPr>
          <w:rFonts w:cs="Arial"/>
        </w:rPr>
      </w:pPr>
      <w:r w:rsidRPr="00EE2AD2">
        <w:rPr>
          <w:rFonts w:cs="Arial"/>
        </w:rPr>
        <w:t xml:space="preserve">1 </w:t>
      </w:r>
      <w:r>
        <w:rPr>
          <w:rFonts w:cs="Arial"/>
        </w:rPr>
        <w:t>scored response to tender</w:t>
      </w:r>
    </w:p>
    <w:p w:rsidR="000F3E22" w:rsidRDefault="000F3E22" w:rsidP="00785C88">
      <w:pPr>
        <w:jc w:val="center"/>
        <w:rPr>
          <w:b/>
          <w:sz w:val="28"/>
        </w:rPr>
      </w:pPr>
      <w:r w:rsidRPr="00A35B44">
        <w:rPr>
          <w:b/>
          <w:sz w:val="28"/>
        </w:rPr>
        <w:t>Scored</w:t>
      </w:r>
    </w:p>
    <w:p w:rsidR="00D87452" w:rsidRPr="00B206D1" w:rsidRDefault="00D87452" w:rsidP="00D87452">
      <w:pPr>
        <w:jc w:val="center"/>
        <w:rPr>
          <w:b/>
          <w:u w:val="single"/>
        </w:rPr>
      </w:pPr>
      <w:r w:rsidRPr="00B206D1">
        <w:rPr>
          <w:b/>
          <w:u w:val="single"/>
        </w:rPr>
        <w:t xml:space="preserve">Note:  Interview will be 10% of </w:t>
      </w:r>
      <w:r w:rsidR="00180BB0">
        <w:rPr>
          <w:b/>
          <w:u w:val="single"/>
        </w:rPr>
        <w:t>the Sc</w:t>
      </w:r>
      <w:r w:rsidRPr="00B206D1">
        <w:rPr>
          <w:b/>
          <w:u w:val="single"/>
        </w:rPr>
        <w:t>ore.</w:t>
      </w:r>
    </w:p>
    <w:tbl>
      <w:tblPr>
        <w:tblW w:w="8976" w:type="dxa"/>
        <w:tblInd w:w="108" w:type="dxa"/>
        <w:tblLayout w:type="fixed"/>
        <w:tblLook w:val="0000" w:firstRow="0" w:lastRow="0" w:firstColumn="0" w:lastColumn="0" w:noHBand="0" w:noVBand="0"/>
      </w:tblPr>
      <w:tblGrid>
        <w:gridCol w:w="3568"/>
        <w:gridCol w:w="1055"/>
        <w:gridCol w:w="1213"/>
        <w:gridCol w:w="3140"/>
      </w:tblGrid>
      <w:tr w:rsidR="008D61DA" w:rsidRPr="006476E1" w:rsidTr="001F1FE9">
        <w:trPr>
          <w:trHeight w:val="977"/>
        </w:trPr>
        <w:tc>
          <w:tcPr>
            <w:tcW w:w="8976" w:type="dxa"/>
            <w:gridSpan w:val="4"/>
            <w:tcBorders>
              <w:top w:val="single" w:sz="8" w:space="0" w:color="auto"/>
              <w:left w:val="single" w:sz="12" w:space="0" w:color="auto"/>
              <w:bottom w:val="single" w:sz="8" w:space="0" w:color="auto"/>
              <w:right w:val="single" w:sz="8" w:space="0" w:color="auto"/>
            </w:tcBorders>
            <w:shd w:val="clear" w:color="auto" w:fill="B6DDE8" w:themeFill="accent5" w:themeFillTint="66"/>
            <w:vAlign w:val="center"/>
          </w:tcPr>
          <w:p w:rsidR="00581E49" w:rsidRPr="00785C88" w:rsidRDefault="000F3E22" w:rsidP="00180BB0">
            <w:r>
              <w:rPr>
                <w:b/>
              </w:rPr>
              <w:t>Q</w:t>
            </w:r>
            <w:r w:rsidR="00CE1EA1">
              <w:rPr>
                <w:b/>
              </w:rPr>
              <w:t xml:space="preserve">uestion </w:t>
            </w:r>
            <w:r>
              <w:rPr>
                <w:b/>
              </w:rPr>
              <w:t>1.</w:t>
            </w:r>
            <w:r w:rsidR="00CE1EA1">
              <w:rPr>
                <w:b/>
              </w:rPr>
              <w:t xml:space="preserve"> Meeting the Requirements of the Brief</w:t>
            </w:r>
            <w:r w:rsidR="00CE1EA1" w:rsidRPr="000F3E49">
              <w:t xml:space="preserve">.   </w:t>
            </w:r>
            <w:r w:rsidR="00CE1EA1" w:rsidRPr="000F3E49">
              <w:rPr>
                <w:rFonts w:cs="Arial"/>
              </w:rPr>
              <w:t>Please provide details of how you</w:t>
            </w:r>
            <w:r w:rsidR="00CE1EA1">
              <w:rPr>
                <w:rFonts w:cs="Arial"/>
              </w:rPr>
              <w:t xml:space="preserve"> would provide </w:t>
            </w:r>
            <w:r w:rsidR="001F1FE9">
              <w:rPr>
                <w:rFonts w:cs="Arial"/>
              </w:rPr>
              <w:t xml:space="preserve">Generalist Growth </w:t>
            </w:r>
            <w:r w:rsidR="00CE1EA1">
              <w:rPr>
                <w:rFonts w:cs="Arial"/>
              </w:rPr>
              <w:t xml:space="preserve">Advice to </w:t>
            </w:r>
            <w:r w:rsidR="001F1FE9">
              <w:rPr>
                <w:rFonts w:cs="Arial"/>
              </w:rPr>
              <w:t>Growth Hub</w:t>
            </w:r>
            <w:r w:rsidR="00CE1EA1">
              <w:rPr>
                <w:rFonts w:cs="Arial"/>
              </w:rPr>
              <w:t xml:space="preserve"> clients and detail the areas of expertise you could offer</w:t>
            </w:r>
            <w:r w:rsidR="00CE1EA1" w:rsidRPr="000F3E49">
              <w:rPr>
                <w:rFonts w:cs="Arial"/>
              </w:rPr>
              <w:t xml:space="preserve">. </w:t>
            </w:r>
            <w:r w:rsidR="00CE1EA1" w:rsidRPr="000F3E49">
              <w:t xml:space="preserve"> </w:t>
            </w:r>
            <w:r w:rsidR="001F1FE9">
              <w:t>(Max 1,000 words).</w:t>
            </w:r>
            <w:r w:rsidR="00180BB0">
              <w:t xml:space="preserve">  </w:t>
            </w:r>
            <w:r w:rsidR="00180BB0" w:rsidRPr="00180BB0">
              <w:rPr>
                <w:i/>
              </w:rPr>
              <w:t>This is a minimum threshold question – please see notes above.</w:t>
            </w:r>
            <w:r w:rsidR="00EA5747">
              <w:rPr>
                <w:b/>
              </w:rPr>
              <w:t xml:space="preserve">                   </w:t>
            </w:r>
            <w:r w:rsidR="003911A5">
              <w:rPr>
                <w:b/>
              </w:rPr>
              <w:t xml:space="preserve">         </w:t>
            </w:r>
            <w:r w:rsidR="00D87452">
              <w:rPr>
                <w:b/>
              </w:rPr>
              <w:t xml:space="preserve"> </w:t>
            </w:r>
            <w:r w:rsidR="00180BB0">
              <w:rPr>
                <w:b/>
              </w:rPr>
              <w:t xml:space="preserve">  </w:t>
            </w:r>
            <w:r w:rsidR="00EA5747">
              <w:rPr>
                <w:b/>
              </w:rPr>
              <w:t xml:space="preserve">SCORE </w:t>
            </w:r>
            <w:r w:rsidR="00B206D1">
              <w:rPr>
                <w:b/>
              </w:rPr>
              <w:t>25</w:t>
            </w:r>
            <w:r w:rsidR="00EA5747">
              <w:rPr>
                <w:b/>
              </w:rPr>
              <w:t>%</w:t>
            </w:r>
          </w:p>
        </w:tc>
      </w:tr>
      <w:tr w:rsidR="008D61DA" w:rsidRPr="006476E1" w:rsidTr="001F1FE9">
        <w:trPr>
          <w:trHeight w:val="900"/>
        </w:trPr>
        <w:tc>
          <w:tcPr>
            <w:tcW w:w="8976" w:type="dxa"/>
            <w:gridSpan w:val="4"/>
            <w:tcBorders>
              <w:top w:val="single" w:sz="8" w:space="0" w:color="auto"/>
              <w:left w:val="single" w:sz="12" w:space="0" w:color="auto"/>
              <w:bottom w:val="single" w:sz="8" w:space="0" w:color="auto"/>
              <w:right w:val="single" w:sz="8" w:space="0" w:color="auto"/>
            </w:tcBorders>
            <w:vAlign w:val="center"/>
          </w:tcPr>
          <w:p w:rsidR="004056FC" w:rsidRDefault="004056FC" w:rsidP="008D61DA">
            <w:pPr>
              <w:jc w:val="both"/>
              <w:rPr>
                <w:rFonts w:cs="Arial"/>
                <w:sz w:val="24"/>
                <w:szCs w:val="24"/>
              </w:rPr>
            </w:pPr>
          </w:p>
          <w:p w:rsidR="004056FC" w:rsidRDefault="004056FC" w:rsidP="008D61DA">
            <w:pPr>
              <w:jc w:val="both"/>
              <w:rPr>
                <w:rFonts w:cs="Arial"/>
                <w:sz w:val="24"/>
                <w:szCs w:val="24"/>
              </w:rPr>
            </w:pPr>
          </w:p>
          <w:p w:rsidR="00785C88" w:rsidRDefault="00785C88" w:rsidP="008D61DA">
            <w:pPr>
              <w:jc w:val="both"/>
              <w:rPr>
                <w:rFonts w:cs="Arial"/>
                <w:sz w:val="24"/>
                <w:szCs w:val="24"/>
              </w:rPr>
            </w:pPr>
          </w:p>
          <w:p w:rsidR="004056FC" w:rsidRPr="006476E1" w:rsidRDefault="004056FC" w:rsidP="008D61DA">
            <w:pPr>
              <w:jc w:val="both"/>
              <w:rPr>
                <w:rFonts w:cs="Arial"/>
                <w:sz w:val="24"/>
                <w:szCs w:val="24"/>
              </w:rPr>
            </w:pPr>
          </w:p>
        </w:tc>
      </w:tr>
      <w:tr w:rsidR="00CE1EA1" w:rsidRPr="006476E1" w:rsidTr="001F1FE9">
        <w:trPr>
          <w:trHeight w:val="900"/>
        </w:trPr>
        <w:tc>
          <w:tcPr>
            <w:tcW w:w="8976" w:type="dxa"/>
            <w:gridSpan w:val="4"/>
            <w:tcBorders>
              <w:top w:val="single" w:sz="8" w:space="0" w:color="auto"/>
              <w:left w:val="single" w:sz="12" w:space="0" w:color="auto"/>
              <w:bottom w:val="single" w:sz="8" w:space="0" w:color="auto"/>
              <w:right w:val="single" w:sz="8" w:space="0" w:color="auto"/>
            </w:tcBorders>
            <w:shd w:val="clear" w:color="auto" w:fill="B6DDE8" w:themeFill="accent5" w:themeFillTint="66"/>
            <w:vAlign w:val="center"/>
          </w:tcPr>
          <w:p w:rsidR="00CE1EA1" w:rsidRPr="00785C88" w:rsidRDefault="00CE1EA1" w:rsidP="00180BB0">
            <w:r>
              <w:rPr>
                <w:b/>
              </w:rPr>
              <w:t>Question 2. Background and experience in the role</w:t>
            </w:r>
            <w:r w:rsidRPr="000F3E49">
              <w:t xml:space="preserve">.  </w:t>
            </w:r>
            <w:r w:rsidRPr="00A35B44">
              <w:rPr>
                <w:rFonts w:cs="Arial"/>
              </w:rPr>
              <w:t>Please outline previous knowledge or experience of delivering this type of service before, use case studies if available.</w:t>
            </w:r>
            <w:r w:rsidRPr="000F3E49">
              <w:rPr>
                <w:rFonts w:cs="Arial"/>
              </w:rPr>
              <w:t xml:space="preserve"> </w:t>
            </w:r>
            <w:r w:rsidRPr="000F3E49">
              <w:t xml:space="preserve"> </w:t>
            </w:r>
            <w:r w:rsidR="001F1FE9" w:rsidRPr="000F3E49">
              <w:rPr>
                <w:rFonts w:cs="Arial"/>
              </w:rPr>
              <w:t xml:space="preserve"> </w:t>
            </w:r>
            <w:r w:rsidR="001F1FE9" w:rsidRPr="000F3E49">
              <w:t xml:space="preserve"> </w:t>
            </w:r>
            <w:r w:rsidR="001F1FE9">
              <w:t>(Max 1,000 words).</w:t>
            </w:r>
            <w:r w:rsidR="00180BB0">
              <w:t xml:space="preserve">  </w:t>
            </w:r>
            <w:r w:rsidR="00180BB0" w:rsidRPr="00180BB0">
              <w:rPr>
                <w:i/>
              </w:rPr>
              <w:t>This is a minimum threshold question – please see notes above.</w:t>
            </w:r>
            <w:r w:rsidR="00180BB0">
              <w:rPr>
                <w:i/>
              </w:rPr>
              <w:t xml:space="preserve">                                                                                          </w:t>
            </w:r>
            <w:r w:rsidR="00B206D1">
              <w:rPr>
                <w:b/>
              </w:rPr>
              <w:t>SCORE 25</w:t>
            </w:r>
            <w:r>
              <w:rPr>
                <w:b/>
              </w:rPr>
              <w:t>%</w:t>
            </w:r>
          </w:p>
        </w:tc>
      </w:tr>
      <w:tr w:rsidR="00CE1EA1" w:rsidRPr="006476E1" w:rsidTr="001F1FE9">
        <w:trPr>
          <w:trHeight w:val="900"/>
        </w:trPr>
        <w:tc>
          <w:tcPr>
            <w:tcW w:w="8976" w:type="dxa"/>
            <w:gridSpan w:val="4"/>
            <w:tcBorders>
              <w:top w:val="single" w:sz="8" w:space="0" w:color="auto"/>
              <w:left w:val="single" w:sz="12" w:space="0" w:color="auto"/>
              <w:bottom w:val="single" w:sz="8" w:space="0" w:color="auto"/>
              <w:right w:val="single" w:sz="8" w:space="0" w:color="auto"/>
            </w:tcBorders>
            <w:vAlign w:val="center"/>
          </w:tcPr>
          <w:p w:rsidR="00CE1EA1" w:rsidRDefault="00CE1EA1" w:rsidP="008D61DA">
            <w:pPr>
              <w:jc w:val="both"/>
              <w:rPr>
                <w:rFonts w:cs="Arial"/>
                <w:sz w:val="24"/>
                <w:szCs w:val="24"/>
              </w:rPr>
            </w:pPr>
          </w:p>
          <w:p w:rsidR="00CE1EA1" w:rsidRDefault="00CE1EA1" w:rsidP="008D61DA">
            <w:pPr>
              <w:jc w:val="both"/>
              <w:rPr>
                <w:rFonts w:cs="Arial"/>
                <w:sz w:val="24"/>
                <w:szCs w:val="24"/>
              </w:rPr>
            </w:pPr>
          </w:p>
          <w:p w:rsidR="00785C88" w:rsidRDefault="00785C88" w:rsidP="008D61DA">
            <w:pPr>
              <w:jc w:val="both"/>
              <w:rPr>
                <w:rFonts w:cs="Arial"/>
                <w:sz w:val="24"/>
                <w:szCs w:val="24"/>
              </w:rPr>
            </w:pPr>
          </w:p>
          <w:p w:rsidR="00785C88" w:rsidRDefault="00785C88" w:rsidP="008D61DA">
            <w:pPr>
              <w:jc w:val="both"/>
              <w:rPr>
                <w:rFonts w:cs="Arial"/>
                <w:sz w:val="24"/>
                <w:szCs w:val="24"/>
              </w:rPr>
            </w:pPr>
          </w:p>
          <w:p w:rsidR="00180BB0" w:rsidRDefault="00180BB0" w:rsidP="008D61DA">
            <w:pPr>
              <w:jc w:val="both"/>
              <w:rPr>
                <w:rFonts w:cs="Arial"/>
                <w:sz w:val="24"/>
                <w:szCs w:val="24"/>
              </w:rPr>
            </w:pPr>
          </w:p>
        </w:tc>
      </w:tr>
      <w:tr w:rsidR="00EA5747" w:rsidRPr="00972FDD" w:rsidTr="003A20C6">
        <w:trPr>
          <w:trHeight w:val="661"/>
        </w:trPr>
        <w:tc>
          <w:tcPr>
            <w:tcW w:w="8976" w:type="dxa"/>
            <w:gridSpan w:val="4"/>
            <w:tcBorders>
              <w:top w:val="single" w:sz="8" w:space="0" w:color="auto"/>
              <w:left w:val="single" w:sz="12" w:space="0" w:color="auto"/>
              <w:bottom w:val="single" w:sz="8" w:space="0" w:color="auto"/>
              <w:right w:val="single" w:sz="8" w:space="0" w:color="auto"/>
            </w:tcBorders>
            <w:shd w:val="clear" w:color="auto" w:fill="B6DDE8" w:themeFill="accent5" w:themeFillTint="66"/>
            <w:vAlign w:val="center"/>
          </w:tcPr>
          <w:p w:rsidR="00EA5747" w:rsidRDefault="00CE1EA1" w:rsidP="00EA5747">
            <w:pPr>
              <w:jc w:val="both"/>
              <w:rPr>
                <w:rFonts w:cs="Arial"/>
                <w:b/>
              </w:rPr>
            </w:pPr>
            <w:r>
              <w:rPr>
                <w:rFonts w:cs="Arial"/>
                <w:b/>
              </w:rPr>
              <w:t>3</w:t>
            </w:r>
            <w:r w:rsidR="00EA5747" w:rsidRPr="00265D56">
              <w:rPr>
                <w:rFonts w:cs="Arial"/>
                <w:b/>
              </w:rPr>
              <w:t>. Pricing</w:t>
            </w:r>
          </w:p>
          <w:p w:rsidR="00EA5747" w:rsidRPr="00DE5554" w:rsidRDefault="007B1B31" w:rsidP="00B206D1">
            <w:pPr>
              <w:jc w:val="right"/>
              <w:rPr>
                <w:rFonts w:cs="Arial"/>
                <w:b/>
              </w:rPr>
            </w:pPr>
            <w:r>
              <w:rPr>
                <w:b/>
              </w:rPr>
              <w:t>S</w:t>
            </w:r>
            <w:r w:rsidR="00B206D1">
              <w:rPr>
                <w:b/>
              </w:rPr>
              <w:t>CORE: 4</w:t>
            </w:r>
            <w:r w:rsidR="00EA5747" w:rsidRPr="00DE5554">
              <w:rPr>
                <w:b/>
              </w:rPr>
              <w:t>0%</w:t>
            </w:r>
          </w:p>
        </w:tc>
      </w:tr>
      <w:tr w:rsidR="00B206D1" w:rsidRPr="004056FC" w:rsidTr="001F1FE9">
        <w:trPr>
          <w:trHeight w:val="1139"/>
        </w:trPr>
        <w:tc>
          <w:tcPr>
            <w:tcW w:w="3568" w:type="dxa"/>
            <w:vMerge w:val="restart"/>
            <w:tcBorders>
              <w:top w:val="single" w:sz="8" w:space="0" w:color="auto"/>
              <w:left w:val="single" w:sz="12" w:space="0" w:color="auto"/>
              <w:right w:val="single" w:sz="8" w:space="0" w:color="auto"/>
            </w:tcBorders>
            <w:shd w:val="clear" w:color="auto" w:fill="F2F2F2"/>
            <w:vAlign w:val="center"/>
          </w:tcPr>
          <w:p w:rsidR="00B206D1" w:rsidRPr="002B6462" w:rsidRDefault="00B206D1" w:rsidP="00D87452">
            <w:pPr>
              <w:jc w:val="center"/>
              <w:rPr>
                <w:rFonts w:cs="Arial"/>
                <w:b/>
              </w:rPr>
            </w:pPr>
            <w:r>
              <w:rPr>
                <w:rFonts w:cs="Arial"/>
                <w:b/>
              </w:rPr>
              <w:t>Total Day Rate</w:t>
            </w:r>
          </w:p>
        </w:tc>
        <w:tc>
          <w:tcPr>
            <w:tcW w:w="2268" w:type="dxa"/>
            <w:gridSpan w:val="2"/>
            <w:tcBorders>
              <w:top w:val="single" w:sz="8" w:space="0" w:color="auto"/>
              <w:left w:val="single" w:sz="8" w:space="0" w:color="auto"/>
              <w:bottom w:val="single" w:sz="4" w:space="0" w:color="auto"/>
              <w:right w:val="single" w:sz="8" w:space="0" w:color="auto"/>
            </w:tcBorders>
            <w:shd w:val="clear" w:color="auto" w:fill="F2F2F2"/>
            <w:vAlign w:val="center"/>
          </w:tcPr>
          <w:p w:rsidR="00B206D1" w:rsidRPr="002B6462" w:rsidRDefault="00B206D1" w:rsidP="00B206D1">
            <w:pPr>
              <w:jc w:val="center"/>
              <w:rPr>
                <w:rFonts w:cs="Arial"/>
                <w:b/>
              </w:rPr>
            </w:pPr>
            <w:r>
              <w:rPr>
                <w:rFonts w:cs="Arial"/>
                <w:b/>
              </w:rPr>
              <w:t xml:space="preserve">Min &amp; Max Number of days available per month </w:t>
            </w:r>
          </w:p>
        </w:tc>
        <w:tc>
          <w:tcPr>
            <w:tcW w:w="3140" w:type="dxa"/>
            <w:vMerge w:val="restart"/>
            <w:tcBorders>
              <w:top w:val="single" w:sz="8" w:space="0" w:color="auto"/>
              <w:left w:val="single" w:sz="8" w:space="0" w:color="auto"/>
              <w:right w:val="single" w:sz="8" w:space="0" w:color="auto"/>
            </w:tcBorders>
            <w:shd w:val="clear" w:color="auto" w:fill="F2F2F2"/>
            <w:vAlign w:val="center"/>
          </w:tcPr>
          <w:p w:rsidR="00001A29" w:rsidRDefault="00B206D1" w:rsidP="00B206D1">
            <w:pPr>
              <w:jc w:val="center"/>
              <w:rPr>
                <w:rFonts w:cs="Arial"/>
                <w:b/>
              </w:rPr>
            </w:pPr>
            <w:r>
              <w:rPr>
                <w:rFonts w:cs="Arial"/>
                <w:b/>
              </w:rPr>
              <w:t>Please note the maximum budget available is £2</w:t>
            </w:r>
            <w:r w:rsidR="00A775C2">
              <w:rPr>
                <w:rFonts w:cs="Arial"/>
                <w:b/>
              </w:rPr>
              <w:t>5</w:t>
            </w:r>
            <w:r>
              <w:rPr>
                <w:rFonts w:cs="Arial"/>
                <w:b/>
              </w:rPr>
              <w:t>0 per day.</w:t>
            </w:r>
            <w:r w:rsidR="00001A29">
              <w:rPr>
                <w:rFonts w:cs="Arial"/>
                <w:b/>
              </w:rPr>
              <w:t xml:space="preserve"> </w:t>
            </w:r>
          </w:p>
          <w:p w:rsidR="00B206D1" w:rsidRPr="002B6462" w:rsidRDefault="00001A29" w:rsidP="0069362A">
            <w:pPr>
              <w:jc w:val="center"/>
              <w:rPr>
                <w:rFonts w:cs="Arial"/>
                <w:b/>
              </w:rPr>
            </w:pPr>
            <w:r>
              <w:rPr>
                <w:rFonts w:cs="Arial"/>
                <w:b/>
              </w:rPr>
              <w:t xml:space="preserve">Any response above </w:t>
            </w:r>
            <w:r w:rsidR="0069362A">
              <w:rPr>
                <w:rFonts w:cs="Arial"/>
                <w:b/>
              </w:rPr>
              <w:t>this figure</w:t>
            </w:r>
            <w:r>
              <w:rPr>
                <w:rFonts w:cs="Arial"/>
                <w:b/>
              </w:rPr>
              <w:t xml:space="preserve"> will be rejected as non-compliant.</w:t>
            </w:r>
          </w:p>
        </w:tc>
      </w:tr>
      <w:tr w:rsidR="00B206D1" w:rsidRPr="004056FC" w:rsidTr="001F1FE9">
        <w:trPr>
          <w:trHeight w:val="125"/>
        </w:trPr>
        <w:tc>
          <w:tcPr>
            <w:tcW w:w="3568" w:type="dxa"/>
            <w:vMerge/>
            <w:tcBorders>
              <w:left w:val="single" w:sz="12" w:space="0" w:color="auto"/>
              <w:bottom w:val="single" w:sz="4" w:space="0" w:color="auto"/>
              <w:right w:val="single" w:sz="8" w:space="0" w:color="auto"/>
            </w:tcBorders>
            <w:shd w:val="clear" w:color="auto" w:fill="F2F2F2"/>
            <w:vAlign w:val="center"/>
          </w:tcPr>
          <w:p w:rsidR="00B206D1" w:rsidRDefault="00B206D1" w:rsidP="00D87452">
            <w:pPr>
              <w:jc w:val="center"/>
              <w:rPr>
                <w:rFonts w:cs="Arial"/>
                <w:b/>
              </w:rPr>
            </w:pPr>
          </w:p>
        </w:tc>
        <w:tc>
          <w:tcPr>
            <w:tcW w:w="1055" w:type="dxa"/>
            <w:tcBorders>
              <w:top w:val="single" w:sz="4" w:space="0" w:color="auto"/>
              <w:left w:val="single" w:sz="8" w:space="0" w:color="auto"/>
              <w:bottom w:val="single" w:sz="4" w:space="0" w:color="auto"/>
              <w:right w:val="single" w:sz="4" w:space="0" w:color="auto"/>
            </w:tcBorders>
            <w:shd w:val="clear" w:color="auto" w:fill="F2F2F2"/>
            <w:vAlign w:val="center"/>
          </w:tcPr>
          <w:p w:rsidR="00B206D1" w:rsidRDefault="00B206D1" w:rsidP="00D87452">
            <w:pPr>
              <w:jc w:val="center"/>
              <w:rPr>
                <w:rFonts w:cs="Arial"/>
                <w:b/>
              </w:rPr>
            </w:pPr>
            <w:r>
              <w:rPr>
                <w:rFonts w:cs="Arial"/>
                <w:b/>
              </w:rPr>
              <w:t>Min</w:t>
            </w:r>
          </w:p>
        </w:tc>
        <w:tc>
          <w:tcPr>
            <w:tcW w:w="1213" w:type="dxa"/>
            <w:tcBorders>
              <w:top w:val="single" w:sz="4" w:space="0" w:color="auto"/>
              <w:left w:val="single" w:sz="4" w:space="0" w:color="auto"/>
              <w:bottom w:val="single" w:sz="4" w:space="0" w:color="auto"/>
              <w:right w:val="single" w:sz="8" w:space="0" w:color="auto"/>
            </w:tcBorders>
            <w:shd w:val="clear" w:color="auto" w:fill="F2F2F2"/>
            <w:vAlign w:val="center"/>
          </w:tcPr>
          <w:p w:rsidR="00B206D1" w:rsidRDefault="00E7413D" w:rsidP="00D87452">
            <w:pPr>
              <w:jc w:val="center"/>
              <w:rPr>
                <w:rFonts w:cs="Arial"/>
                <w:b/>
              </w:rPr>
            </w:pPr>
            <w:r>
              <w:rPr>
                <w:rFonts w:cs="Arial"/>
                <w:b/>
              </w:rPr>
              <w:t>Max</w:t>
            </w:r>
          </w:p>
        </w:tc>
        <w:tc>
          <w:tcPr>
            <w:tcW w:w="3140" w:type="dxa"/>
            <w:vMerge/>
            <w:tcBorders>
              <w:top w:val="single" w:sz="8" w:space="0" w:color="auto"/>
              <w:left w:val="single" w:sz="8" w:space="0" w:color="auto"/>
              <w:right w:val="single" w:sz="8" w:space="0" w:color="auto"/>
            </w:tcBorders>
            <w:shd w:val="clear" w:color="auto" w:fill="F2F2F2"/>
            <w:vAlign w:val="center"/>
          </w:tcPr>
          <w:p w:rsidR="00B206D1" w:rsidRDefault="00B206D1" w:rsidP="00B206D1">
            <w:pPr>
              <w:jc w:val="center"/>
              <w:rPr>
                <w:rFonts w:cs="Arial"/>
                <w:b/>
              </w:rPr>
            </w:pPr>
          </w:p>
        </w:tc>
      </w:tr>
      <w:tr w:rsidR="00B206D1" w:rsidRPr="004056FC" w:rsidTr="001F1FE9">
        <w:trPr>
          <w:trHeight w:val="420"/>
        </w:trPr>
        <w:tc>
          <w:tcPr>
            <w:tcW w:w="3568" w:type="dxa"/>
            <w:tcBorders>
              <w:top w:val="single" w:sz="4" w:space="0" w:color="auto"/>
              <w:left w:val="single" w:sz="12" w:space="0" w:color="auto"/>
              <w:bottom w:val="single" w:sz="12" w:space="0" w:color="auto"/>
              <w:right w:val="single" w:sz="4" w:space="0" w:color="auto"/>
            </w:tcBorders>
            <w:shd w:val="clear" w:color="auto" w:fill="auto"/>
            <w:vAlign w:val="center"/>
          </w:tcPr>
          <w:p w:rsidR="00B206D1" w:rsidRPr="00EA5747" w:rsidRDefault="00B206D1" w:rsidP="002B6462">
            <w:pPr>
              <w:rPr>
                <w:rFonts w:cs="Arial"/>
              </w:rPr>
            </w:pPr>
          </w:p>
        </w:tc>
        <w:tc>
          <w:tcPr>
            <w:tcW w:w="1055" w:type="dxa"/>
            <w:tcBorders>
              <w:top w:val="single" w:sz="4" w:space="0" w:color="auto"/>
              <w:left w:val="single" w:sz="4" w:space="0" w:color="auto"/>
              <w:bottom w:val="single" w:sz="12" w:space="0" w:color="auto"/>
              <w:right w:val="single" w:sz="4" w:space="0" w:color="auto"/>
            </w:tcBorders>
            <w:shd w:val="clear" w:color="auto" w:fill="auto"/>
            <w:vAlign w:val="center"/>
          </w:tcPr>
          <w:p w:rsidR="00B206D1" w:rsidRPr="00EA5747" w:rsidRDefault="00B206D1" w:rsidP="002B6462">
            <w:pPr>
              <w:rPr>
                <w:rFonts w:cs="Arial"/>
              </w:rPr>
            </w:pPr>
          </w:p>
        </w:tc>
        <w:tc>
          <w:tcPr>
            <w:tcW w:w="1213" w:type="dxa"/>
            <w:tcBorders>
              <w:top w:val="single" w:sz="4" w:space="0" w:color="auto"/>
              <w:left w:val="single" w:sz="4" w:space="0" w:color="auto"/>
              <w:bottom w:val="single" w:sz="12" w:space="0" w:color="auto"/>
              <w:right w:val="single" w:sz="8" w:space="0" w:color="auto"/>
            </w:tcBorders>
            <w:shd w:val="clear" w:color="auto" w:fill="auto"/>
            <w:vAlign w:val="center"/>
          </w:tcPr>
          <w:p w:rsidR="00B206D1" w:rsidRPr="00EA5747" w:rsidRDefault="00B206D1" w:rsidP="002B6462">
            <w:pPr>
              <w:rPr>
                <w:rFonts w:cs="Arial"/>
              </w:rPr>
            </w:pPr>
          </w:p>
        </w:tc>
        <w:tc>
          <w:tcPr>
            <w:tcW w:w="3140" w:type="dxa"/>
            <w:vMerge/>
            <w:tcBorders>
              <w:left w:val="single" w:sz="8" w:space="0" w:color="auto"/>
              <w:bottom w:val="single" w:sz="12" w:space="0" w:color="auto"/>
              <w:right w:val="single" w:sz="8" w:space="0" w:color="auto"/>
            </w:tcBorders>
            <w:vAlign w:val="center"/>
          </w:tcPr>
          <w:p w:rsidR="00B206D1" w:rsidRPr="00201182" w:rsidRDefault="00B206D1" w:rsidP="00EA5747">
            <w:pPr>
              <w:jc w:val="center"/>
              <w:rPr>
                <w:rFonts w:cs="Arial"/>
              </w:rPr>
            </w:pPr>
          </w:p>
        </w:tc>
      </w:tr>
    </w:tbl>
    <w:p w:rsidR="00E06514" w:rsidRDefault="00E06514" w:rsidP="00481EEA">
      <w:pPr>
        <w:pStyle w:val="Heading1"/>
      </w:pPr>
      <w:r w:rsidRPr="00EE2AD2">
        <w:lastRenderedPageBreak/>
        <w:t>COMPLIANCE WITH EC LEGISLATION/ UK PROCUREMENT LEGISLATION</w:t>
      </w:r>
    </w:p>
    <w:p w:rsidR="000F3E22" w:rsidRPr="00A35B44" w:rsidRDefault="000F3E22" w:rsidP="000F3E22">
      <w:pPr>
        <w:jc w:val="center"/>
        <w:rPr>
          <w:b/>
          <w:sz w:val="28"/>
        </w:rPr>
      </w:pPr>
      <w:r w:rsidRPr="00A35B44">
        <w:rPr>
          <w:b/>
          <w:sz w:val="28"/>
        </w:rPr>
        <w:t>Pass/Fail</w:t>
      </w:r>
    </w:p>
    <w:tbl>
      <w:tblPr>
        <w:tblW w:w="9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0"/>
        <w:gridCol w:w="5438"/>
        <w:gridCol w:w="1031"/>
      </w:tblGrid>
      <w:tr w:rsidR="00E06514" w:rsidRPr="00EE2AD2" w:rsidTr="001F1FE9">
        <w:trPr>
          <w:trHeight w:val="972"/>
        </w:trPr>
        <w:tc>
          <w:tcPr>
            <w:tcW w:w="7978" w:type="dxa"/>
            <w:gridSpan w:val="2"/>
            <w:tcBorders>
              <w:top w:val="single" w:sz="8" w:space="0" w:color="auto"/>
              <w:left w:val="single" w:sz="8" w:space="0" w:color="auto"/>
              <w:bottom w:val="single" w:sz="8" w:space="0" w:color="auto"/>
              <w:right w:val="single" w:sz="8" w:space="0" w:color="auto"/>
            </w:tcBorders>
            <w:shd w:val="clear" w:color="auto" w:fill="F2F2F2"/>
          </w:tcPr>
          <w:p w:rsidR="00E06514" w:rsidRPr="00201182" w:rsidRDefault="00E06514" w:rsidP="00481EEA">
            <w:pPr>
              <w:rPr>
                <w:rFonts w:cs="Arial"/>
              </w:rPr>
            </w:pPr>
            <w:r w:rsidRPr="00201182">
              <w:rPr>
                <w:rFonts w:cs="Arial"/>
              </w:rPr>
              <w:t xml:space="preserve">Do any of the circumstances as set out in the summary below of ineligibility conditions apply? </w:t>
            </w:r>
          </w:p>
        </w:tc>
        <w:tc>
          <w:tcPr>
            <w:tcW w:w="1031" w:type="dxa"/>
            <w:tcBorders>
              <w:top w:val="single" w:sz="8" w:space="0" w:color="auto"/>
              <w:left w:val="single" w:sz="8" w:space="0" w:color="auto"/>
              <w:bottom w:val="single" w:sz="8" w:space="0" w:color="auto"/>
              <w:right w:val="single" w:sz="8" w:space="0" w:color="auto"/>
            </w:tcBorders>
            <w:vAlign w:val="center"/>
          </w:tcPr>
          <w:p w:rsidR="00E06514" w:rsidRPr="00201182" w:rsidRDefault="00180BB0" w:rsidP="00481EEA">
            <w:pPr>
              <w:rPr>
                <w:rFonts w:cs="Arial"/>
              </w:rPr>
            </w:pPr>
            <w:r>
              <w:rPr>
                <w:rFonts w:cs="Arial"/>
              </w:rPr>
              <w:t>Yes/No</w:t>
            </w:r>
          </w:p>
        </w:tc>
      </w:tr>
      <w:tr w:rsidR="00E06514" w:rsidRPr="00EE2AD2" w:rsidTr="001F1FE9">
        <w:trPr>
          <w:trHeight w:val="972"/>
        </w:trPr>
        <w:tc>
          <w:tcPr>
            <w:tcW w:w="2540" w:type="dxa"/>
            <w:tcBorders>
              <w:top w:val="single" w:sz="8" w:space="0" w:color="auto"/>
              <w:left w:val="single" w:sz="8" w:space="0" w:color="auto"/>
              <w:bottom w:val="single" w:sz="8" w:space="0" w:color="auto"/>
              <w:right w:val="single" w:sz="8" w:space="0" w:color="auto"/>
            </w:tcBorders>
            <w:shd w:val="clear" w:color="auto" w:fill="F2F2F2"/>
          </w:tcPr>
          <w:p w:rsidR="00E06514" w:rsidRPr="00201182" w:rsidRDefault="00E06514" w:rsidP="00481EEA">
            <w:pPr>
              <w:rPr>
                <w:rFonts w:cs="Arial"/>
              </w:rPr>
            </w:pPr>
            <w:r w:rsidRPr="00201182">
              <w:rPr>
                <w:rFonts w:cs="Arial"/>
              </w:rPr>
              <w:t>If yes, please supply details:</w:t>
            </w:r>
          </w:p>
        </w:tc>
        <w:tc>
          <w:tcPr>
            <w:tcW w:w="6469" w:type="dxa"/>
            <w:gridSpan w:val="2"/>
            <w:tcBorders>
              <w:top w:val="single" w:sz="8" w:space="0" w:color="auto"/>
              <w:left w:val="single" w:sz="8" w:space="0" w:color="auto"/>
              <w:bottom w:val="single" w:sz="8" w:space="0" w:color="auto"/>
              <w:right w:val="single" w:sz="8" w:space="0" w:color="auto"/>
            </w:tcBorders>
          </w:tcPr>
          <w:p w:rsidR="00E06514" w:rsidRPr="00201182" w:rsidRDefault="00E06514" w:rsidP="00481EEA">
            <w:pPr>
              <w:rPr>
                <w:rFonts w:cs="Arial"/>
              </w:rPr>
            </w:pPr>
          </w:p>
        </w:tc>
      </w:tr>
      <w:tr w:rsidR="00E06514" w:rsidRPr="00EE2AD2" w:rsidTr="001F1FE9">
        <w:trPr>
          <w:cantSplit/>
          <w:trHeight w:val="648"/>
        </w:trPr>
        <w:tc>
          <w:tcPr>
            <w:tcW w:w="9009" w:type="dxa"/>
            <w:gridSpan w:val="3"/>
            <w:tcBorders>
              <w:top w:val="single" w:sz="8" w:space="0" w:color="auto"/>
              <w:left w:val="single" w:sz="8" w:space="0" w:color="auto"/>
              <w:bottom w:val="single" w:sz="8" w:space="0" w:color="auto"/>
              <w:right w:val="single" w:sz="8" w:space="0" w:color="auto"/>
            </w:tcBorders>
            <w:shd w:val="clear" w:color="auto" w:fill="F2F2F2"/>
          </w:tcPr>
          <w:p w:rsidR="00E06514" w:rsidRPr="00201182" w:rsidRDefault="00E06514" w:rsidP="00481EEA">
            <w:pPr>
              <w:rPr>
                <w:rFonts w:cs="Arial"/>
              </w:rPr>
            </w:pPr>
            <w:r w:rsidRPr="00201182">
              <w:rPr>
                <w:rFonts w:cs="Arial"/>
              </w:rPr>
              <w:t xml:space="preserve">We may seek evidence at a later date, in confirmation of your answer.  </w:t>
            </w:r>
          </w:p>
        </w:tc>
      </w:tr>
    </w:tbl>
    <w:p w:rsidR="00881BBB" w:rsidRDefault="00881BBB" w:rsidP="00881BBB"/>
    <w:p w:rsidR="00E06514" w:rsidRPr="00EE2AD2" w:rsidRDefault="00E06514" w:rsidP="00881BBB">
      <w:pPr>
        <w:pStyle w:val="Heading2"/>
      </w:pPr>
      <w:r w:rsidRPr="00EE2AD2">
        <w:t xml:space="preserve">SUMMARY OF INELIGIBILITY CONDITIONS </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is bankrupt or is being wound up, where his affairs are being administered by the court, where he has entered into an arrangement with creditors, where he has suspended business activities or is in any analogous situation arising from a similar procedure under national laws and regulations;</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is the subject of proceedings for a declaration of bankruptcy, for an order for compulsory winding up or administration by the court or of an arrangement with creditors or of any other similar proceedings under national laws and regulations;</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has been convicted by a judgment which has the force of res judicata in accordance with the legal provisions of the country of any offence concerning his professional conduct;</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has been guilty of grave professional misconduct proven by any means which the contracting authorities can demonstrate;</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has not fulfilled obligations relating to the payment of social security contributions in accordance with the legal provisions of the country in which he is established or with those of the country of the contracting  authority;</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has not fulfilled obligations relating to the payment of taxes in accordance with the legal provisions of the country in which he is established or with those of the country of the contracting authority;</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is guilty of serious misrepresentation in supplying the information required under this Section or has not supplied such information;</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has been the subject of a conviction for participation in a criminal organisation, as defined in Article 2(1) of Council Joint Action 98/733/JHA;</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has been the subject of a conviction for corruption, as defined in Article 3 of the Council Act of 26 May 1972 and Article 3(1) of Council Joint Action 98/742/JHA3 respectively;</w:t>
      </w:r>
    </w:p>
    <w:p w:rsidR="00E06514" w:rsidRPr="00907C71" w:rsidRDefault="00E06514" w:rsidP="00C75FBA">
      <w:pPr>
        <w:pStyle w:val="ListParagraph"/>
        <w:numPr>
          <w:ilvl w:val="0"/>
          <w:numId w:val="7"/>
        </w:numPr>
        <w:spacing w:after="160" w:line="240" w:lineRule="auto"/>
        <w:jc w:val="both"/>
        <w:rPr>
          <w:rFonts w:cs="Arial"/>
        </w:rPr>
      </w:pPr>
      <w:r w:rsidRPr="00907C71">
        <w:rPr>
          <w:rFonts w:cs="Arial"/>
        </w:rPr>
        <w:t xml:space="preserve"> has been the subject of a conviction for fraud within the meaning of Article 1 of the Convention relating to the protection of the financial interests of the European Communities;</w:t>
      </w:r>
    </w:p>
    <w:p w:rsidR="00E06514" w:rsidRPr="00907C71" w:rsidRDefault="00E06514" w:rsidP="00C75FBA">
      <w:pPr>
        <w:pStyle w:val="ListParagraph"/>
        <w:numPr>
          <w:ilvl w:val="0"/>
          <w:numId w:val="7"/>
        </w:numPr>
        <w:spacing w:after="0" w:line="240" w:lineRule="auto"/>
        <w:jc w:val="both"/>
        <w:rPr>
          <w:rFonts w:cs="Arial"/>
        </w:rPr>
      </w:pPr>
      <w:proofErr w:type="gramStart"/>
      <w:r w:rsidRPr="00907C71">
        <w:rPr>
          <w:rFonts w:cs="Arial"/>
        </w:rPr>
        <w:t>has</w:t>
      </w:r>
      <w:proofErr w:type="gramEnd"/>
      <w:r w:rsidRPr="00907C71">
        <w:rPr>
          <w:rFonts w:cs="Arial"/>
        </w:rPr>
        <w:t xml:space="preserve"> been the subject of a conviction for  money laundering, as defined in Article 1 of Council Directive 91/308/</w:t>
      </w:r>
      <w:smartTag w:uri="urn:schemas-microsoft-com:office:smarttags" w:element="stockticker">
        <w:r w:rsidRPr="00907C71">
          <w:rPr>
            <w:rFonts w:cs="Arial"/>
          </w:rPr>
          <w:t>EEC</w:t>
        </w:r>
      </w:smartTag>
      <w:r w:rsidRPr="00907C71">
        <w:rPr>
          <w:rFonts w:cs="Arial"/>
        </w:rPr>
        <w:t xml:space="preserve"> of 10.61991 on prevention of the use of the financial system for the purpose of money laundering. Statement confirming that items (a) to (k) do not apply.</w:t>
      </w:r>
    </w:p>
    <w:p w:rsidR="00174042" w:rsidRPr="00907C71" w:rsidRDefault="00174042" w:rsidP="00174042">
      <w:pPr>
        <w:pStyle w:val="ListParagraph"/>
        <w:spacing w:after="0" w:line="240" w:lineRule="auto"/>
        <w:jc w:val="both"/>
        <w:rPr>
          <w:rFonts w:cs="Arial"/>
        </w:rPr>
      </w:pPr>
    </w:p>
    <w:p w:rsidR="00174042" w:rsidRPr="00907C71" w:rsidRDefault="00174042" w:rsidP="00174042">
      <w:pPr>
        <w:pStyle w:val="ListParagraph"/>
        <w:spacing w:after="0" w:line="240" w:lineRule="auto"/>
        <w:jc w:val="both"/>
        <w:rPr>
          <w:rFonts w:cs="Arial"/>
        </w:rPr>
      </w:pPr>
      <w:r w:rsidRPr="00907C71">
        <w:rPr>
          <w:rFonts w:cs="Arial"/>
        </w:rPr>
        <w:t xml:space="preserve">Please remember to email this response to </w:t>
      </w:r>
      <w:hyperlink r:id="rId11" w:history="1">
        <w:r w:rsidR="00B206D1" w:rsidRPr="009924DD">
          <w:rPr>
            <w:rStyle w:val="Hyperlink"/>
            <w:rFonts w:cs="Arial"/>
          </w:rPr>
          <w:t>procurement@candwgrowthhub.co.uk</w:t>
        </w:r>
      </w:hyperlink>
      <w:r w:rsidRPr="00907C71">
        <w:rPr>
          <w:rFonts w:cs="Arial"/>
        </w:rPr>
        <w:t xml:space="preserve"> before the deadline specified in Timescales.</w:t>
      </w:r>
    </w:p>
    <w:p w:rsidR="000F3E22" w:rsidRDefault="000F3E22">
      <w:pPr>
        <w:rPr>
          <w:rFonts w:cs="Arial"/>
          <w:sz w:val="24"/>
          <w:szCs w:val="24"/>
        </w:rPr>
      </w:pPr>
      <w:r>
        <w:rPr>
          <w:rFonts w:cs="Arial"/>
          <w:sz w:val="24"/>
          <w:szCs w:val="24"/>
        </w:rPr>
        <w:br w:type="page"/>
      </w:r>
    </w:p>
    <w:p w:rsidR="000F3E22" w:rsidRDefault="000F3E22" w:rsidP="003A20C6">
      <w:pPr>
        <w:pStyle w:val="Title"/>
      </w:pPr>
      <w:r>
        <w:lastRenderedPageBreak/>
        <w:t>Appendix 1 – Evaluation Criteria</w:t>
      </w:r>
    </w:p>
    <w:p w:rsidR="000F3E22" w:rsidRDefault="000F3E22" w:rsidP="000F3E22">
      <w:pPr>
        <w:pStyle w:val="ListParagraph"/>
        <w:spacing w:line="240" w:lineRule="auto"/>
        <w:jc w:val="both"/>
        <w:rPr>
          <w:rFonts w:cs="Arial"/>
        </w:rPr>
      </w:pPr>
      <w:r w:rsidRPr="00991CD8">
        <w:rPr>
          <w:rFonts w:cs="Arial"/>
        </w:rPr>
        <w:t>Blue Orchid intends</w:t>
      </w:r>
      <w:r>
        <w:rPr>
          <w:rFonts w:cs="Arial"/>
        </w:rPr>
        <w:t xml:space="preserve"> to award the contract to the Tenderer offering the most economically advantageous Tender in accordance with the Award Criteria and weightings set out in the paragraphs below.</w:t>
      </w:r>
    </w:p>
    <w:p w:rsidR="00001A29" w:rsidRPr="00001A29" w:rsidRDefault="00001A29" w:rsidP="000F3E22">
      <w:pPr>
        <w:pStyle w:val="ListParagraph"/>
        <w:spacing w:line="240" w:lineRule="auto"/>
        <w:jc w:val="both"/>
        <w:rPr>
          <w:rFonts w:cs="Arial"/>
          <w:sz w:val="4"/>
        </w:rPr>
      </w:pPr>
    </w:p>
    <w:p w:rsidR="000F3E22" w:rsidRDefault="000F3E22" w:rsidP="000F3E22">
      <w:pPr>
        <w:pStyle w:val="ListParagraph"/>
        <w:spacing w:after="0" w:line="240" w:lineRule="auto"/>
        <w:jc w:val="both"/>
        <w:rPr>
          <w:rFonts w:cs="Arial"/>
        </w:rPr>
      </w:pPr>
      <w:r>
        <w:rPr>
          <w:rFonts w:cs="Arial"/>
        </w:rPr>
        <w:t>Prior to evaluating Tenders, Blue Orchid will carry out an initial review of each Tender to confirm completeness and compliance with the Tender Requirements and may, at its discretion, reject a Tender which is incomplete and / or non-compliant.  The following pre-evaluation process will be undertaken:</w:t>
      </w:r>
    </w:p>
    <w:p w:rsidR="00001A29" w:rsidRPr="00001A29" w:rsidRDefault="00001A29" w:rsidP="000F3E22">
      <w:pPr>
        <w:pStyle w:val="ListParagraph"/>
        <w:spacing w:after="0" w:line="240" w:lineRule="auto"/>
        <w:jc w:val="both"/>
        <w:rPr>
          <w:rFonts w:cs="Arial"/>
          <w:sz w:val="6"/>
        </w:rPr>
      </w:pPr>
    </w:p>
    <w:p w:rsidR="000F3E22" w:rsidRDefault="000F3E22" w:rsidP="000F3E22">
      <w:pPr>
        <w:pStyle w:val="ListParagraph"/>
        <w:numPr>
          <w:ilvl w:val="0"/>
          <w:numId w:val="25"/>
        </w:numPr>
        <w:spacing w:after="0" w:line="240" w:lineRule="auto"/>
        <w:jc w:val="both"/>
        <w:rPr>
          <w:rFonts w:cs="Arial"/>
        </w:rPr>
      </w:pPr>
      <w:r>
        <w:rPr>
          <w:rFonts w:cs="Arial"/>
          <w:b/>
        </w:rPr>
        <w:t xml:space="preserve">Compliance Check Stage: </w:t>
      </w:r>
      <w:r>
        <w:rPr>
          <w:rFonts w:cs="Arial"/>
        </w:rPr>
        <w:t>to confirm completeness and compliance with the Tender Requirements. Blue Orchid may, at its discretion, reject a Tender which is incomplete or non-compliant;</w:t>
      </w:r>
    </w:p>
    <w:p w:rsidR="000F3E22" w:rsidRPr="00111939" w:rsidRDefault="000F3E22" w:rsidP="000F3E22">
      <w:pPr>
        <w:pStyle w:val="ListParagraph"/>
        <w:numPr>
          <w:ilvl w:val="0"/>
          <w:numId w:val="25"/>
        </w:numPr>
        <w:spacing w:after="0" w:line="240" w:lineRule="auto"/>
        <w:jc w:val="both"/>
        <w:rPr>
          <w:rFonts w:cs="Arial"/>
          <w:b/>
        </w:rPr>
      </w:pPr>
      <w:r w:rsidRPr="0022089F">
        <w:rPr>
          <w:rFonts w:cs="Arial"/>
          <w:b/>
        </w:rPr>
        <w:t>Selection Stage:</w:t>
      </w:r>
      <w:r>
        <w:rPr>
          <w:rFonts w:cs="Arial"/>
          <w:b/>
        </w:rPr>
        <w:t xml:space="preserve"> </w:t>
      </w:r>
      <w:r>
        <w:rPr>
          <w:rFonts w:cs="Arial"/>
        </w:rPr>
        <w:t xml:space="preserve">to confirm compliance with any minimum standards / thresholds set out in the Contract.  </w:t>
      </w:r>
      <w:r w:rsidR="000E3950" w:rsidRPr="00180BB0">
        <w:rPr>
          <w:rFonts w:cs="Arial"/>
          <w:b/>
        </w:rPr>
        <w:t>Please note there is a minimum quality threshold for the combined value of Questions 1 and 2, of 40 marks out of 50.</w:t>
      </w:r>
    </w:p>
    <w:p w:rsidR="000E3950" w:rsidRPr="00180BB0" w:rsidRDefault="000E3950" w:rsidP="000E3950">
      <w:pPr>
        <w:pStyle w:val="ListParagraph"/>
        <w:numPr>
          <w:ilvl w:val="0"/>
          <w:numId w:val="25"/>
        </w:numPr>
        <w:spacing w:after="0" w:line="240" w:lineRule="auto"/>
        <w:jc w:val="both"/>
        <w:rPr>
          <w:rFonts w:cs="Arial"/>
          <w:b/>
        </w:rPr>
      </w:pPr>
      <w:r>
        <w:rPr>
          <w:rFonts w:cs="Arial"/>
          <w:b/>
        </w:rPr>
        <w:t xml:space="preserve">Tender Price Score: </w:t>
      </w:r>
      <w:r w:rsidRPr="00180BB0">
        <w:rPr>
          <w:rFonts w:cs="Arial"/>
        </w:rPr>
        <w:t xml:space="preserve">This </w:t>
      </w:r>
      <w:r>
        <w:rPr>
          <w:rFonts w:cs="Arial"/>
        </w:rPr>
        <w:t xml:space="preserve">is </w:t>
      </w:r>
      <w:r w:rsidRPr="00180BB0">
        <w:rPr>
          <w:rFonts w:cs="Arial"/>
        </w:rPr>
        <w:t>calculated using the formula shown below</w:t>
      </w:r>
      <w:r>
        <w:rPr>
          <w:rFonts w:cs="Arial"/>
        </w:rPr>
        <w:t xml:space="preserve"> for those applicants meeting the minimum quality threshold and technical compliance requirement</w:t>
      </w:r>
      <w:r w:rsidRPr="00180BB0">
        <w:rPr>
          <w:rFonts w:cs="Arial"/>
        </w:rPr>
        <w:t>.</w:t>
      </w:r>
      <w:r>
        <w:rPr>
          <w:rFonts w:cs="Arial"/>
        </w:rPr>
        <w:t xml:space="preserve">  Note maximum day rate.</w:t>
      </w:r>
    </w:p>
    <w:p w:rsidR="000E3950" w:rsidRPr="00111939" w:rsidRDefault="000E3950" w:rsidP="000E3950">
      <w:pPr>
        <w:pStyle w:val="ListParagraph"/>
        <w:numPr>
          <w:ilvl w:val="0"/>
          <w:numId w:val="25"/>
        </w:numPr>
        <w:spacing w:after="0" w:line="240" w:lineRule="auto"/>
        <w:jc w:val="both"/>
        <w:rPr>
          <w:rFonts w:cs="Arial"/>
          <w:b/>
        </w:rPr>
      </w:pPr>
      <w:r>
        <w:rPr>
          <w:rFonts w:cs="Arial"/>
          <w:b/>
        </w:rPr>
        <w:t xml:space="preserve">Interview: </w:t>
      </w:r>
      <w:r w:rsidRPr="00180BB0">
        <w:rPr>
          <w:rFonts w:cs="Arial"/>
        </w:rPr>
        <w:t xml:space="preserve">10 marks </w:t>
      </w:r>
      <w:r>
        <w:rPr>
          <w:rFonts w:cs="Arial"/>
        </w:rPr>
        <w:t>are available to be awarded for the interview using the scoring methodology shown overleaf.</w:t>
      </w:r>
    </w:p>
    <w:p w:rsidR="00180BB0" w:rsidRPr="00180BB0" w:rsidRDefault="000F3E22" w:rsidP="00180BB0">
      <w:pPr>
        <w:pStyle w:val="ListParagraph"/>
        <w:numPr>
          <w:ilvl w:val="0"/>
          <w:numId w:val="25"/>
        </w:numPr>
        <w:spacing w:after="0" w:line="240" w:lineRule="auto"/>
        <w:rPr>
          <w:rFonts w:cs="Arial"/>
          <w:b/>
        </w:rPr>
      </w:pPr>
      <w:r w:rsidRPr="00180BB0">
        <w:rPr>
          <w:rFonts w:cs="Arial"/>
          <w:b/>
        </w:rPr>
        <w:t>Evaluation Stage:</w:t>
      </w:r>
      <w:r w:rsidRPr="00180BB0">
        <w:rPr>
          <w:rFonts w:cs="Arial"/>
        </w:rPr>
        <w:t xml:space="preserve"> Blue Orchid will then determine the most economically advantageous tender by evaluating all those Tenders that have successfully passed through the above stages in accordance with the award criteria and weightings set out in the paragraphs below.</w:t>
      </w:r>
      <w:r w:rsidRPr="00180BB0">
        <w:rPr>
          <w:rFonts w:cs="Arial"/>
          <w:b/>
        </w:rPr>
        <w:t xml:space="preserve"> </w:t>
      </w:r>
      <w:r w:rsidRPr="00180BB0">
        <w:rPr>
          <w:rFonts w:cs="Arial"/>
        </w:rPr>
        <w:t xml:space="preserve"> </w:t>
      </w:r>
      <w:r w:rsidR="00180BB0" w:rsidRPr="00180BB0">
        <w:rPr>
          <w:rFonts w:cs="Arial"/>
        </w:rPr>
        <w:t xml:space="preserve"> </w:t>
      </w:r>
    </w:p>
    <w:p w:rsidR="00DC7EB1" w:rsidRPr="003A20C6" w:rsidRDefault="000F3E22" w:rsidP="00DC7EB1">
      <w:pPr>
        <w:spacing w:after="0" w:line="240" w:lineRule="auto"/>
        <w:ind w:left="720"/>
        <w:rPr>
          <w:rFonts w:cs="Arial"/>
          <w:b/>
        </w:rPr>
      </w:pPr>
      <w:r>
        <w:rPr>
          <w:rFonts w:cs="Arial"/>
        </w:rPr>
        <w:t>Any Tender that is accepted will be awarded to the most economically advantageous tenderer in accordance with the f</w:t>
      </w:r>
      <w:r w:rsidR="001F1FE9">
        <w:rPr>
          <w:rFonts w:cs="Arial"/>
        </w:rPr>
        <w:t>ollowing criteria.</w:t>
      </w:r>
      <w:r w:rsidR="00DC7EB1">
        <w:rPr>
          <w:rFonts w:cs="Arial"/>
        </w:rPr>
        <w:t xml:space="preserve">  </w:t>
      </w:r>
      <w:r w:rsidR="00DC7EB1" w:rsidRPr="003A20C6">
        <w:rPr>
          <w:rFonts w:cs="Arial"/>
          <w:b/>
        </w:rPr>
        <w:t xml:space="preserve">Please note there is a minimum quality threshold for the combined value of Questions </w:t>
      </w:r>
      <w:r w:rsidR="00DC7EB1">
        <w:rPr>
          <w:rFonts w:cs="Arial"/>
          <w:b/>
        </w:rPr>
        <w:t>1</w:t>
      </w:r>
      <w:r w:rsidR="00DC7EB1" w:rsidRPr="003A20C6">
        <w:rPr>
          <w:rFonts w:cs="Arial"/>
          <w:b/>
        </w:rPr>
        <w:t xml:space="preserve"> and </w:t>
      </w:r>
      <w:r w:rsidR="00DC7EB1">
        <w:rPr>
          <w:rFonts w:cs="Arial"/>
          <w:b/>
        </w:rPr>
        <w:t>2</w:t>
      </w:r>
      <w:r w:rsidR="00DC7EB1" w:rsidRPr="003A20C6">
        <w:rPr>
          <w:rFonts w:cs="Arial"/>
          <w:b/>
        </w:rPr>
        <w:t>, of 40 marks out of 50.</w:t>
      </w:r>
    </w:p>
    <w:p w:rsidR="000F3E22" w:rsidRPr="00DC7EB1" w:rsidRDefault="000F3E22" w:rsidP="00001A29">
      <w:pPr>
        <w:pStyle w:val="NoSpacing"/>
        <w:ind w:firstLine="720"/>
        <w:rPr>
          <w:b/>
          <w:u w:val="single"/>
        </w:rPr>
      </w:pPr>
      <w:r w:rsidRPr="00DC7EB1">
        <w:rPr>
          <w:b/>
          <w:u w:val="single"/>
        </w:rPr>
        <w:t>Part B: Contractor Information as follows:</w:t>
      </w:r>
    </w:p>
    <w:p w:rsidR="000F3E22" w:rsidRPr="00180BB0" w:rsidRDefault="000F3E22" w:rsidP="000F3E22">
      <w:pPr>
        <w:spacing w:after="0" w:line="240" w:lineRule="auto"/>
        <w:ind w:left="720"/>
        <w:rPr>
          <w:rFonts w:cs="Arial"/>
          <w:sz w:val="14"/>
        </w:rPr>
      </w:pPr>
    </w:p>
    <w:tbl>
      <w:tblPr>
        <w:tblW w:w="8217"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3"/>
        <w:gridCol w:w="1764"/>
      </w:tblGrid>
      <w:tr w:rsidR="000F3E22" w:rsidRPr="00822959" w:rsidTr="00025412">
        <w:tc>
          <w:tcPr>
            <w:tcW w:w="6453" w:type="dxa"/>
            <w:shd w:val="clear" w:color="auto" w:fill="CCCCCC"/>
          </w:tcPr>
          <w:p w:rsidR="000F3E22" w:rsidRPr="00EA40A9" w:rsidRDefault="000F3E22" w:rsidP="00025412">
            <w:pPr>
              <w:ind w:left="360"/>
              <w:rPr>
                <w:b/>
                <w:bCs/>
              </w:rPr>
            </w:pPr>
            <w:r w:rsidRPr="00EA40A9">
              <w:rPr>
                <w:b/>
                <w:bCs/>
              </w:rPr>
              <w:t xml:space="preserve">Part </w:t>
            </w:r>
            <w:r>
              <w:rPr>
                <w:b/>
                <w:bCs/>
              </w:rPr>
              <w:t>B</w:t>
            </w:r>
            <w:r w:rsidRPr="00EA40A9">
              <w:rPr>
                <w:b/>
                <w:bCs/>
              </w:rPr>
              <w:t xml:space="preserve">  Contractor </w:t>
            </w:r>
            <w:r>
              <w:rPr>
                <w:b/>
                <w:bCs/>
              </w:rPr>
              <w:t>Information</w:t>
            </w:r>
          </w:p>
        </w:tc>
        <w:tc>
          <w:tcPr>
            <w:tcW w:w="1764" w:type="dxa"/>
            <w:shd w:val="clear" w:color="auto" w:fill="CCCCCC"/>
          </w:tcPr>
          <w:p w:rsidR="000F3E22" w:rsidRPr="00EA40A9" w:rsidRDefault="000F3E22" w:rsidP="00025412">
            <w:pPr>
              <w:ind w:left="360"/>
              <w:rPr>
                <w:b/>
                <w:bCs/>
              </w:rPr>
            </w:pPr>
            <w:r w:rsidRPr="00EA40A9">
              <w:rPr>
                <w:b/>
                <w:bCs/>
              </w:rPr>
              <w:t>Assessment</w:t>
            </w:r>
          </w:p>
        </w:tc>
      </w:tr>
      <w:tr w:rsidR="000F3E22" w:rsidRPr="00822959" w:rsidTr="00025412">
        <w:tc>
          <w:tcPr>
            <w:tcW w:w="6453" w:type="dxa"/>
          </w:tcPr>
          <w:p w:rsidR="000F3E22" w:rsidRPr="00822959" w:rsidRDefault="000F3E22" w:rsidP="00025412">
            <w:pPr>
              <w:ind w:left="360"/>
            </w:pPr>
            <w:r>
              <w:t>Organisational Background</w:t>
            </w:r>
          </w:p>
        </w:tc>
        <w:tc>
          <w:tcPr>
            <w:tcW w:w="1764" w:type="dxa"/>
          </w:tcPr>
          <w:p w:rsidR="000F3E22" w:rsidRPr="00822959" w:rsidRDefault="000F3E22" w:rsidP="00025412">
            <w:pPr>
              <w:ind w:left="360"/>
            </w:pPr>
            <w:r>
              <w:t>Information</w:t>
            </w:r>
          </w:p>
        </w:tc>
      </w:tr>
    </w:tbl>
    <w:p w:rsidR="000F3E22" w:rsidRPr="00DC7EB1" w:rsidRDefault="000F3E22" w:rsidP="00001A29">
      <w:pPr>
        <w:ind w:firstLine="720"/>
        <w:rPr>
          <w:b/>
          <w:u w:val="single"/>
        </w:rPr>
      </w:pPr>
      <w:r w:rsidRPr="00DC7EB1">
        <w:rPr>
          <w:b/>
          <w:u w:val="single"/>
        </w:rPr>
        <w:t>Part C – Scored Response and Compliance</w:t>
      </w:r>
    </w:p>
    <w:tbl>
      <w:tblPr>
        <w:tblW w:w="824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7"/>
        <w:gridCol w:w="1778"/>
      </w:tblGrid>
      <w:tr w:rsidR="000F3E22" w:rsidRPr="008D0EB4" w:rsidTr="00001A29">
        <w:trPr>
          <w:trHeight w:val="490"/>
        </w:trPr>
        <w:tc>
          <w:tcPr>
            <w:tcW w:w="6467" w:type="dxa"/>
            <w:shd w:val="clear" w:color="auto" w:fill="CCCCCC"/>
          </w:tcPr>
          <w:p w:rsidR="000F3E22" w:rsidRPr="000B12C5" w:rsidRDefault="000F3E22" w:rsidP="00025412">
            <w:pPr>
              <w:ind w:left="360"/>
              <w:rPr>
                <w:b/>
                <w:bCs/>
              </w:rPr>
            </w:pPr>
            <w:r w:rsidRPr="00EA40A9">
              <w:rPr>
                <w:b/>
                <w:bCs/>
              </w:rPr>
              <w:t xml:space="preserve">Part </w:t>
            </w:r>
            <w:r>
              <w:rPr>
                <w:b/>
                <w:bCs/>
              </w:rPr>
              <w:t>C</w:t>
            </w:r>
            <w:r w:rsidRPr="00EA40A9">
              <w:rPr>
                <w:b/>
                <w:bCs/>
              </w:rPr>
              <w:t xml:space="preserve">  Award Criteria</w:t>
            </w:r>
          </w:p>
        </w:tc>
        <w:tc>
          <w:tcPr>
            <w:tcW w:w="1778" w:type="dxa"/>
            <w:shd w:val="clear" w:color="auto" w:fill="CCCCCC"/>
          </w:tcPr>
          <w:p w:rsidR="000F3E22" w:rsidRPr="00EA40A9" w:rsidRDefault="000F3E22" w:rsidP="00001A29">
            <w:pPr>
              <w:ind w:left="-39"/>
              <w:jc w:val="center"/>
              <w:rPr>
                <w:b/>
                <w:bCs/>
              </w:rPr>
            </w:pPr>
            <w:r w:rsidRPr="00EA40A9">
              <w:rPr>
                <w:b/>
                <w:bCs/>
              </w:rPr>
              <w:t>Max Potential Score</w:t>
            </w:r>
          </w:p>
        </w:tc>
      </w:tr>
      <w:tr w:rsidR="000F3E22" w:rsidRPr="00D42BEE" w:rsidTr="00025412">
        <w:trPr>
          <w:trHeight w:val="42"/>
        </w:trPr>
        <w:tc>
          <w:tcPr>
            <w:tcW w:w="6467" w:type="dxa"/>
          </w:tcPr>
          <w:p w:rsidR="000F3E22" w:rsidRPr="000B12C5" w:rsidRDefault="00265D56" w:rsidP="003A20C6">
            <w:pPr>
              <w:ind w:left="360"/>
            </w:pPr>
            <w:r>
              <w:t xml:space="preserve">Question </w:t>
            </w:r>
            <w:r w:rsidR="003A20C6">
              <w:t>1</w:t>
            </w:r>
            <w:r>
              <w:t xml:space="preserve"> – Response to the </w:t>
            </w:r>
            <w:r w:rsidR="009638C0">
              <w:t>T</w:t>
            </w:r>
            <w:r>
              <w:t>ender</w:t>
            </w:r>
          </w:p>
        </w:tc>
        <w:tc>
          <w:tcPr>
            <w:tcW w:w="1778" w:type="dxa"/>
          </w:tcPr>
          <w:p w:rsidR="000F3E22" w:rsidRPr="000B12C5" w:rsidRDefault="001F1FE9" w:rsidP="000F3E22">
            <w:pPr>
              <w:ind w:left="360"/>
              <w:jc w:val="center"/>
            </w:pPr>
            <w:r>
              <w:t>25</w:t>
            </w:r>
          </w:p>
        </w:tc>
      </w:tr>
      <w:tr w:rsidR="00D87452" w:rsidRPr="00D42BEE" w:rsidTr="00025412">
        <w:trPr>
          <w:trHeight w:val="42"/>
        </w:trPr>
        <w:tc>
          <w:tcPr>
            <w:tcW w:w="6467" w:type="dxa"/>
          </w:tcPr>
          <w:p w:rsidR="00D87452" w:rsidRDefault="00D87452" w:rsidP="003A20C6">
            <w:pPr>
              <w:ind w:left="360"/>
            </w:pPr>
            <w:r>
              <w:t xml:space="preserve">Question </w:t>
            </w:r>
            <w:r w:rsidR="003A20C6">
              <w:t>2</w:t>
            </w:r>
            <w:r>
              <w:t xml:space="preserve"> – Knowledge </w:t>
            </w:r>
            <w:r w:rsidR="00A37309">
              <w:t>&amp; experience</w:t>
            </w:r>
          </w:p>
        </w:tc>
        <w:tc>
          <w:tcPr>
            <w:tcW w:w="1778" w:type="dxa"/>
          </w:tcPr>
          <w:p w:rsidR="00D87452" w:rsidRDefault="001F1FE9" w:rsidP="000F3E22">
            <w:pPr>
              <w:ind w:left="360"/>
              <w:jc w:val="center"/>
            </w:pPr>
            <w:r>
              <w:t>25</w:t>
            </w:r>
          </w:p>
        </w:tc>
      </w:tr>
      <w:tr w:rsidR="000F3E22" w:rsidRPr="00D42BEE" w:rsidTr="00025412">
        <w:trPr>
          <w:trHeight w:val="42"/>
        </w:trPr>
        <w:tc>
          <w:tcPr>
            <w:tcW w:w="6467" w:type="dxa"/>
          </w:tcPr>
          <w:p w:rsidR="000F3E22" w:rsidRDefault="00A37309" w:rsidP="003A20C6">
            <w:pPr>
              <w:ind w:left="360"/>
            </w:pPr>
            <w:r>
              <w:t xml:space="preserve">Question </w:t>
            </w:r>
            <w:r w:rsidR="003A20C6">
              <w:t>3</w:t>
            </w:r>
            <w:r w:rsidR="000F3E22">
              <w:t xml:space="preserve"> – Price</w:t>
            </w:r>
          </w:p>
        </w:tc>
        <w:tc>
          <w:tcPr>
            <w:tcW w:w="1778" w:type="dxa"/>
          </w:tcPr>
          <w:p w:rsidR="000F3E22" w:rsidRDefault="001F1FE9" w:rsidP="000F3E22">
            <w:pPr>
              <w:ind w:left="360"/>
              <w:jc w:val="center"/>
            </w:pPr>
            <w:r>
              <w:t>40</w:t>
            </w:r>
          </w:p>
        </w:tc>
      </w:tr>
      <w:tr w:rsidR="00A37309" w:rsidRPr="00D42BEE" w:rsidTr="00025412">
        <w:trPr>
          <w:trHeight w:val="42"/>
        </w:trPr>
        <w:tc>
          <w:tcPr>
            <w:tcW w:w="6467" w:type="dxa"/>
          </w:tcPr>
          <w:p w:rsidR="00A37309" w:rsidRDefault="00A37309" w:rsidP="000F3E22">
            <w:pPr>
              <w:ind w:left="360"/>
            </w:pPr>
            <w:r>
              <w:t>Interview</w:t>
            </w:r>
          </w:p>
        </w:tc>
        <w:tc>
          <w:tcPr>
            <w:tcW w:w="1778" w:type="dxa"/>
          </w:tcPr>
          <w:p w:rsidR="00A37309" w:rsidRDefault="00A37309" w:rsidP="000F3E22">
            <w:pPr>
              <w:ind w:left="360"/>
              <w:jc w:val="center"/>
            </w:pPr>
            <w:r>
              <w:t>10</w:t>
            </w:r>
          </w:p>
        </w:tc>
      </w:tr>
      <w:tr w:rsidR="000F3E22" w:rsidRPr="00D42BEE" w:rsidTr="00025412">
        <w:trPr>
          <w:trHeight w:val="42"/>
        </w:trPr>
        <w:tc>
          <w:tcPr>
            <w:tcW w:w="6467" w:type="dxa"/>
          </w:tcPr>
          <w:p w:rsidR="000F3E22" w:rsidRPr="00822959" w:rsidRDefault="000F3E22" w:rsidP="000F3E22">
            <w:r w:rsidRPr="00EE2AD2">
              <w:t>Compliance With E</w:t>
            </w:r>
            <w:r>
              <w:t>C</w:t>
            </w:r>
            <w:r w:rsidRPr="00EE2AD2">
              <w:t xml:space="preserve"> Legislation/ U</w:t>
            </w:r>
            <w:r>
              <w:t>K</w:t>
            </w:r>
            <w:r w:rsidRPr="00EE2AD2">
              <w:t xml:space="preserve"> Procurement Legislation</w:t>
            </w:r>
          </w:p>
        </w:tc>
        <w:tc>
          <w:tcPr>
            <w:tcW w:w="1778" w:type="dxa"/>
          </w:tcPr>
          <w:p w:rsidR="000F3E22" w:rsidRPr="00822959" w:rsidRDefault="000F3E22" w:rsidP="000F3E22">
            <w:pPr>
              <w:jc w:val="center"/>
            </w:pPr>
            <w:r w:rsidRPr="00822959">
              <w:t>Pass / Fail</w:t>
            </w:r>
          </w:p>
        </w:tc>
      </w:tr>
    </w:tbl>
    <w:p w:rsidR="000E3950" w:rsidRDefault="000E3950" w:rsidP="00180BB0">
      <w:pPr>
        <w:spacing w:after="0" w:line="240" w:lineRule="auto"/>
        <w:ind w:left="720"/>
        <w:jc w:val="center"/>
        <w:rPr>
          <w:rFonts w:cs="Arial"/>
          <w:b/>
        </w:rPr>
      </w:pPr>
    </w:p>
    <w:p w:rsidR="000E3950" w:rsidRDefault="000E3950" w:rsidP="00180BB0">
      <w:pPr>
        <w:spacing w:after="0" w:line="240" w:lineRule="auto"/>
        <w:ind w:left="720"/>
        <w:jc w:val="center"/>
        <w:rPr>
          <w:rFonts w:cs="Arial"/>
          <w:b/>
        </w:rPr>
      </w:pPr>
    </w:p>
    <w:p w:rsidR="007B1B31" w:rsidRPr="00180BB0" w:rsidRDefault="00180BB0" w:rsidP="00180BB0">
      <w:pPr>
        <w:spacing w:after="0" w:line="240" w:lineRule="auto"/>
        <w:ind w:left="720"/>
        <w:jc w:val="center"/>
        <w:rPr>
          <w:rFonts w:cs="Arial"/>
          <w:b/>
        </w:rPr>
      </w:pPr>
      <w:bookmarkStart w:id="0" w:name="_GoBack"/>
      <w:bookmarkEnd w:id="0"/>
      <w:r w:rsidRPr="00180BB0">
        <w:rPr>
          <w:rFonts w:cs="Arial"/>
          <w:b/>
        </w:rPr>
        <w:lastRenderedPageBreak/>
        <w:t xml:space="preserve">Question </w:t>
      </w:r>
      <w:r>
        <w:rPr>
          <w:rFonts w:cs="Arial"/>
          <w:b/>
        </w:rPr>
        <w:t xml:space="preserve">and Interview </w:t>
      </w:r>
      <w:r w:rsidRPr="00180BB0">
        <w:rPr>
          <w:rFonts w:cs="Arial"/>
          <w:b/>
        </w:rPr>
        <w:t>Scoring Methodology</w:t>
      </w:r>
    </w:p>
    <w:p w:rsidR="000F3E22" w:rsidRDefault="000F3E22" w:rsidP="000F3E22">
      <w:pPr>
        <w:spacing w:after="0" w:line="240" w:lineRule="auto"/>
        <w:ind w:left="720"/>
        <w:rPr>
          <w:rFonts w:cs="Arial"/>
        </w:rPr>
      </w:pPr>
      <w:r>
        <w:rPr>
          <w:rFonts w:cs="Arial"/>
        </w:rPr>
        <w:t xml:space="preserve">Each non-price criterion question </w:t>
      </w:r>
      <w:r w:rsidR="0069362A">
        <w:rPr>
          <w:rFonts w:cs="Arial"/>
        </w:rPr>
        <w:t xml:space="preserve">(including interview questions) </w:t>
      </w:r>
      <w:r>
        <w:rPr>
          <w:rFonts w:cs="Arial"/>
        </w:rPr>
        <w:t>will be scored (referencing the above weighting) using the following methodology:</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6791"/>
      </w:tblGrid>
      <w:tr w:rsidR="000F3E22" w:rsidTr="00180BB0">
        <w:trPr>
          <w:trHeight w:val="1104"/>
        </w:trPr>
        <w:tc>
          <w:tcPr>
            <w:tcW w:w="1529" w:type="dxa"/>
            <w:vAlign w:val="center"/>
          </w:tcPr>
          <w:p w:rsidR="000F3E22" w:rsidRDefault="000F3E22" w:rsidP="00025412">
            <w:pPr>
              <w:ind w:left="360"/>
            </w:pPr>
            <w:r>
              <w:t>Full Points</w:t>
            </w:r>
          </w:p>
        </w:tc>
        <w:tc>
          <w:tcPr>
            <w:tcW w:w="6791" w:type="dxa"/>
            <w:vAlign w:val="center"/>
          </w:tcPr>
          <w:p w:rsidR="000F3E22" w:rsidRDefault="000F3E22" w:rsidP="00025412">
            <w:pPr>
              <w:ind w:left="360"/>
            </w:pPr>
            <w:r w:rsidRPr="000B12C5">
              <w:t>Proposal exceeds requirement. Demonstrated by clear, detailed information and unequivocal evidence</w:t>
            </w:r>
          </w:p>
        </w:tc>
      </w:tr>
      <w:tr w:rsidR="000F3E22" w:rsidTr="00180BB0">
        <w:trPr>
          <w:trHeight w:val="1104"/>
        </w:trPr>
        <w:tc>
          <w:tcPr>
            <w:tcW w:w="1529" w:type="dxa"/>
            <w:vAlign w:val="center"/>
          </w:tcPr>
          <w:p w:rsidR="000F3E22" w:rsidRDefault="000F3E22" w:rsidP="00025412">
            <w:pPr>
              <w:ind w:left="360"/>
            </w:pPr>
            <w:r>
              <w:t>75% of Points</w:t>
            </w:r>
          </w:p>
        </w:tc>
        <w:tc>
          <w:tcPr>
            <w:tcW w:w="6791" w:type="dxa"/>
            <w:vAlign w:val="center"/>
          </w:tcPr>
          <w:p w:rsidR="000F3E22" w:rsidRDefault="000F3E22" w:rsidP="00025412">
            <w:pPr>
              <w:ind w:left="360"/>
            </w:pPr>
            <w:r w:rsidRPr="000B12C5">
              <w:t>Proposal completely meets requirement. Demonstrated ability to meet requirements with clear and convincing evidence</w:t>
            </w:r>
          </w:p>
        </w:tc>
      </w:tr>
      <w:tr w:rsidR="000F3E22" w:rsidTr="00180BB0">
        <w:trPr>
          <w:trHeight w:val="1104"/>
        </w:trPr>
        <w:tc>
          <w:tcPr>
            <w:tcW w:w="1529" w:type="dxa"/>
            <w:vAlign w:val="center"/>
          </w:tcPr>
          <w:p w:rsidR="000F3E22" w:rsidRDefault="000F3E22" w:rsidP="00025412">
            <w:pPr>
              <w:ind w:left="360"/>
            </w:pPr>
            <w:r>
              <w:t>Half Points</w:t>
            </w:r>
          </w:p>
        </w:tc>
        <w:tc>
          <w:tcPr>
            <w:tcW w:w="6791" w:type="dxa"/>
            <w:vAlign w:val="center"/>
          </w:tcPr>
          <w:p w:rsidR="000F3E22" w:rsidRDefault="000F3E22" w:rsidP="00025412">
            <w:pPr>
              <w:ind w:left="360"/>
            </w:pPr>
            <w:r w:rsidRPr="000B12C5">
              <w:t>Mostly meets requirement. Evidence is fairly clear and convincing; minor reservations in one or more key areas</w:t>
            </w:r>
          </w:p>
        </w:tc>
      </w:tr>
      <w:tr w:rsidR="000F3E22" w:rsidTr="00180BB0">
        <w:trPr>
          <w:trHeight w:val="1104"/>
        </w:trPr>
        <w:tc>
          <w:tcPr>
            <w:tcW w:w="1529" w:type="dxa"/>
            <w:vAlign w:val="center"/>
          </w:tcPr>
          <w:p w:rsidR="000F3E22" w:rsidRDefault="000F3E22" w:rsidP="00025412">
            <w:pPr>
              <w:ind w:left="360"/>
            </w:pPr>
            <w:r>
              <w:t>25% of Points</w:t>
            </w:r>
          </w:p>
        </w:tc>
        <w:tc>
          <w:tcPr>
            <w:tcW w:w="6791" w:type="dxa"/>
            <w:vAlign w:val="center"/>
          </w:tcPr>
          <w:p w:rsidR="000F3E22" w:rsidRDefault="000F3E22" w:rsidP="00025412">
            <w:pPr>
              <w:ind w:left="360"/>
            </w:pPr>
            <w:r w:rsidRPr="000B12C5">
              <w:t>Mostly fails to meet requirements. Evidence is unclear and/or unconvincing in most areas, although convincing in some areas. Overall response casts doubt on ability to meet requirements</w:t>
            </w:r>
          </w:p>
        </w:tc>
      </w:tr>
      <w:tr w:rsidR="000F3E22" w:rsidTr="00180BB0">
        <w:trPr>
          <w:trHeight w:val="1104"/>
        </w:trPr>
        <w:tc>
          <w:tcPr>
            <w:tcW w:w="1529" w:type="dxa"/>
            <w:vAlign w:val="center"/>
          </w:tcPr>
          <w:p w:rsidR="000F3E22" w:rsidRDefault="000F3E22" w:rsidP="00025412">
            <w:pPr>
              <w:ind w:left="360"/>
            </w:pPr>
            <w:r>
              <w:t>0 Points</w:t>
            </w:r>
          </w:p>
        </w:tc>
        <w:tc>
          <w:tcPr>
            <w:tcW w:w="6791" w:type="dxa"/>
            <w:vAlign w:val="center"/>
          </w:tcPr>
          <w:p w:rsidR="000F3E22" w:rsidRDefault="000F3E22" w:rsidP="00025412">
            <w:pPr>
              <w:ind w:left="360"/>
            </w:pPr>
            <w:r w:rsidRPr="000B12C5">
              <w:t>Significantly fails to meet requirements. In virtually all areas there is a lack of convincing evidence which casts serious doubt about the ability to meet requirements</w:t>
            </w:r>
          </w:p>
        </w:tc>
      </w:tr>
    </w:tbl>
    <w:p w:rsidR="00180BB0" w:rsidRPr="00180BB0" w:rsidRDefault="00180BB0" w:rsidP="00180BB0">
      <w:pPr>
        <w:ind w:left="720"/>
        <w:jc w:val="center"/>
        <w:rPr>
          <w:b/>
          <w:kern w:val="28"/>
        </w:rPr>
      </w:pPr>
      <w:r w:rsidRPr="00180BB0">
        <w:rPr>
          <w:b/>
          <w:kern w:val="28"/>
        </w:rPr>
        <w:t>Price Scoring Methodology</w:t>
      </w:r>
    </w:p>
    <w:p w:rsidR="000F3E22" w:rsidRDefault="000F3E22" w:rsidP="003A20C6">
      <w:pPr>
        <w:ind w:left="720"/>
        <w:jc w:val="both"/>
        <w:rPr>
          <w:kern w:val="28"/>
        </w:rPr>
      </w:pPr>
      <w:r w:rsidRPr="00EA40A9">
        <w:rPr>
          <w:kern w:val="28"/>
        </w:rPr>
        <w:t>The lowest price</w:t>
      </w:r>
      <w:r w:rsidR="005E0DF9">
        <w:rPr>
          <w:kern w:val="28"/>
        </w:rPr>
        <w:t xml:space="preserve"> </w:t>
      </w:r>
      <w:r w:rsidRPr="00EA40A9">
        <w:rPr>
          <w:kern w:val="28"/>
        </w:rPr>
        <w:t xml:space="preserve">will be awarded full marks and each other proposal will be awarded a score based on the percentage </w:t>
      </w:r>
      <w:r>
        <w:rPr>
          <w:kern w:val="28"/>
        </w:rPr>
        <w:t>difference</w:t>
      </w:r>
      <w:r w:rsidRPr="00EA40A9">
        <w:rPr>
          <w:kern w:val="28"/>
        </w:rPr>
        <w:t xml:space="preserve"> from the lowest price.</w:t>
      </w:r>
      <w:r>
        <w:rPr>
          <w:kern w:val="28"/>
        </w:rPr>
        <w:t xml:space="preserve">  See worked example below.</w:t>
      </w:r>
    </w:p>
    <w:tbl>
      <w:tblPr>
        <w:tblW w:w="8270" w:type="dxa"/>
        <w:tblInd w:w="695" w:type="dxa"/>
        <w:tblLook w:val="04A0" w:firstRow="1" w:lastRow="0" w:firstColumn="1" w:lastColumn="0" w:noHBand="0" w:noVBand="1"/>
      </w:tblPr>
      <w:tblGrid>
        <w:gridCol w:w="5332"/>
        <w:gridCol w:w="2938"/>
      </w:tblGrid>
      <w:tr w:rsidR="000F3E22" w:rsidRPr="00EA40A9" w:rsidTr="003A20C6">
        <w:trPr>
          <w:trHeight w:val="305"/>
        </w:trPr>
        <w:tc>
          <w:tcPr>
            <w:tcW w:w="5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3E22" w:rsidRPr="00EA40A9" w:rsidRDefault="000F3E22" w:rsidP="00025412">
            <w:pPr>
              <w:rPr>
                <w:b/>
                <w:bCs/>
                <w:color w:val="000000"/>
              </w:rPr>
            </w:pPr>
            <w:r w:rsidRPr="00EA40A9">
              <w:rPr>
                <w:b/>
                <w:bCs/>
                <w:color w:val="000000"/>
                <w:szCs w:val="22"/>
              </w:rPr>
              <w:t>Scoring Model on Pricing</w:t>
            </w:r>
          </w:p>
        </w:tc>
        <w:tc>
          <w:tcPr>
            <w:tcW w:w="2938" w:type="dxa"/>
            <w:tcBorders>
              <w:top w:val="single" w:sz="4" w:space="0" w:color="auto"/>
              <w:left w:val="nil"/>
              <w:bottom w:val="single" w:sz="4" w:space="0" w:color="auto"/>
              <w:right w:val="single" w:sz="4" w:space="0" w:color="auto"/>
            </w:tcBorders>
            <w:shd w:val="clear" w:color="auto" w:fill="auto"/>
            <w:noWrap/>
            <w:vAlign w:val="bottom"/>
            <w:hideMark/>
          </w:tcPr>
          <w:p w:rsidR="000F3E22" w:rsidRPr="00EA40A9" w:rsidRDefault="000F3E22" w:rsidP="00025412">
            <w:pPr>
              <w:rPr>
                <w:color w:val="000000"/>
              </w:rPr>
            </w:pPr>
            <w:r w:rsidRPr="00EA40A9">
              <w:rPr>
                <w:color w:val="000000"/>
                <w:szCs w:val="22"/>
              </w:rPr>
              <w:t> </w:t>
            </w:r>
          </w:p>
        </w:tc>
      </w:tr>
      <w:tr w:rsidR="000F3E22" w:rsidRPr="00EA40A9" w:rsidTr="003A20C6">
        <w:trPr>
          <w:trHeight w:val="305"/>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rsidR="000F3E22" w:rsidRPr="00F36C23" w:rsidRDefault="000F3E22" w:rsidP="00025412">
            <w:pPr>
              <w:rPr>
                <w:b/>
                <w:color w:val="000000"/>
              </w:rPr>
            </w:pPr>
            <w:r w:rsidRPr="00F36C23">
              <w:rPr>
                <w:b/>
                <w:color w:val="000000"/>
                <w:szCs w:val="22"/>
              </w:rPr>
              <w:t>Lowest Price</w:t>
            </w:r>
          </w:p>
        </w:tc>
        <w:tc>
          <w:tcPr>
            <w:tcW w:w="2938" w:type="dxa"/>
            <w:tcBorders>
              <w:top w:val="nil"/>
              <w:left w:val="nil"/>
              <w:bottom w:val="single" w:sz="4" w:space="0" w:color="auto"/>
              <w:right w:val="single" w:sz="4" w:space="0" w:color="auto"/>
            </w:tcBorders>
            <w:shd w:val="clear" w:color="auto" w:fill="auto"/>
            <w:noWrap/>
            <w:vAlign w:val="bottom"/>
            <w:hideMark/>
          </w:tcPr>
          <w:p w:rsidR="000F3E22" w:rsidRPr="00F36C23" w:rsidRDefault="000F3E22" w:rsidP="00025412">
            <w:pPr>
              <w:jc w:val="center"/>
              <w:rPr>
                <w:b/>
                <w:color w:val="000000"/>
              </w:rPr>
            </w:pPr>
            <w:r w:rsidRPr="00F36C23">
              <w:rPr>
                <w:b/>
                <w:color w:val="000000"/>
                <w:szCs w:val="22"/>
              </w:rPr>
              <w:t>£500</w:t>
            </w:r>
          </w:p>
        </w:tc>
      </w:tr>
      <w:tr w:rsidR="000F3E22" w:rsidRPr="00EA40A9" w:rsidTr="003A20C6">
        <w:trPr>
          <w:trHeight w:val="305"/>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rsidR="000F3E22" w:rsidRPr="00EA40A9" w:rsidRDefault="000F3E22" w:rsidP="00025412">
            <w:pPr>
              <w:rPr>
                <w:b/>
                <w:color w:val="000000"/>
              </w:rPr>
            </w:pPr>
            <w:r w:rsidRPr="00EA40A9">
              <w:rPr>
                <w:b/>
                <w:color w:val="000000"/>
                <w:szCs w:val="22"/>
              </w:rPr>
              <w:t>Bidder Price</w:t>
            </w:r>
          </w:p>
        </w:tc>
        <w:tc>
          <w:tcPr>
            <w:tcW w:w="2938" w:type="dxa"/>
            <w:tcBorders>
              <w:top w:val="nil"/>
              <w:left w:val="nil"/>
              <w:bottom w:val="single" w:sz="4" w:space="0" w:color="auto"/>
              <w:right w:val="single" w:sz="4" w:space="0" w:color="auto"/>
            </w:tcBorders>
            <w:shd w:val="clear" w:color="auto" w:fill="auto"/>
            <w:noWrap/>
            <w:vAlign w:val="bottom"/>
            <w:hideMark/>
          </w:tcPr>
          <w:p w:rsidR="000F3E22" w:rsidRPr="00EA40A9" w:rsidRDefault="000F3E22" w:rsidP="00025412">
            <w:pPr>
              <w:jc w:val="center"/>
              <w:rPr>
                <w:b/>
                <w:color w:val="000000"/>
              </w:rPr>
            </w:pPr>
            <w:r w:rsidRPr="00EA40A9">
              <w:rPr>
                <w:b/>
                <w:color w:val="000000"/>
                <w:szCs w:val="22"/>
              </w:rPr>
              <w:t>£700</w:t>
            </w:r>
          </w:p>
        </w:tc>
      </w:tr>
      <w:tr w:rsidR="000F3E22" w:rsidRPr="00EA40A9" w:rsidTr="003A20C6">
        <w:trPr>
          <w:trHeight w:val="305"/>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rsidR="000F3E22" w:rsidRPr="00EA40A9" w:rsidRDefault="000F3E22" w:rsidP="00025412">
            <w:pPr>
              <w:rPr>
                <w:b/>
                <w:color w:val="000000"/>
              </w:rPr>
            </w:pPr>
            <w:r w:rsidRPr="00EA40A9">
              <w:rPr>
                <w:b/>
                <w:color w:val="000000"/>
                <w:szCs w:val="22"/>
              </w:rPr>
              <w:t>Difference</w:t>
            </w:r>
          </w:p>
        </w:tc>
        <w:tc>
          <w:tcPr>
            <w:tcW w:w="2938" w:type="dxa"/>
            <w:tcBorders>
              <w:top w:val="nil"/>
              <w:left w:val="nil"/>
              <w:bottom w:val="single" w:sz="4" w:space="0" w:color="auto"/>
              <w:right w:val="single" w:sz="4" w:space="0" w:color="auto"/>
            </w:tcBorders>
            <w:shd w:val="clear" w:color="auto" w:fill="auto"/>
            <w:noWrap/>
            <w:vAlign w:val="bottom"/>
            <w:hideMark/>
          </w:tcPr>
          <w:p w:rsidR="000F3E22" w:rsidRPr="00EA40A9" w:rsidRDefault="000F3E22" w:rsidP="00025412">
            <w:pPr>
              <w:jc w:val="center"/>
              <w:rPr>
                <w:b/>
                <w:color w:val="000000"/>
              </w:rPr>
            </w:pPr>
            <w:r w:rsidRPr="00EA40A9">
              <w:rPr>
                <w:b/>
                <w:color w:val="000000"/>
                <w:szCs w:val="22"/>
              </w:rPr>
              <w:t>£200</w:t>
            </w:r>
          </w:p>
        </w:tc>
      </w:tr>
      <w:tr w:rsidR="000F3E22" w:rsidRPr="00EA40A9" w:rsidTr="003A20C6">
        <w:trPr>
          <w:trHeight w:val="305"/>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rsidR="000F3E22" w:rsidRPr="00EA40A9" w:rsidRDefault="000F3E22" w:rsidP="00025412">
            <w:pPr>
              <w:rPr>
                <w:color w:val="000000"/>
              </w:rPr>
            </w:pPr>
            <w:r w:rsidRPr="00EA40A9">
              <w:rPr>
                <w:color w:val="000000"/>
                <w:szCs w:val="22"/>
              </w:rPr>
              <w:t>%age Score</w:t>
            </w:r>
          </w:p>
        </w:tc>
        <w:tc>
          <w:tcPr>
            <w:tcW w:w="2938" w:type="dxa"/>
            <w:tcBorders>
              <w:top w:val="nil"/>
              <w:left w:val="nil"/>
              <w:bottom w:val="single" w:sz="4" w:space="0" w:color="auto"/>
              <w:right w:val="single" w:sz="4" w:space="0" w:color="auto"/>
            </w:tcBorders>
            <w:shd w:val="clear" w:color="auto" w:fill="auto"/>
            <w:noWrap/>
            <w:vAlign w:val="bottom"/>
            <w:hideMark/>
          </w:tcPr>
          <w:p w:rsidR="000F3E22" w:rsidRPr="00EA40A9" w:rsidRDefault="000F3E22" w:rsidP="00025412">
            <w:pPr>
              <w:jc w:val="center"/>
              <w:rPr>
                <w:color w:val="000000"/>
              </w:rPr>
            </w:pPr>
            <w:r w:rsidRPr="00EA40A9">
              <w:rPr>
                <w:color w:val="000000"/>
                <w:szCs w:val="22"/>
              </w:rPr>
              <w:t>40%</w:t>
            </w:r>
          </w:p>
        </w:tc>
      </w:tr>
      <w:tr w:rsidR="000F3E22" w:rsidRPr="00EA40A9" w:rsidTr="003A20C6">
        <w:trPr>
          <w:trHeight w:val="305"/>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rsidR="000F3E22" w:rsidRPr="00EA40A9" w:rsidRDefault="000F3E22" w:rsidP="00025412">
            <w:pPr>
              <w:rPr>
                <w:color w:val="000000"/>
              </w:rPr>
            </w:pPr>
            <w:r w:rsidRPr="00EA40A9">
              <w:rPr>
                <w:color w:val="000000"/>
                <w:szCs w:val="22"/>
              </w:rPr>
              <w:t>Max Score</w:t>
            </w:r>
          </w:p>
        </w:tc>
        <w:tc>
          <w:tcPr>
            <w:tcW w:w="2938" w:type="dxa"/>
            <w:tcBorders>
              <w:top w:val="nil"/>
              <w:left w:val="nil"/>
              <w:bottom w:val="single" w:sz="4" w:space="0" w:color="auto"/>
              <w:right w:val="single" w:sz="4" w:space="0" w:color="auto"/>
            </w:tcBorders>
            <w:shd w:val="clear" w:color="auto" w:fill="auto"/>
            <w:noWrap/>
            <w:vAlign w:val="bottom"/>
            <w:hideMark/>
          </w:tcPr>
          <w:p w:rsidR="000F3E22" w:rsidRPr="00EA40A9" w:rsidRDefault="000F3E22" w:rsidP="00025412">
            <w:pPr>
              <w:jc w:val="center"/>
              <w:rPr>
                <w:color w:val="000000"/>
              </w:rPr>
            </w:pPr>
            <w:r w:rsidRPr="00EA40A9">
              <w:rPr>
                <w:color w:val="000000"/>
                <w:szCs w:val="22"/>
              </w:rPr>
              <w:t>40</w:t>
            </w:r>
          </w:p>
        </w:tc>
      </w:tr>
      <w:tr w:rsidR="000F3E22" w:rsidRPr="00EA40A9" w:rsidTr="003A20C6">
        <w:trPr>
          <w:trHeight w:val="305"/>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rsidR="000F3E22" w:rsidRPr="00EA40A9" w:rsidRDefault="000F3E22" w:rsidP="00025412">
            <w:pPr>
              <w:rPr>
                <w:b/>
                <w:color w:val="000000"/>
              </w:rPr>
            </w:pPr>
            <w:r w:rsidRPr="00EA40A9">
              <w:rPr>
                <w:b/>
                <w:color w:val="000000"/>
                <w:szCs w:val="22"/>
              </w:rPr>
              <w:t>Bidder Score</w:t>
            </w:r>
          </w:p>
        </w:tc>
        <w:tc>
          <w:tcPr>
            <w:tcW w:w="2938" w:type="dxa"/>
            <w:tcBorders>
              <w:top w:val="nil"/>
              <w:left w:val="nil"/>
              <w:bottom w:val="single" w:sz="4" w:space="0" w:color="auto"/>
              <w:right w:val="single" w:sz="4" w:space="0" w:color="auto"/>
            </w:tcBorders>
            <w:shd w:val="clear" w:color="auto" w:fill="auto"/>
            <w:noWrap/>
            <w:vAlign w:val="bottom"/>
            <w:hideMark/>
          </w:tcPr>
          <w:p w:rsidR="000F3E22" w:rsidRPr="00EA40A9" w:rsidRDefault="000F3E22" w:rsidP="00025412">
            <w:pPr>
              <w:jc w:val="center"/>
              <w:rPr>
                <w:b/>
                <w:color w:val="000000"/>
              </w:rPr>
            </w:pPr>
            <w:r w:rsidRPr="00EA40A9">
              <w:rPr>
                <w:b/>
                <w:color w:val="000000"/>
                <w:szCs w:val="22"/>
              </w:rPr>
              <w:t>24</w:t>
            </w:r>
          </w:p>
        </w:tc>
      </w:tr>
    </w:tbl>
    <w:p w:rsidR="000F3E22" w:rsidRPr="00542030" w:rsidRDefault="000F3E22" w:rsidP="000F3E22">
      <w:pPr>
        <w:pStyle w:val="ListParagraph"/>
        <w:spacing w:after="0" w:line="240" w:lineRule="auto"/>
        <w:jc w:val="center"/>
        <w:rPr>
          <w:kern w:val="28"/>
        </w:rPr>
      </w:pPr>
      <w:r w:rsidRPr="00542030">
        <w:rPr>
          <w:kern w:val="28"/>
        </w:rPr>
        <w:t>If the price seems abnormally low, further explanation as to the low price may be sought and evaluation of whether the quote is considered economically viable</w:t>
      </w:r>
      <w:r w:rsidR="00E7413D">
        <w:rPr>
          <w:kern w:val="28"/>
        </w:rPr>
        <w:t xml:space="preserve"> will be made</w:t>
      </w:r>
      <w:r w:rsidRPr="00542030">
        <w:rPr>
          <w:kern w:val="28"/>
        </w:rPr>
        <w:t>.</w:t>
      </w:r>
    </w:p>
    <w:p w:rsidR="00174042" w:rsidRPr="00001A29" w:rsidRDefault="00AC37C6" w:rsidP="000F3E22">
      <w:pPr>
        <w:pStyle w:val="ListParagraph"/>
        <w:spacing w:after="0" w:line="240" w:lineRule="auto"/>
        <w:jc w:val="center"/>
        <w:rPr>
          <w:rFonts w:cs="Arial"/>
          <w:b/>
          <w:sz w:val="24"/>
        </w:rPr>
      </w:pPr>
      <w:r w:rsidRPr="00001A29">
        <w:rPr>
          <w:rFonts w:cs="Arial"/>
          <w:b/>
          <w:sz w:val="24"/>
        </w:rPr>
        <w:t>END OF DOCUMENT</w:t>
      </w:r>
    </w:p>
    <w:sectPr w:rsidR="00174042" w:rsidRPr="00001A29" w:rsidSect="00A05ED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848" w:rsidRDefault="00316848" w:rsidP="00A05ED1">
      <w:pPr>
        <w:spacing w:after="0" w:line="240" w:lineRule="auto"/>
      </w:pPr>
      <w:r>
        <w:separator/>
      </w:r>
    </w:p>
  </w:endnote>
  <w:endnote w:type="continuationSeparator" w:id="0">
    <w:p w:rsidR="00316848" w:rsidRDefault="00316848" w:rsidP="00A0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84" w:rsidRDefault="00B7508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E3950">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E3950">
      <w:rPr>
        <w:b/>
        <w:noProof/>
      </w:rPr>
      <w:t>12</w:t>
    </w:r>
    <w:r>
      <w:rPr>
        <w:b/>
        <w:sz w:val="24"/>
        <w:szCs w:val="24"/>
      </w:rPr>
      <w:fldChar w:fldCharType="end"/>
    </w:r>
  </w:p>
  <w:p w:rsidR="00B75084" w:rsidRDefault="00B75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848" w:rsidRDefault="00316848" w:rsidP="00A05ED1">
      <w:pPr>
        <w:spacing w:after="0" w:line="240" w:lineRule="auto"/>
      </w:pPr>
      <w:r>
        <w:separator/>
      </w:r>
    </w:p>
  </w:footnote>
  <w:footnote w:type="continuationSeparator" w:id="0">
    <w:p w:rsidR="00316848" w:rsidRDefault="00316848" w:rsidP="00A05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84" w:rsidRDefault="000F3E22">
    <w:pPr>
      <w:pStyle w:val="Header"/>
    </w:pPr>
    <w:r>
      <w:rPr>
        <w:noProof/>
      </w:rPr>
      <w:drawing>
        <wp:inline distT="0" distB="0" distL="0" distR="0" wp14:anchorId="2FAE2C72" wp14:editId="47EBCD95">
          <wp:extent cx="3773946" cy="847725"/>
          <wp:effectExtent l="0" t="0" r="0" b="0"/>
          <wp:docPr id="1" name="Picture 1" descr="\\BLUEODATA1\Liverpool\BLUEORCHID\C&amp;W Growth Hub\Branding and Logos\ERDF logos\LogoERDF_Col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ODATA1\Liverpool\BLUEORCHID\C&amp;W Growth Hub\Branding and Logos\ERDF logos\LogoERDF_Col_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5757" cy="84813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170409"/>
    <w:lvl w:ilvl="0">
      <w:start w:val="1"/>
      <w:numFmt w:val="lowerLetter"/>
      <w:lvlText w:val="%1)"/>
      <w:lvlJc w:val="left"/>
      <w:pPr>
        <w:tabs>
          <w:tab w:val="num" w:pos="360"/>
        </w:tabs>
        <w:ind w:left="360" w:hanging="360"/>
      </w:pPr>
    </w:lvl>
  </w:abstractNum>
  <w:abstractNum w:abstractNumId="1" w15:restartNumberingAfterBreak="0">
    <w:nsid w:val="05251B2F"/>
    <w:multiLevelType w:val="hybridMultilevel"/>
    <w:tmpl w:val="0630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170F5"/>
    <w:multiLevelType w:val="hybridMultilevel"/>
    <w:tmpl w:val="762E4D48"/>
    <w:lvl w:ilvl="0" w:tplc="08090017">
      <w:start w:val="1"/>
      <w:numFmt w:val="lowerLetter"/>
      <w:lvlText w:val="%1)"/>
      <w:lvlJc w:val="left"/>
      <w:pPr>
        <w:ind w:left="720" w:hanging="360"/>
      </w:pPr>
    </w:lvl>
    <w:lvl w:ilvl="1" w:tplc="1E7AB60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73E9F"/>
    <w:multiLevelType w:val="hybridMultilevel"/>
    <w:tmpl w:val="3222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E23A4"/>
    <w:multiLevelType w:val="hybridMultilevel"/>
    <w:tmpl w:val="EEB8C3B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A2C5864"/>
    <w:multiLevelType w:val="hybridMultilevel"/>
    <w:tmpl w:val="43BE35B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637EC6"/>
    <w:multiLevelType w:val="hybridMultilevel"/>
    <w:tmpl w:val="68C83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676A95"/>
    <w:multiLevelType w:val="hybridMultilevel"/>
    <w:tmpl w:val="434A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A1ED1"/>
    <w:multiLevelType w:val="hybridMultilevel"/>
    <w:tmpl w:val="CDD87A78"/>
    <w:lvl w:ilvl="0" w:tplc="8C82FCA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42805"/>
    <w:multiLevelType w:val="hybridMultilevel"/>
    <w:tmpl w:val="9E44404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17AB4350"/>
    <w:multiLevelType w:val="hybridMultilevel"/>
    <w:tmpl w:val="1BFAC8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9CD10ED"/>
    <w:multiLevelType w:val="hybridMultilevel"/>
    <w:tmpl w:val="EF16E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CC7444B"/>
    <w:multiLevelType w:val="hybridMultilevel"/>
    <w:tmpl w:val="5DF4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044F70"/>
    <w:multiLevelType w:val="hybridMultilevel"/>
    <w:tmpl w:val="AC0A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46370"/>
    <w:multiLevelType w:val="hybridMultilevel"/>
    <w:tmpl w:val="EB6AC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806366"/>
    <w:multiLevelType w:val="hybridMultilevel"/>
    <w:tmpl w:val="F44462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A66315"/>
    <w:multiLevelType w:val="hybridMultilevel"/>
    <w:tmpl w:val="CA689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070698"/>
    <w:multiLevelType w:val="hybridMultilevel"/>
    <w:tmpl w:val="6868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3357F"/>
    <w:multiLevelType w:val="hybridMultilevel"/>
    <w:tmpl w:val="CA689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434442"/>
    <w:multiLevelType w:val="hybridMultilevel"/>
    <w:tmpl w:val="CFBE32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43D92CD5"/>
    <w:multiLevelType w:val="hybridMultilevel"/>
    <w:tmpl w:val="7D9C33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557806"/>
    <w:multiLevelType w:val="hybridMultilevel"/>
    <w:tmpl w:val="9E22E6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48D37FE2"/>
    <w:multiLevelType w:val="hybridMultilevel"/>
    <w:tmpl w:val="8B2C9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F119C"/>
    <w:multiLevelType w:val="hybridMultilevel"/>
    <w:tmpl w:val="1D54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4D1B62"/>
    <w:multiLevelType w:val="hybridMultilevel"/>
    <w:tmpl w:val="C8E460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2CF58AE"/>
    <w:multiLevelType w:val="hybridMultilevel"/>
    <w:tmpl w:val="BE4E336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654F503D"/>
    <w:multiLevelType w:val="hybridMultilevel"/>
    <w:tmpl w:val="13BA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C30284"/>
    <w:multiLevelType w:val="hybridMultilevel"/>
    <w:tmpl w:val="7082C0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7452479C"/>
    <w:multiLevelType w:val="hybridMultilevel"/>
    <w:tmpl w:val="EB6AC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C82C0F"/>
    <w:multiLevelType w:val="hybridMultilevel"/>
    <w:tmpl w:val="B3A6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B40A9B"/>
    <w:multiLevelType w:val="hybridMultilevel"/>
    <w:tmpl w:val="0BA89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C35790"/>
    <w:multiLevelType w:val="hybridMultilevel"/>
    <w:tmpl w:val="0C4E5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8D0337"/>
    <w:multiLevelType w:val="hybridMultilevel"/>
    <w:tmpl w:val="40349D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26683"/>
    <w:multiLevelType w:val="hybridMultilevel"/>
    <w:tmpl w:val="E74273EA"/>
    <w:lvl w:ilvl="0" w:tplc="08090001">
      <w:start w:val="1"/>
      <w:numFmt w:val="bullet"/>
      <w:lvlText w:val=""/>
      <w:lvlJc w:val="left"/>
      <w:pPr>
        <w:ind w:left="1080" w:hanging="360"/>
      </w:pPr>
      <w:rPr>
        <w:rFonts w:ascii="Symbol" w:hAnsi="Symbol" w:hint="default"/>
      </w:rPr>
    </w:lvl>
    <w:lvl w:ilvl="1" w:tplc="65165466">
      <w:numFmt w:val="bullet"/>
      <w:lvlText w:val="•"/>
      <w:lvlJc w:val="left"/>
      <w:pPr>
        <w:ind w:left="1800" w:hanging="360"/>
      </w:pPr>
      <w:rPr>
        <w:rFonts w:ascii="Calibri" w:eastAsiaTheme="minorHAns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EFF4FB4"/>
    <w:multiLevelType w:val="hybridMultilevel"/>
    <w:tmpl w:val="FE74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257BB6"/>
    <w:multiLevelType w:val="hybridMultilevel"/>
    <w:tmpl w:val="6EDA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7"/>
  </w:num>
  <w:num w:numId="4">
    <w:abstractNumId w:val="15"/>
  </w:num>
  <w:num w:numId="5">
    <w:abstractNumId w:val="0"/>
  </w:num>
  <w:num w:numId="6">
    <w:abstractNumId w:val="30"/>
  </w:num>
  <w:num w:numId="7">
    <w:abstractNumId w:val="2"/>
  </w:num>
  <w:num w:numId="8">
    <w:abstractNumId w:val="34"/>
  </w:num>
  <w:num w:numId="9">
    <w:abstractNumId w:val="16"/>
  </w:num>
  <w:num w:numId="10">
    <w:abstractNumId w:val="14"/>
  </w:num>
  <w:num w:numId="11">
    <w:abstractNumId w:val="18"/>
  </w:num>
  <w:num w:numId="12">
    <w:abstractNumId w:val="2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5"/>
  </w:num>
  <w:num w:numId="16">
    <w:abstractNumId w:val="26"/>
  </w:num>
  <w:num w:numId="17">
    <w:abstractNumId w:val="13"/>
  </w:num>
  <w:num w:numId="18">
    <w:abstractNumId w:val="8"/>
  </w:num>
  <w:num w:numId="19">
    <w:abstractNumId w:val="11"/>
  </w:num>
  <w:num w:numId="20">
    <w:abstractNumId w:val="29"/>
  </w:num>
  <w:num w:numId="21">
    <w:abstractNumId w:val="12"/>
  </w:num>
  <w:num w:numId="22">
    <w:abstractNumId w:val="7"/>
  </w:num>
  <w:num w:numId="23">
    <w:abstractNumId w:val="20"/>
  </w:num>
  <w:num w:numId="24">
    <w:abstractNumId w:val="32"/>
  </w:num>
  <w:num w:numId="25">
    <w:abstractNumId w:val="24"/>
  </w:num>
  <w:num w:numId="26">
    <w:abstractNumId w:val="1"/>
  </w:num>
  <w:num w:numId="27">
    <w:abstractNumId w:val="23"/>
  </w:num>
  <w:num w:numId="28">
    <w:abstractNumId w:val="6"/>
  </w:num>
  <w:num w:numId="29">
    <w:abstractNumId w:val="10"/>
  </w:num>
  <w:num w:numId="30">
    <w:abstractNumId w:val="33"/>
  </w:num>
  <w:num w:numId="31">
    <w:abstractNumId w:val="3"/>
  </w:num>
  <w:num w:numId="32">
    <w:abstractNumId w:val="4"/>
  </w:num>
  <w:num w:numId="33">
    <w:abstractNumId w:val="19"/>
  </w:num>
  <w:num w:numId="34">
    <w:abstractNumId w:val="21"/>
  </w:num>
  <w:num w:numId="35">
    <w:abstractNumId w:val="25"/>
  </w:num>
  <w:num w:numId="36">
    <w:abstractNumId w:val="2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B3"/>
    <w:rsid w:val="00001747"/>
    <w:rsid w:val="00001A29"/>
    <w:rsid w:val="00007EE7"/>
    <w:rsid w:val="00010A3A"/>
    <w:rsid w:val="000150AC"/>
    <w:rsid w:val="000150CE"/>
    <w:rsid w:val="0001722A"/>
    <w:rsid w:val="00020FBF"/>
    <w:rsid w:val="000239EF"/>
    <w:rsid w:val="00024939"/>
    <w:rsid w:val="0002543F"/>
    <w:rsid w:val="00025AFE"/>
    <w:rsid w:val="00027880"/>
    <w:rsid w:val="0003089F"/>
    <w:rsid w:val="00032676"/>
    <w:rsid w:val="000338F5"/>
    <w:rsid w:val="00034CC1"/>
    <w:rsid w:val="0003795D"/>
    <w:rsid w:val="0003798B"/>
    <w:rsid w:val="00043C96"/>
    <w:rsid w:val="00046D1C"/>
    <w:rsid w:val="00047450"/>
    <w:rsid w:val="00051663"/>
    <w:rsid w:val="00051A89"/>
    <w:rsid w:val="00051CB9"/>
    <w:rsid w:val="00054000"/>
    <w:rsid w:val="000540C2"/>
    <w:rsid w:val="0005560F"/>
    <w:rsid w:val="000615E6"/>
    <w:rsid w:val="00062928"/>
    <w:rsid w:val="0006453C"/>
    <w:rsid w:val="00075357"/>
    <w:rsid w:val="000771E2"/>
    <w:rsid w:val="0007774D"/>
    <w:rsid w:val="000812D4"/>
    <w:rsid w:val="000815A8"/>
    <w:rsid w:val="000853EA"/>
    <w:rsid w:val="000915D1"/>
    <w:rsid w:val="00091A65"/>
    <w:rsid w:val="0009283B"/>
    <w:rsid w:val="0009559C"/>
    <w:rsid w:val="000A2F9D"/>
    <w:rsid w:val="000A3544"/>
    <w:rsid w:val="000A3966"/>
    <w:rsid w:val="000A39CA"/>
    <w:rsid w:val="000A40DA"/>
    <w:rsid w:val="000A717C"/>
    <w:rsid w:val="000A797D"/>
    <w:rsid w:val="000B1EEB"/>
    <w:rsid w:val="000B3BAB"/>
    <w:rsid w:val="000C0550"/>
    <w:rsid w:val="000C0600"/>
    <w:rsid w:val="000C4647"/>
    <w:rsid w:val="000C4C91"/>
    <w:rsid w:val="000D08A3"/>
    <w:rsid w:val="000D2CB8"/>
    <w:rsid w:val="000D43CE"/>
    <w:rsid w:val="000D7056"/>
    <w:rsid w:val="000E0A9A"/>
    <w:rsid w:val="000E123D"/>
    <w:rsid w:val="000E23D4"/>
    <w:rsid w:val="000E258E"/>
    <w:rsid w:val="000E3950"/>
    <w:rsid w:val="000E4868"/>
    <w:rsid w:val="000E5C32"/>
    <w:rsid w:val="000E5FF1"/>
    <w:rsid w:val="000E6F49"/>
    <w:rsid w:val="000E777F"/>
    <w:rsid w:val="000F1A03"/>
    <w:rsid w:val="000F214D"/>
    <w:rsid w:val="000F2A0D"/>
    <w:rsid w:val="000F35FD"/>
    <w:rsid w:val="000F3E22"/>
    <w:rsid w:val="000F56D0"/>
    <w:rsid w:val="0010100D"/>
    <w:rsid w:val="001024F5"/>
    <w:rsid w:val="00102616"/>
    <w:rsid w:val="00103F2C"/>
    <w:rsid w:val="00104608"/>
    <w:rsid w:val="00106459"/>
    <w:rsid w:val="001074CA"/>
    <w:rsid w:val="00111182"/>
    <w:rsid w:val="00111C3E"/>
    <w:rsid w:val="00112D0D"/>
    <w:rsid w:val="001133F2"/>
    <w:rsid w:val="00113F11"/>
    <w:rsid w:val="00115B83"/>
    <w:rsid w:val="001177FF"/>
    <w:rsid w:val="00120D4D"/>
    <w:rsid w:val="0012470E"/>
    <w:rsid w:val="0012716B"/>
    <w:rsid w:val="0012724B"/>
    <w:rsid w:val="001329EC"/>
    <w:rsid w:val="001403DA"/>
    <w:rsid w:val="00141265"/>
    <w:rsid w:val="00142976"/>
    <w:rsid w:val="00144D4F"/>
    <w:rsid w:val="00145853"/>
    <w:rsid w:val="001474B2"/>
    <w:rsid w:val="001502A9"/>
    <w:rsid w:val="0015140A"/>
    <w:rsid w:val="0015201D"/>
    <w:rsid w:val="00152D63"/>
    <w:rsid w:val="00152EED"/>
    <w:rsid w:val="00155329"/>
    <w:rsid w:val="00156B10"/>
    <w:rsid w:val="00156CDE"/>
    <w:rsid w:val="00160D9F"/>
    <w:rsid w:val="00160DB6"/>
    <w:rsid w:val="00162D69"/>
    <w:rsid w:val="001643DC"/>
    <w:rsid w:val="00166D3A"/>
    <w:rsid w:val="00167279"/>
    <w:rsid w:val="0017010E"/>
    <w:rsid w:val="001705C4"/>
    <w:rsid w:val="00171BB9"/>
    <w:rsid w:val="001722E5"/>
    <w:rsid w:val="00174042"/>
    <w:rsid w:val="00176105"/>
    <w:rsid w:val="00177658"/>
    <w:rsid w:val="00180354"/>
    <w:rsid w:val="00180BB0"/>
    <w:rsid w:val="00183650"/>
    <w:rsid w:val="00183743"/>
    <w:rsid w:val="00183C0C"/>
    <w:rsid w:val="001848A2"/>
    <w:rsid w:val="00187A90"/>
    <w:rsid w:val="00187F48"/>
    <w:rsid w:val="001911D4"/>
    <w:rsid w:val="00194C8B"/>
    <w:rsid w:val="001A190B"/>
    <w:rsid w:val="001A2737"/>
    <w:rsid w:val="001A4CD3"/>
    <w:rsid w:val="001A75B6"/>
    <w:rsid w:val="001B20D0"/>
    <w:rsid w:val="001B2158"/>
    <w:rsid w:val="001B2175"/>
    <w:rsid w:val="001B27EF"/>
    <w:rsid w:val="001B4BE2"/>
    <w:rsid w:val="001B5062"/>
    <w:rsid w:val="001B532B"/>
    <w:rsid w:val="001B6132"/>
    <w:rsid w:val="001C0BAD"/>
    <w:rsid w:val="001C1114"/>
    <w:rsid w:val="001C7068"/>
    <w:rsid w:val="001C7C68"/>
    <w:rsid w:val="001C7FAC"/>
    <w:rsid w:val="001D1D87"/>
    <w:rsid w:val="001D67BE"/>
    <w:rsid w:val="001D69C3"/>
    <w:rsid w:val="001E107E"/>
    <w:rsid w:val="001E109D"/>
    <w:rsid w:val="001E1A09"/>
    <w:rsid w:val="001E1B86"/>
    <w:rsid w:val="001E3E9B"/>
    <w:rsid w:val="001F1FE9"/>
    <w:rsid w:val="001F2212"/>
    <w:rsid w:val="001F6265"/>
    <w:rsid w:val="001F7CF0"/>
    <w:rsid w:val="0020101C"/>
    <w:rsid w:val="00201182"/>
    <w:rsid w:val="00201EC5"/>
    <w:rsid w:val="00206F3F"/>
    <w:rsid w:val="002105E8"/>
    <w:rsid w:val="00211775"/>
    <w:rsid w:val="00211809"/>
    <w:rsid w:val="002129B6"/>
    <w:rsid w:val="00212F80"/>
    <w:rsid w:val="00215EF9"/>
    <w:rsid w:val="00221472"/>
    <w:rsid w:val="0022333B"/>
    <w:rsid w:val="002237C4"/>
    <w:rsid w:val="00225CDF"/>
    <w:rsid w:val="00227FD7"/>
    <w:rsid w:val="00230A6A"/>
    <w:rsid w:val="00233AE1"/>
    <w:rsid w:val="00235004"/>
    <w:rsid w:val="00236C0E"/>
    <w:rsid w:val="00240172"/>
    <w:rsid w:val="0024091E"/>
    <w:rsid w:val="0024107D"/>
    <w:rsid w:val="00242643"/>
    <w:rsid w:val="00245951"/>
    <w:rsid w:val="00245DF0"/>
    <w:rsid w:val="00246383"/>
    <w:rsid w:val="00246DCF"/>
    <w:rsid w:val="00250650"/>
    <w:rsid w:val="00252F94"/>
    <w:rsid w:val="00257C5C"/>
    <w:rsid w:val="00260F10"/>
    <w:rsid w:val="0026126C"/>
    <w:rsid w:val="002614A1"/>
    <w:rsid w:val="00262417"/>
    <w:rsid w:val="00265D56"/>
    <w:rsid w:val="00266C38"/>
    <w:rsid w:val="00272D1F"/>
    <w:rsid w:val="00273804"/>
    <w:rsid w:val="00274244"/>
    <w:rsid w:val="002773DE"/>
    <w:rsid w:val="002773E8"/>
    <w:rsid w:val="00281F7C"/>
    <w:rsid w:val="00282EE3"/>
    <w:rsid w:val="002847BD"/>
    <w:rsid w:val="00285925"/>
    <w:rsid w:val="00285C1B"/>
    <w:rsid w:val="00286E62"/>
    <w:rsid w:val="00287C36"/>
    <w:rsid w:val="002934DD"/>
    <w:rsid w:val="002962EC"/>
    <w:rsid w:val="002976BF"/>
    <w:rsid w:val="00297FEE"/>
    <w:rsid w:val="002A31F1"/>
    <w:rsid w:val="002A3831"/>
    <w:rsid w:val="002A5120"/>
    <w:rsid w:val="002A708B"/>
    <w:rsid w:val="002B013C"/>
    <w:rsid w:val="002B0193"/>
    <w:rsid w:val="002B01D2"/>
    <w:rsid w:val="002B1537"/>
    <w:rsid w:val="002B3A49"/>
    <w:rsid w:val="002B4346"/>
    <w:rsid w:val="002B5A1B"/>
    <w:rsid w:val="002B6462"/>
    <w:rsid w:val="002C500D"/>
    <w:rsid w:val="002D03C8"/>
    <w:rsid w:val="002D24A1"/>
    <w:rsid w:val="002D30A9"/>
    <w:rsid w:val="002D44AF"/>
    <w:rsid w:val="002D4C56"/>
    <w:rsid w:val="002D6432"/>
    <w:rsid w:val="002D6503"/>
    <w:rsid w:val="002E0C99"/>
    <w:rsid w:val="002E149B"/>
    <w:rsid w:val="002E1B7A"/>
    <w:rsid w:val="002E2C15"/>
    <w:rsid w:val="002E3211"/>
    <w:rsid w:val="002E384F"/>
    <w:rsid w:val="002E3B84"/>
    <w:rsid w:val="002E7270"/>
    <w:rsid w:val="002E7467"/>
    <w:rsid w:val="002F09FB"/>
    <w:rsid w:val="002F2586"/>
    <w:rsid w:val="002F3E20"/>
    <w:rsid w:val="002F3F4F"/>
    <w:rsid w:val="002F64C1"/>
    <w:rsid w:val="002F7FA4"/>
    <w:rsid w:val="00301708"/>
    <w:rsid w:val="00302C75"/>
    <w:rsid w:val="003062A5"/>
    <w:rsid w:val="003109D0"/>
    <w:rsid w:val="003136DF"/>
    <w:rsid w:val="00314956"/>
    <w:rsid w:val="0031519F"/>
    <w:rsid w:val="00315A2D"/>
    <w:rsid w:val="00315F0F"/>
    <w:rsid w:val="0031624A"/>
    <w:rsid w:val="00316848"/>
    <w:rsid w:val="00317266"/>
    <w:rsid w:val="003202D0"/>
    <w:rsid w:val="00320A31"/>
    <w:rsid w:val="003221F2"/>
    <w:rsid w:val="0032403B"/>
    <w:rsid w:val="00324EEC"/>
    <w:rsid w:val="00325C39"/>
    <w:rsid w:val="0032606B"/>
    <w:rsid w:val="00326BF5"/>
    <w:rsid w:val="00334E5E"/>
    <w:rsid w:val="003353DC"/>
    <w:rsid w:val="003357D1"/>
    <w:rsid w:val="003517C9"/>
    <w:rsid w:val="003528C7"/>
    <w:rsid w:val="00354DB7"/>
    <w:rsid w:val="00354EB2"/>
    <w:rsid w:val="003569D4"/>
    <w:rsid w:val="00356C6B"/>
    <w:rsid w:val="00372B22"/>
    <w:rsid w:val="0037581D"/>
    <w:rsid w:val="00375B48"/>
    <w:rsid w:val="00377325"/>
    <w:rsid w:val="00381128"/>
    <w:rsid w:val="00381E8C"/>
    <w:rsid w:val="0038586F"/>
    <w:rsid w:val="00385CED"/>
    <w:rsid w:val="00386EE5"/>
    <w:rsid w:val="003873B1"/>
    <w:rsid w:val="00387C6B"/>
    <w:rsid w:val="003911A5"/>
    <w:rsid w:val="0039207B"/>
    <w:rsid w:val="003929A3"/>
    <w:rsid w:val="00393D7E"/>
    <w:rsid w:val="003972C9"/>
    <w:rsid w:val="00397C1F"/>
    <w:rsid w:val="003A1450"/>
    <w:rsid w:val="003A1B84"/>
    <w:rsid w:val="003A20C6"/>
    <w:rsid w:val="003A2E41"/>
    <w:rsid w:val="003A395A"/>
    <w:rsid w:val="003A672E"/>
    <w:rsid w:val="003B0977"/>
    <w:rsid w:val="003B09B0"/>
    <w:rsid w:val="003B10D3"/>
    <w:rsid w:val="003B19D1"/>
    <w:rsid w:val="003B34F5"/>
    <w:rsid w:val="003B3961"/>
    <w:rsid w:val="003B4651"/>
    <w:rsid w:val="003C22B1"/>
    <w:rsid w:val="003C2B78"/>
    <w:rsid w:val="003D01B2"/>
    <w:rsid w:val="003D674E"/>
    <w:rsid w:val="003E0C24"/>
    <w:rsid w:val="003E4CDB"/>
    <w:rsid w:val="003E4FF8"/>
    <w:rsid w:val="003E597E"/>
    <w:rsid w:val="003E59D3"/>
    <w:rsid w:val="003E7135"/>
    <w:rsid w:val="003E7AAD"/>
    <w:rsid w:val="003F0E0E"/>
    <w:rsid w:val="003F4D13"/>
    <w:rsid w:val="003F555C"/>
    <w:rsid w:val="003F6868"/>
    <w:rsid w:val="003F6905"/>
    <w:rsid w:val="003F794C"/>
    <w:rsid w:val="00401F0B"/>
    <w:rsid w:val="00402EE3"/>
    <w:rsid w:val="00403360"/>
    <w:rsid w:val="004034CF"/>
    <w:rsid w:val="004056FC"/>
    <w:rsid w:val="00405ED7"/>
    <w:rsid w:val="00406E5F"/>
    <w:rsid w:val="004108A5"/>
    <w:rsid w:val="0041220A"/>
    <w:rsid w:val="00412DB1"/>
    <w:rsid w:val="00415772"/>
    <w:rsid w:val="00423449"/>
    <w:rsid w:val="00424A1E"/>
    <w:rsid w:val="00425782"/>
    <w:rsid w:val="0042609F"/>
    <w:rsid w:val="0042743D"/>
    <w:rsid w:val="00430CE7"/>
    <w:rsid w:val="00431A69"/>
    <w:rsid w:val="00434C19"/>
    <w:rsid w:val="00435797"/>
    <w:rsid w:val="00436C10"/>
    <w:rsid w:val="004374E4"/>
    <w:rsid w:val="004416E1"/>
    <w:rsid w:val="004436CC"/>
    <w:rsid w:val="004455C0"/>
    <w:rsid w:val="00452A35"/>
    <w:rsid w:val="00454CEA"/>
    <w:rsid w:val="00461D1C"/>
    <w:rsid w:val="00464B91"/>
    <w:rsid w:val="0046509C"/>
    <w:rsid w:val="00467D21"/>
    <w:rsid w:val="00470EAB"/>
    <w:rsid w:val="00473065"/>
    <w:rsid w:val="00474FC0"/>
    <w:rsid w:val="0047650D"/>
    <w:rsid w:val="004767AF"/>
    <w:rsid w:val="0047685A"/>
    <w:rsid w:val="00481EEA"/>
    <w:rsid w:val="00482703"/>
    <w:rsid w:val="00482A77"/>
    <w:rsid w:val="00482D36"/>
    <w:rsid w:val="00485A3B"/>
    <w:rsid w:val="004872CB"/>
    <w:rsid w:val="00490220"/>
    <w:rsid w:val="004927FE"/>
    <w:rsid w:val="0049654F"/>
    <w:rsid w:val="00496C8A"/>
    <w:rsid w:val="00497C41"/>
    <w:rsid w:val="004A0B3D"/>
    <w:rsid w:val="004A34F6"/>
    <w:rsid w:val="004A65DD"/>
    <w:rsid w:val="004B7920"/>
    <w:rsid w:val="004C3394"/>
    <w:rsid w:val="004C3F1A"/>
    <w:rsid w:val="004C4E09"/>
    <w:rsid w:val="004C7249"/>
    <w:rsid w:val="004D1246"/>
    <w:rsid w:val="004D1AE9"/>
    <w:rsid w:val="004D563E"/>
    <w:rsid w:val="004D6085"/>
    <w:rsid w:val="004D64D3"/>
    <w:rsid w:val="004D6E11"/>
    <w:rsid w:val="004E0926"/>
    <w:rsid w:val="004E1869"/>
    <w:rsid w:val="004E1B0A"/>
    <w:rsid w:val="004E21A7"/>
    <w:rsid w:val="004E25E0"/>
    <w:rsid w:val="004E3CB4"/>
    <w:rsid w:val="004E3DBB"/>
    <w:rsid w:val="004E486D"/>
    <w:rsid w:val="004E6369"/>
    <w:rsid w:val="004E7F45"/>
    <w:rsid w:val="004F10C9"/>
    <w:rsid w:val="004F1354"/>
    <w:rsid w:val="004F2D31"/>
    <w:rsid w:val="004F3C2A"/>
    <w:rsid w:val="004F463D"/>
    <w:rsid w:val="004F4C6E"/>
    <w:rsid w:val="0050035E"/>
    <w:rsid w:val="0050213A"/>
    <w:rsid w:val="00510D89"/>
    <w:rsid w:val="005124D6"/>
    <w:rsid w:val="00513CB1"/>
    <w:rsid w:val="005140B6"/>
    <w:rsid w:val="00514101"/>
    <w:rsid w:val="00515DC1"/>
    <w:rsid w:val="00515F73"/>
    <w:rsid w:val="00516801"/>
    <w:rsid w:val="00521068"/>
    <w:rsid w:val="00522FA2"/>
    <w:rsid w:val="00523C3B"/>
    <w:rsid w:val="00523E05"/>
    <w:rsid w:val="00524003"/>
    <w:rsid w:val="005265AB"/>
    <w:rsid w:val="0053436A"/>
    <w:rsid w:val="00535008"/>
    <w:rsid w:val="00535259"/>
    <w:rsid w:val="00535459"/>
    <w:rsid w:val="005354F0"/>
    <w:rsid w:val="00541666"/>
    <w:rsid w:val="005455D4"/>
    <w:rsid w:val="005516AD"/>
    <w:rsid w:val="00554CC8"/>
    <w:rsid w:val="00555063"/>
    <w:rsid w:val="00560AEB"/>
    <w:rsid w:val="00561999"/>
    <w:rsid w:val="00562FCC"/>
    <w:rsid w:val="00565F53"/>
    <w:rsid w:val="005707DC"/>
    <w:rsid w:val="005735BB"/>
    <w:rsid w:val="005740C9"/>
    <w:rsid w:val="00574BD5"/>
    <w:rsid w:val="00574BEF"/>
    <w:rsid w:val="00575E75"/>
    <w:rsid w:val="00581E49"/>
    <w:rsid w:val="005827FD"/>
    <w:rsid w:val="00583C2C"/>
    <w:rsid w:val="005854A3"/>
    <w:rsid w:val="00590425"/>
    <w:rsid w:val="00590A84"/>
    <w:rsid w:val="0059199D"/>
    <w:rsid w:val="00591FA0"/>
    <w:rsid w:val="0059225D"/>
    <w:rsid w:val="00593DD0"/>
    <w:rsid w:val="00594815"/>
    <w:rsid w:val="0059637E"/>
    <w:rsid w:val="005A04D7"/>
    <w:rsid w:val="005A0B1A"/>
    <w:rsid w:val="005A18DB"/>
    <w:rsid w:val="005A2D0A"/>
    <w:rsid w:val="005A6C01"/>
    <w:rsid w:val="005A7825"/>
    <w:rsid w:val="005A78CA"/>
    <w:rsid w:val="005B2F46"/>
    <w:rsid w:val="005B33D8"/>
    <w:rsid w:val="005B5358"/>
    <w:rsid w:val="005C0DF6"/>
    <w:rsid w:val="005C1D90"/>
    <w:rsid w:val="005C3289"/>
    <w:rsid w:val="005C4658"/>
    <w:rsid w:val="005C5106"/>
    <w:rsid w:val="005D0CF1"/>
    <w:rsid w:val="005D20D3"/>
    <w:rsid w:val="005D26C0"/>
    <w:rsid w:val="005D2C6E"/>
    <w:rsid w:val="005D356B"/>
    <w:rsid w:val="005D7445"/>
    <w:rsid w:val="005E0CB5"/>
    <w:rsid w:val="005E0DF9"/>
    <w:rsid w:val="005E3E21"/>
    <w:rsid w:val="005E70F9"/>
    <w:rsid w:val="005F277A"/>
    <w:rsid w:val="005F2B38"/>
    <w:rsid w:val="005F33F9"/>
    <w:rsid w:val="005F3BF3"/>
    <w:rsid w:val="005F3EA9"/>
    <w:rsid w:val="005F657C"/>
    <w:rsid w:val="00605ACB"/>
    <w:rsid w:val="00611B94"/>
    <w:rsid w:val="00611F9F"/>
    <w:rsid w:val="00613845"/>
    <w:rsid w:val="00615397"/>
    <w:rsid w:val="00621244"/>
    <w:rsid w:val="00621D51"/>
    <w:rsid w:val="00623452"/>
    <w:rsid w:val="00624140"/>
    <w:rsid w:val="00627723"/>
    <w:rsid w:val="00630351"/>
    <w:rsid w:val="00633CF1"/>
    <w:rsid w:val="006364A3"/>
    <w:rsid w:val="00636FC0"/>
    <w:rsid w:val="00637D9C"/>
    <w:rsid w:val="00642C50"/>
    <w:rsid w:val="006444D9"/>
    <w:rsid w:val="006463CC"/>
    <w:rsid w:val="00647A5E"/>
    <w:rsid w:val="00647E90"/>
    <w:rsid w:val="006512C4"/>
    <w:rsid w:val="006525AE"/>
    <w:rsid w:val="006530B8"/>
    <w:rsid w:val="00654A74"/>
    <w:rsid w:val="00656A82"/>
    <w:rsid w:val="006632AD"/>
    <w:rsid w:val="00666241"/>
    <w:rsid w:val="00670F76"/>
    <w:rsid w:val="00672621"/>
    <w:rsid w:val="00672C44"/>
    <w:rsid w:val="00672EFC"/>
    <w:rsid w:val="0067404B"/>
    <w:rsid w:val="006748A6"/>
    <w:rsid w:val="00674DDC"/>
    <w:rsid w:val="00674FD6"/>
    <w:rsid w:val="00675CDF"/>
    <w:rsid w:val="006766F3"/>
    <w:rsid w:val="006771FE"/>
    <w:rsid w:val="00682D6C"/>
    <w:rsid w:val="006840D5"/>
    <w:rsid w:val="006848B8"/>
    <w:rsid w:val="00685041"/>
    <w:rsid w:val="006877D3"/>
    <w:rsid w:val="0069362A"/>
    <w:rsid w:val="00695650"/>
    <w:rsid w:val="00695E13"/>
    <w:rsid w:val="00697B37"/>
    <w:rsid w:val="006A0B71"/>
    <w:rsid w:val="006A0F71"/>
    <w:rsid w:val="006A2FE1"/>
    <w:rsid w:val="006A46EA"/>
    <w:rsid w:val="006A56EC"/>
    <w:rsid w:val="006A5729"/>
    <w:rsid w:val="006A60B7"/>
    <w:rsid w:val="006A71DA"/>
    <w:rsid w:val="006B0B32"/>
    <w:rsid w:val="006B12D4"/>
    <w:rsid w:val="006B196D"/>
    <w:rsid w:val="006B1AA1"/>
    <w:rsid w:val="006B4306"/>
    <w:rsid w:val="006B43DE"/>
    <w:rsid w:val="006B4503"/>
    <w:rsid w:val="006B4554"/>
    <w:rsid w:val="006B5B79"/>
    <w:rsid w:val="006B64A8"/>
    <w:rsid w:val="006C3E1B"/>
    <w:rsid w:val="006C7676"/>
    <w:rsid w:val="006C7FE4"/>
    <w:rsid w:val="006D469F"/>
    <w:rsid w:val="006D61CA"/>
    <w:rsid w:val="006D72D5"/>
    <w:rsid w:val="006E1492"/>
    <w:rsid w:val="006E2FCB"/>
    <w:rsid w:val="006E47BB"/>
    <w:rsid w:val="006E48A3"/>
    <w:rsid w:val="006E6497"/>
    <w:rsid w:val="006E6BC8"/>
    <w:rsid w:val="006E72F5"/>
    <w:rsid w:val="006F034A"/>
    <w:rsid w:val="006F2CD8"/>
    <w:rsid w:val="006F6968"/>
    <w:rsid w:val="006F7A6E"/>
    <w:rsid w:val="007128AF"/>
    <w:rsid w:val="00712933"/>
    <w:rsid w:val="00712977"/>
    <w:rsid w:val="007145A9"/>
    <w:rsid w:val="00715C7A"/>
    <w:rsid w:val="007163F6"/>
    <w:rsid w:val="00716521"/>
    <w:rsid w:val="007167DA"/>
    <w:rsid w:val="0072364E"/>
    <w:rsid w:val="00723E34"/>
    <w:rsid w:val="00724235"/>
    <w:rsid w:val="00724931"/>
    <w:rsid w:val="00727AE3"/>
    <w:rsid w:val="00733CA7"/>
    <w:rsid w:val="00734DD4"/>
    <w:rsid w:val="007356C2"/>
    <w:rsid w:val="00741067"/>
    <w:rsid w:val="00743FB7"/>
    <w:rsid w:val="007509B5"/>
    <w:rsid w:val="007517F5"/>
    <w:rsid w:val="00751D51"/>
    <w:rsid w:val="00752718"/>
    <w:rsid w:val="007604E8"/>
    <w:rsid w:val="00760672"/>
    <w:rsid w:val="00761DC8"/>
    <w:rsid w:val="0076240F"/>
    <w:rsid w:val="00762775"/>
    <w:rsid w:val="007627F0"/>
    <w:rsid w:val="007657C9"/>
    <w:rsid w:val="00766794"/>
    <w:rsid w:val="00767429"/>
    <w:rsid w:val="0077131E"/>
    <w:rsid w:val="00774904"/>
    <w:rsid w:val="00774C0F"/>
    <w:rsid w:val="0078027B"/>
    <w:rsid w:val="007809C8"/>
    <w:rsid w:val="00781C40"/>
    <w:rsid w:val="00785104"/>
    <w:rsid w:val="00785256"/>
    <w:rsid w:val="00785C88"/>
    <w:rsid w:val="0078618A"/>
    <w:rsid w:val="007915DF"/>
    <w:rsid w:val="00793186"/>
    <w:rsid w:val="00793325"/>
    <w:rsid w:val="00793DE0"/>
    <w:rsid w:val="007A15B1"/>
    <w:rsid w:val="007A245B"/>
    <w:rsid w:val="007A2ED6"/>
    <w:rsid w:val="007A32F5"/>
    <w:rsid w:val="007A4958"/>
    <w:rsid w:val="007A5047"/>
    <w:rsid w:val="007A6B4D"/>
    <w:rsid w:val="007B1B31"/>
    <w:rsid w:val="007B2E13"/>
    <w:rsid w:val="007B4FB6"/>
    <w:rsid w:val="007B56BF"/>
    <w:rsid w:val="007B5903"/>
    <w:rsid w:val="007B7A3B"/>
    <w:rsid w:val="007C031E"/>
    <w:rsid w:val="007C06EB"/>
    <w:rsid w:val="007C25C8"/>
    <w:rsid w:val="007C4500"/>
    <w:rsid w:val="007C452C"/>
    <w:rsid w:val="007D2183"/>
    <w:rsid w:val="007D23F4"/>
    <w:rsid w:val="007D2A12"/>
    <w:rsid w:val="007D5458"/>
    <w:rsid w:val="007D5A03"/>
    <w:rsid w:val="007E09A8"/>
    <w:rsid w:val="007E3E7D"/>
    <w:rsid w:val="007E4907"/>
    <w:rsid w:val="007E61B7"/>
    <w:rsid w:val="007E6F73"/>
    <w:rsid w:val="007F4B03"/>
    <w:rsid w:val="007F516E"/>
    <w:rsid w:val="007F51E1"/>
    <w:rsid w:val="007F5C2E"/>
    <w:rsid w:val="007F7A1D"/>
    <w:rsid w:val="00800BD3"/>
    <w:rsid w:val="00800D48"/>
    <w:rsid w:val="0080195B"/>
    <w:rsid w:val="00801DDE"/>
    <w:rsid w:val="00805E99"/>
    <w:rsid w:val="00805ED4"/>
    <w:rsid w:val="0081002F"/>
    <w:rsid w:val="008144FC"/>
    <w:rsid w:val="00815273"/>
    <w:rsid w:val="00817880"/>
    <w:rsid w:val="00821FBB"/>
    <w:rsid w:val="0082477D"/>
    <w:rsid w:val="00825E3D"/>
    <w:rsid w:val="0082701B"/>
    <w:rsid w:val="00830BE8"/>
    <w:rsid w:val="00831AD8"/>
    <w:rsid w:val="00832A6F"/>
    <w:rsid w:val="008347D7"/>
    <w:rsid w:val="0083632A"/>
    <w:rsid w:val="00840426"/>
    <w:rsid w:val="008419EB"/>
    <w:rsid w:val="008432FC"/>
    <w:rsid w:val="008446A4"/>
    <w:rsid w:val="00846075"/>
    <w:rsid w:val="008463CD"/>
    <w:rsid w:val="00853329"/>
    <w:rsid w:val="00856A24"/>
    <w:rsid w:val="00856E50"/>
    <w:rsid w:val="00861F8D"/>
    <w:rsid w:val="008630D8"/>
    <w:rsid w:val="008655B7"/>
    <w:rsid w:val="00866CCE"/>
    <w:rsid w:val="008706A5"/>
    <w:rsid w:val="00874C10"/>
    <w:rsid w:val="008751B5"/>
    <w:rsid w:val="008752F7"/>
    <w:rsid w:val="00876396"/>
    <w:rsid w:val="008763A1"/>
    <w:rsid w:val="00876AC7"/>
    <w:rsid w:val="00876B54"/>
    <w:rsid w:val="008771F4"/>
    <w:rsid w:val="0088034A"/>
    <w:rsid w:val="00881BBB"/>
    <w:rsid w:val="0088356A"/>
    <w:rsid w:val="0088401E"/>
    <w:rsid w:val="0088444F"/>
    <w:rsid w:val="00887162"/>
    <w:rsid w:val="008878E6"/>
    <w:rsid w:val="0089007A"/>
    <w:rsid w:val="00890559"/>
    <w:rsid w:val="008909E7"/>
    <w:rsid w:val="00892C17"/>
    <w:rsid w:val="00893168"/>
    <w:rsid w:val="00894C82"/>
    <w:rsid w:val="008A0A8F"/>
    <w:rsid w:val="008A0DD5"/>
    <w:rsid w:val="008A0E27"/>
    <w:rsid w:val="008A2BEA"/>
    <w:rsid w:val="008A4025"/>
    <w:rsid w:val="008A54C7"/>
    <w:rsid w:val="008A595B"/>
    <w:rsid w:val="008A67ED"/>
    <w:rsid w:val="008A73F7"/>
    <w:rsid w:val="008A76A7"/>
    <w:rsid w:val="008B1866"/>
    <w:rsid w:val="008B2BA9"/>
    <w:rsid w:val="008B323E"/>
    <w:rsid w:val="008B48A8"/>
    <w:rsid w:val="008C1E72"/>
    <w:rsid w:val="008C3209"/>
    <w:rsid w:val="008D0064"/>
    <w:rsid w:val="008D1244"/>
    <w:rsid w:val="008D1ED8"/>
    <w:rsid w:val="008D2AF9"/>
    <w:rsid w:val="008D518D"/>
    <w:rsid w:val="008D581D"/>
    <w:rsid w:val="008D5D7B"/>
    <w:rsid w:val="008D61DA"/>
    <w:rsid w:val="008D635A"/>
    <w:rsid w:val="008D732D"/>
    <w:rsid w:val="008D7811"/>
    <w:rsid w:val="008E1ABF"/>
    <w:rsid w:val="008E39F7"/>
    <w:rsid w:val="008E5F1F"/>
    <w:rsid w:val="008E7751"/>
    <w:rsid w:val="008E7A0D"/>
    <w:rsid w:val="008F00FC"/>
    <w:rsid w:val="008F0738"/>
    <w:rsid w:val="008F0C00"/>
    <w:rsid w:val="008F57E5"/>
    <w:rsid w:val="008F660C"/>
    <w:rsid w:val="008F6F62"/>
    <w:rsid w:val="0090176B"/>
    <w:rsid w:val="00901CE9"/>
    <w:rsid w:val="00902069"/>
    <w:rsid w:val="00903F85"/>
    <w:rsid w:val="00904CF7"/>
    <w:rsid w:val="00905C23"/>
    <w:rsid w:val="00907C71"/>
    <w:rsid w:val="00911B01"/>
    <w:rsid w:val="00912755"/>
    <w:rsid w:val="00913B72"/>
    <w:rsid w:val="00916450"/>
    <w:rsid w:val="009165B6"/>
    <w:rsid w:val="00920DF6"/>
    <w:rsid w:val="00922B02"/>
    <w:rsid w:val="009244E2"/>
    <w:rsid w:val="00924E15"/>
    <w:rsid w:val="0092546C"/>
    <w:rsid w:val="00925C60"/>
    <w:rsid w:val="009273C2"/>
    <w:rsid w:val="00937023"/>
    <w:rsid w:val="00941A9A"/>
    <w:rsid w:val="009420EA"/>
    <w:rsid w:val="0094347B"/>
    <w:rsid w:val="00943C28"/>
    <w:rsid w:val="00943C60"/>
    <w:rsid w:val="00943EE1"/>
    <w:rsid w:val="00946361"/>
    <w:rsid w:val="00946C5B"/>
    <w:rsid w:val="0095252C"/>
    <w:rsid w:val="0095409C"/>
    <w:rsid w:val="00954A29"/>
    <w:rsid w:val="00954FB6"/>
    <w:rsid w:val="00955A0F"/>
    <w:rsid w:val="00956400"/>
    <w:rsid w:val="00956665"/>
    <w:rsid w:val="00961907"/>
    <w:rsid w:val="009638C0"/>
    <w:rsid w:val="00965C5B"/>
    <w:rsid w:val="00966569"/>
    <w:rsid w:val="00967144"/>
    <w:rsid w:val="00970F10"/>
    <w:rsid w:val="00973D03"/>
    <w:rsid w:val="00981D41"/>
    <w:rsid w:val="00982567"/>
    <w:rsid w:val="00982891"/>
    <w:rsid w:val="00983DD8"/>
    <w:rsid w:val="00984904"/>
    <w:rsid w:val="00984D34"/>
    <w:rsid w:val="00985745"/>
    <w:rsid w:val="0098795A"/>
    <w:rsid w:val="00987B79"/>
    <w:rsid w:val="0099119B"/>
    <w:rsid w:val="00993383"/>
    <w:rsid w:val="00993D82"/>
    <w:rsid w:val="009A0CD6"/>
    <w:rsid w:val="009A2039"/>
    <w:rsid w:val="009A2DB1"/>
    <w:rsid w:val="009A31A5"/>
    <w:rsid w:val="009A3317"/>
    <w:rsid w:val="009A4006"/>
    <w:rsid w:val="009A449B"/>
    <w:rsid w:val="009A75B8"/>
    <w:rsid w:val="009B0E3D"/>
    <w:rsid w:val="009B1AF6"/>
    <w:rsid w:val="009B2324"/>
    <w:rsid w:val="009B30E8"/>
    <w:rsid w:val="009B36B0"/>
    <w:rsid w:val="009B5434"/>
    <w:rsid w:val="009B5C3E"/>
    <w:rsid w:val="009C015E"/>
    <w:rsid w:val="009C21CE"/>
    <w:rsid w:val="009C316E"/>
    <w:rsid w:val="009C3896"/>
    <w:rsid w:val="009C6AEC"/>
    <w:rsid w:val="009C7061"/>
    <w:rsid w:val="009D2359"/>
    <w:rsid w:val="009D3C90"/>
    <w:rsid w:val="009D3E52"/>
    <w:rsid w:val="009D6CAC"/>
    <w:rsid w:val="009E1A8E"/>
    <w:rsid w:val="009E289E"/>
    <w:rsid w:val="009E2970"/>
    <w:rsid w:val="009E62F3"/>
    <w:rsid w:val="009E7F91"/>
    <w:rsid w:val="009F28A8"/>
    <w:rsid w:val="009F2EAE"/>
    <w:rsid w:val="009F30E6"/>
    <w:rsid w:val="009F378E"/>
    <w:rsid w:val="009F3EDE"/>
    <w:rsid w:val="009F5E1B"/>
    <w:rsid w:val="009F7E21"/>
    <w:rsid w:val="00A00AB3"/>
    <w:rsid w:val="00A01A66"/>
    <w:rsid w:val="00A025E9"/>
    <w:rsid w:val="00A02811"/>
    <w:rsid w:val="00A05ED1"/>
    <w:rsid w:val="00A07379"/>
    <w:rsid w:val="00A076CB"/>
    <w:rsid w:val="00A07DBC"/>
    <w:rsid w:val="00A07DE6"/>
    <w:rsid w:val="00A11B8D"/>
    <w:rsid w:val="00A11BA9"/>
    <w:rsid w:val="00A125EC"/>
    <w:rsid w:val="00A12A0A"/>
    <w:rsid w:val="00A21A2A"/>
    <w:rsid w:val="00A22642"/>
    <w:rsid w:val="00A22A34"/>
    <w:rsid w:val="00A23096"/>
    <w:rsid w:val="00A23361"/>
    <w:rsid w:val="00A24E99"/>
    <w:rsid w:val="00A273F1"/>
    <w:rsid w:val="00A33949"/>
    <w:rsid w:val="00A37309"/>
    <w:rsid w:val="00A41C9B"/>
    <w:rsid w:val="00A422D9"/>
    <w:rsid w:val="00A43081"/>
    <w:rsid w:val="00A45DA5"/>
    <w:rsid w:val="00A50ED5"/>
    <w:rsid w:val="00A56695"/>
    <w:rsid w:val="00A567EE"/>
    <w:rsid w:val="00A6048C"/>
    <w:rsid w:val="00A61C8C"/>
    <w:rsid w:val="00A62E8D"/>
    <w:rsid w:val="00A659A0"/>
    <w:rsid w:val="00A663F7"/>
    <w:rsid w:val="00A67F55"/>
    <w:rsid w:val="00A7155B"/>
    <w:rsid w:val="00A72C7C"/>
    <w:rsid w:val="00A73476"/>
    <w:rsid w:val="00A735A3"/>
    <w:rsid w:val="00A76BE0"/>
    <w:rsid w:val="00A773B2"/>
    <w:rsid w:val="00A775C2"/>
    <w:rsid w:val="00A8137E"/>
    <w:rsid w:val="00A81EBE"/>
    <w:rsid w:val="00A84AD0"/>
    <w:rsid w:val="00A85D57"/>
    <w:rsid w:val="00A90435"/>
    <w:rsid w:val="00A906DF"/>
    <w:rsid w:val="00A95CB0"/>
    <w:rsid w:val="00A977FD"/>
    <w:rsid w:val="00A97872"/>
    <w:rsid w:val="00AA05A1"/>
    <w:rsid w:val="00AA3C22"/>
    <w:rsid w:val="00AA3DC6"/>
    <w:rsid w:val="00AA4E24"/>
    <w:rsid w:val="00AA6D18"/>
    <w:rsid w:val="00AB216F"/>
    <w:rsid w:val="00AB4B32"/>
    <w:rsid w:val="00AC193D"/>
    <w:rsid w:val="00AC2CEB"/>
    <w:rsid w:val="00AC37C6"/>
    <w:rsid w:val="00AC3F2F"/>
    <w:rsid w:val="00AC3FF6"/>
    <w:rsid w:val="00AD30E7"/>
    <w:rsid w:val="00AD3D9D"/>
    <w:rsid w:val="00AD5A37"/>
    <w:rsid w:val="00AD66B3"/>
    <w:rsid w:val="00AE1034"/>
    <w:rsid w:val="00AE1181"/>
    <w:rsid w:val="00AE1477"/>
    <w:rsid w:val="00AE25AF"/>
    <w:rsid w:val="00AE3FAA"/>
    <w:rsid w:val="00AE6C53"/>
    <w:rsid w:val="00AF01EC"/>
    <w:rsid w:val="00AF02EF"/>
    <w:rsid w:val="00AF070A"/>
    <w:rsid w:val="00AF14AA"/>
    <w:rsid w:val="00AF4980"/>
    <w:rsid w:val="00AF5982"/>
    <w:rsid w:val="00AF68A4"/>
    <w:rsid w:val="00B01F71"/>
    <w:rsid w:val="00B038B0"/>
    <w:rsid w:val="00B107CB"/>
    <w:rsid w:val="00B11B97"/>
    <w:rsid w:val="00B12919"/>
    <w:rsid w:val="00B12975"/>
    <w:rsid w:val="00B159CD"/>
    <w:rsid w:val="00B17F5E"/>
    <w:rsid w:val="00B206D1"/>
    <w:rsid w:val="00B20C31"/>
    <w:rsid w:val="00B2116D"/>
    <w:rsid w:val="00B22295"/>
    <w:rsid w:val="00B22FFF"/>
    <w:rsid w:val="00B24F36"/>
    <w:rsid w:val="00B31599"/>
    <w:rsid w:val="00B318FB"/>
    <w:rsid w:val="00B31E2E"/>
    <w:rsid w:val="00B31F5D"/>
    <w:rsid w:val="00B32F38"/>
    <w:rsid w:val="00B340B1"/>
    <w:rsid w:val="00B369D8"/>
    <w:rsid w:val="00B4099F"/>
    <w:rsid w:val="00B4451E"/>
    <w:rsid w:val="00B46351"/>
    <w:rsid w:val="00B47E06"/>
    <w:rsid w:val="00B50097"/>
    <w:rsid w:val="00B50FA9"/>
    <w:rsid w:val="00B51BB4"/>
    <w:rsid w:val="00B542E9"/>
    <w:rsid w:val="00B54B69"/>
    <w:rsid w:val="00B56144"/>
    <w:rsid w:val="00B61B8B"/>
    <w:rsid w:val="00B61C95"/>
    <w:rsid w:val="00B658A0"/>
    <w:rsid w:val="00B65CFC"/>
    <w:rsid w:val="00B66101"/>
    <w:rsid w:val="00B7056E"/>
    <w:rsid w:val="00B71CA6"/>
    <w:rsid w:val="00B72031"/>
    <w:rsid w:val="00B72EC6"/>
    <w:rsid w:val="00B7416A"/>
    <w:rsid w:val="00B75084"/>
    <w:rsid w:val="00B75C0E"/>
    <w:rsid w:val="00B821DE"/>
    <w:rsid w:val="00B83A6A"/>
    <w:rsid w:val="00B84269"/>
    <w:rsid w:val="00B85C80"/>
    <w:rsid w:val="00B90120"/>
    <w:rsid w:val="00B907BE"/>
    <w:rsid w:val="00B92B5F"/>
    <w:rsid w:val="00B9343A"/>
    <w:rsid w:val="00B971F6"/>
    <w:rsid w:val="00BA02AF"/>
    <w:rsid w:val="00BA1FA7"/>
    <w:rsid w:val="00BA29D2"/>
    <w:rsid w:val="00BA3523"/>
    <w:rsid w:val="00BA3EE5"/>
    <w:rsid w:val="00BB0D59"/>
    <w:rsid w:val="00BB775E"/>
    <w:rsid w:val="00BC5E92"/>
    <w:rsid w:val="00BC7597"/>
    <w:rsid w:val="00BD11D6"/>
    <w:rsid w:val="00BD49A6"/>
    <w:rsid w:val="00BD64F0"/>
    <w:rsid w:val="00BD6B68"/>
    <w:rsid w:val="00BE1271"/>
    <w:rsid w:val="00BE203E"/>
    <w:rsid w:val="00BE3D06"/>
    <w:rsid w:val="00BE4AB4"/>
    <w:rsid w:val="00BE5496"/>
    <w:rsid w:val="00BF3394"/>
    <w:rsid w:val="00BF7261"/>
    <w:rsid w:val="00C00C53"/>
    <w:rsid w:val="00C01768"/>
    <w:rsid w:val="00C01A5A"/>
    <w:rsid w:val="00C046AF"/>
    <w:rsid w:val="00C0537C"/>
    <w:rsid w:val="00C11F4D"/>
    <w:rsid w:val="00C1549C"/>
    <w:rsid w:val="00C15A51"/>
    <w:rsid w:val="00C16DC0"/>
    <w:rsid w:val="00C21DD0"/>
    <w:rsid w:val="00C23718"/>
    <w:rsid w:val="00C23E80"/>
    <w:rsid w:val="00C27134"/>
    <w:rsid w:val="00C30A3C"/>
    <w:rsid w:val="00C317D2"/>
    <w:rsid w:val="00C35E8F"/>
    <w:rsid w:val="00C36BAB"/>
    <w:rsid w:val="00C36E10"/>
    <w:rsid w:val="00C37BF9"/>
    <w:rsid w:val="00C4036C"/>
    <w:rsid w:val="00C409F0"/>
    <w:rsid w:val="00C40E0D"/>
    <w:rsid w:val="00C4125D"/>
    <w:rsid w:val="00C42065"/>
    <w:rsid w:val="00C436E4"/>
    <w:rsid w:val="00C52AD7"/>
    <w:rsid w:val="00C549AB"/>
    <w:rsid w:val="00C549CF"/>
    <w:rsid w:val="00C5655C"/>
    <w:rsid w:val="00C6367E"/>
    <w:rsid w:val="00C63DAA"/>
    <w:rsid w:val="00C650D1"/>
    <w:rsid w:val="00C65B8B"/>
    <w:rsid w:val="00C72269"/>
    <w:rsid w:val="00C7348E"/>
    <w:rsid w:val="00C74C5E"/>
    <w:rsid w:val="00C75549"/>
    <w:rsid w:val="00C75FBA"/>
    <w:rsid w:val="00C76608"/>
    <w:rsid w:val="00C808FE"/>
    <w:rsid w:val="00C809C4"/>
    <w:rsid w:val="00C8402C"/>
    <w:rsid w:val="00C86024"/>
    <w:rsid w:val="00C86EC5"/>
    <w:rsid w:val="00C8706A"/>
    <w:rsid w:val="00C94D63"/>
    <w:rsid w:val="00C952D5"/>
    <w:rsid w:val="00C9616B"/>
    <w:rsid w:val="00CA3567"/>
    <w:rsid w:val="00CA4DC9"/>
    <w:rsid w:val="00CA55B3"/>
    <w:rsid w:val="00CA6D36"/>
    <w:rsid w:val="00CB1562"/>
    <w:rsid w:val="00CB4041"/>
    <w:rsid w:val="00CB5B88"/>
    <w:rsid w:val="00CC32F7"/>
    <w:rsid w:val="00CC3721"/>
    <w:rsid w:val="00CC6077"/>
    <w:rsid w:val="00CC6A6E"/>
    <w:rsid w:val="00CC6C9D"/>
    <w:rsid w:val="00CD0502"/>
    <w:rsid w:val="00CD1390"/>
    <w:rsid w:val="00CD2DB4"/>
    <w:rsid w:val="00CD303F"/>
    <w:rsid w:val="00CD3755"/>
    <w:rsid w:val="00CE0A1A"/>
    <w:rsid w:val="00CE0B5C"/>
    <w:rsid w:val="00CE1EA1"/>
    <w:rsid w:val="00CE1F64"/>
    <w:rsid w:val="00CE35B9"/>
    <w:rsid w:val="00CE3867"/>
    <w:rsid w:val="00CE4283"/>
    <w:rsid w:val="00CE618F"/>
    <w:rsid w:val="00CE63F0"/>
    <w:rsid w:val="00CF2E3D"/>
    <w:rsid w:val="00CF4AE5"/>
    <w:rsid w:val="00CF5055"/>
    <w:rsid w:val="00CF7EEB"/>
    <w:rsid w:val="00D0188C"/>
    <w:rsid w:val="00D027BC"/>
    <w:rsid w:val="00D03ADC"/>
    <w:rsid w:val="00D04587"/>
    <w:rsid w:val="00D0494F"/>
    <w:rsid w:val="00D07406"/>
    <w:rsid w:val="00D07F3E"/>
    <w:rsid w:val="00D11006"/>
    <w:rsid w:val="00D110BC"/>
    <w:rsid w:val="00D1142A"/>
    <w:rsid w:val="00D11CAC"/>
    <w:rsid w:val="00D157A0"/>
    <w:rsid w:val="00D15B57"/>
    <w:rsid w:val="00D16C17"/>
    <w:rsid w:val="00D2154C"/>
    <w:rsid w:val="00D26968"/>
    <w:rsid w:val="00D30759"/>
    <w:rsid w:val="00D31121"/>
    <w:rsid w:val="00D323AE"/>
    <w:rsid w:val="00D35A03"/>
    <w:rsid w:val="00D42AAD"/>
    <w:rsid w:val="00D433AE"/>
    <w:rsid w:val="00D4356D"/>
    <w:rsid w:val="00D465F5"/>
    <w:rsid w:val="00D4692C"/>
    <w:rsid w:val="00D5173B"/>
    <w:rsid w:val="00D518DC"/>
    <w:rsid w:val="00D5456A"/>
    <w:rsid w:val="00D57B25"/>
    <w:rsid w:val="00D606F5"/>
    <w:rsid w:val="00D616ED"/>
    <w:rsid w:val="00D63764"/>
    <w:rsid w:val="00D64704"/>
    <w:rsid w:val="00D677C8"/>
    <w:rsid w:val="00D70897"/>
    <w:rsid w:val="00D70931"/>
    <w:rsid w:val="00D7113A"/>
    <w:rsid w:val="00D714F0"/>
    <w:rsid w:val="00D75095"/>
    <w:rsid w:val="00D75D8B"/>
    <w:rsid w:val="00D76283"/>
    <w:rsid w:val="00D82DE8"/>
    <w:rsid w:val="00D85E54"/>
    <w:rsid w:val="00D85F91"/>
    <w:rsid w:val="00D87452"/>
    <w:rsid w:val="00D876A6"/>
    <w:rsid w:val="00D8780D"/>
    <w:rsid w:val="00D9311A"/>
    <w:rsid w:val="00D936A3"/>
    <w:rsid w:val="00DA1CE4"/>
    <w:rsid w:val="00DA2881"/>
    <w:rsid w:val="00DA2B11"/>
    <w:rsid w:val="00DA331C"/>
    <w:rsid w:val="00DA34CD"/>
    <w:rsid w:val="00DA3D4B"/>
    <w:rsid w:val="00DA46EF"/>
    <w:rsid w:val="00DA49B3"/>
    <w:rsid w:val="00DA49BD"/>
    <w:rsid w:val="00DA4D30"/>
    <w:rsid w:val="00DA544A"/>
    <w:rsid w:val="00DA6B86"/>
    <w:rsid w:val="00DA7B48"/>
    <w:rsid w:val="00DB024E"/>
    <w:rsid w:val="00DB1858"/>
    <w:rsid w:val="00DB25ED"/>
    <w:rsid w:val="00DB2B06"/>
    <w:rsid w:val="00DC4072"/>
    <w:rsid w:val="00DC49D7"/>
    <w:rsid w:val="00DC5538"/>
    <w:rsid w:val="00DC5A9D"/>
    <w:rsid w:val="00DC6480"/>
    <w:rsid w:val="00DC7EB1"/>
    <w:rsid w:val="00DD00DA"/>
    <w:rsid w:val="00DD2C40"/>
    <w:rsid w:val="00DD30CF"/>
    <w:rsid w:val="00DD66B2"/>
    <w:rsid w:val="00DD6E99"/>
    <w:rsid w:val="00DD7951"/>
    <w:rsid w:val="00DD7E85"/>
    <w:rsid w:val="00DE0234"/>
    <w:rsid w:val="00DE06C6"/>
    <w:rsid w:val="00DE1040"/>
    <w:rsid w:val="00DE115C"/>
    <w:rsid w:val="00DE18B7"/>
    <w:rsid w:val="00DE432B"/>
    <w:rsid w:val="00DE5554"/>
    <w:rsid w:val="00DE7935"/>
    <w:rsid w:val="00DF0414"/>
    <w:rsid w:val="00DF0521"/>
    <w:rsid w:val="00DF167F"/>
    <w:rsid w:val="00DF4BF9"/>
    <w:rsid w:val="00DF4EDF"/>
    <w:rsid w:val="00DF5746"/>
    <w:rsid w:val="00DF6BFE"/>
    <w:rsid w:val="00DF71AF"/>
    <w:rsid w:val="00E008AF"/>
    <w:rsid w:val="00E04693"/>
    <w:rsid w:val="00E06514"/>
    <w:rsid w:val="00E1521C"/>
    <w:rsid w:val="00E263C2"/>
    <w:rsid w:val="00E26449"/>
    <w:rsid w:val="00E26466"/>
    <w:rsid w:val="00E30F11"/>
    <w:rsid w:val="00E312D1"/>
    <w:rsid w:val="00E32A41"/>
    <w:rsid w:val="00E32EB4"/>
    <w:rsid w:val="00E347D9"/>
    <w:rsid w:val="00E3768C"/>
    <w:rsid w:val="00E4190C"/>
    <w:rsid w:val="00E44D7F"/>
    <w:rsid w:val="00E505AE"/>
    <w:rsid w:val="00E522DC"/>
    <w:rsid w:val="00E55D4A"/>
    <w:rsid w:val="00E56E51"/>
    <w:rsid w:val="00E6092F"/>
    <w:rsid w:val="00E6156C"/>
    <w:rsid w:val="00E6227E"/>
    <w:rsid w:val="00E67082"/>
    <w:rsid w:val="00E71A47"/>
    <w:rsid w:val="00E7413D"/>
    <w:rsid w:val="00E754E3"/>
    <w:rsid w:val="00E7613D"/>
    <w:rsid w:val="00E7768D"/>
    <w:rsid w:val="00E84250"/>
    <w:rsid w:val="00E847D3"/>
    <w:rsid w:val="00E8537E"/>
    <w:rsid w:val="00E8677B"/>
    <w:rsid w:val="00E91F95"/>
    <w:rsid w:val="00E954D4"/>
    <w:rsid w:val="00E961DA"/>
    <w:rsid w:val="00E97A69"/>
    <w:rsid w:val="00EA0B25"/>
    <w:rsid w:val="00EA104D"/>
    <w:rsid w:val="00EA1921"/>
    <w:rsid w:val="00EA4BA7"/>
    <w:rsid w:val="00EA5747"/>
    <w:rsid w:val="00EA5758"/>
    <w:rsid w:val="00EA64CA"/>
    <w:rsid w:val="00EA7251"/>
    <w:rsid w:val="00EB4387"/>
    <w:rsid w:val="00EB51A5"/>
    <w:rsid w:val="00EB692B"/>
    <w:rsid w:val="00EB6D4F"/>
    <w:rsid w:val="00EB7A9D"/>
    <w:rsid w:val="00EC0C26"/>
    <w:rsid w:val="00EC1235"/>
    <w:rsid w:val="00EC47BA"/>
    <w:rsid w:val="00EC4923"/>
    <w:rsid w:val="00EC4C73"/>
    <w:rsid w:val="00EC6190"/>
    <w:rsid w:val="00EC7158"/>
    <w:rsid w:val="00EC7BE2"/>
    <w:rsid w:val="00ED0805"/>
    <w:rsid w:val="00ED0A65"/>
    <w:rsid w:val="00ED0B43"/>
    <w:rsid w:val="00ED202F"/>
    <w:rsid w:val="00ED42EF"/>
    <w:rsid w:val="00ED53AB"/>
    <w:rsid w:val="00ED574E"/>
    <w:rsid w:val="00ED647E"/>
    <w:rsid w:val="00EE00AE"/>
    <w:rsid w:val="00EE0FFC"/>
    <w:rsid w:val="00EE416E"/>
    <w:rsid w:val="00EE4334"/>
    <w:rsid w:val="00EE5894"/>
    <w:rsid w:val="00EF028F"/>
    <w:rsid w:val="00EF0AD3"/>
    <w:rsid w:val="00EF2AC1"/>
    <w:rsid w:val="00EF3E7C"/>
    <w:rsid w:val="00EF4DD5"/>
    <w:rsid w:val="00EF5077"/>
    <w:rsid w:val="00EF5E05"/>
    <w:rsid w:val="00EF6209"/>
    <w:rsid w:val="00F001A4"/>
    <w:rsid w:val="00F03C6D"/>
    <w:rsid w:val="00F04AC2"/>
    <w:rsid w:val="00F05F6B"/>
    <w:rsid w:val="00F10870"/>
    <w:rsid w:val="00F10AAE"/>
    <w:rsid w:val="00F15C3E"/>
    <w:rsid w:val="00F15E8B"/>
    <w:rsid w:val="00F211F5"/>
    <w:rsid w:val="00F22481"/>
    <w:rsid w:val="00F225AA"/>
    <w:rsid w:val="00F22664"/>
    <w:rsid w:val="00F22864"/>
    <w:rsid w:val="00F23402"/>
    <w:rsid w:val="00F27956"/>
    <w:rsid w:val="00F3400F"/>
    <w:rsid w:val="00F36202"/>
    <w:rsid w:val="00F5056B"/>
    <w:rsid w:val="00F52CB6"/>
    <w:rsid w:val="00F54D6B"/>
    <w:rsid w:val="00F614F1"/>
    <w:rsid w:val="00F61793"/>
    <w:rsid w:val="00F657AB"/>
    <w:rsid w:val="00F67C65"/>
    <w:rsid w:val="00F72EE2"/>
    <w:rsid w:val="00F74499"/>
    <w:rsid w:val="00F7505F"/>
    <w:rsid w:val="00F80497"/>
    <w:rsid w:val="00F81B48"/>
    <w:rsid w:val="00F823FB"/>
    <w:rsid w:val="00F82D9A"/>
    <w:rsid w:val="00F82FCF"/>
    <w:rsid w:val="00F8389B"/>
    <w:rsid w:val="00F85BBC"/>
    <w:rsid w:val="00F860C0"/>
    <w:rsid w:val="00F87D1C"/>
    <w:rsid w:val="00F9076B"/>
    <w:rsid w:val="00F9102B"/>
    <w:rsid w:val="00F912F9"/>
    <w:rsid w:val="00F9202E"/>
    <w:rsid w:val="00F945DD"/>
    <w:rsid w:val="00F95910"/>
    <w:rsid w:val="00F96361"/>
    <w:rsid w:val="00F97B67"/>
    <w:rsid w:val="00FA1F22"/>
    <w:rsid w:val="00FA5E74"/>
    <w:rsid w:val="00FA5F5C"/>
    <w:rsid w:val="00FA675A"/>
    <w:rsid w:val="00FB070E"/>
    <w:rsid w:val="00FB43DF"/>
    <w:rsid w:val="00FB48AA"/>
    <w:rsid w:val="00FB5551"/>
    <w:rsid w:val="00FB75C0"/>
    <w:rsid w:val="00FC4BCB"/>
    <w:rsid w:val="00FC693F"/>
    <w:rsid w:val="00FC7839"/>
    <w:rsid w:val="00FD239C"/>
    <w:rsid w:val="00FD2799"/>
    <w:rsid w:val="00FD322D"/>
    <w:rsid w:val="00FD36CD"/>
    <w:rsid w:val="00FD628F"/>
    <w:rsid w:val="00FD7EBC"/>
    <w:rsid w:val="00FE0162"/>
    <w:rsid w:val="00FE14F2"/>
    <w:rsid w:val="00FE1A97"/>
    <w:rsid w:val="00FE3011"/>
    <w:rsid w:val="00FE5DD4"/>
    <w:rsid w:val="00FE6E1F"/>
    <w:rsid w:val="00FF06CE"/>
    <w:rsid w:val="00FF0C66"/>
    <w:rsid w:val="00FF13C4"/>
    <w:rsid w:val="00FF39C5"/>
    <w:rsid w:val="00FF4199"/>
    <w:rsid w:val="00FF6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5057"/>
    <o:shapelayout v:ext="edit">
      <o:idmap v:ext="edit" data="1"/>
    </o:shapelayout>
  </w:shapeDefaults>
  <w:decimalSymbol w:val="."/>
  <w:listSeparator w:val=","/>
  <w15:docId w15:val="{57902A19-0BD0-4D65-AD59-AA1FD951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3DE"/>
  </w:style>
  <w:style w:type="paragraph" w:styleId="Heading1">
    <w:name w:val="heading 1"/>
    <w:basedOn w:val="Normal"/>
    <w:next w:val="Normal"/>
    <w:link w:val="Heading1Char"/>
    <w:uiPriority w:val="9"/>
    <w:qFormat/>
    <w:rsid w:val="002773D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773D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773DE"/>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2773DE"/>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2773DE"/>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2773DE"/>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2773DE"/>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2773D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773D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aliases w:val="FocusHead"/>
    <w:basedOn w:val="Normal"/>
    <w:next w:val="Normal"/>
    <w:uiPriority w:val="39"/>
    <w:unhideWhenUsed/>
    <w:rsid w:val="003A1B84"/>
    <w:pPr>
      <w:pBdr>
        <w:top w:val="single" w:sz="4" w:space="1" w:color="auto"/>
        <w:left w:val="single" w:sz="4" w:space="4" w:color="auto"/>
        <w:bottom w:val="single" w:sz="4" w:space="1" w:color="auto"/>
        <w:right w:val="single" w:sz="4" w:space="4" w:color="auto"/>
      </w:pBdr>
      <w:shd w:val="clear" w:color="auto" w:fill="DDD9C3"/>
      <w:spacing w:before="120" w:after="0"/>
      <w:ind w:left="221"/>
      <w:jc w:val="both"/>
    </w:pPr>
    <w:rPr>
      <w:rFonts w:ascii="Calibri" w:hAnsi="Calibri"/>
      <w:b/>
      <w:bCs/>
      <w:i/>
      <w:iCs/>
    </w:rPr>
  </w:style>
  <w:style w:type="character" w:customStyle="1" w:styleId="Heading1Char">
    <w:name w:val="Heading 1 Char"/>
    <w:basedOn w:val="DefaultParagraphFont"/>
    <w:link w:val="Heading1"/>
    <w:uiPriority w:val="9"/>
    <w:rsid w:val="002773DE"/>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2773DE"/>
    <w:rPr>
      <w:caps/>
      <w:spacing w:val="15"/>
      <w:shd w:val="clear" w:color="auto" w:fill="DBE5F1" w:themeFill="accent1" w:themeFillTint="33"/>
    </w:rPr>
  </w:style>
  <w:style w:type="character" w:customStyle="1" w:styleId="Heading3Char">
    <w:name w:val="Heading 3 Char"/>
    <w:basedOn w:val="DefaultParagraphFont"/>
    <w:link w:val="Heading3"/>
    <w:uiPriority w:val="9"/>
    <w:rsid w:val="002773DE"/>
    <w:rPr>
      <w:caps/>
      <w:color w:val="243F60" w:themeColor="accent1" w:themeShade="7F"/>
      <w:spacing w:val="15"/>
    </w:rPr>
  </w:style>
  <w:style w:type="character" w:customStyle="1" w:styleId="Heading4Char">
    <w:name w:val="Heading 4 Char"/>
    <w:basedOn w:val="DefaultParagraphFont"/>
    <w:link w:val="Heading4"/>
    <w:uiPriority w:val="9"/>
    <w:semiHidden/>
    <w:rsid w:val="002773DE"/>
    <w:rPr>
      <w:caps/>
      <w:color w:val="365F91" w:themeColor="accent1" w:themeShade="BF"/>
      <w:spacing w:val="10"/>
    </w:rPr>
  </w:style>
  <w:style w:type="character" w:customStyle="1" w:styleId="Heading5Char">
    <w:name w:val="Heading 5 Char"/>
    <w:basedOn w:val="DefaultParagraphFont"/>
    <w:link w:val="Heading5"/>
    <w:uiPriority w:val="9"/>
    <w:semiHidden/>
    <w:rsid w:val="002773DE"/>
    <w:rPr>
      <w:caps/>
      <w:color w:val="365F91" w:themeColor="accent1" w:themeShade="BF"/>
      <w:spacing w:val="10"/>
    </w:rPr>
  </w:style>
  <w:style w:type="character" w:customStyle="1" w:styleId="Heading6Char">
    <w:name w:val="Heading 6 Char"/>
    <w:basedOn w:val="DefaultParagraphFont"/>
    <w:link w:val="Heading6"/>
    <w:uiPriority w:val="9"/>
    <w:semiHidden/>
    <w:rsid w:val="002773DE"/>
    <w:rPr>
      <w:caps/>
      <w:color w:val="365F91" w:themeColor="accent1" w:themeShade="BF"/>
      <w:spacing w:val="10"/>
    </w:rPr>
  </w:style>
  <w:style w:type="character" w:customStyle="1" w:styleId="Heading7Char">
    <w:name w:val="Heading 7 Char"/>
    <w:basedOn w:val="DefaultParagraphFont"/>
    <w:link w:val="Heading7"/>
    <w:uiPriority w:val="9"/>
    <w:semiHidden/>
    <w:rsid w:val="002773DE"/>
    <w:rPr>
      <w:caps/>
      <w:color w:val="365F91" w:themeColor="accent1" w:themeShade="BF"/>
      <w:spacing w:val="10"/>
    </w:rPr>
  </w:style>
  <w:style w:type="character" w:customStyle="1" w:styleId="Heading8Char">
    <w:name w:val="Heading 8 Char"/>
    <w:basedOn w:val="DefaultParagraphFont"/>
    <w:link w:val="Heading8"/>
    <w:uiPriority w:val="9"/>
    <w:semiHidden/>
    <w:rsid w:val="002773DE"/>
    <w:rPr>
      <w:caps/>
      <w:spacing w:val="10"/>
      <w:sz w:val="18"/>
      <w:szCs w:val="18"/>
    </w:rPr>
  </w:style>
  <w:style w:type="character" w:customStyle="1" w:styleId="Heading9Char">
    <w:name w:val="Heading 9 Char"/>
    <w:basedOn w:val="DefaultParagraphFont"/>
    <w:link w:val="Heading9"/>
    <w:uiPriority w:val="9"/>
    <w:semiHidden/>
    <w:rsid w:val="002773DE"/>
    <w:rPr>
      <w:i/>
      <w:iCs/>
      <w:caps/>
      <w:spacing w:val="10"/>
      <w:sz w:val="18"/>
      <w:szCs w:val="18"/>
    </w:rPr>
  </w:style>
  <w:style w:type="paragraph" w:styleId="Caption">
    <w:name w:val="caption"/>
    <w:basedOn w:val="Normal"/>
    <w:next w:val="Normal"/>
    <w:uiPriority w:val="35"/>
    <w:semiHidden/>
    <w:unhideWhenUsed/>
    <w:qFormat/>
    <w:rsid w:val="002773DE"/>
    <w:rPr>
      <w:b/>
      <w:bCs/>
      <w:color w:val="365F91" w:themeColor="accent1" w:themeShade="BF"/>
      <w:sz w:val="16"/>
      <w:szCs w:val="16"/>
    </w:rPr>
  </w:style>
  <w:style w:type="paragraph" w:styleId="Title">
    <w:name w:val="Title"/>
    <w:basedOn w:val="Normal"/>
    <w:next w:val="Normal"/>
    <w:link w:val="TitleChar"/>
    <w:uiPriority w:val="10"/>
    <w:qFormat/>
    <w:rsid w:val="002773DE"/>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2773DE"/>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2773D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773DE"/>
    <w:rPr>
      <w:caps/>
      <w:color w:val="595959" w:themeColor="text1" w:themeTint="A6"/>
      <w:spacing w:val="10"/>
      <w:sz w:val="21"/>
      <w:szCs w:val="21"/>
    </w:rPr>
  </w:style>
  <w:style w:type="character" w:styleId="Strong">
    <w:name w:val="Strong"/>
    <w:uiPriority w:val="22"/>
    <w:qFormat/>
    <w:rsid w:val="002773DE"/>
    <w:rPr>
      <w:b/>
      <w:bCs/>
    </w:rPr>
  </w:style>
  <w:style w:type="character" w:styleId="Emphasis">
    <w:name w:val="Emphasis"/>
    <w:uiPriority w:val="20"/>
    <w:qFormat/>
    <w:rsid w:val="002773DE"/>
    <w:rPr>
      <w:caps/>
      <w:color w:val="243F60" w:themeColor="accent1" w:themeShade="7F"/>
      <w:spacing w:val="5"/>
    </w:rPr>
  </w:style>
  <w:style w:type="paragraph" w:styleId="NoSpacing">
    <w:name w:val="No Spacing"/>
    <w:link w:val="NoSpacingChar"/>
    <w:uiPriority w:val="1"/>
    <w:qFormat/>
    <w:rsid w:val="002773DE"/>
    <w:pPr>
      <w:spacing w:after="0" w:line="240" w:lineRule="auto"/>
    </w:pPr>
  </w:style>
  <w:style w:type="character" w:customStyle="1" w:styleId="NoSpacingChar">
    <w:name w:val="No Spacing Char"/>
    <w:basedOn w:val="DefaultParagraphFont"/>
    <w:link w:val="NoSpacing"/>
    <w:uiPriority w:val="1"/>
    <w:rsid w:val="003F794C"/>
  </w:style>
  <w:style w:type="paragraph" w:styleId="ListParagraph">
    <w:name w:val="List Paragraph"/>
    <w:aliases w:val="F5 List Paragraph,List Paragraph1,List Paragraph11"/>
    <w:basedOn w:val="Normal"/>
    <w:link w:val="ListParagraphChar"/>
    <w:uiPriority w:val="34"/>
    <w:qFormat/>
    <w:rsid w:val="003F794C"/>
    <w:pPr>
      <w:ind w:left="720"/>
      <w:contextualSpacing/>
    </w:pPr>
  </w:style>
  <w:style w:type="paragraph" w:styleId="Quote">
    <w:name w:val="Quote"/>
    <w:basedOn w:val="Normal"/>
    <w:next w:val="Normal"/>
    <w:link w:val="QuoteChar"/>
    <w:uiPriority w:val="29"/>
    <w:qFormat/>
    <w:rsid w:val="002773DE"/>
    <w:rPr>
      <w:i/>
      <w:iCs/>
      <w:sz w:val="24"/>
      <w:szCs w:val="24"/>
    </w:rPr>
  </w:style>
  <w:style w:type="character" w:customStyle="1" w:styleId="QuoteChar">
    <w:name w:val="Quote Char"/>
    <w:basedOn w:val="DefaultParagraphFont"/>
    <w:link w:val="Quote"/>
    <w:uiPriority w:val="29"/>
    <w:rsid w:val="002773DE"/>
    <w:rPr>
      <w:i/>
      <w:iCs/>
      <w:sz w:val="24"/>
      <w:szCs w:val="24"/>
    </w:rPr>
  </w:style>
  <w:style w:type="paragraph" w:styleId="IntenseQuote">
    <w:name w:val="Intense Quote"/>
    <w:basedOn w:val="Normal"/>
    <w:next w:val="Normal"/>
    <w:link w:val="IntenseQuoteChar"/>
    <w:uiPriority w:val="30"/>
    <w:qFormat/>
    <w:rsid w:val="002773DE"/>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2773DE"/>
    <w:rPr>
      <w:color w:val="4F81BD" w:themeColor="accent1"/>
      <w:sz w:val="24"/>
      <w:szCs w:val="24"/>
    </w:rPr>
  </w:style>
  <w:style w:type="character" w:styleId="SubtleEmphasis">
    <w:name w:val="Subtle Emphasis"/>
    <w:uiPriority w:val="19"/>
    <w:qFormat/>
    <w:rsid w:val="002773DE"/>
    <w:rPr>
      <w:i/>
      <w:iCs/>
      <w:color w:val="243F60" w:themeColor="accent1" w:themeShade="7F"/>
    </w:rPr>
  </w:style>
  <w:style w:type="character" w:styleId="IntenseEmphasis">
    <w:name w:val="Intense Emphasis"/>
    <w:uiPriority w:val="21"/>
    <w:qFormat/>
    <w:rsid w:val="002773DE"/>
    <w:rPr>
      <w:b/>
      <w:bCs/>
      <w:caps/>
      <w:color w:val="243F60" w:themeColor="accent1" w:themeShade="7F"/>
      <w:spacing w:val="10"/>
    </w:rPr>
  </w:style>
  <w:style w:type="character" w:styleId="SubtleReference">
    <w:name w:val="Subtle Reference"/>
    <w:uiPriority w:val="31"/>
    <w:qFormat/>
    <w:rsid w:val="002773DE"/>
    <w:rPr>
      <w:b/>
      <w:bCs/>
      <w:color w:val="4F81BD" w:themeColor="accent1"/>
    </w:rPr>
  </w:style>
  <w:style w:type="character" w:styleId="IntenseReference">
    <w:name w:val="Intense Reference"/>
    <w:uiPriority w:val="32"/>
    <w:qFormat/>
    <w:rsid w:val="002773DE"/>
    <w:rPr>
      <w:b/>
      <w:bCs/>
      <w:i/>
      <w:iCs/>
      <w:caps/>
      <w:color w:val="4F81BD" w:themeColor="accent1"/>
    </w:rPr>
  </w:style>
  <w:style w:type="character" w:styleId="BookTitle">
    <w:name w:val="Book Title"/>
    <w:uiPriority w:val="33"/>
    <w:qFormat/>
    <w:rsid w:val="002773DE"/>
    <w:rPr>
      <w:b/>
      <w:bCs/>
      <w:i/>
      <w:iCs/>
      <w:spacing w:val="0"/>
    </w:rPr>
  </w:style>
  <w:style w:type="paragraph" w:styleId="TOCHeading">
    <w:name w:val="TOC Heading"/>
    <w:basedOn w:val="Heading1"/>
    <w:next w:val="Normal"/>
    <w:uiPriority w:val="39"/>
    <w:semiHidden/>
    <w:unhideWhenUsed/>
    <w:qFormat/>
    <w:rsid w:val="002773DE"/>
    <w:pPr>
      <w:outlineLvl w:val="9"/>
    </w:pPr>
  </w:style>
  <w:style w:type="character" w:styleId="Hyperlink">
    <w:name w:val="Hyperlink"/>
    <w:basedOn w:val="DefaultParagraphFont"/>
    <w:uiPriority w:val="99"/>
    <w:unhideWhenUsed/>
    <w:rsid w:val="00C75FBA"/>
    <w:rPr>
      <w:color w:val="0000FF"/>
      <w:u w:val="single"/>
    </w:rPr>
  </w:style>
  <w:style w:type="paragraph" w:styleId="Header">
    <w:name w:val="header"/>
    <w:basedOn w:val="Normal"/>
    <w:link w:val="HeaderChar"/>
    <w:uiPriority w:val="99"/>
    <w:unhideWhenUsed/>
    <w:rsid w:val="00A05ED1"/>
    <w:pPr>
      <w:tabs>
        <w:tab w:val="center" w:pos="4513"/>
        <w:tab w:val="right" w:pos="9026"/>
      </w:tabs>
    </w:pPr>
  </w:style>
  <w:style w:type="character" w:customStyle="1" w:styleId="HeaderChar">
    <w:name w:val="Header Char"/>
    <w:basedOn w:val="DefaultParagraphFont"/>
    <w:link w:val="Header"/>
    <w:uiPriority w:val="99"/>
    <w:rsid w:val="00A05ED1"/>
    <w:rPr>
      <w:sz w:val="22"/>
      <w:szCs w:val="22"/>
      <w:lang w:val="en-US" w:eastAsia="en-US" w:bidi="en-US"/>
    </w:rPr>
  </w:style>
  <w:style w:type="paragraph" w:styleId="Footer">
    <w:name w:val="footer"/>
    <w:basedOn w:val="Normal"/>
    <w:link w:val="FooterChar"/>
    <w:uiPriority w:val="99"/>
    <w:unhideWhenUsed/>
    <w:rsid w:val="00A05ED1"/>
    <w:pPr>
      <w:tabs>
        <w:tab w:val="center" w:pos="4513"/>
        <w:tab w:val="right" w:pos="9026"/>
      </w:tabs>
    </w:pPr>
  </w:style>
  <w:style w:type="character" w:customStyle="1" w:styleId="FooterChar">
    <w:name w:val="Footer Char"/>
    <w:basedOn w:val="DefaultParagraphFont"/>
    <w:link w:val="Footer"/>
    <w:uiPriority w:val="99"/>
    <w:rsid w:val="00A05ED1"/>
    <w:rPr>
      <w:sz w:val="22"/>
      <w:szCs w:val="22"/>
      <w:lang w:val="en-US" w:eastAsia="en-US" w:bidi="en-US"/>
    </w:rPr>
  </w:style>
  <w:style w:type="table" w:styleId="TableGrid">
    <w:name w:val="Table Grid"/>
    <w:basedOn w:val="TableNormal"/>
    <w:uiPriority w:val="59"/>
    <w:rsid w:val="00FC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714F0"/>
  </w:style>
  <w:style w:type="paragraph" w:styleId="NormalWeb">
    <w:name w:val="Normal (Web)"/>
    <w:basedOn w:val="Normal"/>
    <w:uiPriority w:val="99"/>
    <w:semiHidden/>
    <w:unhideWhenUsed/>
    <w:rsid w:val="00D714F0"/>
    <w:pPr>
      <w:spacing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55D4"/>
    <w:pPr>
      <w:spacing w:before="0" w:after="0" w:line="240" w:lineRule="auto"/>
    </w:pPr>
    <w:rPr>
      <w:rFonts w:eastAsiaTheme="minorHAnsi"/>
      <w:lang w:eastAsia="en-US"/>
    </w:rPr>
  </w:style>
  <w:style w:type="character" w:customStyle="1" w:styleId="FootnoteTextChar">
    <w:name w:val="Footnote Text Char"/>
    <w:basedOn w:val="DefaultParagraphFont"/>
    <w:link w:val="FootnoteText"/>
    <w:uiPriority w:val="99"/>
    <w:semiHidden/>
    <w:rsid w:val="005455D4"/>
    <w:rPr>
      <w:rFonts w:eastAsiaTheme="minorHAnsi"/>
      <w:lang w:eastAsia="en-US"/>
    </w:rPr>
  </w:style>
  <w:style w:type="character" w:styleId="FootnoteReference">
    <w:name w:val="footnote reference"/>
    <w:aliases w:val="Footnote Reference (EKOS),EN Footnote Reference"/>
    <w:basedOn w:val="DefaultParagraphFont"/>
    <w:uiPriority w:val="99"/>
    <w:unhideWhenUsed/>
    <w:rsid w:val="005455D4"/>
    <w:rPr>
      <w:vertAlign w:val="superscript"/>
    </w:rPr>
  </w:style>
  <w:style w:type="character" w:customStyle="1" w:styleId="ListParagraphChar">
    <w:name w:val="List Paragraph Char"/>
    <w:aliases w:val="F5 List Paragraph Char,List Paragraph1 Char,List Paragraph11 Char"/>
    <w:basedOn w:val="DefaultParagraphFont"/>
    <w:link w:val="ListParagraph"/>
    <w:uiPriority w:val="34"/>
    <w:locked/>
    <w:rsid w:val="005455D4"/>
  </w:style>
  <w:style w:type="paragraph" w:customStyle="1" w:styleId="Numbered">
    <w:name w:val="Numbered"/>
    <w:basedOn w:val="Normal"/>
    <w:rsid w:val="00485A3B"/>
    <w:pPr>
      <w:widowControl w:val="0"/>
      <w:overflowPunct w:val="0"/>
      <w:autoSpaceDE w:val="0"/>
      <w:autoSpaceDN w:val="0"/>
      <w:adjustRightInd w:val="0"/>
      <w:spacing w:before="0" w:after="240" w:line="240" w:lineRule="auto"/>
      <w:textAlignment w:val="baseline"/>
    </w:pPr>
    <w:rPr>
      <w:rFonts w:ascii="Arial" w:eastAsia="Times New Roman" w:hAnsi="Arial" w:cs="Mangal"/>
      <w:sz w:val="22"/>
      <w:szCs w:val="22"/>
    </w:rPr>
  </w:style>
  <w:style w:type="paragraph" w:customStyle="1" w:styleId="Default">
    <w:name w:val="Default"/>
    <w:rsid w:val="003353DC"/>
    <w:pPr>
      <w:autoSpaceDE w:val="0"/>
      <w:autoSpaceDN w:val="0"/>
      <w:adjustRightInd w:val="0"/>
      <w:spacing w:before="0"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andwgrowthhub.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candwgrowthhub.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curement@candwgrowthhub.co.uk" TargetMode="External"/><Relationship Id="rId4" Type="http://schemas.openxmlformats.org/officeDocument/2006/relationships/settings" Target="settings.xml"/><Relationship Id="rId9" Type="http://schemas.openxmlformats.org/officeDocument/2006/relationships/hyperlink" Target="http://www.candwgrowthhub.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22825-BA48-46C5-8FEF-16EC1DF2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12</Pages>
  <Words>3392</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22682</CharactersWithSpaces>
  <SharedDoc>false</SharedDoc>
  <HLinks>
    <vt:vector size="18" baseType="variant">
      <vt:variant>
        <vt:i4>3932228</vt:i4>
      </vt:variant>
      <vt:variant>
        <vt:i4>6</vt:i4>
      </vt:variant>
      <vt:variant>
        <vt:i4>0</vt:i4>
      </vt:variant>
      <vt:variant>
        <vt:i4>5</vt:i4>
      </vt:variant>
      <vt:variant>
        <vt:lpwstr>mailto:procurement@theblueorchid.co.uk</vt:lpwstr>
      </vt:variant>
      <vt:variant>
        <vt:lpwstr/>
      </vt:variant>
      <vt:variant>
        <vt:i4>3932228</vt:i4>
      </vt:variant>
      <vt:variant>
        <vt:i4>3</vt:i4>
      </vt:variant>
      <vt:variant>
        <vt:i4>0</vt:i4>
      </vt:variant>
      <vt:variant>
        <vt:i4>5</vt:i4>
      </vt:variant>
      <vt:variant>
        <vt:lpwstr>mailto:procurement@theblueorchid.co.uk</vt:lpwstr>
      </vt:variant>
      <vt:variant>
        <vt:lpwstr/>
      </vt:variant>
      <vt:variant>
        <vt:i4>3932228</vt:i4>
      </vt:variant>
      <vt:variant>
        <vt:i4>0</vt:i4>
      </vt:variant>
      <vt:variant>
        <vt:i4>0</vt:i4>
      </vt:variant>
      <vt:variant>
        <vt:i4>5</vt:i4>
      </vt:variant>
      <vt:variant>
        <vt:lpwstr>mailto:procurement@theblueorchid.co.uk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jcrook</dc:creator>
  <cp:lastModifiedBy>Yvonne Avison</cp:lastModifiedBy>
  <cp:revision>35</cp:revision>
  <dcterms:created xsi:type="dcterms:W3CDTF">2015-09-08T14:16:00Z</dcterms:created>
  <dcterms:modified xsi:type="dcterms:W3CDTF">2015-12-02T11:04:00Z</dcterms:modified>
</cp:coreProperties>
</file>