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3278E9FF"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9264" behindDoc="0" locked="0" layoutInCell="1" allowOverlap="1" wp14:anchorId="14ACE37A" wp14:editId="3B0341AA">
            <wp:simplePos x="0" y="0"/>
            <wp:positionH relativeFrom="column">
              <wp:posOffset>-31750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450B912B"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Attachment 1 – About the framework</w:t>
      </w:r>
    </w:p>
    <w:p w14:paraId="64BD426C" w14:textId="77777777" w:rsidR="00B90611" w:rsidRPr="00A12AAB" w:rsidRDefault="00B90611" w:rsidP="009B156F">
      <w:pPr>
        <w:rPr>
          <w:rFonts w:ascii="Arial" w:eastAsia="Arial Unicode MS" w:hAnsi="Arial" w:cs="Arial"/>
          <w:b/>
          <w:sz w:val="52"/>
          <w:szCs w:val="52"/>
        </w:rPr>
      </w:pPr>
    </w:p>
    <w:p w14:paraId="2EAD668D" w14:textId="6A2646B5" w:rsidR="00184416" w:rsidRPr="00A33CFF" w:rsidRDefault="00A33CFF" w:rsidP="009B156F">
      <w:pPr>
        <w:rPr>
          <w:rFonts w:ascii="Arial" w:eastAsia="Arial Unicode MS" w:hAnsi="Arial" w:cs="Arial"/>
          <w:b/>
          <w:sz w:val="40"/>
          <w:szCs w:val="52"/>
        </w:rPr>
      </w:pPr>
      <w:r w:rsidRPr="00A33CFF">
        <w:rPr>
          <w:rFonts w:ascii="Arial" w:eastAsia="Arial Unicode MS" w:hAnsi="Arial" w:cs="Arial"/>
          <w:b/>
          <w:sz w:val="40"/>
          <w:szCs w:val="52"/>
        </w:rPr>
        <w:t>RM6119</w:t>
      </w:r>
    </w:p>
    <w:p w14:paraId="0CE5E246" w14:textId="35D0BEBC" w:rsidR="00A33CFF" w:rsidRPr="00653497" w:rsidRDefault="00A33CFF" w:rsidP="009B156F">
      <w:pPr>
        <w:rPr>
          <w:rFonts w:ascii="Arial" w:eastAsia="Arial Unicode MS" w:hAnsi="Arial" w:cs="Arial"/>
          <w:sz w:val="40"/>
          <w:szCs w:val="52"/>
        </w:rPr>
      </w:pPr>
      <w:r w:rsidRPr="00A33CFF">
        <w:rPr>
          <w:rFonts w:ascii="Arial" w:eastAsia="Arial Unicode MS" w:hAnsi="Arial" w:cs="Arial"/>
          <w:b/>
          <w:sz w:val="40"/>
          <w:szCs w:val="52"/>
        </w:rPr>
        <w:t>Furniture and Associated</w:t>
      </w:r>
      <w:r>
        <w:rPr>
          <w:rFonts w:ascii="Arial" w:eastAsia="Arial Unicode MS" w:hAnsi="Arial" w:cs="Arial"/>
          <w:b/>
          <w:sz w:val="40"/>
          <w:szCs w:val="52"/>
        </w:rPr>
        <w:t xml:space="preserve"> Services</w:t>
      </w:r>
    </w:p>
    <w:p w14:paraId="3424E779" w14:textId="77777777" w:rsidR="000A7F00" w:rsidRDefault="000A7F00" w:rsidP="000A7F00">
      <w:pPr>
        <w:spacing w:after="200" w:line="276" w:lineRule="auto"/>
      </w:pPr>
    </w:p>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1548566436"/>
        <w:docPartObj>
          <w:docPartGallery w:val="Table of Contents"/>
          <w:docPartUnique/>
        </w:docPartObj>
      </w:sdtPr>
      <w:sdtEndPr>
        <w:rPr>
          <w:b/>
          <w:bCs/>
          <w:noProof/>
        </w:rPr>
      </w:sdtEndPr>
      <w:sdtContent>
        <w:p w14:paraId="30A59DD0" w14:textId="40FC67CC" w:rsidR="00C86577" w:rsidRPr="00F92E6E" w:rsidRDefault="00C86577" w:rsidP="00C86577">
          <w:pPr>
            <w:pStyle w:val="TOCHeading"/>
            <w:spacing w:after="480"/>
            <w:rPr>
              <w:rFonts w:ascii="Arial" w:hAnsi="Arial" w:cs="Arial"/>
              <w:b/>
              <w:color w:val="auto"/>
              <w:szCs w:val="28"/>
            </w:rPr>
          </w:pPr>
          <w:r w:rsidRPr="00F92E6E">
            <w:rPr>
              <w:rFonts w:ascii="Arial" w:hAnsi="Arial" w:cs="Arial"/>
              <w:b/>
              <w:color w:val="auto"/>
              <w:szCs w:val="28"/>
            </w:rPr>
            <w:t>Contents</w:t>
          </w:r>
        </w:p>
        <w:p w14:paraId="11508F2A" w14:textId="77777777" w:rsidR="00273E02" w:rsidRPr="00273E02" w:rsidRDefault="00C86577">
          <w:pPr>
            <w:pStyle w:val="TOC1"/>
            <w:tabs>
              <w:tab w:val="right" w:leader="dot" w:pos="9016"/>
            </w:tabs>
            <w:rPr>
              <w:rFonts w:ascii="Arial" w:eastAsiaTheme="minorEastAsia" w:hAnsi="Arial" w:cs="Arial"/>
              <w:noProof/>
              <w:sz w:val="28"/>
              <w:szCs w:val="28"/>
              <w:lang w:eastAsia="en-GB"/>
            </w:rPr>
          </w:pPr>
          <w:r w:rsidRPr="00273E02">
            <w:rPr>
              <w:rFonts w:ascii="Arial" w:hAnsi="Arial" w:cs="Arial"/>
              <w:sz w:val="24"/>
              <w:szCs w:val="24"/>
            </w:rPr>
            <w:fldChar w:fldCharType="begin"/>
          </w:r>
          <w:r w:rsidRPr="00273E02">
            <w:rPr>
              <w:rFonts w:ascii="Arial" w:hAnsi="Arial" w:cs="Arial"/>
              <w:sz w:val="24"/>
              <w:szCs w:val="24"/>
            </w:rPr>
            <w:instrText xml:space="preserve"> TOC \o "1-3" \h \z \u </w:instrText>
          </w:r>
          <w:r w:rsidRPr="00273E02">
            <w:rPr>
              <w:rFonts w:ascii="Arial" w:hAnsi="Arial" w:cs="Arial"/>
              <w:sz w:val="24"/>
              <w:szCs w:val="24"/>
            </w:rPr>
            <w:fldChar w:fldCharType="separate"/>
          </w:r>
          <w:hyperlink w:anchor="_Toc508376482" w:history="1">
            <w:r w:rsidR="00273E02" w:rsidRPr="00273E02">
              <w:rPr>
                <w:rStyle w:val="Hyperlink"/>
                <w:rFonts w:ascii="Arial" w:eastAsia="Arial Unicode MS" w:hAnsi="Arial" w:cs="Arial"/>
                <w:noProof/>
                <w:sz w:val="28"/>
                <w:szCs w:val="28"/>
              </w:rPr>
              <w:t>Welcome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_Toc508376482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36320">
              <w:rPr>
                <w:rFonts w:ascii="Arial" w:hAnsi="Arial" w:cs="Arial"/>
                <w:noProof/>
                <w:webHidden/>
                <w:sz w:val="28"/>
                <w:szCs w:val="28"/>
              </w:rPr>
              <w:t>2</w:t>
            </w:r>
            <w:r w:rsidR="00273E02" w:rsidRPr="00273E02">
              <w:rPr>
                <w:rFonts w:ascii="Arial" w:hAnsi="Arial" w:cs="Arial"/>
                <w:noProof/>
                <w:webHidden/>
                <w:sz w:val="28"/>
                <w:szCs w:val="28"/>
              </w:rPr>
              <w:fldChar w:fldCharType="end"/>
            </w:r>
          </w:hyperlink>
        </w:p>
        <w:p w14:paraId="5A90EFA2" w14:textId="77777777" w:rsidR="00273E02" w:rsidRPr="00273E02" w:rsidRDefault="004D5758">
          <w:pPr>
            <w:pStyle w:val="TOC2"/>
            <w:tabs>
              <w:tab w:val="left" w:pos="660"/>
              <w:tab w:val="right" w:leader="dot" w:pos="9016"/>
            </w:tabs>
            <w:rPr>
              <w:rFonts w:ascii="Arial" w:eastAsiaTheme="minorEastAsia" w:hAnsi="Arial" w:cs="Arial"/>
              <w:noProof/>
              <w:sz w:val="28"/>
              <w:szCs w:val="28"/>
              <w:lang w:eastAsia="en-GB"/>
            </w:rPr>
          </w:pPr>
          <w:hyperlink w:anchor="_Toc508376483"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1.</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What you need to know</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_Toc508376483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36320">
              <w:rPr>
                <w:rFonts w:ascii="Arial" w:hAnsi="Arial" w:cs="Arial"/>
                <w:noProof/>
                <w:webHidden/>
                <w:sz w:val="28"/>
                <w:szCs w:val="28"/>
              </w:rPr>
              <w:t>3</w:t>
            </w:r>
            <w:r w:rsidR="00273E02" w:rsidRPr="00273E02">
              <w:rPr>
                <w:rFonts w:ascii="Arial" w:hAnsi="Arial" w:cs="Arial"/>
                <w:noProof/>
                <w:webHidden/>
                <w:sz w:val="28"/>
                <w:szCs w:val="28"/>
              </w:rPr>
              <w:fldChar w:fldCharType="end"/>
            </w:r>
          </w:hyperlink>
        </w:p>
        <w:p w14:paraId="05460E98" w14:textId="77777777" w:rsidR="00273E02" w:rsidRPr="00273E02" w:rsidRDefault="004D5758">
          <w:pPr>
            <w:pStyle w:val="TOC2"/>
            <w:tabs>
              <w:tab w:val="left" w:pos="660"/>
              <w:tab w:val="right" w:leader="dot" w:pos="9016"/>
            </w:tabs>
            <w:rPr>
              <w:rFonts w:ascii="Arial" w:eastAsiaTheme="minorEastAsia" w:hAnsi="Arial" w:cs="Arial"/>
              <w:noProof/>
              <w:sz w:val="28"/>
              <w:szCs w:val="28"/>
              <w:lang w:eastAsia="en-GB"/>
            </w:rPr>
          </w:pPr>
          <w:hyperlink w:anchor="_Toc508376484"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2.</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The opportunity</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_Toc508376484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36320">
              <w:rPr>
                <w:rFonts w:ascii="Arial" w:hAnsi="Arial" w:cs="Arial"/>
                <w:noProof/>
                <w:webHidden/>
                <w:sz w:val="28"/>
                <w:szCs w:val="28"/>
              </w:rPr>
              <w:t>4</w:t>
            </w:r>
            <w:r w:rsidR="00273E02" w:rsidRPr="00273E02">
              <w:rPr>
                <w:rFonts w:ascii="Arial" w:hAnsi="Arial" w:cs="Arial"/>
                <w:noProof/>
                <w:webHidden/>
                <w:sz w:val="28"/>
                <w:szCs w:val="28"/>
              </w:rPr>
              <w:fldChar w:fldCharType="end"/>
            </w:r>
          </w:hyperlink>
        </w:p>
        <w:p w14:paraId="6BAA908B" w14:textId="77777777" w:rsidR="00273E02" w:rsidRPr="00273E02" w:rsidRDefault="004D5758">
          <w:pPr>
            <w:pStyle w:val="TOC2"/>
            <w:tabs>
              <w:tab w:val="left" w:pos="660"/>
              <w:tab w:val="right" w:leader="dot" w:pos="9016"/>
            </w:tabs>
            <w:rPr>
              <w:rFonts w:ascii="Arial" w:eastAsiaTheme="minorEastAsia" w:hAnsi="Arial" w:cs="Arial"/>
              <w:noProof/>
              <w:sz w:val="28"/>
              <w:szCs w:val="28"/>
              <w:lang w:eastAsia="en-GB"/>
            </w:rPr>
          </w:pPr>
          <w:hyperlink w:anchor="_Toc508376485"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3.</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What a framework is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_Toc508376485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36320">
              <w:rPr>
                <w:rFonts w:ascii="Arial" w:hAnsi="Arial" w:cs="Arial"/>
                <w:noProof/>
                <w:webHidden/>
                <w:sz w:val="28"/>
                <w:szCs w:val="28"/>
              </w:rPr>
              <w:t>5</w:t>
            </w:r>
            <w:r w:rsidR="00273E02" w:rsidRPr="00273E02">
              <w:rPr>
                <w:rFonts w:ascii="Arial" w:hAnsi="Arial" w:cs="Arial"/>
                <w:noProof/>
                <w:webHidden/>
                <w:sz w:val="28"/>
                <w:szCs w:val="28"/>
              </w:rPr>
              <w:fldChar w:fldCharType="end"/>
            </w:r>
          </w:hyperlink>
        </w:p>
        <w:p w14:paraId="09780E99" w14:textId="77777777" w:rsidR="00273E02" w:rsidRPr="00273E02" w:rsidRDefault="004D5758">
          <w:pPr>
            <w:pStyle w:val="TOC2"/>
            <w:tabs>
              <w:tab w:val="left" w:pos="660"/>
              <w:tab w:val="right" w:leader="dot" w:pos="9016"/>
            </w:tabs>
            <w:rPr>
              <w:rFonts w:ascii="Arial" w:eastAsiaTheme="minorEastAsia" w:hAnsi="Arial" w:cs="Arial"/>
              <w:noProof/>
              <w:sz w:val="28"/>
              <w:szCs w:val="28"/>
              <w:lang w:eastAsia="en-GB"/>
            </w:rPr>
          </w:pPr>
          <w:hyperlink w:anchor="_Toc508376486"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4.</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Who can bid</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_Toc508376486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36320">
              <w:rPr>
                <w:rFonts w:ascii="Arial" w:hAnsi="Arial" w:cs="Arial"/>
                <w:noProof/>
                <w:webHidden/>
                <w:sz w:val="28"/>
                <w:szCs w:val="28"/>
              </w:rPr>
              <w:t>6</w:t>
            </w:r>
            <w:r w:rsidR="00273E02" w:rsidRPr="00273E02">
              <w:rPr>
                <w:rFonts w:ascii="Arial" w:hAnsi="Arial" w:cs="Arial"/>
                <w:noProof/>
                <w:webHidden/>
                <w:sz w:val="28"/>
                <w:szCs w:val="28"/>
              </w:rPr>
              <w:fldChar w:fldCharType="end"/>
            </w:r>
          </w:hyperlink>
        </w:p>
        <w:p w14:paraId="5DD4BED9" w14:textId="77777777" w:rsidR="00273E02" w:rsidRPr="00273E02" w:rsidRDefault="004D5758">
          <w:pPr>
            <w:pStyle w:val="TOC2"/>
            <w:tabs>
              <w:tab w:val="left" w:pos="660"/>
              <w:tab w:val="right" w:leader="dot" w:pos="9016"/>
            </w:tabs>
            <w:rPr>
              <w:rFonts w:ascii="Arial" w:eastAsiaTheme="minorEastAsia" w:hAnsi="Arial" w:cs="Arial"/>
              <w:noProof/>
              <w:sz w:val="28"/>
              <w:szCs w:val="28"/>
              <w:lang w:eastAsia="en-GB"/>
            </w:rPr>
          </w:pPr>
          <w:hyperlink w:anchor="_Toc508376487"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5.</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Timelines for the competition</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_Toc508376487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36320">
              <w:rPr>
                <w:rFonts w:ascii="Arial" w:hAnsi="Arial" w:cs="Arial"/>
                <w:noProof/>
                <w:webHidden/>
                <w:sz w:val="28"/>
                <w:szCs w:val="28"/>
              </w:rPr>
              <w:t>7</w:t>
            </w:r>
            <w:r w:rsidR="00273E02" w:rsidRPr="00273E02">
              <w:rPr>
                <w:rFonts w:ascii="Arial" w:hAnsi="Arial" w:cs="Arial"/>
                <w:noProof/>
                <w:webHidden/>
                <w:sz w:val="28"/>
                <w:szCs w:val="28"/>
              </w:rPr>
              <w:fldChar w:fldCharType="end"/>
            </w:r>
          </w:hyperlink>
        </w:p>
        <w:p w14:paraId="45AA7EAC" w14:textId="77777777" w:rsidR="00273E02" w:rsidRPr="00273E02" w:rsidRDefault="004D5758">
          <w:pPr>
            <w:pStyle w:val="TOC2"/>
            <w:tabs>
              <w:tab w:val="left" w:pos="660"/>
              <w:tab w:val="right" w:leader="dot" w:pos="9016"/>
            </w:tabs>
            <w:rPr>
              <w:rFonts w:ascii="Arial" w:eastAsiaTheme="minorEastAsia" w:hAnsi="Arial" w:cs="Arial"/>
              <w:noProof/>
              <w:sz w:val="28"/>
              <w:szCs w:val="28"/>
              <w:lang w:eastAsia="en-GB"/>
            </w:rPr>
          </w:pPr>
          <w:hyperlink w:anchor="_Toc508376488"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6.</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When and how to ask questions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_Toc508376488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36320">
              <w:rPr>
                <w:rFonts w:ascii="Arial" w:hAnsi="Arial" w:cs="Arial"/>
                <w:noProof/>
                <w:webHidden/>
                <w:sz w:val="28"/>
                <w:szCs w:val="28"/>
              </w:rPr>
              <w:t>9</w:t>
            </w:r>
            <w:r w:rsidR="00273E02" w:rsidRPr="00273E02">
              <w:rPr>
                <w:rFonts w:ascii="Arial" w:hAnsi="Arial" w:cs="Arial"/>
                <w:noProof/>
                <w:webHidden/>
                <w:sz w:val="28"/>
                <w:szCs w:val="28"/>
              </w:rPr>
              <w:fldChar w:fldCharType="end"/>
            </w:r>
          </w:hyperlink>
        </w:p>
        <w:p w14:paraId="38CA5F48" w14:textId="77777777" w:rsidR="00273E02" w:rsidRPr="00273E02" w:rsidRDefault="004D5758">
          <w:pPr>
            <w:pStyle w:val="TOC2"/>
            <w:tabs>
              <w:tab w:val="left" w:pos="660"/>
              <w:tab w:val="right" w:leader="dot" w:pos="9016"/>
            </w:tabs>
            <w:rPr>
              <w:rFonts w:ascii="Arial" w:eastAsiaTheme="minorEastAsia" w:hAnsi="Arial" w:cs="Arial"/>
              <w:noProof/>
              <w:sz w:val="28"/>
              <w:szCs w:val="28"/>
              <w:lang w:eastAsia="en-GB"/>
            </w:rPr>
          </w:pPr>
          <w:hyperlink w:anchor="_Toc508376489"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7.</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Management information and management charge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_Toc508376489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36320">
              <w:rPr>
                <w:rFonts w:ascii="Arial" w:hAnsi="Arial" w:cs="Arial"/>
                <w:noProof/>
                <w:webHidden/>
                <w:sz w:val="28"/>
                <w:szCs w:val="28"/>
              </w:rPr>
              <w:t>9</w:t>
            </w:r>
            <w:r w:rsidR="00273E02" w:rsidRPr="00273E02">
              <w:rPr>
                <w:rFonts w:ascii="Arial" w:hAnsi="Arial" w:cs="Arial"/>
                <w:noProof/>
                <w:webHidden/>
                <w:sz w:val="28"/>
                <w:szCs w:val="28"/>
              </w:rPr>
              <w:fldChar w:fldCharType="end"/>
            </w:r>
          </w:hyperlink>
        </w:p>
        <w:p w14:paraId="46B61BFB" w14:textId="77777777" w:rsidR="00273E02" w:rsidRPr="00273E02" w:rsidRDefault="004D5758">
          <w:pPr>
            <w:pStyle w:val="TOC2"/>
            <w:tabs>
              <w:tab w:val="left" w:pos="660"/>
              <w:tab w:val="right" w:leader="dot" w:pos="9016"/>
            </w:tabs>
            <w:rPr>
              <w:rFonts w:ascii="Arial" w:eastAsiaTheme="minorEastAsia" w:hAnsi="Arial" w:cs="Arial"/>
              <w:noProof/>
              <w:sz w:val="28"/>
              <w:szCs w:val="28"/>
              <w:lang w:eastAsia="en-GB"/>
            </w:rPr>
          </w:pPr>
          <w:hyperlink w:anchor="_Toc508376490"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8.</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Transfer of Undertakings (Protection of Employment) Regulations 2006 (“TUPE”)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_Toc508376490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36320">
              <w:rPr>
                <w:rFonts w:ascii="Arial" w:hAnsi="Arial" w:cs="Arial"/>
                <w:noProof/>
                <w:webHidden/>
                <w:sz w:val="28"/>
                <w:szCs w:val="28"/>
              </w:rPr>
              <w:t>9</w:t>
            </w:r>
            <w:r w:rsidR="00273E02" w:rsidRPr="00273E02">
              <w:rPr>
                <w:rFonts w:ascii="Arial" w:hAnsi="Arial" w:cs="Arial"/>
                <w:noProof/>
                <w:webHidden/>
                <w:sz w:val="28"/>
                <w:szCs w:val="28"/>
              </w:rPr>
              <w:fldChar w:fldCharType="end"/>
            </w:r>
          </w:hyperlink>
        </w:p>
        <w:p w14:paraId="535C4952" w14:textId="77777777" w:rsidR="00273E02" w:rsidRPr="00273E02" w:rsidRDefault="004D5758">
          <w:pPr>
            <w:pStyle w:val="TOC2"/>
            <w:tabs>
              <w:tab w:val="left" w:pos="660"/>
              <w:tab w:val="right" w:leader="dot" w:pos="9016"/>
            </w:tabs>
            <w:rPr>
              <w:rFonts w:ascii="Arial" w:eastAsiaTheme="minorEastAsia" w:hAnsi="Arial" w:cs="Arial"/>
              <w:noProof/>
              <w:sz w:val="28"/>
              <w:szCs w:val="28"/>
              <w:lang w:eastAsia="en-GB"/>
            </w:rPr>
          </w:pPr>
          <w:hyperlink w:anchor="_Toc508376491"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9.</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Competition rules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_Toc508376491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36320">
              <w:rPr>
                <w:rFonts w:ascii="Arial" w:hAnsi="Arial" w:cs="Arial"/>
                <w:noProof/>
                <w:webHidden/>
                <w:sz w:val="28"/>
                <w:szCs w:val="28"/>
              </w:rPr>
              <w:t>10</w:t>
            </w:r>
            <w:r w:rsidR="00273E02" w:rsidRPr="00273E02">
              <w:rPr>
                <w:rFonts w:ascii="Arial" w:hAnsi="Arial" w:cs="Arial"/>
                <w:noProof/>
                <w:webHidden/>
                <w:sz w:val="28"/>
                <w:szCs w:val="28"/>
              </w:rPr>
              <w:fldChar w:fldCharType="end"/>
            </w:r>
          </w:hyperlink>
        </w:p>
        <w:p w14:paraId="1675A02A" w14:textId="77777777" w:rsidR="00273E02" w:rsidRPr="00273E02" w:rsidRDefault="004D5758">
          <w:pPr>
            <w:pStyle w:val="TOC2"/>
            <w:tabs>
              <w:tab w:val="left" w:pos="880"/>
              <w:tab w:val="right" w:leader="dot" w:pos="9016"/>
            </w:tabs>
            <w:rPr>
              <w:rFonts w:ascii="Arial" w:eastAsiaTheme="minorEastAsia" w:hAnsi="Arial" w:cs="Arial"/>
              <w:noProof/>
              <w:sz w:val="28"/>
              <w:szCs w:val="28"/>
              <w:lang w:eastAsia="en-GB"/>
            </w:rPr>
          </w:pPr>
          <w:hyperlink w:anchor="_Toc508376492"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10.</w:t>
            </w:r>
            <w:r w:rsidR="00273E02" w:rsidRPr="00273E02">
              <w:rPr>
                <w:rFonts w:ascii="Arial" w:eastAsiaTheme="minorEastAsia" w:hAnsi="Arial" w:cs="Arial"/>
                <w:noProof/>
                <w:sz w:val="28"/>
                <w:szCs w:val="28"/>
                <w:lang w:eastAsia="en-GB"/>
              </w:rPr>
              <w:tab/>
            </w:r>
            <w:r w:rsidR="00273E02" w:rsidRPr="00273E02">
              <w:rPr>
                <w:rStyle w:val="Hyperlink"/>
                <w:rFonts w:ascii="Arial" w:eastAsia="Arial Unicode MS" w:hAnsi="Arial" w:cs="Arial"/>
                <w:noProof/>
                <w:sz w:val="28"/>
                <w:szCs w:val="28"/>
              </w:rPr>
              <w:t>How the framework is structured</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_Toc508376492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36320">
              <w:rPr>
                <w:rFonts w:ascii="Arial" w:hAnsi="Arial" w:cs="Arial"/>
                <w:noProof/>
                <w:webHidden/>
                <w:sz w:val="28"/>
                <w:szCs w:val="28"/>
              </w:rPr>
              <w:t>14</w:t>
            </w:r>
            <w:r w:rsidR="00273E02" w:rsidRPr="00273E02">
              <w:rPr>
                <w:rFonts w:ascii="Arial" w:hAnsi="Arial" w:cs="Arial"/>
                <w:noProof/>
                <w:webHidden/>
                <w:sz w:val="28"/>
                <w:szCs w:val="28"/>
              </w:rPr>
              <w:fldChar w:fldCharType="end"/>
            </w:r>
          </w:hyperlink>
        </w:p>
        <w:p w14:paraId="398E28C6" w14:textId="77777777" w:rsidR="00273E02" w:rsidRPr="00273E02" w:rsidRDefault="004D5758">
          <w:pPr>
            <w:pStyle w:val="TOC1"/>
            <w:tabs>
              <w:tab w:val="right" w:leader="dot" w:pos="9016"/>
            </w:tabs>
            <w:rPr>
              <w:rFonts w:ascii="Arial" w:eastAsiaTheme="minorEastAsia" w:hAnsi="Arial" w:cs="Arial"/>
              <w:noProof/>
              <w:sz w:val="28"/>
              <w:szCs w:val="28"/>
              <w:lang w:eastAsia="en-GB"/>
            </w:rPr>
          </w:pPr>
          <w:hyperlink w:anchor="_Toc508376493" w:history="1">
            <w:r w:rsidR="00273E02" w:rsidRPr="00273E02">
              <w:rPr>
                <w:rStyle w:val="Hyperlink"/>
                <w:rFonts w:ascii="Arial" w:eastAsia="Arial Unicode MS" w:hAnsi="Arial" w:cs="Arial"/>
                <w:noProof/>
                <w:sz w:val="28"/>
                <w:szCs w:val="28"/>
              </w:rPr>
              <w:t>The Armed Forces Covenant</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_Toc508376493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36320">
              <w:rPr>
                <w:rFonts w:ascii="Arial" w:hAnsi="Arial" w:cs="Arial"/>
                <w:noProof/>
                <w:webHidden/>
                <w:sz w:val="28"/>
                <w:szCs w:val="28"/>
              </w:rPr>
              <w:t>0</w:t>
            </w:r>
            <w:r w:rsidR="00273E02" w:rsidRPr="00273E02">
              <w:rPr>
                <w:rFonts w:ascii="Arial" w:hAnsi="Arial" w:cs="Arial"/>
                <w:noProof/>
                <w:webHidden/>
                <w:sz w:val="28"/>
                <w:szCs w:val="28"/>
              </w:rPr>
              <w:fldChar w:fldCharType="end"/>
            </w:r>
          </w:hyperlink>
        </w:p>
        <w:p w14:paraId="5CA409E8" w14:textId="15A6F472" w:rsidR="00C86577" w:rsidRDefault="00C86577">
          <w:r w:rsidRPr="00273E02">
            <w:rPr>
              <w:rFonts w:ascii="Arial" w:hAnsi="Arial" w:cs="Arial"/>
              <w:b/>
              <w:bCs/>
              <w:noProof/>
              <w:sz w:val="24"/>
              <w:szCs w:val="24"/>
            </w:rPr>
            <w:fldChar w:fldCharType="end"/>
          </w:r>
        </w:p>
      </w:sdtContent>
    </w:sdt>
    <w:p w14:paraId="66489C26"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508376482"/>
      <w:r w:rsidRPr="00375A72">
        <w:rPr>
          <w:rFonts w:ascii="Arial" w:eastAsia="Arial Unicode MS" w:hAnsi="Arial" w:cs="Arial"/>
          <w:color w:val="auto"/>
        </w:rPr>
        <w:lastRenderedPageBreak/>
        <w:t>Welcome</w:t>
      </w:r>
      <w:bookmarkEnd w:id="0"/>
    </w:p>
    <w:p w14:paraId="1E278D14" w14:textId="0AC8947E"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in this competition for</w:t>
      </w:r>
      <w:r w:rsidR="00A33CFF">
        <w:rPr>
          <w:rFonts w:ascii="Arial" w:eastAsia="Arial Unicode MS" w:hAnsi="Arial" w:cs="Arial"/>
          <w:sz w:val="24"/>
          <w:szCs w:val="24"/>
        </w:rPr>
        <w:t xml:space="preserve"> Supply, Delivery and Installation of Furniture and Associated Services</w:t>
      </w:r>
      <w:r w:rsidRPr="009E460D">
        <w:rPr>
          <w:rFonts w:ascii="Arial" w:eastAsia="Arial Unicode MS" w:hAnsi="Arial" w:cs="Arial"/>
          <w:sz w:val="24"/>
          <w:szCs w:val="24"/>
        </w:rPr>
        <w:t xml:space="preserve">. 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in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77777777" w:rsidR="00375A72" w:rsidRDefault="00B12A46" w:rsidP="00417E29">
      <w:pPr>
        <w:rPr>
          <w:rFonts w:ascii="Arial" w:eastAsia="Arial Unicode MS" w:hAnsi="Arial" w:cs="Arial"/>
          <w:sz w:val="24"/>
          <w:szCs w:val="24"/>
        </w:rPr>
      </w:pPr>
      <w:r>
        <w:rPr>
          <w:rFonts w:ascii="Arial" w:eastAsia="Arial Unicode MS" w:hAnsi="Arial" w:cs="Arial"/>
          <w:b/>
          <w:sz w:val="24"/>
          <w:szCs w:val="24"/>
        </w:rPr>
        <w:t xml:space="preserve">Attachment 1 - </w:t>
      </w:r>
      <w:r w:rsidR="00B90611" w:rsidRPr="00A12AAB">
        <w:rPr>
          <w:rFonts w:ascii="Arial" w:eastAsia="Arial Unicode MS" w:hAnsi="Arial" w:cs="Arial"/>
          <w:b/>
          <w:sz w:val="24"/>
          <w:szCs w:val="24"/>
        </w:rPr>
        <w:t>About the framework</w:t>
      </w:r>
      <w:r w:rsidR="00554A4C" w:rsidRPr="009E460D">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417E29">
      <w:pPr>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812A93">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40954C92" w14:textId="553EFD94" w:rsidR="00492964" w:rsidRPr="001A0EB0" w:rsidRDefault="001A0EB0" w:rsidP="00812A93">
      <w:pPr>
        <w:pStyle w:val="ListParagraph"/>
        <w:numPr>
          <w:ilvl w:val="0"/>
          <w:numId w:val="13"/>
        </w:numPr>
        <w:ind w:left="714" w:hanging="357"/>
        <w:contextualSpacing w:val="0"/>
        <w:rPr>
          <w:rFonts w:ascii="Arial" w:eastAsia="Arial Unicode MS" w:hAnsi="Arial" w:cs="Arial"/>
          <w:sz w:val="24"/>
          <w:szCs w:val="24"/>
        </w:rPr>
      </w:pPr>
      <w:proofErr w:type="gramStart"/>
      <w:r w:rsidRPr="001A0EB0">
        <w:rPr>
          <w:rFonts w:ascii="Arial" w:eastAsia="Arial Unicode MS" w:hAnsi="Arial" w:cs="Arial"/>
          <w:sz w:val="24"/>
          <w:szCs w:val="24"/>
        </w:rPr>
        <w:t>how</w:t>
      </w:r>
      <w:proofErr w:type="gramEnd"/>
      <w:r w:rsidRPr="001A0EB0">
        <w:rPr>
          <w:rFonts w:ascii="Arial" w:eastAsia="Arial Unicode MS" w:hAnsi="Arial" w:cs="Arial"/>
          <w:sz w:val="24"/>
          <w:szCs w:val="24"/>
        </w:rPr>
        <w:t xml:space="preserve"> the contract works – what a framework is and what’s in a framework contract</w:t>
      </w:r>
      <w:r w:rsidR="00DD7BBA" w:rsidRPr="001A0EB0">
        <w:rPr>
          <w:rFonts w:ascii="Arial" w:eastAsia="Arial Unicode MS" w:hAnsi="Arial" w:cs="Arial"/>
          <w:sz w:val="24"/>
          <w:szCs w:val="24"/>
        </w:rPr>
        <w:t>.</w:t>
      </w:r>
    </w:p>
    <w:p w14:paraId="139EB988" w14:textId="717AD0D3"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 How 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 xml:space="preserve">at intention to award and the framework contract award </w:t>
      </w:r>
      <w:proofErr w:type="gramStart"/>
      <w:r w:rsidR="00085CD8" w:rsidRPr="00A016C0">
        <w:rPr>
          <w:rFonts w:ascii="Arial" w:eastAsia="Arial Unicode MS" w:hAnsi="Arial" w:cs="Arial"/>
          <w:sz w:val="24"/>
          <w:szCs w:val="24"/>
        </w:rPr>
        <w:t>stage</w:t>
      </w:r>
      <w:r w:rsidR="0013195B" w:rsidRPr="00A016C0">
        <w:rPr>
          <w:rFonts w:ascii="Arial" w:eastAsia="Arial Unicode MS" w:hAnsi="Arial" w:cs="Arial"/>
          <w:sz w:val="24"/>
          <w:szCs w:val="24"/>
        </w:rPr>
        <w:t>.</w:t>
      </w:r>
      <w:proofErr w:type="gramEnd"/>
      <w:r w:rsidR="0013195B" w:rsidRPr="00A016C0">
        <w:rPr>
          <w:rFonts w:ascii="Arial" w:eastAsia="Arial Unicode MS" w:hAnsi="Arial" w:cs="Arial"/>
          <w:sz w:val="24"/>
          <w:szCs w:val="24"/>
        </w:rPr>
        <w:t xml:space="preserve"> </w:t>
      </w:r>
    </w:p>
    <w:p w14:paraId="711E0989" w14:textId="456B21CD" w:rsidR="001B68DF" w:rsidRPr="00E975F3" w:rsidRDefault="003A412F" w:rsidP="003A412F">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w:t>
      </w:r>
      <w:proofErr w:type="spellStart"/>
      <w:r w:rsidR="002020A6" w:rsidRPr="00A016C0">
        <w:rPr>
          <w:rFonts w:ascii="Arial" w:eastAsia="Arial Unicode MS" w:hAnsi="Arial" w:cs="Arial"/>
          <w:sz w:val="24"/>
          <w:szCs w:val="24"/>
        </w:rPr>
        <w:t>eSourcing</w:t>
      </w:r>
      <w:proofErr w:type="spellEnd"/>
      <w:r w:rsidR="002020A6" w:rsidRPr="00A016C0">
        <w:rPr>
          <w:rFonts w:ascii="Arial" w:eastAsia="Arial Unicode MS" w:hAnsi="Arial" w:cs="Arial"/>
          <w:sz w:val="24"/>
          <w:szCs w:val="24"/>
        </w:rPr>
        <w:t xml:space="preserve"> </w:t>
      </w:r>
      <w:r w:rsidR="006674BF" w:rsidRPr="00A016C0">
        <w:rPr>
          <w:rFonts w:ascii="Arial" w:eastAsia="Arial Unicode MS" w:hAnsi="Arial" w:cs="Arial"/>
          <w:sz w:val="24"/>
          <w:szCs w:val="24"/>
        </w:rPr>
        <w:t>s</w:t>
      </w:r>
      <w:r w:rsidR="00B90611" w:rsidRPr="00A016C0">
        <w:rPr>
          <w:rFonts w:ascii="Arial" w:eastAsia="Arial Unicode MS" w:hAnsi="Arial" w:cs="Arial"/>
          <w:sz w:val="24"/>
          <w:szCs w:val="24"/>
        </w:rPr>
        <w:t>uite</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 xml:space="preserve">to submit your </w:t>
      </w:r>
      <w:r w:rsidRPr="00E975F3">
        <w:rPr>
          <w:rFonts w:ascii="Arial" w:eastAsia="Arial Unicode MS" w:hAnsi="Arial" w:cs="Arial"/>
          <w:sz w:val="24"/>
          <w:szCs w:val="24"/>
        </w:rPr>
        <w:t>bid</w:t>
      </w:r>
      <w:r w:rsidR="001B68DF" w:rsidRPr="00E975F3">
        <w:rPr>
          <w:sz w:val="24"/>
          <w:szCs w:val="24"/>
        </w:rPr>
        <w:t xml:space="preserve"> </w:t>
      </w:r>
      <w:hyperlink r:id="rId9" w:history="1">
        <w:r w:rsidR="001B68DF" w:rsidRPr="00E975F3">
          <w:rPr>
            <w:rStyle w:val="Hyperlink"/>
            <w:rFonts w:ascii="Arial" w:eastAsia="Arial Unicode MS" w:hAnsi="Arial" w:cs="Arial"/>
            <w:sz w:val="24"/>
            <w:szCs w:val="24"/>
          </w:rPr>
          <w:t>https://crowncommercialservice.bravosolution.co.uk</w:t>
        </w:r>
      </w:hyperlink>
      <w:r w:rsidR="00E975F3">
        <w:rPr>
          <w:rStyle w:val="Hyperlink"/>
          <w:rFonts w:ascii="Arial" w:eastAsia="Arial Unicode MS" w:hAnsi="Arial" w:cs="Arial"/>
          <w:sz w:val="24"/>
          <w:szCs w:val="24"/>
        </w:rPr>
        <w:t>.</w:t>
      </w:r>
    </w:p>
    <w:p w14:paraId="71AE2220" w14:textId="77F1FC9B" w:rsidR="001A0EB0" w:rsidRDefault="00085CD8" w:rsidP="00032086">
      <w:pPr>
        <w:rPr>
          <w:rFonts w:ascii="Arial" w:eastAsia="Arial Unicode MS" w:hAnsi="Arial" w:cs="Arial"/>
          <w:sz w:val="24"/>
          <w:szCs w:val="24"/>
        </w:rPr>
      </w:pPr>
      <w:r>
        <w:rPr>
          <w:rFonts w:ascii="Arial" w:eastAsia="Arial Unicode MS" w:hAnsi="Arial" w:cs="Arial"/>
          <w:sz w:val="24"/>
          <w:szCs w:val="24"/>
        </w:rPr>
        <w:t>T</w:t>
      </w:r>
      <w:r w:rsidR="00032086" w:rsidRPr="009E460D">
        <w:rPr>
          <w:rFonts w:ascii="Arial" w:eastAsia="Arial Unicode MS" w:hAnsi="Arial" w:cs="Arial"/>
          <w:sz w:val="24"/>
          <w:szCs w:val="24"/>
        </w:rPr>
        <w:t xml:space="preserve">here are </w:t>
      </w:r>
      <w:r w:rsidR="00E975F3">
        <w:rPr>
          <w:rFonts w:ascii="Arial" w:eastAsia="Arial Unicode MS" w:hAnsi="Arial" w:cs="Arial"/>
          <w:sz w:val="24"/>
          <w:szCs w:val="24"/>
        </w:rPr>
        <w:t xml:space="preserve">also </w:t>
      </w:r>
      <w:r w:rsidR="00032086" w:rsidRPr="009E460D">
        <w:rPr>
          <w:rFonts w:ascii="Arial" w:eastAsia="Arial Unicode MS" w:hAnsi="Arial" w:cs="Arial"/>
          <w:sz w:val="24"/>
          <w:szCs w:val="24"/>
        </w:rPr>
        <w:t xml:space="preserve">attachments to </w:t>
      </w:r>
      <w:r w:rsidR="004678B4" w:rsidRPr="009E460D">
        <w:rPr>
          <w:rFonts w:ascii="Arial" w:eastAsia="Arial Unicode MS" w:hAnsi="Arial" w:cs="Arial"/>
          <w:sz w:val="24"/>
          <w:szCs w:val="24"/>
        </w:rPr>
        <w:t>th</w:t>
      </w:r>
      <w:r w:rsidR="001A0EB0">
        <w:rPr>
          <w:rFonts w:ascii="Arial" w:eastAsia="Arial Unicode MS" w:hAnsi="Arial" w:cs="Arial"/>
          <w:sz w:val="24"/>
          <w:szCs w:val="24"/>
        </w:rPr>
        <w:t>e</w:t>
      </w:r>
      <w:r w:rsidR="004678B4">
        <w:rPr>
          <w:rFonts w:ascii="Arial" w:eastAsia="Arial Unicode MS" w:hAnsi="Arial" w:cs="Arial"/>
          <w:sz w:val="24"/>
          <w:szCs w:val="24"/>
        </w:rPr>
        <w:t xml:space="preserve"> </w:t>
      </w:r>
      <w:r w:rsidR="00735BD9">
        <w:rPr>
          <w:rFonts w:ascii="Arial" w:eastAsia="Arial Unicode MS" w:hAnsi="Arial" w:cs="Arial"/>
          <w:sz w:val="24"/>
          <w:szCs w:val="24"/>
        </w:rPr>
        <w:t>ITT</w:t>
      </w:r>
      <w:r w:rsidR="004678B4">
        <w:rPr>
          <w:rFonts w:ascii="Arial" w:eastAsia="Arial Unicode MS" w:hAnsi="Arial" w:cs="Arial"/>
          <w:sz w:val="24"/>
          <w:szCs w:val="24"/>
        </w:rPr>
        <w:t xml:space="preserve"> p</w:t>
      </w:r>
      <w:r w:rsidR="00875DC7">
        <w:rPr>
          <w:rFonts w:ascii="Arial" w:eastAsia="Arial Unicode MS" w:hAnsi="Arial" w:cs="Arial"/>
          <w:sz w:val="24"/>
          <w:szCs w:val="24"/>
        </w:rPr>
        <w:t>ack</w:t>
      </w:r>
      <w:r w:rsidR="00032086" w:rsidRPr="009E460D">
        <w:rPr>
          <w:rFonts w:ascii="Arial" w:eastAsia="Arial Unicode MS" w:hAnsi="Arial" w:cs="Arial"/>
          <w:sz w:val="24"/>
          <w:szCs w:val="24"/>
        </w:rPr>
        <w:t xml:space="preserve">. </w:t>
      </w:r>
    </w:p>
    <w:p w14:paraId="065F3903" w14:textId="40600B27" w:rsidR="00032086" w:rsidRDefault="00032086" w:rsidP="00032086">
      <w:pPr>
        <w:rPr>
          <w:rFonts w:ascii="Arial" w:eastAsia="Arial Unicode MS" w:hAnsi="Arial" w:cs="Arial"/>
          <w:sz w:val="24"/>
          <w:szCs w:val="24"/>
        </w:rPr>
      </w:pPr>
      <w:r w:rsidRPr="009E460D">
        <w:rPr>
          <w:rFonts w:ascii="Arial" w:eastAsia="Arial Unicode MS" w:hAnsi="Arial" w:cs="Arial"/>
          <w:sz w:val="24"/>
          <w:szCs w:val="24"/>
        </w:rPr>
        <w:t>These attachment</w:t>
      </w:r>
      <w:r w:rsidR="002020A6">
        <w:rPr>
          <w:rFonts w:ascii="Arial" w:eastAsia="Arial Unicode MS" w:hAnsi="Arial" w:cs="Arial"/>
          <w:sz w:val="24"/>
          <w:szCs w:val="24"/>
        </w:rPr>
        <w:t>s</w:t>
      </w:r>
      <w:r w:rsidRPr="009E460D">
        <w:rPr>
          <w:rFonts w:ascii="Arial" w:eastAsia="Arial Unicode MS" w:hAnsi="Arial" w:cs="Arial"/>
          <w:sz w:val="24"/>
          <w:szCs w:val="24"/>
        </w:rPr>
        <w:t xml:space="preserve"> are:</w:t>
      </w:r>
    </w:p>
    <w:p w14:paraId="10F8EB83" w14:textId="5725396D" w:rsidR="00E975F3" w:rsidRDefault="00E975F3" w:rsidP="00032086">
      <w:pPr>
        <w:rPr>
          <w:rFonts w:ascii="Arial" w:eastAsia="Arial Unicode MS" w:hAnsi="Arial" w:cs="Arial"/>
          <w:sz w:val="24"/>
          <w:szCs w:val="24"/>
        </w:rPr>
      </w:pPr>
      <w:r w:rsidRPr="00E975F3">
        <w:rPr>
          <w:rFonts w:ascii="Arial" w:eastAsia="Arial Unicode MS" w:hAnsi="Arial" w:cs="Arial"/>
          <w:b/>
          <w:sz w:val="24"/>
          <w:szCs w:val="24"/>
        </w:rPr>
        <w:t>Attachment 1a Framework Schedule 1 (Specification)</w:t>
      </w:r>
      <w:r w:rsidRPr="00E975F3">
        <w:rPr>
          <w:rFonts w:ascii="Arial" w:eastAsia="Arial Unicode MS" w:hAnsi="Arial" w:cs="Arial"/>
          <w:sz w:val="24"/>
          <w:szCs w:val="24"/>
        </w:rPr>
        <w:t xml:space="preserve"> – forms part of the Framework Contract and sets out the scope of the requirement.</w:t>
      </w:r>
    </w:p>
    <w:p w14:paraId="306F0A75" w14:textId="2EF0E912" w:rsidR="00AE1620" w:rsidRPr="00AE1620" w:rsidRDefault="00AE1620" w:rsidP="00032086">
      <w:pPr>
        <w:rPr>
          <w:rFonts w:ascii="Arial" w:eastAsia="Arial Unicode MS" w:hAnsi="Arial" w:cs="Arial"/>
          <w:b/>
          <w:sz w:val="24"/>
          <w:szCs w:val="24"/>
        </w:rPr>
      </w:pPr>
      <w:r w:rsidRPr="00AE1620">
        <w:rPr>
          <w:rFonts w:ascii="Arial" w:eastAsia="Arial Unicode MS" w:hAnsi="Arial" w:cs="Arial"/>
          <w:b/>
          <w:sz w:val="24"/>
          <w:szCs w:val="24"/>
        </w:rPr>
        <w:t>Attachment 1a Annexes</w:t>
      </w:r>
    </w:p>
    <w:p w14:paraId="69A639E5" w14:textId="2907EF2B" w:rsidR="00AE1620" w:rsidRDefault="00AE1620" w:rsidP="00032086">
      <w:pPr>
        <w:rPr>
          <w:rFonts w:ascii="Arial" w:eastAsia="Arial Unicode MS" w:hAnsi="Arial" w:cs="Arial"/>
          <w:b/>
          <w:sz w:val="24"/>
          <w:szCs w:val="24"/>
        </w:rPr>
      </w:pPr>
      <w:r>
        <w:rPr>
          <w:rFonts w:ascii="Arial" w:eastAsia="Arial Unicode MS" w:hAnsi="Arial" w:cs="Arial"/>
          <w:b/>
          <w:sz w:val="24"/>
          <w:szCs w:val="24"/>
        </w:rPr>
        <w:t>Attachment 2 How to Bid</w:t>
      </w:r>
    </w:p>
    <w:p w14:paraId="0C76AE4F" w14:textId="521864C4" w:rsidR="00AE1620" w:rsidRDefault="00AE1620" w:rsidP="00032086">
      <w:pPr>
        <w:rPr>
          <w:rFonts w:ascii="Arial" w:eastAsia="Arial Unicode MS" w:hAnsi="Arial" w:cs="Arial"/>
          <w:b/>
          <w:sz w:val="24"/>
          <w:szCs w:val="24"/>
        </w:rPr>
      </w:pPr>
      <w:r>
        <w:rPr>
          <w:rFonts w:ascii="Arial" w:eastAsia="Arial Unicode MS" w:hAnsi="Arial" w:cs="Arial"/>
          <w:b/>
          <w:sz w:val="24"/>
          <w:szCs w:val="24"/>
        </w:rPr>
        <w:t>Attachment 2a Selection Questionnaire</w:t>
      </w:r>
    </w:p>
    <w:p w14:paraId="4009C6B2" w14:textId="75DAA786" w:rsidR="00AE1620" w:rsidRDefault="00AE1620" w:rsidP="00032086">
      <w:pPr>
        <w:rPr>
          <w:rFonts w:ascii="Arial" w:eastAsia="Arial Unicode MS" w:hAnsi="Arial" w:cs="Arial"/>
          <w:b/>
          <w:sz w:val="24"/>
          <w:szCs w:val="24"/>
        </w:rPr>
      </w:pPr>
      <w:r>
        <w:rPr>
          <w:rFonts w:ascii="Arial" w:eastAsia="Arial Unicode MS" w:hAnsi="Arial" w:cs="Arial"/>
          <w:b/>
          <w:sz w:val="24"/>
          <w:szCs w:val="24"/>
        </w:rPr>
        <w:t xml:space="preserve">Attachment 2b Evidence of Contract Example </w:t>
      </w:r>
    </w:p>
    <w:p w14:paraId="69657F89" w14:textId="6ADE9868" w:rsidR="00AE1620" w:rsidRPr="00AE1620" w:rsidRDefault="00AE1620" w:rsidP="00032086">
      <w:pPr>
        <w:rPr>
          <w:rFonts w:ascii="Arial" w:eastAsia="Arial Unicode MS" w:hAnsi="Arial" w:cs="Arial"/>
          <w:b/>
          <w:sz w:val="24"/>
          <w:szCs w:val="24"/>
        </w:rPr>
      </w:pPr>
      <w:r>
        <w:rPr>
          <w:rFonts w:ascii="Arial" w:eastAsia="Arial Unicode MS" w:hAnsi="Arial" w:cs="Arial"/>
          <w:b/>
          <w:sz w:val="24"/>
          <w:szCs w:val="24"/>
        </w:rPr>
        <w:t>Attachment 3 Price Matrix</w:t>
      </w:r>
    </w:p>
    <w:p w14:paraId="1A966206" w14:textId="1DDE207C" w:rsidR="00032086" w:rsidRPr="00AE1620" w:rsidRDefault="00032086" w:rsidP="00032086">
      <w:pPr>
        <w:rPr>
          <w:rFonts w:ascii="Arial" w:eastAsia="Arial Unicode MS" w:hAnsi="Arial" w:cs="Arial"/>
          <w:b/>
          <w:sz w:val="24"/>
          <w:szCs w:val="24"/>
        </w:rPr>
      </w:pPr>
      <w:r w:rsidRPr="00AE1620">
        <w:rPr>
          <w:rFonts w:ascii="Arial" w:eastAsia="Arial Unicode MS" w:hAnsi="Arial" w:cs="Arial"/>
          <w:b/>
          <w:sz w:val="24"/>
          <w:szCs w:val="24"/>
        </w:rPr>
        <w:t xml:space="preserve">Attachment </w:t>
      </w:r>
      <w:r w:rsidR="00CE786D" w:rsidRPr="00AE1620">
        <w:rPr>
          <w:rFonts w:ascii="Arial" w:eastAsia="Arial Unicode MS" w:hAnsi="Arial" w:cs="Arial"/>
          <w:b/>
          <w:sz w:val="24"/>
          <w:szCs w:val="24"/>
        </w:rPr>
        <w:t>4</w:t>
      </w:r>
      <w:r w:rsidRPr="00AE1620">
        <w:rPr>
          <w:rFonts w:ascii="Arial" w:eastAsia="Arial Unicode MS" w:hAnsi="Arial" w:cs="Arial"/>
          <w:b/>
          <w:sz w:val="24"/>
          <w:szCs w:val="24"/>
        </w:rPr>
        <w:t xml:space="preserve"> </w:t>
      </w:r>
      <w:r w:rsidR="00AE1620" w:rsidRPr="00AE1620">
        <w:rPr>
          <w:rFonts w:ascii="Arial" w:eastAsia="Arial Unicode MS" w:hAnsi="Arial" w:cs="Arial"/>
          <w:b/>
          <w:sz w:val="24"/>
          <w:szCs w:val="24"/>
        </w:rPr>
        <w:t>Information and Declaration W</w:t>
      </w:r>
      <w:r w:rsidR="003A412F" w:rsidRPr="00AE1620">
        <w:rPr>
          <w:rFonts w:ascii="Arial" w:eastAsia="Arial Unicode MS" w:hAnsi="Arial" w:cs="Arial"/>
          <w:b/>
          <w:sz w:val="24"/>
          <w:szCs w:val="24"/>
        </w:rPr>
        <w:t>orkbook</w:t>
      </w:r>
      <w:r w:rsidRPr="00AE1620">
        <w:rPr>
          <w:rFonts w:ascii="Arial" w:eastAsia="Arial Unicode MS" w:hAnsi="Arial" w:cs="Arial"/>
          <w:b/>
          <w:sz w:val="24"/>
          <w:szCs w:val="24"/>
        </w:rPr>
        <w:t xml:space="preserve"> </w:t>
      </w:r>
    </w:p>
    <w:p w14:paraId="69259DAB" w14:textId="0D55BB97" w:rsidR="00032086" w:rsidRPr="00AE1620" w:rsidRDefault="00032086" w:rsidP="00032086">
      <w:pPr>
        <w:rPr>
          <w:rFonts w:ascii="Arial" w:eastAsia="Arial Unicode MS" w:hAnsi="Arial" w:cs="Arial"/>
          <w:b/>
          <w:sz w:val="24"/>
          <w:szCs w:val="24"/>
        </w:rPr>
      </w:pPr>
      <w:r w:rsidRPr="00AE1620">
        <w:rPr>
          <w:rFonts w:ascii="Arial" w:eastAsia="Arial Unicode MS" w:hAnsi="Arial" w:cs="Arial"/>
          <w:b/>
          <w:sz w:val="24"/>
          <w:szCs w:val="24"/>
        </w:rPr>
        <w:t xml:space="preserve">Attachment </w:t>
      </w:r>
      <w:r w:rsidR="00CE786D" w:rsidRPr="00AE1620">
        <w:rPr>
          <w:rFonts w:ascii="Arial" w:eastAsia="Arial Unicode MS" w:hAnsi="Arial" w:cs="Arial"/>
          <w:b/>
          <w:sz w:val="24"/>
          <w:szCs w:val="24"/>
        </w:rPr>
        <w:t xml:space="preserve">5 </w:t>
      </w:r>
      <w:r w:rsidR="003A412F" w:rsidRPr="00AE1620">
        <w:rPr>
          <w:rFonts w:ascii="Arial" w:eastAsia="Arial Unicode MS" w:hAnsi="Arial" w:cs="Arial"/>
          <w:b/>
          <w:sz w:val="24"/>
          <w:szCs w:val="24"/>
        </w:rPr>
        <w:t>F</w:t>
      </w:r>
      <w:r w:rsidR="00AE1620" w:rsidRPr="00AE1620">
        <w:rPr>
          <w:rFonts w:ascii="Arial" w:eastAsia="Arial Unicode MS" w:hAnsi="Arial" w:cs="Arial"/>
          <w:b/>
          <w:sz w:val="24"/>
          <w:szCs w:val="24"/>
        </w:rPr>
        <w:t>inancial Assessment Template</w:t>
      </w:r>
    </w:p>
    <w:p w14:paraId="09A21FAB" w14:textId="2763F49E" w:rsidR="003A412F" w:rsidRPr="00AE1620" w:rsidRDefault="00032086" w:rsidP="00032086">
      <w:pPr>
        <w:rPr>
          <w:rFonts w:ascii="Arial" w:eastAsia="Arial Unicode MS" w:hAnsi="Arial" w:cs="Arial"/>
          <w:b/>
          <w:sz w:val="24"/>
          <w:szCs w:val="24"/>
        </w:rPr>
      </w:pPr>
      <w:r w:rsidRPr="00AE1620">
        <w:rPr>
          <w:rFonts w:ascii="Arial" w:eastAsia="Arial Unicode MS" w:hAnsi="Arial" w:cs="Arial"/>
          <w:b/>
          <w:sz w:val="24"/>
          <w:szCs w:val="24"/>
        </w:rPr>
        <w:t xml:space="preserve">Attachment </w:t>
      </w:r>
      <w:r w:rsidR="00CE786D" w:rsidRPr="00AE1620">
        <w:rPr>
          <w:rFonts w:ascii="Arial" w:eastAsia="Arial Unicode MS" w:hAnsi="Arial" w:cs="Arial"/>
          <w:b/>
          <w:sz w:val="24"/>
          <w:szCs w:val="24"/>
        </w:rPr>
        <w:t>6</w:t>
      </w:r>
      <w:r w:rsidRPr="00AE1620">
        <w:rPr>
          <w:rFonts w:ascii="Arial" w:eastAsia="Arial Unicode MS" w:hAnsi="Arial" w:cs="Arial"/>
          <w:b/>
          <w:sz w:val="24"/>
          <w:szCs w:val="24"/>
        </w:rPr>
        <w:t xml:space="preserve"> </w:t>
      </w:r>
      <w:r w:rsidR="00443C8F" w:rsidRPr="00AE1620">
        <w:rPr>
          <w:rFonts w:ascii="Arial" w:eastAsia="Arial Unicode MS" w:hAnsi="Arial" w:cs="Arial"/>
          <w:b/>
          <w:sz w:val="24"/>
          <w:szCs w:val="24"/>
        </w:rPr>
        <w:t>C</w:t>
      </w:r>
      <w:r w:rsidR="00AE1620" w:rsidRPr="00AE1620">
        <w:rPr>
          <w:rFonts w:ascii="Arial" w:eastAsia="Arial Unicode MS" w:hAnsi="Arial" w:cs="Arial"/>
          <w:b/>
          <w:sz w:val="24"/>
          <w:szCs w:val="24"/>
        </w:rPr>
        <w:t>onsortia Details</w:t>
      </w:r>
    </w:p>
    <w:p w14:paraId="55FADF9D" w14:textId="3180BD7A" w:rsidR="00032086" w:rsidRPr="00AE1620" w:rsidRDefault="00032086" w:rsidP="00032086">
      <w:pPr>
        <w:rPr>
          <w:rFonts w:ascii="Arial" w:eastAsia="Arial Unicode MS" w:hAnsi="Arial" w:cs="Arial"/>
          <w:b/>
          <w:sz w:val="24"/>
          <w:szCs w:val="24"/>
        </w:rPr>
      </w:pPr>
      <w:r w:rsidRPr="00AE1620">
        <w:rPr>
          <w:rFonts w:ascii="Arial" w:eastAsia="Arial Unicode MS" w:hAnsi="Arial" w:cs="Arial"/>
          <w:b/>
          <w:sz w:val="24"/>
          <w:szCs w:val="24"/>
        </w:rPr>
        <w:t xml:space="preserve">Attachment </w:t>
      </w:r>
      <w:r w:rsidR="00CE786D" w:rsidRPr="00AE1620">
        <w:rPr>
          <w:rFonts w:ascii="Arial" w:eastAsia="Arial Unicode MS" w:hAnsi="Arial" w:cs="Arial"/>
          <w:b/>
          <w:sz w:val="24"/>
          <w:szCs w:val="24"/>
        </w:rPr>
        <w:t>7</w:t>
      </w:r>
      <w:r w:rsidRPr="00AE1620">
        <w:rPr>
          <w:rFonts w:ascii="Arial" w:eastAsia="Arial Unicode MS" w:hAnsi="Arial" w:cs="Arial"/>
          <w:b/>
          <w:sz w:val="24"/>
          <w:szCs w:val="24"/>
        </w:rPr>
        <w:t xml:space="preserve"> </w:t>
      </w:r>
      <w:r w:rsidR="00AE1620" w:rsidRPr="00AE1620">
        <w:rPr>
          <w:rFonts w:ascii="Arial" w:eastAsia="Arial Unicode MS" w:hAnsi="Arial" w:cs="Arial"/>
          <w:b/>
          <w:sz w:val="24"/>
          <w:szCs w:val="24"/>
        </w:rPr>
        <w:t>Key Subcontractor D</w:t>
      </w:r>
      <w:r w:rsidR="003A412F" w:rsidRPr="00AE1620">
        <w:rPr>
          <w:rFonts w:ascii="Arial" w:eastAsia="Arial Unicode MS" w:hAnsi="Arial" w:cs="Arial"/>
          <w:b/>
          <w:sz w:val="24"/>
          <w:szCs w:val="24"/>
        </w:rPr>
        <w:t>etails</w:t>
      </w:r>
      <w:r w:rsidRPr="00AE1620">
        <w:rPr>
          <w:rFonts w:ascii="Arial" w:eastAsia="Arial Unicode MS" w:hAnsi="Arial" w:cs="Arial"/>
          <w:b/>
          <w:sz w:val="24"/>
          <w:szCs w:val="24"/>
        </w:rPr>
        <w:t xml:space="preserve"> </w:t>
      </w:r>
    </w:p>
    <w:p w14:paraId="0841B8CC" w14:textId="746E2C12" w:rsidR="00A0359B" w:rsidRPr="00AE1620" w:rsidRDefault="00964AF6" w:rsidP="00032086">
      <w:pPr>
        <w:rPr>
          <w:rFonts w:ascii="Arial" w:eastAsia="Arial Unicode MS" w:hAnsi="Arial" w:cs="Arial"/>
          <w:b/>
          <w:sz w:val="24"/>
          <w:szCs w:val="24"/>
        </w:rPr>
      </w:pPr>
      <w:r w:rsidRPr="00AE1620">
        <w:rPr>
          <w:rFonts w:ascii="Arial" w:eastAsia="Arial Unicode MS" w:hAnsi="Arial" w:cs="Arial"/>
          <w:b/>
          <w:sz w:val="24"/>
          <w:szCs w:val="24"/>
        </w:rPr>
        <w:t xml:space="preserve">Attachment </w:t>
      </w:r>
      <w:r w:rsidR="00CE786D" w:rsidRPr="00AE1620">
        <w:rPr>
          <w:rFonts w:ascii="Arial" w:eastAsia="Arial Unicode MS" w:hAnsi="Arial" w:cs="Arial"/>
          <w:b/>
          <w:sz w:val="24"/>
          <w:szCs w:val="24"/>
        </w:rPr>
        <w:t>8</w:t>
      </w:r>
      <w:r w:rsidRPr="00AE1620">
        <w:rPr>
          <w:rFonts w:ascii="Arial" w:eastAsia="Arial Unicode MS" w:hAnsi="Arial" w:cs="Arial"/>
          <w:b/>
          <w:sz w:val="24"/>
          <w:szCs w:val="24"/>
        </w:rPr>
        <w:t xml:space="preserve"> </w:t>
      </w:r>
      <w:r w:rsidR="00F73806" w:rsidRPr="00AE1620">
        <w:rPr>
          <w:rFonts w:ascii="Arial" w:eastAsia="Arial Unicode MS" w:hAnsi="Arial" w:cs="Arial"/>
          <w:b/>
          <w:sz w:val="24"/>
          <w:szCs w:val="24"/>
        </w:rPr>
        <w:t>B</w:t>
      </w:r>
      <w:r w:rsidR="00AE1620" w:rsidRPr="00AE1620">
        <w:rPr>
          <w:rFonts w:ascii="Arial" w:eastAsia="Arial Unicode MS" w:hAnsi="Arial" w:cs="Arial"/>
          <w:b/>
          <w:sz w:val="24"/>
          <w:szCs w:val="24"/>
        </w:rPr>
        <w:t>idder G</w:t>
      </w:r>
      <w:r w:rsidR="00284511" w:rsidRPr="00AE1620">
        <w:rPr>
          <w:rFonts w:ascii="Arial" w:eastAsia="Arial Unicode MS" w:hAnsi="Arial" w:cs="Arial"/>
          <w:b/>
          <w:sz w:val="24"/>
          <w:szCs w:val="24"/>
        </w:rPr>
        <w:t>uidance</w:t>
      </w:r>
      <w:r w:rsidR="00AE1620" w:rsidRPr="00AE1620">
        <w:rPr>
          <w:rFonts w:ascii="Arial" w:eastAsia="Arial Unicode MS" w:hAnsi="Arial" w:cs="Arial"/>
          <w:b/>
          <w:sz w:val="24"/>
          <w:szCs w:val="24"/>
        </w:rPr>
        <w:t xml:space="preserve"> </w:t>
      </w:r>
      <w:proofErr w:type="spellStart"/>
      <w:r w:rsidR="00AE1620" w:rsidRPr="00AE1620">
        <w:rPr>
          <w:rFonts w:ascii="Arial" w:eastAsia="Arial Unicode MS" w:hAnsi="Arial" w:cs="Arial"/>
          <w:b/>
          <w:sz w:val="24"/>
          <w:szCs w:val="24"/>
        </w:rPr>
        <w:t>eSourcing</w:t>
      </w:r>
      <w:proofErr w:type="spellEnd"/>
      <w:r w:rsidR="00AE1620" w:rsidRPr="00AE1620">
        <w:rPr>
          <w:rFonts w:ascii="Arial" w:eastAsia="Arial Unicode MS" w:hAnsi="Arial" w:cs="Arial"/>
          <w:b/>
          <w:sz w:val="24"/>
          <w:szCs w:val="24"/>
        </w:rPr>
        <w:t xml:space="preserve"> Suite</w:t>
      </w:r>
    </w:p>
    <w:p w14:paraId="46796D33" w14:textId="268D2A9C" w:rsidR="00947936" w:rsidRPr="00AE1620" w:rsidRDefault="00CC7C48" w:rsidP="00AE1620">
      <w:pPr>
        <w:rPr>
          <w:rFonts w:ascii="Arial" w:eastAsia="Arial Unicode MS" w:hAnsi="Arial" w:cs="Arial"/>
          <w:b/>
          <w:sz w:val="24"/>
          <w:szCs w:val="24"/>
        </w:rPr>
      </w:pPr>
      <w:r w:rsidRPr="00AE1620">
        <w:rPr>
          <w:rFonts w:ascii="Arial" w:eastAsia="Arial Unicode MS" w:hAnsi="Arial" w:cs="Arial"/>
          <w:b/>
          <w:sz w:val="24"/>
          <w:szCs w:val="24"/>
        </w:rPr>
        <w:t xml:space="preserve">Attachment </w:t>
      </w:r>
      <w:r w:rsidR="003A412F" w:rsidRPr="00AE1620">
        <w:rPr>
          <w:rFonts w:ascii="Arial" w:eastAsia="Arial Unicode MS" w:hAnsi="Arial" w:cs="Arial"/>
          <w:b/>
          <w:sz w:val="24"/>
          <w:szCs w:val="24"/>
        </w:rPr>
        <w:t>9</w:t>
      </w:r>
      <w:r w:rsidR="00A5005D" w:rsidRPr="00AE1620">
        <w:rPr>
          <w:rFonts w:ascii="Arial" w:eastAsia="Arial Unicode MS" w:hAnsi="Arial" w:cs="Arial"/>
          <w:b/>
          <w:sz w:val="24"/>
          <w:szCs w:val="24"/>
        </w:rPr>
        <w:t xml:space="preserve"> </w:t>
      </w:r>
      <w:r w:rsidR="00AE1620" w:rsidRPr="00AE1620">
        <w:rPr>
          <w:rFonts w:ascii="Arial" w:eastAsia="Arial Unicode MS" w:hAnsi="Arial" w:cs="Arial"/>
          <w:b/>
          <w:sz w:val="24"/>
          <w:szCs w:val="24"/>
        </w:rPr>
        <w:t>Framework Award From Population</w:t>
      </w:r>
      <w:r w:rsidR="00267C59">
        <w:rPr>
          <w:rFonts w:ascii="Arial" w:eastAsia="Arial Unicode MS" w:hAnsi="Arial" w:cs="Arial"/>
          <w:b/>
          <w:sz w:val="24"/>
          <w:szCs w:val="24"/>
        </w:rPr>
        <w:t xml:space="preserve"> Template</w:t>
      </w:r>
    </w:p>
    <w:p w14:paraId="5596AB30" w14:textId="78B9890B" w:rsidR="00AE1620" w:rsidRPr="00AE1620" w:rsidRDefault="00AE1620" w:rsidP="00AE1620">
      <w:pPr>
        <w:rPr>
          <w:rFonts w:ascii="Arial" w:eastAsia="Arial Unicode MS" w:hAnsi="Arial" w:cs="Arial"/>
          <w:b/>
          <w:sz w:val="24"/>
          <w:szCs w:val="24"/>
        </w:rPr>
      </w:pPr>
      <w:r w:rsidRPr="00AE1620">
        <w:rPr>
          <w:rFonts w:ascii="Arial" w:eastAsia="Arial Unicode MS" w:hAnsi="Arial" w:cs="Arial"/>
          <w:b/>
          <w:sz w:val="24"/>
          <w:szCs w:val="24"/>
        </w:rPr>
        <w:t>Attachment 10 Lot 8 Product Validation</w:t>
      </w:r>
    </w:p>
    <w:p w14:paraId="29740996" w14:textId="77777777" w:rsidR="00E37EF1" w:rsidRDefault="00617603" w:rsidP="00554A4C">
      <w:pPr>
        <w:rPr>
          <w:rFonts w:ascii="Arial" w:hAnsi="Arial" w:cs="Arial"/>
          <w:sz w:val="24"/>
          <w:szCs w:val="24"/>
        </w:rPr>
      </w:pPr>
      <w:r w:rsidRPr="009E460D">
        <w:rPr>
          <w:rFonts w:ascii="Arial" w:eastAsia="Arial Unicode MS" w:hAnsi="Arial" w:cs="Arial"/>
          <w:sz w:val="24"/>
          <w:szCs w:val="24"/>
        </w:rPr>
        <w:t xml:space="preserve">Make sure you </w:t>
      </w:r>
      <w:r w:rsidRPr="003A412F">
        <w:rPr>
          <w:rFonts w:ascii="Arial" w:eastAsia="Arial Unicode MS" w:hAnsi="Arial" w:cs="Arial"/>
          <w:b/>
          <w:sz w:val="24"/>
          <w:szCs w:val="24"/>
        </w:rPr>
        <w:t xml:space="preserve">read all the </w:t>
      </w:r>
      <w:r w:rsidR="003A412F" w:rsidRPr="003A412F">
        <w:rPr>
          <w:rFonts w:ascii="Arial" w:eastAsia="Arial Unicode MS" w:hAnsi="Arial" w:cs="Arial"/>
          <w:b/>
          <w:sz w:val="24"/>
          <w:szCs w:val="24"/>
        </w:rPr>
        <w:t>attachments</w:t>
      </w:r>
      <w:r w:rsidR="00F91D18">
        <w:rPr>
          <w:rFonts w:ascii="Arial" w:eastAsia="Arial Unicode MS" w:hAnsi="Arial" w:cs="Arial"/>
          <w:b/>
          <w:sz w:val="24"/>
          <w:szCs w:val="24"/>
        </w:rPr>
        <w:t xml:space="preserve">, and the contract documents </w:t>
      </w:r>
      <w:r w:rsidR="00F91D18" w:rsidRPr="00F91D18">
        <w:rPr>
          <w:rFonts w:ascii="Arial" w:eastAsia="Arial Unicode MS" w:hAnsi="Arial" w:cs="Arial"/>
          <w:sz w:val="24"/>
          <w:szCs w:val="24"/>
        </w:rPr>
        <w:t>which can be found</w:t>
      </w:r>
      <w:r w:rsidR="00F91D18">
        <w:rPr>
          <w:rFonts w:ascii="Arial" w:eastAsia="Arial Unicode MS" w:hAnsi="Arial" w:cs="Arial"/>
          <w:sz w:val="24"/>
          <w:szCs w:val="24"/>
        </w:rPr>
        <w:t xml:space="preserve"> </w:t>
      </w:r>
      <w:hyperlink r:id="rId10" w:history="1">
        <w:r w:rsidR="00E975F3" w:rsidRPr="00E975F3">
          <w:rPr>
            <w:rStyle w:val="Hyperlink"/>
            <w:rFonts w:ascii="Arial" w:hAnsi="Arial" w:cs="Arial"/>
            <w:sz w:val="24"/>
            <w:szCs w:val="24"/>
          </w:rPr>
          <w:t>https://www.crowncommercial.gov.uk/agreements/RM6119</w:t>
        </w:r>
      </w:hyperlink>
      <w:r w:rsidR="00E975F3" w:rsidRPr="00E975F3">
        <w:rPr>
          <w:rFonts w:ascii="Arial" w:hAnsi="Arial" w:cs="Arial"/>
          <w:sz w:val="24"/>
          <w:szCs w:val="24"/>
        </w:rPr>
        <w:t xml:space="preserve">. </w:t>
      </w:r>
    </w:p>
    <w:p w14:paraId="60EB2427" w14:textId="63A0815A" w:rsidR="00617603" w:rsidRPr="009E460D" w:rsidRDefault="003A412F" w:rsidP="00554A4C">
      <w:pPr>
        <w:rPr>
          <w:rFonts w:ascii="Arial" w:eastAsia="Arial Unicode MS" w:hAnsi="Arial" w:cs="Arial"/>
          <w:sz w:val="24"/>
          <w:szCs w:val="24"/>
        </w:rPr>
      </w:pPr>
      <w:r w:rsidRPr="00E975F3">
        <w:rPr>
          <w:rFonts w:ascii="Arial" w:eastAsia="Arial Unicode MS" w:hAnsi="Arial" w:cs="Arial"/>
          <w:sz w:val="24"/>
          <w:szCs w:val="24"/>
        </w:rPr>
        <w:lastRenderedPageBreak/>
        <w:t xml:space="preserve">The </w:t>
      </w:r>
      <w:r w:rsidR="00617603" w:rsidRPr="00E975F3">
        <w:rPr>
          <w:rFonts w:ascii="Arial" w:eastAsia="Arial Unicode MS" w:hAnsi="Arial" w:cs="Arial"/>
          <w:sz w:val="24"/>
          <w:szCs w:val="24"/>
        </w:rPr>
        <w:t>guidance, information and</w:t>
      </w:r>
      <w:r w:rsidR="00617603" w:rsidRPr="009E460D">
        <w:rPr>
          <w:rFonts w:ascii="Arial" w:eastAsia="Arial Unicode MS" w:hAnsi="Arial" w:cs="Arial"/>
          <w:sz w:val="24"/>
          <w:szCs w:val="24"/>
        </w:rPr>
        <w:t xml:space="preserve"> instructions that we provide are there to help you to make </w:t>
      </w:r>
      <w:r w:rsidR="0013195B">
        <w:rPr>
          <w:rFonts w:ascii="Arial" w:eastAsia="Arial Unicode MS" w:hAnsi="Arial" w:cs="Arial"/>
          <w:sz w:val="24"/>
          <w:szCs w:val="24"/>
        </w:rPr>
        <w:t xml:space="preserve">a compliant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w:t>
      </w:r>
    </w:p>
    <w:p w14:paraId="37D6DDC3" w14:textId="3329CE0B"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 xml:space="preserve">see </w:t>
      </w:r>
      <w:r w:rsidR="00A141E6" w:rsidRPr="00E975F3">
        <w:rPr>
          <w:rFonts w:ascii="Arial" w:eastAsia="Arial Unicode MS" w:hAnsi="Arial" w:cs="Arial"/>
          <w:sz w:val="24"/>
          <w:szCs w:val="24"/>
        </w:rPr>
        <w:t xml:space="preserve">paragraph </w:t>
      </w:r>
      <w:r w:rsidR="002A1B9C" w:rsidRPr="00E975F3">
        <w:rPr>
          <w:rFonts w:ascii="Arial" w:eastAsia="Arial Unicode MS" w:hAnsi="Arial" w:cs="Arial"/>
          <w:sz w:val="24"/>
          <w:szCs w:val="24"/>
        </w:rPr>
        <w:t>6</w:t>
      </w:r>
      <w:r w:rsidR="001A0EB0" w:rsidRPr="00E975F3">
        <w:rPr>
          <w:rFonts w:ascii="Arial" w:eastAsia="Arial Unicode MS" w:hAnsi="Arial" w:cs="Arial"/>
          <w:sz w:val="24"/>
          <w:szCs w:val="24"/>
        </w:rPr>
        <w:t>. ‘</w:t>
      </w:r>
      <w:r w:rsidR="001A0EB0">
        <w:rPr>
          <w:rFonts w:ascii="Arial" w:eastAsia="Arial Unicode MS" w:hAnsi="Arial" w:cs="Arial"/>
          <w:sz w:val="24"/>
          <w:szCs w:val="24"/>
        </w:rPr>
        <w:t>When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465BC246" w14:textId="18357A04" w:rsidR="003A412F" w:rsidRDefault="00032086" w:rsidP="00554A4C">
      <w:pPr>
        <w:rPr>
          <w:rFonts w:ascii="Arial" w:eastAsia="Arial Unicode MS" w:hAnsi="Arial" w:cs="Arial"/>
          <w:sz w:val="24"/>
          <w:szCs w:val="24"/>
        </w:rPr>
      </w:pPr>
      <w:r w:rsidRPr="009E460D">
        <w:rPr>
          <w:rFonts w:ascii="Arial" w:eastAsia="Arial Unicode MS" w:hAnsi="Arial" w:cs="Arial"/>
          <w:sz w:val="24"/>
          <w:szCs w:val="24"/>
        </w:rPr>
        <w:t xml:space="preserve">Please read </w:t>
      </w:r>
      <w:r w:rsidR="008F5786">
        <w:rPr>
          <w:rFonts w:ascii="Arial" w:eastAsia="Arial Unicode MS" w:hAnsi="Arial" w:cs="Arial"/>
          <w:sz w:val="24"/>
          <w:szCs w:val="24"/>
        </w:rPr>
        <w:t>Attachment 8 Bidders Guidance</w:t>
      </w:r>
      <w:r w:rsidRPr="009E460D">
        <w:rPr>
          <w:rFonts w:ascii="Arial" w:eastAsia="Arial Unicode MS" w:hAnsi="Arial" w:cs="Arial"/>
          <w:sz w:val="24"/>
          <w:szCs w:val="24"/>
        </w:rPr>
        <w:t xml:space="preserve"> for help using our </w:t>
      </w:r>
      <w:proofErr w:type="spellStart"/>
      <w:r w:rsidRPr="009E460D">
        <w:rPr>
          <w:rFonts w:ascii="Arial" w:eastAsia="Arial Unicode MS" w:hAnsi="Arial" w:cs="Arial"/>
          <w:sz w:val="24"/>
          <w:szCs w:val="24"/>
        </w:rPr>
        <w:t>eSourcing</w:t>
      </w:r>
      <w:proofErr w:type="spellEnd"/>
      <w:r w:rsidRPr="009E460D">
        <w:rPr>
          <w:rFonts w:ascii="Arial" w:eastAsia="Arial Unicode MS" w:hAnsi="Arial" w:cs="Arial"/>
          <w:sz w:val="24"/>
          <w:szCs w:val="24"/>
        </w:rPr>
        <w:t xml:space="preserve"> </w:t>
      </w:r>
      <w:r w:rsidR="00584C34">
        <w:rPr>
          <w:rFonts w:ascii="Arial" w:eastAsia="Arial Unicode MS" w:hAnsi="Arial" w:cs="Arial"/>
          <w:sz w:val="24"/>
          <w:szCs w:val="24"/>
        </w:rPr>
        <w:t>s</w:t>
      </w:r>
      <w:r w:rsidR="00157E90" w:rsidRPr="009E460D">
        <w:rPr>
          <w:rFonts w:ascii="Arial" w:eastAsia="Arial Unicode MS" w:hAnsi="Arial" w:cs="Arial"/>
          <w:sz w:val="24"/>
          <w:szCs w:val="24"/>
        </w:rPr>
        <w:t>uite</w:t>
      </w:r>
      <w:r w:rsidRPr="009E460D">
        <w:rPr>
          <w:rFonts w:ascii="Arial" w:eastAsia="Arial Unicode MS" w:hAnsi="Arial" w:cs="Arial"/>
          <w:sz w:val="24"/>
          <w:szCs w:val="24"/>
        </w:rPr>
        <w:t xml:space="preserve"> and </w:t>
      </w:r>
      <w:r w:rsidR="00A141E6" w:rsidRPr="009E460D">
        <w:rPr>
          <w:rFonts w:ascii="Arial" w:eastAsia="Arial Unicode MS" w:hAnsi="Arial" w:cs="Arial"/>
          <w:sz w:val="24"/>
          <w:szCs w:val="24"/>
        </w:rPr>
        <w:t>instructions</w:t>
      </w:r>
      <w:r w:rsidRPr="009E460D">
        <w:rPr>
          <w:rFonts w:ascii="Arial" w:eastAsia="Arial Unicode MS" w:hAnsi="Arial" w:cs="Arial"/>
          <w:sz w:val="24"/>
          <w:szCs w:val="24"/>
        </w:rPr>
        <w:t xml:space="preserve"> on how to submit 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r w:rsidR="00C128F3" w:rsidRPr="009E460D">
        <w:rPr>
          <w:rFonts w:ascii="Arial" w:eastAsia="Arial Unicode MS" w:hAnsi="Arial" w:cs="Arial"/>
          <w:sz w:val="24"/>
          <w:szCs w:val="24"/>
        </w:rPr>
        <w:t xml:space="preserve"> </w:t>
      </w:r>
    </w:p>
    <w:p w14:paraId="16AC0277" w14:textId="77777777" w:rsidR="009F1F70" w:rsidRPr="009F1F70" w:rsidRDefault="009F1F70" w:rsidP="009F1F70">
      <w:pPr>
        <w:rPr>
          <w:lang w:eastAsia="zh-CN"/>
        </w:rPr>
      </w:pPr>
    </w:p>
    <w:p w14:paraId="012E656A" w14:textId="4B52E877" w:rsidR="00735BD9" w:rsidRPr="009F1F70" w:rsidRDefault="00735BD9" w:rsidP="00B80A75">
      <w:pPr>
        <w:pStyle w:val="GPSL1CLAUSEHEADING"/>
      </w:pPr>
      <w:bookmarkStart w:id="1" w:name="_Toc508376483"/>
      <w:r w:rsidRPr="009F1F70">
        <w:t>What you need to know</w:t>
      </w:r>
      <w:bookmarkEnd w:id="1"/>
    </w:p>
    <w:p w14:paraId="6BF54662" w14:textId="77777777" w:rsidR="00735BD9" w:rsidRPr="009F1F70" w:rsidRDefault="00735BD9" w:rsidP="008D7AD0">
      <w:pPr>
        <w:pStyle w:val="Style8"/>
        <w:tabs>
          <w:tab w:val="clear" w:pos="1440"/>
          <w:tab w:val="left" w:pos="1276"/>
        </w:tabs>
        <w:ind w:left="709" w:hanging="709"/>
      </w:pPr>
      <w:bookmarkStart w:id="2" w:name="_What_’we’_and"/>
      <w:bookmarkStart w:id="3" w:name="_Toc491270834"/>
      <w:bookmarkStart w:id="4" w:name="_Toc491271106"/>
      <w:bookmarkEnd w:id="2"/>
      <w:r w:rsidRPr="009F1F70">
        <w:t>What ’we’ and ‘you’ means</w:t>
      </w:r>
      <w:bookmarkEnd w:id="3"/>
      <w:bookmarkEnd w:id="4"/>
    </w:p>
    <w:p w14:paraId="3B9A0441" w14:textId="32C62121" w:rsidR="00735BD9" w:rsidRPr="009F1F70" w:rsidRDefault="00735BD9" w:rsidP="000524E9">
      <w:pPr>
        <w:pStyle w:val="Style8"/>
        <w:numPr>
          <w:ilvl w:val="0"/>
          <w:numId w:val="0"/>
        </w:numPr>
        <w:rPr>
          <w:rFonts w:eastAsia="Arial Unicode MS"/>
          <w:sz w:val="24"/>
        </w:rPr>
      </w:pPr>
      <w:r w:rsidRPr="009F1F70">
        <w:rPr>
          <w:rFonts w:eastAsia="Arial Unicode MS"/>
          <w:sz w:val="24"/>
        </w:rPr>
        <w:t xml:space="preserve">When we use “CCS”, “we”, “us” or “our” we mean Crown Commercial Service </w:t>
      </w:r>
      <w:r w:rsidR="001A0EB0" w:rsidRPr="009F1F70">
        <w:rPr>
          <w:rFonts w:eastAsia="Arial Unicode MS"/>
          <w:sz w:val="24"/>
        </w:rPr>
        <w:t>(</w:t>
      </w:r>
      <w:r w:rsidRPr="009F1F70">
        <w:rPr>
          <w:rFonts w:eastAsia="Arial Unicode MS"/>
          <w:sz w:val="24"/>
        </w:rPr>
        <w:t>the Authority</w:t>
      </w:r>
      <w:r w:rsidR="001A0EB0" w:rsidRPr="009F1F70">
        <w:rPr>
          <w:rFonts w:eastAsia="Arial Unicode MS"/>
          <w:sz w:val="24"/>
        </w:rPr>
        <w:t>)</w:t>
      </w:r>
      <w:r w:rsidRPr="009F1F70">
        <w:rPr>
          <w:rFonts w:eastAsia="Arial Unicode MS"/>
          <w:sz w:val="24"/>
        </w:rPr>
        <w:t>;</w:t>
      </w:r>
    </w:p>
    <w:p w14:paraId="791B03AB" w14:textId="77777777" w:rsidR="00686266" w:rsidRPr="009F1F70" w:rsidRDefault="00735BD9" w:rsidP="000524E9">
      <w:pPr>
        <w:pStyle w:val="Style8"/>
        <w:numPr>
          <w:ilvl w:val="0"/>
          <w:numId w:val="0"/>
        </w:numPr>
        <w:rPr>
          <w:rFonts w:eastAsia="Arial Unicode MS"/>
          <w:sz w:val="24"/>
        </w:rPr>
      </w:pPr>
      <w:r w:rsidRPr="009F1F70">
        <w:rPr>
          <w:rFonts w:eastAsia="Arial Unicode MS"/>
          <w:sz w:val="24"/>
        </w:rPr>
        <w:t>When we use “you” or “your” we mean your organisation, or the organisation you represent, in this competition also referred to as bidder.</w:t>
      </w:r>
    </w:p>
    <w:p w14:paraId="51088969" w14:textId="34D222B8" w:rsidR="00E55295" w:rsidRPr="000524E9" w:rsidRDefault="00E55295" w:rsidP="000524E9">
      <w:pPr>
        <w:pStyle w:val="Style8"/>
        <w:numPr>
          <w:ilvl w:val="0"/>
          <w:numId w:val="0"/>
        </w:numPr>
        <w:rPr>
          <w:rFonts w:eastAsia="Arial Unicode MS"/>
          <w:sz w:val="24"/>
        </w:rPr>
      </w:pPr>
      <w:r w:rsidRPr="009E460D">
        <w:rPr>
          <w:rFonts w:eastAsia="Arial Unicode MS"/>
          <w:sz w:val="24"/>
        </w:rPr>
        <w:t xml:space="preserve">We are </w:t>
      </w:r>
      <w:r w:rsidR="00826504">
        <w:rPr>
          <w:rFonts w:eastAsia="Arial Unicode MS"/>
          <w:sz w:val="24"/>
        </w:rPr>
        <w:t>a</w:t>
      </w:r>
      <w:r w:rsidRPr="009E460D">
        <w:rPr>
          <w:rFonts w:eastAsia="Arial Unicode MS"/>
          <w:sz w:val="24"/>
        </w:rPr>
        <w:t xml:space="preserve"> central purchasing body that procures common goods and services for buyers including central government departments and the wider public sector</w:t>
      </w:r>
      <w:r>
        <w:rPr>
          <w:rFonts w:eastAsia="Arial Unicode MS"/>
          <w:sz w:val="24"/>
        </w:rPr>
        <w:t>.</w:t>
      </w:r>
      <w:r w:rsidRPr="000524E9">
        <w:rPr>
          <w:rFonts w:eastAsia="Arial Unicode MS"/>
          <w:sz w:val="24"/>
        </w:rPr>
        <w:t xml:space="preserve"> </w:t>
      </w:r>
    </w:p>
    <w:p w14:paraId="0FD0F6BE" w14:textId="3257F4CB" w:rsidR="00F73806" w:rsidRDefault="00F73806" w:rsidP="000524E9">
      <w:pPr>
        <w:pStyle w:val="Style8"/>
        <w:tabs>
          <w:tab w:val="clear" w:pos="1440"/>
          <w:tab w:val="left" w:pos="1276"/>
        </w:tabs>
        <w:ind w:left="709" w:hanging="709"/>
      </w:pPr>
      <w:r>
        <w:t>Who are ‘buyers’</w:t>
      </w:r>
      <w:r w:rsidR="00937762">
        <w:t>?</w:t>
      </w:r>
    </w:p>
    <w:p w14:paraId="7756DCCE" w14:textId="5AD396B7" w:rsidR="006C276A" w:rsidRPr="001B68DF" w:rsidRDefault="00686266" w:rsidP="000524E9">
      <w:pPr>
        <w:pStyle w:val="Style8"/>
        <w:numPr>
          <w:ilvl w:val="0"/>
          <w:numId w:val="0"/>
        </w:numPr>
        <w:rPr>
          <w:rFonts w:eastAsia="Arial Unicode MS"/>
          <w:sz w:val="24"/>
        </w:rPr>
      </w:pPr>
      <w:r w:rsidRPr="001B68DF">
        <w:rPr>
          <w:rFonts w:eastAsia="Arial Unicode MS"/>
          <w:sz w:val="24"/>
        </w:rPr>
        <w:t xml:space="preserve">Buyers are the organisations named in the </w:t>
      </w:r>
      <w:r w:rsidR="00A159CA" w:rsidRPr="001B68DF">
        <w:rPr>
          <w:rFonts w:eastAsia="Arial Unicode MS"/>
          <w:sz w:val="24"/>
        </w:rPr>
        <w:t xml:space="preserve">published </w:t>
      </w:r>
      <w:r w:rsidRPr="001B68DF">
        <w:rPr>
          <w:rFonts w:eastAsia="Arial Unicode MS"/>
          <w:sz w:val="24"/>
        </w:rPr>
        <w:t xml:space="preserve">contract notice as </w:t>
      </w:r>
      <w:r w:rsidR="001B68DF">
        <w:rPr>
          <w:rFonts w:eastAsia="Arial Unicode MS"/>
          <w:sz w:val="24"/>
        </w:rPr>
        <w:t xml:space="preserve">those </w:t>
      </w:r>
      <w:r w:rsidRPr="001B68DF">
        <w:rPr>
          <w:rFonts w:eastAsia="Arial Unicode MS"/>
          <w:sz w:val="24"/>
        </w:rPr>
        <w:t xml:space="preserve">able to place call-off orders for the </w:t>
      </w:r>
      <w:r w:rsidR="005A03FA">
        <w:rPr>
          <w:rFonts w:eastAsia="Arial Unicode MS"/>
          <w:sz w:val="24"/>
        </w:rPr>
        <w:t xml:space="preserve">deliverables </w:t>
      </w:r>
      <w:r w:rsidRPr="001B68DF">
        <w:rPr>
          <w:rFonts w:eastAsia="Arial Unicode MS"/>
          <w:sz w:val="24"/>
        </w:rPr>
        <w:t>via this framework</w:t>
      </w:r>
      <w:r w:rsidR="00E55295" w:rsidRPr="001B68DF">
        <w:rPr>
          <w:rFonts w:eastAsia="Arial Unicode MS"/>
          <w:sz w:val="24"/>
        </w:rPr>
        <w:t>.</w:t>
      </w:r>
      <w:r w:rsidRPr="001B68DF">
        <w:rPr>
          <w:rFonts w:eastAsia="Arial Unicode MS"/>
          <w:sz w:val="24"/>
        </w:rPr>
        <w:t xml:space="preserve"> </w:t>
      </w:r>
      <w:r w:rsidR="006C276A" w:rsidRPr="001B68DF">
        <w:rPr>
          <w:rFonts w:eastAsia="Arial Unicode MS"/>
          <w:sz w:val="24"/>
        </w:rPr>
        <w:t>They will do this in line with framework schedule 7 (</w:t>
      </w:r>
      <w:r w:rsidR="00443C8F" w:rsidRPr="001B68DF">
        <w:rPr>
          <w:rFonts w:eastAsia="Arial Unicode MS"/>
          <w:sz w:val="24"/>
        </w:rPr>
        <w:t>c</w:t>
      </w:r>
      <w:r w:rsidR="006C276A" w:rsidRPr="001B68DF">
        <w:rPr>
          <w:rFonts w:eastAsia="Arial Unicode MS"/>
          <w:sz w:val="24"/>
        </w:rPr>
        <w:t xml:space="preserve">all off </w:t>
      </w:r>
      <w:r w:rsidR="00443C8F" w:rsidRPr="001B68DF">
        <w:rPr>
          <w:rFonts w:eastAsia="Arial Unicode MS"/>
          <w:sz w:val="24"/>
        </w:rPr>
        <w:t>p</w:t>
      </w:r>
      <w:r w:rsidR="006C276A" w:rsidRPr="001B68DF">
        <w:rPr>
          <w:rFonts w:eastAsia="Arial Unicode MS"/>
          <w:sz w:val="24"/>
        </w:rPr>
        <w:t xml:space="preserve">rocedure and </w:t>
      </w:r>
      <w:r w:rsidR="00443C8F" w:rsidRPr="001B68DF">
        <w:rPr>
          <w:rFonts w:eastAsia="Arial Unicode MS"/>
          <w:sz w:val="24"/>
        </w:rPr>
        <w:t>a</w:t>
      </w:r>
      <w:r w:rsidR="006C276A" w:rsidRPr="001B68DF">
        <w:rPr>
          <w:rFonts w:eastAsia="Arial Unicode MS"/>
          <w:sz w:val="24"/>
        </w:rPr>
        <w:t xml:space="preserve">ward </w:t>
      </w:r>
      <w:r w:rsidR="00443C8F" w:rsidRPr="001B68DF">
        <w:rPr>
          <w:rFonts w:eastAsia="Arial Unicode MS"/>
          <w:sz w:val="24"/>
        </w:rPr>
        <w:t>c</w:t>
      </w:r>
      <w:r w:rsidR="006C276A" w:rsidRPr="001B68DF">
        <w:rPr>
          <w:rFonts w:eastAsia="Arial Unicode MS"/>
          <w:sz w:val="24"/>
        </w:rPr>
        <w:t>riteria).</w:t>
      </w:r>
    </w:p>
    <w:p w14:paraId="2CFE04AD" w14:textId="7356D6B3" w:rsidR="00F73806" w:rsidRPr="00375A72" w:rsidRDefault="00F73806" w:rsidP="000524E9">
      <w:pPr>
        <w:pStyle w:val="Style8"/>
        <w:tabs>
          <w:tab w:val="clear" w:pos="1440"/>
          <w:tab w:val="left" w:pos="1276"/>
        </w:tabs>
        <w:ind w:left="709" w:hanging="709"/>
      </w:pPr>
      <w:r w:rsidRPr="00375A72">
        <w:t>What is a ‘</w:t>
      </w:r>
      <w:r w:rsidR="0017563A" w:rsidRPr="00375A72">
        <w:t>lot</w:t>
      </w:r>
      <w:r w:rsidRPr="00375A72">
        <w:t>’</w:t>
      </w:r>
      <w:r w:rsidR="00937762" w:rsidRPr="00375A72">
        <w:t>?</w:t>
      </w:r>
    </w:p>
    <w:p w14:paraId="2E1117F8" w14:textId="162FEDB9" w:rsidR="0017563A" w:rsidRPr="00375A72" w:rsidRDefault="00F73806" w:rsidP="000524E9">
      <w:pPr>
        <w:pStyle w:val="Style8"/>
        <w:numPr>
          <w:ilvl w:val="0"/>
          <w:numId w:val="0"/>
        </w:numPr>
        <w:rPr>
          <w:rFonts w:eastAsia="Arial Unicode MS"/>
          <w:sz w:val="24"/>
        </w:rPr>
      </w:pPr>
      <w:r w:rsidRPr="00375A72">
        <w:rPr>
          <w:rFonts w:eastAsia="Arial Unicode MS"/>
          <w:sz w:val="24"/>
        </w:rPr>
        <w:t xml:space="preserve">A lot </w:t>
      </w:r>
      <w:r w:rsidR="0017563A" w:rsidRPr="00375A72">
        <w:rPr>
          <w:rFonts w:eastAsia="Arial Unicode MS"/>
          <w:sz w:val="24"/>
        </w:rPr>
        <w:t xml:space="preserve">is sub-division of the </w:t>
      </w:r>
      <w:r w:rsidR="00375A72" w:rsidRPr="00375A72">
        <w:rPr>
          <w:rFonts w:eastAsia="Arial Unicode MS"/>
          <w:sz w:val="24"/>
        </w:rPr>
        <w:t xml:space="preserve">deliverables </w:t>
      </w:r>
      <w:r w:rsidR="0017563A" w:rsidRPr="00375A72">
        <w:rPr>
          <w:rFonts w:eastAsia="Arial Unicode MS"/>
          <w:sz w:val="24"/>
        </w:rPr>
        <w:t xml:space="preserve">which are the subject of this competition as described in the </w:t>
      </w:r>
      <w:r w:rsidR="00A159CA" w:rsidRPr="00375A72">
        <w:rPr>
          <w:rFonts w:eastAsia="Arial Unicode MS"/>
          <w:sz w:val="24"/>
        </w:rPr>
        <w:t>published c</w:t>
      </w:r>
      <w:r w:rsidR="0017563A" w:rsidRPr="00375A72">
        <w:rPr>
          <w:rFonts w:eastAsia="Arial Unicode MS"/>
          <w:sz w:val="24"/>
        </w:rPr>
        <w:t xml:space="preserve">ontract </w:t>
      </w:r>
      <w:r w:rsidR="00EB5DBA" w:rsidRPr="00375A72">
        <w:rPr>
          <w:rFonts w:eastAsia="Arial Unicode MS"/>
          <w:sz w:val="24"/>
        </w:rPr>
        <w:t>n</w:t>
      </w:r>
      <w:r w:rsidR="0017563A" w:rsidRPr="00375A72">
        <w:rPr>
          <w:rFonts w:eastAsia="Arial Unicode MS"/>
          <w:sz w:val="24"/>
        </w:rPr>
        <w:t>otice</w:t>
      </w:r>
      <w:r w:rsidR="00EB5DBA" w:rsidRPr="00375A72">
        <w:rPr>
          <w:rFonts w:eastAsia="Arial Unicode MS"/>
          <w:sz w:val="24"/>
        </w:rPr>
        <w:t>.</w:t>
      </w:r>
    </w:p>
    <w:p w14:paraId="5051559C" w14:textId="7CEB7765" w:rsidR="00F73806" w:rsidRPr="00375A72" w:rsidRDefault="00F73806" w:rsidP="000524E9">
      <w:pPr>
        <w:pStyle w:val="Style8"/>
        <w:tabs>
          <w:tab w:val="clear" w:pos="1440"/>
          <w:tab w:val="left" w:pos="1276"/>
        </w:tabs>
        <w:ind w:left="709" w:hanging="709"/>
      </w:pPr>
      <w:r w:rsidRPr="00375A72">
        <w:t>What do we mean by ‘</w:t>
      </w:r>
      <w:r w:rsidR="00375A72">
        <w:t>deliverables</w:t>
      </w:r>
      <w:r w:rsidRPr="00375A72">
        <w:t>’</w:t>
      </w:r>
      <w:r w:rsidR="00937762" w:rsidRPr="00375A72">
        <w:t>?</w:t>
      </w:r>
    </w:p>
    <w:p w14:paraId="310644F8" w14:textId="58CD62AF" w:rsidR="00EB5DBA" w:rsidRPr="001B68DF" w:rsidRDefault="00375A72" w:rsidP="000524E9">
      <w:pPr>
        <w:pStyle w:val="Style8"/>
        <w:numPr>
          <w:ilvl w:val="0"/>
          <w:numId w:val="0"/>
        </w:numPr>
        <w:rPr>
          <w:rFonts w:eastAsia="Arial Unicode MS"/>
          <w:sz w:val="24"/>
        </w:rPr>
      </w:pPr>
      <w:r>
        <w:rPr>
          <w:rFonts w:eastAsia="Arial Unicode MS"/>
          <w:sz w:val="24"/>
        </w:rPr>
        <w:t xml:space="preserve">Deliverables are the goods and/or </w:t>
      </w:r>
      <w:r w:rsidRPr="00375A72">
        <w:rPr>
          <w:rFonts w:eastAsia="Arial Unicode MS"/>
          <w:sz w:val="24"/>
        </w:rPr>
        <w:t xml:space="preserve">services </w:t>
      </w:r>
      <w:r w:rsidR="00EB5DBA" w:rsidRPr="00375A72">
        <w:rPr>
          <w:rFonts w:eastAsia="Arial Unicode MS"/>
          <w:sz w:val="24"/>
        </w:rPr>
        <w:t xml:space="preserve">that will be provided </w:t>
      </w:r>
      <w:r w:rsidR="00BC632E" w:rsidRPr="00375A72">
        <w:rPr>
          <w:rFonts w:eastAsia="Arial Unicode MS"/>
          <w:sz w:val="24"/>
        </w:rPr>
        <w:t>under this framework agreement as s</w:t>
      </w:r>
      <w:r w:rsidR="00EB5DBA" w:rsidRPr="00375A72">
        <w:rPr>
          <w:rFonts w:eastAsia="Arial Unicode MS"/>
          <w:sz w:val="24"/>
        </w:rPr>
        <w:t xml:space="preserve">et out in </w:t>
      </w:r>
      <w:r w:rsidRPr="00375A72">
        <w:rPr>
          <w:rFonts w:eastAsia="Arial Unicode MS"/>
          <w:sz w:val="24"/>
        </w:rPr>
        <w:t>F</w:t>
      </w:r>
      <w:r w:rsidR="00EB5DBA" w:rsidRPr="00375A72">
        <w:rPr>
          <w:rFonts w:eastAsia="Arial Unicode MS"/>
          <w:sz w:val="24"/>
        </w:rPr>
        <w:t xml:space="preserve">ramework </w:t>
      </w:r>
      <w:r w:rsidRPr="00375A72">
        <w:rPr>
          <w:rFonts w:eastAsia="Arial Unicode MS"/>
          <w:sz w:val="24"/>
        </w:rPr>
        <w:t>S</w:t>
      </w:r>
      <w:r w:rsidR="00EB5DBA" w:rsidRPr="00375A72">
        <w:rPr>
          <w:rFonts w:eastAsia="Arial Unicode MS"/>
          <w:sz w:val="24"/>
        </w:rPr>
        <w:t xml:space="preserve">chedule </w:t>
      </w:r>
      <w:r w:rsidRPr="00375A72">
        <w:rPr>
          <w:rFonts w:eastAsia="Arial Unicode MS"/>
          <w:sz w:val="24"/>
        </w:rPr>
        <w:t>1</w:t>
      </w:r>
      <w:r w:rsidR="00EB5DBA" w:rsidRPr="00375A72">
        <w:rPr>
          <w:rFonts w:eastAsia="Arial Unicode MS"/>
          <w:sz w:val="24"/>
        </w:rPr>
        <w:t xml:space="preserve"> (</w:t>
      </w:r>
      <w:r w:rsidRPr="00375A72">
        <w:rPr>
          <w:rFonts w:eastAsia="Arial Unicode MS"/>
          <w:sz w:val="24"/>
        </w:rPr>
        <w:t>S</w:t>
      </w:r>
      <w:r w:rsidR="00EB5DBA" w:rsidRPr="00375A72">
        <w:rPr>
          <w:rFonts w:eastAsia="Arial Unicode MS"/>
          <w:sz w:val="24"/>
        </w:rPr>
        <w:t xml:space="preserve">pecification). </w:t>
      </w:r>
    </w:p>
    <w:p w14:paraId="782B9D04" w14:textId="076CCA7B" w:rsidR="00F73806" w:rsidRDefault="00F73806" w:rsidP="000524E9">
      <w:pPr>
        <w:pStyle w:val="Style8"/>
        <w:tabs>
          <w:tab w:val="clear" w:pos="1440"/>
          <w:tab w:val="left" w:pos="1276"/>
        </w:tabs>
        <w:ind w:left="709" w:hanging="709"/>
      </w:pPr>
      <w:r>
        <w:t>Who are ‘</w:t>
      </w:r>
      <w:r w:rsidR="00E36F57">
        <w:t xml:space="preserve">key </w:t>
      </w:r>
      <w:r>
        <w:t>subcontractors’</w:t>
      </w:r>
      <w:r w:rsidR="00937762">
        <w:t>?</w:t>
      </w:r>
    </w:p>
    <w:p w14:paraId="2CEADE4C" w14:textId="3F95B0F6" w:rsidR="00E55295" w:rsidRPr="001B68DF" w:rsidRDefault="00E36F57" w:rsidP="000524E9">
      <w:pPr>
        <w:pStyle w:val="Style8"/>
        <w:numPr>
          <w:ilvl w:val="0"/>
          <w:numId w:val="0"/>
        </w:numPr>
        <w:rPr>
          <w:rFonts w:eastAsia="Arial Unicode MS"/>
          <w:sz w:val="24"/>
        </w:rPr>
      </w:pPr>
      <w:r w:rsidRPr="001B68DF">
        <w:rPr>
          <w:rFonts w:eastAsia="Arial Unicode MS"/>
          <w:sz w:val="24"/>
        </w:rPr>
        <w:t>Key s</w:t>
      </w:r>
      <w:r w:rsidR="00686266" w:rsidRPr="001B68DF">
        <w:rPr>
          <w:rFonts w:eastAsia="Arial Unicode MS"/>
          <w:sz w:val="24"/>
        </w:rPr>
        <w:t xml:space="preserve">ubcontractors are </w:t>
      </w:r>
      <w:r w:rsidR="00E55295" w:rsidRPr="001B68DF">
        <w:rPr>
          <w:rFonts w:eastAsia="Arial Unicode MS"/>
          <w:sz w:val="24"/>
        </w:rPr>
        <w:t>any other person other than</w:t>
      </w:r>
      <w:r w:rsidR="0017563A" w:rsidRPr="001B68DF">
        <w:rPr>
          <w:rFonts w:eastAsia="Arial Unicode MS"/>
          <w:sz w:val="24"/>
        </w:rPr>
        <w:t xml:space="preserve"> you </w:t>
      </w:r>
      <w:r w:rsidR="00E55295" w:rsidRPr="001B68DF">
        <w:rPr>
          <w:rFonts w:eastAsia="Arial Unicode MS"/>
          <w:sz w:val="24"/>
        </w:rPr>
        <w:t xml:space="preserve">who under this framework contract will: </w:t>
      </w:r>
    </w:p>
    <w:p w14:paraId="43E1AB97" w14:textId="7950CF08" w:rsidR="00E55295" w:rsidRPr="000524E9" w:rsidRDefault="00E36F57" w:rsidP="000524E9">
      <w:pPr>
        <w:pStyle w:val="Style8"/>
        <w:numPr>
          <w:ilvl w:val="0"/>
          <w:numId w:val="33"/>
        </w:numPr>
        <w:rPr>
          <w:rFonts w:eastAsia="Arial Unicode MS"/>
          <w:sz w:val="24"/>
        </w:rPr>
      </w:pPr>
      <w:r w:rsidRPr="000524E9">
        <w:rPr>
          <w:rFonts w:eastAsia="Arial Unicode MS"/>
          <w:sz w:val="24"/>
        </w:rPr>
        <w:t xml:space="preserve">be relied on to deliver any of the </w:t>
      </w:r>
      <w:r w:rsidR="00375A72" w:rsidRPr="000524E9">
        <w:rPr>
          <w:rFonts w:eastAsia="Arial Unicode MS"/>
          <w:sz w:val="24"/>
        </w:rPr>
        <w:t xml:space="preserve">deliverables </w:t>
      </w:r>
      <w:r w:rsidR="00E55295" w:rsidRPr="000524E9">
        <w:rPr>
          <w:rFonts w:eastAsia="Arial Unicode MS"/>
          <w:sz w:val="24"/>
        </w:rPr>
        <w:t>under this framework contract</w:t>
      </w:r>
      <w:r w:rsidRPr="000524E9">
        <w:rPr>
          <w:rFonts w:eastAsia="Arial Unicode MS"/>
          <w:sz w:val="24"/>
        </w:rPr>
        <w:t xml:space="preserve"> in their entirety (or any part of them)</w:t>
      </w:r>
    </w:p>
    <w:p w14:paraId="52F44A10" w14:textId="7F763E3F" w:rsidR="00E55295" w:rsidRPr="000524E9" w:rsidRDefault="00E55295" w:rsidP="000524E9">
      <w:pPr>
        <w:pStyle w:val="Style8"/>
        <w:numPr>
          <w:ilvl w:val="0"/>
          <w:numId w:val="33"/>
        </w:numPr>
        <w:rPr>
          <w:rFonts w:eastAsia="Arial Unicode MS"/>
          <w:sz w:val="24"/>
        </w:rPr>
      </w:pPr>
      <w:r w:rsidRPr="000524E9">
        <w:rPr>
          <w:rFonts w:eastAsia="Arial Unicode MS"/>
          <w:sz w:val="24"/>
        </w:rPr>
        <w:t xml:space="preserve">provide the facilities or services necessary for the provision of the </w:t>
      </w:r>
      <w:r w:rsidR="00375A72" w:rsidRPr="000524E9">
        <w:rPr>
          <w:rFonts w:eastAsia="Arial Unicode MS"/>
          <w:sz w:val="24"/>
        </w:rPr>
        <w:t xml:space="preserve">deliverables </w:t>
      </w:r>
      <w:r w:rsidRPr="000524E9">
        <w:rPr>
          <w:rFonts w:eastAsia="Arial Unicode MS"/>
          <w:sz w:val="24"/>
        </w:rPr>
        <w:t>(or any part of them)</w:t>
      </w:r>
    </w:p>
    <w:p w14:paraId="26413EBF" w14:textId="29320F0C" w:rsidR="00E55295" w:rsidRPr="000524E9" w:rsidRDefault="00E55295" w:rsidP="000524E9">
      <w:pPr>
        <w:pStyle w:val="Style8"/>
        <w:numPr>
          <w:ilvl w:val="0"/>
          <w:numId w:val="33"/>
        </w:numPr>
        <w:rPr>
          <w:rFonts w:eastAsia="Arial Unicode MS"/>
          <w:sz w:val="24"/>
        </w:rPr>
      </w:pPr>
      <w:r w:rsidRPr="000524E9">
        <w:rPr>
          <w:rFonts w:eastAsia="Arial Unicode MS"/>
          <w:sz w:val="24"/>
        </w:rPr>
        <w:t xml:space="preserve">be responsible for the management, direction or control of the provision of the </w:t>
      </w:r>
      <w:r w:rsidR="00375A72" w:rsidRPr="000524E9">
        <w:rPr>
          <w:rFonts w:eastAsia="Arial Unicode MS"/>
          <w:sz w:val="24"/>
        </w:rPr>
        <w:t>deliverables</w:t>
      </w:r>
      <w:r w:rsidRPr="000524E9">
        <w:rPr>
          <w:rFonts w:eastAsia="Arial Unicode MS"/>
          <w:sz w:val="24"/>
        </w:rPr>
        <w:t xml:space="preserve"> (or any part of them)</w:t>
      </w:r>
    </w:p>
    <w:p w14:paraId="52C4F90A" w14:textId="0312451E" w:rsidR="00B80A75" w:rsidRDefault="0017563A" w:rsidP="000524E9">
      <w:pPr>
        <w:pStyle w:val="Style8"/>
        <w:numPr>
          <w:ilvl w:val="0"/>
          <w:numId w:val="0"/>
        </w:numPr>
        <w:rPr>
          <w:rFonts w:eastAsia="Arial Unicode MS"/>
          <w:sz w:val="24"/>
        </w:rPr>
      </w:pPr>
      <w:r w:rsidRPr="0017563A">
        <w:rPr>
          <w:rFonts w:eastAsia="Arial Unicode MS"/>
          <w:sz w:val="24"/>
        </w:rPr>
        <w:lastRenderedPageBreak/>
        <w:t xml:space="preserve">Please note </w:t>
      </w:r>
      <w:r>
        <w:rPr>
          <w:rFonts w:eastAsia="Arial Unicode MS"/>
          <w:sz w:val="24"/>
        </w:rPr>
        <w:t xml:space="preserve">we do not </w:t>
      </w:r>
      <w:r w:rsidRPr="0017563A">
        <w:rPr>
          <w:rFonts w:eastAsia="Arial Unicode MS"/>
          <w:sz w:val="24"/>
        </w:rPr>
        <w:t>require all</w:t>
      </w:r>
      <w:r w:rsidR="00B82B10">
        <w:rPr>
          <w:rFonts w:eastAsia="Arial Unicode MS"/>
          <w:sz w:val="24"/>
        </w:rPr>
        <w:t xml:space="preserve"> </w:t>
      </w:r>
      <w:r w:rsidRPr="0017563A">
        <w:rPr>
          <w:rFonts w:eastAsia="Arial Unicode MS"/>
          <w:sz w:val="24"/>
        </w:rPr>
        <w:t xml:space="preserve">subcontractors to be </w:t>
      </w:r>
      <w:r>
        <w:rPr>
          <w:rFonts w:eastAsia="Arial Unicode MS"/>
          <w:sz w:val="24"/>
        </w:rPr>
        <w:t xml:space="preserve">named in your bid, we only want to know about </w:t>
      </w:r>
      <w:r w:rsidR="00E36F57">
        <w:rPr>
          <w:rFonts w:eastAsia="Arial Unicode MS"/>
          <w:sz w:val="24"/>
        </w:rPr>
        <w:t xml:space="preserve">key </w:t>
      </w:r>
      <w:r>
        <w:rPr>
          <w:rFonts w:eastAsia="Arial Unicode MS"/>
          <w:sz w:val="24"/>
        </w:rPr>
        <w:t xml:space="preserve">subcontractors </w:t>
      </w:r>
      <w:r w:rsidRPr="0017563A">
        <w:rPr>
          <w:rFonts w:eastAsia="Arial Unicode MS"/>
          <w:sz w:val="24"/>
        </w:rPr>
        <w:t xml:space="preserve">who directly contribute to your ability to </w:t>
      </w:r>
      <w:r>
        <w:rPr>
          <w:rFonts w:eastAsia="Arial Unicode MS"/>
          <w:sz w:val="24"/>
        </w:rPr>
        <w:t xml:space="preserve">provide the </w:t>
      </w:r>
      <w:r w:rsidR="00375A72">
        <w:rPr>
          <w:rFonts w:eastAsia="Arial Unicode MS"/>
          <w:sz w:val="24"/>
        </w:rPr>
        <w:t>deliverables</w:t>
      </w:r>
      <w:r>
        <w:rPr>
          <w:rFonts w:eastAsia="Arial Unicode MS"/>
          <w:sz w:val="24"/>
        </w:rPr>
        <w:t xml:space="preserve"> u</w:t>
      </w:r>
      <w:r w:rsidRPr="0017563A">
        <w:rPr>
          <w:rFonts w:eastAsia="Arial Unicode MS"/>
          <w:sz w:val="24"/>
        </w:rPr>
        <w:t xml:space="preserve">nder the </w:t>
      </w:r>
      <w:r>
        <w:rPr>
          <w:rFonts w:eastAsia="Arial Unicode MS"/>
          <w:sz w:val="24"/>
        </w:rPr>
        <w:t>f</w:t>
      </w:r>
      <w:r w:rsidRPr="0017563A">
        <w:rPr>
          <w:rFonts w:eastAsia="Arial Unicode MS"/>
          <w:sz w:val="24"/>
        </w:rPr>
        <w:t>ramework</w:t>
      </w:r>
      <w:r>
        <w:rPr>
          <w:rFonts w:eastAsia="Arial Unicode MS"/>
          <w:sz w:val="24"/>
        </w:rPr>
        <w:t xml:space="preserve"> and any c</w:t>
      </w:r>
      <w:r w:rsidRPr="0017563A">
        <w:rPr>
          <w:rFonts w:eastAsia="Arial Unicode MS"/>
          <w:sz w:val="24"/>
        </w:rPr>
        <w:t>all-</w:t>
      </w:r>
      <w:r>
        <w:rPr>
          <w:rFonts w:eastAsia="Arial Unicode MS"/>
          <w:sz w:val="24"/>
        </w:rPr>
        <w:t>o</w:t>
      </w:r>
      <w:r w:rsidRPr="0017563A">
        <w:rPr>
          <w:rFonts w:eastAsia="Arial Unicode MS"/>
          <w:sz w:val="24"/>
        </w:rPr>
        <w:t xml:space="preserve">ff </w:t>
      </w:r>
      <w:r>
        <w:rPr>
          <w:rFonts w:eastAsia="Arial Unicode MS"/>
          <w:sz w:val="24"/>
        </w:rPr>
        <w:t>c</w:t>
      </w:r>
      <w:r w:rsidRPr="0017563A">
        <w:rPr>
          <w:rFonts w:eastAsia="Arial Unicode MS"/>
          <w:sz w:val="24"/>
        </w:rPr>
        <w:t>ontract</w:t>
      </w:r>
      <w:r>
        <w:rPr>
          <w:rFonts w:eastAsia="Arial Unicode MS"/>
          <w:sz w:val="24"/>
        </w:rPr>
        <w:t>s</w:t>
      </w:r>
      <w:r w:rsidRPr="0017563A">
        <w:rPr>
          <w:rFonts w:eastAsia="Arial Unicode MS"/>
          <w:sz w:val="24"/>
        </w:rPr>
        <w:t xml:space="preserve">. </w:t>
      </w:r>
      <w:r>
        <w:rPr>
          <w:rFonts w:eastAsia="Arial Unicode MS"/>
          <w:sz w:val="24"/>
        </w:rPr>
        <w:t>We do not need to know about s</w:t>
      </w:r>
      <w:r w:rsidRPr="0017563A">
        <w:rPr>
          <w:rFonts w:eastAsia="Arial Unicode MS"/>
          <w:sz w:val="24"/>
        </w:rPr>
        <w:t xml:space="preserve">ubcontractors </w:t>
      </w:r>
      <w:r>
        <w:rPr>
          <w:rFonts w:eastAsia="Arial Unicode MS"/>
          <w:sz w:val="24"/>
        </w:rPr>
        <w:t xml:space="preserve">who </w:t>
      </w:r>
      <w:r w:rsidRPr="0017563A">
        <w:rPr>
          <w:rFonts w:eastAsia="Arial Unicode MS"/>
          <w:sz w:val="24"/>
        </w:rPr>
        <w:t xml:space="preserve">supply general services to you (such as window cleaners etc.) that only indirectly enable you </w:t>
      </w:r>
      <w:r>
        <w:rPr>
          <w:rFonts w:eastAsia="Arial Unicode MS"/>
          <w:sz w:val="24"/>
        </w:rPr>
        <w:t xml:space="preserve">provide the </w:t>
      </w:r>
      <w:r w:rsidR="00375A72">
        <w:rPr>
          <w:rFonts w:eastAsia="Arial Unicode MS"/>
          <w:sz w:val="24"/>
        </w:rPr>
        <w:t>deliverables</w:t>
      </w:r>
      <w:r>
        <w:rPr>
          <w:rFonts w:eastAsia="Arial Unicode MS"/>
          <w:sz w:val="24"/>
        </w:rPr>
        <w:t xml:space="preserve"> under the f</w:t>
      </w:r>
      <w:r w:rsidRPr="0017563A">
        <w:rPr>
          <w:rFonts w:eastAsia="Arial Unicode MS"/>
          <w:sz w:val="24"/>
        </w:rPr>
        <w:t>ramework</w:t>
      </w:r>
      <w:r w:rsidR="000524E9">
        <w:rPr>
          <w:rFonts w:eastAsia="Arial Unicode MS"/>
          <w:sz w:val="24"/>
        </w:rPr>
        <w:t>.</w:t>
      </w:r>
    </w:p>
    <w:p w14:paraId="3F70F171" w14:textId="2DA096DB" w:rsidR="00F73806" w:rsidRPr="001B68DF" w:rsidRDefault="00F73806" w:rsidP="000524E9">
      <w:pPr>
        <w:pStyle w:val="Style8"/>
        <w:tabs>
          <w:tab w:val="clear" w:pos="1440"/>
          <w:tab w:val="left" w:pos="1276"/>
        </w:tabs>
        <w:ind w:left="709" w:hanging="709"/>
      </w:pPr>
      <w:r w:rsidRPr="001B68DF">
        <w:t xml:space="preserve">What is the difference between a bidder and supplier? </w:t>
      </w:r>
    </w:p>
    <w:p w14:paraId="1FDBC39F" w14:textId="77777777" w:rsidR="00F73806" w:rsidRPr="00F73806" w:rsidRDefault="00F73806" w:rsidP="000524E9">
      <w:pPr>
        <w:pStyle w:val="Style8"/>
        <w:numPr>
          <w:ilvl w:val="0"/>
          <w:numId w:val="0"/>
        </w:numPr>
        <w:rPr>
          <w:rFonts w:eastAsia="Arial Unicode MS"/>
          <w:sz w:val="24"/>
        </w:rPr>
      </w:pPr>
      <w:r w:rsidRPr="00F73806">
        <w:rPr>
          <w:rFonts w:eastAsia="Arial Unicode MS"/>
          <w:sz w:val="24"/>
        </w:rPr>
        <w:t>Successful bidders will become suppliers.</w:t>
      </w:r>
    </w:p>
    <w:p w14:paraId="061D8E8E" w14:textId="77777777" w:rsidR="009F1F70" w:rsidRPr="008D7AD0" w:rsidRDefault="00735BD9" w:rsidP="008D7AD0">
      <w:pPr>
        <w:pStyle w:val="Style8"/>
        <w:tabs>
          <w:tab w:val="clear" w:pos="1440"/>
          <w:tab w:val="left" w:pos="1276"/>
        </w:tabs>
        <w:ind w:left="709" w:hanging="709"/>
      </w:pPr>
      <w:r w:rsidRPr="008D7AD0">
        <w:t>The Public Contracts Regulations 2015</w:t>
      </w:r>
    </w:p>
    <w:p w14:paraId="11F79EA5" w14:textId="60D454B4" w:rsidR="00735BD9" w:rsidRDefault="009F1F70" w:rsidP="000524E9">
      <w:pPr>
        <w:pStyle w:val="Style8"/>
        <w:numPr>
          <w:ilvl w:val="0"/>
          <w:numId w:val="0"/>
        </w:numPr>
        <w:rPr>
          <w:rFonts w:eastAsia="Arial Unicode MS"/>
          <w:sz w:val="24"/>
        </w:rPr>
      </w:pPr>
      <w:r w:rsidRPr="00C93413">
        <w:rPr>
          <w:rFonts w:eastAsia="Arial Unicode MS"/>
          <w:sz w:val="24"/>
        </w:rPr>
        <w:t xml:space="preserve">The Public Contracts Regulations 2015 </w:t>
      </w:r>
      <w:r w:rsidR="00735BD9" w:rsidRPr="00C93413">
        <w:rPr>
          <w:rFonts w:eastAsia="Arial Unicode MS"/>
          <w:sz w:val="24"/>
        </w:rPr>
        <w:t>(</w:t>
      </w:r>
      <w:r w:rsidR="00375A72" w:rsidRPr="00C93413">
        <w:rPr>
          <w:rFonts w:eastAsia="Arial Unicode MS"/>
          <w:sz w:val="24"/>
        </w:rPr>
        <w:t>“</w:t>
      </w:r>
      <w:r w:rsidR="00735BD9" w:rsidRPr="00C93413">
        <w:rPr>
          <w:rFonts w:eastAsia="Arial Unicode MS"/>
          <w:sz w:val="24"/>
        </w:rPr>
        <w:t xml:space="preserve">the Regulations) </w:t>
      </w:r>
      <w:r w:rsidR="00375A72" w:rsidRPr="00C93413">
        <w:rPr>
          <w:rFonts w:eastAsia="Arial Unicode MS"/>
          <w:sz w:val="24"/>
        </w:rPr>
        <w:t xml:space="preserve">regulate </w:t>
      </w:r>
      <w:r w:rsidR="00735BD9" w:rsidRPr="00C93413">
        <w:rPr>
          <w:rFonts w:eastAsia="Arial Unicode MS"/>
          <w:sz w:val="24"/>
        </w:rPr>
        <w:t xml:space="preserve">how we procure. This means that </w:t>
      </w:r>
      <w:r w:rsidR="00375A72" w:rsidRPr="00C93413">
        <w:rPr>
          <w:rFonts w:eastAsia="Arial Unicode MS"/>
          <w:sz w:val="24"/>
        </w:rPr>
        <w:t>we and you h</w:t>
      </w:r>
      <w:r w:rsidR="00735BD9" w:rsidRPr="00C93413">
        <w:rPr>
          <w:rFonts w:eastAsia="Arial Unicode MS"/>
          <w:sz w:val="24"/>
        </w:rPr>
        <w:t xml:space="preserve">ave </w:t>
      </w:r>
      <w:r w:rsidR="00375A72" w:rsidRPr="00C93413">
        <w:rPr>
          <w:rFonts w:eastAsia="Arial Unicode MS"/>
          <w:sz w:val="24"/>
        </w:rPr>
        <w:t>follow processes that are fair,</w:t>
      </w:r>
      <w:r w:rsidR="00735BD9" w:rsidRPr="00C93413">
        <w:rPr>
          <w:rFonts w:eastAsia="Arial Unicode MS"/>
          <w:sz w:val="24"/>
        </w:rPr>
        <w:t xml:space="preserve"> transparent and equitable for all bidders.</w:t>
      </w:r>
    </w:p>
    <w:p w14:paraId="3DF79BFC" w14:textId="34004FDD" w:rsidR="008D7AD0" w:rsidRPr="00344C2F" w:rsidRDefault="008D7AD0" w:rsidP="00344C2F">
      <w:pPr>
        <w:pStyle w:val="Style8"/>
        <w:tabs>
          <w:tab w:val="clear" w:pos="1440"/>
          <w:tab w:val="left" w:pos="1276"/>
        </w:tabs>
        <w:ind w:left="709" w:hanging="709"/>
      </w:pPr>
      <w:r w:rsidRPr="00344C2F">
        <w:t>Government Security Classifications (GSC) </w:t>
      </w:r>
    </w:p>
    <w:p w14:paraId="5F27E245" w14:textId="77777777" w:rsidR="008D7AD0" w:rsidRPr="000524E9" w:rsidRDefault="008D7AD0" w:rsidP="000524E9">
      <w:pPr>
        <w:pStyle w:val="Style8"/>
        <w:numPr>
          <w:ilvl w:val="0"/>
          <w:numId w:val="0"/>
        </w:numPr>
        <w:rPr>
          <w:rFonts w:eastAsia="Arial Unicode MS"/>
          <w:sz w:val="24"/>
        </w:rPr>
      </w:pPr>
      <w:r w:rsidRPr="000524E9">
        <w:rPr>
          <w:rFonts w:eastAsia="Arial Unicode MS"/>
          <w:sz w:val="24"/>
        </w:rPr>
        <w:t>On 02/04/2014 the Government introduced its Government Security Classifications (GSC) classification scheme to replace the current Government Protective Marking System (GPMS). A key aspect of this was the reduction in the number of security classifications used. </w:t>
      </w:r>
    </w:p>
    <w:p w14:paraId="18205519" w14:textId="0E0F5410" w:rsidR="008D7AD0" w:rsidRPr="000524E9" w:rsidRDefault="008D7AD0" w:rsidP="000524E9">
      <w:pPr>
        <w:pStyle w:val="Style8"/>
        <w:numPr>
          <w:ilvl w:val="0"/>
          <w:numId w:val="0"/>
        </w:numPr>
        <w:rPr>
          <w:rFonts w:eastAsia="Arial Unicode MS"/>
          <w:sz w:val="24"/>
        </w:rPr>
      </w:pPr>
      <w:r w:rsidRPr="000524E9">
        <w:rPr>
          <w:rFonts w:eastAsia="Arial Unicode MS"/>
          <w:sz w:val="24"/>
        </w:rPr>
        <w:t xml:space="preserve">You are encouraged to make yourself aware </w:t>
      </w:r>
      <w:r w:rsidR="000524E9">
        <w:rPr>
          <w:rFonts w:eastAsia="Arial Unicode MS"/>
          <w:sz w:val="24"/>
        </w:rPr>
        <w:t xml:space="preserve">of the changes and identify any </w:t>
      </w:r>
      <w:r w:rsidRPr="000524E9">
        <w:rPr>
          <w:rFonts w:eastAsia="Arial Unicode MS"/>
          <w:sz w:val="24"/>
        </w:rPr>
        <w:t>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14:paraId="565EC7DA" w14:textId="49CA42F7" w:rsidR="008D7AD0" w:rsidRPr="000524E9" w:rsidRDefault="004D5758" w:rsidP="000524E9">
      <w:pPr>
        <w:pStyle w:val="Style8"/>
        <w:numPr>
          <w:ilvl w:val="0"/>
          <w:numId w:val="0"/>
        </w:numPr>
        <w:rPr>
          <w:rFonts w:eastAsia="Arial Unicode MS"/>
          <w:color w:val="0070C0"/>
          <w:sz w:val="24"/>
          <w:u w:val="single"/>
        </w:rPr>
      </w:pPr>
      <w:hyperlink r:id="rId11" w:tgtFrame="_blank" w:history="1">
        <w:r w:rsidR="008D7AD0" w:rsidRPr="000524E9">
          <w:rPr>
            <w:rFonts w:eastAsia="Arial Unicode MS"/>
            <w:color w:val="0070C0"/>
            <w:sz w:val="24"/>
            <w:u w:val="single"/>
          </w:rPr>
          <w:t>https://www.gov.uk/government/publications/government-security-classifications</w:t>
        </w:r>
      </w:hyperlink>
      <w:r w:rsidR="000524E9" w:rsidRPr="000524E9">
        <w:rPr>
          <w:rFonts w:eastAsia="Arial Unicode MS"/>
          <w:color w:val="0070C0"/>
          <w:sz w:val="24"/>
          <w:u w:val="single"/>
        </w:rPr>
        <w:t xml:space="preserve"> </w:t>
      </w:r>
      <w:r w:rsidR="008D7AD0" w:rsidRPr="000524E9">
        <w:rPr>
          <w:rFonts w:eastAsia="Arial Unicode MS"/>
          <w:color w:val="0070C0"/>
          <w:sz w:val="24"/>
          <w:u w:val="single"/>
        </w:rPr>
        <w:t> </w:t>
      </w:r>
    </w:p>
    <w:p w14:paraId="6CD56060" w14:textId="13DF8374" w:rsidR="00B12A46" w:rsidRPr="00B80A75" w:rsidRDefault="00B54733" w:rsidP="00B80A75">
      <w:pPr>
        <w:pStyle w:val="GPSL1CLAUSEHEADING"/>
      </w:pPr>
      <w:bookmarkStart w:id="5" w:name="_Toc508376484"/>
      <w:r w:rsidRPr="00B80A75">
        <w:t>The opportunity</w:t>
      </w:r>
      <w:bookmarkEnd w:id="5"/>
      <w:r w:rsidR="00B12A46" w:rsidRPr="00B80A75">
        <w:t xml:space="preserve"> </w:t>
      </w:r>
    </w:p>
    <w:p w14:paraId="19295628" w14:textId="6748312D" w:rsidR="002004DF" w:rsidRPr="002004DF" w:rsidRDefault="002004DF" w:rsidP="002004DF">
      <w:pPr>
        <w:rPr>
          <w:rFonts w:ascii="Arial" w:hAnsi="Arial" w:cs="Arial"/>
          <w:color w:val="000000"/>
          <w:sz w:val="24"/>
          <w:szCs w:val="24"/>
        </w:rPr>
      </w:pPr>
      <w:r w:rsidRPr="002004DF">
        <w:rPr>
          <w:rFonts w:ascii="Arial" w:hAnsi="Arial" w:cs="Arial"/>
          <w:color w:val="000000"/>
          <w:sz w:val="24"/>
          <w:szCs w:val="24"/>
        </w:rPr>
        <w:t>Crown Commercial Service (CCS) is seeking to establish a Framework Contract for the provision of Furniture and Associated Services, reference RM11</w:t>
      </w:r>
      <w:r w:rsidR="00007866">
        <w:rPr>
          <w:rFonts w:ascii="Arial" w:hAnsi="Arial" w:cs="Arial"/>
          <w:color w:val="000000"/>
          <w:sz w:val="24"/>
          <w:szCs w:val="24"/>
        </w:rPr>
        <w:t>9</w:t>
      </w:r>
      <w:r w:rsidRPr="002004DF">
        <w:rPr>
          <w:rFonts w:ascii="Arial" w:hAnsi="Arial" w:cs="Arial"/>
          <w:color w:val="000000"/>
          <w:sz w:val="24"/>
          <w:szCs w:val="24"/>
        </w:rPr>
        <w:t>. The Framework Contract shall comprise of 8 Lots to meet the current and future needs of the public sector. The new Framework Contract will replace the existing Framework Contract RM3812.</w:t>
      </w:r>
    </w:p>
    <w:p w14:paraId="63D5144D" w14:textId="0E0ED5A0" w:rsidR="002004DF" w:rsidRPr="002004DF" w:rsidRDefault="002004DF" w:rsidP="002004DF">
      <w:pPr>
        <w:rPr>
          <w:rFonts w:ascii="Arial" w:hAnsi="Arial" w:cs="Arial"/>
          <w:color w:val="000000"/>
          <w:sz w:val="24"/>
          <w:szCs w:val="24"/>
        </w:rPr>
      </w:pPr>
      <w:r w:rsidRPr="002004DF">
        <w:rPr>
          <w:rFonts w:ascii="Arial" w:eastAsia="Calibri" w:hAnsi="Arial" w:cs="Arial"/>
          <w:sz w:val="24"/>
          <w:szCs w:val="24"/>
        </w:rPr>
        <w:t>The bidders will need to meet the individual requirements of each Lot separately.  A bidder may be awarded more than one Lot</w:t>
      </w:r>
      <w:r>
        <w:rPr>
          <w:rFonts w:ascii="Arial" w:eastAsia="Calibri" w:hAnsi="Arial" w:cs="Arial"/>
          <w:sz w:val="24"/>
          <w:szCs w:val="24"/>
        </w:rPr>
        <w:t>.</w:t>
      </w:r>
    </w:p>
    <w:p w14:paraId="2A752535" w14:textId="77777777" w:rsidR="002004DF" w:rsidRPr="00057C6D" w:rsidRDefault="002004DF" w:rsidP="002004DF">
      <w:pPr>
        <w:pBdr>
          <w:top w:val="nil"/>
          <w:left w:val="nil"/>
          <w:bottom w:val="nil"/>
          <w:right w:val="nil"/>
          <w:between w:val="nil"/>
        </w:pBdr>
        <w:spacing w:after="0" w:line="276" w:lineRule="auto"/>
        <w:contextualSpacing/>
        <w:rPr>
          <w:rFonts w:ascii="Arial" w:eastAsia="Arial" w:hAnsi="Arial" w:cs="Arial"/>
          <w:sz w:val="24"/>
          <w:szCs w:val="24"/>
        </w:rPr>
      </w:pPr>
      <w:r w:rsidRPr="00057C6D">
        <w:rPr>
          <w:rFonts w:ascii="Arial" w:eastAsia="Arial" w:hAnsi="Arial" w:cs="Arial"/>
          <w:sz w:val="24"/>
          <w:szCs w:val="24"/>
        </w:rPr>
        <w:t xml:space="preserve">The Deliverables and Standards set out </w:t>
      </w:r>
      <w:r>
        <w:rPr>
          <w:rFonts w:ascii="Arial" w:eastAsia="Arial" w:hAnsi="Arial" w:cs="Arial"/>
          <w:sz w:val="24"/>
          <w:szCs w:val="24"/>
        </w:rPr>
        <w:t>with</w:t>
      </w:r>
      <w:r w:rsidRPr="00057C6D">
        <w:rPr>
          <w:rFonts w:ascii="Arial" w:eastAsia="Arial" w:hAnsi="Arial" w:cs="Arial"/>
          <w:sz w:val="24"/>
          <w:szCs w:val="24"/>
        </w:rPr>
        <w:t xml:space="preserve">in </w:t>
      </w:r>
      <w:r w:rsidRPr="00207D36">
        <w:rPr>
          <w:rFonts w:ascii="Arial" w:eastAsia="Arial" w:hAnsi="Arial" w:cs="Arial"/>
          <w:sz w:val="24"/>
          <w:szCs w:val="24"/>
        </w:rPr>
        <w:t>Attachment 1</w:t>
      </w:r>
      <w:r>
        <w:rPr>
          <w:rFonts w:ascii="Arial" w:eastAsia="Arial" w:hAnsi="Arial" w:cs="Arial"/>
          <w:sz w:val="24"/>
          <w:szCs w:val="24"/>
        </w:rPr>
        <w:t xml:space="preserve">2 – Contract Documents, </w:t>
      </w:r>
      <w:r w:rsidRPr="00057C6D">
        <w:rPr>
          <w:rFonts w:ascii="Arial" w:eastAsia="Arial" w:hAnsi="Arial" w:cs="Arial"/>
          <w:sz w:val="24"/>
          <w:szCs w:val="24"/>
        </w:rPr>
        <w:t>Framework Schedule 1 (Specification)</w:t>
      </w:r>
      <w:r>
        <w:rPr>
          <w:rFonts w:ascii="Arial" w:eastAsia="Arial" w:hAnsi="Arial" w:cs="Arial"/>
          <w:sz w:val="24"/>
          <w:szCs w:val="24"/>
        </w:rPr>
        <w:t>,</w:t>
      </w:r>
      <w:r w:rsidRPr="00057C6D">
        <w:rPr>
          <w:rFonts w:ascii="Arial" w:eastAsia="Arial" w:hAnsi="Arial" w:cs="Arial"/>
          <w:sz w:val="24"/>
          <w:szCs w:val="24"/>
        </w:rPr>
        <w:t xml:space="preserve"> may be refined or supplemented (to the extent permitted and set out in Framework Schedule 7 (Call-Off Award Procedure) by the Buyer during a Further Competition Procedure to reflect its specific requirements for entering a particular Call-Off Contract. This approach will </w:t>
      </w:r>
      <w:r w:rsidRPr="00057C6D">
        <w:rPr>
          <w:rFonts w:ascii="Arial" w:eastAsia="Arial" w:hAnsi="Arial" w:cs="Arial"/>
          <w:sz w:val="24"/>
          <w:szCs w:val="24"/>
        </w:rPr>
        <w:lastRenderedPageBreak/>
        <w:t>be entirely permissible, so long as the requirement falls within the broad narrative of the Lot description.</w:t>
      </w:r>
    </w:p>
    <w:p w14:paraId="6B212D68" w14:textId="77777777" w:rsidR="002004DF" w:rsidRPr="00057C6D" w:rsidRDefault="002004DF" w:rsidP="002004DF">
      <w:pPr>
        <w:pBdr>
          <w:top w:val="nil"/>
          <w:left w:val="nil"/>
          <w:bottom w:val="nil"/>
          <w:right w:val="nil"/>
          <w:between w:val="nil"/>
        </w:pBdr>
        <w:spacing w:after="0" w:line="276" w:lineRule="auto"/>
        <w:contextualSpacing/>
        <w:rPr>
          <w:rFonts w:ascii="Arial" w:eastAsia="Arial" w:hAnsi="Arial" w:cs="Arial"/>
          <w:sz w:val="24"/>
          <w:szCs w:val="24"/>
        </w:rPr>
      </w:pPr>
    </w:p>
    <w:p w14:paraId="16AB9E27" w14:textId="5C49614C" w:rsidR="00B12A46" w:rsidRDefault="002004DF" w:rsidP="002004DF">
      <w:pPr>
        <w:pBdr>
          <w:top w:val="nil"/>
          <w:left w:val="nil"/>
          <w:bottom w:val="nil"/>
          <w:right w:val="nil"/>
          <w:between w:val="nil"/>
        </w:pBdr>
        <w:spacing w:after="0" w:line="276" w:lineRule="auto"/>
        <w:contextualSpacing/>
        <w:rPr>
          <w:rFonts w:ascii="Arial" w:eastAsia="Arial" w:hAnsi="Arial" w:cs="Arial"/>
          <w:sz w:val="24"/>
          <w:szCs w:val="24"/>
        </w:rPr>
      </w:pPr>
      <w:r w:rsidRPr="00057C6D">
        <w:rPr>
          <w:rFonts w:ascii="Arial" w:eastAsia="Arial" w:hAnsi="Arial" w:cs="Arial"/>
          <w:sz w:val="24"/>
          <w:szCs w:val="24"/>
        </w:rPr>
        <w:t>The precise details of the Deliverables required will be specified by the Buyer during the Call-Off Procedure and set out in the Order Form.</w:t>
      </w:r>
    </w:p>
    <w:p w14:paraId="06268026" w14:textId="77777777" w:rsidR="002004DF" w:rsidRPr="002004DF" w:rsidRDefault="002004DF" w:rsidP="002004DF">
      <w:pPr>
        <w:pBdr>
          <w:top w:val="nil"/>
          <w:left w:val="nil"/>
          <w:bottom w:val="nil"/>
          <w:right w:val="nil"/>
          <w:between w:val="nil"/>
        </w:pBdr>
        <w:spacing w:after="0" w:line="276" w:lineRule="auto"/>
        <w:contextualSpacing/>
        <w:rPr>
          <w:rFonts w:ascii="Arial" w:eastAsia="Arial" w:hAnsi="Arial" w:cs="Arial"/>
          <w:sz w:val="24"/>
          <w:szCs w:val="24"/>
        </w:rPr>
      </w:pPr>
    </w:p>
    <w:p w14:paraId="7EA13B08" w14:textId="67C997AC" w:rsidR="00B54733" w:rsidRPr="002004DF" w:rsidRDefault="00B54733" w:rsidP="00B12A46">
      <w:pPr>
        <w:rPr>
          <w:rFonts w:ascii="Arial" w:hAnsi="Arial" w:cs="Arial"/>
          <w:color w:val="7030A0"/>
          <w:sz w:val="24"/>
          <w:szCs w:val="24"/>
        </w:rPr>
      </w:pPr>
      <w:r w:rsidRPr="002004DF">
        <w:rPr>
          <w:rFonts w:ascii="Arial" w:hAnsi="Arial" w:cs="Arial"/>
          <w:sz w:val="24"/>
          <w:szCs w:val="24"/>
        </w:rPr>
        <w:t xml:space="preserve">Remember that the full specification is in </w:t>
      </w:r>
      <w:r w:rsidR="00375A72" w:rsidRPr="002004DF">
        <w:rPr>
          <w:rFonts w:ascii="Arial" w:hAnsi="Arial" w:cs="Arial"/>
          <w:sz w:val="24"/>
          <w:szCs w:val="24"/>
        </w:rPr>
        <w:t>F</w:t>
      </w:r>
      <w:r w:rsidRPr="002004DF">
        <w:rPr>
          <w:rFonts w:ascii="Arial" w:hAnsi="Arial" w:cs="Arial"/>
          <w:sz w:val="24"/>
          <w:szCs w:val="24"/>
        </w:rPr>
        <w:t xml:space="preserve">ramework </w:t>
      </w:r>
      <w:r w:rsidR="00375A72" w:rsidRPr="002004DF">
        <w:rPr>
          <w:rFonts w:ascii="Arial" w:hAnsi="Arial" w:cs="Arial"/>
          <w:sz w:val="24"/>
          <w:szCs w:val="24"/>
        </w:rPr>
        <w:t>S</w:t>
      </w:r>
      <w:r w:rsidRPr="002004DF">
        <w:rPr>
          <w:rFonts w:ascii="Arial" w:hAnsi="Arial" w:cs="Arial"/>
          <w:sz w:val="24"/>
          <w:szCs w:val="24"/>
        </w:rPr>
        <w:t xml:space="preserve">chedule </w:t>
      </w:r>
      <w:r w:rsidR="00375A72" w:rsidRPr="002004DF">
        <w:rPr>
          <w:rFonts w:ascii="Arial" w:hAnsi="Arial" w:cs="Arial"/>
          <w:sz w:val="24"/>
          <w:szCs w:val="24"/>
        </w:rPr>
        <w:t>1</w:t>
      </w:r>
      <w:r w:rsidRPr="002004DF">
        <w:rPr>
          <w:rFonts w:ascii="Arial" w:hAnsi="Arial" w:cs="Arial"/>
          <w:sz w:val="24"/>
          <w:szCs w:val="24"/>
        </w:rPr>
        <w:t xml:space="preserve"> (</w:t>
      </w:r>
      <w:r w:rsidR="00375A72" w:rsidRPr="002004DF">
        <w:rPr>
          <w:rFonts w:ascii="Arial" w:hAnsi="Arial" w:cs="Arial"/>
          <w:sz w:val="24"/>
          <w:szCs w:val="24"/>
        </w:rPr>
        <w:t>S</w:t>
      </w:r>
      <w:r w:rsidRPr="002004DF">
        <w:rPr>
          <w:rFonts w:ascii="Arial" w:hAnsi="Arial" w:cs="Arial"/>
          <w:sz w:val="24"/>
          <w:szCs w:val="24"/>
        </w:rPr>
        <w:t>pecification).</w:t>
      </w:r>
    </w:p>
    <w:p w14:paraId="5CCFE308" w14:textId="2FA6694E" w:rsidR="00B54733" w:rsidRPr="00564479" w:rsidRDefault="00B54733" w:rsidP="00B80A75">
      <w:pPr>
        <w:pStyle w:val="GPSL1CLAUSEHEADING"/>
      </w:pPr>
      <w:bookmarkStart w:id="6" w:name="_Toc508376485"/>
      <w:bookmarkStart w:id="7" w:name="_Toc497916504"/>
      <w:r w:rsidRPr="00564479">
        <w:t>What a framework</w:t>
      </w:r>
      <w:r w:rsidR="00E25C79" w:rsidRPr="00564479">
        <w:t xml:space="preserve"> </w:t>
      </w:r>
      <w:r w:rsidR="00564479" w:rsidRPr="00564479">
        <w:t>is</w:t>
      </w:r>
      <w:bookmarkEnd w:id="6"/>
      <w:r w:rsidR="00564479" w:rsidRPr="00564479">
        <w:t xml:space="preserve"> </w:t>
      </w:r>
    </w:p>
    <w:p w14:paraId="0E0FC5DE" w14:textId="189D4CE3" w:rsidR="00564479" w:rsidRPr="002004DF" w:rsidRDefault="00564479" w:rsidP="00B80A75">
      <w:pPr>
        <w:spacing w:before="120" w:after="120"/>
        <w:rPr>
          <w:rFonts w:ascii="Arial" w:hAnsi="Arial" w:cs="Arial"/>
          <w:sz w:val="24"/>
          <w:szCs w:val="24"/>
        </w:rPr>
      </w:pPr>
      <w:r w:rsidRPr="002004DF">
        <w:rPr>
          <w:rFonts w:ascii="Arial" w:hAnsi="Arial" w:cs="Arial"/>
          <w:sz w:val="24"/>
          <w:szCs w:val="24"/>
        </w:rPr>
        <w:t>A framework, with one or more suppliers, sets out terms that allow buyers to make specific purchases (‘call-offs’) during the life of the framework. This competition is for a multi-</w:t>
      </w:r>
      <w:r w:rsidR="00A33CFF" w:rsidRPr="002004DF">
        <w:rPr>
          <w:rFonts w:ascii="Arial" w:hAnsi="Arial" w:cs="Arial"/>
          <w:sz w:val="24"/>
          <w:szCs w:val="24"/>
        </w:rPr>
        <w:t>s</w:t>
      </w:r>
      <w:r w:rsidRPr="002004DF">
        <w:rPr>
          <w:rFonts w:ascii="Arial" w:hAnsi="Arial" w:cs="Arial"/>
          <w:sz w:val="24"/>
          <w:szCs w:val="24"/>
        </w:rPr>
        <w:t>upplier framework.</w:t>
      </w:r>
    </w:p>
    <w:p w14:paraId="58E36F9B" w14:textId="77777777" w:rsidR="00D94E7D" w:rsidRPr="002004DF" w:rsidRDefault="00D94E7D" w:rsidP="00B80A75">
      <w:pPr>
        <w:pStyle w:val="GPSL3numberedclause"/>
        <w:numPr>
          <w:ilvl w:val="0"/>
          <w:numId w:val="0"/>
        </w:numPr>
        <w:rPr>
          <w:rFonts w:eastAsiaTheme="minorHAnsi"/>
          <w:szCs w:val="24"/>
          <w:lang w:eastAsia="en-US"/>
        </w:rPr>
      </w:pPr>
      <w:r w:rsidRPr="002004DF">
        <w:rPr>
          <w:szCs w:val="24"/>
        </w:rPr>
        <w:t>I</w:t>
      </w:r>
      <w:r w:rsidRPr="002004DF">
        <w:rPr>
          <w:rFonts w:eastAsiaTheme="minorHAnsi"/>
          <w:szCs w:val="24"/>
          <w:lang w:eastAsia="en-US"/>
        </w:rPr>
        <w:t xml:space="preserve">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14:paraId="75A9D657" w14:textId="5A3BD0A0" w:rsidR="00564479" w:rsidRPr="002004DF" w:rsidRDefault="00564479" w:rsidP="00B80A75">
      <w:pPr>
        <w:spacing w:before="120" w:after="120"/>
        <w:rPr>
          <w:rFonts w:ascii="Arial" w:hAnsi="Arial" w:cs="Arial"/>
          <w:sz w:val="24"/>
          <w:szCs w:val="24"/>
        </w:rPr>
      </w:pPr>
      <w:r w:rsidRPr="002004DF">
        <w:rPr>
          <w:rFonts w:ascii="Arial" w:hAnsi="Arial" w:cs="Arial"/>
          <w:sz w:val="24"/>
          <w:szCs w:val="24"/>
        </w:rPr>
        <w:t>Buyers can then use the framework to make call-offs. Each call-off contract will be signed and managed by you and the buyer.</w:t>
      </w:r>
    </w:p>
    <w:p w14:paraId="0108082C" w14:textId="54F83310" w:rsidR="00411A21" w:rsidRPr="002004DF" w:rsidRDefault="00411A21" w:rsidP="00B80A75">
      <w:pPr>
        <w:pStyle w:val="GPSL2NumberedBoldHeading"/>
        <w:numPr>
          <w:ilvl w:val="0"/>
          <w:numId w:val="0"/>
        </w:numPr>
        <w:rPr>
          <w:szCs w:val="24"/>
        </w:rPr>
      </w:pPr>
      <w:r w:rsidRPr="002004DF">
        <w:rPr>
          <w:szCs w:val="24"/>
        </w:rPr>
        <w:t>The estimated value of call-off contracts that may be placed under this framework is set out in the OJEU contract notice.</w:t>
      </w:r>
      <w:r w:rsidR="00D94E7D" w:rsidRPr="002004DF">
        <w:rPr>
          <w:szCs w:val="24"/>
        </w:rPr>
        <w:t xml:space="preserve"> There may be multiple call off agreements under one framework.</w:t>
      </w:r>
    </w:p>
    <w:p w14:paraId="25FB4B08" w14:textId="5D7D1DA7" w:rsidR="00273E02" w:rsidRPr="002004DF" w:rsidRDefault="00411A21" w:rsidP="000524E9">
      <w:pPr>
        <w:spacing w:before="120" w:after="120"/>
        <w:rPr>
          <w:rFonts w:ascii="Arial" w:hAnsi="Arial" w:cs="Arial"/>
          <w:sz w:val="24"/>
          <w:szCs w:val="24"/>
        </w:rPr>
      </w:pPr>
      <w:r w:rsidRPr="002004DF">
        <w:rPr>
          <w:rFonts w:ascii="Arial" w:hAnsi="Arial" w:cs="Arial"/>
          <w:sz w:val="24"/>
          <w:szCs w:val="24"/>
        </w:rPr>
        <w:t>We cannot guarantee any b</w:t>
      </w:r>
      <w:r w:rsidR="000524E9">
        <w:rPr>
          <w:rFonts w:ascii="Arial" w:hAnsi="Arial" w:cs="Arial"/>
          <w:sz w:val="24"/>
          <w:szCs w:val="24"/>
        </w:rPr>
        <w:t>usiness through this framework.</w:t>
      </w:r>
    </w:p>
    <w:p w14:paraId="7D1B653A" w14:textId="17AC052D" w:rsidR="00B12A46" w:rsidRPr="002004DF" w:rsidRDefault="00B54733" w:rsidP="00491FA9">
      <w:pPr>
        <w:pStyle w:val="Style8"/>
        <w:numPr>
          <w:ilvl w:val="0"/>
          <w:numId w:val="0"/>
        </w:numPr>
        <w:ind w:left="737" w:hanging="720"/>
        <w:rPr>
          <w:b/>
          <w:sz w:val="24"/>
        </w:rPr>
      </w:pPr>
      <w:r w:rsidRPr="002004DF">
        <w:rPr>
          <w:b/>
          <w:sz w:val="24"/>
        </w:rPr>
        <w:t>How the framework is structured</w:t>
      </w:r>
      <w:bookmarkStart w:id="8" w:name="_GoBack"/>
      <w:bookmarkEnd w:id="7"/>
      <w:bookmarkEnd w:id="8"/>
    </w:p>
    <w:p w14:paraId="6D103517" w14:textId="1B0DFE77" w:rsidR="00564479" w:rsidRPr="002004DF" w:rsidRDefault="00564479" w:rsidP="00D94E7D">
      <w:pPr>
        <w:pStyle w:val="GPSL3numberedclause"/>
        <w:numPr>
          <w:ilvl w:val="0"/>
          <w:numId w:val="0"/>
        </w:numPr>
        <w:rPr>
          <w:szCs w:val="24"/>
        </w:rPr>
      </w:pPr>
      <w:r w:rsidRPr="002004DF">
        <w:rPr>
          <w:szCs w:val="24"/>
        </w:rPr>
        <w:t>The fr</w:t>
      </w:r>
      <w:r w:rsidR="00F85ECE" w:rsidRPr="002004DF">
        <w:rPr>
          <w:szCs w:val="24"/>
        </w:rPr>
        <w:t>amework will be</w:t>
      </w:r>
      <w:r w:rsidR="00971C8B">
        <w:rPr>
          <w:szCs w:val="24"/>
        </w:rPr>
        <w:t xml:space="preserve"> established for thirty-six (36</w:t>
      </w:r>
      <w:r w:rsidR="00F85ECE" w:rsidRPr="002004DF">
        <w:rPr>
          <w:szCs w:val="24"/>
        </w:rPr>
        <w:t>)</w:t>
      </w:r>
      <w:r w:rsidRPr="002004DF">
        <w:rPr>
          <w:szCs w:val="24"/>
        </w:rPr>
        <w:t xml:space="preserve"> months with the option for u</w:t>
      </w:r>
      <w:r w:rsidR="00971C8B">
        <w:rPr>
          <w:szCs w:val="24"/>
        </w:rPr>
        <w:t>s to extend for a further one (1</w:t>
      </w:r>
      <w:r w:rsidR="00F85ECE" w:rsidRPr="002004DF">
        <w:rPr>
          <w:szCs w:val="24"/>
        </w:rPr>
        <w:t>) ye</w:t>
      </w:r>
      <w:r w:rsidR="00971C8B">
        <w:rPr>
          <w:szCs w:val="24"/>
        </w:rPr>
        <w:t>ar (36</w:t>
      </w:r>
      <w:r w:rsidR="00D95044">
        <w:rPr>
          <w:szCs w:val="24"/>
        </w:rPr>
        <w:t>m + 12m</w:t>
      </w:r>
      <w:r w:rsidR="00971C8B">
        <w:rPr>
          <w:szCs w:val="24"/>
        </w:rPr>
        <w:t>)</w:t>
      </w:r>
      <w:r w:rsidR="00F85ECE" w:rsidRPr="002004DF">
        <w:rPr>
          <w:szCs w:val="24"/>
        </w:rPr>
        <w:t xml:space="preserve">. </w:t>
      </w:r>
    </w:p>
    <w:p w14:paraId="78E4AE16" w14:textId="0D87AEDF" w:rsidR="00B12A46" w:rsidRPr="002004DF" w:rsidRDefault="00B12A46" w:rsidP="00D94E7D">
      <w:pPr>
        <w:pStyle w:val="GPSL3numberedclause"/>
        <w:numPr>
          <w:ilvl w:val="0"/>
          <w:numId w:val="0"/>
        </w:numPr>
        <w:rPr>
          <w:szCs w:val="24"/>
        </w:rPr>
      </w:pPr>
      <w:r w:rsidRPr="002004DF">
        <w:rPr>
          <w:szCs w:val="24"/>
        </w:rPr>
        <w:t xml:space="preserve">This framework will have </w:t>
      </w:r>
      <w:r w:rsidR="00171D85" w:rsidRPr="002004DF">
        <w:rPr>
          <w:szCs w:val="24"/>
        </w:rPr>
        <w:t>eight (8)</w:t>
      </w:r>
      <w:r w:rsidRPr="002004DF">
        <w:rPr>
          <w:szCs w:val="24"/>
        </w:rPr>
        <w:t xml:space="preserve"> </w:t>
      </w:r>
      <w:r w:rsidR="00763916" w:rsidRPr="002004DF">
        <w:rPr>
          <w:szCs w:val="24"/>
        </w:rPr>
        <w:t>l</w:t>
      </w:r>
      <w:r w:rsidRPr="002004DF">
        <w:rPr>
          <w:szCs w:val="24"/>
        </w:rPr>
        <w:t>ots</w:t>
      </w:r>
      <w:r w:rsidR="00171D85" w:rsidRPr="002004DF">
        <w:rPr>
          <w:szCs w:val="24"/>
        </w:rPr>
        <w:t>, as follows:</w:t>
      </w:r>
    </w:p>
    <w:p w14:paraId="347A3B7D" w14:textId="77777777" w:rsidR="00273E02" w:rsidRPr="002004DF" w:rsidRDefault="00273E02" w:rsidP="00D94E7D">
      <w:pPr>
        <w:pStyle w:val="GPSL3numberedclause"/>
        <w:numPr>
          <w:ilvl w:val="0"/>
          <w:numId w:val="0"/>
        </w:numPr>
        <w:rPr>
          <w:szCs w:val="24"/>
        </w:rPr>
      </w:pPr>
    </w:p>
    <w:tbl>
      <w:tblPr>
        <w:tblStyle w:val="TableGrid"/>
        <w:tblW w:w="0" w:type="auto"/>
        <w:tblLook w:val="04A0" w:firstRow="1" w:lastRow="0" w:firstColumn="1" w:lastColumn="0" w:noHBand="0" w:noVBand="1"/>
      </w:tblPr>
      <w:tblGrid>
        <w:gridCol w:w="988"/>
        <w:gridCol w:w="6662"/>
      </w:tblGrid>
      <w:tr w:rsidR="00B12A46" w:rsidRPr="00B12A46" w14:paraId="71120C19" w14:textId="77777777" w:rsidTr="00D94E7D">
        <w:trPr>
          <w:trHeight w:val="567"/>
        </w:trPr>
        <w:tc>
          <w:tcPr>
            <w:tcW w:w="988" w:type="dxa"/>
            <w:shd w:val="clear" w:color="auto" w:fill="DEEAF6" w:themeFill="accent1" w:themeFillTint="33"/>
            <w:vAlign w:val="center"/>
          </w:tcPr>
          <w:p w14:paraId="77F78BDB" w14:textId="77777777" w:rsidR="00B12A46" w:rsidRPr="00B12A46" w:rsidRDefault="00B12A46" w:rsidP="00D94E7D">
            <w:pPr>
              <w:rPr>
                <w:rFonts w:ascii="Arial" w:hAnsi="Arial" w:cs="Arial"/>
                <w:sz w:val="24"/>
                <w:szCs w:val="24"/>
              </w:rPr>
            </w:pPr>
            <w:r w:rsidRPr="00B12A46">
              <w:rPr>
                <w:rFonts w:ascii="Arial" w:hAnsi="Arial" w:cs="Arial"/>
                <w:sz w:val="24"/>
                <w:szCs w:val="24"/>
              </w:rPr>
              <w:t xml:space="preserve">Lot </w:t>
            </w:r>
          </w:p>
        </w:tc>
        <w:tc>
          <w:tcPr>
            <w:tcW w:w="6662" w:type="dxa"/>
            <w:shd w:val="clear" w:color="auto" w:fill="DEEAF6" w:themeFill="accent1" w:themeFillTint="33"/>
            <w:vAlign w:val="center"/>
          </w:tcPr>
          <w:p w14:paraId="6EBD5926" w14:textId="65443619" w:rsidR="00B12A46" w:rsidRPr="00B12A46" w:rsidRDefault="00B12A46" w:rsidP="00D94E7D">
            <w:pPr>
              <w:rPr>
                <w:rFonts w:ascii="Arial" w:hAnsi="Arial" w:cs="Arial"/>
                <w:sz w:val="24"/>
                <w:szCs w:val="24"/>
              </w:rPr>
            </w:pPr>
            <w:r w:rsidRPr="00B12A46">
              <w:rPr>
                <w:rFonts w:ascii="Arial" w:hAnsi="Arial" w:cs="Arial"/>
                <w:sz w:val="24"/>
                <w:szCs w:val="24"/>
              </w:rPr>
              <w:t xml:space="preserve">Lot name </w:t>
            </w:r>
            <w:r w:rsidR="00564479">
              <w:rPr>
                <w:rFonts w:ascii="Arial" w:hAnsi="Arial" w:cs="Arial"/>
                <w:sz w:val="24"/>
                <w:szCs w:val="24"/>
              </w:rPr>
              <w:t xml:space="preserve">and description </w:t>
            </w:r>
          </w:p>
        </w:tc>
      </w:tr>
      <w:tr w:rsidR="00B12A46" w:rsidRPr="00B12A46" w14:paraId="4E358630" w14:textId="77777777" w:rsidTr="00D94E7D">
        <w:trPr>
          <w:trHeight w:val="567"/>
        </w:trPr>
        <w:tc>
          <w:tcPr>
            <w:tcW w:w="988" w:type="dxa"/>
            <w:vAlign w:val="center"/>
          </w:tcPr>
          <w:p w14:paraId="5C6720AE" w14:textId="77777777" w:rsidR="00B12A46" w:rsidRPr="00B12A46" w:rsidRDefault="00B12A46" w:rsidP="00D94E7D">
            <w:pPr>
              <w:rPr>
                <w:rFonts w:ascii="Arial" w:hAnsi="Arial" w:cs="Arial"/>
                <w:sz w:val="24"/>
                <w:szCs w:val="24"/>
              </w:rPr>
            </w:pPr>
            <w:r w:rsidRPr="00B12A46">
              <w:rPr>
                <w:rFonts w:ascii="Arial" w:hAnsi="Arial" w:cs="Arial"/>
                <w:sz w:val="24"/>
                <w:szCs w:val="24"/>
              </w:rPr>
              <w:t>Lot 1</w:t>
            </w:r>
          </w:p>
        </w:tc>
        <w:tc>
          <w:tcPr>
            <w:tcW w:w="6662" w:type="dxa"/>
            <w:vAlign w:val="center"/>
          </w:tcPr>
          <w:p w14:paraId="7B5D87F4" w14:textId="336E5D1D" w:rsidR="00B12A46" w:rsidRPr="00171D85" w:rsidRDefault="00171D85" w:rsidP="00D94E7D">
            <w:pPr>
              <w:rPr>
                <w:rFonts w:ascii="Arial" w:hAnsi="Arial" w:cs="Arial"/>
                <w:sz w:val="24"/>
                <w:szCs w:val="24"/>
              </w:rPr>
            </w:pPr>
            <w:r>
              <w:rPr>
                <w:rFonts w:ascii="Arial" w:hAnsi="Arial" w:cs="Arial"/>
                <w:sz w:val="24"/>
                <w:szCs w:val="24"/>
              </w:rPr>
              <w:t>Office Furniture</w:t>
            </w:r>
          </w:p>
        </w:tc>
      </w:tr>
      <w:tr w:rsidR="00B12A46" w:rsidRPr="00B12A46" w14:paraId="75685026" w14:textId="77777777" w:rsidTr="00D94E7D">
        <w:trPr>
          <w:trHeight w:val="567"/>
        </w:trPr>
        <w:tc>
          <w:tcPr>
            <w:tcW w:w="988" w:type="dxa"/>
            <w:vAlign w:val="center"/>
          </w:tcPr>
          <w:p w14:paraId="7669C4AA" w14:textId="77777777" w:rsidR="00B12A46" w:rsidRPr="00B12A46" w:rsidRDefault="00B12A46" w:rsidP="00D94E7D">
            <w:pPr>
              <w:rPr>
                <w:rFonts w:ascii="Arial" w:hAnsi="Arial" w:cs="Arial"/>
                <w:sz w:val="24"/>
                <w:szCs w:val="24"/>
              </w:rPr>
            </w:pPr>
            <w:r w:rsidRPr="00B12A46">
              <w:rPr>
                <w:rFonts w:ascii="Arial" w:hAnsi="Arial" w:cs="Arial"/>
                <w:sz w:val="24"/>
                <w:szCs w:val="24"/>
              </w:rPr>
              <w:t>Lot 2</w:t>
            </w:r>
          </w:p>
        </w:tc>
        <w:tc>
          <w:tcPr>
            <w:tcW w:w="6662" w:type="dxa"/>
            <w:vAlign w:val="center"/>
          </w:tcPr>
          <w:p w14:paraId="52AA96CE" w14:textId="2BF6F202" w:rsidR="00B12A46" w:rsidRPr="00171D85" w:rsidRDefault="00171D85" w:rsidP="00D94E7D">
            <w:pPr>
              <w:rPr>
                <w:rFonts w:ascii="Arial" w:hAnsi="Arial" w:cs="Arial"/>
                <w:sz w:val="24"/>
                <w:szCs w:val="24"/>
              </w:rPr>
            </w:pPr>
            <w:r>
              <w:rPr>
                <w:rFonts w:ascii="Arial" w:hAnsi="Arial" w:cs="Arial"/>
                <w:sz w:val="24"/>
                <w:szCs w:val="24"/>
              </w:rPr>
              <w:t>Residential Furniture</w:t>
            </w:r>
          </w:p>
        </w:tc>
      </w:tr>
      <w:tr w:rsidR="00B12A46" w:rsidRPr="00B12A46" w14:paraId="19E4B9AA" w14:textId="77777777" w:rsidTr="00D94E7D">
        <w:trPr>
          <w:trHeight w:val="567"/>
        </w:trPr>
        <w:tc>
          <w:tcPr>
            <w:tcW w:w="988" w:type="dxa"/>
            <w:vAlign w:val="center"/>
          </w:tcPr>
          <w:p w14:paraId="3DD7B08D" w14:textId="77777777" w:rsidR="00B12A46" w:rsidRPr="00B12A46" w:rsidRDefault="00B12A46" w:rsidP="00D94E7D">
            <w:pPr>
              <w:rPr>
                <w:rFonts w:ascii="Arial" w:hAnsi="Arial" w:cs="Arial"/>
                <w:sz w:val="24"/>
                <w:szCs w:val="24"/>
              </w:rPr>
            </w:pPr>
            <w:r w:rsidRPr="00B12A46">
              <w:rPr>
                <w:rFonts w:ascii="Arial" w:hAnsi="Arial" w:cs="Arial"/>
                <w:sz w:val="24"/>
                <w:szCs w:val="24"/>
              </w:rPr>
              <w:t>Lot 3</w:t>
            </w:r>
          </w:p>
        </w:tc>
        <w:tc>
          <w:tcPr>
            <w:tcW w:w="6662" w:type="dxa"/>
            <w:vAlign w:val="center"/>
          </w:tcPr>
          <w:p w14:paraId="169CD6AF" w14:textId="3BAF13B7" w:rsidR="00B12A46" w:rsidRPr="00171D85" w:rsidRDefault="00171D85" w:rsidP="00D94E7D">
            <w:pPr>
              <w:rPr>
                <w:rFonts w:ascii="Arial" w:hAnsi="Arial" w:cs="Arial"/>
                <w:sz w:val="24"/>
                <w:szCs w:val="24"/>
              </w:rPr>
            </w:pPr>
            <w:r>
              <w:rPr>
                <w:rFonts w:ascii="Arial" w:hAnsi="Arial" w:cs="Arial"/>
                <w:sz w:val="24"/>
                <w:szCs w:val="24"/>
              </w:rPr>
              <w:t>Secure Furniture</w:t>
            </w:r>
          </w:p>
        </w:tc>
      </w:tr>
      <w:tr w:rsidR="00171D85" w:rsidRPr="00B12A46" w14:paraId="78617F56" w14:textId="77777777" w:rsidTr="00D94E7D">
        <w:trPr>
          <w:trHeight w:val="567"/>
        </w:trPr>
        <w:tc>
          <w:tcPr>
            <w:tcW w:w="988" w:type="dxa"/>
            <w:vAlign w:val="center"/>
          </w:tcPr>
          <w:p w14:paraId="66648923" w14:textId="3CD4E64C" w:rsidR="00171D85" w:rsidRPr="00B12A46" w:rsidRDefault="00171D85" w:rsidP="00D94E7D">
            <w:pPr>
              <w:rPr>
                <w:rFonts w:ascii="Arial" w:hAnsi="Arial" w:cs="Arial"/>
                <w:sz w:val="24"/>
                <w:szCs w:val="24"/>
              </w:rPr>
            </w:pPr>
            <w:r>
              <w:rPr>
                <w:rFonts w:ascii="Arial" w:hAnsi="Arial" w:cs="Arial"/>
                <w:sz w:val="24"/>
                <w:szCs w:val="24"/>
              </w:rPr>
              <w:t>Lot 4</w:t>
            </w:r>
          </w:p>
        </w:tc>
        <w:tc>
          <w:tcPr>
            <w:tcW w:w="6662" w:type="dxa"/>
            <w:vAlign w:val="center"/>
          </w:tcPr>
          <w:p w14:paraId="39EDF1C9" w14:textId="469416EA" w:rsidR="00171D85" w:rsidRPr="00171D85" w:rsidRDefault="00171D85" w:rsidP="00D94E7D">
            <w:pPr>
              <w:rPr>
                <w:rFonts w:ascii="Arial" w:hAnsi="Arial" w:cs="Arial"/>
                <w:sz w:val="24"/>
                <w:szCs w:val="24"/>
              </w:rPr>
            </w:pPr>
            <w:r>
              <w:rPr>
                <w:rFonts w:ascii="Arial" w:hAnsi="Arial" w:cs="Arial"/>
                <w:sz w:val="24"/>
                <w:szCs w:val="24"/>
              </w:rPr>
              <w:t>Bespoke / Fitted Furniture</w:t>
            </w:r>
          </w:p>
        </w:tc>
      </w:tr>
      <w:tr w:rsidR="00171D85" w:rsidRPr="00B12A46" w14:paraId="66105720" w14:textId="77777777" w:rsidTr="00D94E7D">
        <w:trPr>
          <w:trHeight w:val="567"/>
        </w:trPr>
        <w:tc>
          <w:tcPr>
            <w:tcW w:w="988" w:type="dxa"/>
            <w:vAlign w:val="center"/>
          </w:tcPr>
          <w:p w14:paraId="4F5F05D8" w14:textId="4E93BB57" w:rsidR="00171D85" w:rsidRPr="00B12A46" w:rsidRDefault="00171D85" w:rsidP="00D94E7D">
            <w:pPr>
              <w:rPr>
                <w:rFonts w:ascii="Arial" w:hAnsi="Arial" w:cs="Arial"/>
                <w:sz w:val="24"/>
                <w:szCs w:val="24"/>
              </w:rPr>
            </w:pPr>
            <w:r>
              <w:rPr>
                <w:rFonts w:ascii="Arial" w:hAnsi="Arial" w:cs="Arial"/>
                <w:sz w:val="24"/>
                <w:szCs w:val="24"/>
              </w:rPr>
              <w:t>Lot 5</w:t>
            </w:r>
          </w:p>
        </w:tc>
        <w:tc>
          <w:tcPr>
            <w:tcW w:w="6662" w:type="dxa"/>
            <w:vAlign w:val="center"/>
          </w:tcPr>
          <w:p w14:paraId="0B701633" w14:textId="3A3FFB21" w:rsidR="00171D85" w:rsidRPr="00171D85" w:rsidRDefault="00171D85" w:rsidP="00D94E7D">
            <w:pPr>
              <w:rPr>
                <w:rFonts w:ascii="Arial" w:hAnsi="Arial" w:cs="Arial"/>
                <w:sz w:val="24"/>
                <w:szCs w:val="24"/>
              </w:rPr>
            </w:pPr>
            <w:r>
              <w:rPr>
                <w:rFonts w:ascii="Arial" w:hAnsi="Arial" w:cs="Arial"/>
                <w:sz w:val="24"/>
                <w:szCs w:val="24"/>
              </w:rPr>
              <w:t>High Density Steel Storage</w:t>
            </w:r>
          </w:p>
        </w:tc>
      </w:tr>
      <w:tr w:rsidR="00171D85" w:rsidRPr="00B12A46" w14:paraId="37FB64A9" w14:textId="77777777" w:rsidTr="00D94E7D">
        <w:trPr>
          <w:trHeight w:val="567"/>
        </w:trPr>
        <w:tc>
          <w:tcPr>
            <w:tcW w:w="988" w:type="dxa"/>
            <w:vAlign w:val="center"/>
          </w:tcPr>
          <w:p w14:paraId="1BEB5419" w14:textId="1486C842" w:rsidR="00171D85" w:rsidRPr="00B12A46" w:rsidRDefault="00171D85" w:rsidP="00D94E7D">
            <w:pPr>
              <w:rPr>
                <w:rFonts w:ascii="Arial" w:hAnsi="Arial" w:cs="Arial"/>
                <w:sz w:val="24"/>
                <w:szCs w:val="24"/>
              </w:rPr>
            </w:pPr>
            <w:r>
              <w:rPr>
                <w:rFonts w:ascii="Arial" w:hAnsi="Arial" w:cs="Arial"/>
                <w:sz w:val="24"/>
                <w:szCs w:val="24"/>
              </w:rPr>
              <w:t>Lot 6</w:t>
            </w:r>
          </w:p>
        </w:tc>
        <w:tc>
          <w:tcPr>
            <w:tcW w:w="6662" w:type="dxa"/>
            <w:vAlign w:val="center"/>
          </w:tcPr>
          <w:p w14:paraId="2E060505" w14:textId="4391FEF3" w:rsidR="00171D85" w:rsidRPr="00171D85" w:rsidRDefault="00171D85" w:rsidP="00D94E7D">
            <w:pPr>
              <w:rPr>
                <w:rFonts w:ascii="Arial" w:hAnsi="Arial" w:cs="Arial"/>
                <w:sz w:val="24"/>
                <w:szCs w:val="24"/>
              </w:rPr>
            </w:pPr>
            <w:r>
              <w:rPr>
                <w:rFonts w:ascii="Arial" w:hAnsi="Arial" w:cs="Arial"/>
                <w:sz w:val="24"/>
                <w:szCs w:val="24"/>
              </w:rPr>
              <w:t>Education Furniture</w:t>
            </w:r>
          </w:p>
        </w:tc>
      </w:tr>
      <w:tr w:rsidR="00171D85" w:rsidRPr="00B12A46" w14:paraId="1A0880AA" w14:textId="77777777" w:rsidTr="00D94E7D">
        <w:trPr>
          <w:trHeight w:val="567"/>
        </w:trPr>
        <w:tc>
          <w:tcPr>
            <w:tcW w:w="988" w:type="dxa"/>
            <w:vAlign w:val="center"/>
          </w:tcPr>
          <w:p w14:paraId="42518B0D" w14:textId="11BD42AD" w:rsidR="00171D85" w:rsidRPr="00B12A46" w:rsidRDefault="00171D85" w:rsidP="00D94E7D">
            <w:pPr>
              <w:rPr>
                <w:rFonts w:ascii="Arial" w:hAnsi="Arial" w:cs="Arial"/>
                <w:sz w:val="24"/>
                <w:szCs w:val="24"/>
              </w:rPr>
            </w:pPr>
            <w:r>
              <w:rPr>
                <w:rFonts w:ascii="Arial" w:hAnsi="Arial" w:cs="Arial"/>
                <w:sz w:val="24"/>
                <w:szCs w:val="24"/>
              </w:rPr>
              <w:lastRenderedPageBreak/>
              <w:t>Lot 7</w:t>
            </w:r>
          </w:p>
        </w:tc>
        <w:tc>
          <w:tcPr>
            <w:tcW w:w="6662" w:type="dxa"/>
            <w:vAlign w:val="center"/>
          </w:tcPr>
          <w:p w14:paraId="4D503B87" w14:textId="52EE8193" w:rsidR="00171D85" w:rsidRPr="00171D85" w:rsidRDefault="00171D85" w:rsidP="00D94E7D">
            <w:pPr>
              <w:rPr>
                <w:rFonts w:ascii="Arial" w:hAnsi="Arial" w:cs="Arial"/>
                <w:sz w:val="24"/>
                <w:szCs w:val="24"/>
              </w:rPr>
            </w:pPr>
            <w:r>
              <w:rPr>
                <w:rFonts w:ascii="Arial" w:hAnsi="Arial" w:cs="Arial"/>
                <w:sz w:val="24"/>
                <w:szCs w:val="24"/>
              </w:rPr>
              <w:t>Repair and Renovation Services</w:t>
            </w:r>
          </w:p>
        </w:tc>
      </w:tr>
      <w:tr w:rsidR="00171D85" w:rsidRPr="00B12A46" w14:paraId="022E2060" w14:textId="77777777" w:rsidTr="00D94E7D">
        <w:trPr>
          <w:trHeight w:val="567"/>
        </w:trPr>
        <w:tc>
          <w:tcPr>
            <w:tcW w:w="988" w:type="dxa"/>
            <w:vAlign w:val="center"/>
          </w:tcPr>
          <w:p w14:paraId="52DF9195" w14:textId="3E9CC137" w:rsidR="00171D85" w:rsidRDefault="00171D85" w:rsidP="00D94E7D">
            <w:pPr>
              <w:rPr>
                <w:rFonts w:ascii="Arial" w:hAnsi="Arial" w:cs="Arial"/>
                <w:sz w:val="24"/>
                <w:szCs w:val="24"/>
              </w:rPr>
            </w:pPr>
            <w:r>
              <w:rPr>
                <w:rFonts w:ascii="Arial" w:hAnsi="Arial" w:cs="Arial"/>
                <w:sz w:val="24"/>
                <w:szCs w:val="24"/>
              </w:rPr>
              <w:t xml:space="preserve">Lot 8 </w:t>
            </w:r>
          </w:p>
        </w:tc>
        <w:tc>
          <w:tcPr>
            <w:tcW w:w="6662" w:type="dxa"/>
            <w:vAlign w:val="center"/>
          </w:tcPr>
          <w:p w14:paraId="65E0F544" w14:textId="22EDC151" w:rsidR="00171D85" w:rsidRPr="00171D85" w:rsidRDefault="00171D85" w:rsidP="00D94E7D">
            <w:pPr>
              <w:rPr>
                <w:rFonts w:ascii="Arial" w:hAnsi="Arial" w:cs="Arial"/>
                <w:sz w:val="24"/>
                <w:szCs w:val="24"/>
              </w:rPr>
            </w:pPr>
            <w:r>
              <w:rPr>
                <w:rFonts w:ascii="Arial" w:hAnsi="Arial" w:cs="Arial"/>
                <w:sz w:val="24"/>
                <w:szCs w:val="24"/>
              </w:rPr>
              <w:t>Hubs Furniture</w:t>
            </w:r>
          </w:p>
        </w:tc>
      </w:tr>
    </w:tbl>
    <w:p w14:paraId="5048EC1F" w14:textId="77777777" w:rsidR="00273E02" w:rsidRDefault="00273E02" w:rsidP="009627EA">
      <w:pPr>
        <w:pStyle w:val="GPSL3numberedclause"/>
        <w:numPr>
          <w:ilvl w:val="0"/>
          <w:numId w:val="0"/>
        </w:numPr>
      </w:pPr>
    </w:p>
    <w:p w14:paraId="1529EE97" w14:textId="0ED617C6" w:rsidR="00B12A46" w:rsidRPr="00AA40BA" w:rsidRDefault="003E770F" w:rsidP="009627EA">
      <w:pPr>
        <w:pStyle w:val="GPSL3numberedclause"/>
        <w:numPr>
          <w:ilvl w:val="0"/>
          <w:numId w:val="0"/>
        </w:numPr>
      </w:pPr>
      <w:r>
        <w:t>Bidders can bid for all or any combination of lots</w:t>
      </w:r>
      <w:r w:rsidR="00171D85">
        <w:t xml:space="preserve">. </w:t>
      </w:r>
      <w:r w:rsidR="00B12A46" w:rsidRPr="00564479">
        <w:t xml:space="preserve">If a bidder is successful on one or more </w:t>
      </w:r>
      <w:r w:rsidR="00763916" w:rsidRPr="00564479">
        <w:t>l</w:t>
      </w:r>
      <w:r w:rsidR="00B12A46" w:rsidRPr="00564479">
        <w:t>ot</w:t>
      </w:r>
      <w:r w:rsidR="00DC26A1" w:rsidRPr="00564479">
        <w:t>(</w:t>
      </w:r>
      <w:r w:rsidR="00B12A46" w:rsidRPr="00564479">
        <w:t>s</w:t>
      </w:r>
      <w:r w:rsidR="00DC26A1" w:rsidRPr="00564479">
        <w:t>)</w:t>
      </w:r>
      <w:r w:rsidR="00B12A46" w:rsidRPr="00564479">
        <w:t xml:space="preserve"> they will be awarded a </w:t>
      </w:r>
      <w:r w:rsidR="00B75A62">
        <w:t xml:space="preserve">framework contract </w:t>
      </w:r>
      <w:r w:rsidR="00B12A46" w:rsidRPr="00564479">
        <w:t xml:space="preserve">for the </w:t>
      </w:r>
      <w:r w:rsidR="00763916" w:rsidRPr="00564479">
        <w:t>l</w:t>
      </w:r>
      <w:r w:rsidR="00B12A46" w:rsidRPr="00564479">
        <w:t>ot</w:t>
      </w:r>
      <w:r w:rsidR="00DC26A1" w:rsidRPr="00564479">
        <w:t>(s)</w:t>
      </w:r>
      <w:r w:rsidR="00B12A46" w:rsidRPr="00564479">
        <w:t xml:space="preserve"> they have</w:t>
      </w:r>
      <w:r w:rsidR="00AA40BA">
        <w:t xml:space="preserve"> been successful in. There is no limit to the number of lots that a supplier may be awarded to. </w:t>
      </w:r>
    </w:p>
    <w:p w14:paraId="717A3C43" w14:textId="64342BB0" w:rsidR="00B12A46" w:rsidRDefault="00B12A46" w:rsidP="009627EA">
      <w:pPr>
        <w:pStyle w:val="GPSL3numberedclause"/>
        <w:numPr>
          <w:ilvl w:val="0"/>
          <w:numId w:val="0"/>
        </w:numPr>
      </w:pPr>
      <w:r w:rsidRPr="00B12A46">
        <w:t>The numb</w:t>
      </w:r>
      <w:r w:rsidR="00763916">
        <w:t>e</w:t>
      </w:r>
      <w:r w:rsidRPr="00B12A46">
        <w:t xml:space="preserve">r of suppliers to be awarded a framework </w:t>
      </w:r>
      <w:r w:rsidR="00E55295">
        <w:t xml:space="preserve">contract </w:t>
      </w:r>
      <w:r w:rsidRPr="00B12A46">
        <w:t xml:space="preserve">for each </w:t>
      </w:r>
      <w:r w:rsidR="00763916">
        <w:t>l</w:t>
      </w:r>
      <w:r w:rsidRPr="00B12A46">
        <w:t>ot is:</w:t>
      </w:r>
    </w:p>
    <w:p w14:paraId="18974691" w14:textId="77777777" w:rsidR="00273E02" w:rsidRPr="00B12A46" w:rsidRDefault="00273E02" w:rsidP="009627EA">
      <w:pPr>
        <w:pStyle w:val="GPSL3numberedclause"/>
        <w:numPr>
          <w:ilvl w:val="0"/>
          <w:numId w:val="0"/>
        </w:numPr>
      </w:pPr>
    </w:p>
    <w:tbl>
      <w:tblPr>
        <w:tblStyle w:val="TableGrid"/>
        <w:tblW w:w="0" w:type="auto"/>
        <w:tblLook w:val="04A0" w:firstRow="1" w:lastRow="0" w:firstColumn="1" w:lastColumn="0" w:noHBand="0" w:noVBand="1"/>
      </w:tblPr>
      <w:tblGrid>
        <w:gridCol w:w="988"/>
        <w:gridCol w:w="6662"/>
      </w:tblGrid>
      <w:tr w:rsidR="00B12A46" w:rsidRPr="00B12A46" w14:paraId="52EED06C" w14:textId="77777777" w:rsidTr="0016125C">
        <w:trPr>
          <w:trHeight w:val="567"/>
        </w:trPr>
        <w:tc>
          <w:tcPr>
            <w:tcW w:w="988" w:type="dxa"/>
            <w:shd w:val="clear" w:color="auto" w:fill="DEEAF6" w:themeFill="accent1" w:themeFillTint="33"/>
            <w:vAlign w:val="center"/>
          </w:tcPr>
          <w:p w14:paraId="7966D2CB"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Lot </w:t>
            </w:r>
          </w:p>
        </w:tc>
        <w:tc>
          <w:tcPr>
            <w:tcW w:w="6662" w:type="dxa"/>
            <w:shd w:val="clear" w:color="auto" w:fill="DEEAF6" w:themeFill="accent1" w:themeFillTint="33"/>
            <w:vAlign w:val="center"/>
          </w:tcPr>
          <w:p w14:paraId="78B1AAB5"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Number of places </w:t>
            </w:r>
          </w:p>
        </w:tc>
      </w:tr>
      <w:tr w:rsidR="00B12A46" w:rsidRPr="00B12A46" w14:paraId="38D327D4" w14:textId="77777777" w:rsidTr="0016125C">
        <w:trPr>
          <w:trHeight w:val="567"/>
        </w:trPr>
        <w:tc>
          <w:tcPr>
            <w:tcW w:w="988" w:type="dxa"/>
            <w:vAlign w:val="center"/>
          </w:tcPr>
          <w:p w14:paraId="2EBEA404" w14:textId="77777777" w:rsidR="00B12A46" w:rsidRPr="00B12A46" w:rsidRDefault="00B12A46" w:rsidP="0016125C">
            <w:pPr>
              <w:rPr>
                <w:rFonts w:ascii="Arial" w:hAnsi="Arial" w:cs="Arial"/>
                <w:sz w:val="24"/>
                <w:szCs w:val="24"/>
              </w:rPr>
            </w:pPr>
            <w:r w:rsidRPr="00B12A46">
              <w:rPr>
                <w:rFonts w:ascii="Arial" w:hAnsi="Arial" w:cs="Arial"/>
                <w:sz w:val="24"/>
                <w:szCs w:val="24"/>
              </w:rPr>
              <w:t>Lot 1</w:t>
            </w:r>
          </w:p>
        </w:tc>
        <w:tc>
          <w:tcPr>
            <w:tcW w:w="6662" w:type="dxa"/>
            <w:vAlign w:val="center"/>
          </w:tcPr>
          <w:p w14:paraId="62A6ECB1" w14:textId="0A8846DF" w:rsidR="00B12A46" w:rsidRPr="00171D85" w:rsidRDefault="00171D85" w:rsidP="0016125C">
            <w:pPr>
              <w:rPr>
                <w:rFonts w:ascii="Arial" w:hAnsi="Arial" w:cs="Arial"/>
                <w:sz w:val="24"/>
                <w:szCs w:val="24"/>
              </w:rPr>
            </w:pPr>
            <w:r w:rsidRPr="00171D85">
              <w:rPr>
                <w:rFonts w:ascii="Arial" w:hAnsi="Arial" w:cs="Arial"/>
                <w:sz w:val="24"/>
                <w:szCs w:val="24"/>
              </w:rPr>
              <w:t>9</w:t>
            </w:r>
          </w:p>
        </w:tc>
      </w:tr>
      <w:tr w:rsidR="00B12A46" w:rsidRPr="00B12A46" w14:paraId="4475C7EF" w14:textId="77777777" w:rsidTr="0016125C">
        <w:trPr>
          <w:trHeight w:val="567"/>
        </w:trPr>
        <w:tc>
          <w:tcPr>
            <w:tcW w:w="988" w:type="dxa"/>
            <w:vAlign w:val="center"/>
          </w:tcPr>
          <w:p w14:paraId="17ABCE94" w14:textId="77777777" w:rsidR="00B12A46" w:rsidRPr="00B12A46" w:rsidRDefault="00B12A46" w:rsidP="0016125C">
            <w:pPr>
              <w:rPr>
                <w:rFonts w:ascii="Arial" w:hAnsi="Arial" w:cs="Arial"/>
                <w:sz w:val="24"/>
                <w:szCs w:val="24"/>
              </w:rPr>
            </w:pPr>
            <w:r w:rsidRPr="00B12A46">
              <w:rPr>
                <w:rFonts w:ascii="Arial" w:hAnsi="Arial" w:cs="Arial"/>
                <w:sz w:val="24"/>
                <w:szCs w:val="24"/>
              </w:rPr>
              <w:t>Lot 2</w:t>
            </w:r>
          </w:p>
        </w:tc>
        <w:tc>
          <w:tcPr>
            <w:tcW w:w="6662" w:type="dxa"/>
            <w:vAlign w:val="center"/>
          </w:tcPr>
          <w:p w14:paraId="3520C015" w14:textId="705D0DEC" w:rsidR="00B12A46" w:rsidRPr="00171D85" w:rsidRDefault="00171D85" w:rsidP="0016125C">
            <w:pPr>
              <w:rPr>
                <w:rFonts w:ascii="Arial" w:hAnsi="Arial" w:cs="Arial"/>
                <w:sz w:val="24"/>
                <w:szCs w:val="24"/>
              </w:rPr>
            </w:pPr>
            <w:r w:rsidRPr="00171D85">
              <w:rPr>
                <w:rFonts w:ascii="Arial" w:hAnsi="Arial" w:cs="Arial"/>
                <w:sz w:val="24"/>
                <w:szCs w:val="24"/>
              </w:rPr>
              <w:t>4</w:t>
            </w:r>
          </w:p>
        </w:tc>
      </w:tr>
      <w:tr w:rsidR="00B12A46" w:rsidRPr="00B12A46" w14:paraId="0EA72002" w14:textId="77777777" w:rsidTr="0016125C">
        <w:trPr>
          <w:trHeight w:val="567"/>
        </w:trPr>
        <w:tc>
          <w:tcPr>
            <w:tcW w:w="988" w:type="dxa"/>
            <w:vAlign w:val="center"/>
          </w:tcPr>
          <w:p w14:paraId="758401A6" w14:textId="77777777" w:rsidR="00B12A46" w:rsidRPr="00B12A46" w:rsidRDefault="00B12A46" w:rsidP="0016125C">
            <w:pPr>
              <w:rPr>
                <w:rFonts w:ascii="Arial" w:hAnsi="Arial" w:cs="Arial"/>
                <w:sz w:val="24"/>
                <w:szCs w:val="24"/>
              </w:rPr>
            </w:pPr>
            <w:r w:rsidRPr="00B12A46">
              <w:rPr>
                <w:rFonts w:ascii="Arial" w:hAnsi="Arial" w:cs="Arial"/>
                <w:sz w:val="24"/>
                <w:szCs w:val="24"/>
              </w:rPr>
              <w:t>Lot 3</w:t>
            </w:r>
          </w:p>
        </w:tc>
        <w:tc>
          <w:tcPr>
            <w:tcW w:w="6662" w:type="dxa"/>
            <w:vAlign w:val="center"/>
          </w:tcPr>
          <w:p w14:paraId="644037BC" w14:textId="1A48A8FC" w:rsidR="00B12A46" w:rsidRPr="00171D85" w:rsidRDefault="00171D85" w:rsidP="0016125C">
            <w:pPr>
              <w:rPr>
                <w:rFonts w:ascii="Arial" w:hAnsi="Arial" w:cs="Arial"/>
                <w:sz w:val="24"/>
                <w:szCs w:val="24"/>
              </w:rPr>
            </w:pPr>
            <w:r w:rsidRPr="00171D85">
              <w:rPr>
                <w:rFonts w:ascii="Arial" w:hAnsi="Arial" w:cs="Arial"/>
                <w:sz w:val="24"/>
                <w:szCs w:val="24"/>
              </w:rPr>
              <w:t>3</w:t>
            </w:r>
          </w:p>
        </w:tc>
      </w:tr>
      <w:tr w:rsidR="00171D85" w:rsidRPr="00B12A46" w14:paraId="2424412B" w14:textId="77777777" w:rsidTr="00171D85">
        <w:trPr>
          <w:trHeight w:val="567"/>
        </w:trPr>
        <w:tc>
          <w:tcPr>
            <w:tcW w:w="988" w:type="dxa"/>
            <w:vAlign w:val="center"/>
          </w:tcPr>
          <w:p w14:paraId="7CE3D71B" w14:textId="43C48D5B" w:rsidR="00171D85" w:rsidRPr="00B12A46" w:rsidRDefault="00171D85" w:rsidP="00171D85">
            <w:pPr>
              <w:rPr>
                <w:rFonts w:ascii="Arial" w:hAnsi="Arial" w:cs="Arial"/>
                <w:sz w:val="24"/>
                <w:szCs w:val="24"/>
              </w:rPr>
            </w:pPr>
            <w:r>
              <w:rPr>
                <w:rFonts w:ascii="Arial" w:hAnsi="Arial" w:cs="Arial"/>
                <w:sz w:val="24"/>
                <w:szCs w:val="24"/>
              </w:rPr>
              <w:t>Lot 4</w:t>
            </w:r>
          </w:p>
        </w:tc>
        <w:tc>
          <w:tcPr>
            <w:tcW w:w="6662" w:type="dxa"/>
            <w:vAlign w:val="center"/>
          </w:tcPr>
          <w:p w14:paraId="4BC01CF8" w14:textId="708786BD" w:rsidR="00171D85" w:rsidRPr="00171D85" w:rsidRDefault="00171D85" w:rsidP="00171D85">
            <w:pPr>
              <w:rPr>
                <w:rFonts w:ascii="Arial" w:hAnsi="Arial" w:cs="Arial"/>
                <w:sz w:val="24"/>
                <w:szCs w:val="24"/>
              </w:rPr>
            </w:pPr>
            <w:r w:rsidRPr="00171D85">
              <w:rPr>
                <w:rFonts w:ascii="Arial" w:hAnsi="Arial" w:cs="Arial"/>
                <w:sz w:val="24"/>
                <w:szCs w:val="24"/>
              </w:rPr>
              <w:t>4</w:t>
            </w:r>
          </w:p>
        </w:tc>
      </w:tr>
      <w:tr w:rsidR="00171D85" w:rsidRPr="00B12A46" w14:paraId="50DCBDEC" w14:textId="77777777" w:rsidTr="00171D85">
        <w:trPr>
          <w:trHeight w:val="567"/>
        </w:trPr>
        <w:tc>
          <w:tcPr>
            <w:tcW w:w="988" w:type="dxa"/>
            <w:vAlign w:val="center"/>
          </w:tcPr>
          <w:p w14:paraId="0FBFED74" w14:textId="692BACFF" w:rsidR="00171D85" w:rsidRPr="00B12A46" w:rsidRDefault="00171D85" w:rsidP="00171D85">
            <w:pPr>
              <w:rPr>
                <w:rFonts w:ascii="Arial" w:hAnsi="Arial" w:cs="Arial"/>
                <w:sz w:val="24"/>
                <w:szCs w:val="24"/>
              </w:rPr>
            </w:pPr>
            <w:r>
              <w:rPr>
                <w:rFonts w:ascii="Arial" w:hAnsi="Arial" w:cs="Arial"/>
                <w:sz w:val="24"/>
                <w:szCs w:val="24"/>
              </w:rPr>
              <w:t>Lot 5</w:t>
            </w:r>
          </w:p>
        </w:tc>
        <w:tc>
          <w:tcPr>
            <w:tcW w:w="6662" w:type="dxa"/>
            <w:vAlign w:val="center"/>
          </w:tcPr>
          <w:p w14:paraId="51053C07" w14:textId="1A48ED89" w:rsidR="00171D85" w:rsidRPr="00171D85" w:rsidRDefault="00171D85" w:rsidP="00171D85">
            <w:pPr>
              <w:rPr>
                <w:rFonts w:ascii="Arial" w:hAnsi="Arial" w:cs="Arial"/>
                <w:sz w:val="24"/>
                <w:szCs w:val="24"/>
              </w:rPr>
            </w:pPr>
            <w:r w:rsidRPr="00171D85">
              <w:rPr>
                <w:rFonts w:ascii="Arial" w:hAnsi="Arial" w:cs="Arial"/>
                <w:sz w:val="24"/>
                <w:szCs w:val="24"/>
              </w:rPr>
              <w:t>4</w:t>
            </w:r>
          </w:p>
        </w:tc>
      </w:tr>
      <w:tr w:rsidR="00171D85" w:rsidRPr="00B12A46" w14:paraId="7CE1F1E7" w14:textId="77777777" w:rsidTr="00171D85">
        <w:trPr>
          <w:trHeight w:val="567"/>
        </w:trPr>
        <w:tc>
          <w:tcPr>
            <w:tcW w:w="988" w:type="dxa"/>
            <w:vAlign w:val="center"/>
          </w:tcPr>
          <w:p w14:paraId="1DE4D7C1" w14:textId="3A6846EB" w:rsidR="00171D85" w:rsidRPr="00B12A46" w:rsidRDefault="00171D85" w:rsidP="00171D85">
            <w:pPr>
              <w:rPr>
                <w:rFonts w:ascii="Arial" w:hAnsi="Arial" w:cs="Arial"/>
                <w:sz w:val="24"/>
                <w:szCs w:val="24"/>
              </w:rPr>
            </w:pPr>
            <w:r>
              <w:rPr>
                <w:rFonts w:ascii="Arial" w:hAnsi="Arial" w:cs="Arial"/>
                <w:sz w:val="24"/>
                <w:szCs w:val="24"/>
              </w:rPr>
              <w:t>Lot 6</w:t>
            </w:r>
          </w:p>
        </w:tc>
        <w:tc>
          <w:tcPr>
            <w:tcW w:w="6662" w:type="dxa"/>
            <w:vAlign w:val="center"/>
          </w:tcPr>
          <w:p w14:paraId="6F35C560" w14:textId="7ACD5165" w:rsidR="00171D85" w:rsidRPr="00171D85" w:rsidRDefault="00171D85" w:rsidP="00171D85">
            <w:pPr>
              <w:rPr>
                <w:rFonts w:ascii="Arial" w:hAnsi="Arial" w:cs="Arial"/>
                <w:sz w:val="24"/>
                <w:szCs w:val="24"/>
              </w:rPr>
            </w:pPr>
            <w:r w:rsidRPr="00171D85">
              <w:rPr>
                <w:rFonts w:ascii="Arial" w:hAnsi="Arial" w:cs="Arial"/>
                <w:sz w:val="24"/>
                <w:szCs w:val="24"/>
              </w:rPr>
              <w:t>4</w:t>
            </w:r>
          </w:p>
        </w:tc>
      </w:tr>
      <w:tr w:rsidR="00171D85" w:rsidRPr="00B12A46" w14:paraId="66AD3DC3" w14:textId="77777777" w:rsidTr="00171D85">
        <w:trPr>
          <w:trHeight w:val="567"/>
        </w:trPr>
        <w:tc>
          <w:tcPr>
            <w:tcW w:w="988" w:type="dxa"/>
            <w:vAlign w:val="center"/>
          </w:tcPr>
          <w:p w14:paraId="030A18D8" w14:textId="2EF753CB" w:rsidR="00171D85" w:rsidRPr="00B12A46" w:rsidRDefault="00171D85" w:rsidP="00171D85">
            <w:pPr>
              <w:rPr>
                <w:rFonts w:ascii="Arial" w:hAnsi="Arial" w:cs="Arial"/>
                <w:sz w:val="24"/>
                <w:szCs w:val="24"/>
              </w:rPr>
            </w:pPr>
            <w:r>
              <w:rPr>
                <w:rFonts w:ascii="Arial" w:hAnsi="Arial" w:cs="Arial"/>
                <w:sz w:val="24"/>
                <w:szCs w:val="24"/>
              </w:rPr>
              <w:t>Lot 7</w:t>
            </w:r>
          </w:p>
        </w:tc>
        <w:tc>
          <w:tcPr>
            <w:tcW w:w="6662" w:type="dxa"/>
            <w:vAlign w:val="center"/>
          </w:tcPr>
          <w:p w14:paraId="3567B591" w14:textId="31B88B79" w:rsidR="00171D85" w:rsidRPr="00171D85" w:rsidRDefault="00171D85" w:rsidP="00171D85">
            <w:pPr>
              <w:rPr>
                <w:rFonts w:ascii="Arial" w:hAnsi="Arial" w:cs="Arial"/>
                <w:sz w:val="24"/>
                <w:szCs w:val="24"/>
              </w:rPr>
            </w:pPr>
            <w:r w:rsidRPr="00171D85">
              <w:rPr>
                <w:rFonts w:ascii="Arial" w:hAnsi="Arial" w:cs="Arial"/>
                <w:sz w:val="24"/>
                <w:szCs w:val="24"/>
              </w:rPr>
              <w:t>4</w:t>
            </w:r>
          </w:p>
        </w:tc>
      </w:tr>
      <w:tr w:rsidR="00171D85" w:rsidRPr="00B12A46" w14:paraId="171CB356" w14:textId="77777777" w:rsidTr="00171D85">
        <w:trPr>
          <w:trHeight w:val="567"/>
        </w:trPr>
        <w:tc>
          <w:tcPr>
            <w:tcW w:w="988" w:type="dxa"/>
            <w:vAlign w:val="center"/>
          </w:tcPr>
          <w:p w14:paraId="1F275AA0" w14:textId="4712BBE5" w:rsidR="00171D85" w:rsidRPr="00B12A46" w:rsidRDefault="00171D85" w:rsidP="00171D85">
            <w:pPr>
              <w:rPr>
                <w:rFonts w:ascii="Arial" w:hAnsi="Arial" w:cs="Arial"/>
                <w:sz w:val="24"/>
                <w:szCs w:val="24"/>
              </w:rPr>
            </w:pPr>
            <w:r>
              <w:rPr>
                <w:rFonts w:ascii="Arial" w:hAnsi="Arial" w:cs="Arial"/>
                <w:sz w:val="24"/>
                <w:szCs w:val="24"/>
              </w:rPr>
              <w:t>Lot 8</w:t>
            </w:r>
          </w:p>
        </w:tc>
        <w:tc>
          <w:tcPr>
            <w:tcW w:w="6662" w:type="dxa"/>
            <w:vAlign w:val="center"/>
          </w:tcPr>
          <w:p w14:paraId="43CC7E79" w14:textId="0FCB7D7F" w:rsidR="00171D85" w:rsidRPr="00171D85" w:rsidRDefault="00171D85" w:rsidP="00171D85">
            <w:pPr>
              <w:rPr>
                <w:rFonts w:ascii="Arial" w:hAnsi="Arial" w:cs="Arial"/>
                <w:sz w:val="24"/>
                <w:szCs w:val="24"/>
              </w:rPr>
            </w:pPr>
            <w:r w:rsidRPr="00171D85">
              <w:rPr>
                <w:rFonts w:ascii="Arial" w:hAnsi="Arial" w:cs="Arial"/>
                <w:sz w:val="24"/>
                <w:szCs w:val="24"/>
              </w:rPr>
              <w:t>8</w:t>
            </w:r>
          </w:p>
        </w:tc>
      </w:tr>
    </w:tbl>
    <w:p w14:paraId="3C83B81B" w14:textId="77777777" w:rsidR="00B12A46" w:rsidRDefault="00B12A46" w:rsidP="00B12A46">
      <w:pPr>
        <w:rPr>
          <w:rFonts w:ascii="Arial" w:hAnsi="Arial" w:cs="Arial"/>
          <w:sz w:val="24"/>
          <w:szCs w:val="24"/>
        </w:rPr>
      </w:pPr>
      <w:r w:rsidRPr="00B12A46">
        <w:rPr>
          <w:rFonts w:ascii="Arial" w:hAnsi="Arial" w:cs="Arial"/>
          <w:sz w:val="24"/>
          <w:szCs w:val="24"/>
        </w:rPr>
        <w:t xml:space="preserve"> </w:t>
      </w:r>
    </w:p>
    <w:p w14:paraId="06BEDCCF" w14:textId="7344C976" w:rsidR="00617603" w:rsidRPr="00A12AAB" w:rsidRDefault="00032086" w:rsidP="00B80A75">
      <w:pPr>
        <w:pStyle w:val="GPSL1CLAUSEHEADING"/>
      </w:pPr>
      <w:bookmarkStart w:id="9" w:name="_Who_can_tender"/>
      <w:bookmarkStart w:id="10" w:name="_Who_can_bid"/>
      <w:bookmarkStart w:id="11" w:name="_Toc508376486"/>
      <w:bookmarkEnd w:id="9"/>
      <w:bookmarkEnd w:id="10"/>
      <w:r w:rsidRPr="00A12AAB">
        <w:t>Who can</w:t>
      </w:r>
      <w:r w:rsidR="00763916">
        <w:t xml:space="preserve"> b</w:t>
      </w:r>
      <w:r w:rsidR="00875DC7">
        <w:t>id</w:t>
      </w:r>
      <w:bookmarkEnd w:id="11"/>
    </w:p>
    <w:p w14:paraId="63299444" w14:textId="197956D0" w:rsidR="00617603" w:rsidRPr="009E460D" w:rsidRDefault="00617603" w:rsidP="00763916">
      <w:pPr>
        <w:pStyle w:val="GPSL2NumberedBoldHeading"/>
        <w:numPr>
          <w:ilvl w:val="0"/>
          <w:numId w:val="0"/>
        </w:numPr>
      </w:pPr>
      <w:r w:rsidRPr="009E460D">
        <w:t>We are run</w:t>
      </w:r>
      <w:r w:rsidR="008E05E5">
        <w:t>ning this competition using an open procedure</w:t>
      </w:r>
      <w:r w:rsidRPr="00FD085F">
        <w:t>.</w:t>
      </w:r>
      <w:r w:rsidRPr="009E460D">
        <w:t xml:space="preserve"> This means that anyone can submit a </w:t>
      </w:r>
      <w:r w:rsidR="00763916">
        <w:t>b</w:t>
      </w:r>
      <w:r w:rsidR="00875DC7">
        <w:t>id</w:t>
      </w:r>
      <w:r w:rsidRPr="009E460D">
        <w:t xml:space="preserve"> in response to the published </w:t>
      </w:r>
      <w:r w:rsidR="00875DC7">
        <w:t>contract</w:t>
      </w:r>
      <w:r w:rsidRPr="009E460D">
        <w:t xml:space="preserve"> notice.</w:t>
      </w:r>
    </w:p>
    <w:p w14:paraId="0A0C76EF" w14:textId="786BF839" w:rsidR="00446D8D" w:rsidRDefault="00A141E6" w:rsidP="00763916">
      <w:pPr>
        <w:pStyle w:val="GPSL2NumberedBoldHeading"/>
        <w:numPr>
          <w:ilvl w:val="0"/>
          <w:numId w:val="0"/>
        </w:numPr>
      </w:pPr>
      <w:r w:rsidRPr="009E460D">
        <w:t xml:space="preserve">The </w:t>
      </w:r>
      <w:r w:rsidR="00875DC7">
        <w:t>contract</w:t>
      </w:r>
      <w:r w:rsidRPr="009E460D">
        <w:t xml:space="preserve"> notice can be found on </w:t>
      </w:r>
      <w:r w:rsidR="00763916">
        <w:t>Tenders E</w:t>
      </w:r>
      <w:r w:rsidRPr="009E460D">
        <w:t xml:space="preserve">lectronic </w:t>
      </w:r>
      <w:r w:rsidR="00763916">
        <w:t>D</w:t>
      </w:r>
      <w:r w:rsidRPr="009E460D">
        <w:t>aily (TED) and our website</w:t>
      </w:r>
      <w:r w:rsidR="002A19A5">
        <w:t xml:space="preserve"> </w:t>
      </w:r>
      <w:hyperlink r:id="rId12" w:history="1">
        <w:r w:rsidR="00E975F3">
          <w:rPr>
            <w:rStyle w:val="Hyperlink"/>
          </w:rPr>
          <w:t>https://www.crowncommercial.gov.uk/agreements/RM6119</w:t>
        </w:r>
      </w:hyperlink>
      <w:r w:rsidR="002A19A5">
        <w:rPr>
          <w:szCs w:val="24"/>
        </w:rPr>
        <w:t>.</w:t>
      </w:r>
    </w:p>
    <w:p w14:paraId="4D29CED7" w14:textId="2237F33F" w:rsidR="00617603" w:rsidRPr="00763916" w:rsidRDefault="00617603" w:rsidP="0016125C">
      <w:pPr>
        <w:pStyle w:val="GPSL2NumberedBoldHeading"/>
        <w:numPr>
          <w:ilvl w:val="0"/>
          <w:numId w:val="0"/>
        </w:numPr>
      </w:pPr>
      <w:r w:rsidRPr="00763916">
        <w:t xml:space="preserve">You can submit a </w:t>
      </w:r>
      <w:r w:rsidR="003E770F">
        <w:t>B</w:t>
      </w:r>
      <w:r w:rsidR="00875DC7" w:rsidRPr="00763916">
        <w:t>id</w:t>
      </w:r>
      <w:r w:rsidRPr="00763916">
        <w:t xml:space="preserve"> as a single legal entity. Alternatively, you can take one or both of the following options:</w:t>
      </w:r>
    </w:p>
    <w:p w14:paraId="57F0FBA6" w14:textId="0DD7FC40" w:rsidR="00617603" w:rsidRPr="009E460D" w:rsidRDefault="003E770F" w:rsidP="00812A93">
      <w:pPr>
        <w:numPr>
          <w:ilvl w:val="0"/>
          <w:numId w:val="10"/>
        </w:numPr>
        <w:ind w:left="1287"/>
        <w:rPr>
          <w:rFonts w:ascii="Arial" w:eastAsia="Arial Unicode MS" w:hAnsi="Arial" w:cs="Arial"/>
          <w:sz w:val="24"/>
          <w:szCs w:val="24"/>
        </w:rPr>
      </w:pPr>
      <w:r>
        <w:rPr>
          <w:rFonts w:ascii="Arial" w:eastAsia="Arial Unicode MS" w:hAnsi="Arial" w:cs="Arial"/>
          <w:sz w:val="24"/>
          <w:szCs w:val="24"/>
        </w:rPr>
        <w:t>W</w:t>
      </w:r>
      <w:r w:rsidR="00617603" w:rsidRPr="009E460D">
        <w:rPr>
          <w:rFonts w:ascii="Arial" w:eastAsia="Arial Unicode MS" w:hAnsi="Arial" w:cs="Arial"/>
          <w:sz w:val="24"/>
          <w:szCs w:val="24"/>
        </w:rPr>
        <w:t xml:space="preserve">ork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 xml:space="preserve"> on behalf of the consortium.</w:t>
      </w:r>
    </w:p>
    <w:p w14:paraId="52F2FE93" w14:textId="18C77048" w:rsidR="00617603" w:rsidRPr="009E460D" w:rsidRDefault="003E770F" w:rsidP="00812A93">
      <w:pPr>
        <w:numPr>
          <w:ilvl w:val="0"/>
          <w:numId w:val="10"/>
        </w:numPr>
        <w:ind w:left="1287"/>
        <w:rPr>
          <w:rFonts w:ascii="Arial" w:eastAsia="Arial Unicode MS" w:hAnsi="Arial" w:cs="Arial"/>
          <w:sz w:val="24"/>
          <w:szCs w:val="24"/>
        </w:rPr>
      </w:pPr>
      <w:r>
        <w:rPr>
          <w:rFonts w:ascii="Arial" w:eastAsia="Arial Unicode MS" w:hAnsi="Arial" w:cs="Arial"/>
          <w:sz w:val="24"/>
          <w:szCs w:val="24"/>
        </w:rPr>
        <w:lastRenderedPageBreak/>
        <w:t>B</w:t>
      </w:r>
      <w:r w:rsidR="00875DC7">
        <w:rPr>
          <w:rFonts w:ascii="Arial" w:eastAsia="Arial Unicode MS" w:hAnsi="Arial" w:cs="Arial"/>
          <w:sz w:val="24"/>
          <w:szCs w:val="24"/>
        </w:rPr>
        <w:t>id</w:t>
      </w:r>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key </w:t>
      </w:r>
      <w:r w:rsidR="00763916">
        <w:rPr>
          <w:rFonts w:ascii="Arial" w:eastAsia="Arial Unicode MS" w:hAnsi="Arial" w:cs="Arial"/>
          <w:sz w:val="24"/>
          <w:szCs w:val="24"/>
        </w:rPr>
        <w:t>subc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This applies whether you are </w:t>
      </w:r>
      <w:r w:rsidR="00763916">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39BA15A2" w14:textId="6A20079C" w:rsidR="0016125C" w:rsidRDefault="00617603" w:rsidP="0016125C">
      <w:pPr>
        <w:pStyle w:val="GPSL2NumberedBoldHeading"/>
        <w:numPr>
          <w:ilvl w:val="0"/>
          <w:numId w:val="0"/>
        </w:numPr>
      </w:pPr>
      <w:r w:rsidRPr="009E460D">
        <w:t>We recognise that sub</w:t>
      </w:r>
      <w:r w:rsidR="00875DC7">
        <w:t>contract</w:t>
      </w:r>
      <w:r w:rsidRPr="009E460D">
        <w:t xml:space="preserve">ing </w:t>
      </w:r>
      <w:r w:rsidR="00581965">
        <w:t xml:space="preserve">and </w:t>
      </w:r>
      <w:r w:rsidRPr="009E460D">
        <w:t xml:space="preserve">consortium </w:t>
      </w:r>
      <w:r w:rsidR="00581965">
        <w:t xml:space="preserve">plans can change. </w:t>
      </w:r>
      <w:r w:rsidRPr="009E460D">
        <w:t>You must tell us about any changes to the proposed sub</w:t>
      </w:r>
      <w:r w:rsidR="00875DC7">
        <w:t>contract</w:t>
      </w:r>
      <w:r w:rsidRPr="009E460D">
        <w:t>ing or to the consortium as soon as you know</w:t>
      </w:r>
      <w:r w:rsidR="008753FE" w:rsidRPr="009E460D">
        <w:t>. If you do not, you may be excluded from this competition</w:t>
      </w:r>
      <w:r w:rsidRPr="009E460D">
        <w:t>.</w:t>
      </w:r>
    </w:p>
    <w:p w14:paraId="4FD14B50" w14:textId="022F9882" w:rsidR="00617603" w:rsidRPr="00A12AAB" w:rsidRDefault="00617603" w:rsidP="00B80A75">
      <w:pPr>
        <w:pStyle w:val="GPSL1CLAUSEHEADING"/>
      </w:pPr>
      <w:bookmarkStart w:id="12" w:name="_Toc508376487"/>
      <w:r w:rsidRPr="00A12AAB">
        <w:t>Timelines for the competition</w:t>
      </w:r>
      <w:bookmarkEnd w:id="12"/>
    </w:p>
    <w:p w14:paraId="2B432470" w14:textId="77777777" w:rsidR="00617603" w:rsidRPr="009E460D" w:rsidRDefault="00E85319" w:rsidP="0016125C">
      <w:pPr>
        <w:pStyle w:val="GPSL2NumberedBoldHeading"/>
        <w:numPr>
          <w:ilvl w:val="0"/>
          <w:numId w:val="0"/>
        </w:numPr>
      </w:pPr>
      <w:r w:rsidRPr="009E460D">
        <w:t>These</w:t>
      </w:r>
      <w:r w:rsidR="00617603" w:rsidRPr="009E460D">
        <w:t xml:space="preserve"> are our intended timelines. We will try to achieve these </w:t>
      </w:r>
      <w:r w:rsidR="00DC26A1">
        <w:t>however</w:t>
      </w:r>
      <w:r w:rsidR="00617603" w:rsidRPr="009E460D">
        <w:t>, for a range of reasons, dates can change</w:t>
      </w:r>
      <w:r w:rsidR="00581965">
        <w:t xml:space="preserve">. </w:t>
      </w:r>
      <w:r w:rsidR="00617603" w:rsidRPr="009E460D">
        <w:t>We will tell you if and when timelines change: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10"/>
        <w:gridCol w:w="4145"/>
      </w:tblGrid>
      <w:tr w:rsidR="00617603" w:rsidRPr="009E460D" w14:paraId="78D2E872" w14:textId="77777777" w:rsidTr="0065582F">
        <w:trPr>
          <w:trHeight w:val="1302"/>
        </w:trPr>
        <w:tc>
          <w:tcPr>
            <w:tcW w:w="4810" w:type="dxa"/>
            <w:vAlign w:val="center"/>
          </w:tcPr>
          <w:p w14:paraId="49D9B780" w14:textId="472E7FB8" w:rsidR="00617603" w:rsidRPr="009E460D" w:rsidRDefault="00617603" w:rsidP="003E770F">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4145" w:type="dxa"/>
            <w:vAlign w:val="center"/>
          </w:tcPr>
          <w:p w14:paraId="40618909" w14:textId="5B236D7A" w:rsidR="00617603" w:rsidRPr="009E460D" w:rsidRDefault="002F4C10" w:rsidP="003E770F">
            <w:pPr>
              <w:spacing w:before="120" w:after="120"/>
              <w:ind w:left="639" w:right="630"/>
              <w:rPr>
                <w:rFonts w:ascii="Arial" w:eastAsia="Arial Unicode MS" w:hAnsi="Arial" w:cs="Arial"/>
                <w:sz w:val="24"/>
                <w:szCs w:val="24"/>
              </w:rPr>
            </w:pPr>
            <w:r>
              <w:rPr>
                <w:rFonts w:ascii="Arial" w:eastAsia="Arial Unicode MS" w:hAnsi="Arial" w:cs="Arial"/>
                <w:sz w:val="24"/>
                <w:szCs w:val="24"/>
              </w:rPr>
              <w:t xml:space="preserve">Wednesday </w:t>
            </w:r>
            <w:r w:rsidR="00AA40BA">
              <w:rPr>
                <w:rFonts w:ascii="Arial" w:eastAsia="Arial Unicode MS" w:hAnsi="Arial" w:cs="Arial"/>
                <w:sz w:val="24"/>
                <w:szCs w:val="24"/>
              </w:rPr>
              <w:t>30</w:t>
            </w:r>
            <w:r w:rsidR="00AA40BA" w:rsidRPr="00AA40BA">
              <w:rPr>
                <w:rFonts w:ascii="Arial" w:eastAsia="Arial Unicode MS" w:hAnsi="Arial" w:cs="Arial"/>
                <w:sz w:val="24"/>
                <w:szCs w:val="24"/>
                <w:vertAlign w:val="superscript"/>
              </w:rPr>
              <w:t>th</w:t>
            </w:r>
            <w:r w:rsidR="00AA40BA">
              <w:rPr>
                <w:rFonts w:ascii="Arial" w:eastAsia="Arial Unicode MS" w:hAnsi="Arial" w:cs="Arial"/>
                <w:sz w:val="24"/>
                <w:szCs w:val="24"/>
              </w:rPr>
              <w:t xml:space="preserve"> October 2019</w:t>
            </w:r>
          </w:p>
        </w:tc>
      </w:tr>
      <w:tr w:rsidR="0025766A" w:rsidRPr="009E460D" w14:paraId="7E9676C7" w14:textId="77777777" w:rsidTr="0065582F">
        <w:trPr>
          <w:trHeight w:val="1319"/>
        </w:trPr>
        <w:tc>
          <w:tcPr>
            <w:tcW w:w="4810" w:type="dxa"/>
            <w:vAlign w:val="center"/>
          </w:tcPr>
          <w:p w14:paraId="417513E5" w14:textId="56363679" w:rsidR="0025766A" w:rsidRPr="009E460D" w:rsidRDefault="0025766A" w:rsidP="003E770F">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4145" w:type="dxa"/>
            <w:vAlign w:val="center"/>
          </w:tcPr>
          <w:p w14:paraId="43891FD1" w14:textId="0B5FFA5A" w:rsidR="0025766A" w:rsidRPr="009E460D" w:rsidRDefault="00D95044" w:rsidP="003E770F">
            <w:pPr>
              <w:spacing w:before="120" w:after="120"/>
              <w:ind w:left="639" w:right="630"/>
              <w:rPr>
                <w:rFonts w:ascii="Arial" w:eastAsia="Arial Unicode MS" w:hAnsi="Arial" w:cs="Arial"/>
                <w:sz w:val="24"/>
                <w:szCs w:val="24"/>
              </w:rPr>
            </w:pPr>
            <w:r>
              <w:rPr>
                <w:rFonts w:ascii="Arial" w:eastAsia="Arial Unicode MS" w:hAnsi="Arial" w:cs="Arial"/>
                <w:sz w:val="24"/>
                <w:szCs w:val="24"/>
              </w:rPr>
              <w:t>Friday 1</w:t>
            </w:r>
            <w:r w:rsidRPr="00D95044">
              <w:rPr>
                <w:rFonts w:ascii="Arial" w:eastAsia="Arial Unicode MS" w:hAnsi="Arial" w:cs="Arial"/>
                <w:sz w:val="24"/>
                <w:szCs w:val="24"/>
                <w:vertAlign w:val="superscript"/>
              </w:rPr>
              <w:t>st</w:t>
            </w:r>
            <w:r>
              <w:rPr>
                <w:rFonts w:ascii="Arial" w:eastAsia="Arial Unicode MS" w:hAnsi="Arial" w:cs="Arial"/>
                <w:sz w:val="24"/>
                <w:szCs w:val="24"/>
              </w:rPr>
              <w:t xml:space="preserve"> November</w:t>
            </w:r>
            <w:r w:rsidR="002F4C10">
              <w:rPr>
                <w:rFonts w:ascii="Arial" w:eastAsia="Arial Unicode MS" w:hAnsi="Arial" w:cs="Arial"/>
                <w:sz w:val="24"/>
                <w:szCs w:val="24"/>
              </w:rPr>
              <w:t xml:space="preserve"> 2019</w:t>
            </w:r>
          </w:p>
        </w:tc>
      </w:tr>
      <w:tr w:rsidR="00617603" w:rsidRPr="009E460D" w14:paraId="233FFA12" w14:textId="77777777" w:rsidTr="0065582F">
        <w:trPr>
          <w:trHeight w:val="1368"/>
        </w:trPr>
        <w:tc>
          <w:tcPr>
            <w:tcW w:w="4810" w:type="dxa"/>
            <w:vAlign w:val="center"/>
          </w:tcPr>
          <w:p w14:paraId="5CDAB754" w14:textId="18679FE5" w:rsidR="00617603" w:rsidRPr="009E460D" w:rsidRDefault="00617603" w:rsidP="003E770F">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4145" w:type="dxa"/>
            <w:vAlign w:val="center"/>
          </w:tcPr>
          <w:p w14:paraId="57F59104" w14:textId="415217D8" w:rsidR="003E770F" w:rsidRDefault="002F4C10" w:rsidP="003E770F">
            <w:pPr>
              <w:ind w:left="639" w:right="630"/>
              <w:rPr>
                <w:rFonts w:ascii="Arial" w:eastAsia="Arial Unicode MS" w:hAnsi="Arial" w:cs="Arial"/>
                <w:sz w:val="24"/>
                <w:szCs w:val="24"/>
              </w:rPr>
            </w:pPr>
            <w:r>
              <w:rPr>
                <w:rFonts w:ascii="Arial" w:eastAsia="Arial Unicode MS" w:hAnsi="Arial" w:cs="Arial"/>
                <w:sz w:val="24"/>
                <w:szCs w:val="24"/>
              </w:rPr>
              <w:t>17:00</w:t>
            </w:r>
            <w:r w:rsidR="003417EB">
              <w:rPr>
                <w:rFonts w:ascii="Arial" w:eastAsia="Arial Unicode MS" w:hAnsi="Arial" w:cs="Arial"/>
                <w:sz w:val="24"/>
                <w:szCs w:val="24"/>
              </w:rPr>
              <w:t xml:space="preserve"> </w:t>
            </w:r>
          </w:p>
          <w:p w14:paraId="4DB7E7AF" w14:textId="02C939B2" w:rsidR="00617603" w:rsidRPr="009E460D" w:rsidRDefault="002F4C10" w:rsidP="003E770F">
            <w:pPr>
              <w:ind w:left="639" w:right="630"/>
              <w:rPr>
                <w:rFonts w:ascii="Arial" w:hAnsi="Arial" w:cs="Arial"/>
                <w:sz w:val="24"/>
                <w:szCs w:val="24"/>
              </w:rPr>
            </w:pPr>
            <w:r>
              <w:rPr>
                <w:rFonts w:ascii="Arial" w:eastAsia="Arial Unicode MS" w:hAnsi="Arial" w:cs="Arial"/>
                <w:sz w:val="24"/>
                <w:szCs w:val="24"/>
              </w:rPr>
              <w:t>Thursday 21</w:t>
            </w:r>
            <w:r w:rsidRPr="002F4C10">
              <w:rPr>
                <w:rFonts w:ascii="Arial" w:eastAsia="Arial Unicode MS" w:hAnsi="Arial" w:cs="Arial"/>
                <w:sz w:val="24"/>
                <w:szCs w:val="24"/>
                <w:vertAlign w:val="superscript"/>
              </w:rPr>
              <w:t>st</w:t>
            </w:r>
            <w:r>
              <w:rPr>
                <w:rFonts w:ascii="Arial" w:eastAsia="Arial Unicode MS" w:hAnsi="Arial" w:cs="Arial"/>
                <w:sz w:val="24"/>
                <w:szCs w:val="24"/>
              </w:rPr>
              <w:t xml:space="preserve"> November 2019</w:t>
            </w:r>
          </w:p>
        </w:tc>
      </w:tr>
      <w:tr w:rsidR="00617603" w:rsidRPr="009E460D" w14:paraId="6F43D7E8" w14:textId="77777777" w:rsidTr="0065582F">
        <w:trPr>
          <w:trHeight w:val="1302"/>
        </w:trPr>
        <w:tc>
          <w:tcPr>
            <w:tcW w:w="4810" w:type="dxa"/>
            <w:vAlign w:val="center"/>
          </w:tcPr>
          <w:p w14:paraId="686941AE" w14:textId="77777777" w:rsidR="00617603" w:rsidRPr="009E460D" w:rsidRDefault="00617603" w:rsidP="003E770F">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4145" w:type="dxa"/>
            <w:vAlign w:val="center"/>
          </w:tcPr>
          <w:p w14:paraId="692F1F2C" w14:textId="05698646" w:rsidR="003E770F" w:rsidRDefault="002F4C10" w:rsidP="003E770F">
            <w:pPr>
              <w:ind w:left="639" w:right="630"/>
              <w:rPr>
                <w:rFonts w:ascii="Arial" w:eastAsia="Arial Unicode MS" w:hAnsi="Arial" w:cs="Arial"/>
                <w:sz w:val="24"/>
                <w:szCs w:val="24"/>
              </w:rPr>
            </w:pPr>
            <w:r>
              <w:rPr>
                <w:rFonts w:ascii="Arial" w:eastAsia="Arial Unicode MS" w:hAnsi="Arial" w:cs="Arial"/>
                <w:sz w:val="24"/>
                <w:szCs w:val="24"/>
              </w:rPr>
              <w:t xml:space="preserve">17:00 </w:t>
            </w:r>
          </w:p>
          <w:p w14:paraId="29099272" w14:textId="4FCBC947" w:rsidR="00617603" w:rsidRPr="009E460D" w:rsidRDefault="002F4C10" w:rsidP="003E770F">
            <w:pPr>
              <w:ind w:left="639" w:right="630"/>
              <w:rPr>
                <w:rFonts w:ascii="Arial" w:hAnsi="Arial" w:cs="Arial"/>
                <w:sz w:val="24"/>
                <w:szCs w:val="24"/>
              </w:rPr>
            </w:pPr>
            <w:r>
              <w:rPr>
                <w:rFonts w:ascii="Arial" w:eastAsia="Arial Unicode MS" w:hAnsi="Arial" w:cs="Arial"/>
                <w:sz w:val="24"/>
                <w:szCs w:val="24"/>
              </w:rPr>
              <w:t>Monday 25</w:t>
            </w:r>
            <w:r w:rsidRPr="002F4C10">
              <w:rPr>
                <w:rFonts w:ascii="Arial" w:eastAsia="Arial Unicode MS" w:hAnsi="Arial" w:cs="Arial"/>
                <w:sz w:val="24"/>
                <w:szCs w:val="24"/>
                <w:vertAlign w:val="superscript"/>
              </w:rPr>
              <w:t>th</w:t>
            </w:r>
            <w:r>
              <w:rPr>
                <w:rFonts w:ascii="Arial" w:eastAsia="Arial Unicode MS" w:hAnsi="Arial" w:cs="Arial"/>
                <w:sz w:val="24"/>
                <w:szCs w:val="24"/>
              </w:rPr>
              <w:t xml:space="preserve"> November 2019</w:t>
            </w:r>
          </w:p>
        </w:tc>
      </w:tr>
      <w:tr w:rsidR="00617603" w:rsidRPr="009E460D" w14:paraId="5E2A5782" w14:textId="77777777" w:rsidTr="0065582F">
        <w:trPr>
          <w:trHeight w:val="907"/>
        </w:trPr>
        <w:tc>
          <w:tcPr>
            <w:tcW w:w="4810" w:type="dxa"/>
            <w:vAlign w:val="center"/>
          </w:tcPr>
          <w:p w14:paraId="18BEDDD6" w14:textId="4E709CC1" w:rsidR="00617603" w:rsidRPr="009E460D" w:rsidRDefault="00875DC7" w:rsidP="003E770F">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4145" w:type="dxa"/>
            <w:vAlign w:val="center"/>
          </w:tcPr>
          <w:p w14:paraId="5AD5B799" w14:textId="3C50E5E0" w:rsidR="003E770F" w:rsidRDefault="00F13125" w:rsidP="003E770F">
            <w:pPr>
              <w:ind w:left="639" w:right="630"/>
              <w:rPr>
                <w:rFonts w:ascii="Arial" w:eastAsia="Arial Unicode MS" w:hAnsi="Arial" w:cs="Arial"/>
                <w:sz w:val="24"/>
                <w:szCs w:val="24"/>
              </w:rPr>
            </w:pPr>
            <w:r>
              <w:rPr>
                <w:rFonts w:ascii="Arial" w:eastAsia="Arial Unicode MS" w:hAnsi="Arial" w:cs="Arial"/>
                <w:sz w:val="24"/>
                <w:szCs w:val="24"/>
              </w:rPr>
              <w:t xml:space="preserve">15:00 </w:t>
            </w:r>
            <w:r w:rsidR="003E770F">
              <w:rPr>
                <w:rFonts w:ascii="Arial" w:eastAsia="Arial Unicode MS" w:hAnsi="Arial" w:cs="Arial"/>
                <w:sz w:val="24"/>
                <w:szCs w:val="24"/>
              </w:rPr>
              <w:t xml:space="preserve"> </w:t>
            </w:r>
          </w:p>
          <w:p w14:paraId="6D512CA3" w14:textId="244DF60E" w:rsidR="00617603" w:rsidRPr="009E460D" w:rsidRDefault="002F4C10" w:rsidP="003E770F">
            <w:pPr>
              <w:ind w:left="639" w:right="630"/>
              <w:rPr>
                <w:rFonts w:ascii="Arial" w:hAnsi="Arial" w:cs="Arial"/>
                <w:sz w:val="24"/>
                <w:szCs w:val="24"/>
              </w:rPr>
            </w:pPr>
            <w:r>
              <w:rPr>
                <w:rFonts w:ascii="Arial" w:eastAsia="Arial Unicode MS" w:hAnsi="Arial" w:cs="Arial"/>
                <w:sz w:val="24"/>
                <w:szCs w:val="24"/>
              </w:rPr>
              <w:t xml:space="preserve">Monday </w:t>
            </w:r>
            <w:r w:rsidR="00AA40BA">
              <w:rPr>
                <w:rFonts w:ascii="Arial" w:eastAsia="Arial Unicode MS" w:hAnsi="Arial" w:cs="Arial"/>
                <w:sz w:val="24"/>
                <w:szCs w:val="24"/>
              </w:rPr>
              <w:t>2</w:t>
            </w:r>
            <w:r w:rsidR="00AA40BA" w:rsidRPr="00AA40BA">
              <w:rPr>
                <w:rFonts w:ascii="Arial" w:eastAsia="Arial Unicode MS" w:hAnsi="Arial" w:cs="Arial"/>
                <w:sz w:val="24"/>
                <w:szCs w:val="24"/>
                <w:vertAlign w:val="superscript"/>
              </w:rPr>
              <w:t>nd</w:t>
            </w:r>
            <w:r w:rsidR="00AA40BA">
              <w:rPr>
                <w:rFonts w:ascii="Arial" w:eastAsia="Arial Unicode MS" w:hAnsi="Arial" w:cs="Arial"/>
                <w:sz w:val="24"/>
                <w:szCs w:val="24"/>
              </w:rPr>
              <w:t xml:space="preserve"> December 2019</w:t>
            </w:r>
          </w:p>
        </w:tc>
      </w:tr>
      <w:tr w:rsidR="00B27016" w:rsidRPr="009E460D" w14:paraId="3BD9A4B9" w14:textId="77777777" w:rsidTr="0065582F">
        <w:trPr>
          <w:trHeight w:val="2517"/>
        </w:trPr>
        <w:tc>
          <w:tcPr>
            <w:tcW w:w="4810" w:type="dxa"/>
            <w:vAlign w:val="center"/>
          </w:tcPr>
          <w:p w14:paraId="19984807" w14:textId="51359FB9" w:rsidR="00B27016" w:rsidRPr="0065582F" w:rsidRDefault="00B27016" w:rsidP="003E770F">
            <w:pPr>
              <w:spacing w:before="120" w:after="120"/>
              <w:rPr>
                <w:rFonts w:ascii="Arial" w:eastAsia="Arial Unicode MS" w:hAnsi="Arial" w:cs="Arial"/>
                <w:sz w:val="24"/>
                <w:szCs w:val="24"/>
              </w:rPr>
            </w:pPr>
            <w:r w:rsidRPr="0065582F">
              <w:rPr>
                <w:rFonts w:ascii="Arial" w:eastAsia="Arial Unicode MS" w:hAnsi="Arial" w:cs="Arial"/>
                <w:sz w:val="24"/>
                <w:szCs w:val="24"/>
              </w:rPr>
              <w:t>Validation Period (Lot 8 Only)</w:t>
            </w:r>
          </w:p>
        </w:tc>
        <w:tc>
          <w:tcPr>
            <w:tcW w:w="4145" w:type="dxa"/>
            <w:vAlign w:val="center"/>
          </w:tcPr>
          <w:p w14:paraId="3FCFE6B3" w14:textId="53AFB47D" w:rsidR="0065582F" w:rsidRDefault="0065582F" w:rsidP="003E770F">
            <w:pPr>
              <w:ind w:left="639" w:right="630"/>
              <w:rPr>
                <w:rFonts w:ascii="Arial" w:eastAsia="Arial Unicode MS" w:hAnsi="Arial" w:cs="Arial"/>
                <w:sz w:val="24"/>
                <w:szCs w:val="24"/>
              </w:rPr>
            </w:pPr>
            <w:r>
              <w:rPr>
                <w:rFonts w:ascii="Arial" w:eastAsia="Arial Unicode MS" w:hAnsi="Arial" w:cs="Arial"/>
                <w:sz w:val="24"/>
                <w:szCs w:val="24"/>
              </w:rPr>
              <w:t xml:space="preserve">Monday </w:t>
            </w:r>
            <w:r w:rsidRPr="0065582F">
              <w:rPr>
                <w:rFonts w:ascii="Arial" w:eastAsia="Arial Unicode MS" w:hAnsi="Arial" w:cs="Arial"/>
                <w:sz w:val="24"/>
                <w:szCs w:val="24"/>
              </w:rPr>
              <w:t>3</w:t>
            </w:r>
            <w:r w:rsidRPr="0065582F">
              <w:rPr>
                <w:rFonts w:ascii="Arial" w:eastAsia="Arial Unicode MS" w:hAnsi="Arial" w:cs="Arial"/>
                <w:sz w:val="24"/>
                <w:szCs w:val="24"/>
                <w:vertAlign w:val="superscript"/>
              </w:rPr>
              <w:t>rd</w:t>
            </w:r>
            <w:r w:rsidRPr="0065582F">
              <w:rPr>
                <w:rFonts w:ascii="Arial" w:eastAsia="Arial Unicode MS" w:hAnsi="Arial" w:cs="Arial"/>
                <w:sz w:val="24"/>
                <w:szCs w:val="24"/>
              </w:rPr>
              <w:t xml:space="preserve"> and </w:t>
            </w:r>
            <w:r>
              <w:rPr>
                <w:rFonts w:ascii="Arial" w:eastAsia="Arial Unicode MS" w:hAnsi="Arial" w:cs="Arial"/>
                <w:sz w:val="24"/>
                <w:szCs w:val="24"/>
              </w:rPr>
              <w:t xml:space="preserve">Tuesday </w:t>
            </w:r>
            <w:r w:rsidRPr="0065582F">
              <w:rPr>
                <w:rFonts w:ascii="Arial" w:eastAsia="Arial Unicode MS" w:hAnsi="Arial" w:cs="Arial"/>
                <w:sz w:val="24"/>
                <w:szCs w:val="24"/>
              </w:rPr>
              <w:t>4</w:t>
            </w:r>
            <w:r w:rsidRPr="0065582F">
              <w:rPr>
                <w:rFonts w:ascii="Arial" w:eastAsia="Arial Unicode MS" w:hAnsi="Arial" w:cs="Arial"/>
                <w:sz w:val="24"/>
                <w:szCs w:val="24"/>
                <w:vertAlign w:val="superscript"/>
              </w:rPr>
              <w:t>th</w:t>
            </w:r>
            <w:r w:rsidRPr="0065582F">
              <w:rPr>
                <w:rFonts w:ascii="Arial" w:eastAsia="Arial Unicode MS" w:hAnsi="Arial" w:cs="Arial"/>
                <w:sz w:val="24"/>
                <w:szCs w:val="24"/>
              </w:rPr>
              <w:t xml:space="preserve"> of February </w:t>
            </w:r>
          </w:p>
          <w:p w14:paraId="02100698" w14:textId="66754D5E" w:rsidR="00B27016" w:rsidRPr="0065582F" w:rsidRDefault="0065582F" w:rsidP="0065582F">
            <w:pPr>
              <w:ind w:left="639" w:right="630"/>
              <w:rPr>
                <w:rFonts w:ascii="Arial" w:eastAsia="Arial Unicode MS" w:hAnsi="Arial" w:cs="Arial"/>
                <w:sz w:val="24"/>
                <w:szCs w:val="24"/>
              </w:rPr>
            </w:pPr>
            <w:r>
              <w:rPr>
                <w:rFonts w:ascii="Arial" w:eastAsia="Arial Unicode MS" w:hAnsi="Arial" w:cs="Arial"/>
                <w:sz w:val="24"/>
                <w:szCs w:val="24"/>
              </w:rPr>
              <w:t>and between</w:t>
            </w:r>
            <w:r w:rsidRPr="0065582F">
              <w:rPr>
                <w:rFonts w:ascii="Arial" w:eastAsia="Arial Unicode MS" w:hAnsi="Arial" w:cs="Arial"/>
                <w:sz w:val="24"/>
                <w:szCs w:val="24"/>
              </w:rPr>
              <w:t xml:space="preserve"> </w:t>
            </w:r>
            <w:r>
              <w:rPr>
                <w:rFonts w:ascii="Arial" w:eastAsia="Arial Unicode MS" w:hAnsi="Arial" w:cs="Arial"/>
                <w:sz w:val="24"/>
                <w:szCs w:val="24"/>
              </w:rPr>
              <w:t xml:space="preserve">Tuesday </w:t>
            </w:r>
            <w:r w:rsidRPr="0065582F">
              <w:rPr>
                <w:rFonts w:ascii="Arial" w:eastAsia="Arial Unicode MS" w:hAnsi="Arial" w:cs="Arial"/>
                <w:sz w:val="24"/>
                <w:szCs w:val="24"/>
              </w:rPr>
              <w:t>11</w:t>
            </w:r>
            <w:r w:rsidRPr="0065582F">
              <w:rPr>
                <w:rFonts w:ascii="Arial" w:eastAsia="Arial Unicode MS" w:hAnsi="Arial" w:cs="Arial"/>
                <w:sz w:val="24"/>
                <w:szCs w:val="24"/>
                <w:vertAlign w:val="superscript"/>
              </w:rPr>
              <w:t>th</w:t>
            </w:r>
            <w:r w:rsidRPr="0065582F">
              <w:rPr>
                <w:rFonts w:ascii="Arial" w:eastAsia="Arial Unicode MS" w:hAnsi="Arial" w:cs="Arial"/>
                <w:sz w:val="24"/>
                <w:szCs w:val="24"/>
              </w:rPr>
              <w:t xml:space="preserve"> and </w:t>
            </w:r>
            <w:r>
              <w:rPr>
                <w:rFonts w:ascii="Arial" w:eastAsia="Arial Unicode MS" w:hAnsi="Arial" w:cs="Arial"/>
                <w:sz w:val="24"/>
                <w:szCs w:val="24"/>
              </w:rPr>
              <w:t xml:space="preserve">Friday </w:t>
            </w:r>
            <w:r w:rsidRPr="0065582F">
              <w:rPr>
                <w:rFonts w:ascii="Arial" w:eastAsia="Arial Unicode MS" w:hAnsi="Arial" w:cs="Arial"/>
                <w:sz w:val="24"/>
                <w:szCs w:val="24"/>
              </w:rPr>
              <w:t>14</w:t>
            </w:r>
            <w:r w:rsidRPr="0065582F">
              <w:rPr>
                <w:rFonts w:ascii="Arial" w:eastAsia="Arial Unicode MS" w:hAnsi="Arial" w:cs="Arial"/>
                <w:sz w:val="24"/>
                <w:szCs w:val="24"/>
                <w:vertAlign w:val="superscript"/>
              </w:rPr>
              <w:t>th</w:t>
            </w:r>
            <w:r w:rsidRPr="0065582F">
              <w:rPr>
                <w:rFonts w:ascii="Arial" w:eastAsia="Arial Unicode MS" w:hAnsi="Arial" w:cs="Arial"/>
                <w:sz w:val="24"/>
                <w:szCs w:val="24"/>
              </w:rPr>
              <w:t xml:space="preserve"> of February 2020</w:t>
            </w:r>
          </w:p>
        </w:tc>
      </w:tr>
      <w:tr w:rsidR="00CC7C48" w:rsidRPr="009E460D" w14:paraId="73D5DEC7" w14:textId="77777777" w:rsidTr="0065582F">
        <w:trPr>
          <w:trHeight w:val="1302"/>
        </w:trPr>
        <w:tc>
          <w:tcPr>
            <w:tcW w:w="4810" w:type="dxa"/>
            <w:vAlign w:val="center"/>
          </w:tcPr>
          <w:p w14:paraId="4C155ADD" w14:textId="0E4B0BE6" w:rsidR="00CC7C48" w:rsidRPr="009E460D" w:rsidRDefault="00CC7C48" w:rsidP="003E770F">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4145" w:type="dxa"/>
            <w:vAlign w:val="center"/>
          </w:tcPr>
          <w:p w14:paraId="6A4BAA6C" w14:textId="4E5587D6" w:rsidR="00CC7C48" w:rsidRPr="009E460D" w:rsidRDefault="00D95044" w:rsidP="00D95044">
            <w:pPr>
              <w:ind w:left="639" w:right="630"/>
              <w:rPr>
                <w:rFonts w:ascii="Arial" w:hAnsi="Arial" w:cs="Arial"/>
                <w:sz w:val="24"/>
                <w:szCs w:val="24"/>
              </w:rPr>
            </w:pPr>
            <w:r>
              <w:rPr>
                <w:rFonts w:ascii="Arial" w:eastAsia="Arial Unicode MS" w:hAnsi="Arial" w:cs="Arial"/>
                <w:sz w:val="24"/>
                <w:szCs w:val="24"/>
              </w:rPr>
              <w:t>Friday 20</w:t>
            </w:r>
            <w:r w:rsidRPr="00D95044">
              <w:rPr>
                <w:rFonts w:ascii="Arial" w:eastAsia="Arial Unicode MS" w:hAnsi="Arial" w:cs="Arial"/>
                <w:sz w:val="24"/>
                <w:szCs w:val="24"/>
                <w:vertAlign w:val="superscript"/>
              </w:rPr>
              <w:t>th</w:t>
            </w:r>
            <w:r>
              <w:rPr>
                <w:rFonts w:ascii="Arial" w:eastAsia="Arial Unicode MS" w:hAnsi="Arial" w:cs="Arial"/>
                <w:sz w:val="24"/>
                <w:szCs w:val="24"/>
              </w:rPr>
              <w:t xml:space="preserve"> </w:t>
            </w:r>
            <w:r w:rsidR="00EF3608">
              <w:rPr>
                <w:rFonts w:ascii="Arial" w:eastAsia="Arial Unicode MS" w:hAnsi="Arial" w:cs="Arial"/>
                <w:sz w:val="24"/>
                <w:szCs w:val="24"/>
              </w:rPr>
              <w:t>March 2020</w:t>
            </w:r>
          </w:p>
        </w:tc>
      </w:tr>
      <w:tr w:rsidR="00CC7C48" w:rsidRPr="009E460D" w14:paraId="4813503F" w14:textId="77777777" w:rsidTr="0065582F">
        <w:trPr>
          <w:trHeight w:val="1215"/>
        </w:trPr>
        <w:tc>
          <w:tcPr>
            <w:tcW w:w="4810" w:type="dxa"/>
            <w:vAlign w:val="center"/>
          </w:tcPr>
          <w:p w14:paraId="6ED0678F" w14:textId="303E9580" w:rsidR="00CC7C48" w:rsidRPr="009E460D" w:rsidRDefault="00CC7C48" w:rsidP="003E770F">
            <w:pPr>
              <w:spacing w:before="120" w:after="120"/>
              <w:rPr>
                <w:rFonts w:ascii="Arial" w:eastAsia="Arial Unicode MS" w:hAnsi="Arial" w:cs="Arial"/>
                <w:sz w:val="24"/>
                <w:szCs w:val="24"/>
              </w:rPr>
            </w:pPr>
            <w:r w:rsidRPr="009E460D">
              <w:rPr>
                <w:rFonts w:ascii="Arial" w:eastAsia="Arial Unicode MS" w:hAnsi="Arial" w:cs="Arial"/>
                <w:sz w:val="24"/>
                <w:szCs w:val="24"/>
              </w:rPr>
              <w:lastRenderedPageBreak/>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4145" w:type="dxa"/>
            <w:vAlign w:val="center"/>
          </w:tcPr>
          <w:p w14:paraId="4C21CF1C" w14:textId="78C43101" w:rsidR="00CC7C48" w:rsidRPr="009E460D" w:rsidRDefault="00EF3608" w:rsidP="003E770F">
            <w:pPr>
              <w:ind w:left="639" w:right="630"/>
              <w:rPr>
                <w:rFonts w:ascii="Arial" w:hAnsi="Arial" w:cs="Arial"/>
                <w:sz w:val="24"/>
                <w:szCs w:val="24"/>
              </w:rPr>
            </w:pPr>
            <w:r>
              <w:rPr>
                <w:rFonts w:ascii="Arial" w:eastAsia="Arial Unicode MS" w:hAnsi="Arial" w:cs="Arial"/>
                <w:sz w:val="24"/>
                <w:szCs w:val="24"/>
              </w:rPr>
              <w:t>M</w:t>
            </w:r>
            <w:r w:rsidR="002C0DDA" w:rsidRPr="009E460D">
              <w:rPr>
                <w:rFonts w:ascii="Arial" w:eastAsia="Arial Unicode MS" w:hAnsi="Arial" w:cs="Arial"/>
                <w:sz w:val="24"/>
                <w:szCs w:val="24"/>
              </w:rPr>
              <w:t xml:space="preserve">idnight </w:t>
            </w:r>
            <w:r w:rsidR="00086F09" w:rsidRPr="009E460D">
              <w:rPr>
                <w:rFonts w:ascii="Arial" w:eastAsia="Arial Unicode MS" w:hAnsi="Arial" w:cs="Arial"/>
                <w:sz w:val="24"/>
                <w:szCs w:val="24"/>
              </w:rPr>
              <w:t xml:space="preserve">at the end of </w:t>
            </w:r>
            <w:r>
              <w:rPr>
                <w:rFonts w:ascii="Arial" w:eastAsia="Arial Unicode MS" w:hAnsi="Arial" w:cs="Arial"/>
                <w:sz w:val="24"/>
                <w:szCs w:val="24"/>
              </w:rPr>
              <w:t>Monday 30</w:t>
            </w:r>
            <w:r w:rsidRPr="00EF3608">
              <w:rPr>
                <w:rFonts w:ascii="Arial" w:eastAsia="Arial Unicode MS" w:hAnsi="Arial" w:cs="Arial"/>
                <w:sz w:val="24"/>
                <w:szCs w:val="24"/>
                <w:vertAlign w:val="superscript"/>
              </w:rPr>
              <w:t>th</w:t>
            </w:r>
            <w:r>
              <w:rPr>
                <w:rFonts w:ascii="Arial" w:eastAsia="Arial Unicode MS" w:hAnsi="Arial" w:cs="Arial"/>
                <w:sz w:val="24"/>
                <w:szCs w:val="24"/>
              </w:rPr>
              <w:t xml:space="preserve"> </w:t>
            </w:r>
            <w:r w:rsidR="002F4C10">
              <w:rPr>
                <w:rFonts w:ascii="Arial" w:eastAsia="Arial Unicode MS" w:hAnsi="Arial" w:cs="Arial"/>
                <w:sz w:val="24"/>
                <w:szCs w:val="24"/>
              </w:rPr>
              <w:t>March 2020</w:t>
            </w:r>
          </w:p>
        </w:tc>
      </w:tr>
      <w:tr w:rsidR="00DC26A1" w:rsidRPr="009E460D" w14:paraId="68E8ADE1" w14:textId="77777777" w:rsidTr="0065582F">
        <w:trPr>
          <w:trHeight w:val="857"/>
        </w:trPr>
        <w:tc>
          <w:tcPr>
            <w:tcW w:w="4810" w:type="dxa"/>
            <w:vAlign w:val="center"/>
          </w:tcPr>
          <w:p w14:paraId="44501A55" w14:textId="4163858D" w:rsidR="00DC26A1" w:rsidRPr="009E460D" w:rsidRDefault="00DC26A1" w:rsidP="003E770F">
            <w:pPr>
              <w:spacing w:before="120" w:after="120"/>
              <w:rPr>
                <w:rFonts w:ascii="Arial" w:eastAsia="Arial Unicode MS" w:hAnsi="Arial" w:cs="Arial"/>
                <w:sz w:val="24"/>
                <w:szCs w:val="24"/>
              </w:rPr>
            </w:pPr>
            <w:r>
              <w:rPr>
                <w:rFonts w:ascii="Arial" w:eastAsia="Arial Unicode MS" w:hAnsi="Arial" w:cs="Arial"/>
                <w:sz w:val="24"/>
                <w:szCs w:val="24"/>
              </w:rPr>
              <w:t xml:space="preserve">Award of framework contracts </w:t>
            </w:r>
          </w:p>
        </w:tc>
        <w:tc>
          <w:tcPr>
            <w:tcW w:w="4145" w:type="dxa"/>
            <w:vAlign w:val="center"/>
          </w:tcPr>
          <w:p w14:paraId="500EF563" w14:textId="12EEE927" w:rsidR="00DC26A1" w:rsidRPr="009E460D" w:rsidRDefault="00EF3608" w:rsidP="003E770F">
            <w:pPr>
              <w:ind w:left="639" w:right="630"/>
              <w:rPr>
                <w:rFonts w:ascii="Arial" w:eastAsia="Arial Unicode MS" w:hAnsi="Arial" w:cs="Arial"/>
                <w:sz w:val="24"/>
                <w:szCs w:val="24"/>
              </w:rPr>
            </w:pPr>
            <w:r>
              <w:rPr>
                <w:rFonts w:ascii="Arial" w:eastAsia="Arial Unicode MS" w:hAnsi="Arial" w:cs="Arial"/>
                <w:sz w:val="24"/>
                <w:szCs w:val="24"/>
              </w:rPr>
              <w:t>Tuesday 31</w:t>
            </w:r>
            <w:r w:rsidRPr="00EF3608">
              <w:rPr>
                <w:rFonts w:ascii="Arial" w:eastAsia="Arial Unicode MS" w:hAnsi="Arial" w:cs="Arial"/>
                <w:sz w:val="24"/>
                <w:szCs w:val="24"/>
                <w:vertAlign w:val="superscript"/>
              </w:rPr>
              <w:t>st</w:t>
            </w:r>
            <w:r w:rsidR="002F4C10">
              <w:rPr>
                <w:rFonts w:ascii="Arial" w:eastAsia="Arial Unicode MS" w:hAnsi="Arial" w:cs="Arial"/>
                <w:sz w:val="24"/>
                <w:szCs w:val="24"/>
              </w:rPr>
              <w:t xml:space="preserve"> March 2020</w:t>
            </w:r>
          </w:p>
        </w:tc>
      </w:tr>
      <w:tr w:rsidR="00CC7C48" w:rsidRPr="009E460D" w14:paraId="51D0DD4B" w14:textId="77777777" w:rsidTr="0065582F">
        <w:trPr>
          <w:trHeight w:val="841"/>
        </w:trPr>
        <w:tc>
          <w:tcPr>
            <w:tcW w:w="4810" w:type="dxa"/>
            <w:vAlign w:val="center"/>
          </w:tcPr>
          <w:p w14:paraId="27FA4A05" w14:textId="77777777" w:rsidR="00CC7C48" w:rsidRPr="009E460D" w:rsidRDefault="00CC7C48" w:rsidP="003E770F">
            <w:pPr>
              <w:spacing w:before="120" w:after="120"/>
              <w:rPr>
                <w:rFonts w:ascii="Arial" w:eastAsia="Arial Unicode MS" w:hAnsi="Arial" w:cs="Arial"/>
                <w:sz w:val="24"/>
                <w:szCs w:val="24"/>
              </w:rPr>
            </w:pPr>
            <w:r w:rsidRPr="009E460D">
              <w:rPr>
                <w:rFonts w:ascii="Arial" w:eastAsia="Arial Unicode MS" w:hAnsi="Arial" w:cs="Arial"/>
                <w:sz w:val="24"/>
                <w:szCs w:val="24"/>
              </w:rPr>
              <w:t>Framework start date</w:t>
            </w:r>
          </w:p>
        </w:tc>
        <w:tc>
          <w:tcPr>
            <w:tcW w:w="4145" w:type="dxa"/>
            <w:vAlign w:val="center"/>
          </w:tcPr>
          <w:p w14:paraId="47F66015" w14:textId="2B08829F" w:rsidR="00CC7C48" w:rsidRPr="009E460D" w:rsidRDefault="00EF3608" w:rsidP="003E770F">
            <w:pPr>
              <w:ind w:left="639" w:right="630"/>
              <w:rPr>
                <w:rFonts w:ascii="Arial" w:hAnsi="Arial" w:cs="Arial"/>
                <w:sz w:val="24"/>
                <w:szCs w:val="24"/>
              </w:rPr>
            </w:pPr>
            <w:r>
              <w:rPr>
                <w:rFonts w:ascii="Arial" w:eastAsia="Arial Unicode MS" w:hAnsi="Arial" w:cs="Arial"/>
                <w:sz w:val="24"/>
                <w:szCs w:val="24"/>
              </w:rPr>
              <w:t xml:space="preserve">Tuesday </w:t>
            </w:r>
            <w:r w:rsidR="002F4C10">
              <w:rPr>
                <w:rFonts w:ascii="Arial" w:eastAsia="Arial Unicode MS" w:hAnsi="Arial" w:cs="Arial"/>
                <w:sz w:val="24"/>
                <w:szCs w:val="24"/>
              </w:rPr>
              <w:t>23</w:t>
            </w:r>
            <w:r w:rsidR="002F4C10" w:rsidRPr="002F4C10">
              <w:rPr>
                <w:rFonts w:ascii="Arial" w:eastAsia="Arial Unicode MS" w:hAnsi="Arial" w:cs="Arial"/>
                <w:sz w:val="24"/>
                <w:szCs w:val="24"/>
                <w:vertAlign w:val="superscript"/>
              </w:rPr>
              <w:t>rd</w:t>
            </w:r>
            <w:r w:rsidR="002F4C10">
              <w:rPr>
                <w:rFonts w:ascii="Arial" w:eastAsia="Arial Unicode MS" w:hAnsi="Arial" w:cs="Arial"/>
                <w:sz w:val="24"/>
                <w:szCs w:val="24"/>
              </w:rPr>
              <w:t xml:space="preserve"> June 2020</w:t>
            </w:r>
          </w:p>
        </w:tc>
      </w:tr>
    </w:tbl>
    <w:p w14:paraId="2DBA5E6D" w14:textId="77777777" w:rsidR="0091442E" w:rsidRDefault="0091442E">
      <w:pPr>
        <w:rPr>
          <w:rFonts w:ascii="Arial" w:eastAsia="STZhongsong" w:hAnsi="Arial" w:cs="Arial"/>
          <w:b/>
          <w:sz w:val="32"/>
          <w:lang w:eastAsia="zh-CN"/>
        </w:rPr>
      </w:pPr>
      <w:bookmarkStart w:id="13" w:name="_How_to_tender"/>
      <w:bookmarkStart w:id="14" w:name="_How_to_bid"/>
      <w:bookmarkStart w:id="15" w:name="_How_our_customers"/>
      <w:bookmarkStart w:id="16" w:name="_Toc508376488"/>
      <w:bookmarkEnd w:id="13"/>
      <w:bookmarkEnd w:id="14"/>
      <w:bookmarkEnd w:id="15"/>
      <w:r>
        <w:br w:type="page"/>
      </w:r>
    </w:p>
    <w:p w14:paraId="54F8A225" w14:textId="3AF6EBA1" w:rsidR="007E39BA" w:rsidRPr="00A12AAB" w:rsidRDefault="007E39BA" w:rsidP="00B80A75">
      <w:pPr>
        <w:pStyle w:val="GPSL1CLAUSEHEADING"/>
      </w:pPr>
      <w:r w:rsidRPr="00A12AAB">
        <w:lastRenderedPageBreak/>
        <w:t>When and how to ask questions</w:t>
      </w:r>
      <w:bookmarkEnd w:id="16"/>
    </w:p>
    <w:p w14:paraId="61714712" w14:textId="07375B20" w:rsidR="007E39BA" w:rsidRPr="009E460D" w:rsidRDefault="007E39BA" w:rsidP="0091442E">
      <w:pPr>
        <w:pStyle w:val="GPSL2NumberedBoldHeading"/>
        <w:numPr>
          <w:ilvl w:val="0"/>
          <w:numId w:val="0"/>
        </w:numPr>
      </w:pPr>
      <w:r w:rsidRPr="009E460D">
        <w:t xml:space="preserve">We hope everything is clear </w:t>
      </w:r>
      <w:r w:rsidR="002020A6">
        <w:t xml:space="preserve">after you have </w:t>
      </w:r>
      <w:r w:rsidR="00581965">
        <w:t xml:space="preserve">this </w:t>
      </w:r>
      <w:r w:rsidR="0025766A">
        <w:t>ITT p</w:t>
      </w:r>
      <w:r w:rsidR="00875DC7">
        <w:t>ack</w:t>
      </w:r>
      <w:r w:rsidR="002C0DDA" w:rsidRPr="009E460D">
        <w:t xml:space="preserve"> </w:t>
      </w:r>
      <w:r w:rsidR="00581965">
        <w:t>(</w:t>
      </w:r>
      <w:r w:rsidR="0025766A">
        <w:t xml:space="preserve">including the </w:t>
      </w:r>
      <w:r w:rsidR="002C0DDA" w:rsidRPr="009E460D">
        <w:t>attachments</w:t>
      </w:r>
      <w:r w:rsidR="00581965">
        <w:t>)</w:t>
      </w:r>
      <w:r w:rsidRPr="009E460D">
        <w:t xml:space="preserve">. </w:t>
      </w:r>
    </w:p>
    <w:p w14:paraId="51C07161" w14:textId="187FA804" w:rsidR="007E39BA" w:rsidRPr="009E460D" w:rsidRDefault="007E39BA" w:rsidP="0091442E">
      <w:pPr>
        <w:pStyle w:val="GPSL2NumberedBoldHeading"/>
        <w:numPr>
          <w:ilvl w:val="0"/>
          <w:numId w:val="0"/>
        </w:numPr>
      </w:pPr>
      <w:r w:rsidRPr="009E460D">
        <w:t xml:space="preserve">If you have any questions you need to ask them as soon as possible after the </w:t>
      </w:r>
      <w:r w:rsidR="00581965">
        <w:t>contract notice is published</w:t>
      </w:r>
      <w:r w:rsidRPr="009E460D">
        <w:t xml:space="preserve">. This is because we have set a deadline for submitting questions </w:t>
      </w:r>
      <w:r w:rsidR="00581965">
        <w:t xml:space="preserve">- </w:t>
      </w:r>
      <w:r w:rsidRPr="009E460D">
        <w:t xml:space="preserve">the </w:t>
      </w:r>
      <w:r w:rsidR="0025766A">
        <w:t>c</w:t>
      </w:r>
      <w:r w:rsidRPr="009E460D">
        <w:t xml:space="preserve">larification </w:t>
      </w:r>
      <w:r w:rsidR="0025766A">
        <w:t>q</w:t>
      </w:r>
      <w:r w:rsidRPr="009E460D">
        <w:t xml:space="preserve">uestions </w:t>
      </w:r>
      <w:r w:rsidR="0025766A">
        <w:t>d</w:t>
      </w:r>
      <w:r w:rsidRPr="009E460D">
        <w:t xml:space="preserve">eadline. </w:t>
      </w:r>
    </w:p>
    <w:p w14:paraId="5ECA6908" w14:textId="2B94D2B9" w:rsidR="007E39BA" w:rsidRPr="009E460D" w:rsidRDefault="007E39BA" w:rsidP="0091442E">
      <w:pPr>
        <w:pStyle w:val="GPSL2NumberedBoldHeading"/>
        <w:numPr>
          <w:ilvl w:val="0"/>
          <w:numId w:val="0"/>
        </w:numPr>
      </w:pPr>
      <w:r w:rsidRPr="009E460D">
        <w:t xml:space="preserve">You need to send your questions </w:t>
      </w:r>
      <w:r w:rsidR="00DC26A1">
        <w:t xml:space="preserve">to us </w:t>
      </w:r>
      <w:r w:rsidRPr="009E460D">
        <w:t xml:space="preserve">through the </w:t>
      </w:r>
      <w:proofErr w:type="spellStart"/>
      <w:r w:rsidRPr="009E460D">
        <w:t>eSourcing</w:t>
      </w:r>
      <w:proofErr w:type="spellEnd"/>
      <w:r w:rsidRPr="009E460D">
        <w:t xml:space="preserve"> </w:t>
      </w:r>
      <w:r w:rsidR="00735BD9">
        <w:t>s</w:t>
      </w:r>
      <w:r w:rsidRPr="009E460D">
        <w:t xml:space="preserve">uite. This is the only way we can communicate with </w:t>
      </w:r>
      <w:r w:rsidR="0025766A">
        <w:t>b</w:t>
      </w:r>
      <w:r w:rsidR="00875DC7">
        <w:t>idders</w:t>
      </w:r>
      <w:r w:rsidRPr="009E460D">
        <w:t xml:space="preserve">. Try to ensure your question is specific and clear. Do not include your identity in the question. This is because we publish all the questions and our responses, to all </w:t>
      </w:r>
      <w:r w:rsidR="0025766A">
        <w:t>b</w:t>
      </w:r>
      <w:r w:rsidR="00875DC7">
        <w:t>idders</w:t>
      </w:r>
      <w:r w:rsidRPr="009E460D">
        <w:t xml:space="preserve">. </w:t>
      </w:r>
    </w:p>
    <w:p w14:paraId="162C4D19" w14:textId="77777777" w:rsidR="007E39BA" w:rsidRPr="009E460D" w:rsidRDefault="007E39BA" w:rsidP="0091442E">
      <w:pPr>
        <w:pStyle w:val="GPSL2NumberedBoldHeading"/>
        <w:numPr>
          <w:ilvl w:val="0"/>
          <w:numId w:val="0"/>
        </w:numPr>
      </w:pPr>
      <w:r w:rsidRPr="009E460D">
        <w:t>If you feel that a particular question should not be published, you must tell us why when you ask the question. We will decide whether or not to publish the question and response.</w:t>
      </w:r>
    </w:p>
    <w:p w14:paraId="722798EE" w14:textId="7B3386D7" w:rsidR="002C0DDA" w:rsidRPr="009E460D" w:rsidRDefault="007E39BA" w:rsidP="0091442E">
      <w:pPr>
        <w:pStyle w:val="GPSL2NumberedBoldHeading"/>
        <w:numPr>
          <w:ilvl w:val="0"/>
          <w:numId w:val="0"/>
        </w:numPr>
      </w:pPr>
      <w:r w:rsidRPr="009E460D">
        <w:t xml:space="preserve">Remember that you can ask us questions about the framework </w:t>
      </w:r>
      <w:r w:rsidR="0025766A">
        <w:t xml:space="preserve">contract </w:t>
      </w:r>
      <w:r w:rsidRPr="009E460D">
        <w:t xml:space="preserve">and </w:t>
      </w:r>
      <w:r w:rsidR="00875DC7">
        <w:t>call off</w:t>
      </w:r>
      <w:r w:rsidRPr="009E460D">
        <w:t xml:space="preserve"> </w:t>
      </w:r>
      <w:r w:rsidR="0025766A">
        <w:t>contract</w:t>
      </w:r>
      <w:r w:rsidR="00875DC7">
        <w:t xml:space="preserve"> </w:t>
      </w:r>
      <w:r w:rsidRPr="009E460D">
        <w:t>but please do not attempt to ‘negotiate’ the terms. All framework awards will be made under identical terms.</w:t>
      </w:r>
    </w:p>
    <w:p w14:paraId="57870374" w14:textId="1280BBCC" w:rsidR="00581965" w:rsidRPr="00565CDA" w:rsidRDefault="00581965" w:rsidP="00B80A75">
      <w:pPr>
        <w:pStyle w:val="GPSL1CLAUSEHEADING"/>
      </w:pPr>
      <w:bookmarkStart w:id="17" w:name="_Toc508376489"/>
      <w:bookmarkStart w:id="18" w:name="_Toc442253542"/>
      <w:bookmarkStart w:id="19" w:name="_Toc487779157"/>
      <w:r w:rsidRPr="00565CDA">
        <w:t>Management information and management charge</w:t>
      </w:r>
      <w:bookmarkEnd w:id="17"/>
    </w:p>
    <w:p w14:paraId="719C5D51" w14:textId="23E93A37" w:rsidR="00581965" w:rsidRPr="00581965" w:rsidRDefault="00581965" w:rsidP="00581965">
      <w:pPr>
        <w:spacing w:after="200" w:line="276" w:lineRule="auto"/>
        <w:rPr>
          <w:rFonts w:ascii="Arial" w:eastAsia="Arial Unicode MS" w:hAnsi="Arial" w:cs="Arial"/>
          <w:sz w:val="24"/>
          <w:lang w:eastAsia="zh-CN"/>
        </w:rPr>
      </w:pPr>
      <w:r w:rsidRPr="00581965">
        <w:rPr>
          <w:rFonts w:ascii="Arial" w:eastAsia="Arial Unicode MS" w:hAnsi="Arial" w:cs="Arial"/>
          <w:sz w:val="24"/>
          <w:lang w:eastAsia="zh-CN"/>
        </w:rPr>
        <w:t xml:space="preserve">If you are awarded a framework contract you will need to send </w:t>
      </w:r>
      <w:r>
        <w:rPr>
          <w:rFonts w:ascii="Arial" w:eastAsia="Arial Unicode MS" w:hAnsi="Arial" w:cs="Arial"/>
          <w:sz w:val="24"/>
          <w:lang w:eastAsia="zh-CN"/>
        </w:rPr>
        <w:t xml:space="preserve">to us </w:t>
      </w:r>
      <w:r w:rsidRPr="00581965">
        <w:rPr>
          <w:rFonts w:ascii="Arial" w:eastAsia="Arial Unicode MS" w:hAnsi="Arial" w:cs="Arial"/>
          <w:sz w:val="24"/>
          <w:lang w:eastAsia="zh-CN"/>
        </w:rPr>
        <w:t>management information every month. We will use this information to calculate the management charges you must pay us for sales made through the framework. See Framework Schedule 5 (Management Charges and Information</w:t>
      </w:r>
      <w:r w:rsidR="00E975F3">
        <w:rPr>
          <w:rFonts w:ascii="Arial" w:eastAsia="Arial Unicode MS" w:hAnsi="Arial" w:cs="Arial"/>
          <w:sz w:val="24"/>
          <w:lang w:eastAsia="zh-CN"/>
        </w:rPr>
        <w:t xml:space="preserve">) </w:t>
      </w:r>
      <w:hyperlink r:id="rId13" w:history="1">
        <w:r w:rsidR="00E975F3" w:rsidRPr="00E975F3">
          <w:rPr>
            <w:rStyle w:val="Hyperlink"/>
            <w:rFonts w:ascii="Arial" w:hAnsi="Arial" w:cs="Arial"/>
            <w:sz w:val="24"/>
            <w:szCs w:val="24"/>
          </w:rPr>
          <w:t>https://www.crowncommercial.gov.uk/agreements/RM6119</w:t>
        </w:r>
      </w:hyperlink>
      <w:r w:rsidR="00E975F3">
        <w:rPr>
          <w:rFonts w:ascii="Arial" w:hAnsi="Arial" w:cs="Arial"/>
          <w:sz w:val="24"/>
          <w:szCs w:val="24"/>
        </w:rPr>
        <w:t>.</w:t>
      </w:r>
      <w:r w:rsidRPr="00E975F3">
        <w:rPr>
          <w:rFonts w:ascii="Arial" w:eastAsia="Arial Unicode MS" w:hAnsi="Arial" w:cs="Arial"/>
          <w:sz w:val="24"/>
          <w:lang w:eastAsia="zh-CN"/>
        </w:rPr>
        <w:t xml:space="preserve"> </w:t>
      </w:r>
    </w:p>
    <w:p w14:paraId="16B4E703" w14:textId="3E0DF574" w:rsidR="00581965" w:rsidRDefault="00581965" w:rsidP="00581965">
      <w:pPr>
        <w:spacing w:after="200" w:line="276" w:lineRule="auto"/>
        <w:rPr>
          <w:rFonts w:ascii="Arial" w:eastAsia="Arial Unicode MS" w:hAnsi="Arial" w:cs="Arial"/>
          <w:sz w:val="24"/>
          <w:lang w:eastAsia="zh-CN"/>
        </w:rPr>
      </w:pPr>
      <w:r w:rsidRPr="00581965">
        <w:rPr>
          <w:rFonts w:ascii="Arial" w:eastAsia="Arial Unicode MS" w:hAnsi="Arial" w:cs="Arial"/>
          <w:sz w:val="24"/>
          <w:lang w:eastAsia="zh-CN"/>
        </w:rPr>
        <w:t xml:space="preserve">The percentage management charge is stated in the </w:t>
      </w:r>
      <w:r w:rsidR="00371E1A">
        <w:rPr>
          <w:rFonts w:ascii="Arial" w:eastAsia="Arial Unicode MS" w:hAnsi="Arial" w:cs="Arial"/>
          <w:sz w:val="24"/>
          <w:lang w:eastAsia="zh-CN"/>
        </w:rPr>
        <w:t>Fr</w:t>
      </w:r>
      <w:r w:rsidRPr="00581965">
        <w:rPr>
          <w:rFonts w:ascii="Arial" w:eastAsia="Arial Unicode MS" w:hAnsi="Arial" w:cs="Arial"/>
          <w:sz w:val="24"/>
          <w:lang w:eastAsia="zh-CN"/>
        </w:rPr>
        <w:t xml:space="preserve">amework </w:t>
      </w:r>
      <w:r w:rsidR="00371E1A">
        <w:rPr>
          <w:rFonts w:ascii="Arial" w:eastAsia="Arial Unicode MS" w:hAnsi="Arial" w:cs="Arial"/>
          <w:sz w:val="24"/>
          <w:lang w:eastAsia="zh-CN"/>
        </w:rPr>
        <w:t>A</w:t>
      </w:r>
      <w:r w:rsidRPr="00581965">
        <w:rPr>
          <w:rFonts w:ascii="Arial" w:eastAsia="Arial Unicode MS" w:hAnsi="Arial" w:cs="Arial"/>
          <w:sz w:val="24"/>
          <w:lang w:eastAsia="zh-CN"/>
        </w:rPr>
        <w:t xml:space="preserve">ward </w:t>
      </w:r>
      <w:r w:rsidR="00371E1A">
        <w:rPr>
          <w:rFonts w:ascii="Arial" w:eastAsia="Arial Unicode MS" w:hAnsi="Arial" w:cs="Arial"/>
          <w:sz w:val="24"/>
          <w:lang w:eastAsia="zh-CN"/>
        </w:rPr>
        <w:t>F</w:t>
      </w:r>
      <w:r w:rsidRPr="00581965">
        <w:rPr>
          <w:rFonts w:ascii="Arial" w:eastAsia="Arial Unicode MS" w:hAnsi="Arial" w:cs="Arial"/>
          <w:sz w:val="24"/>
          <w:lang w:eastAsia="zh-CN"/>
        </w:rPr>
        <w:t>orm at section 13 Management Charge.</w:t>
      </w:r>
    </w:p>
    <w:p w14:paraId="00293069" w14:textId="48289440" w:rsidR="00581965" w:rsidRPr="000F67EE" w:rsidRDefault="00581965" w:rsidP="00B80A75">
      <w:pPr>
        <w:pStyle w:val="GPSL1CLAUSEHEADING"/>
      </w:pPr>
      <w:bookmarkStart w:id="20" w:name="_jf529knj2nrq" w:colFirst="0" w:colLast="0"/>
      <w:bookmarkStart w:id="21" w:name="_wnhfv7x0b1yu" w:colFirst="0" w:colLast="0"/>
      <w:bookmarkStart w:id="22" w:name="_Toc508376490"/>
      <w:bookmarkStart w:id="23" w:name="_Toc494959699"/>
      <w:bookmarkEnd w:id="20"/>
      <w:bookmarkEnd w:id="21"/>
      <w:r w:rsidRPr="000F67EE">
        <w:t>Transfer of Undertakings (Protection of Employment) Regulations 2006 (“TUPE”)</w:t>
      </w:r>
      <w:bookmarkEnd w:id="22"/>
    </w:p>
    <w:bookmarkEnd w:id="23"/>
    <w:p w14:paraId="20A1F4F8" w14:textId="46D5AA5E" w:rsidR="00581965" w:rsidRPr="008E05E5" w:rsidRDefault="00581965" w:rsidP="008E05E5">
      <w:pPr>
        <w:pStyle w:val="GPSL2NumberedBoldHeading"/>
        <w:numPr>
          <w:ilvl w:val="0"/>
          <w:numId w:val="0"/>
        </w:numPr>
        <w:spacing w:before="0" w:after="200" w:line="276" w:lineRule="auto"/>
        <w:jc w:val="left"/>
      </w:pPr>
      <w:r w:rsidRPr="00DE13FB">
        <w:t xml:space="preserve">We don’t think TUPE </w:t>
      </w:r>
      <w:r>
        <w:t xml:space="preserve">will </w:t>
      </w:r>
      <w:r w:rsidRPr="00DE13FB">
        <w:t>appl</w:t>
      </w:r>
      <w:r>
        <w:t>y</w:t>
      </w:r>
      <w:r w:rsidRPr="00DE13FB">
        <w:t xml:space="preserve"> to this procurement at </w:t>
      </w:r>
      <w:r w:rsidRPr="00F11C51">
        <w:rPr>
          <w:b/>
        </w:rPr>
        <w:t>framework</w:t>
      </w:r>
      <w:r w:rsidR="008E05E5">
        <w:t xml:space="preserve"> level because:</w:t>
      </w:r>
    </w:p>
    <w:p w14:paraId="42DB120C" w14:textId="23326AD4" w:rsidR="00581965" w:rsidRPr="0012052B" w:rsidRDefault="00CB29F7" w:rsidP="00812A93">
      <w:pPr>
        <w:pStyle w:val="GPSL2NumberedBoldHeading"/>
        <w:numPr>
          <w:ilvl w:val="0"/>
          <w:numId w:val="14"/>
        </w:numPr>
        <w:spacing w:before="0" w:after="200" w:line="276" w:lineRule="auto"/>
        <w:ind w:left="924" w:hanging="357"/>
        <w:jc w:val="left"/>
        <w:rPr>
          <w:szCs w:val="24"/>
        </w:rPr>
      </w:pPr>
      <w:r w:rsidRPr="0012052B">
        <w:rPr>
          <w:szCs w:val="24"/>
        </w:rPr>
        <w:t>Services</w:t>
      </w:r>
      <w:r w:rsidR="00581965" w:rsidRPr="0012052B">
        <w:rPr>
          <w:szCs w:val="24"/>
        </w:rPr>
        <w:t xml:space="preserve"> will only be provided to buyers under call-off contracts, no services will be provided to CCS under the framework contract</w:t>
      </w:r>
      <w:r w:rsidR="008E05E5">
        <w:rPr>
          <w:szCs w:val="24"/>
        </w:rPr>
        <w:t>.</w:t>
      </w:r>
    </w:p>
    <w:p w14:paraId="3BA9F1B5" w14:textId="26A808C8" w:rsidR="00581965" w:rsidRPr="00DE13FB" w:rsidRDefault="00581965" w:rsidP="00581965">
      <w:pPr>
        <w:pStyle w:val="GPSL2NumberedBoldHeading"/>
        <w:numPr>
          <w:ilvl w:val="0"/>
          <w:numId w:val="0"/>
        </w:numPr>
        <w:spacing w:before="0" w:after="200" w:line="276" w:lineRule="auto"/>
        <w:ind w:left="737" w:hanging="737"/>
        <w:jc w:val="left"/>
      </w:pPr>
      <w:r w:rsidRPr="00DE13FB">
        <w:t>We do</w:t>
      </w:r>
      <w:r>
        <w:t>n’t think</w:t>
      </w:r>
      <w:r w:rsidRPr="00DE13FB">
        <w:t xml:space="preserve"> TUPE </w:t>
      </w:r>
      <w:r>
        <w:t>will apply to</w:t>
      </w:r>
      <w:r w:rsidRPr="00DE13FB">
        <w:t xml:space="preserve"> </w:t>
      </w:r>
      <w:r w:rsidRPr="00745294">
        <w:rPr>
          <w:b/>
        </w:rPr>
        <w:t>call-off contracts</w:t>
      </w:r>
      <w:r w:rsidRPr="00DE13FB">
        <w:t xml:space="preserve"> because:</w:t>
      </w:r>
    </w:p>
    <w:p w14:paraId="5A3B4F5E" w14:textId="4C3795DB" w:rsidR="00581965" w:rsidRDefault="00581965" w:rsidP="00812A93">
      <w:pPr>
        <w:pStyle w:val="GPSL2NumberedBoldHeading"/>
        <w:numPr>
          <w:ilvl w:val="0"/>
          <w:numId w:val="15"/>
        </w:numPr>
        <w:spacing w:before="0" w:after="200" w:line="276" w:lineRule="auto"/>
        <w:ind w:left="924" w:hanging="357"/>
        <w:jc w:val="left"/>
      </w:pPr>
      <w:r>
        <w:t>The required services are not currently being provided e</w:t>
      </w:r>
      <w:r w:rsidR="00CB29F7">
        <w:t>ither in-house or by a supplier</w:t>
      </w:r>
    </w:p>
    <w:p w14:paraId="713250D8" w14:textId="77777777" w:rsidR="00581965" w:rsidRDefault="00581965" w:rsidP="00581965">
      <w:pPr>
        <w:pStyle w:val="GPSL2NumberedBoldHeading"/>
        <w:numPr>
          <w:ilvl w:val="0"/>
          <w:numId w:val="0"/>
        </w:numPr>
        <w:spacing w:before="0" w:after="200" w:line="276" w:lineRule="auto"/>
        <w:jc w:val="left"/>
      </w:pPr>
      <w:r>
        <w:t xml:space="preserve">Again, we </w:t>
      </w:r>
      <w:r w:rsidRPr="00DE13FB">
        <w:t>encourage you to take your own advice on whether TUPE is likely to apply and to carry out due diligence accordingly</w:t>
      </w:r>
      <w:r>
        <w:t>.</w:t>
      </w:r>
    </w:p>
    <w:p w14:paraId="325457AB" w14:textId="77777777" w:rsidR="00581965" w:rsidRPr="00DE13FB" w:rsidRDefault="00581965" w:rsidP="00581965">
      <w:pPr>
        <w:pStyle w:val="GPSL2NumberedBoldHeading"/>
        <w:numPr>
          <w:ilvl w:val="0"/>
          <w:numId w:val="0"/>
        </w:numPr>
        <w:spacing w:before="0" w:after="200" w:line="276" w:lineRule="auto"/>
        <w:jc w:val="left"/>
      </w:pPr>
      <w:r>
        <w:t>You can</w:t>
      </w:r>
      <w:r w:rsidRPr="00DE13FB">
        <w:t xml:space="preserve"> </w:t>
      </w:r>
      <w:r>
        <w:t>see</w:t>
      </w:r>
      <w:r w:rsidRPr="00DE13FB">
        <w:t xml:space="preserve"> the provisions </w:t>
      </w:r>
      <w:r>
        <w:t xml:space="preserve">we make </w:t>
      </w:r>
      <w:r w:rsidRPr="00DE13FB">
        <w:t xml:space="preserve">and the indemnities which will be given if TUPE is to apply under a </w:t>
      </w:r>
      <w:r>
        <w:t>c</w:t>
      </w:r>
      <w:r w:rsidRPr="00DE13FB">
        <w:t>all</w:t>
      </w:r>
      <w:r>
        <w:t>-o</w:t>
      </w:r>
      <w:r w:rsidRPr="00DE13FB">
        <w:t xml:space="preserve">ff </w:t>
      </w:r>
      <w:r>
        <w:t>c</w:t>
      </w:r>
      <w:r w:rsidRPr="00DE13FB">
        <w:t xml:space="preserve">ontract </w:t>
      </w:r>
      <w:r>
        <w:t xml:space="preserve">in </w:t>
      </w:r>
      <w:r w:rsidRPr="00DE13FB">
        <w:t>Call</w:t>
      </w:r>
      <w:r>
        <w:t>-</w:t>
      </w:r>
      <w:r w:rsidRPr="00DE13FB">
        <w:t xml:space="preserve">Off Schedule </w:t>
      </w:r>
      <w:r>
        <w:t>2</w:t>
      </w:r>
      <w:r w:rsidRPr="00DE13FB">
        <w:t xml:space="preserve"> </w:t>
      </w:r>
      <w:r>
        <w:t>(</w:t>
      </w:r>
      <w:r w:rsidRPr="00DE13FB">
        <w:t>Staff Transfer</w:t>
      </w:r>
      <w:r>
        <w:t>)</w:t>
      </w:r>
      <w:r w:rsidRPr="00DE13FB">
        <w:t>. No further indemnities will be provided.</w:t>
      </w:r>
    </w:p>
    <w:p w14:paraId="0A9B4941" w14:textId="2FFCF695" w:rsidR="008D2FC6" w:rsidRPr="0012052B" w:rsidRDefault="007A2568" w:rsidP="00B80A75">
      <w:pPr>
        <w:pStyle w:val="GPSL1CLAUSEHEADING"/>
      </w:pPr>
      <w:bookmarkStart w:id="24" w:name="_Toc508376491"/>
      <w:bookmarkEnd w:id="18"/>
      <w:bookmarkEnd w:id="19"/>
      <w:r w:rsidRPr="0012052B">
        <w:lastRenderedPageBreak/>
        <w:t>C</w:t>
      </w:r>
      <w:r w:rsidR="008D2FC6" w:rsidRPr="0012052B">
        <w:t>ompetition</w:t>
      </w:r>
      <w:r w:rsidR="00CB0C8B" w:rsidRPr="0012052B">
        <w:t xml:space="preserve"> </w:t>
      </w:r>
      <w:r w:rsidRPr="0012052B">
        <w:t>rules</w:t>
      </w:r>
      <w:bookmarkEnd w:id="24"/>
      <w:r w:rsidRPr="0012052B">
        <w:t xml:space="preserve"> </w:t>
      </w:r>
    </w:p>
    <w:p w14:paraId="08C07CD1" w14:textId="51C9E3E4" w:rsidR="00F60848" w:rsidRDefault="008256BC" w:rsidP="004C634E">
      <w:pPr>
        <w:pStyle w:val="GPSL2NumberedBoldHeading"/>
        <w:numPr>
          <w:ilvl w:val="0"/>
          <w:numId w:val="0"/>
        </w:numPr>
      </w:pPr>
      <w:r w:rsidRPr="009E460D">
        <w:t xml:space="preserve">We </w:t>
      </w:r>
      <w:r w:rsidR="00563EFD" w:rsidRPr="009E460D">
        <w:t>run our competitions so</w:t>
      </w:r>
      <w:r w:rsidR="00D0311E" w:rsidRPr="009E460D">
        <w:t xml:space="preserve"> </w:t>
      </w:r>
      <w:r w:rsidR="00BD2A44" w:rsidRPr="009E460D">
        <w:t xml:space="preserve">that </w:t>
      </w:r>
      <w:r w:rsidR="00563EFD" w:rsidRPr="009E460D">
        <w:t xml:space="preserve">they </w:t>
      </w:r>
      <w:r w:rsidR="00D0311E" w:rsidRPr="009E460D">
        <w:t>are fair</w:t>
      </w:r>
      <w:r w:rsidR="00F60848" w:rsidRPr="009E460D">
        <w:t xml:space="preserve"> and</w:t>
      </w:r>
      <w:r w:rsidR="00D0311E" w:rsidRPr="009E460D">
        <w:t xml:space="preserve"> transparent for all </w:t>
      </w:r>
      <w:r w:rsidR="00C61AC3">
        <w:t>b</w:t>
      </w:r>
      <w:r w:rsidR="00875DC7">
        <w:t>idders</w:t>
      </w:r>
      <w:r w:rsidR="00D0311E" w:rsidRPr="009E460D">
        <w:t>.</w:t>
      </w:r>
      <w:r w:rsidR="00563EFD" w:rsidRPr="009E460D">
        <w:t xml:space="preserve"> </w:t>
      </w:r>
      <w:r w:rsidR="004E5F0B" w:rsidRPr="009E460D">
        <w:t xml:space="preserve">This </w:t>
      </w:r>
      <w:r w:rsidR="00A2741F" w:rsidRPr="009E460D">
        <w:t>section</w:t>
      </w:r>
      <w:r w:rsidR="0012052B">
        <w:t xml:space="preserve">, </w:t>
      </w:r>
      <w:r w:rsidR="00651622" w:rsidRPr="009E460D">
        <w:t xml:space="preserve">sets out the </w:t>
      </w:r>
      <w:r w:rsidR="0012052B">
        <w:t xml:space="preserve">rules of this </w:t>
      </w:r>
      <w:r w:rsidR="00651622" w:rsidRPr="009E460D">
        <w:t>competition.</w:t>
      </w:r>
      <w:r w:rsidR="00504A5E" w:rsidRPr="009E460D">
        <w:t xml:space="preserve"> </w:t>
      </w:r>
      <w:r w:rsidR="00692B31" w:rsidRPr="009E460D">
        <w:t>It</w:t>
      </w:r>
      <w:r w:rsidR="00651622" w:rsidRPr="009E460D">
        <w:t xml:space="preserve"> need</w:t>
      </w:r>
      <w:r w:rsidR="00692B31" w:rsidRPr="009E460D">
        <w:t>s</w:t>
      </w:r>
      <w:r w:rsidR="00651622" w:rsidRPr="009E460D">
        <w:t xml:space="preserve"> to be read together with </w:t>
      </w:r>
      <w:r w:rsidR="00BC632E">
        <w:t xml:space="preserve">the </w:t>
      </w:r>
      <w:r w:rsidR="00C61AC3">
        <w:t>ITT pack</w:t>
      </w:r>
      <w:r w:rsidR="00651622" w:rsidRPr="009E460D">
        <w:t>.</w:t>
      </w:r>
      <w:r w:rsidR="008C5435" w:rsidRPr="009E460D">
        <w:t xml:space="preserve"> </w:t>
      </w:r>
    </w:p>
    <w:p w14:paraId="5C638825" w14:textId="79FBDFBB" w:rsidR="008256BC" w:rsidRPr="004E580D" w:rsidRDefault="002913DA" w:rsidP="00812A93">
      <w:pPr>
        <w:pStyle w:val="Style8"/>
        <w:numPr>
          <w:ilvl w:val="1"/>
          <w:numId w:val="19"/>
        </w:numPr>
        <w:ind w:left="709" w:hanging="709"/>
        <w:rPr>
          <w:szCs w:val="28"/>
        </w:rPr>
      </w:pPr>
      <w:r w:rsidRPr="004E580D">
        <w:rPr>
          <w:szCs w:val="28"/>
        </w:rPr>
        <w:t>What you can expect from us</w:t>
      </w:r>
    </w:p>
    <w:p w14:paraId="716AC7F5" w14:textId="5566411A" w:rsidR="002913DA" w:rsidRPr="009E460D" w:rsidRDefault="002913DA" w:rsidP="00D95044">
      <w:pPr>
        <w:pStyle w:val="GPSL2NumberedBoldHeading"/>
        <w:numPr>
          <w:ilvl w:val="0"/>
          <w:numId w:val="0"/>
        </w:numPr>
        <w:ind w:left="17"/>
      </w:pPr>
      <w:r w:rsidRPr="009E460D">
        <w:t xml:space="preserve">We will </w:t>
      </w:r>
      <w:r w:rsidR="00B51830" w:rsidRPr="009E460D">
        <w:t xml:space="preserve">not share any information from your </w:t>
      </w:r>
      <w:r w:rsidR="00C61AC3">
        <w:t>b</w:t>
      </w:r>
      <w:r w:rsidR="00875DC7">
        <w:t>id</w:t>
      </w:r>
      <w:r w:rsidR="00EB6A54" w:rsidRPr="009E460D">
        <w:t xml:space="preserve"> </w:t>
      </w:r>
      <w:r w:rsidR="00B51830" w:rsidRPr="009E460D">
        <w:t>which you have identified as being confidential or commercially sensitive</w:t>
      </w:r>
      <w:r w:rsidR="00C61AC3" w:rsidRPr="00C61AC3">
        <w:t xml:space="preserve"> </w:t>
      </w:r>
      <w:r w:rsidR="00C61AC3" w:rsidRPr="009E460D">
        <w:t>with third parties, apart from other central government bodies (and their related bodies)</w:t>
      </w:r>
      <w:r w:rsidR="00B51830" w:rsidRPr="009E460D">
        <w:t>. However, w</w:t>
      </w:r>
      <w:r w:rsidR="00016FFE" w:rsidRPr="009E460D">
        <w:t xml:space="preserve">e </w:t>
      </w:r>
      <w:r w:rsidR="00B51830" w:rsidRPr="009E460D">
        <w:t xml:space="preserve">may share this information </w:t>
      </w:r>
      <w:r w:rsidR="009F600A" w:rsidRPr="009E460D">
        <w:t xml:space="preserve">but only in line with </w:t>
      </w:r>
      <w:r w:rsidR="00B51830" w:rsidRPr="009E460D">
        <w:t xml:space="preserve">the Regulations, </w:t>
      </w:r>
      <w:r w:rsidRPr="009E460D">
        <w:t>the Freedom of Information Act 2000 (FOIA)</w:t>
      </w:r>
      <w:r w:rsidR="00B51830" w:rsidRPr="009E460D">
        <w:t xml:space="preserve"> or any other law </w:t>
      </w:r>
      <w:r w:rsidR="009F600A" w:rsidRPr="009E460D">
        <w:t>as applicable</w:t>
      </w:r>
      <w:r w:rsidRPr="009E460D">
        <w:t xml:space="preserve">. </w:t>
      </w:r>
    </w:p>
    <w:p w14:paraId="25D41F7C" w14:textId="77777777" w:rsidR="007457B0" w:rsidRPr="004E580D" w:rsidRDefault="002913DA" w:rsidP="00812A93">
      <w:pPr>
        <w:pStyle w:val="Style8"/>
        <w:numPr>
          <w:ilvl w:val="1"/>
          <w:numId w:val="19"/>
        </w:numPr>
        <w:ind w:left="709" w:hanging="709"/>
        <w:rPr>
          <w:szCs w:val="28"/>
        </w:rPr>
      </w:pPr>
      <w:r w:rsidRPr="004E580D">
        <w:rPr>
          <w:szCs w:val="28"/>
        </w:rPr>
        <w:t>What we expect from you</w:t>
      </w:r>
    </w:p>
    <w:p w14:paraId="09DCA283" w14:textId="25F81B2F" w:rsidR="00CD5B70" w:rsidRPr="00CB29F7" w:rsidRDefault="00CD5B70" w:rsidP="00F840B9">
      <w:pPr>
        <w:pStyle w:val="GPSL2NumberedBoldHeading"/>
        <w:numPr>
          <w:ilvl w:val="0"/>
          <w:numId w:val="0"/>
        </w:numPr>
      </w:pPr>
      <w:r w:rsidRPr="009E460D">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Pr="009E460D">
        <w:t xml:space="preserve"> and any other instructions given by us.</w:t>
      </w:r>
      <w:r w:rsidR="00990BD9" w:rsidRPr="009E460D">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key </w:t>
      </w:r>
      <w:r w:rsidR="00735BD9">
        <w:t>s</w:t>
      </w:r>
      <w:r w:rsidR="002020A6">
        <w:t>ub</w:t>
      </w:r>
      <w:r w:rsidR="00735BD9">
        <w:t>c</w:t>
      </w:r>
      <w:r w:rsidR="00875DC7">
        <w:t>ontract</w:t>
      </w:r>
      <w:r w:rsidR="00D2035F" w:rsidRPr="009E460D">
        <w:t>ors or advisers</w:t>
      </w:r>
      <w:r w:rsidR="00990BD9" w:rsidRPr="009E460D">
        <w:t xml:space="preserve"> </w:t>
      </w:r>
      <w:r w:rsidR="00990BD9" w:rsidRPr="00CB29F7">
        <w:t>comply</w:t>
      </w:r>
      <w:r w:rsidR="00D2035F" w:rsidRPr="00CB29F7">
        <w:t>.</w:t>
      </w:r>
    </w:p>
    <w:p w14:paraId="7963761C" w14:textId="6921334E" w:rsidR="00460D40" w:rsidRPr="00CB29F7" w:rsidRDefault="00460D40" w:rsidP="00F840B9">
      <w:pPr>
        <w:pStyle w:val="GPSL2NumberedBoldHeading"/>
        <w:numPr>
          <w:ilvl w:val="0"/>
          <w:numId w:val="0"/>
        </w:numPr>
      </w:pPr>
      <w:r w:rsidRPr="00CB29F7">
        <w:t xml:space="preserve">Your </w:t>
      </w:r>
      <w:r w:rsidR="00C61AC3" w:rsidRPr="00CB29F7">
        <w:t>b</w:t>
      </w:r>
      <w:r w:rsidR="00875DC7" w:rsidRPr="00CB29F7">
        <w:t>id</w:t>
      </w:r>
      <w:r w:rsidR="00CB29F7" w:rsidRPr="00CB29F7">
        <w:t xml:space="preserve"> must remain valid for </w:t>
      </w:r>
      <w:r w:rsidRPr="00CB29F7">
        <w:t xml:space="preserve">120 days after the </w:t>
      </w:r>
      <w:r w:rsidR="00C61AC3" w:rsidRPr="00CB29F7">
        <w:t>b</w:t>
      </w:r>
      <w:r w:rsidR="00875DC7" w:rsidRPr="00CB29F7">
        <w:t>id</w:t>
      </w:r>
      <w:r w:rsidR="00856572" w:rsidRPr="00CB29F7">
        <w:t xml:space="preserve"> </w:t>
      </w:r>
      <w:r w:rsidR="00C61AC3" w:rsidRPr="00CB29F7">
        <w:t>s</w:t>
      </w:r>
      <w:r w:rsidRPr="00CB29F7">
        <w:t xml:space="preserve">ubmission </w:t>
      </w:r>
      <w:r w:rsidR="00C61AC3" w:rsidRPr="00CB29F7">
        <w:t>d</w:t>
      </w:r>
      <w:r w:rsidRPr="00CB29F7">
        <w:t xml:space="preserve">eadline. </w:t>
      </w:r>
    </w:p>
    <w:p w14:paraId="3D52FE2A" w14:textId="78B8AC57" w:rsidR="003532BF" w:rsidRPr="009E460D" w:rsidRDefault="00460D40" w:rsidP="00F840B9">
      <w:pPr>
        <w:pStyle w:val="GPSL2NumberedBoldHeading"/>
        <w:numPr>
          <w:ilvl w:val="0"/>
          <w:numId w:val="0"/>
        </w:numPr>
      </w:pPr>
      <w:r w:rsidRPr="00CB29F7">
        <w:t>You</w:t>
      </w:r>
      <w:r w:rsidR="009F50CA" w:rsidRPr="00CB29F7">
        <w:t xml:space="preserve"> must</w:t>
      </w:r>
      <w:r w:rsidRPr="00CB29F7">
        <w:t xml:space="preserve"> </w:t>
      </w:r>
      <w:r w:rsidR="009F50CA" w:rsidRPr="00CB29F7">
        <w:t xml:space="preserve">submit your </w:t>
      </w:r>
      <w:r w:rsidR="00C61AC3" w:rsidRPr="00CB29F7">
        <w:t>b</w:t>
      </w:r>
      <w:r w:rsidR="00875DC7" w:rsidRPr="00CB29F7">
        <w:t>id</w:t>
      </w:r>
      <w:r w:rsidR="009F50CA" w:rsidRPr="00CB29F7">
        <w:t xml:space="preserve"> in </w:t>
      </w:r>
      <w:r w:rsidRPr="00CB29F7">
        <w:t>English and</w:t>
      </w:r>
      <w:r w:rsidRPr="009E460D">
        <w:t xml:space="preserve"> through the </w:t>
      </w:r>
      <w:proofErr w:type="spellStart"/>
      <w:r w:rsidRPr="009E460D">
        <w:t>eSourcing</w:t>
      </w:r>
      <w:proofErr w:type="spellEnd"/>
      <w:r w:rsidRPr="009E460D">
        <w:t xml:space="preserve"> </w:t>
      </w:r>
      <w:r w:rsidR="00735BD9">
        <w:t>s</w:t>
      </w:r>
      <w:r w:rsidRPr="009E460D">
        <w:t>uite only.</w:t>
      </w:r>
    </w:p>
    <w:p w14:paraId="42D41D74" w14:textId="44EF4826" w:rsidR="00BD64F6" w:rsidRPr="004E580D" w:rsidRDefault="00BD64F6" w:rsidP="00812A93">
      <w:pPr>
        <w:pStyle w:val="Style8"/>
        <w:numPr>
          <w:ilvl w:val="1"/>
          <w:numId w:val="19"/>
        </w:numPr>
        <w:ind w:left="709" w:hanging="709"/>
        <w:rPr>
          <w:szCs w:val="28"/>
        </w:rPr>
      </w:pPr>
      <w:r w:rsidRPr="004E580D">
        <w:rPr>
          <w:szCs w:val="28"/>
        </w:rPr>
        <w:t xml:space="preserve">Involvement in multiple </w:t>
      </w:r>
      <w:r w:rsidR="00C61AC3" w:rsidRPr="004E580D">
        <w:rPr>
          <w:szCs w:val="28"/>
        </w:rPr>
        <w:t>b</w:t>
      </w:r>
      <w:r w:rsidR="00875DC7" w:rsidRPr="004E580D">
        <w:rPr>
          <w:szCs w:val="28"/>
        </w:rPr>
        <w:t>id</w:t>
      </w:r>
      <w:r w:rsidR="0037022A" w:rsidRPr="004E580D">
        <w:rPr>
          <w:szCs w:val="28"/>
        </w:rPr>
        <w:t>s</w:t>
      </w:r>
    </w:p>
    <w:p w14:paraId="5E7ABD30" w14:textId="42C13041" w:rsidR="00BD64F6" w:rsidRPr="003E770F" w:rsidRDefault="009F50CA" w:rsidP="00F840B9">
      <w:pPr>
        <w:pStyle w:val="GPSL2NumberedBoldHeading"/>
        <w:numPr>
          <w:ilvl w:val="0"/>
          <w:numId w:val="0"/>
        </w:numPr>
      </w:pPr>
      <w:r w:rsidRPr="009E460D">
        <w:t>If</w:t>
      </w:r>
      <w:r w:rsidR="00BD64F6" w:rsidRPr="009E460D">
        <w:t xml:space="preserve"> you are connected with </w:t>
      </w:r>
      <w:r w:rsidR="00106E73" w:rsidRPr="009E460D">
        <w:t xml:space="preserve">another </w:t>
      </w:r>
      <w:r w:rsidR="00735BD9">
        <w:t>b</w:t>
      </w:r>
      <w:r w:rsidR="00875DC7">
        <w:t>id</w:t>
      </w:r>
      <w:r w:rsidR="00856572" w:rsidRPr="009E460D">
        <w:t xml:space="preserve"> </w:t>
      </w:r>
      <w:r w:rsidR="00BD64F6" w:rsidRPr="009E460D">
        <w:t xml:space="preserve">for the same </w:t>
      </w:r>
      <w:r w:rsidR="00BD64F6" w:rsidRPr="003E770F">
        <w:t xml:space="preserve">requirement or </w:t>
      </w:r>
      <w:r w:rsidR="00C61AC3" w:rsidRPr="003E770F">
        <w:t xml:space="preserve">the same </w:t>
      </w:r>
      <w:r w:rsidR="003B4C6D" w:rsidRPr="003E770F">
        <w:t>l</w:t>
      </w:r>
      <w:r w:rsidR="00BD64F6" w:rsidRPr="003E770F">
        <w:t>ot</w:t>
      </w:r>
      <w:r w:rsidRPr="003E770F">
        <w:t>, we may make further enquiries</w:t>
      </w:r>
      <w:r w:rsidR="00DD13DD" w:rsidRPr="003E770F">
        <w:t xml:space="preserve">. For example, </w:t>
      </w:r>
      <w:r w:rsidR="00BD64F6" w:rsidRPr="003E770F">
        <w:t>where</w:t>
      </w:r>
      <w:r w:rsidR="00FF0BF0" w:rsidRPr="003E770F">
        <w:t xml:space="preserve"> you submit a bid</w:t>
      </w:r>
      <w:r w:rsidR="00BD64F6" w:rsidRPr="003E770F">
        <w:t>:</w:t>
      </w:r>
    </w:p>
    <w:p w14:paraId="25B8B04F" w14:textId="49AA2ED6" w:rsidR="00BD64F6" w:rsidRPr="00EB2DAA" w:rsidRDefault="00BD64F6" w:rsidP="00812A93">
      <w:pPr>
        <w:pStyle w:val="NoSpacing"/>
        <w:numPr>
          <w:ilvl w:val="0"/>
          <w:numId w:val="2"/>
        </w:numPr>
        <w:spacing w:after="80" w:line="259" w:lineRule="auto"/>
        <w:ind w:left="924" w:hanging="357"/>
        <w:rPr>
          <w:rFonts w:ascii="Arial" w:hAnsi="Arial" w:cs="Arial"/>
          <w:sz w:val="24"/>
          <w:szCs w:val="24"/>
        </w:rPr>
      </w:pPr>
      <w:r w:rsidRPr="003E770F">
        <w:rPr>
          <w:rFonts w:ascii="Arial" w:hAnsi="Arial" w:cs="Arial"/>
          <w:sz w:val="24"/>
          <w:szCs w:val="24"/>
        </w:rPr>
        <w:t>in your own name and as a</w:t>
      </w:r>
      <w:r w:rsidR="00F840B9" w:rsidRPr="003E770F">
        <w:rPr>
          <w:rFonts w:ascii="Arial" w:hAnsi="Arial" w:cs="Arial"/>
          <w:sz w:val="24"/>
          <w:szCs w:val="24"/>
        </w:rPr>
        <w:t xml:space="preserve"> key </w:t>
      </w:r>
      <w:r w:rsidR="003B4C6D" w:rsidRPr="003E770F">
        <w:rPr>
          <w:rFonts w:ascii="Arial" w:hAnsi="Arial" w:cs="Arial"/>
          <w:sz w:val="24"/>
          <w:szCs w:val="24"/>
        </w:rPr>
        <w:t>s</w:t>
      </w:r>
      <w:r w:rsidRPr="003E770F">
        <w:rPr>
          <w:rFonts w:ascii="Arial" w:hAnsi="Arial" w:cs="Arial"/>
          <w:sz w:val="24"/>
          <w:szCs w:val="24"/>
        </w:rPr>
        <w:t>ub</w:t>
      </w:r>
      <w:r w:rsidR="003B4C6D" w:rsidRPr="003E770F">
        <w:rPr>
          <w:rFonts w:ascii="Arial" w:hAnsi="Arial" w:cs="Arial"/>
          <w:sz w:val="24"/>
          <w:szCs w:val="24"/>
        </w:rPr>
        <w:t>c</w:t>
      </w:r>
      <w:r w:rsidR="00875DC7" w:rsidRPr="003E770F">
        <w:rPr>
          <w:rFonts w:ascii="Arial" w:hAnsi="Arial" w:cs="Arial"/>
          <w:sz w:val="24"/>
          <w:szCs w:val="24"/>
        </w:rPr>
        <w:t>ontract</w:t>
      </w:r>
      <w:r w:rsidRPr="003E770F">
        <w:rPr>
          <w:rFonts w:ascii="Arial" w:hAnsi="Arial" w:cs="Arial"/>
          <w:sz w:val="24"/>
          <w:szCs w:val="24"/>
        </w:rPr>
        <w:t>or and</w:t>
      </w:r>
      <w:r w:rsidRPr="00EB2DAA">
        <w:rPr>
          <w:rFonts w:ascii="Arial" w:hAnsi="Arial" w:cs="Arial"/>
          <w:sz w:val="24"/>
          <w:szCs w:val="24"/>
        </w:rPr>
        <w:t xml:space="preserve">/or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735BD9" w:rsidRPr="00EB2DAA">
        <w:rPr>
          <w:rFonts w:ascii="Arial" w:hAnsi="Arial" w:cs="Arial"/>
          <w:sz w:val="24"/>
          <w:szCs w:val="24"/>
        </w:rPr>
        <w:t>b</w:t>
      </w:r>
      <w:r w:rsidR="00875DC7" w:rsidRPr="00EB2DAA">
        <w:rPr>
          <w:rFonts w:ascii="Arial" w:hAnsi="Arial" w:cs="Arial"/>
          <w:sz w:val="24"/>
          <w:szCs w:val="24"/>
        </w:rPr>
        <w:t>id</w:t>
      </w:r>
    </w:p>
    <w:p w14:paraId="39508052" w14:textId="3F431F55" w:rsidR="00BD64F6" w:rsidRPr="009E460D" w:rsidRDefault="00BD64F6" w:rsidP="00812A93">
      <w:pPr>
        <w:pStyle w:val="NoSpacing"/>
        <w:numPr>
          <w:ilvl w:val="0"/>
          <w:numId w:val="2"/>
        </w:numPr>
        <w:spacing w:after="80" w:line="259" w:lineRule="auto"/>
        <w:ind w:left="924" w:hanging="357"/>
        <w:rPr>
          <w:rFonts w:ascii="Arial" w:hAnsi="Arial" w:cs="Arial"/>
          <w:sz w:val="24"/>
          <w:szCs w:val="24"/>
        </w:rPr>
      </w:pPr>
      <w:proofErr w:type="gramStart"/>
      <w:r w:rsidRPr="009E460D">
        <w:rPr>
          <w:rFonts w:ascii="Arial" w:hAnsi="Arial" w:cs="Arial"/>
          <w:sz w:val="24"/>
          <w:szCs w:val="24"/>
        </w:rPr>
        <w:t>in</w:t>
      </w:r>
      <w:proofErr w:type="gramEnd"/>
      <w:r w:rsidRPr="009E460D">
        <w:rPr>
          <w:rFonts w:ascii="Arial" w:hAnsi="Arial" w:cs="Arial"/>
          <w:sz w:val="24"/>
          <w:szCs w:val="24"/>
        </w:rPr>
        <w:t xml:space="preserve"> your own name which is similar to a separate </w:t>
      </w:r>
      <w:r w:rsidR="00735BD9">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735BD9">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F840B9">
      <w:pPr>
        <w:pStyle w:val="GPSL2NumberedBoldHeading"/>
        <w:numPr>
          <w:ilvl w:val="0"/>
          <w:numId w:val="0"/>
        </w:numPr>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0D15D680" w:rsidR="003B0F6C" w:rsidRPr="009E460D" w:rsidRDefault="00BD64F6"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potential or actual conflicts of interest</w:t>
      </w:r>
    </w:p>
    <w:p w14:paraId="79BE0B23" w14:textId="4FBFE90D" w:rsidR="003B0F6C" w:rsidRPr="009E460D" w:rsidRDefault="00BD64F6"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supplier capacity problems</w:t>
      </w:r>
    </w:p>
    <w:p w14:paraId="29E3ABC6" w14:textId="105C6760" w:rsidR="00DD13DD" w:rsidRPr="009E460D" w:rsidRDefault="00BD64F6"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Pr="009E460D" w:rsidRDefault="00BD64F6" w:rsidP="00F840B9">
      <w:pPr>
        <w:pStyle w:val="GPSL2NumberedBoldHeading"/>
        <w:numPr>
          <w:ilvl w:val="0"/>
          <w:numId w:val="0"/>
        </w:numPr>
      </w:pPr>
      <w:r w:rsidRPr="009E460D">
        <w:t xml:space="preserve">We may require you to amend or withdraw all or part of your </w:t>
      </w:r>
      <w:r w:rsidR="00584C34">
        <w:t>b</w:t>
      </w:r>
      <w:r w:rsidR="00875DC7">
        <w:t>id</w:t>
      </w:r>
      <w:r w:rsidRPr="009E460D">
        <w:t xml:space="preserve"> if, in our reasonable opinion, any of the above issues have arisen or may arise.</w:t>
      </w:r>
    </w:p>
    <w:p w14:paraId="16F4CB14" w14:textId="650A90D0" w:rsidR="00BC219F" w:rsidRPr="004E580D" w:rsidRDefault="00BC219F" w:rsidP="00812A93">
      <w:pPr>
        <w:pStyle w:val="Style8"/>
        <w:numPr>
          <w:ilvl w:val="1"/>
          <w:numId w:val="19"/>
        </w:numPr>
        <w:ind w:left="709" w:hanging="709"/>
        <w:rPr>
          <w:szCs w:val="28"/>
        </w:rPr>
      </w:pPr>
      <w:r w:rsidRPr="004E580D">
        <w:rPr>
          <w:szCs w:val="28"/>
        </w:rPr>
        <w:t xml:space="preserve">Collusive </w:t>
      </w:r>
      <w:r w:rsidR="003B4C6D" w:rsidRPr="004E580D">
        <w:rPr>
          <w:szCs w:val="28"/>
        </w:rPr>
        <w:t>b</w:t>
      </w:r>
      <w:r w:rsidRPr="004E580D">
        <w:rPr>
          <w:szCs w:val="28"/>
        </w:rPr>
        <w:t>ehaviour</w:t>
      </w:r>
    </w:p>
    <w:p w14:paraId="481F8EE3" w14:textId="202A9234" w:rsidR="00BC219F" w:rsidRPr="009E460D" w:rsidRDefault="00BC219F" w:rsidP="00F840B9">
      <w:pPr>
        <w:pStyle w:val="GPSL2NumberedBoldHeading"/>
        <w:numPr>
          <w:ilvl w:val="0"/>
          <w:numId w:val="0"/>
        </w:numPr>
      </w:pPr>
      <w:bookmarkStart w:id="25" w:name="_Ref456940939"/>
      <w:r w:rsidRPr="009E460D">
        <w:t>You must not</w:t>
      </w:r>
      <w:r w:rsidR="007109BD">
        <w:t xml:space="preserve">, </w:t>
      </w:r>
      <w:r w:rsidRPr="009E460D">
        <w:t xml:space="preserve">and </w:t>
      </w:r>
      <w:r w:rsidR="007109BD">
        <w:t xml:space="preserve">you must </w:t>
      </w:r>
      <w:r w:rsidRPr="009E460D">
        <w:t>make sure that your directo</w:t>
      </w:r>
      <w:r w:rsidR="002020A6">
        <w:t>rs, employees, sub</w:t>
      </w:r>
      <w:r w:rsidR="00875DC7">
        <w:t>contract</w:t>
      </w:r>
      <w:r w:rsidR="002020A6">
        <w:t>ors,</w:t>
      </w:r>
      <w:r w:rsidR="00B82B10">
        <w:t xml:space="preserve"> key subcontractors,</w:t>
      </w:r>
      <w:r w:rsidRPr="009E460D">
        <w:t xml:space="preserve"> advisors, companies within your group or members of your consortia do not:</w:t>
      </w:r>
      <w:bookmarkEnd w:id="25"/>
    </w:p>
    <w:p w14:paraId="7DB98562" w14:textId="687BD2E2" w:rsidR="00BC219F" w:rsidRPr="009E460D" w:rsidRDefault="00BC219F"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fix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16ABE" w:rsidRPr="009E460D">
        <w:rPr>
          <w:rFonts w:ascii="Arial" w:hAnsi="Arial" w:cs="Arial"/>
          <w:sz w:val="24"/>
          <w:szCs w:val="24"/>
        </w:rPr>
        <w:t xml:space="preserve"> </w:t>
      </w:r>
    </w:p>
    <w:p w14:paraId="513F0885" w14:textId="715620F5" w:rsidR="00BC219F" w:rsidRPr="009E460D" w:rsidRDefault="00BC219F"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w:t>
      </w:r>
      <w:r w:rsidRPr="009E460D">
        <w:rPr>
          <w:rFonts w:ascii="Arial" w:hAnsi="Arial" w:cs="Arial"/>
          <w:sz w:val="24"/>
          <w:szCs w:val="24"/>
        </w:rPr>
        <w:lastRenderedPageBreak/>
        <w:t xml:space="preserve">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  </w:t>
      </w:r>
    </w:p>
    <w:p w14:paraId="7A36C355" w14:textId="103B56AF" w:rsidR="00BC219F" w:rsidRPr="009E460D" w:rsidRDefault="00BC219F"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enter into any agreement or arrangement with any other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w:t>
      </w:r>
    </w:p>
    <w:p w14:paraId="21F09F19" w14:textId="0B96F076" w:rsidR="00BC219F" w:rsidRPr="009E460D" w:rsidRDefault="00BC219F"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p>
    <w:p w14:paraId="27144871" w14:textId="430B0FF1" w:rsidR="00BC219F" w:rsidRPr="0091442E" w:rsidRDefault="00BC219F"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p>
    <w:p w14:paraId="502BE008" w14:textId="3C9A3F07" w:rsidR="00BC219F" w:rsidRPr="009E460D" w:rsidRDefault="00B90611" w:rsidP="00F840B9">
      <w:pPr>
        <w:pStyle w:val="GPSL2NumberedBoldHeading"/>
        <w:numPr>
          <w:ilvl w:val="0"/>
          <w:numId w:val="0"/>
        </w:numPr>
      </w:pPr>
      <w:r w:rsidRPr="009E460D">
        <w:t>If you</w:t>
      </w:r>
      <w:r w:rsidR="00BC219F" w:rsidRPr="009E460D">
        <w:t xml:space="preserve"> do breach paragraph </w:t>
      </w:r>
      <w:r w:rsidR="00F840B9">
        <w:t>9.4</w:t>
      </w:r>
      <w:r w:rsidR="00BC219F" w:rsidRPr="009E460D">
        <w:t>, we may (without prejudice to any other criminal or civil remedies available to it) disqualify you from further participation in this competition.</w:t>
      </w:r>
    </w:p>
    <w:p w14:paraId="7321A658" w14:textId="4602925C" w:rsidR="00F840B9" w:rsidRPr="009E460D" w:rsidRDefault="00BC219F" w:rsidP="007E0AC8">
      <w:pPr>
        <w:pStyle w:val="GPSL2NumberedBoldHeading"/>
        <w:numPr>
          <w:ilvl w:val="0"/>
          <w:numId w:val="0"/>
        </w:numPr>
      </w:pPr>
      <w:r w:rsidRPr="009E460D">
        <w:t>We may require you to put in place any procedures or undertake any such action(s) that we in our sole discretion considers necessary to prevent or stop any collusive behaviour.</w:t>
      </w:r>
    </w:p>
    <w:p w14:paraId="04BB5374" w14:textId="3E711494" w:rsidR="00832231" w:rsidRPr="007E0AC8" w:rsidRDefault="00875DC7" w:rsidP="00812A93">
      <w:pPr>
        <w:pStyle w:val="Style8"/>
        <w:numPr>
          <w:ilvl w:val="1"/>
          <w:numId w:val="19"/>
        </w:numPr>
        <w:ind w:left="709" w:hanging="709"/>
      </w:pPr>
      <w:r w:rsidRPr="004E580D">
        <w:rPr>
          <w:szCs w:val="28"/>
        </w:rPr>
        <w:t>Contract</w:t>
      </w:r>
      <w:r w:rsidR="004E543F" w:rsidRPr="004E580D">
        <w:rPr>
          <w:szCs w:val="28"/>
        </w:rPr>
        <w:t xml:space="preserve">ing </w:t>
      </w:r>
      <w:r w:rsidR="003B4C6D" w:rsidRPr="004E580D">
        <w:rPr>
          <w:szCs w:val="28"/>
        </w:rPr>
        <w:t>a</w:t>
      </w:r>
      <w:r w:rsidR="004E543F" w:rsidRPr="004E580D">
        <w:rPr>
          <w:szCs w:val="28"/>
        </w:rPr>
        <w:t>rrangements</w:t>
      </w:r>
    </w:p>
    <w:p w14:paraId="7FD524B1" w14:textId="7627C8D0" w:rsidR="004E543F" w:rsidRPr="009E460D" w:rsidRDefault="00B06D39" w:rsidP="00C75599">
      <w:pPr>
        <w:pStyle w:val="GPSL2NumberedBoldHeading"/>
        <w:numPr>
          <w:ilvl w:val="0"/>
          <w:numId w:val="0"/>
        </w:numPr>
      </w:pPr>
      <w:r w:rsidRPr="009E460D">
        <w:t>Only you</w:t>
      </w:r>
      <w:r w:rsidR="00832231" w:rsidRPr="009E460D">
        <w:t xml:space="preserve"> or, as applicable</w:t>
      </w:r>
      <w:r w:rsidR="00EB4141" w:rsidRPr="009E460D">
        <w:t>,</w:t>
      </w:r>
      <w:r w:rsidR="004E5E84" w:rsidRPr="009E460D">
        <w:t xml:space="preserve"> your </w:t>
      </w:r>
      <w:r w:rsidR="00B82B10">
        <w:t xml:space="preserve">key </w:t>
      </w:r>
      <w:r w:rsidR="003B4C6D">
        <w:t>subc</w:t>
      </w:r>
      <w:r w:rsidR="00875DC7">
        <w:t>ontract</w:t>
      </w:r>
      <w:r w:rsidR="004E5E84" w:rsidRPr="009E460D">
        <w:t>ors</w:t>
      </w:r>
      <w:r w:rsidR="00A555E7" w:rsidRPr="009E460D">
        <w:t xml:space="preserve"> (as set out in your </w:t>
      </w:r>
      <w:r w:rsidR="003B4C6D">
        <w:t>b</w:t>
      </w:r>
      <w:r w:rsidR="00875DC7">
        <w:t>id</w:t>
      </w:r>
      <w:r w:rsidR="00A555E7" w:rsidRPr="009E460D">
        <w:t>)</w:t>
      </w:r>
      <w:r w:rsidR="009963DA" w:rsidRPr="009E460D">
        <w:t xml:space="preserve"> or consortium members</w:t>
      </w:r>
      <w:r w:rsidR="00B4503A" w:rsidRPr="009E460D">
        <w:t xml:space="preserve"> </w:t>
      </w:r>
      <w:r w:rsidR="00832231" w:rsidRPr="009E460D">
        <w:t>can</w:t>
      </w:r>
      <w:r w:rsidR="00B4503A" w:rsidRPr="009E460D">
        <w:t xml:space="preserve"> provide </w:t>
      </w:r>
      <w:r w:rsidR="008A30A0">
        <w:t xml:space="preserve">the deliverables </w:t>
      </w:r>
      <w:r w:rsidR="00B4503A" w:rsidRPr="009E460D">
        <w:t xml:space="preserve">through the </w:t>
      </w:r>
      <w:r w:rsidR="00666E9B" w:rsidRPr="009E460D">
        <w:t xml:space="preserve">framework </w:t>
      </w:r>
      <w:r w:rsidR="00FF0BF0">
        <w:t>contract</w:t>
      </w:r>
      <w:r w:rsidR="009963DA" w:rsidRPr="009E460D">
        <w:t xml:space="preserve">. </w:t>
      </w:r>
    </w:p>
    <w:p w14:paraId="2EED8AFF" w14:textId="56C53A25" w:rsidR="00B4503A" w:rsidRPr="004E580D" w:rsidRDefault="00875DC7" w:rsidP="00812A93">
      <w:pPr>
        <w:pStyle w:val="Style8"/>
        <w:numPr>
          <w:ilvl w:val="1"/>
          <w:numId w:val="19"/>
        </w:numPr>
        <w:ind w:left="709" w:hanging="709"/>
        <w:rPr>
          <w:szCs w:val="28"/>
        </w:rPr>
      </w:pPr>
      <w:r w:rsidRPr="004E580D">
        <w:rPr>
          <w:szCs w:val="28"/>
        </w:rPr>
        <w:t>Contract</w:t>
      </w:r>
      <w:r w:rsidR="00D7208B" w:rsidRPr="004E580D">
        <w:rPr>
          <w:szCs w:val="28"/>
        </w:rPr>
        <w:t xml:space="preserve">ing </w:t>
      </w:r>
      <w:r w:rsidR="003B4C6D" w:rsidRPr="004E580D">
        <w:rPr>
          <w:szCs w:val="28"/>
        </w:rPr>
        <w:t>a</w:t>
      </w:r>
      <w:r w:rsidR="00D7208B" w:rsidRPr="004E580D">
        <w:rPr>
          <w:szCs w:val="28"/>
        </w:rPr>
        <w:t xml:space="preserve">rrangements for </w:t>
      </w:r>
      <w:r w:rsidR="003B4C6D" w:rsidRPr="004E580D">
        <w:rPr>
          <w:szCs w:val="28"/>
        </w:rPr>
        <w:t>c</w:t>
      </w:r>
      <w:r w:rsidR="00B4503A" w:rsidRPr="004E580D">
        <w:rPr>
          <w:szCs w:val="28"/>
        </w:rPr>
        <w:t>onsorti</w:t>
      </w:r>
      <w:r w:rsidR="00D5521A" w:rsidRPr="004E580D">
        <w:rPr>
          <w:szCs w:val="28"/>
        </w:rPr>
        <w:t>um</w:t>
      </w:r>
    </w:p>
    <w:p w14:paraId="39C379CB" w14:textId="0865055C" w:rsidR="0040065D" w:rsidRPr="00C75599" w:rsidRDefault="00982C79" w:rsidP="00C75599">
      <w:pPr>
        <w:pStyle w:val="GPSL2NumberedBoldHeading"/>
        <w:numPr>
          <w:ilvl w:val="0"/>
          <w:numId w:val="0"/>
        </w:numPr>
      </w:pPr>
      <w:r w:rsidRPr="003E770F">
        <w:t>W</w:t>
      </w:r>
      <w:r w:rsidR="00B4503A" w:rsidRPr="003E770F">
        <w:t xml:space="preserve">e may require a consortium to </w:t>
      </w:r>
      <w:r w:rsidR="009A407F" w:rsidRPr="003E770F">
        <w:t xml:space="preserve">form </w:t>
      </w:r>
      <w:r w:rsidR="00B4503A" w:rsidRPr="003E770F">
        <w:t xml:space="preserve">a specific legal </w:t>
      </w:r>
      <w:r w:rsidR="009A407F" w:rsidRPr="003E770F">
        <w:t xml:space="preserve">entity </w:t>
      </w:r>
      <w:r w:rsidR="00C1147C" w:rsidRPr="003E770F">
        <w:t xml:space="preserve">when signing a </w:t>
      </w:r>
      <w:r w:rsidR="00666E9B" w:rsidRPr="003E770F">
        <w:t xml:space="preserve">framework </w:t>
      </w:r>
      <w:r w:rsidR="003B4C6D" w:rsidRPr="003E770F">
        <w:t>contract</w:t>
      </w:r>
      <w:r w:rsidR="00B4503A" w:rsidRPr="003E770F">
        <w:t xml:space="preserve">. </w:t>
      </w:r>
      <w:r w:rsidR="00095157" w:rsidRPr="003E770F">
        <w:t>W</w:t>
      </w:r>
      <w:r w:rsidR="00B4503A" w:rsidRPr="003E770F">
        <w:t xml:space="preserve">e </w:t>
      </w:r>
      <w:r w:rsidR="000B5D27" w:rsidRPr="003E770F">
        <w:t xml:space="preserve">may </w:t>
      </w:r>
      <w:r w:rsidR="00095157" w:rsidRPr="003E770F">
        <w:t xml:space="preserve">also </w:t>
      </w:r>
      <w:r w:rsidR="00B4503A" w:rsidRPr="003E770F">
        <w:t xml:space="preserve">require </w:t>
      </w:r>
      <w:r w:rsidR="00095157" w:rsidRPr="003E770F">
        <w:t xml:space="preserve">a </w:t>
      </w:r>
      <w:r w:rsidRPr="003E770F">
        <w:t>member</w:t>
      </w:r>
      <w:r w:rsidR="00B4503A" w:rsidRPr="003E770F">
        <w:t xml:space="preserve"> to</w:t>
      </w:r>
      <w:r w:rsidR="00B4503A" w:rsidRPr="00C75599">
        <w:t xml:space="preserve"> </w:t>
      </w:r>
      <w:r w:rsidR="009A407F" w:rsidRPr="00C75599">
        <w:t>sign a framework</w:t>
      </w:r>
      <w:r w:rsidR="00B4503A" w:rsidRPr="00C75599">
        <w:t xml:space="preserve"> </w:t>
      </w:r>
      <w:r w:rsidR="00666E9B" w:rsidRPr="00C75599">
        <w:t>guarant</w:t>
      </w:r>
      <w:r w:rsidR="009A407F" w:rsidRPr="00C75599">
        <w:t xml:space="preserve">ee </w:t>
      </w:r>
      <w:r w:rsidR="003B4C6D" w:rsidRPr="00C75599">
        <w:t xml:space="preserve">for the </w:t>
      </w:r>
      <w:r w:rsidR="009A407F" w:rsidRPr="00C75599">
        <w:t>legal entity</w:t>
      </w:r>
      <w:r w:rsidR="00B4503A" w:rsidRPr="00C75599">
        <w:t>.</w:t>
      </w:r>
    </w:p>
    <w:p w14:paraId="6D9DDE64" w14:textId="468CCE2E" w:rsidR="00C1147C" w:rsidRPr="009E460D" w:rsidRDefault="00C1147C" w:rsidP="00C75599">
      <w:pPr>
        <w:pStyle w:val="GPSL2NumberedBoldHeading"/>
        <w:numPr>
          <w:ilvl w:val="0"/>
          <w:numId w:val="0"/>
        </w:numPr>
      </w:pPr>
      <w:r w:rsidRPr="00C75599">
        <w:t xml:space="preserve">Otherwise, each member will sign the framework </w:t>
      </w:r>
      <w:r w:rsidR="003B4C6D" w:rsidRPr="00C75599">
        <w:t>contract</w:t>
      </w:r>
      <w:r w:rsidR="00C7436D" w:rsidRPr="009E460D">
        <w:t>.</w:t>
      </w:r>
      <w:r w:rsidRPr="009E460D">
        <w:t xml:space="preserve"> </w:t>
      </w:r>
    </w:p>
    <w:p w14:paraId="3DEED5E8" w14:textId="04909EA8" w:rsidR="00CD5B70" w:rsidRPr="004E580D" w:rsidRDefault="00875DC7" w:rsidP="00812A93">
      <w:pPr>
        <w:pStyle w:val="Style8"/>
        <w:numPr>
          <w:ilvl w:val="1"/>
          <w:numId w:val="19"/>
        </w:numPr>
        <w:ind w:left="709" w:hanging="709"/>
        <w:rPr>
          <w:szCs w:val="28"/>
        </w:rPr>
      </w:pPr>
      <w:r w:rsidRPr="004E580D">
        <w:rPr>
          <w:szCs w:val="28"/>
        </w:rPr>
        <w:t>Bidder</w:t>
      </w:r>
      <w:r w:rsidR="00CD5B70" w:rsidRPr="004E580D">
        <w:rPr>
          <w:szCs w:val="28"/>
        </w:rPr>
        <w:t xml:space="preserve"> conduct and conflicts of interest</w:t>
      </w:r>
    </w:p>
    <w:p w14:paraId="0E90F768" w14:textId="410A6083" w:rsidR="00CD5B70" w:rsidRPr="009E460D" w:rsidRDefault="00D742FD" w:rsidP="00C75599">
      <w:pPr>
        <w:pStyle w:val="GPSL2NumberedBoldHeading"/>
        <w:numPr>
          <w:ilvl w:val="0"/>
          <w:numId w:val="0"/>
        </w:numPr>
      </w:pPr>
      <w:r w:rsidRPr="009E460D">
        <w:t xml:space="preserve">You must not attempt </w:t>
      </w:r>
      <w:r w:rsidR="00CD5B70" w:rsidRPr="009E460D">
        <w:t xml:space="preserve">to influence the </w:t>
      </w:r>
      <w:r w:rsidR="00875DC7">
        <w:t>contract</w:t>
      </w:r>
      <w:r w:rsidR="00CD5B70" w:rsidRPr="009E460D">
        <w:t xml:space="preserve"> award process. </w:t>
      </w:r>
      <w:r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2E6E1D48" w:rsidR="00CD5B70" w:rsidRPr="009E460D" w:rsidRDefault="002C0DDA" w:rsidP="00812A93">
      <w:pPr>
        <w:pStyle w:val="NoSpacing"/>
        <w:numPr>
          <w:ilvl w:val="0"/>
          <w:numId w:val="2"/>
        </w:numPr>
        <w:spacing w:after="80" w:line="259" w:lineRule="auto"/>
        <w:ind w:left="924" w:hanging="357"/>
        <w:rPr>
          <w:rFonts w:ascii="Arial" w:hAnsi="Arial" w:cs="Arial"/>
          <w:sz w:val="24"/>
          <w:szCs w:val="24"/>
        </w:rPr>
      </w:pPr>
      <w:proofErr w:type="gramStart"/>
      <w:r w:rsidRPr="009E460D">
        <w:rPr>
          <w:rFonts w:ascii="Arial" w:hAnsi="Arial" w:cs="Arial"/>
          <w:sz w:val="24"/>
          <w:szCs w:val="24"/>
        </w:rPr>
        <w:t>c</w:t>
      </w:r>
      <w:r w:rsidR="00395531" w:rsidRPr="009E460D">
        <w:rPr>
          <w:rFonts w:ascii="Arial" w:hAnsi="Arial" w:cs="Arial"/>
          <w:sz w:val="24"/>
          <w:szCs w:val="24"/>
        </w:rPr>
        <w:t>ollud</w:t>
      </w:r>
      <w:r w:rsidR="00227353" w:rsidRPr="009E460D">
        <w:rPr>
          <w:rFonts w:ascii="Arial" w:hAnsi="Arial" w:cs="Arial"/>
          <w:sz w:val="24"/>
          <w:szCs w:val="24"/>
        </w:rPr>
        <w:t>e</w:t>
      </w:r>
      <w:proofErr w:type="gramEnd"/>
      <w:r w:rsidR="00395531" w:rsidRPr="009E460D">
        <w:rPr>
          <w:rFonts w:ascii="Arial" w:hAnsi="Arial" w:cs="Arial"/>
          <w:sz w:val="24"/>
          <w:szCs w:val="24"/>
        </w:rPr>
        <w:t xml:space="preserve"> with other </w:t>
      </w:r>
      <w:r w:rsidR="00227353" w:rsidRPr="009E460D">
        <w:rPr>
          <w:rFonts w:ascii="Arial" w:hAnsi="Arial" w:cs="Arial"/>
          <w:sz w:val="24"/>
          <w:szCs w:val="24"/>
        </w:rPr>
        <w:t>others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proposed partner, supplier, consortium member or provider of finance.</w:t>
      </w:r>
    </w:p>
    <w:p w14:paraId="0C036901" w14:textId="63B6961C" w:rsidR="00CD5B70" w:rsidRPr="009E460D" w:rsidRDefault="002C0DDA" w:rsidP="00812A93">
      <w:pPr>
        <w:pStyle w:val="NoSpacing"/>
        <w:numPr>
          <w:ilvl w:val="0"/>
          <w:numId w:val="2"/>
        </w:numPr>
        <w:spacing w:after="80" w:line="259" w:lineRule="auto"/>
        <w:ind w:left="924" w:hanging="357"/>
        <w:rPr>
          <w:rFonts w:ascii="Arial" w:hAnsi="Arial" w:cs="Arial"/>
          <w:sz w:val="24"/>
          <w:szCs w:val="24"/>
        </w:rPr>
      </w:pPr>
      <w:proofErr w:type="gramStart"/>
      <w:r w:rsidRPr="009E460D">
        <w:rPr>
          <w:rFonts w:ascii="Arial" w:hAnsi="Arial" w:cs="Arial"/>
          <w:sz w:val="24"/>
          <w:szCs w:val="24"/>
        </w:rPr>
        <w:t>c</w:t>
      </w:r>
      <w:r w:rsidR="00CD5B70" w:rsidRPr="009E460D">
        <w:rPr>
          <w:rFonts w:ascii="Arial" w:hAnsi="Arial" w:cs="Arial"/>
          <w:sz w:val="24"/>
          <w:szCs w:val="24"/>
        </w:rPr>
        <w:t>anvass</w:t>
      </w:r>
      <w:proofErr w:type="gramEnd"/>
      <w:r w:rsidR="00CD5B70" w:rsidRPr="009E460D">
        <w:rPr>
          <w:rFonts w:ascii="Arial" w:hAnsi="Arial" w:cs="Arial"/>
          <w:sz w:val="24"/>
          <w:szCs w:val="24"/>
        </w:rPr>
        <w:t xml:space="preserve"> </w:t>
      </w:r>
      <w:r w:rsidR="006E7D7F" w:rsidRPr="009E460D">
        <w:rPr>
          <w:rFonts w:ascii="Arial" w:hAnsi="Arial" w:cs="Arial"/>
          <w:sz w:val="24"/>
          <w:szCs w:val="24"/>
        </w:rPr>
        <w:t xml:space="preserve">any Minister, officer, public sector employee, member or agent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872D491" w:rsidR="00554A4C" w:rsidRPr="009E460D" w:rsidRDefault="00C75599" w:rsidP="00812A93">
      <w:pPr>
        <w:pStyle w:val="NoSpacing"/>
        <w:numPr>
          <w:ilvl w:val="0"/>
          <w:numId w:val="2"/>
        </w:numPr>
        <w:spacing w:after="80" w:line="259" w:lineRule="auto"/>
        <w:ind w:left="924" w:hanging="357"/>
        <w:rPr>
          <w:rFonts w:ascii="Arial" w:hAnsi="Arial" w:cs="Arial"/>
          <w:sz w:val="24"/>
          <w:szCs w:val="24"/>
        </w:rPr>
      </w:pPr>
      <w:proofErr w:type="gramStart"/>
      <w:r>
        <w:rPr>
          <w:rFonts w:ascii="Arial" w:hAnsi="Arial" w:cs="Arial"/>
          <w:sz w:val="24"/>
          <w:szCs w:val="24"/>
        </w:rPr>
        <w:t>try</w:t>
      </w:r>
      <w:proofErr w:type="gramEnd"/>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3B4C6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9E460D" w:rsidRDefault="00554A4C" w:rsidP="00C75599">
      <w:pPr>
        <w:pStyle w:val="GPSL2NumberedBoldHeading"/>
        <w:numPr>
          <w:ilvl w:val="0"/>
          <w:numId w:val="0"/>
        </w:numPr>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4E580D" w:rsidRDefault="00CD5B70" w:rsidP="00812A93">
      <w:pPr>
        <w:pStyle w:val="Style8"/>
        <w:numPr>
          <w:ilvl w:val="1"/>
          <w:numId w:val="19"/>
        </w:numPr>
        <w:ind w:left="709" w:hanging="709"/>
        <w:rPr>
          <w:szCs w:val="28"/>
        </w:rPr>
      </w:pPr>
      <w:r w:rsidRPr="004E580D">
        <w:rPr>
          <w:szCs w:val="28"/>
        </w:rPr>
        <w:lastRenderedPageBreak/>
        <w:t xml:space="preserve">Confidentiality and </w:t>
      </w:r>
      <w:r w:rsidR="003B4C6D" w:rsidRPr="004E580D">
        <w:rPr>
          <w:szCs w:val="28"/>
        </w:rPr>
        <w:t>f</w:t>
      </w:r>
      <w:r w:rsidRPr="004E580D">
        <w:rPr>
          <w:szCs w:val="28"/>
        </w:rPr>
        <w:t xml:space="preserve">reedom of </w:t>
      </w:r>
      <w:r w:rsidR="003B4C6D" w:rsidRPr="004E580D">
        <w:rPr>
          <w:szCs w:val="28"/>
        </w:rPr>
        <w:t>i</w:t>
      </w:r>
      <w:r w:rsidRPr="004E580D">
        <w:rPr>
          <w:szCs w:val="28"/>
        </w:rPr>
        <w:t>nformation</w:t>
      </w:r>
      <w:bookmarkStart w:id="26" w:name="_Ref378167928"/>
    </w:p>
    <w:bookmarkEnd w:id="26"/>
    <w:p w14:paraId="0617DDA1" w14:textId="0C16457F" w:rsidR="00CD5B70" w:rsidRPr="009E460D" w:rsidRDefault="0070431B" w:rsidP="00C75599">
      <w:pPr>
        <w:pStyle w:val="GPSL2NumberedBoldHeading"/>
        <w:numPr>
          <w:ilvl w:val="0"/>
          <w:numId w:val="0"/>
        </w:numPr>
      </w:pPr>
      <w:r w:rsidRPr="009E460D">
        <w:t xml:space="preserve">You must keep the contents </w:t>
      </w:r>
      <w:r w:rsidR="00DC03AD" w:rsidRPr="009E460D">
        <w:t>of this</w:t>
      </w:r>
      <w:r w:rsidRPr="009E460D">
        <w:t xml:space="preserve"> </w:t>
      </w:r>
      <w:r w:rsidR="003B4C6D">
        <w:t>ITT p</w:t>
      </w:r>
      <w:r w:rsidR="00875DC7">
        <w:t>ack</w:t>
      </w:r>
      <w:r w:rsidRPr="009E460D">
        <w:t xml:space="preserve"> confidential</w:t>
      </w:r>
      <w:r w:rsidR="00CD5B70" w:rsidRPr="009E460D">
        <w:t xml:space="preserve"> </w:t>
      </w:r>
      <w:r w:rsidR="00DC03AD" w:rsidRPr="009E460D">
        <w:t>unless it is already in the public domain</w:t>
      </w:r>
      <w:r w:rsidR="00EB2DAA">
        <w:t xml:space="preserve">, </w:t>
      </w:r>
      <w:r w:rsidR="00DC03AD" w:rsidRPr="009E460D">
        <w:t xml:space="preserve">you must keep the fact you have received it confidential. This obligation </w:t>
      </w:r>
      <w:r w:rsidR="003B4C6D">
        <w:t>does not apply to anything you have to do to:</w:t>
      </w:r>
    </w:p>
    <w:p w14:paraId="5C9E2C53" w14:textId="3F79325F" w:rsidR="00CD5B70" w:rsidRPr="009E460D" w:rsidRDefault="00CD5B70"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812A93">
      <w:pPr>
        <w:pStyle w:val="NoSpacing"/>
        <w:numPr>
          <w:ilvl w:val="0"/>
          <w:numId w:val="2"/>
        </w:numPr>
        <w:spacing w:after="80" w:line="259" w:lineRule="auto"/>
        <w:ind w:left="924" w:hanging="357"/>
        <w:rPr>
          <w:rFonts w:ascii="Arial" w:hAnsi="Arial" w:cs="Arial"/>
          <w:sz w:val="24"/>
          <w:szCs w:val="24"/>
        </w:rPr>
      </w:pPr>
      <w:proofErr w:type="gramStart"/>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y</w:t>
      </w:r>
      <w:proofErr w:type="gramEnd"/>
      <w:r w:rsidR="003B4C6D">
        <w:rPr>
          <w:rFonts w:ascii="Arial" w:hAnsi="Arial" w:cs="Arial"/>
          <w:sz w:val="24"/>
          <w:szCs w:val="24"/>
        </w:rPr>
        <w:t xml:space="preserve"> </w:t>
      </w:r>
      <w:r w:rsidR="00ED74A9" w:rsidRPr="009E460D">
        <w:rPr>
          <w:rFonts w:ascii="Arial" w:hAnsi="Arial" w:cs="Arial"/>
          <w:sz w:val="24"/>
          <w:szCs w:val="24"/>
        </w:rPr>
        <w:t>with a legal obligation.</w:t>
      </w:r>
    </w:p>
    <w:p w14:paraId="3BF17F38" w14:textId="50D81E3F" w:rsidR="00F12978" w:rsidRPr="004E580D" w:rsidRDefault="00F12978" w:rsidP="00812A93">
      <w:pPr>
        <w:pStyle w:val="Style8"/>
        <w:numPr>
          <w:ilvl w:val="1"/>
          <w:numId w:val="19"/>
        </w:numPr>
        <w:ind w:left="709" w:hanging="709"/>
        <w:rPr>
          <w:szCs w:val="28"/>
        </w:rPr>
      </w:pPr>
      <w:r w:rsidRPr="004E580D">
        <w:rPr>
          <w:szCs w:val="28"/>
        </w:rPr>
        <w:t>Publicity</w:t>
      </w:r>
    </w:p>
    <w:p w14:paraId="57573BDA" w14:textId="7BDE669E" w:rsidR="00F12978" w:rsidRPr="009E460D" w:rsidRDefault="006E7771" w:rsidP="00C75599">
      <w:pPr>
        <w:pStyle w:val="GPSL2NumberedBoldHeading"/>
        <w:numPr>
          <w:ilvl w:val="0"/>
          <w:numId w:val="0"/>
        </w:numPr>
      </w:pPr>
      <w:r>
        <w:t xml:space="preserve">You must not </w:t>
      </w:r>
      <w:r w:rsidR="00F12978" w:rsidRPr="009E460D">
        <w:t xml:space="preserve">make statements to the media regarding any </w:t>
      </w:r>
      <w:r w:rsidR="003B4C6D">
        <w:t>b</w:t>
      </w:r>
      <w:r w:rsidR="00875DC7">
        <w:t>id</w:t>
      </w:r>
      <w:r w:rsidR="00F12978" w:rsidRPr="009E460D">
        <w:t xml:space="preserve"> or its contents</w:t>
      </w:r>
      <w:r>
        <w:t xml:space="preserve">. You are not allowed to publicise the </w:t>
      </w:r>
      <w:r w:rsidR="00D5521A">
        <w:t>outcome of the competition</w:t>
      </w:r>
      <w:r>
        <w:t xml:space="preserve"> un</w:t>
      </w:r>
      <w:r w:rsidR="00AB34A5">
        <w:t xml:space="preserve">less </w:t>
      </w:r>
      <w:r w:rsidRPr="009E460D">
        <w:t xml:space="preserve">we have given </w:t>
      </w:r>
      <w:r>
        <w:t xml:space="preserve">you </w:t>
      </w:r>
      <w:r w:rsidRPr="009E460D">
        <w:t>written consent</w:t>
      </w:r>
      <w:r w:rsidR="00F12978" w:rsidRPr="009E460D">
        <w:t>.</w:t>
      </w:r>
    </w:p>
    <w:p w14:paraId="0174D237" w14:textId="036F573F" w:rsidR="00C82FC5" w:rsidRPr="004E580D" w:rsidRDefault="00C82FC5" w:rsidP="00812A93">
      <w:pPr>
        <w:pStyle w:val="Style8"/>
        <w:numPr>
          <w:ilvl w:val="1"/>
          <w:numId w:val="19"/>
        </w:numPr>
        <w:ind w:left="709" w:hanging="709"/>
        <w:rPr>
          <w:szCs w:val="28"/>
        </w:rPr>
      </w:pPr>
      <w:r w:rsidRPr="004E580D">
        <w:rPr>
          <w:szCs w:val="28"/>
        </w:rPr>
        <w:t>Our rights</w:t>
      </w:r>
    </w:p>
    <w:p w14:paraId="1D62BEC7" w14:textId="77777777" w:rsidR="00C82FC5" w:rsidRPr="009E460D" w:rsidRDefault="00C82FC5" w:rsidP="008A30A0">
      <w:pPr>
        <w:pStyle w:val="GPSL2NumberedBoldHeading"/>
        <w:numPr>
          <w:ilvl w:val="0"/>
          <w:numId w:val="0"/>
        </w:numPr>
      </w:pPr>
      <w:r w:rsidRPr="009E460D">
        <w:t>We reserve the right to:</w:t>
      </w:r>
    </w:p>
    <w:p w14:paraId="703D949C" w14:textId="0D798C1F" w:rsidR="00C82FC5" w:rsidRPr="009E460D" w:rsidRDefault="002C0DDA"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p>
    <w:p w14:paraId="057B06FB" w14:textId="0B013D6F" w:rsidR="00C82FC5" w:rsidRPr="009E460D" w:rsidRDefault="002C0DDA"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v</w:t>
      </w:r>
      <w:r w:rsidR="008857D8" w:rsidRPr="009E460D">
        <w:rPr>
          <w:rFonts w:ascii="Arial" w:hAnsi="Arial" w:cs="Arial"/>
          <w:sz w:val="24"/>
          <w:szCs w:val="24"/>
        </w:rPr>
        <w:t xml:space="preserve">erify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p>
    <w:p w14:paraId="784F50B5" w14:textId="499E7954" w:rsidR="00C82FC5" w:rsidRPr="009E460D" w:rsidRDefault="002C0DDA"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p>
    <w:p w14:paraId="15D8247F" w14:textId="5FA17995" w:rsidR="00C82FC5" w:rsidRPr="009E460D" w:rsidRDefault="002C0DDA"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w:t>
      </w:r>
      <w:r w:rsidR="00C82FC5" w:rsidRPr="009E460D">
        <w:rPr>
          <w:rFonts w:ascii="Arial" w:hAnsi="Arial" w:cs="Arial"/>
          <w:sz w:val="24"/>
          <w:szCs w:val="24"/>
        </w:rPr>
        <w:t xml:space="preserve">hoose not to award any </w:t>
      </w:r>
      <w:r w:rsidR="00535689">
        <w:rPr>
          <w:rFonts w:ascii="Arial" w:hAnsi="Arial" w:cs="Arial"/>
          <w:sz w:val="24"/>
          <w:szCs w:val="24"/>
        </w:rPr>
        <w:t xml:space="preserve">framework </w:t>
      </w:r>
      <w:r w:rsidR="00875DC7">
        <w:rPr>
          <w:rFonts w:ascii="Arial" w:hAnsi="Arial" w:cs="Arial"/>
          <w:sz w:val="24"/>
          <w:szCs w:val="24"/>
        </w:rPr>
        <w:t>contract</w:t>
      </w:r>
      <w:r w:rsidR="00535689" w:rsidRPr="0091442E">
        <w:rPr>
          <w:rFonts w:ascii="Arial" w:hAnsi="Arial" w:cs="Arial"/>
          <w:sz w:val="24"/>
          <w:szCs w:val="24"/>
        </w:rPr>
        <w:t>(s)</w:t>
      </w:r>
      <w:r w:rsidR="00C82FC5" w:rsidRPr="009E460D">
        <w:rPr>
          <w:rFonts w:ascii="Arial" w:hAnsi="Arial" w:cs="Arial"/>
          <w:sz w:val="24"/>
          <w:szCs w:val="24"/>
        </w:rPr>
        <w:t xml:space="preserve"> </w:t>
      </w:r>
      <w:r w:rsidR="00C82FC5" w:rsidRPr="0091442E">
        <w:rPr>
          <w:rFonts w:ascii="Arial" w:hAnsi="Arial" w:cs="Arial"/>
          <w:sz w:val="24"/>
          <w:szCs w:val="24"/>
        </w:rPr>
        <w:t xml:space="preserve">[or </w:t>
      </w:r>
      <w:r w:rsidR="003B4C6D" w:rsidRPr="0091442E">
        <w:rPr>
          <w:rFonts w:ascii="Arial" w:hAnsi="Arial" w:cs="Arial"/>
          <w:sz w:val="24"/>
          <w:szCs w:val="24"/>
        </w:rPr>
        <w:t>l</w:t>
      </w:r>
      <w:r w:rsidR="00C82FC5" w:rsidRPr="0091442E">
        <w:rPr>
          <w:rFonts w:ascii="Arial" w:hAnsi="Arial" w:cs="Arial"/>
          <w:sz w:val="24"/>
          <w:szCs w:val="24"/>
        </w:rPr>
        <w:t>ot</w:t>
      </w:r>
      <w:r w:rsidR="00535689" w:rsidRPr="0091442E">
        <w:rPr>
          <w:rFonts w:ascii="Arial" w:hAnsi="Arial" w:cs="Arial"/>
          <w:sz w:val="24"/>
          <w:szCs w:val="24"/>
        </w:rPr>
        <w:t>(s)</w:t>
      </w:r>
      <w:r w:rsidR="00C82FC5" w:rsidRPr="0091442E">
        <w:rPr>
          <w:rFonts w:ascii="Arial" w:hAnsi="Arial" w:cs="Arial"/>
          <w:sz w:val="24"/>
          <w:szCs w:val="24"/>
        </w:rPr>
        <w:t>]</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p>
    <w:p w14:paraId="1FFCCF9D" w14:textId="50C242D0" w:rsidR="00AA1CB8" w:rsidRPr="0091442E" w:rsidRDefault="000B7468" w:rsidP="00812A93">
      <w:pPr>
        <w:pStyle w:val="NoSpacing"/>
        <w:numPr>
          <w:ilvl w:val="0"/>
          <w:numId w:val="2"/>
        </w:numPr>
        <w:spacing w:after="80" w:line="259" w:lineRule="auto"/>
        <w:ind w:left="924" w:hanging="357"/>
        <w:rPr>
          <w:rFonts w:ascii="Arial" w:hAnsi="Arial" w:cs="Arial"/>
          <w:sz w:val="24"/>
          <w:szCs w:val="24"/>
        </w:rPr>
      </w:pPr>
      <w:r w:rsidRPr="0091442E">
        <w:rPr>
          <w:rFonts w:ascii="Arial" w:hAnsi="Arial" w:cs="Arial"/>
          <w:sz w:val="24"/>
          <w:szCs w:val="24"/>
        </w:rPr>
        <w:t>[</w:t>
      </w:r>
      <w:r w:rsidR="002C0DDA" w:rsidRPr="0091442E">
        <w:rPr>
          <w:rFonts w:ascii="Arial" w:hAnsi="Arial" w:cs="Arial"/>
          <w:sz w:val="24"/>
          <w:szCs w:val="24"/>
        </w:rPr>
        <w:t>c</w:t>
      </w:r>
      <w:r w:rsidR="00AA1CB8" w:rsidRPr="0091442E">
        <w:rPr>
          <w:rFonts w:ascii="Arial" w:hAnsi="Arial" w:cs="Arial"/>
          <w:sz w:val="24"/>
          <w:szCs w:val="24"/>
        </w:rPr>
        <w:t xml:space="preserve">hoose to award different </w:t>
      </w:r>
      <w:r w:rsidR="003B4C6D" w:rsidRPr="0091442E">
        <w:rPr>
          <w:rFonts w:ascii="Arial" w:hAnsi="Arial" w:cs="Arial"/>
          <w:sz w:val="24"/>
          <w:szCs w:val="24"/>
        </w:rPr>
        <w:t>l</w:t>
      </w:r>
      <w:r w:rsidR="00AA1CB8" w:rsidRPr="0091442E">
        <w:rPr>
          <w:rFonts w:ascii="Arial" w:hAnsi="Arial" w:cs="Arial"/>
          <w:sz w:val="24"/>
          <w:szCs w:val="24"/>
        </w:rPr>
        <w:t>ots at different times</w:t>
      </w:r>
      <w:r w:rsidRPr="0091442E">
        <w:rPr>
          <w:rFonts w:ascii="Arial" w:hAnsi="Arial" w:cs="Arial"/>
          <w:sz w:val="24"/>
          <w:szCs w:val="24"/>
        </w:rPr>
        <w:t>]</w:t>
      </w:r>
    </w:p>
    <w:p w14:paraId="3D33BBF9" w14:textId="4789FECD" w:rsidR="003B4C6D" w:rsidRDefault="002C0DDA" w:rsidP="00812A93">
      <w:pPr>
        <w:pStyle w:val="NoSpacing"/>
        <w:numPr>
          <w:ilvl w:val="0"/>
          <w:numId w:val="2"/>
        </w:numPr>
        <w:spacing w:after="80" w:line="259" w:lineRule="auto"/>
        <w:ind w:left="924" w:hanging="357"/>
        <w:rPr>
          <w:rFonts w:ascii="Arial" w:hAnsi="Arial" w:cs="Arial"/>
          <w:sz w:val="24"/>
          <w:szCs w:val="24"/>
        </w:rPr>
      </w:pPr>
      <w:r w:rsidRPr="003B4C6D">
        <w:rPr>
          <w:rFonts w:ascii="Arial" w:hAnsi="Arial" w:cs="Arial"/>
          <w:sz w:val="24"/>
          <w:szCs w:val="24"/>
        </w:rPr>
        <w:t>m</w:t>
      </w:r>
      <w:r w:rsidR="00C82FC5" w:rsidRPr="003B4C6D">
        <w:rPr>
          <w:rFonts w:ascii="Arial" w:hAnsi="Arial" w:cs="Arial"/>
          <w:sz w:val="24"/>
          <w:szCs w:val="24"/>
        </w:rPr>
        <w:t xml:space="preserve">ake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p>
    <w:p w14:paraId="35081F24" w14:textId="58DD9E4A" w:rsidR="003E3F76" w:rsidRDefault="003E3F76" w:rsidP="00812A93">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 xml:space="preserve">carry out the evaluation stages (selection and award stages) of this procurement concurrently </w:t>
      </w:r>
    </w:p>
    <w:p w14:paraId="04FA1DDD" w14:textId="04BF05BE" w:rsidR="003B4C6D" w:rsidRPr="003B4C6D" w:rsidRDefault="003B4C6D" w:rsidP="00812A93">
      <w:pPr>
        <w:pStyle w:val="NoSpacing"/>
        <w:numPr>
          <w:ilvl w:val="0"/>
          <w:numId w:val="2"/>
        </w:numPr>
        <w:spacing w:after="80" w:line="259" w:lineRule="auto"/>
        <w:ind w:left="924" w:hanging="357"/>
        <w:rPr>
          <w:rFonts w:ascii="Arial" w:hAnsi="Arial" w:cs="Arial"/>
          <w:sz w:val="24"/>
          <w:szCs w:val="24"/>
        </w:rPr>
      </w:pPr>
      <w:r w:rsidRPr="003B4C6D">
        <w:rPr>
          <w:rFonts w:ascii="Arial" w:hAnsi="Arial" w:cs="Arial"/>
          <w:sz w:val="24"/>
          <w:szCs w:val="24"/>
        </w:rPr>
        <w:t xml:space="preserve">exclude you if: </w:t>
      </w:r>
    </w:p>
    <w:p w14:paraId="0A584928" w14:textId="2937D9F9" w:rsidR="003B4C6D" w:rsidRPr="009E460D" w:rsidRDefault="003B4C6D" w:rsidP="00812A93">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submit a non-compliant </w:t>
      </w:r>
      <w:r w:rsidR="009B781B">
        <w:rPr>
          <w:rFonts w:ascii="Arial" w:hAnsi="Arial" w:cs="Arial"/>
          <w:sz w:val="24"/>
          <w:szCs w:val="24"/>
        </w:rPr>
        <w:t>b</w:t>
      </w:r>
      <w:r>
        <w:rPr>
          <w:rFonts w:ascii="Arial" w:hAnsi="Arial" w:cs="Arial"/>
          <w:sz w:val="24"/>
          <w:szCs w:val="24"/>
        </w:rPr>
        <w:t>id</w:t>
      </w:r>
    </w:p>
    <w:p w14:paraId="77FB3AE6" w14:textId="77777777" w:rsidR="003B4C6D" w:rsidRPr="009E460D" w:rsidRDefault="003B4C6D" w:rsidP="00812A93">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p>
    <w:p w14:paraId="7555FD2C" w14:textId="7DA892F5" w:rsidR="00AB34A5" w:rsidRDefault="003B4C6D" w:rsidP="00812A93">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sidR="00AB34A5">
        <w:rPr>
          <w:rFonts w:ascii="Arial" w:hAnsi="Arial" w:cs="Arial"/>
          <w:sz w:val="24"/>
          <w:szCs w:val="24"/>
        </w:rPr>
        <w:t xml:space="preserve">contract </w:t>
      </w:r>
      <w:r w:rsidRPr="009E460D">
        <w:rPr>
          <w:rFonts w:ascii="Arial" w:hAnsi="Arial" w:cs="Arial"/>
          <w:sz w:val="24"/>
          <w:szCs w:val="24"/>
        </w:rPr>
        <w:t>award</w:t>
      </w:r>
    </w:p>
    <w:p w14:paraId="7C0F92AC" w14:textId="4C20848D" w:rsidR="003B4C6D" w:rsidRPr="009E460D" w:rsidRDefault="003B4C6D" w:rsidP="00812A93">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p>
    <w:p w14:paraId="7C7AB9E8" w14:textId="77777777" w:rsidR="003B4C6D" w:rsidRPr="009E460D" w:rsidRDefault="003B4C6D" w:rsidP="00812A93">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p>
    <w:p w14:paraId="0B3AE901" w14:textId="71DA9EBB" w:rsidR="003B4C6D" w:rsidRDefault="003B4C6D" w:rsidP="00812A93">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reason set out in the Regulations </w:t>
      </w:r>
    </w:p>
    <w:p w14:paraId="24E4672B" w14:textId="3E692120" w:rsidR="00EA5476" w:rsidRPr="004E580D" w:rsidRDefault="00EA5476" w:rsidP="00812A93">
      <w:pPr>
        <w:pStyle w:val="Style8"/>
        <w:numPr>
          <w:ilvl w:val="1"/>
          <w:numId w:val="19"/>
        </w:numPr>
        <w:ind w:left="709" w:hanging="709"/>
        <w:rPr>
          <w:szCs w:val="28"/>
        </w:rPr>
      </w:pPr>
      <w:r w:rsidRPr="004E580D">
        <w:rPr>
          <w:szCs w:val="28"/>
        </w:rPr>
        <w:t>Consequences of misrepresentation</w:t>
      </w:r>
    </w:p>
    <w:p w14:paraId="423182C9" w14:textId="77777777" w:rsidR="00EA5476" w:rsidRPr="00EA5476" w:rsidRDefault="00EA5476" w:rsidP="00EA5476">
      <w:pPr>
        <w:rPr>
          <w:rFonts w:ascii="Arial" w:hAnsi="Arial" w:cs="Arial"/>
          <w:sz w:val="24"/>
          <w:lang w:eastAsia="zh-CN"/>
        </w:rPr>
      </w:pPr>
      <w:r w:rsidRPr="00EA5476">
        <w:rPr>
          <w:rFonts w:ascii="Arial" w:hAnsi="Arial" w:cs="Arial"/>
          <w:sz w:val="24"/>
          <w:lang w:eastAsia="zh-CN"/>
        </w:rPr>
        <w:t>If a serious misrepresentation by you induces us to enter into a framework contract with you, you may be:</w:t>
      </w:r>
    </w:p>
    <w:p w14:paraId="75E9C68B" w14:textId="7FAEFDEB" w:rsidR="006A6518" w:rsidRPr="0091442E" w:rsidRDefault="00EA5476" w:rsidP="00812A93">
      <w:pPr>
        <w:pStyle w:val="NoSpacing"/>
        <w:numPr>
          <w:ilvl w:val="0"/>
          <w:numId w:val="2"/>
        </w:numPr>
        <w:spacing w:after="80" w:line="259" w:lineRule="auto"/>
        <w:ind w:left="924" w:hanging="357"/>
        <w:rPr>
          <w:rFonts w:ascii="Arial" w:hAnsi="Arial" w:cs="Arial"/>
          <w:sz w:val="24"/>
          <w:szCs w:val="24"/>
        </w:rPr>
      </w:pPr>
      <w:r w:rsidRPr="0091442E">
        <w:rPr>
          <w:rFonts w:ascii="Arial" w:hAnsi="Arial" w:cs="Arial"/>
          <w:sz w:val="24"/>
          <w:szCs w:val="24"/>
        </w:rPr>
        <w:lastRenderedPageBreak/>
        <w:t>excluded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w:t>
      </w:r>
      <w:proofErr w:type="spellStart"/>
      <w:r w:rsidRPr="0091442E">
        <w:rPr>
          <w:rFonts w:ascii="Arial" w:hAnsi="Arial" w:cs="Arial"/>
          <w:sz w:val="24"/>
          <w:szCs w:val="24"/>
        </w:rPr>
        <w:t>i</w:t>
      </w:r>
      <w:proofErr w:type="spellEnd"/>
      <w:r w:rsidRPr="0091442E">
        <w:rPr>
          <w:rFonts w:ascii="Arial" w:hAnsi="Arial" w:cs="Arial"/>
          <w:sz w:val="24"/>
          <w:szCs w:val="24"/>
        </w:rPr>
        <w:t xml:space="preserve">) </w:t>
      </w:r>
      <w:r w:rsidR="006A6518" w:rsidRPr="006A6518">
        <w:rPr>
          <w:rFonts w:ascii="Arial" w:hAnsi="Arial" w:cs="Arial"/>
          <w:sz w:val="24"/>
          <w:szCs w:val="24"/>
        </w:rPr>
        <w:t>of the Regulations</w:t>
      </w:r>
      <w:r w:rsidR="006A6518" w:rsidRPr="0091442E">
        <w:rPr>
          <w:rFonts w:ascii="Arial" w:hAnsi="Arial" w:cs="Arial"/>
          <w:sz w:val="24"/>
          <w:szCs w:val="24"/>
        </w:rPr>
        <w:t xml:space="preserve"> </w:t>
      </w:r>
    </w:p>
    <w:p w14:paraId="6E957B38" w14:textId="2472BF67" w:rsidR="00EA5476" w:rsidRPr="0091442E" w:rsidRDefault="00EA5476" w:rsidP="00812A93">
      <w:pPr>
        <w:pStyle w:val="NoSpacing"/>
        <w:numPr>
          <w:ilvl w:val="0"/>
          <w:numId w:val="2"/>
        </w:numPr>
        <w:spacing w:after="80" w:line="259" w:lineRule="auto"/>
        <w:ind w:left="924" w:hanging="357"/>
        <w:rPr>
          <w:rFonts w:ascii="Arial" w:hAnsi="Arial" w:cs="Arial"/>
          <w:sz w:val="24"/>
          <w:szCs w:val="24"/>
        </w:rPr>
      </w:pPr>
      <w:r w:rsidRPr="0091442E">
        <w:rPr>
          <w:rFonts w:ascii="Arial" w:hAnsi="Arial" w:cs="Arial"/>
          <w:sz w:val="24"/>
          <w:szCs w:val="24"/>
        </w:rPr>
        <w:t>sued by us for damages, and we may rescind the contract under the Misrepresentation Act 1967</w:t>
      </w:r>
    </w:p>
    <w:p w14:paraId="429D28C9" w14:textId="77777777" w:rsidR="00FF195A" w:rsidRDefault="00EA5476" w:rsidP="00EA5476">
      <w:pPr>
        <w:pStyle w:val="NoSpacing"/>
        <w:spacing w:after="80" w:line="259" w:lineRule="auto"/>
        <w:rPr>
          <w:rFonts w:ascii="Arial" w:hAnsi="Arial" w:cs="Arial"/>
          <w:sz w:val="24"/>
          <w:szCs w:val="24"/>
          <w:lang w:eastAsia="zh-CN"/>
        </w:rPr>
      </w:pPr>
      <w:r w:rsidRPr="00FF195A">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Pr>
          <w:rFonts w:ascii="Arial" w:hAnsi="Arial" w:cs="Arial"/>
          <w:sz w:val="24"/>
          <w:szCs w:val="24"/>
          <w:lang w:eastAsia="zh-CN"/>
        </w:rPr>
        <w:t>, which can carry a sentence of up to 10 years or a fine (or both).</w:t>
      </w:r>
    </w:p>
    <w:p w14:paraId="6F6546A0" w14:textId="717C9DAF" w:rsidR="00EA5476" w:rsidRPr="00FF195A" w:rsidRDefault="00FF195A" w:rsidP="00EA5476">
      <w:pPr>
        <w:pStyle w:val="NoSpacing"/>
        <w:spacing w:after="80" w:line="259" w:lineRule="auto"/>
        <w:rPr>
          <w:rFonts w:ascii="Arial" w:hAnsi="Arial" w:cs="Arial"/>
          <w:sz w:val="24"/>
          <w:szCs w:val="24"/>
          <w:lang w:eastAsia="zh-CN"/>
        </w:rPr>
      </w:pPr>
      <w:r>
        <w:rPr>
          <w:rFonts w:ascii="Arial" w:hAnsi="Arial" w:cs="Arial"/>
          <w:sz w:val="24"/>
          <w:szCs w:val="24"/>
          <w:lang w:eastAsia="zh-CN"/>
        </w:rPr>
        <w:t xml:space="preserve">If there is a conviction, then your organisation must be excluded from the procurement </w:t>
      </w:r>
      <w:r w:rsidR="00482D6A">
        <w:rPr>
          <w:rFonts w:ascii="Arial" w:hAnsi="Arial" w:cs="Arial"/>
          <w:sz w:val="24"/>
          <w:szCs w:val="24"/>
          <w:lang w:eastAsia="zh-CN"/>
        </w:rPr>
        <w:t xml:space="preserve">procedure </w:t>
      </w:r>
      <w:r>
        <w:rPr>
          <w:rFonts w:ascii="Arial" w:hAnsi="Arial" w:cs="Arial"/>
          <w:sz w:val="24"/>
          <w:szCs w:val="24"/>
          <w:lang w:eastAsia="zh-CN"/>
        </w:rPr>
        <w:t>for five years under reg</w:t>
      </w:r>
      <w:r w:rsidR="006A6518">
        <w:rPr>
          <w:rFonts w:ascii="Arial" w:hAnsi="Arial" w:cs="Arial"/>
          <w:sz w:val="24"/>
          <w:szCs w:val="24"/>
          <w:lang w:eastAsia="zh-CN"/>
        </w:rPr>
        <w:t xml:space="preserve">ulation </w:t>
      </w:r>
      <w:r>
        <w:rPr>
          <w:rFonts w:ascii="Arial" w:hAnsi="Arial" w:cs="Arial"/>
          <w:sz w:val="24"/>
          <w:szCs w:val="24"/>
          <w:lang w:eastAsia="zh-CN"/>
        </w:rPr>
        <w:t xml:space="preserve">57(1) of the </w:t>
      </w:r>
      <w:r w:rsidR="006A6518" w:rsidRPr="006A6518">
        <w:rPr>
          <w:rFonts w:ascii="Arial" w:hAnsi="Arial" w:cs="Arial"/>
          <w:sz w:val="24"/>
          <w:szCs w:val="24"/>
          <w:lang w:eastAsia="zh-CN"/>
        </w:rPr>
        <w:t>Regulations</w:t>
      </w:r>
      <w:r w:rsidR="006A6518">
        <w:rPr>
          <w:rFonts w:ascii="Arial" w:hAnsi="Arial" w:cs="Arial"/>
          <w:sz w:val="24"/>
          <w:szCs w:val="24"/>
          <w:lang w:eastAsia="zh-CN"/>
        </w:rPr>
        <w:t xml:space="preserve"> </w:t>
      </w:r>
      <w:r>
        <w:rPr>
          <w:rFonts w:ascii="Arial" w:hAnsi="Arial" w:cs="Arial"/>
          <w:sz w:val="24"/>
          <w:szCs w:val="24"/>
          <w:lang w:eastAsia="zh-CN"/>
        </w:rPr>
        <w:t>(subject to self-cleaning)</w:t>
      </w:r>
      <w:r w:rsidR="008040F4">
        <w:rPr>
          <w:rFonts w:ascii="Arial" w:hAnsi="Arial" w:cs="Arial"/>
          <w:sz w:val="24"/>
          <w:szCs w:val="24"/>
          <w:lang w:eastAsia="zh-CN"/>
        </w:rPr>
        <w:t>.</w:t>
      </w:r>
      <w:r>
        <w:rPr>
          <w:rFonts w:ascii="Arial" w:hAnsi="Arial" w:cs="Arial"/>
          <w:sz w:val="24"/>
          <w:szCs w:val="24"/>
          <w:lang w:eastAsia="zh-CN"/>
        </w:rPr>
        <w:t xml:space="preserve"> </w:t>
      </w:r>
    </w:p>
    <w:p w14:paraId="6F61F8DF" w14:textId="32099D25" w:rsidR="00C82FC5" w:rsidRPr="004E580D" w:rsidRDefault="00875DC7" w:rsidP="00812A93">
      <w:pPr>
        <w:pStyle w:val="Style8"/>
        <w:numPr>
          <w:ilvl w:val="1"/>
          <w:numId w:val="19"/>
        </w:numPr>
        <w:ind w:left="709" w:hanging="709"/>
        <w:rPr>
          <w:szCs w:val="28"/>
        </w:rPr>
      </w:pPr>
      <w:r w:rsidRPr="004E580D">
        <w:rPr>
          <w:szCs w:val="28"/>
        </w:rPr>
        <w:t>Bid</w:t>
      </w:r>
      <w:r w:rsidR="00C82FC5" w:rsidRPr="004E580D">
        <w:rPr>
          <w:szCs w:val="28"/>
        </w:rPr>
        <w:t xml:space="preserve"> costs</w:t>
      </w:r>
    </w:p>
    <w:p w14:paraId="15E4040C" w14:textId="521AA685" w:rsidR="00352408" w:rsidRPr="009E460D" w:rsidRDefault="00401707" w:rsidP="00C75599">
      <w:pPr>
        <w:pStyle w:val="GPSL2NumberedBoldHeading"/>
        <w:numPr>
          <w:ilvl w:val="0"/>
          <w:numId w:val="0"/>
        </w:numPr>
      </w:pPr>
      <w:r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584C34">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77777777" w:rsidR="00C82FC5" w:rsidRPr="004E580D" w:rsidRDefault="00C82FC5" w:rsidP="00812A93">
      <w:pPr>
        <w:pStyle w:val="Style8"/>
        <w:numPr>
          <w:ilvl w:val="1"/>
          <w:numId w:val="19"/>
        </w:numPr>
        <w:ind w:left="709" w:hanging="709"/>
        <w:rPr>
          <w:szCs w:val="28"/>
        </w:rPr>
      </w:pPr>
      <w:r w:rsidRPr="004E580D">
        <w:rPr>
          <w:szCs w:val="28"/>
        </w:rPr>
        <w:t>Warnings and disclaimers</w:t>
      </w:r>
    </w:p>
    <w:p w14:paraId="5F87F20B" w14:textId="3F704C43" w:rsidR="00FA2225" w:rsidRPr="009E460D" w:rsidRDefault="00AA47B0" w:rsidP="00C75599">
      <w:pPr>
        <w:pStyle w:val="GPSL2NumberedBoldHeading"/>
        <w:numPr>
          <w:ilvl w:val="0"/>
          <w:numId w:val="0"/>
        </w:numPr>
      </w:pPr>
      <w:r w:rsidRPr="009E460D">
        <w:t>We will</w:t>
      </w:r>
      <w:r w:rsidR="00C82FC5" w:rsidRPr="009E460D">
        <w:t xml:space="preserve"> </w:t>
      </w:r>
      <w:r w:rsidRPr="009E460D">
        <w:t xml:space="preserve">not be </w:t>
      </w:r>
      <w:r w:rsidR="00C82FC5" w:rsidRPr="009E460D">
        <w:t>liab</w:t>
      </w:r>
      <w:r w:rsidRPr="009E460D">
        <w:t>le</w:t>
      </w:r>
      <w:r w:rsidR="00FA2225" w:rsidRPr="009E460D">
        <w:t>:</w:t>
      </w:r>
    </w:p>
    <w:p w14:paraId="5F97CC15" w14:textId="77777777" w:rsidR="00AB34A5" w:rsidRDefault="003C2FD8" w:rsidP="00812A93">
      <w:pPr>
        <w:pStyle w:val="NoSpacing"/>
        <w:numPr>
          <w:ilvl w:val="0"/>
          <w:numId w:val="2"/>
        </w:numPr>
        <w:spacing w:after="80" w:line="259" w:lineRule="auto"/>
        <w:ind w:left="924" w:hanging="357"/>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EA7182" w:rsidRPr="00AB34A5">
        <w:rPr>
          <w:rFonts w:ascii="Arial" w:hAnsi="Arial" w:cs="Arial"/>
          <w:sz w:val="24"/>
          <w:szCs w:val="24"/>
        </w:rPr>
        <w:t xml:space="preserve"> </w:t>
      </w:r>
    </w:p>
    <w:p w14:paraId="084113E9" w14:textId="5D7D1998" w:rsidR="00EA7182" w:rsidRPr="00AB34A5" w:rsidRDefault="003C2FD8" w:rsidP="00812A93">
      <w:pPr>
        <w:pStyle w:val="NoSpacing"/>
        <w:numPr>
          <w:ilvl w:val="0"/>
          <w:numId w:val="2"/>
        </w:numPr>
        <w:spacing w:after="80" w:line="259" w:lineRule="auto"/>
        <w:ind w:left="924" w:hanging="357"/>
        <w:rPr>
          <w:rFonts w:ascii="Arial" w:hAnsi="Arial" w:cs="Arial"/>
          <w:sz w:val="24"/>
          <w:szCs w:val="24"/>
        </w:rPr>
      </w:pPr>
      <w:r w:rsidRPr="00AB34A5">
        <w:rPr>
          <w:rFonts w:ascii="Arial" w:hAnsi="Arial" w:cs="Arial"/>
          <w:sz w:val="24"/>
          <w:szCs w:val="24"/>
        </w:rPr>
        <w:t xml:space="preserve">for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p>
    <w:p w14:paraId="4218AF1A" w14:textId="7D56D50E" w:rsidR="00C82FC5" w:rsidRPr="009E460D" w:rsidRDefault="00A20D21" w:rsidP="00C75599">
      <w:pPr>
        <w:pStyle w:val="GPSL2NumberedBoldHeading"/>
        <w:numPr>
          <w:ilvl w:val="0"/>
          <w:numId w:val="0"/>
        </w:numPr>
      </w:pPr>
      <w:r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1AFA0930" w:rsidR="00352408" w:rsidRPr="009E460D" w:rsidRDefault="00A20D21" w:rsidP="00C75599">
      <w:pPr>
        <w:pStyle w:val="GPSL2NumberedBoldHeading"/>
        <w:numPr>
          <w:ilvl w:val="0"/>
          <w:numId w:val="0"/>
        </w:numPr>
      </w:pPr>
      <w:r w:rsidRPr="009E460D">
        <w:t>T</w:t>
      </w:r>
      <w:r w:rsidR="00C82FC5" w:rsidRPr="009E460D">
        <w:t xml:space="preserve">his </w:t>
      </w:r>
      <w:r w:rsidR="009B781B">
        <w:t>ITT p</w:t>
      </w:r>
      <w:r w:rsidR="00875DC7">
        <w:t>ack</w:t>
      </w:r>
      <w:r w:rsidR="007A03C8" w:rsidRPr="009E460D">
        <w:t xml:space="preserve"> </w:t>
      </w:r>
      <w:r w:rsidRPr="009E460D">
        <w:t xml:space="preserve">is not </w:t>
      </w:r>
      <w:r w:rsidR="00C82FC5" w:rsidRPr="009E460D">
        <w:t xml:space="preserve">a commitment </w:t>
      </w:r>
      <w:r w:rsidRPr="009E460D">
        <w:t xml:space="preserve">by </w:t>
      </w:r>
      <w:r w:rsidR="00C82FC5" w:rsidRPr="009E460D">
        <w:t xml:space="preserve">us to enter into a </w:t>
      </w:r>
      <w:r w:rsidR="00875DC7">
        <w:t>contract</w:t>
      </w:r>
      <w:r w:rsidR="00C82FC5" w:rsidRPr="009E460D">
        <w:t>.</w:t>
      </w:r>
    </w:p>
    <w:p w14:paraId="1E323424" w14:textId="77777777" w:rsidR="00C82FC5" w:rsidRPr="004E580D" w:rsidRDefault="00C82FC5" w:rsidP="00812A93">
      <w:pPr>
        <w:pStyle w:val="Style8"/>
        <w:numPr>
          <w:ilvl w:val="1"/>
          <w:numId w:val="19"/>
        </w:numPr>
        <w:ind w:left="709" w:hanging="709"/>
        <w:rPr>
          <w:szCs w:val="28"/>
        </w:rPr>
      </w:pPr>
      <w:r w:rsidRPr="004E580D">
        <w:rPr>
          <w:szCs w:val="28"/>
        </w:rPr>
        <w:t>Intellectual Property Rights</w:t>
      </w:r>
    </w:p>
    <w:p w14:paraId="0706FCDB" w14:textId="6347F5CC" w:rsidR="00C82FC5" w:rsidRPr="009E460D" w:rsidRDefault="00C82FC5" w:rsidP="00C75599">
      <w:pPr>
        <w:pStyle w:val="GPSL2NumberedBoldHeading"/>
        <w:numPr>
          <w:ilvl w:val="0"/>
          <w:numId w:val="0"/>
        </w:numPr>
      </w:pPr>
      <w:r w:rsidRPr="009E460D">
        <w:t xml:space="preserve">The </w:t>
      </w:r>
      <w:r w:rsidR="009B781B">
        <w:t>ITT p</w:t>
      </w:r>
      <w:r w:rsidR="00875DC7">
        <w:t>ack</w:t>
      </w:r>
      <w:r w:rsidRPr="009E460D">
        <w:t xml:space="preserve"> remain</w:t>
      </w:r>
      <w:r w:rsidR="00A20D21" w:rsidRPr="009E460D">
        <w:t>s</w:t>
      </w:r>
      <w:r w:rsidRPr="009E460D">
        <w:t xml:space="preserve"> our property</w:t>
      </w:r>
      <w:r w:rsidR="00A20D21" w:rsidRPr="009E460D">
        <w:t xml:space="preserve">. You </w:t>
      </w:r>
      <w:r w:rsidR="002F4CDE" w:rsidRPr="009E460D">
        <w:t xml:space="preserve">must </w:t>
      </w:r>
      <w:r w:rsidRPr="009E460D">
        <w:t>use</w:t>
      </w:r>
      <w:r w:rsidR="00A20D21" w:rsidRPr="009E460D">
        <w:t xml:space="preserve"> the </w:t>
      </w:r>
      <w:r w:rsidR="009B781B">
        <w:t>ITT p</w:t>
      </w:r>
      <w:r w:rsidR="00875DC7">
        <w:t>ack</w:t>
      </w:r>
      <w:r w:rsidRPr="009E460D">
        <w:t xml:space="preserve"> </w:t>
      </w:r>
      <w:r w:rsidR="00A20D21" w:rsidRPr="009E460D">
        <w:t xml:space="preserve">only for </w:t>
      </w:r>
      <w:r w:rsidRPr="009E460D">
        <w:t xml:space="preserve">this </w:t>
      </w:r>
      <w:r w:rsidR="008A2EA1" w:rsidRPr="009E460D">
        <w:t>competition</w:t>
      </w:r>
      <w:r w:rsidRPr="009E460D">
        <w:t xml:space="preserve">. </w:t>
      </w:r>
    </w:p>
    <w:p w14:paraId="321F24BE" w14:textId="4EB1847A" w:rsidR="00C82FC5" w:rsidRPr="009E460D" w:rsidRDefault="00C82FC5" w:rsidP="00C75599">
      <w:pPr>
        <w:pStyle w:val="GPSL2NumberedBoldHeading"/>
        <w:numPr>
          <w:ilvl w:val="0"/>
          <w:numId w:val="0"/>
        </w:numPr>
      </w:pPr>
      <w:r w:rsidRPr="009E460D">
        <w:t xml:space="preserve">You </w:t>
      </w:r>
      <w:r w:rsidR="00AA21B4" w:rsidRPr="009E460D">
        <w:t xml:space="preserve">allow us </w:t>
      </w:r>
      <w:r w:rsidRPr="009E460D">
        <w:t xml:space="preserve">to copy, amend and reproduce your </w:t>
      </w:r>
      <w:r w:rsidR="009B781B">
        <w:t>b</w:t>
      </w:r>
      <w:r w:rsidR="00875DC7">
        <w:t>id</w:t>
      </w:r>
      <w:r w:rsidRPr="009E460D">
        <w:t xml:space="preserve"> </w:t>
      </w:r>
      <w:r w:rsidR="00430B2D" w:rsidRPr="009E460D">
        <w:t>so we can</w:t>
      </w:r>
      <w:r w:rsidRPr="009E460D">
        <w:t>:</w:t>
      </w:r>
    </w:p>
    <w:p w14:paraId="6FD155ED" w14:textId="07387DD0" w:rsidR="00C82FC5" w:rsidRPr="009E460D" w:rsidRDefault="00430B2D"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run the </w:t>
      </w:r>
      <w:r w:rsidR="008A2EA1" w:rsidRPr="009E460D">
        <w:rPr>
          <w:rFonts w:ascii="Arial" w:hAnsi="Arial" w:cs="Arial"/>
          <w:sz w:val="24"/>
          <w:szCs w:val="24"/>
        </w:rPr>
        <w:t>competition</w:t>
      </w:r>
      <w:r w:rsidR="00C82FC5" w:rsidRPr="009E460D">
        <w:rPr>
          <w:rFonts w:ascii="Arial" w:hAnsi="Arial" w:cs="Arial"/>
          <w:sz w:val="24"/>
          <w:szCs w:val="24"/>
        </w:rPr>
        <w:t xml:space="preserve"> </w:t>
      </w:r>
    </w:p>
    <w:p w14:paraId="4CDA5B2F" w14:textId="1D3F54A1" w:rsidR="00C82FC5" w:rsidRPr="009E460D" w:rsidRDefault="00C82FC5"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comply with law and guidance </w:t>
      </w:r>
    </w:p>
    <w:p w14:paraId="6FE8FE1A" w14:textId="219E6395" w:rsidR="00C82FC5" w:rsidRPr="009E460D" w:rsidRDefault="00C82FC5" w:rsidP="00812A93">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carry out </w:t>
      </w:r>
      <w:r w:rsidR="000A563F" w:rsidRPr="009E460D">
        <w:rPr>
          <w:rFonts w:ascii="Arial" w:hAnsi="Arial" w:cs="Arial"/>
          <w:sz w:val="24"/>
          <w:szCs w:val="24"/>
        </w:rPr>
        <w:t>our</w:t>
      </w:r>
      <w:r w:rsidRPr="009E460D">
        <w:rPr>
          <w:rFonts w:ascii="Arial" w:hAnsi="Arial" w:cs="Arial"/>
          <w:sz w:val="24"/>
          <w:szCs w:val="24"/>
        </w:rPr>
        <w:t xml:space="preserve"> business  </w:t>
      </w:r>
    </w:p>
    <w:p w14:paraId="58691817" w14:textId="7F03B0B4" w:rsidR="00C82FC5" w:rsidRDefault="00AA21B4" w:rsidP="00C75599">
      <w:pPr>
        <w:pStyle w:val="GPSL2NumberedBoldHeading"/>
        <w:numPr>
          <w:ilvl w:val="0"/>
          <w:numId w:val="0"/>
        </w:numPr>
      </w:pPr>
      <w:r w:rsidRPr="009E460D">
        <w:t>Our</w:t>
      </w:r>
      <w:r w:rsidR="00C82FC5" w:rsidRPr="009E460D">
        <w:t xml:space="preserve"> advis</w:t>
      </w:r>
      <w:r w:rsidR="000A563F" w:rsidRPr="009E460D">
        <w:t>o</w:t>
      </w:r>
      <w:r w:rsidR="00C82FC5" w:rsidRPr="009E460D">
        <w:t>rs</w:t>
      </w:r>
      <w:r w:rsidR="00872217" w:rsidRPr="009E460D">
        <w:t xml:space="preserve">, </w:t>
      </w:r>
      <w:r w:rsidR="009B781B">
        <w:t>subc</w:t>
      </w:r>
      <w:r w:rsidR="00875DC7">
        <w:t>ontract</w:t>
      </w:r>
      <w:r w:rsidR="00C82FC5" w:rsidRPr="009E460D">
        <w:t xml:space="preserve">ors </w:t>
      </w:r>
      <w:r w:rsidR="00324D4E" w:rsidRPr="009E460D">
        <w:t xml:space="preserve">and </w:t>
      </w:r>
      <w:r w:rsidR="00C82FC5" w:rsidRPr="009E460D">
        <w:t xml:space="preserve">other </w:t>
      </w:r>
      <w:r w:rsidRPr="009E460D">
        <w:t xml:space="preserve">government </w:t>
      </w:r>
      <w:r w:rsidR="00666E9B" w:rsidRPr="009E460D">
        <w:t>bodies</w:t>
      </w:r>
      <w:r w:rsidR="00872217" w:rsidRPr="009E460D">
        <w:t xml:space="preserve"> can use your </w:t>
      </w:r>
      <w:r w:rsidR="009B781B">
        <w:t>b</w:t>
      </w:r>
      <w:r w:rsidR="00875DC7">
        <w:t>id</w:t>
      </w:r>
      <w:r w:rsidR="00872217" w:rsidRPr="009E460D">
        <w:t xml:space="preserve"> for the same purposes</w:t>
      </w:r>
      <w:r w:rsidR="00C82FC5" w:rsidRPr="009E460D">
        <w:t>.</w:t>
      </w:r>
    </w:p>
    <w:p w14:paraId="23BC8BFB" w14:textId="6D1D3F3C" w:rsidR="00C82EA9" w:rsidRDefault="00C82EA9" w:rsidP="00C82EA9">
      <w:pPr>
        <w:pStyle w:val="Style8"/>
        <w:numPr>
          <w:ilvl w:val="1"/>
          <w:numId w:val="19"/>
        </w:numPr>
        <w:ind w:left="709" w:hanging="709"/>
        <w:rPr>
          <w:szCs w:val="28"/>
        </w:rPr>
      </w:pPr>
      <w:r w:rsidRPr="00C82EA9">
        <w:rPr>
          <w:szCs w:val="28"/>
        </w:rPr>
        <w:t>Government Security Classifications (GSC)</w:t>
      </w:r>
    </w:p>
    <w:p w14:paraId="1AECF87B" w14:textId="394C0D9C" w:rsidR="00C82EA9" w:rsidRDefault="00C82EA9" w:rsidP="00C82EA9">
      <w:pPr>
        <w:pStyle w:val="GPSL2NumberedBoldHeading"/>
        <w:numPr>
          <w:ilvl w:val="0"/>
          <w:numId w:val="0"/>
        </w:numPr>
      </w:pPr>
      <w:r w:rsidRPr="00C82EA9">
        <w:t>You allow us to amend any security related term or condition of the draft contract accompanying this ITT to reflect any changes introduced by the Government Security Classifications (GSC) classifications scheme.</w:t>
      </w:r>
    </w:p>
    <w:p w14:paraId="6F75BDA2" w14:textId="462F8544" w:rsidR="00A169CF" w:rsidRPr="00A169CF" w:rsidRDefault="00A169CF" w:rsidP="00A169CF">
      <w:pPr>
        <w:rPr>
          <w:rFonts w:ascii="Arial" w:eastAsia="Arial Unicode MS" w:hAnsi="Arial" w:cs="Arial"/>
          <w:sz w:val="24"/>
          <w:lang w:eastAsia="zh-CN"/>
        </w:rPr>
      </w:pPr>
      <w:r>
        <w:br w:type="page"/>
      </w:r>
    </w:p>
    <w:p w14:paraId="316B8A92" w14:textId="546F6C12" w:rsidR="008A30A0" w:rsidRPr="0091442E" w:rsidRDefault="008A30A0" w:rsidP="0091442E">
      <w:pPr>
        <w:pStyle w:val="GPSL1CLAUSEHEADING"/>
      </w:pPr>
      <w:bookmarkStart w:id="27" w:name="_Toc508376492"/>
      <w:r w:rsidRPr="0091442E">
        <w:rPr>
          <w:rStyle w:val="GPSL2NumberedBoldHeadingChar"/>
          <w:rFonts w:eastAsia="STZhongsong"/>
          <w:sz w:val="32"/>
        </w:rPr>
        <w:lastRenderedPageBreak/>
        <w:t>How the framework is structured</w:t>
      </w:r>
      <w:bookmarkEnd w:id="27"/>
    </w:p>
    <w:p w14:paraId="12FC2A7F" w14:textId="2B182A75" w:rsidR="008A30A0" w:rsidRPr="008A30A0" w:rsidRDefault="008A30A0" w:rsidP="007E0AC8">
      <w:pPr>
        <w:spacing w:after="200" w:line="276" w:lineRule="auto"/>
        <w:rPr>
          <w:rFonts w:ascii="Arial" w:eastAsia="Times New Roman" w:hAnsi="Arial" w:cs="Arial"/>
          <w:color w:val="FF0000"/>
          <w:sz w:val="24"/>
          <w:szCs w:val="24"/>
        </w:rPr>
      </w:pPr>
      <w:r w:rsidRPr="008A30A0">
        <w:rPr>
          <w:rFonts w:ascii="Arial" w:hAnsi="Arial" w:cs="Arial"/>
          <w:sz w:val="24"/>
          <w:szCs w:val="24"/>
        </w:rPr>
        <w:t xml:space="preserve">The framework contract is made up of </w:t>
      </w:r>
      <w:r w:rsidR="002A19A5">
        <w:rPr>
          <w:rFonts w:ascii="Arial" w:hAnsi="Arial" w:cs="Arial"/>
          <w:sz w:val="24"/>
          <w:szCs w:val="24"/>
        </w:rPr>
        <w:t>four key compone</w:t>
      </w:r>
      <w:r w:rsidR="002A19A5" w:rsidRPr="00E975F3">
        <w:rPr>
          <w:rFonts w:ascii="Arial" w:hAnsi="Arial" w:cs="Arial"/>
          <w:sz w:val="24"/>
          <w:szCs w:val="24"/>
        </w:rPr>
        <w:t>nts</w:t>
      </w:r>
      <w:r w:rsidRPr="00E975F3">
        <w:rPr>
          <w:rFonts w:ascii="Arial" w:hAnsi="Arial" w:cs="Arial"/>
          <w:sz w:val="24"/>
          <w:szCs w:val="24"/>
        </w:rPr>
        <w:t xml:space="preserve">: </w:t>
      </w:r>
      <w:hyperlink r:id="rId14" w:history="1">
        <w:r w:rsidR="00E975F3" w:rsidRPr="00E975F3">
          <w:rPr>
            <w:rStyle w:val="Hyperlink"/>
            <w:rFonts w:ascii="Arial" w:hAnsi="Arial" w:cs="Arial"/>
            <w:sz w:val="24"/>
            <w:szCs w:val="24"/>
          </w:rPr>
          <w:t>https://www.crowncommercial.gov.uk/agreements/RM6119</w:t>
        </w:r>
      </w:hyperlink>
      <w:r w:rsidR="00E975F3">
        <w:rPr>
          <w:rFonts w:ascii="Arial" w:hAnsi="Arial" w:cs="Arial"/>
          <w:sz w:val="24"/>
          <w:szCs w:val="24"/>
        </w:rPr>
        <w:t>.</w:t>
      </w:r>
    </w:p>
    <w:p w14:paraId="6EF6FE22" w14:textId="77777777" w:rsidR="008A30A0" w:rsidRPr="0091442E" w:rsidRDefault="008A30A0" w:rsidP="00812A93">
      <w:pPr>
        <w:numPr>
          <w:ilvl w:val="0"/>
          <w:numId w:val="16"/>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 xml:space="preserve">Core terms </w:t>
      </w:r>
    </w:p>
    <w:p w14:paraId="148060CE"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72A2E8F4" w14:textId="77777777" w:rsidR="008A30A0" w:rsidRPr="0091442E" w:rsidRDefault="008A30A0" w:rsidP="00812A93">
      <w:pPr>
        <w:numPr>
          <w:ilvl w:val="0"/>
          <w:numId w:val="16"/>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 xml:space="preserve">Schedules </w:t>
      </w:r>
    </w:p>
    <w:p w14:paraId="6ECFD458" w14:textId="77777777" w:rsidR="008A30A0" w:rsidRPr="008A30A0" w:rsidRDefault="008A30A0" w:rsidP="007E0AC8">
      <w:pPr>
        <w:spacing w:after="200" w:line="276" w:lineRule="auto"/>
        <w:rPr>
          <w:rFonts w:ascii="Arial" w:eastAsia="Times New Roman" w:hAnsi="Arial" w:cs="Arial"/>
          <w:sz w:val="24"/>
          <w:szCs w:val="24"/>
        </w:rPr>
      </w:pPr>
      <w:r w:rsidRPr="008A30A0">
        <w:rPr>
          <w:rFonts w:ascii="Arial" w:hAnsi="Arial" w:cs="Arial"/>
          <w:sz w:val="24"/>
          <w:szCs w:val="24"/>
        </w:rPr>
        <w:t>Each contract has mandatory schedules and is customised using optional schedules. The schedules are used with the core terms and comprise:</w:t>
      </w:r>
    </w:p>
    <w:p w14:paraId="36122FFA" w14:textId="609C9904" w:rsidR="008A30A0" w:rsidRPr="008A30A0" w:rsidRDefault="003E770F" w:rsidP="00812A93">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F</w:t>
      </w:r>
      <w:r w:rsidR="008A30A0" w:rsidRPr="008A30A0">
        <w:rPr>
          <w:rFonts w:ascii="Arial" w:hAnsi="Arial" w:cs="Arial"/>
          <w:sz w:val="24"/>
          <w:szCs w:val="24"/>
        </w:rPr>
        <w:t xml:space="preserve">ramework </w:t>
      </w:r>
      <w:r>
        <w:rPr>
          <w:rFonts w:ascii="Arial" w:hAnsi="Arial" w:cs="Arial"/>
          <w:sz w:val="24"/>
          <w:szCs w:val="24"/>
        </w:rPr>
        <w:t>S</w:t>
      </w:r>
      <w:r w:rsidR="008A30A0" w:rsidRPr="008A30A0">
        <w:rPr>
          <w:rFonts w:ascii="Arial" w:hAnsi="Arial" w:cs="Arial"/>
          <w:sz w:val="24"/>
          <w:szCs w:val="24"/>
        </w:rPr>
        <w:t>chedules</w:t>
      </w:r>
    </w:p>
    <w:p w14:paraId="72C754F8" w14:textId="3CE65D4F" w:rsidR="008A30A0" w:rsidRPr="008A30A0" w:rsidRDefault="003E770F" w:rsidP="00812A93">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Joint S</w:t>
      </w:r>
      <w:r w:rsidR="008A30A0" w:rsidRPr="008A30A0">
        <w:rPr>
          <w:rFonts w:ascii="Arial" w:hAnsi="Arial" w:cs="Arial"/>
          <w:sz w:val="24"/>
          <w:szCs w:val="24"/>
        </w:rPr>
        <w:t xml:space="preserve">chedules (for framework and call-off)   </w:t>
      </w:r>
    </w:p>
    <w:p w14:paraId="6413B56A" w14:textId="16D83846" w:rsidR="008A30A0" w:rsidRPr="008A30A0" w:rsidRDefault="003E770F" w:rsidP="00812A93">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Call-off S</w:t>
      </w:r>
      <w:r w:rsidR="008A30A0" w:rsidRPr="008A30A0">
        <w:rPr>
          <w:rFonts w:ascii="Arial" w:hAnsi="Arial" w:cs="Arial"/>
          <w:sz w:val="24"/>
          <w:szCs w:val="24"/>
        </w:rPr>
        <w:t>chedules</w:t>
      </w:r>
    </w:p>
    <w:p w14:paraId="63237F25" w14:textId="77777777" w:rsidR="008A30A0" w:rsidRPr="008A30A0" w:rsidRDefault="008A30A0" w:rsidP="007E0AC8">
      <w:pPr>
        <w:spacing w:after="200" w:line="276" w:lineRule="auto"/>
        <w:rPr>
          <w:rFonts w:ascii="Arial" w:hAnsi="Arial" w:cs="Arial"/>
          <w:b/>
          <w:sz w:val="24"/>
          <w:szCs w:val="24"/>
        </w:rPr>
      </w:pPr>
      <w:r w:rsidRPr="008A30A0">
        <w:rPr>
          <w:rFonts w:ascii="Arial" w:hAnsi="Arial" w:cs="Arial"/>
          <w:sz w:val="24"/>
          <w:szCs w:val="24"/>
        </w:rPr>
        <w:t>The table below describes the purpose of each of these schedules.</w:t>
      </w:r>
    </w:p>
    <w:p w14:paraId="793D9A20" w14:textId="77777777" w:rsidR="008A30A0" w:rsidRPr="0091442E" w:rsidRDefault="008A30A0" w:rsidP="00812A93">
      <w:pPr>
        <w:numPr>
          <w:ilvl w:val="0"/>
          <w:numId w:val="16"/>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Framework award form</w:t>
      </w:r>
    </w:p>
    <w:p w14:paraId="4B4EBB34"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4A58A227" w14:textId="71135DFE" w:rsidR="008A30A0" w:rsidRPr="003E770F" w:rsidRDefault="008A30A0" w:rsidP="007E0AC8">
      <w:pPr>
        <w:spacing w:after="200" w:line="276" w:lineRule="auto"/>
        <w:rPr>
          <w:rFonts w:ascii="Arial" w:hAnsi="Arial" w:cs="Arial"/>
          <w:sz w:val="24"/>
          <w:szCs w:val="24"/>
        </w:rPr>
      </w:pPr>
      <w:r w:rsidRPr="008A30A0">
        <w:rPr>
          <w:rFonts w:ascii="Arial" w:hAnsi="Arial" w:cs="Arial"/>
          <w:sz w:val="24"/>
          <w:szCs w:val="24"/>
        </w:rPr>
        <w:t>This form is the basis of the contract between the supplier and CCS. If you are awarded a place on the framework, the framework award form will be prepared by us and personalised to you.</w:t>
      </w:r>
      <w:r w:rsidRPr="008A30A0">
        <w:rPr>
          <w:rFonts w:ascii="Arial" w:eastAsia="Times New Roman" w:hAnsi="Arial" w:cs="Arial"/>
          <w:sz w:val="24"/>
          <w:szCs w:val="24"/>
        </w:rPr>
        <w:t xml:space="preserve"> W</w:t>
      </w:r>
      <w:r w:rsidRPr="008A30A0">
        <w:rPr>
          <w:rFonts w:ascii="Arial" w:hAnsi="Arial" w:cs="Arial"/>
          <w:sz w:val="24"/>
          <w:szCs w:val="24"/>
        </w:rPr>
        <w:t>e will use information</w:t>
      </w:r>
      <w:r w:rsidR="003E770F">
        <w:rPr>
          <w:rFonts w:ascii="Arial" w:hAnsi="Arial" w:cs="Arial"/>
          <w:sz w:val="24"/>
          <w:szCs w:val="24"/>
        </w:rPr>
        <w:t xml:space="preserve"> you have </w:t>
      </w:r>
      <w:r w:rsidR="003E770F" w:rsidRPr="003E770F">
        <w:rPr>
          <w:rFonts w:ascii="Arial" w:hAnsi="Arial" w:cs="Arial"/>
          <w:sz w:val="24"/>
          <w:szCs w:val="24"/>
        </w:rPr>
        <w:t xml:space="preserve">submitted in your bid. </w:t>
      </w:r>
    </w:p>
    <w:p w14:paraId="455199A5" w14:textId="04037BDF" w:rsidR="008A30A0" w:rsidRPr="008A30A0" w:rsidRDefault="008A30A0" w:rsidP="007E0AC8">
      <w:pPr>
        <w:spacing w:after="200" w:line="276" w:lineRule="auto"/>
        <w:rPr>
          <w:rFonts w:ascii="Arial" w:hAnsi="Arial" w:cs="Arial"/>
          <w:sz w:val="24"/>
          <w:szCs w:val="24"/>
        </w:rPr>
      </w:pPr>
      <w:r w:rsidRPr="003E770F">
        <w:rPr>
          <w:rFonts w:ascii="Arial" w:hAnsi="Arial" w:cs="Arial"/>
          <w:sz w:val="24"/>
          <w:szCs w:val="24"/>
        </w:rPr>
        <w:t>You must sign and return the Framework Award Form within 10 days of being asked. If you do not sign and return, we will withdraw our offer of a framework agreement</w:t>
      </w:r>
      <w:r w:rsidRPr="008A30A0">
        <w:rPr>
          <w:rFonts w:ascii="Arial" w:hAnsi="Arial" w:cs="Arial"/>
          <w:sz w:val="24"/>
          <w:szCs w:val="24"/>
        </w:rPr>
        <w:t>.</w:t>
      </w:r>
    </w:p>
    <w:p w14:paraId="668022DC" w14:textId="77777777" w:rsidR="008A30A0" w:rsidRPr="0091442E" w:rsidRDefault="008A30A0" w:rsidP="00812A93">
      <w:pPr>
        <w:numPr>
          <w:ilvl w:val="0"/>
          <w:numId w:val="16"/>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Order form</w:t>
      </w:r>
    </w:p>
    <w:p w14:paraId="5CC63C8B"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14:paraId="3C0D8C8B" w14:textId="77777777" w:rsidR="008A30A0" w:rsidRPr="008A30A0" w:rsidRDefault="008A30A0" w:rsidP="0091442E">
      <w:pPr>
        <w:spacing w:after="200" w:line="276" w:lineRule="auto"/>
        <w:ind w:left="-737" w:firstLine="720"/>
        <w:rPr>
          <w:rFonts w:ascii="Arial" w:hAnsi="Arial" w:cs="Arial"/>
          <w:sz w:val="24"/>
          <w:szCs w:val="24"/>
        </w:rPr>
      </w:pPr>
      <w:r w:rsidRPr="008A30A0">
        <w:rPr>
          <w:rFonts w:ascii="Arial" w:hAnsi="Arial" w:cs="Arial"/>
          <w:sz w:val="24"/>
          <w:szCs w:val="24"/>
        </w:rPr>
        <w:t>The order form lays out:</w:t>
      </w:r>
    </w:p>
    <w:p w14:paraId="6ED5877C" w14:textId="77777777" w:rsidR="008A30A0" w:rsidRPr="008A30A0" w:rsidRDefault="008A30A0" w:rsidP="00812A93">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the supplier and buyer contact details</w:t>
      </w:r>
    </w:p>
    <w:p w14:paraId="10BB9BD5" w14:textId="77777777" w:rsidR="008A30A0" w:rsidRPr="008A30A0" w:rsidRDefault="008A30A0" w:rsidP="00812A93">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details of what will be supplied</w:t>
      </w:r>
    </w:p>
    <w:p w14:paraId="0855F08E" w14:textId="77777777" w:rsidR="008A30A0" w:rsidRPr="008A30A0" w:rsidRDefault="008A30A0" w:rsidP="00812A93">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it’ll be supplied</w:t>
      </w:r>
    </w:p>
    <w:p w14:paraId="63FA3793" w14:textId="77777777" w:rsidR="008A30A0" w:rsidRPr="008A30A0" w:rsidRDefault="008A30A0" w:rsidP="00812A93">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lastRenderedPageBreak/>
        <w:t>how much it’ll cost</w:t>
      </w:r>
    </w:p>
    <w:p w14:paraId="1132E0E4" w14:textId="77777777" w:rsidR="008A30A0" w:rsidRPr="008A30A0" w:rsidRDefault="008A30A0" w:rsidP="00812A93">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a list of all the call-off and joint schedules, including any special terms</w:t>
      </w:r>
    </w:p>
    <w:p w14:paraId="23D16562"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The call-off contract will be created when both parties agree to it either by:</w:t>
      </w:r>
    </w:p>
    <w:p w14:paraId="332B3832" w14:textId="77777777" w:rsidR="008A30A0" w:rsidRPr="008A30A0" w:rsidRDefault="008A30A0" w:rsidP="00812A93">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each party signing a completed template order form</w:t>
      </w:r>
    </w:p>
    <w:p w14:paraId="1C17969B" w14:textId="77777777" w:rsidR="008A30A0" w:rsidRPr="008A30A0" w:rsidRDefault="008A30A0" w:rsidP="00812A93">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a binding electronic purchase order which includes the relevant information as laid out in the order form</w:t>
      </w:r>
    </w:p>
    <w:p w14:paraId="4FF973E0"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Over the life of a framework there are typically many call-offs. Each call-off is normally between one buyer and one supplier but sometimes buyers pool their demand and award jointly to one supplier.</w:t>
      </w:r>
    </w:p>
    <w:p w14:paraId="2FDF41BA" w14:textId="3C7CDE0E" w:rsidR="008A30A0" w:rsidRPr="0091442E" w:rsidRDefault="008A30A0" w:rsidP="00812A93">
      <w:pPr>
        <w:numPr>
          <w:ilvl w:val="0"/>
          <w:numId w:val="16"/>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The contract documents</w:t>
      </w:r>
    </w:p>
    <w:p w14:paraId="77C26A89" w14:textId="39FC9CCD" w:rsidR="008A30A0" w:rsidRPr="00E975F3" w:rsidRDefault="008A30A0" w:rsidP="001C069B">
      <w:pPr>
        <w:spacing w:after="200" w:line="276" w:lineRule="auto"/>
        <w:rPr>
          <w:rFonts w:ascii="Arial" w:eastAsia="Times New Roman" w:hAnsi="Arial" w:cs="Arial"/>
          <w:color w:val="FF0000"/>
          <w:sz w:val="24"/>
          <w:szCs w:val="24"/>
        </w:rPr>
      </w:pPr>
      <w:r w:rsidRPr="008A30A0">
        <w:rPr>
          <w:rFonts w:ascii="Arial" w:hAnsi="Arial" w:cs="Arial"/>
          <w:sz w:val="24"/>
          <w:szCs w:val="24"/>
        </w:rPr>
        <w:t xml:space="preserve">This table lists and briefly describes each contract document. You can find the individual documents </w:t>
      </w:r>
      <w:r w:rsidRPr="002A19A5">
        <w:rPr>
          <w:rFonts w:ascii="Arial" w:hAnsi="Arial" w:cs="Arial"/>
          <w:sz w:val="24"/>
          <w:szCs w:val="24"/>
        </w:rPr>
        <w:t xml:space="preserve">on the CCS </w:t>
      </w:r>
      <w:r w:rsidR="00E975F3">
        <w:rPr>
          <w:rFonts w:ascii="Arial" w:hAnsi="Arial" w:cs="Arial"/>
          <w:sz w:val="24"/>
          <w:szCs w:val="24"/>
        </w:rPr>
        <w:t xml:space="preserve">procurement pipeline </w:t>
      </w:r>
      <w:r w:rsidR="00E975F3" w:rsidRPr="00E975F3">
        <w:rPr>
          <w:rFonts w:ascii="Arial" w:hAnsi="Arial" w:cs="Arial"/>
          <w:sz w:val="24"/>
          <w:szCs w:val="24"/>
        </w:rPr>
        <w:t xml:space="preserve">page: </w:t>
      </w:r>
      <w:hyperlink r:id="rId15" w:history="1">
        <w:r w:rsidR="00E975F3" w:rsidRPr="00E975F3">
          <w:rPr>
            <w:rStyle w:val="Hyperlink"/>
            <w:rFonts w:ascii="Arial" w:hAnsi="Arial" w:cs="Arial"/>
            <w:sz w:val="24"/>
            <w:szCs w:val="24"/>
          </w:rPr>
          <w:t>https://www.crowncommercial.gov.uk/agreements/RM6119</w:t>
        </w:r>
      </w:hyperlink>
      <w:r w:rsidR="00E975F3">
        <w:rPr>
          <w:rFonts w:ascii="Arial" w:hAnsi="Arial" w:cs="Arial"/>
          <w:sz w:val="24"/>
          <w:szCs w:val="24"/>
        </w:rPr>
        <w:t>.</w:t>
      </w:r>
    </w:p>
    <w:p w14:paraId="3AEFEF8E" w14:textId="7B1129ED" w:rsidR="008A30A0" w:rsidRDefault="008A30A0" w:rsidP="008A30A0"/>
    <w:tbl>
      <w:tblPr>
        <w:tblStyle w:val="30"/>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8A30A0" w:rsidRPr="00565CDA" w14:paraId="2341D7F1" w14:textId="77777777" w:rsidTr="001C069B">
        <w:trPr>
          <w:trHeight w:val="480"/>
        </w:trPr>
        <w:tc>
          <w:tcPr>
            <w:tcW w:w="3124" w:type="dxa"/>
            <w:shd w:val="clear" w:color="auto" w:fill="D9D9D9"/>
            <w:tcMar>
              <w:top w:w="100" w:type="dxa"/>
              <w:left w:w="100" w:type="dxa"/>
              <w:bottom w:w="100" w:type="dxa"/>
              <w:right w:w="100" w:type="dxa"/>
            </w:tcMar>
          </w:tcPr>
          <w:p w14:paraId="21C5FF97" w14:textId="77777777" w:rsidR="008A30A0" w:rsidRPr="00565CDA" w:rsidRDefault="008A30A0" w:rsidP="00544189">
            <w:pPr>
              <w:widowControl w:val="0"/>
              <w:spacing w:after="80" w:line="259" w:lineRule="auto"/>
              <w:ind w:left="0"/>
              <w:rPr>
                <w:sz w:val="28"/>
                <w:szCs w:val="28"/>
              </w:rPr>
            </w:pPr>
            <w:r w:rsidRPr="00565CDA">
              <w:rPr>
                <w:sz w:val="28"/>
                <w:szCs w:val="28"/>
              </w:rPr>
              <w:t>Document title</w:t>
            </w:r>
          </w:p>
        </w:tc>
        <w:tc>
          <w:tcPr>
            <w:tcW w:w="4819" w:type="dxa"/>
            <w:shd w:val="clear" w:color="auto" w:fill="D9D9D9"/>
            <w:tcMar>
              <w:top w:w="100" w:type="dxa"/>
              <w:left w:w="100" w:type="dxa"/>
              <w:bottom w:w="100" w:type="dxa"/>
              <w:right w:w="100" w:type="dxa"/>
            </w:tcMar>
          </w:tcPr>
          <w:p w14:paraId="43EB1800" w14:textId="77777777" w:rsidR="008A30A0" w:rsidRPr="00565CDA" w:rsidRDefault="008A30A0" w:rsidP="00544189">
            <w:pPr>
              <w:widowControl w:val="0"/>
              <w:spacing w:after="80" w:line="259" w:lineRule="auto"/>
              <w:ind w:left="0"/>
              <w:rPr>
                <w:sz w:val="28"/>
                <w:szCs w:val="28"/>
              </w:rPr>
            </w:pPr>
            <w:r w:rsidRPr="00565CDA">
              <w:rPr>
                <w:sz w:val="28"/>
                <w:szCs w:val="28"/>
              </w:rPr>
              <w:t>What is it?</w:t>
            </w:r>
          </w:p>
        </w:tc>
        <w:tc>
          <w:tcPr>
            <w:tcW w:w="1418" w:type="dxa"/>
            <w:shd w:val="clear" w:color="auto" w:fill="D9D9D9"/>
            <w:tcMar>
              <w:top w:w="100" w:type="dxa"/>
              <w:left w:w="100" w:type="dxa"/>
              <w:bottom w:w="100" w:type="dxa"/>
              <w:right w:w="100" w:type="dxa"/>
            </w:tcMar>
          </w:tcPr>
          <w:p w14:paraId="2D04912B" w14:textId="77777777" w:rsidR="008A30A0" w:rsidRPr="00565CDA" w:rsidRDefault="008A30A0" w:rsidP="00544189">
            <w:pPr>
              <w:widowControl w:val="0"/>
              <w:spacing w:after="80" w:line="259" w:lineRule="auto"/>
              <w:ind w:left="0"/>
              <w:rPr>
                <w:sz w:val="28"/>
                <w:szCs w:val="28"/>
              </w:rPr>
            </w:pPr>
            <w:r w:rsidRPr="00565CDA">
              <w:rPr>
                <w:sz w:val="28"/>
                <w:szCs w:val="28"/>
              </w:rPr>
              <w:t>Optional?</w:t>
            </w:r>
          </w:p>
        </w:tc>
      </w:tr>
      <w:tr w:rsidR="008A30A0" w:rsidRPr="00565CDA" w14:paraId="113A830B" w14:textId="77777777" w:rsidTr="001C069B">
        <w:trPr>
          <w:trHeight w:val="440"/>
        </w:trPr>
        <w:tc>
          <w:tcPr>
            <w:tcW w:w="3124" w:type="dxa"/>
            <w:shd w:val="clear" w:color="auto" w:fill="auto"/>
            <w:tcMar>
              <w:top w:w="100" w:type="dxa"/>
              <w:left w:w="100" w:type="dxa"/>
              <w:bottom w:w="100" w:type="dxa"/>
              <w:right w:w="100" w:type="dxa"/>
            </w:tcMar>
          </w:tcPr>
          <w:p w14:paraId="300610AB" w14:textId="77777777" w:rsidR="008A30A0" w:rsidRPr="00565CDA" w:rsidRDefault="008A30A0" w:rsidP="00544189">
            <w:pPr>
              <w:widowControl w:val="0"/>
              <w:spacing w:after="80" w:line="259" w:lineRule="auto"/>
              <w:ind w:left="0"/>
              <w:rPr>
                <w:b/>
              </w:rPr>
            </w:pPr>
            <w:r w:rsidRPr="00565CDA">
              <w:rPr>
                <w:b/>
              </w:rPr>
              <w:t>Core Terms</w:t>
            </w:r>
          </w:p>
        </w:tc>
        <w:tc>
          <w:tcPr>
            <w:tcW w:w="4819" w:type="dxa"/>
            <w:shd w:val="clear" w:color="auto" w:fill="auto"/>
            <w:tcMar>
              <w:top w:w="100" w:type="dxa"/>
              <w:left w:w="100" w:type="dxa"/>
              <w:bottom w:w="100" w:type="dxa"/>
              <w:right w:w="100" w:type="dxa"/>
            </w:tcMar>
          </w:tcPr>
          <w:p w14:paraId="73BA3AF9" w14:textId="77777777" w:rsidR="008A30A0" w:rsidRPr="00565CDA" w:rsidRDefault="008A30A0" w:rsidP="00544189">
            <w:pPr>
              <w:spacing w:after="80" w:line="259" w:lineRule="auto"/>
              <w:ind w:left="0"/>
            </w:pPr>
            <w:r w:rsidRPr="00565CDA">
              <w:t>The main legal terms for both Framework and Call-Off Contracts.</w:t>
            </w:r>
          </w:p>
        </w:tc>
        <w:tc>
          <w:tcPr>
            <w:tcW w:w="1418" w:type="dxa"/>
            <w:shd w:val="clear" w:color="auto" w:fill="auto"/>
            <w:tcMar>
              <w:top w:w="100" w:type="dxa"/>
              <w:left w:w="100" w:type="dxa"/>
              <w:bottom w:w="100" w:type="dxa"/>
              <w:right w:w="100" w:type="dxa"/>
            </w:tcMar>
          </w:tcPr>
          <w:p w14:paraId="4A754DE7" w14:textId="77777777" w:rsidR="008A30A0" w:rsidRPr="00565CDA" w:rsidRDefault="008A30A0" w:rsidP="00544189">
            <w:pPr>
              <w:spacing w:after="80" w:line="259" w:lineRule="auto"/>
              <w:ind w:left="0"/>
            </w:pPr>
          </w:p>
        </w:tc>
      </w:tr>
      <w:tr w:rsidR="008A30A0" w:rsidRPr="00565CDA" w14:paraId="2EF5B11E" w14:textId="77777777" w:rsidTr="001C069B">
        <w:trPr>
          <w:trHeight w:val="440"/>
        </w:trPr>
        <w:tc>
          <w:tcPr>
            <w:tcW w:w="3124" w:type="dxa"/>
            <w:shd w:val="clear" w:color="auto" w:fill="auto"/>
            <w:tcMar>
              <w:top w:w="100" w:type="dxa"/>
              <w:left w:w="100" w:type="dxa"/>
              <w:bottom w:w="100" w:type="dxa"/>
              <w:right w:w="100" w:type="dxa"/>
            </w:tcMar>
          </w:tcPr>
          <w:p w14:paraId="0CC1F499" w14:textId="77777777" w:rsidR="008A30A0" w:rsidRPr="00565CDA" w:rsidRDefault="008A30A0" w:rsidP="00544189">
            <w:pPr>
              <w:widowControl w:val="0"/>
              <w:spacing w:after="80" w:line="259" w:lineRule="auto"/>
              <w:ind w:left="0"/>
              <w:rPr>
                <w:b/>
              </w:rPr>
            </w:pPr>
            <w:r w:rsidRPr="00565CDA">
              <w:rPr>
                <w:b/>
              </w:rPr>
              <w:t>Framework Award Form</w:t>
            </w:r>
          </w:p>
        </w:tc>
        <w:tc>
          <w:tcPr>
            <w:tcW w:w="4819" w:type="dxa"/>
            <w:shd w:val="clear" w:color="auto" w:fill="auto"/>
            <w:tcMar>
              <w:top w:w="100" w:type="dxa"/>
              <w:left w:w="100" w:type="dxa"/>
              <w:bottom w:w="100" w:type="dxa"/>
              <w:right w:w="100" w:type="dxa"/>
            </w:tcMar>
          </w:tcPr>
          <w:p w14:paraId="07D13C85" w14:textId="77777777" w:rsidR="008A30A0" w:rsidRPr="00565CDA" w:rsidRDefault="008A30A0" w:rsidP="00544189">
            <w:pPr>
              <w:widowControl w:val="0"/>
              <w:spacing w:after="80" w:line="259" w:lineRule="auto"/>
              <w:ind w:left="0"/>
            </w:pPr>
            <w:r w:rsidRPr="00565CDA">
              <w:t>Includes important information and contents of a Framework Contract.</w:t>
            </w:r>
          </w:p>
        </w:tc>
        <w:tc>
          <w:tcPr>
            <w:tcW w:w="1418" w:type="dxa"/>
            <w:shd w:val="clear" w:color="auto" w:fill="auto"/>
            <w:tcMar>
              <w:top w:w="100" w:type="dxa"/>
              <w:left w:w="100" w:type="dxa"/>
              <w:bottom w:w="100" w:type="dxa"/>
              <w:right w:w="100" w:type="dxa"/>
            </w:tcMar>
          </w:tcPr>
          <w:p w14:paraId="010B70DE" w14:textId="77777777" w:rsidR="008A30A0" w:rsidRPr="00565CDA" w:rsidRDefault="008A30A0" w:rsidP="00544189">
            <w:pPr>
              <w:widowControl w:val="0"/>
              <w:spacing w:after="80" w:line="259" w:lineRule="auto"/>
              <w:ind w:left="0"/>
            </w:pPr>
          </w:p>
        </w:tc>
      </w:tr>
      <w:tr w:rsidR="008A30A0" w:rsidRPr="00565CDA" w14:paraId="1C24E349" w14:textId="77777777" w:rsidTr="001C069B">
        <w:trPr>
          <w:trHeight w:val="440"/>
        </w:trPr>
        <w:tc>
          <w:tcPr>
            <w:tcW w:w="3124" w:type="dxa"/>
            <w:shd w:val="clear" w:color="auto" w:fill="auto"/>
            <w:tcMar>
              <w:top w:w="100" w:type="dxa"/>
              <w:left w:w="100" w:type="dxa"/>
              <w:bottom w:w="100" w:type="dxa"/>
              <w:right w:w="100" w:type="dxa"/>
            </w:tcMar>
          </w:tcPr>
          <w:p w14:paraId="229895C8" w14:textId="77777777" w:rsidR="008A30A0" w:rsidRPr="00565CDA" w:rsidRDefault="008A30A0" w:rsidP="00544189">
            <w:pPr>
              <w:widowControl w:val="0"/>
              <w:spacing w:after="80" w:line="259" w:lineRule="auto"/>
              <w:ind w:left="0"/>
              <w:rPr>
                <w:b/>
              </w:rPr>
            </w:pPr>
            <w:r w:rsidRPr="00565CDA">
              <w:rPr>
                <w:b/>
              </w:rPr>
              <w:t>Schedules</w:t>
            </w:r>
          </w:p>
        </w:tc>
        <w:tc>
          <w:tcPr>
            <w:tcW w:w="4819" w:type="dxa"/>
            <w:shd w:val="clear" w:color="auto" w:fill="auto"/>
            <w:tcMar>
              <w:top w:w="100" w:type="dxa"/>
              <w:left w:w="100" w:type="dxa"/>
              <w:bottom w:w="100" w:type="dxa"/>
              <w:right w:w="100" w:type="dxa"/>
            </w:tcMar>
          </w:tcPr>
          <w:p w14:paraId="52B6DC61" w14:textId="77777777" w:rsidR="008A30A0" w:rsidRPr="00565CDA" w:rsidRDefault="008A30A0" w:rsidP="00544189">
            <w:pPr>
              <w:widowControl w:val="0"/>
              <w:spacing w:after="80" w:line="259" w:lineRule="auto"/>
              <w:ind w:left="0"/>
            </w:pPr>
            <w:r w:rsidRPr="00565CDA">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4C3158B5" w14:textId="77777777" w:rsidR="008A30A0" w:rsidRPr="00565CDA" w:rsidRDefault="008A30A0" w:rsidP="00544189">
            <w:pPr>
              <w:widowControl w:val="0"/>
              <w:spacing w:after="80" w:line="259" w:lineRule="auto"/>
              <w:ind w:left="0"/>
            </w:pPr>
          </w:p>
        </w:tc>
      </w:tr>
      <w:tr w:rsidR="008A30A0" w:rsidRPr="00565CDA" w14:paraId="44B10450" w14:textId="77777777" w:rsidTr="001C069B">
        <w:trPr>
          <w:trHeight w:val="440"/>
        </w:trPr>
        <w:tc>
          <w:tcPr>
            <w:tcW w:w="3124" w:type="dxa"/>
            <w:shd w:val="clear" w:color="auto" w:fill="auto"/>
            <w:tcMar>
              <w:top w:w="100" w:type="dxa"/>
              <w:left w:w="100" w:type="dxa"/>
              <w:bottom w:w="100" w:type="dxa"/>
              <w:right w:w="100" w:type="dxa"/>
            </w:tcMar>
          </w:tcPr>
          <w:p w14:paraId="4E301E97" w14:textId="77777777" w:rsidR="008A30A0" w:rsidRPr="00565CDA" w:rsidRDefault="008A30A0" w:rsidP="00544189">
            <w:pPr>
              <w:widowControl w:val="0"/>
              <w:spacing w:after="80" w:line="259" w:lineRule="auto"/>
              <w:ind w:left="0"/>
              <w:rPr>
                <w:b/>
              </w:rPr>
            </w:pPr>
            <w:r>
              <w:rPr>
                <w:b/>
              </w:rPr>
              <w:t>Framework Schedule 1 (</w:t>
            </w:r>
            <w:r w:rsidRPr="00565CDA">
              <w:rPr>
                <w:b/>
              </w:rPr>
              <w:t>Specification</w:t>
            </w:r>
            <w:r>
              <w:rPr>
                <w:b/>
              </w:rPr>
              <w:t>)</w:t>
            </w:r>
          </w:p>
        </w:tc>
        <w:tc>
          <w:tcPr>
            <w:tcW w:w="4819" w:type="dxa"/>
            <w:shd w:val="clear" w:color="auto" w:fill="auto"/>
            <w:tcMar>
              <w:top w:w="100" w:type="dxa"/>
              <w:left w:w="100" w:type="dxa"/>
              <w:bottom w:w="100" w:type="dxa"/>
              <w:right w:w="100" w:type="dxa"/>
            </w:tcMar>
          </w:tcPr>
          <w:p w14:paraId="2712741A" w14:textId="77777777" w:rsidR="008A30A0" w:rsidRPr="00565CDA" w:rsidRDefault="008A30A0" w:rsidP="00544189">
            <w:pPr>
              <w:widowControl w:val="0"/>
              <w:spacing w:after="80" w:line="259" w:lineRule="auto"/>
              <w:ind w:left="0"/>
            </w:pPr>
            <w:r w:rsidRPr="00565CDA">
              <w:t>The Deliverables CCS needs the Suppliers to provide to Buyers.</w:t>
            </w:r>
          </w:p>
        </w:tc>
        <w:tc>
          <w:tcPr>
            <w:tcW w:w="1418" w:type="dxa"/>
            <w:shd w:val="clear" w:color="auto" w:fill="auto"/>
            <w:tcMar>
              <w:top w:w="100" w:type="dxa"/>
              <w:left w:w="100" w:type="dxa"/>
              <w:bottom w:w="100" w:type="dxa"/>
              <w:right w:w="100" w:type="dxa"/>
            </w:tcMar>
          </w:tcPr>
          <w:p w14:paraId="09FCDCD8" w14:textId="77777777" w:rsidR="008A30A0" w:rsidRPr="00565CDA" w:rsidRDefault="008A30A0" w:rsidP="00544189">
            <w:pPr>
              <w:widowControl w:val="0"/>
              <w:spacing w:after="80" w:line="259" w:lineRule="auto"/>
              <w:ind w:left="0"/>
            </w:pPr>
          </w:p>
        </w:tc>
      </w:tr>
      <w:tr w:rsidR="008A30A0" w:rsidRPr="00565CDA" w14:paraId="05A781A3" w14:textId="77777777" w:rsidTr="001C069B">
        <w:trPr>
          <w:trHeight w:val="440"/>
        </w:trPr>
        <w:tc>
          <w:tcPr>
            <w:tcW w:w="3124" w:type="dxa"/>
            <w:shd w:val="clear" w:color="auto" w:fill="auto"/>
            <w:tcMar>
              <w:top w:w="100" w:type="dxa"/>
              <w:left w:w="100" w:type="dxa"/>
              <w:bottom w:w="100" w:type="dxa"/>
              <w:right w:w="100" w:type="dxa"/>
            </w:tcMar>
          </w:tcPr>
          <w:p w14:paraId="55FF5398" w14:textId="77777777" w:rsidR="008A30A0" w:rsidRDefault="008A30A0" w:rsidP="00544189">
            <w:pPr>
              <w:widowControl w:val="0"/>
              <w:spacing w:after="80" w:line="259" w:lineRule="auto"/>
              <w:ind w:left="0"/>
              <w:rPr>
                <w:b/>
              </w:rPr>
            </w:pPr>
            <w:r>
              <w:rPr>
                <w:b/>
              </w:rPr>
              <w:t>Framework Schedule 2 (</w:t>
            </w:r>
            <w:r w:rsidRPr="00565CDA">
              <w:rPr>
                <w:b/>
              </w:rPr>
              <w:t>Framework Tender</w:t>
            </w:r>
            <w:r>
              <w:rPr>
                <w:b/>
              </w:rPr>
              <w:t>)</w:t>
            </w:r>
          </w:p>
        </w:tc>
        <w:tc>
          <w:tcPr>
            <w:tcW w:w="4819" w:type="dxa"/>
            <w:shd w:val="clear" w:color="auto" w:fill="auto"/>
            <w:tcMar>
              <w:top w:w="100" w:type="dxa"/>
              <w:left w:w="100" w:type="dxa"/>
              <w:bottom w:w="100" w:type="dxa"/>
              <w:right w:w="100" w:type="dxa"/>
            </w:tcMar>
          </w:tcPr>
          <w:p w14:paraId="3F36C297" w14:textId="77777777" w:rsidR="008A30A0" w:rsidRPr="00565CDA" w:rsidRDefault="008A30A0" w:rsidP="00544189">
            <w:pPr>
              <w:widowControl w:val="0"/>
              <w:spacing w:after="80" w:line="259" w:lineRule="auto"/>
              <w:ind w:left="0"/>
            </w:pPr>
            <w:r w:rsidRPr="00565CDA">
              <w:t>How the Supplier proposes to meet the requirements in the Specification.</w:t>
            </w:r>
          </w:p>
        </w:tc>
        <w:tc>
          <w:tcPr>
            <w:tcW w:w="1418" w:type="dxa"/>
            <w:shd w:val="clear" w:color="auto" w:fill="auto"/>
            <w:tcMar>
              <w:top w:w="100" w:type="dxa"/>
              <w:left w:w="100" w:type="dxa"/>
              <w:bottom w:w="100" w:type="dxa"/>
              <w:right w:w="100" w:type="dxa"/>
            </w:tcMar>
          </w:tcPr>
          <w:p w14:paraId="32D3E290" w14:textId="77777777" w:rsidR="008A30A0" w:rsidRPr="00565CDA" w:rsidRDefault="008A30A0" w:rsidP="00544189">
            <w:pPr>
              <w:widowControl w:val="0"/>
              <w:spacing w:after="80" w:line="259" w:lineRule="auto"/>
              <w:ind w:left="0"/>
            </w:pPr>
          </w:p>
        </w:tc>
      </w:tr>
      <w:tr w:rsidR="008A30A0" w:rsidRPr="00565CDA" w14:paraId="2598F670" w14:textId="77777777" w:rsidTr="001C069B">
        <w:trPr>
          <w:trHeight w:val="440"/>
        </w:trPr>
        <w:tc>
          <w:tcPr>
            <w:tcW w:w="3124" w:type="dxa"/>
            <w:shd w:val="clear" w:color="auto" w:fill="auto"/>
            <w:tcMar>
              <w:top w:w="100" w:type="dxa"/>
              <w:left w:w="100" w:type="dxa"/>
              <w:bottom w:w="100" w:type="dxa"/>
              <w:right w:w="100" w:type="dxa"/>
            </w:tcMar>
          </w:tcPr>
          <w:p w14:paraId="0624FD18" w14:textId="77777777" w:rsidR="008A30A0" w:rsidRDefault="008A30A0" w:rsidP="00544189">
            <w:pPr>
              <w:widowControl w:val="0"/>
              <w:spacing w:after="80" w:line="259" w:lineRule="auto"/>
              <w:ind w:left="0"/>
              <w:rPr>
                <w:b/>
              </w:rPr>
            </w:pPr>
            <w:r>
              <w:rPr>
                <w:b/>
              </w:rPr>
              <w:t>Framework Schedule 3 (</w:t>
            </w:r>
            <w:r w:rsidRPr="00565CDA">
              <w:rPr>
                <w:b/>
              </w:rPr>
              <w:t>Framework Prices</w:t>
            </w:r>
            <w:r>
              <w:rPr>
                <w:b/>
              </w:rPr>
              <w:t>)</w:t>
            </w:r>
          </w:p>
        </w:tc>
        <w:tc>
          <w:tcPr>
            <w:tcW w:w="4819" w:type="dxa"/>
            <w:shd w:val="clear" w:color="auto" w:fill="auto"/>
            <w:tcMar>
              <w:top w:w="100" w:type="dxa"/>
              <w:left w:w="100" w:type="dxa"/>
              <w:bottom w:w="100" w:type="dxa"/>
              <w:right w:w="100" w:type="dxa"/>
            </w:tcMar>
          </w:tcPr>
          <w:p w14:paraId="540E4202" w14:textId="77777777" w:rsidR="008A30A0" w:rsidRPr="00565CDA" w:rsidRDefault="008A30A0" w:rsidP="00544189">
            <w:pPr>
              <w:widowControl w:val="0"/>
              <w:spacing w:after="80" w:line="259" w:lineRule="auto"/>
              <w:ind w:left="0"/>
            </w:pPr>
            <w:r w:rsidRPr="00565CDA">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42071AB9" w14:textId="77777777" w:rsidR="008A30A0" w:rsidRPr="00565CDA" w:rsidRDefault="008A30A0" w:rsidP="00544189">
            <w:pPr>
              <w:widowControl w:val="0"/>
              <w:spacing w:after="80" w:line="259" w:lineRule="auto"/>
              <w:ind w:left="0"/>
            </w:pPr>
          </w:p>
        </w:tc>
      </w:tr>
      <w:tr w:rsidR="008A30A0" w:rsidRPr="00565CDA" w14:paraId="1E4AF449" w14:textId="77777777" w:rsidTr="001C069B">
        <w:trPr>
          <w:trHeight w:val="440"/>
        </w:trPr>
        <w:tc>
          <w:tcPr>
            <w:tcW w:w="3124" w:type="dxa"/>
            <w:shd w:val="clear" w:color="auto" w:fill="auto"/>
            <w:tcMar>
              <w:top w:w="100" w:type="dxa"/>
              <w:left w:w="100" w:type="dxa"/>
              <w:bottom w:w="100" w:type="dxa"/>
              <w:right w:w="100" w:type="dxa"/>
            </w:tcMar>
          </w:tcPr>
          <w:p w14:paraId="7832E83F" w14:textId="77777777" w:rsidR="008A30A0" w:rsidRDefault="008A30A0" w:rsidP="00544189">
            <w:pPr>
              <w:widowControl w:val="0"/>
              <w:spacing w:after="80" w:line="259" w:lineRule="auto"/>
              <w:ind w:left="0"/>
              <w:rPr>
                <w:b/>
              </w:rPr>
            </w:pPr>
            <w:r>
              <w:rPr>
                <w:b/>
              </w:rPr>
              <w:t>Framework Schedule 4 (</w:t>
            </w:r>
            <w:r w:rsidRPr="00565CDA">
              <w:rPr>
                <w:b/>
              </w:rPr>
              <w:t>Framework Management</w:t>
            </w:r>
            <w:r>
              <w:rPr>
                <w:b/>
              </w:rPr>
              <w:t>)</w:t>
            </w:r>
          </w:p>
        </w:tc>
        <w:tc>
          <w:tcPr>
            <w:tcW w:w="4819" w:type="dxa"/>
            <w:shd w:val="clear" w:color="auto" w:fill="auto"/>
            <w:tcMar>
              <w:top w:w="100" w:type="dxa"/>
              <w:left w:w="100" w:type="dxa"/>
              <w:bottom w:w="100" w:type="dxa"/>
              <w:right w:w="100" w:type="dxa"/>
            </w:tcMar>
          </w:tcPr>
          <w:p w14:paraId="5404B69E" w14:textId="77777777" w:rsidR="008A30A0" w:rsidRPr="00565CDA" w:rsidRDefault="008A30A0" w:rsidP="00544189">
            <w:pPr>
              <w:widowControl w:val="0"/>
              <w:spacing w:after="80" w:line="259" w:lineRule="auto"/>
              <w:ind w:left="0"/>
            </w:pPr>
            <w:r w:rsidRPr="00565CDA">
              <w:t>How CCS and Suppliers will manage the Framework Contract.</w:t>
            </w:r>
          </w:p>
        </w:tc>
        <w:tc>
          <w:tcPr>
            <w:tcW w:w="1418" w:type="dxa"/>
            <w:shd w:val="clear" w:color="auto" w:fill="auto"/>
            <w:tcMar>
              <w:top w:w="100" w:type="dxa"/>
              <w:left w:w="100" w:type="dxa"/>
              <w:bottom w:w="100" w:type="dxa"/>
              <w:right w:w="100" w:type="dxa"/>
            </w:tcMar>
          </w:tcPr>
          <w:p w14:paraId="53DE9D72" w14:textId="77777777" w:rsidR="008A30A0" w:rsidRPr="00565CDA" w:rsidRDefault="008A30A0" w:rsidP="00544189">
            <w:pPr>
              <w:widowControl w:val="0"/>
              <w:spacing w:after="80" w:line="259" w:lineRule="auto"/>
              <w:ind w:left="0"/>
            </w:pPr>
          </w:p>
        </w:tc>
      </w:tr>
      <w:tr w:rsidR="008A30A0" w:rsidRPr="00565CDA" w14:paraId="66BE8C35" w14:textId="77777777" w:rsidTr="001C069B">
        <w:trPr>
          <w:trHeight w:val="440"/>
        </w:trPr>
        <w:tc>
          <w:tcPr>
            <w:tcW w:w="3124" w:type="dxa"/>
            <w:shd w:val="clear" w:color="auto" w:fill="auto"/>
            <w:tcMar>
              <w:top w:w="100" w:type="dxa"/>
              <w:left w:w="100" w:type="dxa"/>
              <w:bottom w:w="100" w:type="dxa"/>
              <w:right w:w="100" w:type="dxa"/>
            </w:tcMar>
          </w:tcPr>
          <w:p w14:paraId="3C8A4E24" w14:textId="77777777" w:rsidR="008A30A0" w:rsidRDefault="008A30A0" w:rsidP="00544189">
            <w:pPr>
              <w:widowControl w:val="0"/>
              <w:spacing w:after="80" w:line="259" w:lineRule="auto"/>
              <w:ind w:left="0"/>
              <w:rPr>
                <w:b/>
              </w:rPr>
            </w:pPr>
            <w:r>
              <w:rPr>
                <w:b/>
              </w:rPr>
              <w:lastRenderedPageBreak/>
              <w:t>Framework Schedule 5 (</w:t>
            </w:r>
            <w:r w:rsidRPr="00565CDA">
              <w:rPr>
                <w:b/>
              </w:rPr>
              <w:t>Management Charges</w:t>
            </w:r>
            <w:r>
              <w:rPr>
                <w:b/>
              </w:rPr>
              <w:t xml:space="preserve"> and </w:t>
            </w:r>
            <w:r w:rsidRPr="00565CDA">
              <w:rPr>
                <w:b/>
              </w:rPr>
              <w:t>Information</w:t>
            </w:r>
            <w:r>
              <w:rPr>
                <w:b/>
              </w:rPr>
              <w:t>)</w:t>
            </w:r>
          </w:p>
        </w:tc>
        <w:tc>
          <w:tcPr>
            <w:tcW w:w="4819" w:type="dxa"/>
            <w:shd w:val="clear" w:color="auto" w:fill="auto"/>
            <w:tcMar>
              <w:top w:w="100" w:type="dxa"/>
              <w:left w:w="100" w:type="dxa"/>
              <w:bottom w:w="100" w:type="dxa"/>
              <w:right w:w="100" w:type="dxa"/>
            </w:tcMar>
          </w:tcPr>
          <w:p w14:paraId="20E488B5" w14:textId="77777777" w:rsidR="008A30A0" w:rsidRPr="00565CDA" w:rsidRDefault="008A30A0" w:rsidP="00544189">
            <w:pPr>
              <w:widowControl w:val="0"/>
              <w:spacing w:after="80" w:line="259" w:lineRule="auto"/>
              <w:ind w:left="0"/>
            </w:pPr>
            <w:r w:rsidRPr="00565CDA">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7A5D421F" w14:textId="77777777" w:rsidR="008A30A0" w:rsidRPr="00565CDA" w:rsidRDefault="008A30A0" w:rsidP="00544189">
            <w:pPr>
              <w:widowControl w:val="0"/>
              <w:spacing w:after="80" w:line="259" w:lineRule="auto"/>
              <w:ind w:left="0"/>
            </w:pPr>
          </w:p>
        </w:tc>
      </w:tr>
      <w:tr w:rsidR="008A30A0" w:rsidRPr="00565CDA" w14:paraId="659DCA6C" w14:textId="77777777" w:rsidTr="001C069B">
        <w:trPr>
          <w:trHeight w:val="440"/>
        </w:trPr>
        <w:tc>
          <w:tcPr>
            <w:tcW w:w="3124" w:type="dxa"/>
            <w:shd w:val="clear" w:color="auto" w:fill="auto"/>
            <w:tcMar>
              <w:top w:w="100" w:type="dxa"/>
              <w:left w:w="100" w:type="dxa"/>
              <w:bottom w:w="100" w:type="dxa"/>
              <w:right w:w="100" w:type="dxa"/>
            </w:tcMar>
          </w:tcPr>
          <w:p w14:paraId="3715AB4A" w14:textId="77777777" w:rsidR="008A30A0" w:rsidRDefault="008A30A0" w:rsidP="00544189">
            <w:pPr>
              <w:widowControl w:val="0"/>
              <w:spacing w:after="80" w:line="259" w:lineRule="auto"/>
              <w:ind w:left="0"/>
              <w:rPr>
                <w:b/>
              </w:rPr>
            </w:pPr>
            <w:r>
              <w:rPr>
                <w:b/>
              </w:rPr>
              <w:t>Framework Schedule 6 (</w:t>
            </w:r>
            <w:r w:rsidRPr="00565CDA">
              <w:rPr>
                <w:b/>
              </w:rPr>
              <w:t>Order Form Template and Call-Off Schedules</w:t>
            </w:r>
            <w:r>
              <w:rPr>
                <w:b/>
              </w:rPr>
              <w:t>)</w:t>
            </w:r>
          </w:p>
        </w:tc>
        <w:tc>
          <w:tcPr>
            <w:tcW w:w="4819" w:type="dxa"/>
            <w:shd w:val="clear" w:color="auto" w:fill="auto"/>
            <w:tcMar>
              <w:top w:w="100" w:type="dxa"/>
              <w:left w:w="100" w:type="dxa"/>
              <w:bottom w:w="100" w:type="dxa"/>
              <w:right w:w="100" w:type="dxa"/>
            </w:tcMar>
          </w:tcPr>
          <w:p w14:paraId="55590E26" w14:textId="77777777" w:rsidR="008A30A0" w:rsidRPr="00565CDA" w:rsidRDefault="008A30A0" w:rsidP="00544189">
            <w:pPr>
              <w:widowControl w:val="0"/>
              <w:spacing w:after="80" w:line="259" w:lineRule="auto"/>
              <w:ind w:left="0"/>
            </w:pPr>
            <w:r w:rsidRPr="00565CDA">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5480A098" w14:textId="77777777" w:rsidR="008A30A0" w:rsidRPr="00565CDA" w:rsidRDefault="008A30A0" w:rsidP="00544189">
            <w:pPr>
              <w:widowControl w:val="0"/>
              <w:spacing w:after="80" w:line="259" w:lineRule="auto"/>
              <w:ind w:left="0"/>
            </w:pPr>
          </w:p>
        </w:tc>
      </w:tr>
      <w:tr w:rsidR="008A30A0" w:rsidRPr="00565CDA" w14:paraId="5CBADDCF" w14:textId="77777777" w:rsidTr="001C069B">
        <w:trPr>
          <w:trHeight w:val="440"/>
        </w:trPr>
        <w:tc>
          <w:tcPr>
            <w:tcW w:w="3124" w:type="dxa"/>
            <w:shd w:val="clear" w:color="auto" w:fill="auto"/>
            <w:tcMar>
              <w:top w:w="100" w:type="dxa"/>
              <w:left w:w="100" w:type="dxa"/>
              <w:bottom w:w="100" w:type="dxa"/>
              <w:right w:w="100" w:type="dxa"/>
            </w:tcMar>
          </w:tcPr>
          <w:p w14:paraId="716B7DF4" w14:textId="77777777" w:rsidR="008A30A0" w:rsidRDefault="008A30A0" w:rsidP="00544189">
            <w:pPr>
              <w:widowControl w:val="0"/>
              <w:spacing w:after="80" w:line="259" w:lineRule="auto"/>
              <w:ind w:left="0"/>
              <w:rPr>
                <w:b/>
              </w:rPr>
            </w:pPr>
            <w:r>
              <w:rPr>
                <w:b/>
              </w:rPr>
              <w:t>Framework Schedule 7 (</w:t>
            </w:r>
            <w:r w:rsidRPr="00565CDA">
              <w:rPr>
                <w:b/>
              </w:rPr>
              <w:t>Call-Off Award Procedure</w:t>
            </w:r>
            <w:r>
              <w:rPr>
                <w:b/>
              </w:rPr>
              <w:t>)</w:t>
            </w:r>
          </w:p>
        </w:tc>
        <w:tc>
          <w:tcPr>
            <w:tcW w:w="4819" w:type="dxa"/>
            <w:shd w:val="clear" w:color="auto" w:fill="auto"/>
            <w:tcMar>
              <w:top w:w="100" w:type="dxa"/>
              <w:left w:w="100" w:type="dxa"/>
              <w:bottom w:w="100" w:type="dxa"/>
              <w:right w:w="100" w:type="dxa"/>
            </w:tcMar>
          </w:tcPr>
          <w:p w14:paraId="43CBE8FC" w14:textId="77777777" w:rsidR="008A30A0" w:rsidRPr="00565CDA" w:rsidRDefault="008A30A0" w:rsidP="00544189">
            <w:pPr>
              <w:widowControl w:val="0"/>
              <w:spacing w:after="80" w:line="259" w:lineRule="auto"/>
              <w:ind w:left="0"/>
            </w:pPr>
            <w:r w:rsidRPr="00565CDA">
              <w:t>The process that a Buyer must follow to award a Call-Off Contract.</w:t>
            </w:r>
          </w:p>
        </w:tc>
        <w:tc>
          <w:tcPr>
            <w:tcW w:w="1418" w:type="dxa"/>
            <w:shd w:val="clear" w:color="auto" w:fill="auto"/>
            <w:tcMar>
              <w:top w:w="100" w:type="dxa"/>
              <w:left w:w="100" w:type="dxa"/>
              <w:bottom w:w="100" w:type="dxa"/>
              <w:right w:w="100" w:type="dxa"/>
            </w:tcMar>
          </w:tcPr>
          <w:p w14:paraId="00B5E265" w14:textId="77777777" w:rsidR="008A30A0" w:rsidRPr="00565CDA" w:rsidRDefault="008A30A0" w:rsidP="00544189">
            <w:pPr>
              <w:widowControl w:val="0"/>
              <w:spacing w:after="80" w:line="259" w:lineRule="auto"/>
              <w:ind w:left="0"/>
            </w:pPr>
          </w:p>
        </w:tc>
      </w:tr>
      <w:tr w:rsidR="008A30A0" w:rsidRPr="00565CDA" w14:paraId="3E9ADAAC" w14:textId="77777777" w:rsidTr="001C069B">
        <w:trPr>
          <w:trHeight w:val="440"/>
        </w:trPr>
        <w:tc>
          <w:tcPr>
            <w:tcW w:w="3124" w:type="dxa"/>
            <w:shd w:val="clear" w:color="auto" w:fill="auto"/>
            <w:tcMar>
              <w:top w:w="100" w:type="dxa"/>
              <w:left w:w="100" w:type="dxa"/>
              <w:bottom w:w="100" w:type="dxa"/>
              <w:right w:w="100" w:type="dxa"/>
            </w:tcMar>
          </w:tcPr>
          <w:p w14:paraId="07DC32FC" w14:textId="77777777" w:rsidR="008A30A0" w:rsidRDefault="008A30A0" w:rsidP="00544189">
            <w:pPr>
              <w:widowControl w:val="0"/>
              <w:spacing w:after="80" w:line="259" w:lineRule="auto"/>
              <w:ind w:left="0"/>
              <w:rPr>
                <w:b/>
              </w:rPr>
            </w:pPr>
            <w:r>
              <w:rPr>
                <w:b/>
              </w:rPr>
              <w:t xml:space="preserve">Framework Schedule </w:t>
            </w:r>
            <w:r w:rsidRPr="00565CDA">
              <w:rPr>
                <w:b/>
              </w:rPr>
              <w:t>8</w:t>
            </w:r>
            <w:r>
              <w:rPr>
                <w:b/>
              </w:rPr>
              <w:t xml:space="preserve"> (</w:t>
            </w:r>
            <w:r w:rsidRPr="00565CDA">
              <w:rPr>
                <w:b/>
              </w:rPr>
              <w:t>Self Audit Certificate</w:t>
            </w:r>
            <w:r>
              <w:rPr>
                <w:b/>
              </w:rPr>
              <w:t>)</w:t>
            </w:r>
          </w:p>
        </w:tc>
        <w:tc>
          <w:tcPr>
            <w:tcW w:w="4819" w:type="dxa"/>
            <w:shd w:val="clear" w:color="auto" w:fill="auto"/>
            <w:tcMar>
              <w:top w:w="100" w:type="dxa"/>
              <w:left w:w="100" w:type="dxa"/>
              <w:bottom w:w="100" w:type="dxa"/>
              <w:right w:w="100" w:type="dxa"/>
            </w:tcMar>
          </w:tcPr>
          <w:p w14:paraId="259C91E4" w14:textId="77777777" w:rsidR="008A30A0" w:rsidRPr="00565CDA" w:rsidRDefault="008A30A0" w:rsidP="00544189">
            <w:pPr>
              <w:widowControl w:val="0"/>
              <w:spacing w:after="80" w:line="259" w:lineRule="auto"/>
              <w:ind w:left="0"/>
            </w:pPr>
            <w:r w:rsidRPr="00565CDA">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02958EFB" w14:textId="77777777" w:rsidR="008A30A0" w:rsidRPr="00565CDA" w:rsidRDefault="008A30A0" w:rsidP="00544189">
            <w:pPr>
              <w:widowControl w:val="0"/>
              <w:spacing w:after="80" w:line="259" w:lineRule="auto"/>
              <w:ind w:left="0"/>
            </w:pPr>
          </w:p>
        </w:tc>
      </w:tr>
      <w:tr w:rsidR="008A30A0" w:rsidRPr="00565CDA" w14:paraId="2B22FF11" w14:textId="77777777" w:rsidTr="001C069B">
        <w:trPr>
          <w:trHeight w:val="440"/>
        </w:trPr>
        <w:tc>
          <w:tcPr>
            <w:tcW w:w="3124" w:type="dxa"/>
            <w:shd w:val="clear" w:color="auto" w:fill="auto"/>
            <w:tcMar>
              <w:top w:w="100" w:type="dxa"/>
              <w:left w:w="100" w:type="dxa"/>
              <w:bottom w:w="100" w:type="dxa"/>
              <w:right w:w="100" w:type="dxa"/>
            </w:tcMar>
          </w:tcPr>
          <w:p w14:paraId="55C3C7C3" w14:textId="77777777" w:rsidR="008A30A0" w:rsidRDefault="008A30A0" w:rsidP="00544189">
            <w:pPr>
              <w:widowControl w:val="0"/>
              <w:spacing w:after="80" w:line="259" w:lineRule="auto"/>
              <w:ind w:left="0"/>
              <w:rPr>
                <w:b/>
              </w:rPr>
            </w:pPr>
            <w:r>
              <w:rPr>
                <w:b/>
              </w:rPr>
              <w:t>Framework Schedule 9 (</w:t>
            </w:r>
            <w:r w:rsidRPr="00565CDA">
              <w:rPr>
                <w:b/>
              </w:rPr>
              <w:t>Cyber Essentials Scheme</w:t>
            </w:r>
            <w:r>
              <w:rPr>
                <w:b/>
              </w:rPr>
              <w:t>)</w:t>
            </w:r>
          </w:p>
        </w:tc>
        <w:tc>
          <w:tcPr>
            <w:tcW w:w="4819" w:type="dxa"/>
            <w:shd w:val="clear" w:color="auto" w:fill="auto"/>
            <w:tcMar>
              <w:top w:w="100" w:type="dxa"/>
              <w:left w:w="100" w:type="dxa"/>
              <w:bottom w:w="100" w:type="dxa"/>
              <w:right w:w="100" w:type="dxa"/>
            </w:tcMar>
          </w:tcPr>
          <w:p w14:paraId="52D35510" w14:textId="77777777" w:rsidR="008A30A0" w:rsidRPr="00565CDA" w:rsidRDefault="008A30A0" w:rsidP="00544189">
            <w:pPr>
              <w:widowControl w:val="0"/>
              <w:spacing w:after="80" w:line="259" w:lineRule="auto"/>
              <w:ind w:left="0"/>
            </w:pPr>
            <w:r w:rsidRPr="00565CDA">
              <w:t>Obligations on the Supplier to maintain cyber security accreditation.</w:t>
            </w:r>
          </w:p>
        </w:tc>
        <w:tc>
          <w:tcPr>
            <w:tcW w:w="1418" w:type="dxa"/>
            <w:shd w:val="clear" w:color="auto" w:fill="auto"/>
            <w:tcMar>
              <w:top w:w="100" w:type="dxa"/>
              <w:left w:w="100" w:type="dxa"/>
              <w:bottom w:w="100" w:type="dxa"/>
              <w:right w:w="100" w:type="dxa"/>
            </w:tcMar>
          </w:tcPr>
          <w:p w14:paraId="10731CC2" w14:textId="77777777" w:rsidR="008A30A0" w:rsidRPr="00565CDA" w:rsidRDefault="008A30A0" w:rsidP="00544189">
            <w:pPr>
              <w:widowControl w:val="0"/>
              <w:spacing w:after="80" w:line="259" w:lineRule="auto"/>
              <w:ind w:left="0"/>
            </w:pPr>
            <w:r>
              <w:t>Yes</w:t>
            </w:r>
          </w:p>
        </w:tc>
      </w:tr>
      <w:tr w:rsidR="008A30A0" w:rsidRPr="00565CDA" w14:paraId="5C7FE57F" w14:textId="77777777" w:rsidTr="001C069B">
        <w:trPr>
          <w:trHeight w:val="440"/>
        </w:trPr>
        <w:tc>
          <w:tcPr>
            <w:tcW w:w="3124" w:type="dxa"/>
            <w:shd w:val="clear" w:color="auto" w:fill="auto"/>
            <w:tcMar>
              <w:top w:w="100" w:type="dxa"/>
              <w:left w:w="100" w:type="dxa"/>
              <w:bottom w:w="100" w:type="dxa"/>
              <w:right w:w="100" w:type="dxa"/>
            </w:tcMar>
          </w:tcPr>
          <w:p w14:paraId="5C24E085" w14:textId="77777777" w:rsidR="008A30A0" w:rsidRDefault="008A30A0" w:rsidP="00544189">
            <w:pPr>
              <w:widowControl w:val="0"/>
              <w:spacing w:after="80" w:line="259" w:lineRule="auto"/>
              <w:ind w:left="0"/>
              <w:rPr>
                <w:b/>
              </w:rPr>
            </w:pPr>
            <w:r>
              <w:rPr>
                <w:b/>
              </w:rPr>
              <w:t xml:space="preserve">Joint Schedule </w:t>
            </w:r>
            <w:r w:rsidRPr="00565CDA">
              <w:rPr>
                <w:b/>
              </w:rPr>
              <w:t>1</w:t>
            </w:r>
            <w:r>
              <w:rPr>
                <w:b/>
              </w:rPr>
              <w:t xml:space="preserve"> (</w:t>
            </w:r>
            <w:r w:rsidRPr="00565CDA">
              <w:rPr>
                <w:b/>
              </w:rPr>
              <w:t>Definitions</w:t>
            </w:r>
            <w:r>
              <w:rPr>
                <w:b/>
              </w:rPr>
              <w:t>)</w:t>
            </w:r>
          </w:p>
        </w:tc>
        <w:tc>
          <w:tcPr>
            <w:tcW w:w="4819" w:type="dxa"/>
            <w:shd w:val="clear" w:color="auto" w:fill="auto"/>
            <w:tcMar>
              <w:top w:w="100" w:type="dxa"/>
              <w:left w:w="100" w:type="dxa"/>
              <w:bottom w:w="100" w:type="dxa"/>
              <w:right w:w="100" w:type="dxa"/>
            </w:tcMar>
          </w:tcPr>
          <w:p w14:paraId="0DC6441B" w14:textId="77777777" w:rsidR="008A30A0" w:rsidRPr="00565CDA" w:rsidRDefault="008A30A0" w:rsidP="00544189">
            <w:pPr>
              <w:widowControl w:val="0"/>
              <w:spacing w:after="80" w:line="259" w:lineRule="auto"/>
              <w:ind w:left="0"/>
            </w:pPr>
            <w:r w:rsidRPr="00565CDA">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0A2F87F8" w14:textId="77777777" w:rsidR="008A30A0" w:rsidRPr="00565CDA" w:rsidRDefault="008A30A0" w:rsidP="00544189">
            <w:pPr>
              <w:widowControl w:val="0"/>
              <w:spacing w:after="80" w:line="259" w:lineRule="auto"/>
              <w:ind w:left="0"/>
            </w:pPr>
          </w:p>
        </w:tc>
      </w:tr>
      <w:tr w:rsidR="008A30A0" w:rsidRPr="00565CDA" w14:paraId="16D16DC4" w14:textId="77777777" w:rsidTr="001C069B">
        <w:trPr>
          <w:trHeight w:val="440"/>
        </w:trPr>
        <w:tc>
          <w:tcPr>
            <w:tcW w:w="3124" w:type="dxa"/>
            <w:shd w:val="clear" w:color="auto" w:fill="auto"/>
            <w:tcMar>
              <w:top w:w="100" w:type="dxa"/>
              <w:left w:w="100" w:type="dxa"/>
              <w:bottom w:w="100" w:type="dxa"/>
              <w:right w:w="100" w:type="dxa"/>
            </w:tcMar>
          </w:tcPr>
          <w:p w14:paraId="31942004" w14:textId="77777777" w:rsidR="008A30A0" w:rsidRDefault="008A30A0" w:rsidP="00544189">
            <w:pPr>
              <w:widowControl w:val="0"/>
              <w:spacing w:after="80" w:line="259" w:lineRule="auto"/>
              <w:ind w:left="0"/>
              <w:rPr>
                <w:b/>
              </w:rPr>
            </w:pPr>
            <w:r>
              <w:rPr>
                <w:b/>
              </w:rPr>
              <w:t xml:space="preserve">Joint Schedule </w:t>
            </w:r>
            <w:r w:rsidRPr="00565CDA">
              <w:rPr>
                <w:b/>
              </w:rPr>
              <w:t xml:space="preserve">2 </w:t>
            </w:r>
            <w:r>
              <w:rPr>
                <w:b/>
              </w:rPr>
              <w:t>(</w:t>
            </w:r>
            <w:r w:rsidRPr="00565CDA">
              <w:rPr>
                <w:b/>
              </w:rPr>
              <w:t>Variation Form</w:t>
            </w:r>
            <w:r>
              <w:rPr>
                <w:b/>
              </w:rPr>
              <w:t>)</w:t>
            </w:r>
          </w:p>
        </w:tc>
        <w:tc>
          <w:tcPr>
            <w:tcW w:w="4819" w:type="dxa"/>
            <w:shd w:val="clear" w:color="auto" w:fill="auto"/>
            <w:tcMar>
              <w:top w:w="100" w:type="dxa"/>
              <w:left w:w="100" w:type="dxa"/>
              <w:bottom w:w="100" w:type="dxa"/>
              <w:right w:w="100" w:type="dxa"/>
            </w:tcMar>
          </w:tcPr>
          <w:p w14:paraId="1A9CFBFE" w14:textId="77777777" w:rsidR="008A30A0" w:rsidRPr="00565CDA" w:rsidRDefault="008A30A0" w:rsidP="00544189">
            <w:pPr>
              <w:widowControl w:val="0"/>
              <w:spacing w:after="80" w:line="259" w:lineRule="auto"/>
              <w:ind w:left="0"/>
            </w:pPr>
            <w:r w:rsidRPr="00565CDA">
              <w:t>How the Supplier, CCS and the Buyer can make a change to an existing Contract.</w:t>
            </w:r>
          </w:p>
        </w:tc>
        <w:tc>
          <w:tcPr>
            <w:tcW w:w="1418" w:type="dxa"/>
            <w:shd w:val="clear" w:color="auto" w:fill="auto"/>
            <w:tcMar>
              <w:top w:w="100" w:type="dxa"/>
              <w:left w:w="100" w:type="dxa"/>
              <w:bottom w:w="100" w:type="dxa"/>
              <w:right w:w="100" w:type="dxa"/>
            </w:tcMar>
          </w:tcPr>
          <w:p w14:paraId="137BFE24" w14:textId="77777777" w:rsidR="008A30A0" w:rsidRPr="00565CDA" w:rsidRDefault="008A30A0" w:rsidP="00544189">
            <w:pPr>
              <w:widowControl w:val="0"/>
              <w:spacing w:after="80" w:line="259" w:lineRule="auto"/>
              <w:ind w:left="0"/>
            </w:pPr>
          </w:p>
        </w:tc>
      </w:tr>
      <w:tr w:rsidR="008A30A0" w:rsidRPr="00565CDA" w14:paraId="28986A89" w14:textId="77777777" w:rsidTr="001C069B">
        <w:trPr>
          <w:trHeight w:val="440"/>
        </w:trPr>
        <w:tc>
          <w:tcPr>
            <w:tcW w:w="3124" w:type="dxa"/>
            <w:shd w:val="clear" w:color="auto" w:fill="auto"/>
            <w:tcMar>
              <w:top w:w="100" w:type="dxa"/>
              <w:left w:w="100" w:type="dxa"/>
              <w:bottom w:w="100" w:type="dxa"/>
              <w:right w:w="100" w:type="dxa"/>
            </w:tcMar>
          </w:tcPr>
          <w:p w14:paraId="7B6CC500" w14:textId="77777777" w:rsidR="008A30A0" w:rsidRDefault="008A30A0" w:rsidP="00544189">
            <w:pPr>
              <w:widowControl w:val="0"/>
              <w:spacing w:after="80" w:line="259" w:lineRule="auto"/>
              <w:ind w:left="0"/>
              <w:rPr>
                <w:b/>
              </w:rPr>
            </w:pPr>
            <w:r>
              <w:rPr>
                <w:b/>
              </w:rPr>
              <w:t xml:space="preserve">Joint Schedule </w:t>
            </w:r>
            <w:r w:rsidRPr="00565CDA">
              <w:rPr>
                <w:b/>
              </w:rPr>
              <w:t>3</w:t>
            </w:r>
            <w:r>
              <w:rPr>
                <w:b/>
              </w:rPr>
              <w:t xml:space="preserve"> (</w:t>
            </w:r>
            <w:r w:rsidRPr="00565CDA">
              <w:rPr>
                <w:b/>
              </w:rPr>
              <w:t>Insurance Requirements</w:t>
            </w:r>
            <w:r>
              <w:rPr>
                <w:b/>
              </w:rPr>
              <w:t>)</w:t>
            </w:r>
          </w:p>
        </w:tc>
        <w:tc>
          <w:tcPr>
            <w:tcW w:w="4819" w:type="dxa"/>
            <w:shd w:val="clear" w:color="auto" w:fill="auto"/>
            <w:tcMar>
              <w:top w:w="100" w:type="dxa"/>
              <w:left w:w="100" w:type="dxa"/>
              <w:bottom w:w="100" w:type="dxa"/>
              <w:right w:w="100" w:type="dxa"/>
            </w:tcMar>
          </w:tcPr>
          <w:p w14:paraId="16CE982C" w14:textId="77777777" w:rsidR="008A30A0" w:rsidRPr="00565CDA" w:rsidRDefault="008A30A0" w:rsidP="00544189">
            <w:pPr>
              <w:widowControl w:val="0"/>
              <w:spacing w:after="80" w:line="259" w:lineRule="auto"/>
              <w:ind w:left="0"/>
            </w:pPr>
            <w:r w:rsidRPr="00565CDA">
              <w:t>The insurance a Supplier needs in case it breaches a Contract or is negligent.</w:t>
            </w:r>
          </w:p>
        </w:tc>
        <w:tc>
          <w:tcPr>
            <w:tcW w:w="1418" w:type="dxa"/>
            <w:shd w:val="clear" w:color="auto" w:fill="auto"/>
            <w:tcMar>
              <w:top w:w="100" w:type="dxa"/>
              <w:left w:w="100" w:type="dxa"/>
              <w:bottom w:w="100" w:type="dxa"/>
              <w:right w:w="100" w:type="dxa"/>
            </w:tcMar>
          </w:tcPr>
          <w:p w14:paraId="0EB09D8A" w14:textId="77777777" w:rsidR="008A30A0" w:rsidRPr="00565CDA" w:rsidRDefault="008A30A0" w:rsidP="00544189">
            <w:pPr>
              <w:widowControl w:val="0"/>
              <w:spacing w:after="80" w:line="259" w:lineRule="auto"/>
              <w:ind w:left="0"/>
            </w:pPr>
          </w:p>
        </w:tc>
      </w:tr>
      <w:tr w:rsidR="008A30A0" w:rsidRPr="00565CDA" w14:paraId="528744B0" w14:textId="77777777" w:rsidTr="001C069B">
        <w:trPr>
          <w:trHeight w:val="440"/>
        </w:trPr>
        <w:tc>
          <w:tcPr>
            <w:tcW w:w="3124" w:type="dxa"/>
            <w:shd w:val="clear" w:color="auto" w:fill="auto"/>
            <w:tcMar>
              <w:top w:w="100" w:type="dxa"/>
              <w:left w:w="100" w:type="dxa"/>
              <w:bottom w:w="100" w:type="dxa"/>
              <w:right w:w="100" w:type="dxa"/>
            </w:tcMar>
          </w:tcPr>
          <w:p w14:paraId="7A3BD478" w14:textId="77777777" w:rsidR="008A30A0" w:rsidRDefault="008A30A0" w:rsidP="00544189">
            <w:pPr>
              <w:widowControl w:val="0"/>
              <w:spacing w:after="80" w:line="259" w:lineRule="auto"/>
              <w:ind w:left="0"/>
              <w:rPr>
                <w:b/>
              </w:rPr>
            </w:pPr>
            <w:r>
              <w:rPr>
                <w:b/>
              </w:rPr>
              <w:t xml:space="preserve">Joint Schedule </w:t>
            </w:r>
            <w:r w:rsidRPr="00565CDA">
              <w:rPr>
                <w:b/>
              </w:rPr>
              <w:t>4</w:t>
            </w:r>
            <w:r>
              <w:rPr>
                <w:b/>
              </w:rPr>
              <w:t xml:space="preserve"> (</w:t>
            </w:r>
            <w:r w:rsidRPr="00565CDA">
              <w:rPr>
                <w:b/>
              </w:rPr>
              <w:t>Commercially Sensitive Information</w:t>
            </w:r>
            <w:r>
              <w:rPr>
                <w:b/>
              </w:rPr>
              <w:t>)</w:t>
            </w:r>
          </w:p>
        </w:tc>
        <w:tc>
          <w:tcPr>
            <w:tcW w:w="4819" w:type="dxa"/>
            <w:shd w:val="clear" w:color="auto" w:fill="auto"/>
            <w:tcMar>
              <w:top w:w="100" w:type="dxa"/>
              <w:left w:w="100" w:type="dxa"/>
              <w:bottom w:w="100" w:type="dxa"/>
              <w:right w:w="100" w:type="dxa"/>
            </w:tcMar>
          </w:tcPr>
          <w:p w14:paraId="64530377" w14:textId="77777777" w:rsidR="008A30A0" w:rsidRPr="00565CDA" w:rsidRDefault="008A30A0" w:rsidP="00544189">
            <w:pPr>
              <w:widowControl w:val="0"/>
              <w:spacing w:after="80" w:line="259" w:lineRule="auto"/>
              <w:ind w:left="0"/>
            </w:pPr>
            <w:r w:rsidRPr="00565CDA">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14:paraId="5FB8E071" w14:textId="77777777" w:rsidR="008A30A0" w:rsidRPr="00565CDA" w:rsidRDefault="008A30A0" w:rsidP="00544189">
            <w:pPr>
              <w:widowControl w:val="0"/>
              <w:spacing w:after="80" w:line="259" w:lineRule="auto"/>
              <w:ind w:left="0"/>
            </w:pPr>
          </w:p>
        </w:tc>
      </w:tr>
      <w:tr w:rsidR="008A30A0" w:rsidRPr="00565CDA" w14:paraId="6BB88ABC" w14:textId="77777777" w:rsidTr="001C069B">
        <w:trPr>
          <w:trHeight w:val="440"/>
        </w:trPr>
        <w:tc>
          <w:tcPr>
            <w:tcW w:w="3124" w:type="dxa"/>
            <w:shd w:val="clear" w:color="auto" w:fill="auto"/>
            <w:tcMar>
              <w:top w:w="100" w:type="dxa"/>
              <w:left w:w="100" w:type="dxa"/>
              <w:bottom w:w="100" w:type="dxa"/>
              <w:right w:w="100" w:type="dxa"/>
            </w:tcMar>
          </w:tcPr>
          <w:p w14:paraId="2A62F486" w14:textId="77777777" w:rsidR="008A30A0" w:rsidRDefault="008A30A0" w:rsidP="00544189">
            <w:pPr>
              <w:widowControl w:val="0"/>
              <w:spacing w:after="80" w:line="259" w:lineRule="auto"/>
              <w:ind w:left="0"/>
              <w:rPr>
                <w:b/>
              </w:rPr>
            </w:pPr>
            <w:r>
              <w:rPr>
                <w:b/>
              </w:rPr>
              <w:t xml:space="preserve">Joint Schedule </w:t>
            </w:r>
            <w:r w:rsidRPr="00565CDA">
              <w:rPr>
                <w:b/>
              </w:rPr>
              <w:t>5</w:t>
            </w:r>
            <w:r>
              <w:rPr>
                <w:b/>
              </w:rPr>
              <w:t xml:space="preserve"> (</w:t>
            </w:r>
            <w:r w:rsidRPr="00565CDA">
              <w:rPr>
                <w:b/>
              </w:rPr>
              <w:t>Corporate Social Responsibility</w:t>
            </w:r>
            <w:r>
              <w:rPr>
                <w:b/>
              </w:rPr>
              <w:t>)</w:t>
            </w:r>
          </w:p>
        </w:tc>
        <w:tc>
          <w:tcPr>
            <w:tcW w:w="4819" w:type="dxa"/>
            <w:shd w:val="clear" w:color="auto" w:fill="auto"/>
            <w:tcMar>
              <w:top w:w="100" w:type="dxa"/>
              <w:left w:w="100" w:type="dxa"/>
              <w:bottom w:w="100" w:type="dxa"/>
              <w:right w:w="100" w:type="dxa"/>
            </w:tcMar>
          </w:tcPr>
          <w:p w14:paraId="314B7154" w14:textId="77777777" w:rsidR="008A30A0" w:rsidRPr="00565CDA" w:rsidRDefault="008A30A0" w:rsidP="00544189">
            <w:pPr>
              <w:widowControl w:val="0"/>
              <w:spacing w:after="80" w:line="259" w:lineRule="auto"/>
              <w:ind w:left="0"/>
            </w:pPr>
            <w:r w:rsidRPr="00565CDA">
              <w:t>Agreement that the Supplier behaves as a good corporate citizen.</w:t>
            </w:r>
          </w:p>
        </w:tc>
        <w:tc>
          <w:tcPr>
            <w:tcW w:w="1418" w:type="dxa"/>
            <w:shd w:val="clear" w:color="auto" w:fill="auto"/>
            <w:tcMar>
              <w:top w:w="100" w:type="dxa"/>
              <w:left w:w="100" w:type="dxa"/>
              <w:bottom w:w="100" w:type="dxa"/>
              <w:right w:w="100" w:type="dxa"/>
            </w:tcMar>
          </w:tcPr>
          <w:p w14:paraId="36476348" w14:textId="77777777" w:rsidR="008A30A0" w:rsidRPr="00565CDA" w:rsidRDefault="008A30A0" w:rsidP="00544189">
            <w:pPr>
              <w:widowControl w:val="0"/>
              <w:spacing w:after="80" w:line="259" w:lineRule="auto"/>
              <w:ind w:left="0"/>
            </w:pPr>
          </w:p>
        </w:tc>
      </w:tr>
      <w:tr w:rsidR="008A30A0" w:rsidRPr="00565CDA" w14:paraId="6FB74CB3" w14:textId="77777777" w:rsidTr="001C069B">
        <w:trPr>
          <w:trHeight w:val="440"/>
        </w:trPr>
        <w:tc>
          <w:tcPr>
            <w:tcW w:w="3124" w:type="dxa"/>
            <w:shd w:val="clear" w:color="auto" w:fill="auto"/>
            <w:tcMar>
              <w:top w:w="100" w:type="dxa"/>
              <w:left w:w="100" w:type="dxa"/>
              <w:bottom w:w="100" w:type="dxa"/>
              <w:right w:w="100" w:type="dxa"/>
            </w:tcMar>
          </w:tcPr>
          <w:p w14:paraId="21AF3660" w14:textId="77777777" w:rsidR="008A30A0" w:rsidRPr="00565CDA" w:rsidRDefault="008A30A0" w:rsidP="00544189">
            <w:pPr>
              <w:widowControl w:val="0"/>
              <w:spacing w:after="80" w:line="259" w:lineRule="auto"/>
              <w:ind w:left="0"/>
              <w:rPr>
                <w:b/>
              </w:rPr>
            </w:pPr>
            <w:r>
              <w:rPr>
                <w:b/>
              </w:rPr>
              <w:t xml:space="preserve">Joint Schedule </w:t>
            </w:r>
            <w:r w:rsidRPr="00565CDA">
              <w:rPr>
                <w:b/>
              </w:rPr>
              <w:t>6</w:t>
            </w:r>
            <w:r>
              <w:rPr>
                <w:b/>
              </w:rPr>
              <w:t xml:space="preserve"> (</w:t>
            </w:r>
            <w:r w:rsidRPr="00565CDA">
              <w:rPr>
                <w:b/>
              </w:rPr>
              <w:t>Key Subcontractors</w:t>
            </w:r>
            <w:r>
              <w:rPr>
                <w:b/>
              </w:rPr>
              <w:t>)</w:t>
            </w:r>
          </w:p>
        </w:tc>
        <w:tc>
          <w:tcPr>
            <w:tcW w:w="4819" w:type="dxa"/>
            <w:shd w:val="clear" w:color="auto" w:fill="auto"/>
            <w:tcMar>
              <w:top w:w="100" w:type="dxa"/>
              <w:left w:w="100" w:type="dxa"/>
              <w:bottom w:w="100" w:type="dxa"/>
              <w:right w:w="100" w:type="dxa"/>
            </w:tcMar>
          </w:tcPr>
          <w:p w14:paraId="59C5BFE3" w14:textId="77777777" w:rsidR="008A30A0" w:rsidRPr="00565CDA" w:rsidRDefault="008A30A0" w:rsidP="00544189">
            <w:pPr>
              <w:widowControl w:val="0"/>
              <w:spacing w:after="80" w:line="259" w:lineRule="auto"/>
              <w:ind w:left="0"/>
            </w:pPr>
            <w:r w:rsidRPr="00565CDA">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125F5E74" w14:textId="77777777" w:rsidR="008A30A0" w:rsidRPr="00565CDA" w:rsidRDefault="008A30A0" w:rsidP="00544189">
            <w:pPr>
              <w:widowControl w:val="0"/>
              <w:spacing w:after="80" w:line="259" w:lineRule="auto"/>
              <w:ind w:left="0"/>
            </w:pPr>
            <w:r w:rsidRPr="00565CDA">
              <w:t>Yes</w:t>
            </w:r>
          </w:p>
        </w:tc>
      </w:tr>
      <w:tr w:rsidR="008A30A0" w:rsidRPr="00565CDA" w14:paraId="6475309A" w14:textId="77777777" w:rsidTr="001C069B">
        <w:trPr>
          <w:trHeight w:val="440"/>
        </w:trPr>
        <w:tc>
          <w:tcPr>
            <w:tcW w:w="3124" w:type="dxa"/>
            <w:shd w:val="clear" w:color="auto" w:fill="auto"/>
            <w:tcMar>
              <w:top w:w="100" w:type="dxa"/>
              <w:left w:w="100" w:type="dxa"/>
              <w:bottom w:w="100" w:type="dxa"/>
              <w:right w:w="100" w:type="dxa"/>
            </w:tcMar>
          </w:tcPr>
          <w:p w14:paraId="66065095" w14:textId="77777777" w:rsidR="008A30A0" w:rsidRPr="00565CDA" w:rsidRDefault="008A30A0" w:rsidP="00544189">
            <w:pPr>
              <w:widowControl w:val="0"/>
              <w:spacing w:after="80" w:line="259" w:lineRule="auto"/>
              <w:ind w:left="0"/>
              <w:rPr>
                <w:b/>
              </w:rPr>
            </w:pPr>
            <w:r>
              <w:rPr>
                <w:b/>
              </w:rPr>
              <w:t xml:space="preserve">Joint Schedule </w:t>
            </w:r>
            <w:r w:rsidRPr="00565CDA">
              <w:rPr>
                <w:b/>
              </w:rPr>
              <w:t>7</w:t>
            </w:r>
            <w:r>
              <w:rPr>
                <w:b/>
              </w:rPr>
              <w:t xml:space="preserve"> (</w:t>
            </w:r>
            <w:r w:rsidRPr="00565CDA">
              <w:rPr>
                <w:b/>
              </w:rPr>
              <w:t>Financial Difficulties</w:t>
            </w:r>
            <w:r>
              <w:rPr>
                <w:b/>
              </w:rPr>
              <w:t>)</w:t>
            </w:r>
          </w:p>
        </w:tc>
        <w:tc>
          <w:tcPr>
            <w:tcW w:w="4819" w:type="dxa"/>
            <w:shd w:val="clear" w:color="auto" w:fill="auto"/>
            <w:tcMar>
              <w:top w:w="100" w:type="dxa"/>
              <w:left w:w="100" w:type="dxa"/>
              <w:bottom w:w="100" w:type="dxa"/>
              <w:right w:w="100" w:type="dxa"/>
            </w:tcMar>
          </w:tcPr>
          <w:p w14:paraId="1B4E5127" w14:textId="7A946F5B" w:rsidR="008A30A0" w:rsidRPr="00565CDA" w:rsidRDefault="008A30A0" w:rsidP="001C069B">
            <w:pPr>
              <w:widowControl w:val="0"/>
              <w:spacing w:after="80" w:line="259" w:lineRule="auto"/>
              <w:ind w:left="0"/>
            </w:pPr>
            <w:r w:rsidRPr="002A19A5">
              <w:rPr>
                <w:color w:val="auto"/>
              </w:rPr>
              <w:t xml:space="preserve">What Suppliers must do if they are in financial </w:t>
            </w:r>
            <w:proofErr w:type="gramStart"/>
            <w:r w:rsidR="001C069B" w:rsidRPr="002A19A5">
              <w:rPr>
                <w:color w:val="auto"/>
              </w:rPr>
              <w:t>trouble</w:t>
            </w:r>
            <w:r w:rsidR="002A19A5">
              <w:rPr>
                <w:color w:val="auto"/>
              </w:rPr>
              <w:t>.</w:t>
            </w:r>
            <w:proofErr w:type="gramEnd"/>
          </w:p>
        </w:tc>
        <w:tc>
          <w:tcPr>
            <w:tcW w:w="1418" w:type="dxa"/>
            <w:shd w:val="clear" w:color="auto" w:fill="auto"/>
            <w:tcMar>
              <w:top w:w="100" w:type="dxa"/>
              <w:left w:w="100" w:type="dxa"/>
              <w:bottom w:w="100" w:type="dxa"/>
              <w:right w:w="100" w:type="dxa"/>
            </w:tcMar>
          </w:tcPr>
          <w:p w14:paraId="268C03A9" w14:textId="77777777" w:rsidR="008A30A0" w:rsidRPr="00565CDA" w:rsidRDefault="008A30A0" w:rsidP="00544189">
            <w:pPr>
              <w:widowControl w:val="0"/>
              <w:spacing w:after="80" w:line="259" w:lineRule="auto"/>
              <w:ind w:left="0"/>
            </w:pPr>
            <w:r w:rsidRPr="00565CDA">
              <w:t>Yes</w:t>
            </w:r>
          </w:p>
        </w:tc>
      </w:tr>
      <w:tr w:rsidR="008A30A0" w:rsidRPr="00565CDA" w14:paraId="4F6B9CE1" w14:textId="77777777" w:rsidTr="001C069B">
        <w:trPr>
          <w:trHeight w:val="440"/>
        </w:trPr>
        <w:tc>
          <w:tcPr>
            <w:tcW w:w="3124" w:type="dxa"/>
            <w:shd w:val="clear" w:color="auto" w:fill="auto"/>
            <w:tcMar>
              <w:top w:w="100" w:type="dxa"/>
              <w:left w:w="100" w:type="dxa"/>
              <w:bottom w:w="100" w:type="dxa"/>
              <w:right w:w="100" w:type="dxa"/>
            </w:tcMar>
          </w:tcPr>
          <w:p w14:paraId="7ED66559" w14:textId="77777777" w:rsidR="008A30A0" w:rsidRPr="00565CDA" w:rsidRDefault="008A30A0" w:rsidP="00544189">
            <w:pPr>
              <w:widowControl w:val="0"/>
              <w:spacing w:after="80" w:line="259" w:lineRule="auto"/>
              <w:ind w:left="0"/>
              <w:rPr>
                <w:b/>
              </w:rPr>
            </w:pPr>
            <w:r>
              <w:rPr>
                <w:b/>
              </w:rPr>
              <w:lastRenderedPageBreak/>
              <w:t>Joint Schedule 8</w:t>
            </w:r>
            <w:r w:rsidRPr="00565CDA">
              <w:rPr>
                <w:b/>
              </w:rPr>
              <w:t xml:space="preserve"> </w:t>
            </w:r>
            <w:r>
              <w:rPr>
                <w:b/>
              </w:rPr>
              <w:t>(</w:t>
            </w:r>
            <w:r w:rsidRPr="00565CDA">
              <w:rPr>
                <w:b/>
              </w:rPr>
              <w:t>Guarantee</w:t>
            </w:r>
            <w:r>
              <w:rPr>
                <w:b/>
              </w:rPr>
              <w:t>)</w:t>
            </w:r>
          </w:p>
        </w:tc>
        <w:tc>
          <w:tcPr>
            <w:tcW w:w="4819" w:type="dxa"/>
            <w:shd w:val="clear" w:color="auto" w:fill="auto"/>
            <w:tcMar>
              <w:top w:w="100" w:type="dxa"/>
              <w:left w:w="100" w:type="dxa"/>
              <w:bottom w:w="100" w:type="dxa"/>
              <w:right w:w="100" w:type="dxa"/>
            </w:tcMar>
          </w:tcPr>
          <w:p w14:paraId="01FB0CA2" w14:textId="77777777" w:rsidR="008A30A0" w:rsidRPr="00565CDA" w:rsidRDefault="008A30A0" w:rsidP="00544189">
            <w:pPr>
              <w:widowControl w:val="0"/>
              <w:spacing w:after="80" w:line="259" w:lineRule="auto"/>
              <w:ind w:left="0"/>
            </w:pPr>
            <w:r w:rsidRPr="00565CDA">
              <w:t>The document signed by a third party to provide additional assurance that the Supplier will meet their obligations under the Contract.</w:t>
            </w:r>
          </w:p>
        </w:tc>
        <w:tc>
          <w:tcPr>
            <w:tcW w:w="1418" w:type="dxa"/>
            <w:shd w:val="clear" w:color="auto" w:fill="auto"/>
            <w:tcMar>
              <w:top w:w="100" w:type="dxa"/>
              <w:left w:w="100" w:type="dxa"/>
              <w:bottom w:w="100" w:type="dxa"/>
              <w:right w:w="100" w:type="dxa"/>
            </w:tcMar>
          </w:tcPr>
          <w:p w14:paraId="17205BBA" w14:textId="77777777" w:rsidR="008A30A0" w:rsidRPr="00565CDA" w:rsidRDefault="008A30A0" w:rsidP="00544189">
            <w:pPr>
              <w:widowControl w:val="0"/>
              <w:spacing w:after="80" w:line="259" w:lineRule="auto"/>
              <w:ind w:left="0"/>
            </w:pPr>
            <w:r w:rsidRPr="00565CDA">
              <w:t>Yes</w:t>
            </w:r>
          </w:p>
        </w:tc>
      </w:tr>
      <w:tr w:rsidR="008A30A0" w:rsidRPr="00565CDA" w14:paraId="58137027" w14:textId="77777777" w:rsidTr="001C069B">
        <w:trPr>
          <w:trHeight w:val="440"/>
        </w:trPr>
        <w:tc>
          <w:tcPr>
            <w:tcW w:w="3124" w:type="dxa"/>
            <w:shd w:val="clear" w:color="auto" w:fill="auto"/>
            <w:tcMar>
              <w:top w:w="100" w:type="dxa"/>
              <w:left w:w="100" w:type="dxa"/>
              <w:bottom w:w="100" w:type="dxa"/>
              <w:right w:w="100" w:type="dxa"/>
            </w:tcMar>
          </w:tcPr>
          <w:p w14:paraId="6E6E37F5" w14:textId="77777777" w:rsidR="008A30A0" w:rsidRPr="00565CDA" w:rsidRDefault="008A30A0" w:rsidP="00544189">
            <w:pPr>
              <w:widowControl w:val="0"/>
              <w:spacing w:after="80" w:line="259" w:lineRule="auto"/>
              <w:ind w:left="0"/>
              <w:rPr>
                <w:b/>
              </w:rPr>
            </w:pPr>
            <w:r>
              <w:rPr>
                <w:b/>
              </w:rPr>
              <w:t xml:space="preserve">Joint Schedule </w:t>
            </w:r>
            <w:r w:rsidRPr="00565CDA">
              <w:rPr>
                <w:b/>
              </w:rPr>
              <w:t>9</w:t>
            </w:r>
            <w:r>
              <w:rPr>
                <w:b/>
              </w:rPr>
              <w:t xml:space="preserve"> (</w:t>
            </w:r>
            <w:r w:rsidRPr="00565CDA">
              <w:rPr>
                <w:b/>
              </w:rPr>
              <w:t>Minimum Standards of Reliability</w:t>
            </w:r>
            <w:r>
              <w:rPr>
                <w:b/>
              </w:rPr>
              <w:t>)</w:t>
            </w:r>
          </w:p>
        </w:tc>
        <w:tc>
          <w:tcPr>
            <w:tcW w:w="4819" w:type="dxa"/>
            <w:shd w:val="clear" w:color="auto" w:fill="auto"/>
            <w:tcMar>
              <w:top w:w="100" w:type="dxa"/>
              <w:left w:w="100" w:type="dxa"/>
              <w:bottom w:w="100" w:type="dxa"/>
              <w:right w:w="100" w:type="dxa"/>
            </w:tcMar>
          </w:tcPr>
          <w:p w14:paraId="15659224" w14:textId="1F6DB5C6" w:rsidR="008A30A0" w:rsidRPr="00565CDA" w:rsidRDefault="008A30A0" w:rsidP="001C069B">
            <w:pPr>
              <w:widowControl w:val="0"/>
              <w:spacing w:after="80" w:line="259" w:lineRule="auto"/>
              <w:ind w:left="0"/>
            </w:pPr>
            <w:r w:rsidRPr="00565CDA">
              <w:t xml:space="preserve">Restriction on the </w:t>
            </w:r>
            <w:r w:rsidR="001C069B">
              <w:t>b</w:t>
            </w:r>
            <w:r w:rsidRPr="00565CDA">
              <w:t>uyer entering into Call-Off Contracts if it does not meet the standards required in the OJEU notice.</w:t>
            </w:r>
          </w:p>
        </w:tc>
        <w:tc>
          <w:tcPr>
            <w:tcW w:w="1418" w:type="dxa"/>
            <w:shd w:val="clear" w:color="auto" w:fill="auto"/>
            <w:tcMar>
              <w:top w:w="100" w:type="dxa"/>
              <w:left w:w="100" w:type="dxa"/>
              <w:bottom w:w="100" w:type="dxa"/>
              <w:right w:w="100" w:type="dxa"/>
            </w:tcMar>
          </w:tcPr>
          <w:p w14:paraId="74A42459" w14:textId="77777777" w:rsidR="008A30A0" w:rsidRPr="00565CDA" w:rsidRDefault="008A30A0" w:rsidP="00544189">
            <w:pPr>
              <w:widowControl w:val="0"/>
              <w:spacing w:after="80" w:line="259" w:lineRule="auto"/>
              <w:ind w:left="0"/>
            </w:pPr>
            <w:r w:rsidRPr="00565CDA">
              <w:t>Yes</w:t>
            </w:r>
          </w:p>
        </w:tc>
      </w:tr>
      <w:tr w:rsidR="008A30A0" w:rsidRPr="00565CDA" w14:paraId="3D68E05E" w14:textId="77777777" w:rsidTr="001C069B">
        <w:trPr>
          <w:trHeight w:val="440"/>
        </w:trPr>
        <w:tc>
          <w:tcPr>
            <w:tcW w:w="3124" w:type="dxa"/>
            <w:shd w:val="clear" w:color="auto" w:fill="auto"/>
            <w:tcMar>
              <w:top w:w="100" w:type="dxa"/>
              <w:left w:w="100" w:type="dxa"/>
              <w:bottom w:w="100" w:type="dxa"/>
              <w:right w:w="100" w:type="dxa"/>
            </w:tcMar>
          </w:tcPr>
          <w:p w14:paraId="7CC271E3" w14:textId="77777777" w:rsidR="008A30A0" w:rsidRDefault="008A30A0" w:rsidP="00544189">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A981CFB" w14:textId="77777777" w:rsidR="008A30A0" w:rsidRPr="00565CDA" w:rsidRDefault="008A30A0" w:rsidP="00544189">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489CAB6A" w14:textId="77777777" w:rsidR="008A30A0" w:rsidRPr="00565CDA" w:rsidRDefault="008A30A0" w:rsidP="00544189">
            <w:pPr>
              <w:widowControl w:val="0"/>
              <w:spacing w:after="80" w:line="259" w:lineRule="auto"/>
              <w:ind w:left="0"/>
            </w:pPr>
          </w:p>
        </w:tc>
      </w:tr>
      <w:tr w:rsidR="008A30A0" w:rsidRPr="00565CDA" w14:paraId="1EE88F15" w14:textId="77777777" w:rsidTr="001C069B">
        <w:trPr>
          <w:trHeight w:val="440"/>
        </w:trPr>
        <w:tc>
          <w:tcPr>
            <w:tcW w:w="3124" w:type="dxa"/>
            <w:shd w:val="clear" w:color="auto" w:fill="auto"/>
            <w:tcMar>
              <w:top w:w="100" w:type="dxa"/>
              <w:left w:w="100" w:type="dxa"/>
              <w:bottom w:w="100" w:type="dxa"/>
              <w:right w:w="100" w:type="dxa"/>
            </w:tcMar>
          </w:tcPr>
          <w:p w14:paraId="7B744E56" w14:textId="77777777" w:rsidR="008A30A0" w:rsidRDefault="008A30A0" w:rsidP="00544189">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37EE316E" w14:textId="77777777" w:rsidR="008A30A0" w:rsidRPr="00565CDA" w:rsidRDefault="008A30A0" w:rsidP="00544189">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47EB09EC" w14:textId="77777777" w:rsidR="008A30A0" w:rsidRPr="00565CDA" w:rsidRDefault="008A30A0" w:rsidP="00544189">
            <w:pPr>
              <w:widowControl w:val="0"/>
              <w:spacing w:after="80" w:line="259" w:lineRule="auto"/>
              <w:ind w:left="0"/>
            </w:pPr>
          </w:p>
        </w:tc>
      </w:tr>
      <w:tr w:rsidR="008A30A0" w:rsidRPr="00565CDA" w14:paraId="08478817" w14:textId="77777777" w:rsidTr="001C069B">
        <w:trPr>
          <w:trHeight w:val="440"/>
        </w:trPr>
        <w:tc>
          <w:tcPr>
            <w:tcW w:w="3124" w:type="dxa"/>
            <w:shd w:val="clear" w:color="auto" w:fill="auto"/>
            <w:tcMar>
              <w:top w:w="100" w:type="dxa"/>
              <w:left w:w="100" w:type="dxa"/>
              <w:bottom w:w="100" w:type="dxa"/>
              <w:right w:w="100" w:type="dxa"/>
            </w:tcMar>
          </w:tcPr>
          <w:p w14:paraId="0FAAAADC" w14:textId="77777777" w:rsidR="008A30A0" w:rsidRPr="00565CDA" w:rsidRDefault="008A30A0" w:rsidP="00544189">
            <w:pPr>
              <w:widowControl w:val="0"/>
              <w:spacing w:after="80" w:line="259" w:lineRule="auto"/>
              <w:ind w:left="0"/>
              <w:rPr>
                <w:b/>
              </w:rPr>
            </w:pPr>
            <w:r w:rsidRPr="00565CDA">
              <w:rPr>
                <w:b/>
              </w:rPr>
              <w:t>Call-Off Schedule 1</w:t>
            </w:r>
            <w:r>
              <w:rPr>
                <w:b/>
              </w:rPr>
              <w:t xml:space="preserve"> (</w:t>
            </w:r>
            <w:r w:rsidRPr="00565CDA">
              <w:rPr>
                <w:b/>
              </w:rPr>
              <w:t>Transparency Reports</w:t>
            </w:r>
            <w:r>
              <w:rPr>
                <w:b/>
              </w:rPr>
              <w:t>)</w:t>
            </w:r>
          </w:p>
        </w:tc>
        <w:tc>
          <w:tcPr>
            <w:tcW w:w="4819" w:type="dxa"/>
            <w:shd w:val="clear" w:color="auto" w:fill="auto"/>
            <w:tcMar>
              <w:top w:w="100" w:type="dxa"/>
              <w:left w:w="100" w:type="dxa"/>
              <w:bottom w:w="100" w:type="dxa"/>
              <w:right w:w="100" w:type="dxa"/>
            </w:tcMar>
          </w:tcPr>
          <w:p w14:paraId="216972CB" w14:textId="77777777" w:rsidR="008A30A0" w:rsidRPr="00565CDA" w:rsidRDefault="008A30A0" w:rsidP="00544189">
            <w:pPr>
              <w:widowControl w:val="0"/>
              <w:spacing w:after="80" w:line="259" w:lineRule="auto"/>
              <w:ind w:left="0"/>
            </w:pPr>
            <w:r w:rsidRPr="00565CDA">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6565AA6A" w14:textId="77777777" w:rsidR="008A30A0" w:rsidRPr="00565CDA" w:rsidRDefault="008A30A0" w:rsidP="00544189">
            <w:pPr>
              <w:widowControl w:val="0"/>
              <w:spacing w:after="80" w:line="259" w:lineRule="auto"/>
              <w:ind w:left="0"/>
            </w:pPr>
          </w:p>
        </w:tc>
      </w:tr>
      <w:tr w:rsidR="008A30A0" w:rsidRPr="00565CDA" w14:paraId="53D5A254" w14:textId="77777777" w:rsidTr="001C069B">
        <w:trPr>
          <w:trHeight w:val="440"/>
        </w:trPr>
        <w:tc>
          <w:tcPr>
            <w:tcW w:w="3124" w:type="dxa"/>
            <w:shd w:val="clear" w:color="auto" w:fill="auto"/>
            <w:tcMar>
              <w:top w:w="100" w:type="dxa"/>
              <w:left w:w="100" w:type="dxa"/>
              <w:bottom w:w="100" w:type="dxa"/>
              <w:right w:w="100" w:type="dxa"/>
            </w:tcMar>
          </w:tcPr>
          <w:p w14:paraId="3B3C9D31" w14:textId="3B05526C" w:rsidR="008A30A0" w:rsidRPr="00565CDA" w:rsidRDefault="008A30A0" w:rsidP="00544189">
            <w:pPr>
              <w:widowControl w:val="0"/>
              <w:spacing w:after="80" w:line="259" w:lineRule="auto"/>
              <w:ind w:left="0"/>
              <w:rPr>
                <w:b/>
              </w:rPr>
            </w:pPr>
            <w:r w:rsidRPr="00565CDA">
              <w:rPr>
                <w:b/>
              </w:rPr>
              <w:t xml:space="preserve">Call-Off Schedule </w:t>
            </w:r>
            <w:r>
              <w:rPr>
                <w:b/>
              </w:rPr>
              <w:t xml:space="preserve">2 </w:t>
            </w:r>
            <w:r w:rsidR="00D40799">
              <w:rPr>
                <w:b/>
              </w:rPr>
              <w:t xml:space="preserve"> </w:t>
            </w:r>
            <w:r>
              <w:rPr>
                <w:b/>
              </w:rPr>
              <w:t>(</w:t>
            </w:r>
            <w:r w:rsidRPr="00565CDA">
              <w:rPr>
                <w:b/>
              </w:rPr>
              <w:t>Staff Transfer</w:t>
            </w:r>
            <w:r>
              <w:rPr>
                <w:b/>
              </w:rPr>
              <w:t>)</w:t>
            </w:r>
          </w:p>
        </w:tc>
        <w:tc>
          <w:tcPr>
            <w:tcW w:w="4819" w:type="dxa"/>
            <w:shd w:val="clear" w:color="auto" w:fill="auto"/>
            <w:tcMar>
              <w:top w:w="100" w:type="dxa"/>
              <w:left w:w="100" w:type="dxa"/>
              <w:bottom w:w="100" w:type="dxa"/>
              <w:right w:w="100" w:type="dxa"/>
            </w:tcMar>
          </w:tcPr>
          <w:p w14:paraId="1F673B8B" w14:textId="77777777" w:rsidR="008A30A0" w:rsidRPr="00565CDA" w:rsidRDefault="008A30A0" w:rsidP="00544189">
            <w:pPr>
              <w:widowControl w:val="0"/>
              <w:spacing w:after="80" w:line="259" w:lineRule="auto"/>
              <w:ind w:left="0"/>
            </w:pPr>
            <w:r w:rsidRPr="00565CDA">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14:paraId="5663F5B2" w14:textId="77777777" w:rsidR="008A30A0" w:rsidRPr="00565CDA" w:rsidRDefault="008A30A0" w:rsidP="00544189">
            <w:pPr>
              <w:widowControl w:val="0"/>
              <w:spacing w:after="80" w:line="259" w:lineRule="auto"/>
              <w:ind w:left="0"/>
            </w:pPr>
          </w:p>
        </w:tc>
      </w:tr>
      <w:tr w:rsidR="008A30A0" w:rsidRPr="00565CDA" w14:paraId="08BA041E" w14:textId="77777777" w:rsidTr="001C069B">
        <w:trPr>
          <w:trHeight w:val="440"/>
        </w:trPr>
        <w:tc>
          <w:tcPr>
            <w:tcW w:w="3124" w:type="dxa"/>
            <w:shd w:val="clear" w:color="auto" w:fill="auto"/>
            <w:tcMar>
              <w:top w:w="100" w:type="dxa"/>
              <w:left w:w="100" w:type="dxa"/>
              <w:bottom w:w="100" w:type="dxa"/>
              <w:right w:w="100" w:type="dxa"/>
            </w:tcMar>
          </w:tcPr>
          <w:p w14:paraId="45C1433D" w14:textId="77777777" w:rsidR="008A30A0" w:rsidRPr="00565CDA" w:rsidRDefault="008A30A0" w:rsidP="00544189">
            <w:pPr>
              <w:widowControl w:val="0"/>
              <w:spacing w:after="80" w:line="259" w:lineRule="auto"/>
              <w:ind w:left="0"/>
              <w:rPr>
                <w:b/>
              </w:rPr>
            </w:pPr>
            <w:r w:rsidRPr="00565CDA">
              <w:rPr>
                <w:b/>
              </w:rPr>
              <w:t>Call-Off Schedule 3</w:t>
            </w:r>
            <w:r>
              <w:rPr>
                <w:b/>
              </w:rPr>
              <w:t xml:space="preserve"> (</w:t>
            </w:r>
            <w:r w:rsidRPr="00565CDA">
              <w:rPr>
                <w:b/>
              </w:rPr>
              <w:t>Continuous Improvement</w:t>
            </w:r>
            <w:r>
              <w:rPr>
                <w:b/>
              </w:rPr>
              <w:t>)</w:t>
            </w:r>
          </w:p>
        </w:tc>
        <w:tc>
          <w:tcPr>
            <w:tcW w:w="4819" w:type="dxa"/>
            <w:shd w:val="clear" w:color="auto" w:fill="auto"/>
            <w:tcMar>
              <w:top w:w="100" w:type="dxa"/>
              <w:left w:w="100" w:type="dxa"/>
              <w:bottom w:w="100" w:type="dxa"/>
              <w:right w:w="100" w:type="dxa"/>
            </w:tcMar>
          </w:tcPr>
          <w:p w14:paraId="223D4305" w14:textId="77777777" w:rsidR="008A30A0" w:rsidRPr="00565CDA" w:rsidRDefault="008A30A0" w:rsidP="00544189">
            <w:pPr>
              <w:widowControl w:val="0"/>
              <w:spacing w:after="80" w:line="259" w:lineRule="auto"/>
              <w:ind w:left="0"/>
            </w:pPr>
            <w:r w:rsidRPr="00565CDA">
              <w:t>The requirement that the Supplier always improves how it delivers the Call-Off Contract.</w:t>
            </w:r>
          </w:p>
        </w:tc>
        <w:tc>
          <w:tcPr>
            <w:tcW w:w="1418" w:type="dxa"/>
            <w:shd w:val="clear" w:color="auto" w:fill="auto"/>
            <w:tcMar>
              <w:top w:w="100" w:type="dxa"/>
              <w:left w:w="100" w:type="dxa"/>
              <w:bottom w:w="100" w:type="dxa"/>
              <w:right w:w="100" w:type="dxa"/>
            </w:tcMar>
          </w:tcPr>
          <w:p w14:paraId="2340D1B6" w14:textId="77777777" w:rsidR="008A30A0" w:rsidRPr="00565CDA" w:rsidRDefault="008A30A0" w:rsidP="00544189">
            <w:pPr>
              <w:widowControl w:val="0"/>
              <w:spacing w:after="80" w:line="259" w:lineRule="auto"/>
              <w:ind w:left="0"/>
            </w:pPr>
          </w:p>
        </w:tc>
      </w:tr>
      <w:tr w:rsidR="008A30A0" w:rsidRPr="00565CDA" w14:paraId="1E6C302E" w14:textId="77777777" w:rsidTr="001C069B">
        <w:trPr>
          <w:trHeight w:val="440"/>
        </w:trPr>
        <w:tc>
          <w:tcPr>
            <w:tcW w:w="3124" w:type="dxa"/>
            <w:shd w:val="clear" w:color="auto" w:fill="auto"/>
            <w:tcMar>
              <w:top w:w="100" w:type="dxa"/>
              <w:left w:w="100" w:type="dxa"/>
              <w:bottom w:w="100" w:type="dxa"/>
              <w:right w:w="100" w:type="dxa"/>
            </w:tcMar>
          </w:tcPr>
          <w:p w14:paraId="633CB3EF" w14:textId="2EF6541B" w:rsidR="008A30A0" w:rsidRPr="00565CDA" w:rsidRDefault="008A30A0" w:rsidP="00544189">
            <w:pPr>
              <w:widowControl w:val="0"/>
              <w:spacing w:after="80" w:line="259" w:lineRule="auto"/>
              <w:ind w:left="0"/>
              <w:rPr>
                <w:b/>
              </w:rPr>
            </w:pPr>
            <w:r w:rsidRPr="00565CDA">
              <w:rPr>
                <w:b/>
              </w:rPr>
              <w:t>Call-Off Schedule 4</w:t>
            </w:r>
            <w:r>
              <w:rPr>
                <w:b/>
              </w:rPr>
              <w:t xml:space="preserve"> </w:t>
            </w:r>
            <w:r w:rsidR="00D40799">
              <w:rPr>
                <w:b/>
              </w:rPr>
              <w:t xml:space="preserve">  </w:t>
            </w:r>
            <w:r>
              <w:rPr>
                <w:b/>
              </w:rPr>
              <w:t>(</w:t>
            </w:r>
            <w:r w:rsidRPr="00565CDA">
              <w:rPr>
                <w:b/>
              </w:rPr>
              <w:t>Call-Off Tender</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2ACFCB24" w14:textId="77777777" w:rsidR="008A30A0" w:rsidRPr="00565CDA" w:rsidRDefault="008A30A0" w:rsidP="00544189">
            <w:pPr>
              <w:widowControl w:val="0"/>
              <w:spacing w:after="80" w:line="259" w:lineRule="auto"/>
              <w:ind w:left="0"/>
            </w:pPr>
            <w:r w:rsidRPr="00565CDA">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14:paraId="00B0EC77" w14:textId="77777777" w:rsidR="008A30A0" w:rsidRPr="00565CDA" w:rsidRDefault="008A30A0" w:rsidP="00544189">
            <w:pPr>
              <w:widowControl w:val="0"/>
              <w:spacing w:after="80" w:line="259" w:lineRule="auto"/>
              <w:ind w:left="0"/>
            </w:pPr>
            <w:r w:rsidRPr="00565CDA">
              <w:t>Yes</w:t>
            </w:r>
          </w:p>
        </w:tc>
      </w:tr>
      <w:tr w:rsidR="008A30A0" w:rsidRPr="00565CDA" w14:paraId="7690A4A9" w14:textId="77777777" w:rsidTr="001C069B">
        <w:trPr>
          <w:trHeight w:val="440"/>
        </w:trPr>
        <w:tc>
          <w:tcPr>
            <w:tcW w:w="3124" w:type="dxa"/>
            <w:shd w:val="clear" w:color="auto" w:fill="auto"/>
            <w:tcMar>
              <w:top w:w="100" w:type="dxa"/>
              <w:left w:w="100" w:type="dxa"/>
              <w:bottom w:w="100" w:type="dxa"/>
              <w:right w:w="100" w:type="dxa"/>
            </w:tcMar>
          </w:tcPr>
          <w:p w14:paraId="378108DD" w14:textId="77777777" w:rsidR="008A30A0" w:rsidRPr="00565CDA" w:rsidRDefault="008A30A0" w:rsidP="00544189">
            <w:pPr>
              <w:widowControl w:val="0"/>
              <w:spacing w:after="80" w:line="259" w:lineRule="auto"/>
              <w:ind w:left="0"/>
              <w:rPr>
                <w:b/>
              </w:rPr>
            </w:pPr>
            <w:r w:rsidRPr="00565CDA">
              <w:rPr>
                <w:b/>
              </w:rPr>
              <w:t>Call-Off Schedule 5</w:t>
            </w:r>
            <w:r>
              <w:rPr>
                <w:b/>
              </w:rPr>
              <w:t xml:space="preserve"> (</w:t>
            </w:r>
            <w:r w:rsidRPr="00565CDA">
              <w:rPr>
                <w:b/>
              </w:rPr>
              <w:t>Pricing Details</w:t>
            </w:r>
            <w:r>
              <w:rPr>
                <w:b/>
              </w:rPr>
              <w:t>)</w:t>
            </w:r>
          </w:p>
        </w:tc>
        <w:tc>
          <w:tcPr>
            <w:tcW w:w="4819" w:type="dxa"/>
            <w:shd w:val="clear" w:color="auto" w:fill="auto"/>
            <w:tcMar>
              <w:top w:w="100" w:type="dxa"/>
              <w:left w:w="100" w:type="dxa"/>
              <w:bottom w:w="100" w:type="dxa"/>
              <w:right w:w="100" w:type="dxa"/>
            </w:tcMar>
          </w:tcPr>
          <w:p w14:paraId="6C3DD572" w14:textId="77777777" w:rsidR="008A30A0" w:rsidRPr="00565CDA" w:rsidRDefault="008A30A0" w:rsidP="00544189">
            <w:pPr>
              <w:widowControl w:val="0"/>
              <w:spacing w:after="80" w:line="259" w:lineRule="auto"/>
              <w:ind w:left="0"/>
            </w:pPr>
            <w:r w:rsidRPr="00565CDA">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1B325FC4" w14:textId="77777777" w:rsidR="008A30A0" w:rsidRPr="00565CDA" w:rsidRDefault="008A30A0" w:rsidP="00544189">
            <w:pPr>
              <w:widowControl w:val="0"/>
              <w:spacing w:after="80" w:line="259" w:lineRule="auto"/>
              <w:ind w:left="0"/>
            </w:pPr>
            <w:r w:rsidRPr="00565CDA">
              <w:t>Yes</w:t>
            </w:r>
          </w:p>
        </w:tc>
      </w:tr>
      <w:tr w:rsidR="008A30A0" w:rsidRPr="00565CDA" w14:paraId="7F8C9954" w14:textId="77777777" w:rsidTr="001C069B">
        <w:trPr>
          <w:trHeight w:val="440"/>
        </w:trPr>
        <w:tc>
          <w:tcPr>
            <w:tcW w:w="3124" w:type="dxa"/>
            <w:shd w:val="clear" w:color="auto" w:fill="auto"/>
            <w:tcMar>
              <w:top w:w="100" w:type="dxa"/>
              <w:left w:w="100" w:type="dxa"/>
              <w:bottom w:w="100" w:type="dxa"/>
              <w:right w:w="100" w:type="dxa"/>
            </w:tcMar>
          </w:tcPr>
          <w:p w14:paraId="2609EC05" w14:textId="1958E84D" w:rsidR="008A30A0" w:rsidRPr="00565CDA" w:rsidRDefault="008A30A0" w:rsidP="00544189">
            <w:pPr>
              <w:widowControl w:val="0"/>
              <w:spacing w:after="80" w:line="259" w:lineRule="auto"/>
              <w:ind w:left="0"/>
              <w:rPr>
                <w:b/>
              </w:rPr>
            </w:pPr>
            <w:r w:rsidRPr="00565CDA">
              <w:rPr>
                <w:b/>
              </w:rPr>
              <w:t>Call-Off Schedule 6</w:t>
            </w:r>
            <w:r>
              <w:rPr>
                <w:b/>
              </w:rPr>
              <w:t xml:space="preserve"> </w:t>
            </w:r>
            <w:r w:rsidR="00D40799">
              <w:rPr>
                <w:b/>
              </w:rPr>
              <w:t xml:space="preserve">   </w:t>
            </w:r>
            <w:r>
              <w:rPr>
                <w:b/>
              </w:rPr>
              <w:t>(ICT Service</w:t>
            </w:r>
            <w:r w:rsidRPr="00565CDA">
              <w:rPr>
                <w:b/>
              </w:rPr>
              <w:t>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65B042C6" w14:textId="77777777" w:rsidR="008A30A0" w:rsidRPr="00565CDA" w:rsidRDefault="008A30A0" w:rsidP="00544189">
            <w:pPr>
              <w:widowControl w:val="0"/>
              <w:spacing w:after="80" w:line="259" w:lineRule="auto"/>
              <w:ind w:left="0"/>
            </w:pPr>
            <w:r w:rsidRPr="00565CDA">
              <w:t>Additional terms for the delivery of ICT Services.</w:t>
            </w:r>
          </w:p>
        </w:tc>
        <w:tc>
          <w:tcPr>
            <w:tcW w:w="1418" w:type="dxa"/>
            <w:shd w:val="clear" w:color="auto" w:fill="auto"/>
            <w:tcMar>
              <w:top w:w="100" w:type="dxa"/>
              <w:left w:w="100" w:type="dxa"/>
              <w:bottom w:w="100" w:type="dxa"/>
              <w:right w:w="100" w:type="dxa"/>
            </w:tcMar>
          </w:tcPr>
          <w:p w14:paraId="35FE804B" w14:textId="77777777" w:rsidR="008A30A0" w:rsidRPr="00565CDA" w:rsidRDefault="008A30A0" w:rsidP="00544189">
            <w:pPr>
              <w:widowControl w:val="0"/>
              <w:spacing w:after="80" w:line="259" w:lineRule="auto"/>
              <w:ind w:left="0"/>
            </w:pPr>
            <w:r w:rsidRPr="00565CDA">
              <w:t>Yes</w:t>
            </w:r>
          </w:p>
        </w:tc>
      </w:tr>
      <w:tr w:rsidR="008A30A0" w:rsidRPr="00565CDA" w14:paraId="177EBEBB" w14:textId="77777777" w:rsidTr="001C069B">
        <w:trPr>
          <w:trHeight w:val="440"/>
        </w:trPr>
        <w:tc>
          <w:tcPr>
            <w:tcW w:w="3124" w:type="dxa"/>
            <w:shd w:val="clear" w:color="auto" w:fill="auto"/>
            <w:tcMar>
              <w:top w:w="100" w:type="dxa"/>
              <w:left w:w="100" w:type="dxa"/>
              <w:bottom w:w="100" w:type="dxa"/>
              <w:right w:w="100" w:type="dxa"/>
            </w:tcMar>
          </w:tcPr>
          <w:p w14:paraId="4FE334C9" w14:textId="02D48B72" w:rsidR="008A30A0" w:rsidRPr="00565CDA" w:rsidRDefault="008A30A0" w:rsidP="00544189">
            <w:pPr>
              <w:widowControl w:val="0"/>
              <w:spacing w:after="80" w:line="259" w:lineRule="auto"/>
              <w:ind w:left="0"/>
              <w:rPr>
                <w:b/>
              </w:rPr>
            </w:pPr>
            <w:r w:rsidRPr="00565CDA">
              <w:rPr>
                <w:b/>
              </w:rPr>
              <w:t>Call-Off Schedule 7</w:t>
            </w:r>
            <w:r>
              <w:rPr>
                <w:b/>
              </w:rPr>
              <w:t xml:space="preserve"> </w:t>
            </w:r>
            <w:r w:rsidR="00D40799">
              <w:rPr>
                <w:b/>
              </w:rPr>
              <w:t xml:space="preserve">   </w:t>
            </w:r>
            <w:r>
              <w:rPr>
                <w:b/>
              </w:rPr>
              <w:t>(</w:t>
            </w:r>
            <w:r w:rsidRPr="00565CDA">
              <w:rPr>
                <w:b/>
              </w:rPr>
              <w:t>Key</w:t>
            </w:r>
            <w:r>
              <w:rPr>
                <w:b/>
              </w:rPr>
              <w:t xml:space="preserve"> Supplier</w:t>
            </w:r>
            <w:r w:rsidRPr="00565CDA">
              <w:rPr>
                <w:b/>
              </w:rPr>
              <w:t xml:space="preserve"> Staff</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5A6CD3DE" w14:textId="77777777" w:rsidR="008A30A0" w:rsidRPr="00565CDA" w:rsidRDefault="008A30A0" w:rsidP="00544189">
            <w:pPr>
              <w:widowControl w:val="0"/>
              <w:spacing w:after="80" w:line="259" w:lineRule="auto"/>
              <w:ind w:left="0"/>
            </w:pPr>
            <w:r w:rsidRPr="00565CDA">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1C08C51E" w14:textId="77777777" w:rsidR="008A30A0" w:rsidRPr="00565CDA" w:rsidRDefault="008A30A0" w:rsidP="00544189">
            <w:pPr>
              <w:widowControl w:val="0"/>
              <w:spacing w:after="80" w:line="259" w:lineRule="auto"/>
              <w:ind w:left="0"/>
            </w:pPr>
            <w:r w:rsidRPr="00565CDA">
              <w:t>Yes</w:t>
            </w:r>
          </w:p>
        </w:tc>
      </w:tr>
      <w:tr w:rsidR="008A30A0" w:rsidRPr="00565CDA" w14:paraId="507C2711" w14:textId="77777777" w:rsidTr="001C069B">
        <w:trPr>
          <w:trHeight w:val="440"/>
        </w:trPr>
        <w:tc>
          <w:tcPr>
            <w:tcW w:w="3124" w:type="dxa"/>
            <w:shd w:val="clear" w:color="auto" w:fill="auto"/>
            <w:tcMar>
              <w:top w:w="100" w:type="dxa"/>
              <w:left w:w="100" w:type="dxa"/>
              <w:bottom w:w="100" w:type="dxa"/>
              <w:right w:w="100" w:type="dxa"/>
            </w:tcMar>
          </w:tcPr>
          <w:p w14:paraId="7467D390" w14:textId="77777777" w:rsidR="008A30A0" w:rsidRPr="00565CDA" w:rsidRDefault="008A30A0" w:rsidP="00544189">
            <w:pPr>
              <w:widowControl w:val="0"/>
              <w:spacing w:after="80" w:line="259" w:lineRule="auto"/>
              <w:ind w:left="0"/>
              <w:rPr>
                <w:b/>
              </w:rPr>
            </w:pPr>
            <w:r w:rsidRPr="00565CDA">
              <w:rPr>
                <w:b/>
              </w:rPr>
              <w:t>Call-Off Schedule 8</w:t>
            </w:r>
            <w:r>
              <w:rPr>
                <w:b/>
              </w:rPr>
              <w:t xml:space="preserve"> (</w:t>
            </w:r>
            <w:r w:rsidRPr="00565CDA">
              <w:rPr>
                <w:b/>
              </w:rPr>
              <w:t>Business Continuity and Disaster Recovery</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E2C2E07" w14:textId="77777777" w:rsidR="008A30A0" w:rsidRPr="00565CDA" w:rsidRDefault="008A30A0" w:rsidP="00544189">
            <w:pPr>
              <w:widowControl w:val="0"/>
              <w:spacing w:after="80" w:line="259" w:lineRule="auto"/>
              <w:ind w:left="0"/>
            </w:pPr>
            <w:r w:rsidRPr="00565CDA">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14:paraId="0FEE9FFB" w14:textId="77777777" w:rsidR="008A30A0" w:rsidRPr="00565CDA" w:rsidRDefault="008A30A0" w:rsidP="00544189">
            <w:pPr>
              <w:widowControl w:val="0"/>
              <w:spacing w:after="80" w:line="259" w:lineRule="auto"/>
              <w:ind w:left="0"/>
            </w:pPr>
            <w:r w:rsidRPr="00565CDA">
              <w:t>Yes</w:t>
            </w:r>
          </w:p>
        </w:tc>
      </w:tr>
      <w:tr w:rsidR="008A30A0" w:rsidRPr="00565CDA" w14:paraId="17E33F3E" w14:textId="77777777" w:rsidTr="001C069B">
        <w:trPr>
          <w:trHeight w:val="440"/>
        </w:trPr>
        <w:tc>
          <w:tcPr>
            <w:tcW w:w="3124" w:type="dxa"/>
            <w:shd w:val="clear" w:color="auto" w:fill="auto"/>
            <w:tcMar>
              <w:top w:w="100" w:type="dxa"/>
              <w:left w:w="100" w:type="dxa"/>
              <w:bottom w:w="100" w:type="dxa"/>
              <w:right w:w="100" w:type="dxa"/>
            </w:tcMar>
          </w:tcPr>
          <w:p w14:paraId="45F38A92" w14:textId="77777777" w:rsidR="008A30A0" w:rsidRPr="00565CDA" w:rsidRDefault="008A30A0" w:rsidP="00544189">
            <w:pPr>
              <w:widowControl w:val="0"/>
              <w:spacing w:after="80" w:line="259" w:lineRule="auto"/>
              <w:ind w:left="0"/>
              <w:rPr>
                <w:b/>
              </w:rPr>
            </w:pPr>
            <w:r w:rsidRPr="00565CDA">
              <w:rPr>
                <w:b/>
              </w:rPr>
              <w:lastRenderedPageBreak/>
              <w:t>Call-Off Schedule 9</w:t>
            </w:r>
            <w:r>
              <w:rPr>
                <w:b/>
              </w:rPr>
              <w:t xml:space="preserve"> (</w:t>
            </w:r>
            <w:r w:rsidRPr="00565CDA">
              <w:rPr>
                <w:b/>
              </w:rPr>
              <w:t>Security</w:t>
            </w:r>
            <w:r>
              <w:rPr>
                <w:b/>
              </w:rPr>
              <w:t>)</w:t>
            </w:r>
          </w:p>
        </w:tc>
        <w:tc>
          <w:tcPr>
            <w:tcW w:w="4819" w:type="dxa"/>
            <w:shd w:val="clear" w:color="auto" w:fill="auto"/>
            <w:tcMar>
              <w:top w:w="100" w:type="dxa"/>
              <w:left w:w="100" w:type="dxa"/>
              <w:bottom w:w="100" w:type="dxa"/>
              <w:right w:w="100" w:type="dxa"/>
            </w:tcMar>
          </w:tcPr>
          <w:p w14:paraId="2B17E340" w14:textId="77777777" w:rsidR="008A30A0" w:rsidRPr="00565CDA" w:rsidRDefault="008A30A0" w:rsidP="00544189">
            <w:pPr>
              <w:widowControl w:val="0"/>
              <w:spacing w:after="80" w:line="259" w:lineRule="auto"/>
              <w:ind w:left="0"/>
            </w:pPr>
            <w:r w:rsidRPr="00565CDA">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4E75CA6B" w14:textId="77777777" w:rsidR="008A30A0" w:rsidRPr="00565CDA" w:rsidRDefault="008A30A0" w:rsidP="00544189">
            <w:pPr>
              <w:widowControl w:val="0"/>
              <w:spacing w:after="80" w:line="259" w:lineRule="auto"/>
              <w:ind w:left="0"/>
            </w:pPr>
            <w:r w:rsidRPr="00565CDA">
              <w:t>Yes</w:t>
            </w:r>
          </w:p>
        </w:tc>
      </w:tr>
      <w:tr w:rsidR="008A30A0" w:rsidRPr="00565CDA" w14:paraId="2F673759" w14:textId="77777777" w:rsidTr="001C069B">
        <w:trPr>
          <w:trHeight w:val="440"/>
        </w:trPr>
        <w:tc>
          <w:tcPr>
            <w:tcW w:w="3124" w:type="dxa"/>
            <w:shd w:val="clear" w:color="auto" w:fill="auto"/>
            <w:tcMar>
              <w:top w:w="100" w:type="dxa"/>
              <w:left w:w="100" w:type="dxa"/>
              <w:bottom w:w="100" w:type="dxa"/>
              <w:right w:w="100" w:type="dxa"/>
            </w:tcMar>
          </w:tcPr>
          <w:p w14:paraId="03FDF53C" w14:textId="5637D612" w:rsidR="008A30A0" w:rsidRPr="00565CDA" w:rsidRDefault="008A30A0" w:rsidP="00544189">
            <w:pPr>
              <w:widowControl w:val="0"/>
              <w:spacing w:after="80" w:line="259" w:lineRule="auto"/>
              <w:ind w:left="0"/>
              <w:rPr>
                <w:b/>
              </w:rPr>
            </w:pPr>
            <w:r w:rsidRPr="00565CDA">
              <w:rPr>
                <w:b/>
              </w:rPr>
              <w:t>Call-Off Schedule 10</w:t>
            </w:r>
            <w:r w:rsidR="00D40799">
              <w:rPr>
                <w:b/>
              </w:rPr>
              <w:t xml:space="preserve"> </w:t>
            </w:r>
            <w:r>
              <w:rPr>
                <w:b/>
              </w:rPr>
              <w:t xml:space="preserve"> (</w:t>
            </w:r>
            <w:r w:rsidRPr="00565CDA">
              <w:rPr>
                <w:b/>
              </w:rPr>
              <w:t>Exit Management</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0B5ABC1" w14:textId="77777777" w:rsidR="008A30A0" w:rsidRPr="00565CDA" w:rsidRDefault="008A30A0" w:rsidP="00544189">
            <w:pPr>
              <w:widowControl w:val="0"/>
              <w:spacing w:after="80" w:line="259" w:lineRule="auto"/>
              <w:ind w:left="0"/>
            </w:pPr>
            <w:r w:rsidRPr="00565CDA">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14:paraId="148AE45B" w14:textId="77777777" w:rsidR="008A30A0" w:rsidRPr="00565CDA" w:rsidRDefault="008A30A0" w:rsidP="00544189">
            <w:pPr>
              <w:widowControl w:val="0"/>
              <w:spacing w:after="80" w:line="259" w:lineRule="auto"/>
              <w:ind w:left="0"/>
            </w:pPr>
            <w:r w:rsidRPr="00565CDA">
              <w:t>Yes</w:t>
            </w:r>
          </w:p>
        </w:tc>
      </w:tr>
      <w:tr w:rsidR="008A30A0" w:rsidRPr="00565CDA" w14:paraId="30BB03A5" w14:textId="77777777" w:rsidTr="001C069B">
        <w:trPr>
          <w:trHeight w:val="440"/>
        </w:trPr>
        <w:tc>
          <w:tcPr>
            <w:tcW w:w="3124" w:type="dxa"/>
            <w:shd w:val="clear" w:color="auto" w:fill="auto"/>
            <w:tcMar>
              <w:top w:w="100" w:type="dxa"/>
              <w:left w:w="100" w:type="dxa"/>
              <w:bottom w:w="100" w:type="dxa"/>
              <w:right w:w="100" w:type="dxa"/>
            </w:tcMar>
          </w:tcPr>
          <w:p w14:paraId="25C32554" w14:textId="77777777" w:rsidR="008A30A0" w:rsidRPr="00565CDA" w:rsidRDefault="008A30A0" w:rsidP="00544189">
            <w:pPr>
              <w:widowControl w:val="0"/>
              <w:spacing w:after="80" w:line="259" w:lineRule="auto"/>
              <w:ind w:left="0"/>
              <w:rPr>
                <w:b/>
              </w:rPr>
            </w:pPr>
            <w:r w:rsidRPr="00565CDA">
              <w:rPr>
                <w:b/>
              </w:rPr>
              <w:t>Call-Off Schedule 11</w:t>
            </w:r>
            <w:r>
              <w:rPr>
                <w:b/>
              </w:rPr>
              <w:t xml:space="preserve"> (Installation Works)</w:t>
            </w:r>
          </w:p>
        </w:tc>
        <w:tc>
          <w:tcPr>
            <w:tcW w:w="4819" w:type="dxa"/>
            <w:shd w:val="clear" w:color="auto" w:fill="auto"/>
            <w:tcMar>
              <w:top w:w="100" w:type="dxa"/>
              <w:left w:w="100" w:type="dxa"/>
              <w:bottom w:w="100" w:type="dxa"/>
              <w:right w:w="100" w:type="dxa"/>
            </w:tcMar>
          </w:tcPr>
          <w:p w14:paraId="4A7BD2BE" w14:textId="77777777" w:rsidR="008A30A0" w:rsidRPr="00565CDA" w:rsidRDefault="008A30A0" w:rsidP="00544189">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14:paraId="0B50AAF4" w14:textId="77777777" w:rsidR="008A30A0" w:rsidRPr="00565CDA" w:rsidRDefault="008A30A0" w:rsidP="00544189">
            <w:pPr>
              <w:widowControl w:val="0"/>
              <w:spacing w:after="80" w:line="259" w:lineRule="auto"/>
              <w:ind w:left="0"/>
            </w:pPr>
            <w:r w:rsidRPr="00565CDA">
              <w:t>Yes</w:t>
            </w:r>
          </w:p>
        </w:tc>
      </w:tr>
      <w:tr w:rsidR="008A30A0" w:rsidRPr="00565CDA" w14:paraId="707E9C03" w14:textId="77777777" w:rsidTr="001C069B">
        <w:trPr>
          <w:trHeight w:val="440"/>
        </w:trPr>
        <w:tc>
          <w:tcPr>
            <w:tcW w:w="3124" w:type="dxa"/>
            <w:shd w:val="clear" w:color="auto" w:fill="auto"/>
            <w:tcMar>
              <w:top w:w="100" w:type="dxa"/>
              <w:left w:w="100" w:type="dxa"/>
              <w:bottom w:w="100" w:type="dxa"/>
              <w:right w:w="100" w:type="dxa"/>
            </w:tcMar>
          </w:tcPr>
          <w:p w14:paraId="1187A2D7" w14:textId="77777777" w:rsidR="008A30A0" w:rsidRPr="00565CDA" w:rsidRDefault="008A30A0" w:rsidP="00544189">
            <w:pPr>
              <w:widowControl w:val="0"/>
              <w:spacing w:after="80" w:line="259" w:lineRule="auto"/>
              <w:ind w:left="0"/>
              <w:rPr>
                <w:b/>
              </w:rPr>
            </w:pPr>
            <w:r w:rsidRPr="00565CDA">
              <w:rPr>
                <w:b/>
              </w:rPr>
              <w:t>Call-Off Schedule 12</w:t>
            </w:r>
            <w:r>
              <w:rPr>
                <w:b/>
              </w:rPr>
              <w:t xml:space="preserve"> (</w:t>
            </w:r>
            <w:r w:rsidRPr="00565CDA">
              <w:rPr>
                <w:b/>
              </w:rPr>
              <w:t>Clustering</w:t>
            </w:r>
            <w:r>
              <w:rPr>
                <w:b/>
              </w:rPr>
              <w:t>)</w:t>
            </w:r>
          </w:p>
        </w:tc>
        <w:tc>
          <w:tcPr>
            <w:tcW w:w="4819" w:type="dxa"/>
            <w:shd w:val="clear" w:color="auto" w:fill="auto"/>
            <w:tcMar>
              <w:top w:w="100" w:type="dxa"/>
              <w:left w:w="100" w:type="dxa"/>
              <w:bottom w:w="100" w:type="dxa"/>
              <w:right w:w="100" w:type="dxa"/>
            </w:tcMar>
          </w:tcPr>
          <w:p w14:paraId="1B7EDA0A" w14:textId="77777777" w:rsidR="008A30A0" w:rsidRPr="00565CDA" w:rsidRDefault="008A30A0" w:rsidP="00544189">
            <w:pPr>
              <w:widowControl w:val="0"/>
              <w:spacing w:after="80" w:line="259" w:lineRule="auto"/>
              <w:ind w:left="0"/>
            </w:pPr>
            <w:r w:rsidRPr="00565CDA">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6C7F737E" w14:textId="77777777" w:rsidR="008A30A0" w:rsidRPr="00565CDA" w:rsidRDefault="008A30A0" w:rsidP="00544189">
            <w:pPr>
              <w:widowControl w:val="0"/>
              <w:spacing w:after="80" w:line="259" w:lineRule="auto"/>
              <w:ind w:left="0"/>
            </w:pPr>
            <w:r w:rsidRPr="00565CDA">
              <w:t>Yes</w:t>
            </w:r>
          </w:p>
        </w:tc>
      </w:tr>
      <w:tr w:rsidR="008A30A0" w:rsidRPr="00565CDA" w14:paraId="74265842" w14:textId="77777777" w:rsidTr="001C069B">
        <w:trPr>
          <w:trHeight w:val="440"/>
        </w:trPr>
        <w:tc>
          <w:tcPr>
            <w:tcW w:w="3124" w:type="dxa"/>
            <w:shd w:val="clear" w:color="auto" w:fill="auto"/>
            <w:tcMar>
              <w:top w:w="100" w:type="dxa"/>
              <w:left w:w="100" w:type="dxa"/>
              <w:bottom w:w="100" w:type="dxa"/>
              <w:right w:w="100" w:type="dxa"/>
            </w:tcMar>
          </w:tcPr>
          <w:p w14:paraId="44340704" w14:textId="77777777" w:rsidR="008A30A0" w:rsidRPr="00565CDA" w:rsidRDefault="008A30A0" w:rsidP="00544189">
            <w:pPr>
              <w:widowControl w:val="0"/>
              <w:spacing w:after="80" w:line="259" w:lineRule="auto"/>
              <w:ind w:left="0"/>
              <w:rPr>
                <w:b/>
              </w:rPr>
            </w:pPr>
            <w:r w:rsidRPr="00565CDA">
              <w:rPr>
                <w:b/>
              </w:rPr>
              <w:t>Call-Off Schedule 13</w:t>
            </w:r>
            <w:r>
              <w:rPr>
                <w:b/>
              </w:rPr>
              <w:t xml:space="preserve"> (Implementation </w:t>
            </w:r>
            <w:r w:rsidRPr="00565CDA">
              <w:rPr>
                <w:b/>
              </w:rPr>
              <w:t xml:space="preserve">Plan </w:t>
            </w:r>
            <w:r>
              <w:rPr>
                <w:b/>
              </w:rPr>
              <w:t>and</w:t>
            </w:r>
            <w:r w:rsidRPr="00565CDA">
              <w:rPr>
                <w:b/>
              </w:rPr>
              <w:t xml:space="preserve"> Testing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AFDFBE6" w14:textId="77777777" w:rsidR="008A30A0" w:rsidRPr="00565CDA" w:rsidRDefault="008A30A0" w:rsidP="00544189">
            <w:pPr>
              <w:widowControl w:val="0"/>
              <w:spacing w:after="80" w:line="259" w:lineRule="auto"/>
              <w:ind w:left="0"/>
            </w:pPr>
            <w:r w:rsidRPr="00565CDA">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1CB5590F" w14:textId="77777777" w:rsidR="008A30A0" w:rsidRPr="00565CDA" w:rsidRDefault="008A30A0" w:rsidP="00544189">
            <w:pPr>
              <w:widowControl w:val="0"/>
              <w:spacing w:after="80" w:line="259" w:lineRule="auto"/>
              <w:ind w:left="0"/>
            </w:pPr>
            <w:r w:rsidRPr="00565CDA">
              <w:t>Yes</w:t>
            </w:r>
          </w:p>
        </w:tc>
      </w:tr>
      <w:tr w:rsidR="008A30A0" w:rsidRPr="00565CDA" w14:paraId="2B9FA893" w14:textId="77777777" w:rsidTr="001C069B">
        <w:trPr>
          <w:trHeight w:val="440"/>
        </w:trPr>
        <w:tc>
          <w:tcPr>
            <w:tcW w:w="3124" w:type="dxa"/>
            <w:shd w:val="clear" w:color="auto" w:fill="auto"/>
            <w:tcMar>
              <w:top w:w="100" w:type="dxa"/>
              <w:left w:w="100" w:type="dxa"/>
              <w:bottom w:w="100" w:type="dxa"/>
              <w:right w:w="100" w:type="dxa"/>
            </w:tcMar>
          </w:tcPr>
          <w:p w14:paraId="7E14C493" w14:textId="77777777" w:rsidR="008A30A0" w:rsidRPr="00565CDA" w:rsidRDefault="008A30A0" w:rsidP="00544189">
            <w:pPr>
              <w:widowControl w:val="0"/>
              <w:spacing w:after="80" w:line="259" w:lineRule="auto"/>
              <w:ind w:left="0"/>
              <w:rPr>
                <w:b/>
              </w:rPr>
            </w:pPr>
            <w:r w:rsidRPr="00565CDA">
              <w:rPr>
                <w:b/>
              </w:rPr>
              <w:t>Call-Off Schedule 14</w:t>
            </w:r>
            <w:r>
              <w:rPr>
                <w:b/>
              </w:rPr>
              <w:t xml:space="preserve"> (</w:t>
            </w:r>
            <w:r w:rsidRPr="00565CDA">
              <w:rPr>
                <w:b/>
              </w:rPr>
              <w:t>Service Levels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7DC62B1E" w14:textId="77777777" w:rsidR="008A30A0" w:rsidRPr="00565CDA" w:rsidRDefault="008A30A0" w:rsidP="00544189">
            <w:pPr>
              <w:widowControl w:val="0"/>
              <w:spacing w:after="80" w:line="259" w:lineRule="auto"/>
              <w:ind w:left="0"/>
            </w:pPr>
            <w:r w:rsidRPr="00565CDA">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14:paraId="36711782" w14:textId="77777777" w:rsidR="008A30A0" w:rsidRPr="00565CDA" w:rsidRDefault="008A30A0" w:rsidP="00544189">
            <w:pPr>
              <w:widowControl w:val="0"/>
              <w:spacing w:after="80" w:line="259" w:lineRule="auto"/>
              <w:ind w:left="0"/>
            </w:pPr>
            <w:r w:rsidRPr="00565CDA">
              <w:t>Yes</w:t>
            </w:r>
          </w:p>
        </w:tc>
      </w:tr>
      <w:tr w:rsidR="008A30A0" w:rsidRPr="00565CDA" w14:paraId="0955C2AE" w14:textId="77777777" w:rsidTr="001C069B">
        <w:trPr>
          <w:trHeight w:val="440"/>
        </w:trPr>
        <w:tc>
          <w:tcPr>
            <w:tcW w:w="3124" w:type="dxa"/>
            <w:shd w:val="clear" w:color="auto" w:fill="auto"/>
            <w:tcMar>
              <w:top w:w="100" w:type="dxa"/>
              <w:left w:w="100" w:type="dxa"/>
              <w:bottom w:w="100" w:type="dxa"/>
              <w:right w:w="100" w:type="dxa"/>
            </w:tcMar>
          </w:tcPr>
          <w:p w14:paraId="2712DAC8" w14:textId="77777777" w:rsidR="008A30A0" w:rsidRPr="00565CDA" w:rsidRDefault="008A30A0" w:rsidP="00544189">
            <w:pPr>
              <w:widowControl w:val="0"/>
              <w:spacing w:after="80" w:line="259" w:lineRule="auto"/>
              <w:ind w:left="0"/>
              <w:rPr>
                <w:b/>
              </w:rPr>
            </w:pPr>
            <w:r w:rsidRPr="00565CDA">
              <w:rPr>
                <w:b/>
              </w:rPr>
              <w:t>Call-Off Schedule 15</w:t>
            </w:r>
            <w:r>
              <w:rPr>
                <w:b/>
              </w:rPr>
              <w:t xml:space="preserve"> (</w:t>
            </w:r>
            <w:r w:rsidRPr="00565CDA">
              <w:rPr>
                <w:b/>
              </w:rPr>
              <w:t>C</w:t>
            </w:r>
            <w:r>
              <w:rPr>
                <w:b/>
              </w:rPr>
              <w:t>all-Off C</w:t>
            </w:r>
            <w:r w:rsidRPr="00565CDA">
              <w:rPr>
                <w:b/>
              </w:rPr>
              <w:t>ontract Management</w:t>
            </w:r>
            <w:r>
              <w:rPr>
                <w:b/>
              </w:rPr>
              <w:t>)</w:t>
            </w:r>
          </w:p>
        </w:tc>
        <w:tc>
          <w:tcPr>
            <w:tcW w:w="4819" w:type="dxa"/>
            <w:shd w:val="clear" w:color="auto" w:fill="auto"/>
            <w:tcMar>
              <w:top w:w="100" w:type="dxa"/>
              <w:left w:w="100" w:type="dxa"/>
              <w:bottom w:w="100" w:type="dxa"/>
              <w:right w:w="100" w:type="dxa"/>
            </w:tcMar>
          </w:tcPr>
          <w:p w14:paraId="195FFA28" w14:textId="77777777" w:rsidR="008A30A0" w:rsidRPr="00565CDA" w:rsidRDefault="008A30A0" w:rsidP="00544189">
            <w:pPr>
              <w:widowControl w:val="0"/>
              <w:spacing w:after="80" w:line="259" w:lineRule="auto"/>
              <w:ind w:left="0"/>
            </w:pPr>
            <w:r w:rsidRPr="00565CDA">
              <w:t>How the Supplier and the Buyer should work together on the Call-Off Contract.</w:t>
            </w:r>
          </w:p>
        </w:tc>
        <w:tc>
          <w:tcPr>
            <w:tcW w:w="1418" w:type="dxa"/>
            <w:shd w:val="clear" w:color="auto" w:fill="auto"/>
            <w:tcMar>
              <w:top w:w="100" w:type="dxa"/>
              <w:left w:w="100" w:type="dxa"/>
              <w:bottom w:w="100" w:type="dxa"/>
              <w:right w:w="100" w:type="dxa"/>
            </w:tcMar>
          </w:tcPr>
          <w:p w14:paraId="120C9FA9" w14:textId="77777777" w:rsidR="008A30A0" w:rsidRPr="00565CDA" w:rsidRDefault="008A30A0" w:rsidP="00544189">
            <w:pPr>
              <w:widowControl w:val="0"/>
              <w:spacing w:after="80" w:line="259" w:lineRule="auto"/>
              <w:ind w:left="0"/>
            </w:pPr>
            <w:r w:rsidRPr="00565CDA">
              <w:t>Yes</w:t>
            </w:r>
          </w:p>
        </w:tc>
      </w:tr>
      <w:tr w:rsidR="008A30A0" w:rsidRPr="00565CDA" w14:paraId="5AA61355" w14:textId="77777777" w:rsidTr="001C069B">
        <w:trPr>
          <w:trHeight w:val="440"/>
        </w:trPr>
        <w:tc>
          <w:tcPr>
            <w:tcW w:w="3124" w:type="dxa"/>
            <w:shd w:val="clear" w:color="auto" w:fill="auto"/>
            <w:tcMar>
              <w:top w:w="100" w:type="dxa"/>
              <w:left w:w="100" w:type="dxa"/>
              <w:bottom w:w="100" w:type="dxa"/>
              <w:right w:w="100" w:type="dxa"/>
            </w:tcMar>
          </w:tcPr>
          <w:p w14:paraId="3A1A4E19" w14:textId="77777777" w:rsidR="008A30A0" w:rsidRPr="00565CDA" w:rsidRDefault="008A30A0" w:rsidP="00544189">
            <w:pPr>
              <w:widowControl w:val="0"/>
              <w:spacing w:after="80" w:line="259" w:lineRule="auto"/>
              <w:ind w:left="0"/>
              <w:rPr>
                <w:b/>
              </w:rPr>
            </w:pPr>
            <w:r w:rsidRPr="00565CDA">
              <w:rPr>
                <w:b/>
              </w:rPr>
              <w:t>Call-Off Schedule 16</w:t>
            </w:r>
            <w:r>
              <w:rPr>
                <w:b/>
              </w:rPr>
              <w:t xml:space="preserve"> (</w:t>
            </w:r>
            <w:r w:rsidRPr="00565CDA">
              <w:rPr>
                <w:b/>
              </w:rPr>
              <w:t>Benchmarking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E32FA76" w14:textId="77777777" w:rsidR="008A30A0" w:rsidRPr="00565CDA" w:rsidRDefault="008A30A0" w:rsidP="00544189">
            <w:pPr>
              <w:widowControl w:val="0"/>
              <w:spacing w:after="80" w:line="259" w:lineRule="auto"/>
              <w:ind w:left="0"/>
            </w:pPr>
            <w:r w:rsidRPr="00565CDA">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14:paraId="24BF517E" w14:textId="77777777" w:rsidR="008A30A0" w:rsidRPr="00565CDA" w:rsidRDefault="008A30A0" w:rsidP="00544189">
            <w:pPr>
              <w:widowControl w:val="0"/>
              <w:spacing w:after="80" w:line="259" w:lineRule="auto"/>
              <w:ind w:left="0"/>
            </w:pPr>
            <w:r w:rsidRPr="00565CDA">
              <w:t>Yes</w:t>
            </w:r>
          </w:p>
        </w:tc>
      </w:tr>
      <w:tr w:rsidR="008A30A0" w:rsidRPr="00565CDA" w14:paraId="3C03B514" w14:textId="77777777" w:rsidTr="001C069B">
        <w:trPr>
          <w:trHeight w:val="440"/>
        </w:trPr>
        <w:tc>
          <w:tcPr>
            <w:tcW w:w="3124" w:type="dxa"/>
            <w:shd w:val="clear" w:color="auto" w:fill="auto"/>
            <w:tcMar>
              <w:top w:w="100" w:type="dxa"/>
              <w:left w:w="100" w:type="dxa"/>
              <w:bottom w:w="100" w:type="dxa"/>
              <w:right w:w="100" w:type="dxa"/>
            </w:tcMar>
          </w:tcPr>
          <w:p w14:paraId="30408570" w14:textId="77777777" w:rsidR="008A30A0" w:rsidRPr="00565CDA" w:rsidRDefault="008A30A0" w:rsidP="00544189">
            <w:pPr>
              <w:widowControl w:val="0"/>
              <w:spacing w:after="80" w:line="259" w:lineRule="auto"/>
              <w:ind w:left="0"/>
              <w:rPr>
                <w:b/>
              </w:rPr>
            </w:pPr>
            <w:r w:rsidRPr="00565CDA">
              <w:rPr>
                <w:b/>
              </w:rPr>
              <w:t>Call-Off Schedule 17</w:t>
            </w:r>
            <w:r>
              <w:rPr>
                <w:b/>
              </w:rPr>
              <w:t xml:space="preserve"> (</w:t>
            </w:r>
            <w:r w:rsidRPr="00565CDA">
              <w:rPr>
                <w:b/>
              </w:rPr>
              <w:t>M</w:t>
            </w:r>
            <w:r>
              <w:rPr>
                <w:b/>
              </w:rPr>
              <w:t>O</w:t>
            </w:r>
            <w:r w:rsidRPr="00565CDA">
              <w:rPr>
                <w:b/>
              </w:rPr>
              <w:t>D Terms</w:t>
            </w:r>
            <w:r>
              <w:rPr>
                <w:b/>
              </w:rPr>
              <w:t>)</w:t>
            </w:r>
          </w:p>
        </w:tc>
        <w:tc>
          <w:tcPr>
            <w:tcW w:w="4819" w:type="dxa"/>
            <w:shd w:val="clear" w:color="auto" w:fill="auto"/>
            <w:tcMar>
              <w:top w:w="100" w:type="dxa"/>
              <w:left w:w="100" w:type="dxa"/>
              <w:bottom w:w="100" w:type="dxa"/>
              <w:right w:w="100" w:type="dxa"/>
            </w:tcMar>
          </w:tcPr>
          <w:p w14:paraId="364BE032" w14:textId="77777777" w:rsidR="008A30A0" w:rsidRPr="00565CDA" w:rsidRDefault="008A30A0" w:rsidP="00544189">
            <w:pPr>
              <w:widowControl w:val="0"/>
              <w:spacing w:after="80" w:line="259" w:lineRule="auto"/>
              <w:ind w:left="0"/>
            </w:pPr>
            <w:r w:rsidRPr="00565CDA">
              <w:t>Any additional terms required by M</w:t>
            </w:r>
            <w:r>
              <w:t>O</w:t>
            </w:r>
            <w:r w:rsidRPr="00565CDA">
              <w:t>D Buyers.</w:t>
            </w:r>
          </w:p>
        </w:tc>
        <w:tc>
          <w:tcPr>
            <w:tcW w:w="1418" w:type="dxa"/>
            <w:shd w:val="clear" w:color="auto" w:fill="auto"/>
            <w:tcMar>
              <w:top w:w="100" w:type="dxa"/>
              <w:left w:w="100" w:type="dxa"/>
              <w:bottom w:w="100" w:type="dxa"/>
              <w:right w:w="100" w:type="dxa"/>
            </w:tcMar>
          </w:tcPr>
          <w:p w14:paraId="17E4B515" w14:textId="77777777" w:rsidR="008A30A0" w:rsidRPr="00565CDA" w:rsidRDefault="008A30A0" w:rsidP="00544189">
            <w:pPr>
              <w:widowControl w:val="0"/>
              <w:spacing w:after="80" w:line="259" w:lineRule="auto"/>
              <w:ind w:left="0"/>
            </w:pPr>
            <w:r w:rsidRPr="00565CDA">
              <w:t>Yes</w:t>
            </w:r>
          </w:p>
        </w:tc>
      </w:tr>
      <w:tr w:rsidR="008A30A0" w:rsidRPr="00565CDA" w14:paraId="3D57B873" w14:textId="77777777" w:rsidTr="001C069B">
        <w:trPr>
          <w:trHeight w:val="440"/>
        </w:trPr>
        <w:tc>
          <w:tcPr>
            <w:tcW w:w="3124" w:type="dxa"/>
            <w:shd w:val="clear" w:color="auto" w:fill="auto"/>
            <w:tcMar>
              <w:top w:w="100" w:type="dxa"/>
              <w:left w:w="100" w:type="dxa"/>
              <w:bottom w:w="100" w:type="dxa"/>
              <w:right w:w="100" w:type="dxa"/>
            </w:tcMar>
          </w:tcPr>
          <w:p w14:paraId="7546A0EC" w14:textId="77777777" w:rsidR="008A30A0" w:rsidRPr="00565CDA" w:rsidRDefault="008A30A0" w:rsidP="00544189">
            <w:pPr>
              <w:widowControl w:val="0"/>
              <w:spacing w:after="80" w:line="259" w:lineRule="auto"/>
              <w:ind w:left="0"/>
              <w:rPr>
                <w:b/>
              </w:rPr>
            </w:pPr>
            <w:r w:rsidRPr="00565CDA">
              <w:rPr>
                <w:b/>
              </w:rPr>
              <w:t>Call-Off Schedule</w:t>
            </w:r>
            <w:r>
              <w:rPr>
                <w:b/>
              </w:rPr>
              <w:t xml:space="preserve"> 18 (Background Checks)</w:t>
            </w:r>
          </w:p>
        </w:tc>
        <w:tc>
          <w:tcPr>
            <w:tcW w:w="4819" w:type="dxa"/>
            <w:shd w:val="clear" w:color="auto" w:fill="auto"/>
            <w:tcMar>
              <w:top w:w="100" w:type="dxa"/>
              <w:left w:w="100" w:type="dxa"/>
              <w:bottom w:w="100" w:type="dxa"/>
              <w:right w:w="100" w:type="dxa"/>
            </w:tcMar>
          </w:tcPr>
          <w:p w14:paraId="319863B7" w14:textId="77777777" w:rsidR="008A30A0" w:rsidRPr="00565CDA" w:rsidRDefault="008A30A0" w:rsidP="00544189">
            <w:pPr>
              <w:widowControl w:val="0"/>
              <w:spacing w:after="80" w:line="259" w:lineRule="auto"/>
              <w:ind w:left="0"/>
            </w:pPr>
          </w:p>
        </w:tc>
        <w:tc>
          <w:tcPr>
            <w:tcW w:w="1418" w:type="dxa"/>
            <w:shd w:val="clear" w:color="auto" w:fill="auto"/>
            <w:tcMar>
              <w:top w:w="100" w:type="dxa"/>
              <w:left w:w="100" w:type="dxa"/>
              <w:bottom w:w="100" w:type="dxa"/>
              <w:right w:w="100" w:type="dxa"/>
            </w:tcMar>
          </w:tcPr>
          <w:p w14:paraId="3E361F33" w14:textId="77777777" w:rsidR="008A30A0" w:rsidRPr="00565CDA" w:rsidRDefault="008A30A0" w:rsidP="00544189">
            <w:pPr>
              <w:widowControl w:val="0"/>
              <w:spacing w:after="80" w:line="259" w:lineRule="auto"/>
              <w:ind w:left="0"/>
            </w:pPr>
            <w:r>
              <w:t>Yes</w:t>
            </w:r>
          </w:p>
        </w:tc>
      </w:tr>
      <w:tr w:rsidR="008A30A0" w:rsidRPr="00565CDA" w14:paraId="19C1E188" w14:textId="77777777" w:rsidTr="001C069B">
        <w:trPr>
          <w:trHeight w:val="440"/>
        </w:trPr>
        <w:tc>
          <w:tcPr>
            <w:tcW w:w="3124" w:type="dxa"/>
            <w:shd w:val="clear" w:color="auto" w:fill="auto"/>
            <w:tcMar>
              <w:top w:w="100" w:type="dxa"/>
              <w:left w:w="100" w:type="dxa"/>
              <w:bottom w:w="100" w:type="dxa"/>
              <w:right w:w="100" w:type="dxa"/>
            </w:tcMar>
          </w:tcPr>
          <w:p w14:paraId="694BF435" w14:textId="77777777" w:rsidR="008A30A0" w:rsidRPr="00565CDA" w:rsidRDefault="008A30A0" w:rsidP="00544189">
            <w:pPr>
              <w:widowControl w:val="0"/>
              <w:spacing w:after="80" w:line="259" w:lineRule="auto"/>
              <w:ind w:left="0"/>
              <w:rPr>
                <w:b/>
              </w:rPr>
            </w:pPr>
            <w:r w:rsidRPr="00565CDA">
              <w:rPr>
                <w:b/>
              </w:rPr>
              <w:t xml:space="preserve">Call-Off Schedule </w:t>
            </w:r>
            <w:r>
              <w:rPr>
                <w:b/>
              </w:rPr>
              <w:t>19 (</w:t>
            </w:r>
            <w:r w:rsidRPr="00565CDA">
              <w:rPr>
                <w:b/>
              </w:rPr>
              <w:t>Scottish Law</w:t>
            </w:r>
            <w:r>
              <w:rPr>
                <w:b/>
              </w:rPr>
              <w:t>)</w:t>
            </w:r>
          </w:p>
        </w:tc>
        <w:tc>
          <w:tcPr>
            <w:tcW w:w="4819" w:type="dxa"/>
            <w:shd w:val="clear" w:color="auto" w:fill="auto"/>
            <w:tcMar>
              <w:top w:w="100" w:type="dxa"/>
              <w:left w:w="100" w:type="dxa"/>
              <w:bottom w:w="100" w:type="dxa"/>
              <w:right w:w="100" w:type="dxa"/>
            </w:tcMar>
          </w:tcPr>
          <w:p w14:paraId="21E48CB1" w14:textId="77777777" w:rsidR="008A30A0" w:rsidRPr="00565CDA" w:rsidRDefault="008A30A0" w:rsidP="00544189">
            <w:pPr>
              <w:widowControl w:val="0"/>
              <w:spacing w:after="80" w:line="259" w:lineRule="auto"/>
              <w:ind w:left="0"/>
            </w:pPr>
            <w:r w:rsidRPr="00565CDA">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57F62A4E" w14:textId="77777777" w:rsidR="008A30A0" w:rsidRPr="00565CDA" w:rsidRDefault="008A30A0" w:rsidP="00544189">
            <w:pPr>
              <w:widowControl w:val="0"/>
              <w:spacing w:after="80" w:line="259" w:lineRule="auto"/>
              <w:ind w:left="0"/>
            </w:pPr>
            <w:r w:rsidRPr="00565CDA">
              <w:t>Yes</w:t>
            </w:r>
          </w:p>
        </w:tc>
      </w:tr>
      <w:tr w:rsidR="008A30A0" w:rsidRPr="00565CDA" w14:paraId="55E1DE99" w14:textId="77777777" w:rsidTr="001C069B">
        <w:trPr>
          <w:trHeight w:val="440"/>
        </w:trPr>
        <w:tc>
          <w:tcPr>
            <w:tcW w:w="3124" w:type="dxa"/>
            <w:shd w:val="clear" w:color="auto" w:fill="auto"/>
            <w:tcMar>
              <w:top w:w="100" w:type="dxa"/>
              <w:left w:w="100" w:type="dxa"/>
              <w:bottom w:w="100" w:type="dxa"/>
              <w:right w:w="100" w:type="dxa"/>
            </w:tcMar>
          </w:tcPr>
          <w:p w14:paraId="3DF5E729" w14:textId="77777777" w:rsidR="008A30A0" w:rsidRPr="00565CDA" w:rsidRDefault="008A30A0" w:rsidP="00544189">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14:paraId="1DB1F80C" w14:textId="77777777" w:rsidR="008A30A0" w:rsidRPr="00565CDA" w:rsidRDefault="008A30A0" w:rsidP="00544189">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14:paraId="4F85AA44" w14:textId="77777777" w:rsidR="008A30A0" w:rsidRPr="00565CDA" w:rsidRDefault="008A30A0" w:rsidP="00544189">
            <w:pPr>
              <w:widowControl w:val="0"/>
              <w:spacing w:after="80" w:line="259" w:lineRule="auto"/>
              <w:ind w:left="0"/>
            </w:pPr>
            <w:r>
              <w:t>Yes</w:t>
            </w:r>
          </w:p>
        </w:tc>
      </w:tr>
    </w:tbl>
    <w:p w14:paraId="772EF39D" w14:textId="77777777" w:rsidR="001C069B" w:rsidRDefault="001C069B" w:rsidP="008A30A0">
      <w:pPr>
        <w:spacing w:after="200" w:line="276" w:lineRule="auto"/>
        <w:sectPr w:rsidR="001C069B" w:rsidSect="008127E4">
          <w:headerReference w:type="default" r:id="rId16"/>
          <w:footerReference w:type="default" r:id="rId17"/>
          <w:pgSz w:w="11906" w:h="16838"/>
          <w:pgMar w:top="1440" w:right="1440" w:bottom="1440" w:left="1440" w:header="708" w:footer="113" w:gutter="0"/>
          <w:pgNumType w:start="0"/>
          <w:cols w:space="708"/>
          <w:titlePg/>
          <w:docGrid w:linePitch="360"/>
        </w:sectPr>
      </w:pPr>
    </w:p>
    <w:p w14:paraId="6BD0D70B" w14:textId="780AD177" w:rsidR="008A30A0" w:rsidRPr="001C069B" w:rsidRDefault="008A30A0" w:rsidP="001C069B">
      <w:pPr>
        <w:pStyle w:val="Heading1"/>
        <w:spacing w:before="0" w:after="160"/>
        <w:ind w:left="-142"/>
        <w:rPr>
          <w:rFonts w:ascii="Arial" w:eastAsia="Arial Unicode MS" w:hAnsi="Arial" w:cs="Arial"/>
          <w:color w:val="auto"/>
        </w:rPr>
      </w:pPr>
      <w:bookmarkStart w:id="28" w:name="_Toc504998608"/>
      <w:bookmarkStart w:id="29" w:name="_Toc508376493"/>
      <w:r w:rsidRPr="001C069B">
        <w:rPr>
          <w:rFonts w:ascii="Arial" w:eastAsia="Arial Unicode MS" w:hAnsi="Arial" w:cs="Arial"/>
          <w:color w:val="auto"/>
        </w:rPr>
        <w:lastRenderedPageBreak/>
        <w:t>The Armed Forces Covenant</w:t>
      </w:r>
      <w:bookmarkEnd w:id="28"/>
      <w:bookmarkEnd w:id="29"/>
    </w:p>
    <w:p w14:paraId="38DF4D97" w14:textId="77777777" w:rsidR="008A30A0" w:rsidRPr="008A30A0" w:rsidRDefault="008A30A0" w:rsidP="008A30A0"/>
    <w:p w14:paraId="45D6A447" w14:textId="77777777" w:rsidR="008A30A0" w:rsidRPr="008A30A0" w:rsidRDefault="008A30A0" w:rsidP="00812A93">
      <w:pPr>
        <w:pStyle w:val="ListParagraph"/>
        <w:numPr>
          <w:ilvl w:val="0"/>
          <w:numId w:val="18"/>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A30A0" w:rsidRDefault="008A30A0" w:rsidP="001C069B">
      <w:pPr>
        <w:pStyle w:val="ListParagraph"/>
        <w:spacing w:after="200" w:line="276" w:lineRule="auto"/>
        <w:ind w:left="567" w:hanging="720"/>
        <w:rPr>
          <w:rFonts w:ascii="Arial" w:hAnsi="Arial" w:cs="Arial"/>
          <w:sz w:val="24"/>
          <w:szCs w:val="24"/>
        </w:rPr>
      </w:pPr>
    </w:p>
    <w:p w14:paraId="15F91AFF" w14:textId="77777777" w:rsidR="008A30A0" w:rsidRPr="008A30A0" w:rsidRDefault="008A30A0" w:rsidP="00812A93">
      <w:pPr>
        <w:pStyle w:val="ListParagraph"/>
        <w:numPr>
          <w:ilvl w:val="0"/>
          <w:numId w:val="18"/>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Covenant’s 2 principles are that:</w:t>
      </w:r>
    </w:p>
    <w:p w14:paraId="108D5539" w14:textId="77777777" w:rsidR="008A30A0" w:rsidRPr="008A30A0" w:rsidRDefault="008A30A0" w:rsidP="00812A93">
      <w:pPr>
        <w:numPr>
          <w:ilvl w:val="0"/>
          <w:numId w:val="17"/>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190B221C" w14:textId="77777777" w:rsidR="008A30A0" w:rsidRPr="008A30A0" w:rsidRDefault="008A30A0" w:rsidP="00812A93">
      <w:pPr>
        <w:numPr>
          <w:ilvl w:val="0"/>
          <w:numId w:val="17"/>
        </w:numPr>
        <w:pBdr>
          <w:top w:val="nil"/>
          <w:left w:val="nil"/>
          <w:bottom w:val="nil"/>
          <w:right w:val="nil"/>
          <w:between w:val="nil"/>
        </w:pBdr>
        <w:spacing w:after="200" w:line="276" w:lineRule="auto"/>
        <w:ind w:left="924" w:hanging="357"/>
        <w:rPr>
          <w:rFonts w:ascii="Arial" w:hAnsi="Arial" w:cs="Arial"/>
          <w:sz w:val="24"/>
          <w:szCs w:val="24"/>
        </w:rPr>
      </w:pPr>
      <w:proofErr w:type="gramStart"/>
      <w:r w:rsidRPr="008A30A0">
        <w:rPr>
          <w:rFonts w:ascii="Arial" w:hAnsi="Arial" w:cs="Arial"/>
          <w:sz w:val="24"/>
          <w:szCs w:val="24"/>
        </w:rPr>
        <w:t>special</w:t>
      </w:r>
      <w:proofErr w:type="gramEnd"/>
      <w:r w:rsidRPr="008A30A0">
        <w:rPr>
          <w:rFonts w:ascii="Arial" w:hAnsi="Arial" w:cs="Arial"/>
          <w:sz w:val="24"/>
          <w:szCs w:val="24"/>
        </w:rPr>
        <w:t xml:space="preserve"> consideration is appropriate in some cases, especially for those who have given most such as the injured and the bereaved. </w:t>
      </w:r>
    </w:p>
    <w:p w14:paraId="5B283AB3" w14:textId="77777777" w:rsidR="008A30A0" w:rsidRPr="008A30A0" w:rsidRDefault="008A30A0" w:rsidP="001C069B">
      <w:pPr>
        <w:pStyle w:val="ListParagraph"/>
        <w:spacing w:after="200" w:line="276" w:lineRule="auto"/>
        <w:ind w:left="567"/>
        <w:rPr>
          <w:rFonts w:ascii="Arial" w:hAnsi="Arial" w:cs="Arial"/>
          <w:sz w:val="24"/>
          <w:szCs w:val="24"/>
        </w:rPr>
      </w:pPr>
      <w:r w:rsidRPr="008A30A0">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18">
        <w:r w:rsidRPr="008A30A0">
          <w:rPr>
            <w:rFonts w:ascii="Arial" w:hAnsi="Arial" w:cs="Arial"/>
            <w:sz w:val="24"/>
            <w:szCs w:val="24"/>
          </w:rPr>
          <w:t xml:space="preserve"> </w:t>
        </w:r>
      </w:hyperlink>
      <w:hyperlink r:id="rId19">
        <w:r w:rsidRPr="008A30A0">
          <w:rPr>
            <w:rFonts w:ascii="Arial" w:hAnsi="Arial" w:cs="Arial"/>
            <w:color w:val="1155CC"/>
            <w:sz w:val="24"/>
            <w:szCs w:val="24"/>
            <w:u w:val="single"/>
          </w:rPr>
          <w:t>Armed Forces Covenant pledge</w:t>
        </w:r>
      </w:hyperlink>
      <w:r w:rsidRPr="008A30A0">
        <w:rPr>
          <w:rFonts w:ascii="Arial" w:hAnsi="Arial" w:cs="Arial"/>
          <w:sz w:val="24"/>
          <w:szCs w:val="24"/>
        </w:rPr>
        <w:t>.</w:t>
      </w:r>
    </w:p>
    <w:p w14:paraId="3160DD83" w14:textId="77777777" w:rsidR="008A30A0" w:rsidRPr="008A30A0" w:rsidRDefault="008A30A0" w:rsidP="001C069B">
      <w:pPr>
        <w:pStyle w:val="ListParagraph"/>
        <w:spacing w:after="200" w:line="276" w:lineRule="auto"/>
        <w:ind w:left="567"/>
        <w:rPr>
          <w:rFonts w:ascii="Arial" w:hAnsi="Arial" w:cs="Arial"/>
          <w:sz w:val="24"/>
          <w:szCs w:val="24"/>
        </w:rPr>
      </w:pPr>
    </w:p>
    <w:p w14:paraId="6C1EC76C" w14:textId="77777777" w:rsidR="008A30A0" w:rsidRPr="008A30A0" w:rsidRDefault="004D5758" w:rsidP="00812A93">
      <w:pPr>
        <w:pStyle w:val="ListParagraph"/>
        <w:numPr>
          <w:ilvl w:val="0"/>
          <w:numId w:val="18"/>
        </w:numPr>
        <w:pBdr>
          <w:top w:val="nil"/>
          <w:left w:val="nil"/>
          <w:bottom w:val="nil"/>
          <w:right w:val="nil"/>
          <w:between w:val="nil"/>
        </w:pBdr>
        <w:spacing w:after="200" w:line="276" w:lineRule="auto"/>
        <w:ind w:left="567" w:hanging="720"/>
        <w:rPr>
          <w:rFonts w:ascii="Arial" w:hAnsi="Arial" w:cs="Arial"/>
          <w:sz w:val="24"/>
          <w:szCs w:val="24"/>
        </w:rPr>
      </w:pPr>
      <w:hyperlink r:id="rId20">
        <w:r w:rsidR="008A30A0" w:rsidRPr="007653B1">
          <w:rPr>
            <w:rFonts w:ascii="Arial" w:hAnsi="Arial" w:cs="Arial"/>
            <w:sz w:val="24"/>
            <w:szCs w:val="24"/>
          </w:rPr>
          <w:t>The Corporate Covenant</w:t>
        </w:r>
      </w:hyperlink>
      <w:r w:rsidR="008A30A0" w:rsidRPr="008A30A0">
        <w:rPr>
          <w:rFonts w:ascii="Arial" w:hAnsi="Arial" w:cs="Arial"/>
          <w:sz w:val="24"/>
          <w:szCs w:val="24"/>
        </w:rPr>
        <w:t xml:space="preserve"> gives guidance on the various ways you can demonstrate your support.</w:t>
      </w:r>
    </w:p>
    <w:p w14:paraId="73D57C75" w14:textId="77777777" w:rsidR="008A30A0" w:rsidRPr="008A30A0" w:rsidRDefault="008A30A0" w:rsidP="001C069B">
      <w:pPr>
        <w:pStyle w:val="ListParagraph"/>
        <w:spacing w:after="200" w:line="276" w:lineRule="auto"/>
        <w:ind w:left="567"/>
        <w:rPr>
          <w:rFonts w:ascii="Arial" w:hAnsi="Arial" w:cs="Arial"/>
          <w:sz w:val="24"/>
          <w:szCs w:val="24"/>
        </w:rPr>
      </w:pPr>
    </w:p>
    <w:p w14:paraId="60148904" w14:textId="77777777" w:rsidR="008A30A0" w:rsidRPr="008A30A0" w:rsidRDefault="008A30A0" w:rsidP="00812A93">
      <w:pPr>
        <w:pStyle w:val="ListParagraph"/>
        <w:numPr>
          <w:ilvl w:val="0"/>
          <w:numId w:val="18"/>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0ED949AE"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 xml:space="preserve">Email address: </w:t>
      </w:r>
      <w:hyperlink r:id="rId21">
        <w:r w:rsidRPr="008A30A0">
          <w:rPr>
            <w:rFonts w:ascii="Arial" w:hAnsi="Arial" w:cs="Arial"/>
            <w:color w:val="1155CC"/>
            <w:sz w:val="24"/>
            <w:szCs w:val="24"/>
            <w:u w:val="single"/>
          </w:rPr>
          <w:t>covenant-mailbox@mod.uk</w:t>
        </w:r>
      </w:hyperlink>
    </w:p>
    <w:p w14:paraId="40EC48EA"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43B61565" w14:textId="77777777" w:rsidR="008A30A0" w:rsidRPr="008A30A0" w:rsidRDefault="008A30A0" w:rsidP="00812A93">
      <w:pPr>
        <w:pStyle w:val="ListParagraph"/>
        <w:numPr>
          <w:ilvl w:val="0"/>
          <w:numId w:val="18"/>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14:paraId="5226B145" w14:textId="77777777" w:rsidR="008A30A0" w:rsidRPr="009E460D" w:rsidRDefault="008A30A0" w:rsidP="00C75599">
      <w:pPr>
        <w:pStyle w:val="GPSL2NumberedBoldHeading"/>
        <w:numPr>
          <w:ilvl w:val="0"/>
          <w:numId w:val="0"/>
        </w:numPr>
      </w:pPr>
    </w:p>
    <w:sectPr w:rsidR="008A30A0" w:rsidRPr="009E460D" w:rsidSect="008127E4">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0B660" w14:textId="77777777" w:rsidR="004D5758" w:rsidRDefault="004D5758" w:rsidP="000342DA">
      <w:pPr>
        <w:spacing w:after="0" w:line="240" w:lineRule="auto"/>
      </w:pPr>
      <w:r>
        <w:separator/>
      </w:r>
    </w:p>
  </w:endnote>
  <w:endnote w:type="continuationSeparator" w:id="0">
    <w:p w14:paraId="53F556CE" w14:textId="77777777" w:rsidR="004D5758" w:rsidRDefault="004D5758" w:rsidP="000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123" w14:textId="77777777" w:rsidR="008D7AD0" w:rsidRDefault="008D7AD0">
    <w:pPr>
      <w:pStyle w:val="Footer"/>
      <w:jc w:val="center"/>
    </w:pPr>
  </w:p>
  <w:p w14:paraId="798501AC" w14:textId="4863C8A6" w:rsidR="008D7AD0" w:rsidRPr="00A33CFF" w:rsidRDefault="008D7AD0">
    <w:pPr>
      <w:pStyle w:val="Footer"/>
      <w:rPr>
        <w:rFonts w:ascii="Arial" w:hAnsi="Arial" w:cs="Arial"/>
        <w:sz w:val="20"/>
      </w:rPr>
    </w:pPr>
    <w:r>
      <w:rPr>
        <w:rFonts w:ascii="Arial" w:hAnsi="Arial" w:cs="Arial"/>
        <w:sz w:val="20"/>
      </w:rPr>
      <w:t xml:space="preserve">Attachment 1 - About </w:t>
    </w:r>
    <w:r w:rsidRPr="00A33CFF">
      <w:rPr>
        <w:rFonts w:ascii="Arial" w:hAnsi="Arial" w:cs="Arial"/>
        <w:sz w:val="20"/>
      </w:rPr>
      <w:t xml:space="preserve">the framework </w:t>
    </w:r>
  </w:p>
  <w:p w14:paraId="1028C95D" w14:textId="454524F3" w:rsidR="008D7AD0" w:rsidRPr="00A33CFF" w:rsidRDefault="008D7AD0">
    <w:pPr>
      <w:pStyle w:val="Footer"/>
      <w:rPr>
        <w:rFonts w:ascii="Arial" w:hAnsi="Arial" w:cs="Arial"/>
        <w:sz w:val="20"/>
      </w:rPr>
    </w:pPr>
    <w:r w:rsidRPr="00A33CFF">
      <w:rPr>
        <w:rFonts w:ascii="Arial" w:hAnsi="Arial" w:cs="Arial"/>
        <w:sz w:val="20"/>
      </w:rPr>
      <w:t xml:space="preserve">RM6119 Furniture and Associated Services Framework </w:t>
    </w:r>
  </w:p>
  <w:p w14:paraId="2E32638D" w14:textId="21AEAC59" w:rsidR="008D7AD0" w:rsidRPr="009677E3" w:rsidRDefault="008D7AD0" w:rsidP="009A0970">
    <w:pPr>
      <w:pStyle w:val="Footer"/>
      <w:rPr>
        <w:rFonts w:ascii="Arial" w:hAnsi="Arial" w:cs="Arial"/>
        <w:sz w:val="18"/>
      </w:rPr>
    </w:pPr>
    <w:r w:rsidRPr="00A33CFF">
      <w:rPr>
        <w:rFonts w:ascii="Arial" w:hAnsi="Arial" w:cs="Arial"/>
        <w:sz w:val="20"/>
      </w:rPr>
      <w:t>© Crown Copyright</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971C8B">
      <w:rPr>
        <w:rFonts w:ascii="Arial" w:hAnsi="Arial" w:cs="Arial"/>
        <w:bCs/>
        <w:noProof/>
        <w:sz w:val="20"/>
      </w:rPr>
      <w:t>18</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971C8B">
      <w:rPr>
        <w:rFonts w:ascii="Arial" w:hAnsi="Arial" w:cs="Arial"/>
        <w:bCs/>
        <w:noProof/>
        <w:sz w:val="20"/>
      </w:rPr>
      <w:t>20</w:t>
    </w:r>
    <w:r w:rsidRPr="00192382">
      <w:rPr>
        <w:rFonts w:ascii="Arial" w:hAnsi="Arial" w:cs="Arial"/>
        <w:bCs/>
        <w:sz w:val="20"/>
      </w:rPr>
      <w:fldChar w:fldCharType="end"/>
    </w:r>
  </w:p>
  <w:p w14:paraId="6F02DE84" w14:textId="07C1BB12" w:rsidR="008D7AD0" w:rsidRDefault="008D7AD0">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58D09" w14:textId="77777777" w:rsidR="004D5758" w:rsidRDefault="004D5758" w:rsidP="000342DA">
      <w:pPr>
        <w:spacing w:after="0" w:line="240" w:lineRule="auto"/>
      </w:pPr>
      <w:r>
        <w:separator/>
      </w:r>
    </w:p>
  </w:footnote>
  <w:footnote w:type="continuationSeparator" w:id="0">
    <w:p w14:paraId="0880929E" w14:textId="77777777" w:rsidR="004D5758" w:rsidRDefault="004D5758" w:rsidP="00034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CFD7" w14:textId="2ACDCDE3" w:rsidR="008D7AD0" w:rsidRDefault="008D7AD0">
    <w:pPr>
      <w:pStyle w:val="Header"/>
      <w:jc w:val="right"/>
    </w:pPr>
  </w:p>
  <w:p w14:paraId="062B3A29" w14:textId="77777777" w:rsidR="008D7AD0" w:rsidRDefault="008D7A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6"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BD65E83"/>
    <w:multiLevelType w:val="multilevel"/>
    <w:tmpl w:val="1332CCD4"/>
    <w:numStyleLink w:val="111111"/>
  </w:abstractNum>
  <w:abstractNum w:abstractNumId="10" w15:restartNumberingAfterBreak="0">
    <w:nsid w:val="3D3F681B"/>
    <w:multiLevelType w:val="multilevel"/>
    <w:tmpl w:val="7C08D270"/>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2" w15:restartNumberingAfterBreak="0">
    <w:nsid w:val="5B686E38"/>
    <w:multiLevelType w:val="multilevel"/>
    <w:tmpl w:val="BD307D4C"/>
    <w:lvl w:ilvl="0">
      <w:start w:val="1"/>
      <w:numFmt w:val="decimal"/>
      <w:lvlText w:val="%1."/>
      <w:lvlJc w:val="left"/>
      <w:pPr>
        <w:ind w:left="2771" w:hanging="360"/>
      </w:pPr>
      <w:rPr>
        <w:b/>
        <w:u w:val="none"/>
      </w:rPr>
    </w:lvl>
    <w:lvl w:ilvl="1">
      <w:start w:val="1"/>
      <w:numFmt w:val="lowerLetter"/>
      <w:lvlText w:val="%2."/>
      <w:lvlJc w:val="left"/>
      <w:pPr>
        <w:ind w:left="3491" w:hanging="360"/>
      </w:pPr>
      <w:rPr>
        <w:u w:val="none"/>
      </w:rPr>
    </w:lvl>
    <w:lvl w:ilvl="2">
      <w:start w:val="1"/>
      <w:numFmt w:val="lowerRoman"/>
      <w:lvlText w:val="%3."/>
      <w:lvlJc w:val="right"/>
      <w:pPr>
        <w:ind w:left="4211" w:hanging="360"/>
      </w:pPr>
      <w:rPr>
        <w:u w:val="none"/>
      </w:rPr>
    </w:lvl>
    <w:lvl w:ilvl="3">
      <w:start w:val="1"/>
      <w:numFmt w:val="decimal"/>
      <w:lvlText w:val="%4."/>
      <w:lvlJc w:val="left"/>
      <w:pPr>
        <w:ind w:left="4931" w:hanging="360"/>
      </w:pPr>
      <w:rPr>
        <w:u w:val="none"/>
      </w:rPr>
    </w:lvl>
    <w:lvl w:ilvl="4">
      <w:start w:val="1"/>
      <w:numFmt w:val="lowerLetter"/>
      <w:lvlText w:val="%5."/>
      <w:lvlJc w:val="left"/>
      <w:pPr>
        <w:ind w:left="5651" w:hanging="360"/>
      </w:pPr>
      <w:rPr>
        <w:u w:val="none"/>
      </w:rPr>
    </w:lvl>
    <w:lvl w:ilvl="5">
      <w:start w:val="1"/>
      <w:numFmt w:val="lowerRoman"/>
      <w:lvlText w:val="%6."/>
      <w:lvlJc w:val="right"/>
      <w:pPr>
        <w:ind w:left="6371" w:hanging="360"/>
      </w:pPr>
      <w:rPr>
        <w:u w:val="none"/>
      </w:rPr>
    </w:lvl>
    <w:lvl w:ilvl="6">
      <w:start w:val="1"/>
      <w:numFmt w:val="decimal"/>
      <w:lvlText w:val="%7."/>
      <w:lvlJc w:val="left"/>
      <w:pPr>
        <w:ind w:left="7091" w:hanging="360"/>
      </w:pPr>
      <w:rPr>
        <w:u w:val="none"/>
      </w:rPr>
    </w:lvl>
    <w:lvl w:ilvl="7">
      <w:start w:val="1"/>
      <w:numFmt w:val="lowerLetter"/>
      <w:lvlText w:val="%8."/>
      <w:lvlJc w:val="left"/>
      <w:pPr>
        <w:ind w:left="7811" w:hanging="360"/>
      </w:pPr>
      <w:rPr>
        <w:u w:val="none"/>
      </w:rPr>
    </w:lvl>
    <w:lvl w:ilvl="8">
      <w:start w:val="1"/>
      <w:numFmt w:val="lowerRoman"/>
      <w:lvlText w:val="%9."/>
      <w:lvlJc w:val="right"/>
      <w:pPr>
        <w:ind w:left="8531" w:hanging="360"/>
      </w:pPr>
      <w:rPr>
        <w:u w:val="none"/>
      </w:rPr>
    </w:lvl>
  </w:abstractNum>
  <w:abstractNum w:abstractNumId="13"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EE6697B"/>
    <w:multiLevelType w:val="hybridMultilevel"/>
    <w:tmpl w:val="A2E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17"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16"/>
  </w:num>
  <w:num w:numId="2">
    <w:abstractNumId w:val="18"/>
  </w:num>
  <w:num w:numId="3">
    <w:abstractNumId w:val="5"/>
  </w:num>
  <w:num w:numId="4">
    <w:abstractNumId w:val="15"/>
  </w:num>
  <w:num w:numId="5">
    <w:abstractNumId w:val="2"/>
  </w:num>
  <w:num w:numId="6">
    <w:abstractNumId w:val="17"/>
  </w:num>
  <w:num w:numId="7">
    <w:abstractNumId w:val="7"/>
  </w:num>
  <w:num w:numId="8">
    <w:abstractNumId w:val="1"/>
  </w:num>
  <w:num w:numId="9">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19"/>
  </w:num>
  <w:num w:numId="11">
    <w:abstractNumId w:val="8"/>
  </w:num>
  <w:num w:numId="12">
    <w:abstractNumId w:val="13"/>
  </w:num>
  <w:num w:numId="13">
    <w:abstractNumId w:val="6"/>
  </w:num>
  <w:num w:numId="14">
    <w:abstractNumId w:val="3"/>
  </w:num>
  <w:num w:numId="15">
    <w:abstractNumId w:val="4"/>
  </w:num>
  <w:num w:numId="16">
    <w:abstractNumId w:val="12"/>
  </w:num>
  <w:num w:numId="17">
    <w:abstractNumId w:val="11"/>
  </w:num>
  <w:num w:numId="18">
    <w:abstractNumId w:val="0"/>
  </w:num>
  <w:num w:numId="19">
    <w:abstractNumId w:val="10"/>
  </w:num>
  <w:num w:numId="20">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17"/>
  </w:num>
  <w:num w:numId="22">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3">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6">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0">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2">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14"/>
  </w:num>
  <w:num w:numId="34">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5">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6">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7">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07866"/>
    <w:rsid w:val="00011C7A"/>
    <w:rsid w:val="00014889"/>
    <w:rsid w:val="00014CAD"/>
    <w:rsid w:val="00016FFE"/>
    <w:rsid w:val="00024533"/>
    <w:rsid w:val="00032086"/>
    <w:rsid w:val="0003285E"/>
    <w:rsid w:val="00033520"/>
    <w:rsid w:val="000342DA"/>
    <w:rsid w:val="00034423"/>
    <w:rsid w:val="000347B7"/>
    <w:rsid w:val="00042496"/>
    <w:rsid w:val="000521CD"/>
    <w:rsid w:val="000524E9"/>
    <w:rsid w:val="0006095C"/>
    <w:rsid w:val="00067EC4"/>
    <w:rsid w:val="00072A48"/>
    <w:rsid w:val="00072B3E"/>
    <w:rsid w:val="00073524"/>
    <w:rsid w:val="0008517A"/>
    <w:rsid w:val="00085C49"/>
    <w:rsid w:val="00085CD8"/>
    <w:rsid w:val="00086F09"/>
    <w:rsid w:val="00087C44"/>
    <w:rsid w:val="00090FF0"/>
    <w:rsid w:val="00093D5A"/>
    <w:rsid w:val="00095157"/>
    <w:rsid w:val="00095EDF"/>
    <w:rsid w:val="0009648A"/>
    <w:rsid w:val="000A563F"/>
    <w:rsid w:val="000A7F00"/>
    <w:rsid w:val="000B562D"/>
    <w:rsid w:val="000B5D27"/>
    <w:rsid w:val="000B618B"/>
    <w:rsid w:val="000B6FA3"/>
    <w:rsid w:val="000B7468"/>
    <w:rsid w:val="000C245C"/>
    <w:rsid w:val="000C27B6"/>
    <w:rsid w:val="000C2E05"/>
    <w:rsid w:val="000C46E7"/>
    <w:rsid w:val="000C5A8C"/>
    <w:rsid w:val="000D09D7"/>
    <w:rsid w:val="000D0A87"/>
    <w:rsid w:val="000D3045"/>
    <w:rsid w:val="000D58B2"/>
    <w:rsid w:val="000E3FC4"/>
    <w:rsid w:val="000E5F57"/>
    <w:rsid w:val="00106E73"/>
    <w:rsid w:val="00107F51"/>
    <w:rsid w:val="0012052B"/>
    <w:rsid w:val="00121307"/>
    <w:rsid w:val="0013195B"/>
    <w:rsid w:val="00131B91"/>
    <w:rsid w:val="001365B8"/>
    <w:rsid w:val="001408BD"/>
    <w:rsid w:val="00145F92"/>
    <w:rsid w:val="001469FE"/>
    <w:rsid w:val="0015178D"/>
    <w:rsid w:val="00157E90"/>
    <w:rsid w:val="0016125C"/>
    <w:rsid w:val="0016405A"/>
    <w:rsid w:val="00164880"/>
    <w:rsid w:val="00166D12"/>
    <w:rsid w:val="00171D85"/>
    <w:rsid w:val="0017266A"/>
    <w:rsid w:val="00173BED"/>
    <w:rsid w:val="0017563A"/>
    <w:rsid w:val="00184416"/>
    <w:rsid w:val="00186A6E"/>
    <w:rsid w:val="001907BB"/>
    <w:rsid w:val="0019141D"/>
    <w:rsid w:val="00192382"/>
    <w:rsid w:val="00192B91"/>
    <w:rsid w:val="0019622F"/>
    <w:rsid w:val="001A0EB0"/>
    <w:rsid w:val="001A512F"/>
    <w:rsid w:val="001B09C4"/>
    <w:rsid w:val="001B0BC7"/>
    <w:rsid w:val="001B273A"/>
    <w:rsid w:val="001B68DF"/>
    <w:rsid w:val="001B735A"/>
    <w:rsid w:val="001B7B0C"/>
    <w:rsid w:val="001C027D"/>
    <w:rsid w:val="001C069B"/>
    <w:rsid w:val="001C132A"/>
    <w:rsid w:val="001C15BC"/>
    <w:rsid w:val="001C485F"/>
    <w:rsid w:val="001C5AD4"/>
    <w:rsid w:val="001D27F7"/>
    <w:rsid w:val="001D2845"/>
    <w:rsid w:val="001D420C"/>
    <w:rsid w:val="001D54BD"/>
    <w:rsid w:val="001D5955"/>
    <w:rsid w:val="001E4C89"/>
    <w:rsid w:val="001E695B"/>
    <w:rsid w:val="001F2E08"/>
    <w:rsid w:val="001F3AE9"/>
    <w:rsid w:val="001F4845"/>
    <w:rsid w:val="002004DF"/>
    <w:rsid w:val="002020A6"/>
    <w:rsid w:val="00202146"/>
    <w:rsid w:val="00205EFC"/>
    <w:rsid w:val="00207421"/>
    <w:rsid w:val="00215667"/>
    <w:rsid w:val="00216ABE"/>
    <w:rsid w:val="0022276C"/>
    <w:rsid w:val="00227353"/>
    <w:rsid w:val="00233BDE"/>
    <w:rsid w:val="00245F10"/>
    <w:rsid w:val="0025132C"/>
    <w:rsid w:val="00252C21"/>
    <w:rsid w:val="002553F7"/>
    <w:rsid w:val="002568E7"/>
    <w:rsid w:val="0025766A"/>
    <w:rsid w:val="00257BD3"/>
    <w:rsid w:val="00257D2F"/>
    <w:rsid w:val="002603F4"/>
    <w:rsid w:val="00264DA7"/>
    <w:rsid w:val="00266CA3"/>
    <w:rsid w:val="00267C59"/>
    <w:rsid w:val="0027069C"/>
    <w:rsid w:val="00272683"/>
    <w:rsid w:val="00273E02"/>
    <w:rsid w:val="002806E5"/>
    <w:rsid w:val="00283E41"/>
    <w:rsid w:val="00284511"/>
    <w:rsid w:val="002913DA"/>
    <w:rsid w:val="002924EC"/>
    <w:rsid w:val="002978CD"/>
    <w:rsid w:val="002A1676"/>
    <w:rsid w:val="002A19A5"/>
    <w:rsid w:val="002A1B9C"/>
    <w:rsid w:val="002A3112"/>
    <w:rsid w:val="002A7017"/>
    <w:rsid w:val="002B1DF0"/>
    <w:rsid w:val="002B2490"/>
    <w:rsid w:val="002C04EE"/>
    <w:rsid w:val="002C0DDA"/>
    <w:rsid w:val="002D08E2"/>
    <w:rsid w:val="002D28CD"/>
    <w:rsid w:val="002E3C6A"/>
    <w:rsid w:val="002E7E6D"/>
    <w:rsid w:val="002F2C41"/>
    <w:rsid w:val="002F4C10"/>
    <w:rsid w:val="002F4CDE"/>
    <w:rsid w:val="002F506A"/>
    <w:rsid w:val="002F73CB"/>
    <w:rsid w:val="00303C34"/>
    <w:rsid w:val="00303E07"/>
    <w:rsid w:val="0030664A"/>
    <w:rsid w:val="00307655"/>
    <w:rsid w:val="00310956"/>
    <w:rsid w:val="00313258"/>
    <w:rsid w:val="00314D4F"/>
    <w:rsid w:val="003169F9"/>
    <w:rsid w:val="0032059E"/>
    <w:rsid w:val="00321AD3"/>
    <w:rsid w:val="003224CE"/>
    <w:rsid w:val="00324D4E"/>
    <w:rsid w:val="0033723E"/>
    <w:rsid w:val="003417EB"/>
    <w:rsid w:val="00342DD5"/>
    <w:rsid w:val="0034409A"/>
    <w:rsid w:val="00344C2F"/>
    <w:rsid w:val="003455CA"/>
    <w:rsid w:val="00347EDD"/>
    <w:rsid w:val="00350138"/>
    <w:rsid w:val="003512E4"/>
    <w:rsid w:val="00351832"/>
    <w:rsid w:val="00351C4B"/>
    <w:rsid w:val="00352408"/>
    <w:rsid w:val="003532BF"/>
    <w:rsid w:val="003561D1"/>
    <w:rsid w:val="003606EC"/>
    <w:rsid w:val="00360ACE"/>
    <w:rsid w:val="003623E6"/>
    <w:rsid w:val="00366666"/>
    <w:rsid w:val="0037022A"/>
    <w:rsid w:val="00370C64"/>
    <w:rsid w:val="00371E1A"/>
    <w:rsid w:val="0037209B"/>
    <w:rsid w:val="00375A72"/>
    <w:rsid w:val="003775D9"/>
    <w:rsid w:val="00381186"/>
    <w:rsid w:val="003951F8"/>
    <w:rsid w:val="00395531"/>
    <w:rsid w:val="003955D8"/>
    <w:rsid w:val="003975C5"/>
    <w:rsid w:val="003A1710"/>
    <w:rsid w:val="003A412F"/>
    <w:rsid w:val="003A7F1B"/>
    <w:rsid w:val="003B09A5"/>
    <w:rsid w:val="003B0F6C"/>
    <w:rsid w:val="003B4C6D"/>
    <w:rsid w:val="003B6A57"/>
    <w:rsid w:val="003C09FA"/>
    <w:rsid w:val="003C2FD8"/>
    <w:rsid w:val="003C5925"/>
    <w:rsid w:val="003C71F2"/>
    <w:rsid w:val="003E3F76"/>
    <w:rsid w:val="003E770F"/>
    <w:rsid w:val="003E79B9"/>
    <w:rsid w:val="0040065D"/>
    <w:rsid w:val="00401707"/>
    <w:rsid w:val="00406045"/>
    <w:rsid w:val="0041071A"/>
    <w:rsid w:val="00411A21"/>
    <w:rsid w:val="004122D1"/>
    <w:rsid w:val="00415416"/>
    <w:rsid w:val="00417E29"/>
    <w:rsid w:val="0042636B"/>
    <w:rsid w:val="00426414"/>
    <w:rsid w:val="00426E3C"/>
    <w:rsid w:val="00430B2D"/>
    <w:rsid w:val="00431EDD"/>
    <w:rsid w:val="00435471"/>
    <w:rsid w:val="00442AC0"/>
    <w:rsid w:val="00443C8F"/>
    <w:rsid w:val="00444760"/>
    <w:rsid w:val="00446D8D"/>
    <w:rsid w:val="00451860"/>
    <w:rsid w:val="0045265E"/>
    <w:rsid w:val="00460D40"/>
    <w:rsid w:val="00464DD4"/>
    <w:rsid w:val="004678B4"/>
    <w:rsid w:val="00471515"/>
    <w:rsid w:val="004718BB"/>
    <w:rsid w:val="00471A31"/>
    <w:rsid w:val="00475892"/>
    <w:rsid w:val="0048183A"/>
    <w:rsid w:val="00482D6A"/>
    <w:rsid w:val="004869B7"/>
    <w:rsid w:val="00486BA4"/>
    <w:rsid w:val="00491FA9"/>
    <w:rsid w:val="004920C0"/>
    <w:rsid w:val="00492928"/>
    <w:rsid w:val="00492964"/>
    <w:rsid w:val="00495A23"/>
    <w:rsid w:val="004A1383"/>
    <w:rsid w:val="004B2C92"/>
    <w:rsid w:val="004B325A"/>
    <w:rsid w:val="004C2890"/>
    <w:rsid w:val="004C345B"/>
    <w:rsid w:val="004C634E"/>
    <w:rsid w:val="004C63EA"/>
    <w:rsid w:val="004C7D1C"/>
    <w:rsid w:val="004D1640"/>
    <w:rsid w:val="004D1791"/>
    <w:rsid w:val="004D5758"/>
    <w:rsid w:val="004D63C4"/>
    <w:rsid w:val="004D7B60"/>
    <w:rsid w:val="004E04CF"/>
    <w:rsid w:val="004E5050"/>
    <w:rsid w:val="004E543F"/>
    <w:rsid w:val="004E580D"/>
    <w:rsid w:val="004E5E84"/>
    <w:rsid w:val="004E5F0B"/>
    <w:rsid w:val="004F3DE2"/>
    <w:rsid w:val="004F7157"/>
    <w:rsid w:val="005015C7"/>
    <w:rsid w:val="005027F1"/>
    <w:rsid w:val="00504A5E"/>
    <w:rsid w:val="00510909"/>
    <w:rsid w:val="00511B15"/>
    <w:rsid w:val="00511D74"/>
    <w:rsid w:val="0052606B"/>
    <w:rsid w:val="00530DB0"/>
    <w:rsid w:val="005314A8"/>
    <w:rsid w:val="005336FC"/>
    <w:rsid w:val="00534FB6"/>
    <w:rsid w:val="00535689"/>
    <w:rsid w:val="0053645F"/>
    <w:rsid w:val="00540F57"/>
    <w:rsid w:val="00542542"/>
    <w:rsid w:val="005437A4"/>
    <w:rsid w:val="00544189"/>
    <w:rsid w:val="005459FF"/>
    <w:rsid w:val="005470C9"/>
    <w:rsid w:val="005514E3"/>
    <w:rsid w:val="00554A4C"/>
    <w:rsid w:val="00556EEB"/>
    <w:rsid w:val="00557CF8"/>
    <w:rsid w:val="00563EFD"/>
    <w:rsid w:val="00564479"/>
    <w:rsid w:val="00567129"/>
    <w:rsid w:val="00581965"/>
    <w:rsid w:val="00584C34"/>
    <w:rsid w:val="00585230"/>
    <w:rsid w:val="0059094E"/>
    <w:rsid w:val="00594730"/>
    <w:rsid w:val="00594EDD"/>
    <w:rsid w:val="005954F1"/>
    <w:rsid w:val="005A03FA"/>
    <w:rsid w:val="005B41AC"/>
    <w:rsid w:val="005B4299"/>
    <w:rsid w:val="005C1FFD"/>
    <w:rsid w:val="005C4F10"/>
    <w:rsid w:val="005C6A86"/>
    <w:rsid w:val="005D6E74"/>
    <w:rsid w:val="005D78DE"/>
    <w:rsid w:val="005E63AF"/>
    <w:rsid w:val="005E75CD"/>
    <w:rsid w:val="005F0F9D"/>
    <w:rsid w:val="00604DF9"/>
    <w:rsid w:val="006053D5"/>
    <w:rsid w:val="00605CFC"/>
    <w:rsid w:val="0060653B"/>
    <w:rsid w:val="00607683"/>
    <w:rsid w:val="00607AA5"/>
    <w:rsid w:val="00617603"/>
    <w:rsid w:val="00623652"/>
    <w:rsid w:val="006269FA"/>
    <w:rsid w:val="006347DC"/>
    <w:rsid w:val="00637239"/>
    <w:rsid w:val="00637C14"/>
    <w:rsid w:val="00651622"/>
    <w:rsid w:val="00653497"/>
    <w:rsid w:val="0065582F"/>
    <w:rsid w:val="006566B3"/>
    <w:rsid w:val="00657049"/>
    <w:rsid w:val="00666E9B"/>
    <w:rsid w:val="006674BF"/>
    <w:rsid w:val="0067214B"/>
    <w:rsid w:val="00672A4D"/>
    <w:rsid w:val="00673A5F"/>
    <w:rsid w:val="00682A11"/>
    <w:rsid w:val="0068312C"/>
    <w:rsid w:val="00686266"/>
    <w:rsid w:val="00687FAD"/>
    <w:rsid w:val="00692B31"/>
    <w:rsid w:val="00692DB9"/>
    <w:rsid w:val="006A35FE"/>
    <w:rsid w:val="006A4AD9"/>
    <w:rsid w:val="006A6518"/>
    <w:rsid w:val="006B68F9"/>
    <w:rsid w:val="006C276A"/>
    <w:rsid w:val="006C32E4"/>
    <w:rsid w:val="006C56BA"/>
    <w:rsid w:val="006D65E1"/>
    <w:rsid w:val="006D743A"/>
    <w:rsid w:val="006E7771"/>
    <w:rsid w:val="006E7889"/>
    <w:rsid w:val="006E7D7F"/>
    <w:rsid w:val="006F2B2F"/>
    <w:rsid w:val="006F2CF4"/>
    <w:rsid w:val="00700114"/>
    <w:rsid w:val="00700A26"/>
    <w:rsid w:val="0070431B"/>
    <w:rsid w:val="007109BD"/>
    <w:rsid w:val="00712F1F"/>
    <w:rsid w:val="007165AE"/>
    <w:rsid w:val="007210FA"/>
    <w:rsid w:val="00724AE8"/>
    <w:rsid w:val="007343F9"/>
    <w:rsid w:val="00734636"/>
    <w:rsid w:val="00735BD9"/>
    <w:rsid w:val="0073732D"/>
    <w:rsid w:val="00745282"/>
    <w:rsid w:val="007457B0"/>
    <w:rsid w:val="00751A93"/>
    <w:rsid w:val="0075203F"/>
    <w:rsid w:val="00754BAC"/>
    <w:rsid w:val="0075742C"/>
    <w:rsid w:val="00763916"/>
    <w:rsid w:val="007653B1"/>
    <w:rsid w:val="007671AC"/>
    <w:rsid w:val="0077138A"/>
    <w:rsid w:val="0077202F"/>
    <w:rsid w:val="00772A75"/>
    <w:rsid w:val="00774BE9"/>
    <w:rsid w:val="007845B6"/>
    <w:rsid w:val="007861D9"/>
    <w:rsid w:val="00790374"/>
    <w:rsid w:val="00792B02"/>
    <w:rsid w:val="00795B36"/>
    <w:rsid w:val="00797DAA"/>
    <w:rsid w:val="00797EF2"/>
    <w:rsid w:val="007A03C8"/>
    <w:rsid w:val="007A0676"/>
    <w:rsid w:val="007A0F43"/>
    <w:rsid w:val="007A1C58"/>
    <w:rsid w:val="007A2568"/>
    <w:rsid w:val="007A3C68"/>
    <w:rsid w:val="007A759A"/>
    <w:rsid w:val="007B025F"/>
    <w:rsid w:val="007B1836"/>
    <w:rsid w:val="007B1B69"/>
    <w:rsid w:val="007C2A36"/>
    <w:rsid w:val="007C4A36"/>
    <w:rsid w:val="007C60F3"/>
    <w:rsid w:val="007D2D51"/>
    <w:rsid w:val="007D34E6"/>
    <w:rsid w:val="007D6730"/>
    <w:rsid w:val="007D7928"/>
    <w:rsid w:val="007E0AC8"/>
    <w:rsid w:val="007E39BA"/>
    <w:rsid w:val="007F22AB"/>
    <w:rsid w:val="007F29EA"/>
    <w:rsid w:val="007F3B06"/>
    <w:rsid w:val="00803D76"/>
    <w:rsid w:val="008040F4"/>
    <w:rsid w:val="00806768"/>
    <w:rsid w:val="00810366"/>
    <w:rsid w:val="008121F1"/>
    <w:rsid w:val="008127E4"/>
    <w:rsid w:val="00812A93"/>
    <w:rsid w:val="0081568C"/>
    <w:rsid w:val="008156C9"/>
    <w:rsid w:val="008178A8"/>
    <w:rsid w:val="008256BC"/>
    <w:rsid w:val="00826504"/>
    <w:rsid w:val="00832231"/>
    <w:rsid w:val="00832869"/>
    <w:rsid w:val="008541CD"/>
    <w:rsid w:val="008546A8"/>
    <w:rsid w:val="00856070"/>
    <w:rsid w:val="00856572"/>
    <w:rsid w:val="00864CFF"/>
    <w:rsid w:val="008672AC"/>
    <w:rsid w:val="00872217"/>
    <w:rsid w:val="00874E6D"/>
    <w:rsid w:val="008753FE"/>
    <w:rsid w:val="00875DC7"/>
    <w:rsid w:val="008765E7"/>
    <w:rsid w:val="0088260B"/>
    <w:rsid w:val="00882F2F"/>
    <w:rsid w:val="008857D8"/>
    <w:rsid w:val="00892A86"/>
    <w:rsid w:val="00895BB0"/>
    <w:rsid w:val="008A2EA1"/>
    <w:rsid w:val="008A2EDF"/>
    <w:rsid w:val="008A30A0"/>
    <w:rsid w:val="008A3CD5"/>
    <w:rsid w:val="008A5D33"/>
    <w:rsid w:val="008B0279"/>
    <w:rsid w:val="008B2F45"/>
    <w:rsid w:val="008C27AC"/>
    <w:rsid w:val="008C44FD"/>
    <w:rsid w:val="008C5435"/>
    <w:rsid w:val="008C699C"/>
    <w:rsid w:val="008D2FC6"/>
    <w:rsid w:val="008D69A3"/>
    <w:rsid w:val="008D7AD0"/>
    <w:rsid w:val="008E05E5"/>
    <w:rsid w:val="008E0AD0"/>
    <w:rsid w:val="008E130D"/>
    <w:rsid w:val="008E2B75"/>
    <w:rsid w:val="008E30B8"/>
    <w:rsid w:val="008F2C55"/>
    <w:rsid w:val="008F3696"/>
    <w:rsid w:val="008F5786"/>
    <w:rsid w:val="00906766"/>
    <w:rsid w:val="00906CAC"/>
    <w:rsid w:val="0091383E"/>
    <w:rsid w:val="0091442E"/>
    <w:rsid w:val="00916ABD"/>
    <w:rsid w:val="00924335"/>
    <w:rsid w:val="00924367"/>
    <w:rsid w:val="009252DE"/>
    <w:rsid w:val="00931773"/>
    <w:rsid w:val="009332B7"/>
    <w:rsid w:val="00934275"/>
    <w:rsid w:val="00936339"/>
    <w:rsid w:val="00937762"/>
    <w:rsid w:val="0094169A"/>
    <w:rsid w:val="009461B1"/>
    <w:rsid w:val="00947936"/>
    <w:rsid w:val="00951D56"/>
    <w:rsid w:val="00951E56"/>
    <w:rsid w:val="00952B4C"/>
    <w:rsid w:val="0095422E"/>
    <w:rsid w:val="00955385"/>
    <w:rsid w:val="009627EA"/>
    <w:rsid w:val="00964AF6"/>
    <w:rsid w:val="009717EE"/>
    <w:rsid w:val="00971C8B"/>
    <w:rsid w:val="00975A02"/>
    <w:rsid w:val="00975A8B"/>
    <w:rsid w:val="00982C79"/>
    <w:rsid w:val="00983BC1"/>
    <w:rsid w:val="00986EC2"/>
    <w:rsid w:val="00990BD9"/>
    <w:rsid w:val="00991C4B"/>
    <w:rsid w:val="009933EC"/>
    <w:rsid w:val="009950EF"/>
    <w:rsid w:val="009963DA"/>
    <w:rsid w:val="009A0970"/>
    <w:rsid w:val="009A0B55"/>
    <w:rsid w:val="009A0C9F"/>
    <w:rsid w:val="009A26CC"/>
    <w:rsid w:val="009A407F"/>
    <w:rsid w:val="009B156F"/>
    <w:rsid w:val="009B7233"/>
    <w:rsid w:val="009B781B"/>
    <w:rsid w:val="009B7D7F"/>
    <w:rsid w:val="009C54AC"/>
    <w:rsid w:val="009C6006"/>
    <w:rsid w:val="009C7F01"/>
    <w:rsid w:val="009D0265"/>
    <w:rsid w:val="009D3E8E"/>
    <w:rsid w:val="009E460D"/>
    <w:rsid w:val="009E4F08"/>
    <w:rsid w:val="009E5C36"/>
    <w:rsid w:val="009F1F70"/>
    <w:rsid w:val="009F489D"/>
    <w:rsid w:val="009F50CA"/>
    <w:rsid w:val="009F600A"/>
    <w:rsid w:val="00A016C0"/>
    <w:rsid w:val="00A0359B"/>
    <w:rsid w:val="00A04DA4"/>
    <w:rsid w:val="00A070BF"/>
    <w:rsid w:val="00A11BFD"/>
    <w:rsid w:val="00A12AAB"/>
    <w:rsid w:val="00A12D28"/>
    <w:rsid w:val="00A141E6"/>
    <w:rsid w:val="00A159CA"/>
    <w:rsid w:val="00A169CF"/>
    <w:rsid w:val="00A16F96"/>
    <w:rsid w:val="00A20D21"/>
    <w:rsid w:val="00A24543"/>
    <w:rsid w:val="00A2741F"/>
    <w:rsid w:val="00A31E75"/>
    <w:rsid w:val="00A32685"/>
    <w:rsid w:val="00A33CFF"/>
    <w:rsid w:val="00A35523"/>
    <w:rsid w:val="00A36252"/>
    <w:rsid w:val="00A401B0"/>
    <w:rsid w:val="00A45256"/>
    <w:rsid w:val="00A45E9B"/>
    <w:rsid w:val="00A479C5"/>
    <w:rsid w:val="00A5005D"/>
    <w:rsid w:val="00A51EE0"/>
    <w:rsid w:val="00A555E7"/>
    <w:rsid w:val="00A56366"/>
    <w:rsid w:val="00A61426"/>
    <w:rsid w:val="00A64555"/>
    <w:rsid w:val="00A704C9"/>
    <w:rsid w:val="00A70998"/>
    <w:rsid w:val="00A71EEC"/>
    <w:rsid w:val="00A74E86"/>
    <w:rsid w:val="00A75772"/>
    <w:rsid w:val="00A81599"/>
    <w:rsid w:val="00A84735"/>
    <w:rsid w:val="00A94BD7"/>
    <w:rsid w:val="00AA1CB8"/>
    <w:rsid w:val="00AA21B4"/>
    <w:rsid w:val="00AA40BA"/>
    <w:rsid w:val="00AA47B0"/>
    <w:rsid w:val="00AB216C"/>
    <w:rsid w:val="00AB34A5"/>
    <w:rsid w:val="00AB6748"/>
    <w:rsid w:val="00AB70AC"/>
    <w:rsid w:val="00AC09C3"/>
    <w:rsid w:val="00AC2B7E"/>
    <w:rsid w:val="00AC3E9D"/>
    <w:rsid w:val="00AE0C87"/>
    <w:rsid w:val="00AE1620"/>
    <w:rsid w:val="00AE370C"/>
    <w:rsid w:val="00AE5FBF"/>
    <w:rsid w:val="00AE66C6"/>
    <w:rsid w:val="00AE79EC"/>
    <w:rsid w:val="00AF1F68"/>
    <w:rsid w:val="00AF56C9"/>
    <w:rsid w:val="00AF5FF7"/>
    <w:rsid w:val="00B001F6"/>
    <w:rsid w:val="00B02A6E"/>
    <w:rsid w:val="00B035ED"/>
    <w:rsid w:val="00B06D39"/>
    <w:rsid w:val="00B122C4"/>
    <w:rsid w:val="00B12A46"/>
    <w:rsid w:val="00B13F4C"/>
    <w:rsid w:val="00B14170"/>
    <w:rsid w:val="00B16B6A"/>
    <w:rsid w:val="00B22263"/>
    <w:rsid w:val="00B23693"/>
    <w:rsid w:val="00B23E0A"/>
    <w:rsid w:val="00B25903"/>
    <w:rsid w:val="00B27016"/>
    <w:rsid w:val="00B35C1E"/>
    <w:rsid w:val="00B36530"/>
    <w:rsid w:val="00B40D0D"/>
    <w:rsid w:val="00B42DF7"/>
    <w:rsid w:val="00B4503A"/>
    <w:rsid w:val="00B46D53"/>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5A62"/>
    <w:rsid w:val="00B80A75"/>
    <w:rsid w:val="00B82B10"/>
    <w:rsid w:val="00B850D8"/>
    <w:rsid w:val="00B8618E"/>
    <w:rsid w:val="00B90611"/>
    <w:rsid w:val="00BB5403"/>
    <w:rsid w:val="00BB734B"/>
    <w:rsid w:val="00BC219F"/>
    <w:rsid w:val="00BC632E"/>
    <w:rsid w:val="00BC7E48"/>
    <w:rsid w:val="00BD17F1"/>
    <w:rsid w:val="00BD2A44"/>
    <w:rsid w:val="00BD47B4"/>
    <w:rsid w:val="00BD508C"/>
    <w:rsid w:val="00BD64F6"/>
    <w:rsid w:val="00BE0D02"/>
    <w:rsid w:val="00BE7598"/>
    <w:rsid w:val="00BF1B1F"/>
    <w:rsid w:val="00BF2F39"/>
    <w:rsid w:val="00BF58C7"/>
    <w:rsid w:val="00BF60BB"/>
    <w:rsid w:val="00C036AA"/>
    <w:rsid w:val="00C111BB"/>
    <w:rsid w:val="00C1147C"/>
    <w:rsid w:val="00C1171C"/>
    <w:rsid w:val="00C128F3"/>
    <w:rsid w:val="00C148ED"/>
    <w:rsid w:val="00C225FB"/>
    <w:rsid w:val="00C229E6"/>
    <w:rsid w:val="00C24297"/>
    <w:rsid w:val="00C24FD0"/>
    <w:rsid w:val="00C3164E"/>
    <w:rsid w:val="00C31A91"/>
    <w:rsid w:val="00C32D97"/>
    <w:rsid w:val="00C35CD9"/>
    <w:rsid w:val="00C373E1"/>
    <w:rsid w:val="00C43F03"/>
    <w:rsid w:val="00C46B5E"/>
    <w:rsid w:val="00C51F79"/>
    <w:rsid w:val="00C53098"/>
    <w:rsid w:val="00C54062"/>
    <w:rsid w:val="00C55AAA"/>
    <w:rsid w:val="00C61AC3"/>
    <w:rsid w:val="00C67B5A"/>
    <w:rsid w:val="00C70627"/>
    <w:rsid w:val="00C71BB4"/>
    <w:rsid w:val="00C7436D"/>
    <w:rsid w:val="00C74D8E"/>
    <w:rsid w:val="00C75599"/>
    <w:rsid w:val="00C761A2"/>
    <w:rsid w:val="00C77178"/>
    <w:rsid w:val="00C82EA9"/>
    <w:rsid w:val="00C82FC5"/>
    <w:rsid w:val="00C86577"/>
    <w:rsid w:val="00C93413"/>
    <w:rsid w:val="00C9441B"/>
    <w:rsid w:val="00C961AD"/>
    <w:rsid w:val="00CA5FBE"/>
    <w:rsid w:val="00CA699D"/>
    <w:rsid w:val="00CB0C8B"/>
    <w:rsid w:val="00CB1193"/>
    <w:rsid w:val="00CB29F7"/>
    <w:rsid w:val="00CB70E6"/>
    <w:rsid w:val="00CC7C2B"/>
    <w:rsid w:val="00CC7C48"/>
    <w:rsid w:val="00CD131B"/>
    <w:rsid w:val="00CD1FBE"/>
    <w:rsid w:val="00CD4E95"/>
    <w:rsid w:val="00CD5B70"/>
    <w:rsid w:val="00CD5EDB"/>
    <w:rsid w:val="00CE2D86"/>
    <w:rsid w:val="00CE786D"/>
    <w:rsid w:val="00CF0EFC"/>
    <w:rsid w:val="00CF4D25"/>
    <w:rsid w:val="00CF69FB"/>
    <w:rsid w:val="00D0311E"/>
    <w:rsid w:val="00D15665"/>
    <w:rsid w:val="00D2035F"/>
    <w:rsid w:val="00D203D1"/>
    <w:rsid w:val="00D23A9F"/>
    <w:rsid w:val="00D249CA"/>
    <w:rsid w:val="00D26823"/>
    <w:rsid w:val="00D30406"/>
    <w:rsid w:val="00D40799"/>
    <w:rsid w:val="00D41244"/>
    <w:rsid w:val="00D44C71"/>
    <w:rsid w:val="00D5521A"/>
    <w:rsid w:val="00D57E4E"/>
    <w:rsid w:val="00D655B6"/>
    <w:rsid w:val="00D66C54"/>
    <w:rsid w:val="00D7116E"/>
    <w:rsid w:val="00D7208B"/>
    <w:rsid w:val="00D742FD"/>
    <w:rsid w:val="00D83640"/>
    <w:rsid w:val="00D83B25"/>
    <w:rsid w:val="00D83F77"/>
    <w:rsid w:val="00D85C39"/>
    <w:rsid w:val="00D91ECA"/>
    <w:rsid w:val="00D924FD"/>
    <w:rsid w:val="00D9275C"/>
    <w:rsid w:val="00D92A38"/>
    <w:rsid w:val="00D93729"/>
    <w:rsid w:val="00D9391F"/>
    <w:rsid w:val="00D94861"/>
    <w:rsid w:val="00D94E7D"/>
    <w:rsid w:val="00D95044"/>
    <w:rsid w:val="00D9623A"/>
    <w:rsid w:val="00DA0E48"/>
    <w:rsid w:val="00DA1AFF"/>
    <w:rsid w:val="00DA32BA"/>
    <w:rsid w:val="00DA5CE4"/>
    <w:rsid w:val="00DA73CB"/>
    <w:rsid w:val="00DB1DB5"/>
    <w:rsid w:val="00DB644E"/>
    <w:rsid w:val="00DB6453"/>
    <w:rsid w:val="00DC03AD"/>
    <w:rsid w:val="00DC26A1"/>
    <w:rsid w:val="00DC2F04"/>
    <w:rsid w:val="00DC6E82"/>
    <w:rsid w:val="00DC7477"/>
    <w:rsid w:val="00DD13DD"/>
    <w:rsid w:val="00DD560A"/>
    <w:rsid w:val="00DD7BBA"/>
    <w:rsid w:val="00DE7ECE"/>
    <w:rsid w:val="00DF331C"/>
    <w:rsid w:val="00DF494D"/>
    <w:rsid w:val="00DF61F2"/>
    <w:rsid w:val="00E10BFD"/>
    <w:rsid w:val="00E11C93"/>
    <w:rsid w:val="00E25C79"/>
    <w:rsid w:val="00E35484"/>
    <w:rsid w:val="00E35F7E"/>
    <w:rsid w:val="00E36320"/>
    <w:rsid w:val="00E365DA"/>
    <w:rsid w:val="00E366D7"/>
    <w:rsid w:val="00E36F57"/>
    <w:rsid w:val="00E3765D"/>
    <w:rsid w:val="00E37EF1"/>
    <w:rsid w:val="00E47F62"/>
    <w:rsid w:val="00E53116"/>
    <w:rsid w:val="00E55295"/>
    <w:rsid w:val="00E63A58"/>
    <w:rsid w:val="00E673DE"/>
    <w:rsid w:val="00E67F24"/>
    <w:rsid w:val="00E70E6C"/>
    <w:rsid w:val="00E717C9"/>
    <w:rsid w:val="00E773D2"/>
    <w:rsid w:val="00E774AA"/>
    <w:rsid w:val="00E81507"/>
    <w:rsid w:val="00E8203F"/>
    <w:rsid w:val="00E824B1"/>
    <w:rsid w:val="00E82B18"/>
    <w:rsid w:val="00E83DBC"/>
    <w:rsid w:val="00E85319"/>
    <w:rsid w:val="00E90D62"/>
    <w:rsid w:val="00E975F3"/>
    <w:rsid w:val="00EA1071"/>
    <w:rsid w:val="00EA1CDA"/>
    <w:rsid w:val="00EA2CDD"/>
    <w:rsid w:val="00EA5476"/>
    <w:rsid w:val="00EA7182"/>
    <w:rsid w:val="00EB08D2"/>
    <w:rsid w:val="00EB1EBE"/>
    <w:rsid w:val="00EB2DAA"/>
    <w:rsid w:val="00EB3D47"/>
    <w:rsid w:val="00EB4141"/>
    <w:rsid w:val="00EB5DBA"/>
    <w:rsid w:val="00EB6A54"/>
    <w:rsid w:val="00EB779B"/>
    <w:rsid w:val="00EC1587"/>
    <w:rsid w:val="00EC58A7"/>
    <w:rsid w:val="00ED2284"/>
    <w:rsid w:val="00ED74A9"/>
    <w:rsid w:val="00EF3608"/>
    <w:rsid w:val="00EF5905"/>
    <w:rsid w:val="00F005EF"/>
    <w:rsid w:val="00F05843"/>
    <w:rsid w:val="00F06FEC"/>
    <w:rsid w:val="00F0780B"/>
    <w:rsid w:val="00F07AE2"/>
    <w:rsid w:val="00F11DF6"/>
    <w:rsid w:val="00F12978"/>
    <w:rsid w:val="00F13125"/>
    <w:rsid w:val="00F2005D"/>
    <w:rsid w:val="00F21ED5"/>
    <w:rsid w:val="00F22267"/>
    <w:rsid w:val="00F22490"/>
    <w:rsid w:val="00F34A1F"/>
    <w:rsid w:val="00F478AA"/>
    <w:rsid w:val="00F50616"/>
    <w:rsid w:val="00F52299"/>
    <w:rsid w:val="00F5415F"/>
    <w:rsid w:val="00F56FD8"/>
    <w:rsid w:val="00F5767F"/>
    <w:rsid w:val="00F60848"/>
    <w:rsid w:val="00F7153A"/>
    <w:rsid w:val="00F71AFC"/>
    <w:rsid w:val="00F7314D"/>
    <w:rsid w:val="00F73806"/>
    <w:rsid w:val="00F7576F"/>
    <w:rsid w:val="00F80639"/>
    <w:rsid w:val="00F81628"/>
    <w:rsid w:val="00F827BB"/>
    <w:rsid w:val="00F840B9"/>
    <w:rsid w:val="00F85824"/>
    <w:rsid w:val="00F85ECE"/>
    <w:rsid w:val="00F86717"/>
    <w:rsid w:val="00F91D18"/>
    <w:rsid w:val="00F92808"/>
    <w:rsid w:val="00F92E6E"/>
    <w:rsid w:val="00F93E6F"/>
    <w:rsid w:val="00F94603"/>
    <w:rsid w:val="00F95788"/>
    <w:rsid w:val="00F97382"/>
    <w:rsid w:val="00FA183B"/>
    <w:rsid w:val="00FA2225"/>
    <w:rsid w:val="00FA4B0B"/>
    <w:rsid w:val="00FA587A"/>
    <w:rsid w:val="00FB4629"/>
    <w:rsid w:val="00FC0BF5"/>
    <w:rsid w:val="00FC1BF0"/>
    <w:rsid w:val="00FC27E8"/>
    <w:rsid w:val="00FC61EF"/>
    <w:rsid w:val="00FD085F"/>
    <w:rsid w:val="00FD6DBB"/>
    <w:rsid w:val="00FE17BF"/>
    <w:rsid w:val="00FE2937"/>
    <w:rsid w:val="00FE318C"/>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9"/>
      </w:numPr>
      <w:tabs>
        <w:tab w:val="left" w:pos="142"/>
      </w:tabs>
      <w:adjustRightInd w:val="0"/>
      <w:spacing w:before="240" w:after="240" w:line="240" w:lineRule="auto"/>
      <w:ind w:left="720" w:hanging="720"/>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1026640306">
      <w:bodyDiv w:val="1"/>
      <w:marLeft w:val="0"/>
      <w:marRight w:val="0"/>
      <w:marTop w:val="0"/>
      <w:marBottom w:val="0"/>
      <w:divBdr>
        <w:top w:val="none" w:sz="0" w:space="0" w:color="auto"/>
        <w:left w:val="none" w:sz="0" w:space="0" w:color="auto"/>
        <w:bottom w:val="none" w:sz="0" w:space="0" w:color="auto"/>
        <w:right w:val="none" w:sz="0" w:space="0" w:color="auto"/>
      </w:divBdr>
      <w:divsChild>
        <w:div w:id="1465536272">
          <w:marLeft w:val="0"/>
          <w:marRight w:val="0"/>
          <w:marTop w:val="0"/>
          <w:marBottom w:val="0"/>
          <w:divBdr>
            <w:top w:val="none" w:sz="0" w:space="0" w:color="auto"/>
            <w:left w:val="none" w:sz="0" w:space="0" w:color="auto"/>
            <w:bottom w:val="none" w:sz="0" w:space="0" w:color="auto"/>
            <w:right w:val="none" w:sz="0" w:space="0" w:color="auto"/>
          </w:divBdr>
        </w:div>
        <w:div w:id="1014916352">
          <w:marLeft w:val="0"/>
          <w:marRight w:val="0"/>
          <w:marTop w:val="0"/>
          <w:marBottom w:val="0"/>
          <w:divBdr>
            <w:top w:val="none" w:sz="0" w:space="0" w:color="auto"/>
            <w:left w:val="none" w:sz="0" w:space="0" w:color="auto"/>
            <w:bottom w:val="none" w:sz="0" w:space="0" w:color="auto"/>
            <w:right w:val="none" w:sz="0" w:space="0" w:color="auto"/>
          </w:divBdr>
        </w:div>
        <w:div w:id="1595433716">
          <w:marLeft w:val="0"/>
          <w:marRight w:val="0"/>
          <w:marTop w:val="0"/>
          <w:marBottom w:val="0"/>
          <w:divBdr>
            <w:top w:val="none" w:sz="0" w:space="0" w:color="auto"/>
            <w:left w:val="none" w:sz="0" w:space="0" w:color="auto"/>
            <w:bottom w:val="none" w:sz="0" w:space="0" w:color="auto"/>
            <w:right w:val="none" w:sz="0" w:space="0" w:color="auto"/>
          </w:divBdr>
        </w:div>
        <w:div w:id="118393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agreements/RM6119" TargetMode="External"/><Relationship Id="rId18" Type="http://schemas.openxmlformats.org/officeDocument/2006/relationships/hyperlink" Target="https://www.gov.uk/government/publications/corporate-covenant-pledge" TargetMode="Externa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crowncommercial.gov.uk/agreements/RM61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5" Type="http://schemas.openxmlformats.org/officeDocument/2006/relationships/webSettings" Target="webSettings.xml"/><Relationship Id="rId15" Type="http://schemas.openxmlformats.org/officeDocument/2006/relationships/hyperlink" Target="https://www.crowncommercial.gov.uk/agreements/RM6119" TargetMode="External"/><Relationship Id="rId23" Type="http://schemas.openxmlformats.org/officeDocument/2006/relationships/theme" Target="theme/theme1.xml"/><Relationship Id="rId10" Type="http://schemas.openxmlformats.org/officeDocument/2006/relationships/hyperlink" Target="https://www.crowncommercial.gov.uk/agreements/RM6119"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1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90D4-F4F7-4A7F-B521-E1049DFA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4826</Words>
  <Characters>27514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Rebecca Williamns</cp:lastModifiedBy>
  <cp:revision>3</cp:revision>
  <cp:lastPrinted>2019-11-01T13:08:00Z</cp:lastPrinted>
  <dcterms:created xsi:type="dcterms:W3CDTF">2019-11-11T15:49:00Z</dcterms:created>
  <dcterms:modified xsi:type="dcterms:W3CDTF">2019-11-12T15:51:00Z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