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B71" w:rsidRDefault="007B63F4" w:rsidP="003F3C8F">
      <w:pPr>
        <w:jc w:val="center"/>
        <w:outlineLvl w:val="0"/>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simplePos x="0" y="0"/>
            <wp:positionH relativeFrom="column">
              <wp:posOffset>4103370</wp:posOffset>
            </wp:positionH>
            <wp:positionV relativeFrom="paragraph">
              <wp:posOffset>-194945</wp:posOffset>
            </wp:positionV>
            <wp:extent cx="2354580" cy="546735"/>
            <wp:effectExtent l="0" t="0" r="7620" b="5715"/>
            <wp:wrapNone/>
            <wp:docPr id="3" name="Picture 3" descr="NHS-SB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SBS-logo"/>
                    <pic:cNvPicPr>
                      <a:picLocks noChangeAspect="1" noChangeArrowheads="1"/>
                    </pic:cNvPicPr>
                  </pic:nvPicPr>
                  <pic:blipFill>
                    <a:blip r:embed="rId10">
                      <a:extLst>
                        <a:ext uri="{28A0092B-C50C-407E-A947-70E740481C1C}">
                          <a14:useLocalDpi xmlns:a14="http://schemas.microsoft.com/office/drawing/2010/main" val="0"/>
                        </a:ext>
                      </a:extLst>
                    </a:blip>
                    <a:srcRect b="28050"/>
                    <a:stretch>
                      <a:fillRect/>
                    </a:stretch>
                  </pic:blipFill>
                  <pic:spPr bwMode="auto">
                    <a:xfrm>
                      <a:off x="0" y="0"/>
                      <a:ext cx="2354580" cy="546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7B71" w:rsidRPr="006207C4" w:rsidRDefault="000E7B71" w:rsidP="000E7B71">
      <w:pPr>
        <w:jc w:val="both"/>
        <w:rPr>
          <w:rFonts w:cs="Arial"/>
          <w:b/>
          <w:sz w:val="21"/>
          <w:szCs w:val="21"/>
        </w:rPr>
      </w:pPr>
    </w:p>
    <w:p w:rsidR="00A474B1" w:rsidRDefault="00594515" w:rsidP="000E7B71">
      <w:pPr>
        <w:jc w:val="both"/>
        <w:rPr>
          <w:rFonts w:cs="Arial"/>
          <w:b/>
          <w:sz w:val="27"/>
          <w:szCs w:val="27"/>
        </w:rPr>
      </w:pPr>
      <w:r w:rsidRPr="00594515">
        <w:rPr>
          <w:rFonts w:cs="Arial"/>
          <w:b/>
          <w:sz w:val="27"/>
          <w:szCs w:val="27"/>
        </w:rPr>
        <w:t xml:space="preserve">Waste Management and Minimisation </w:t>
      </w:r>
      <w:r w:rsidR="00A474B1">
        <w:rPr>
          <w:rFonts w:cs="Arial"/>
          <w:b/>
          <w:sz w:val="27"/>
          <w:szCs w:val="27"/>
        </w:rPr>
        <w:t>Services</w:t>
      </w:r>
    </w:p>
    <w:p w:rsidR="000E7B71" w:rsidRPr="006207C4" w:rsidRDefault="000E7B71" w:rsidP="000E7B71">
      <w:pPr>
        <w:jc w:val="both"/>
        <w:rPr>
          <w:rFonts w:cs="Arial"/>
          <w:b/>
          <w:sz w:val="21"/>
          <w:szCs w:val="21"/>
        </w:rPr>
      </w:pPr>
      <w:r w:rsidRPr="006207C4">
        <w:rPr>
          <w:rFonts w:cs="Arial"/>
          <w:b/>
          <w:sz w:val="27"/>
          <w:szCs w:val="27"/>
        </w:rPr>
        <w:t>Service Level Agreement (SLA)</w:t>
      </w:r>
    </w:p>
    <w:p w:rsidR="000E7B71" w:rsidRPr="006207C4" w:rsidRDefault="000E7B71" w:rsidP="000E7B71">
      <w:pPr>
        <w:jc w:val="both"/>
        <w:rPr>
          <w:rFonts w:cs="Arial"/>
          <w:b/>
          <w:sz w:val="21"/>
          <w:szCs w:val="21"/>
        </w:rPr>
      </w:pPr>
    </w:p>
    <w:p w:rsidR="000E7B71" w:rsidRPr="006207C4" w:rsidRDefault="00767ABA" w:rsidP="000E7B71">
      <w:pPr>
        <w:jc w:val="both"/>
        <w:rPr>
          <w:rFonts w:cs="Arial"/>
          <w:sz w:val="21"/>
          <w:szCs w:val="21"/>
        </w:rPr>
      </w:pPr>
      <w:r>
        <w:rPr>
          <w:rFonts w:cs="Arial"/>
          <w:b/>
          <w:sz w:val="21"/>
          <w:szCs w:val="21"/>
        </w:rPr>
        <w:t>Framework D</w:t>
      </w:r>
      <w:r w:rsidR="000E7B71" w:rsidRPr="006207C4">
        <w:rPr>
          <w:rFonts w:cs="Arial"/>
          <w:b/>
          <w:sz w:val="21"/>
          <w:szCs w:val="21"/>
        </w:rPr>
        <w:t>etails</w:t>
      </w:r>
    </w:p>
    <w:p w:rsidR="000E7B71" w:rsidRPr="00767ABA" w:rsidRDefault="009C342A" w:rsidP="000E7B71">
      <w:pPr>
        <w:outlineLvl w:val="0"/>
        <w:rPr>
          <w:rFonts w:cs="Arial"/>
          <w:b/>
          <w:sz w:val="21"/>
          <w:szCs w:val="21"/>
        </w:rPr>
      </w:pPr>
      <w:r>
        <w:rPr>
          <w:rFonts w:cs="Arial"/>
          <w:sz w:val="21"/>
          <w:szCs w:val="21"/>
        </w:rPr>
        <w:t xml:space="preserve">Title: </w:t>
      </w:r>
      <w:r>
        <w:rPr>
          <w:rFonts w:cs="Arial"/>
          <w:sz w:val="21"/>
          <w:szCs w:val="21"/>
        </w:rPr>
        <w:tab/>
      </w:r>
      <w:r>
        <w:rPr>
          <w:rFonts w:cs="Arial"/>
          <w:sz w:val="21"/>
          <w:szCs w:val="21"/>
        </w:rPr>
        <w:tab/>
      </w:r>
      <w:r>
        <w:rPr>
          <w:rFonts w:cs="Arial"/>
          <w:sz w:val="21"/>
          <w:szCs w:val="21"/>
        </w:rPr>
        <w:tab/>
      </w:r>
      <w:r w:rsidR="00594515" w:rsidRPr="00594515">
        <w:rPr>
          <w:rFonts w:cs="Arial"/>
          <w:b/>
          <w:sz w:val="21"/>
          <w:szCs w:val="21"/>
        </w:rPr>
        <w:t>Waste Management and Minimisation</w:t>
      </w:r>
      <w:r w:rsidRPr="00767ABA">
        <w:rPr>
          <w:rFonts w:cs="Arial"/>
          <w:b/>
          <w:sz w:val="21"/>
          <w:szCs w:val="21"/>
        </w:rPr>
        <w:t xml:space="preserve"> Services</w:t>
      </w:r>
    </w:p>
    <w:p w:rsidR="000E7B71" w:rsidRPr="00767ABA" w:rsidRDefault="000E7B71" w:rsidP="000E7B71">
      <w:pPr>
        <w:jc w:val="both"/>
        <w:rPr>
          <w:rFonts w:cs="Arial"/>
          <w:b/>
          <w:sz w:val="21"/>
          <w:szCs w:val="21"/>
        </w:rPr>
      </w:pPr>
      <w:r w:rsidRPr="006207C4">
        <w:rPr>
          <w:rFonts w:cs="Arial"/>
          <w:sz w:val="21"/>
          <w:szCs w:val="21"/>
        </w:rPr>
        <w:t xml:space="preserve">Reference: </w:t>
      </w:r>
      <w:r w:rsidRPr="006207C4">
        <w:rPr>
          <w:rFonts w:cs="Arial"/>
          <w:sz w:val="21"/>
          <w:szCs w:val="21"/>
        </w:rPr>
        <w:tab/>
      </w:r>
      <w:r w:rsidRPr="006207C4">
        <w:rPr>
          <w:rFonts w:cs="Arial"/>
          <w:sz w:val="21"/>
          <w:szCs w:val="21"/>
        </w:rPr>
        <w:tab/>
      </w:r>
      <w:r w:rsidR="00594515" w:rsidRPr="00594515">
        <w:rPr>
          <w:rFonts w:cs="Arial"/>
          <w:b/>
          <w:sz w:val="21"/>
          <w:szCs w:val="21"/>
        </w:rPr>
        <w:t>SBS/17/NH/MXR/9307</w:t>
      </w:r>
    </w:p>
    <w:p w:rsidR="000E7B71" w:rsidRPr="006207C4" w:rsidRDefault="00767ABA" w:rsidP="000E7B71">
      <w:pPr>
        <w:rPr>
          <w:rFonts w:cs="Arial"/>
          <w:sz w:val="21"/>
          <w:szCs w:val="21"/>
        </w:rPr>
      </w:pPr>
      <w:r>
        <w:rPr>
          <w:rFonts w:cs="Arial"/>
          <w:sz w:val="21"/>
          <w:szCs w:val="21"/>
        </w:rPr>
        <w:t>Framework</w:t>
      </w:r>
      <w:r w:rsidR="000E7B71" w:rsidRPr="006207C4">
        <w:rPr>
          <w:rFonts w:cs="Arial"/>
          <w:sz w:val="21"/>
          <w:szCs w:val="21"/>
        </w:rPr>
        <w:t xml:space="preserve"> Duration: </w:t>
      </w:r>
      <w:r w:rsidR="000E7B71" w:rsidRPr="006207C4">
        <w:rPr>
          <w:rFonts w:cs="Arial"/>
          <w:sz w:val="21"/>
          <w:szCs w:val="21"/>
        </w:rPr>
        <w:tab/>
      </w:r>
      <w:r w:rsidRPr="00767ABA">
        <w:rPr>
          <w:rFonts w:cs="Arial"/>
          <w:b/>
          <w:sz w:val="21"/>
          <w:szCs w:val="21"/>
        </w:rPr>
        <w:t>4 years</w:t>
      </w:r>
    </w:p>
    <w:p w:rsidR="000E7B71" w:rsidRPr="006207C4" w:rsidRDefault="00767ABA" w:rsidP="000E7B71">
      <w:pPr>
        <w:rPr>
          <w:rFonts w:cs="Arial"/>
          <w:sz w:val="21"/>
          <w:szCs w:val="21"/>
        </w:rPr>
      </w:pPr>
      <w:r>
        <w:rPr>
          <w:rFonts w:cs="Arial"/>
          <w:sz w:val="21"/>
          <w:szCs w:val="21"/>
        </w:rPr>
        <w:t>Framework</w:t>
      </w:r>
      <w:r w:rsidR="009467F8">
        <w:rPr>
          <w:rFonts w:cs="Arial"/>
          <w:sz w:val="21"/>
          <w:szCs w:val="21"/>
        </w:rPr>
        <w:t xml:space="preserve"> E</w:t>
      </w:r>
      <w:r w:rsidR="000E7B71" w:rsidRPr="006207C4">
        <w:rPr>
          <w:rFonts w:cs="Arial"/>
          <w:sz w:val="21"/>
          <w:szCs w:val="21"/>
        </w:rPr>
        <w:t>nd</w:t>
      </w:r>
      <w:r w:rsidR="009467F8">
        <w:rPr>
          <w:rFonts w:cs="Arial"/>
          <w:sz w:val="21"/>
          <w:szCs w:val="21"/>
        </w:rPr>
        <w:t xml:space="preserve"> Date</w:t>
      </w:r>
      <w:r w:rsidR="000E7B71" w:rsidRPr="006207C4">
        <w:rPr>
          <w:rFonts w:cs="Arial"/>
          <w:sz w:val="21"/>
          <w:szCs w:val="21"/>
        </w:rPr>
        <w:t>:</w:t>
      </w:r>
      <w:r w:rsidR="000E7B71" w:rsidRPr="006207C4">
        <w:rPr>
          <w:rFonts w:cs="Arial"/>
          <w:sz w:val="21"/>
          <w:szCs w:val="21"/>
        </w:rPr>
        <w:tab/>
      </w:r>
      <w:r w:rsidR="008F06D5">
        <w:rPr>
          <w:rFonts w:cs="Arial"/>
          <w:b/>
          <w:sz w:val="21"/>
          <w:szCs w:val="21"/>
        </w:rPr>
        <w:t>01</w:t>
      </w:r>
      <w:r w:rsidR="008F06D5" w:rsidRPr="008F06D5">
        <w:rPr>
          <w:rFonts w:cs="Arial"/>
          <w:b/>
          <w:sz w:val="21"/>
          <w:szCs w:val="21"/>
          <w:vertAlign w:val="superscript"/>
        </w:rPr>
        <w:t>st</w:t>
      </w:r>
      <w:r w:rsidR="008F06D5">
        <w:rPr>
          <w:rFonts w:cs="Arial"/>
          <w:b/>
          <w:sz w:val="21"/>
          <w:szCs w:val="21"/>
        </w:rPr>
        <w:t xml:space="preserve"> January 2023</w:t>
      </w:r>
    </w:p>
    <w:p w:rsidR="00767ABA" w:rsidRDefault="009C342A" w:rsidP="00097AB5">
      <w:pPr>
        <w:rPr>
          <w:rFonts w:cs="Arial"/>
          <w:sz w:val="21"/>
          <w:szCs w:val="21"/>
        </w:rPr>
      </w:pPr>
      <w:r>
        <w:rPr>
          <w:rFonts w:cs="Arial"/>
          <w:sz w:val="21"/>
          <w:szCs w:val="21"/>
        </w:rPr>
        <w:t>NHS SBS Contacts:</w:t>
      </w:r>
      <w:r>
        <w:rPr>
          <w:rFonts w:cs="Arial"/>
          <w:sz w:val="21"/>
          <w:szCs w:val="21"/>
        </w:rPr>
        <w:tab/>
      </w:r>
      <w:r w:rsidR="00EF4B70">
        <w:rPr>
          <w:rFonts w:cs="Arial"/>
          <w:b/>
          <w:sz w:val="21"/>
          <w:szCs w:val="21"/>
        </w:rPr>
        <w:t>Nic Langman</w:t>
      </w:r>
      <w:r w:rsidR="000E7B71" w:rsidRPr="00767ABA">
        <w:rPr>
          <w:rFonts w:cs="Arial"/>
          <w:b/>
          <w:sz w:val="21"/>
          <w:szCs w:val="21"/>
        </w:rPr>
        <w:tab/>
        <w:t>(</w:t>
      </w:r>
      <w:r w:rsidR="00EF4B70" w:rsidRPr="00EF4B70">
        <w:rPr>
          <w:rFonts w:cs="Arial"/>
          <w:b/>
          <w:sz w:val="21"/>
          <w:szCs w:val="21"/>
        </w:rPr>
        <w:t>0161 212 2413</w:t>
      </w:r>
      <w:r w:rsidR="000E7B71" w:rsidRPr="00767ABA">
        <w:rPr>
          <w:rFonts w:cs="Arial"/>
          <w:b/>
          <w:sz w:val="21"/>
          <w:szCs w:val="21"/>
        </w:rPr>
        <w:t>)</w:t>
      </w:r>
      <w:r w:rsidR="000E7B71" w:rsidRPr="006207C4">
        <w:rPr>
          <w:rFonts w:cs="Arial"/>
          <w:sz w:val="21"/>
          <w:szCs w:val="21"/>
        </w:rPr>
        <w:t xml:space="preserve"> </w:t>
      </w:r>
      <w:r w:rsidR="000E7B71" w:rsidRPr="006207C4">
        <w:rPr>
          <w:rFonts w:cs="Arial"/>
          <w:sz w:val="21"/>
          <w:szCs w:val="21"/>
        </w:rPr>
        <w:tab/>
      </w:r>
      <w:hyperlink r:id="rId11" w:history="1">
        <w:r w:rsidR="00EF4B70" w:rsidRPr="00272D1F">
          <w:rPr>
            <w:rStyle w:val="Hyperlink"/>
          </w:rPr>
          <w:t>nic.langman@nhs.net</w:t>
        </w:r>
      </w:hyperlink>
      <w:r w:rsidR="00EF4B70">
        <w:t xml:space="preserve"> </w:t>
      </w:r>
    </w:p>
    <w:p w:rsidR="000E7B71" w:rsidRPr="006207C4" w:rsidRDefault="000E7B71" w:rsidP="00097AB5">
      <w:pPr>
        <w:rPr>
          <w:rFonts w:cs="Arial"/>
          <w:sz w:val="21"/>
          <w:szCs w:val="21"/>
        </w:rPr>
      </w:pPr>
      <w:r w:rsidRPr="006207C4">
        <w:rPr>
          <w:rFonts w:cs="Arial"/>
          <w:sz w:val="21"/>
          <w:szCs w:val="21"/>
        </w:rPr>
        <w:tab/>
      </w:r>
      <w:r w:rsidRPr="006207C4">
        <w:rPr>
          <w:rFonts w:cs="Arial"/>
          <w:sz w:val="21"/>
          <w:szCs w:val="21"/>
        </w:rPr>
        <w:tab/>
      </w:r>
      <w:r w:rsidRPr="006207C4">
        <w:rPr>
          <w:rFonts w:cs="Arial"/>
          <w:sz w:val="21"/>
          <w:szCs w:val="21"/>
        </w:rPr>
        <w:tab/>
        <w:t xml:space="preserve"> </w:t>
      </w:r>
    </w:p>
    <w:p w:rsidR="000E7B71" w:rsidRPr="006207C4" w:rsidRDefault="00767ABA" w:rsidP="000E7B71">
      <w:pPr>
        <w:jc w:val="both"/>
        <w:rPr>
          <w:rFonts w:cs="Arial"/>
          <w:b/>
          <w:sz w:val="21"/>
          <w:szCs w:val="21"/>
        </w:rPr>
      </w:pPr>
      <w:r>
        <w:rPr>
          <w:rFonts w:cs="Arial"/>
          <w:b/>
          <w:sz w:val="21"/>
          <w:szCs w:val="21"/>
        </w:rPr>
        <w:t>Service Level Agreement D</w:t>
      </w:r>
      <w:r w:rsidR="000E7B71" w:rsidRPr="006207C4">
        <w:rPr>
          <w:rFonts w:cs="Arial"/>
          <w:b/>
          <w:sz w:val="21"/>
          <w:szCs w:val="21"/>
        </w:rPr>
        <w:t>etails</w:t>
      </w:r>
    </w:p>
    <w:p w:rsidR="000E7B71" w:rsidRPr="006207C4" w:rsidRDefault="000E7B71" w:rsidP="000E7B71">
      <w:pPr>
        <w:jc w:val="both"/>
        <w:rPr>
          <w:rFonts w:cs="Arial"/>
          <w:sz w:val="21"/>
          <w:szCs w:val="21"/>
        </w:rPr>
      </w:pPr>
      <w:r w:rsidRPr="006207C4">
        <w:rPr>
          <w:rFonts w:cs="Arial"/>
          <w:sz w:val="21"/>
          <w:szCs w:val="21"/>
        </w:rPr>
        <w:t>This Service Level Agreement (SLA) is between the following parties and in accordance with the Terms and Conditi</w:t>
      </w:r>
      <w:r w:rsidR="00FC7E02">
        <w:rPr>
          <w:rFonts w:cs="Arial"/>
          <w:sz w:val="21"/>
          <w:szCs w:val="21"/>
        </w:rPr>
        <w:t>ons of the Framework Agreement.</w:t>
      </w:r>
    </w:p>
    <w:p w:rsidR="000E7B71" w:rsidRPr="006207C4" w:rsidRDefault="000E7B71" w:rsidP="000E7B71">
      <w:pPr>
        <w:jc w:val="both"/>
        <w:rPr>
          <w:rFonts w:cs="Arial"/>
          <w:sz w:val="19"/>
          <w:szCs w:val="19"/>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1253"/>
        <w:gridCol w:w="6"/>
        <w:gridCol w:w="2699"/>
        <w:gridCol w:w="1080"/>
        <w:gridCol w:w="2929"/>
      </w:tblGrid>
      <w:tr w:rsidR="000E7B71" w:rsidRPr="006207C4" w:rsidTr="00EA0F5E">
        <w:trPr>
          <w:trHeight w:val="584"/>
        </w:trPr>
        <w:tc>
          <w:tcPr>
            <w:tcW w:w="2523" w:type="dxa"/>
            <w:vAlign w:val="center"/>
          </w:tcPr>
          <w:p w:rsidR="000E7B71" w:rsidRPr="006207C4" w:rsidRDefault="000E7B71" w:rsidP="00EA0F5E">
            <w:pPr>
              <w:pStyle w:val="Header"/>
              <w:tabs>
                <w:tab w:val="clear" w:pos="4153"/>
                <w:tab w:val="clear" w:pos="8306"/>
              </w:tabs>
              <w:jc w:val="center"/>
              <w:rPr>
                <w:rFonts w:cs="Arial"/>
                <w:sz w:val="21"/>
                <w:szCs w:val="21"/>
              </w:rPr>
            </w:pPr>
            <w:r w:rsidRPr="006207C4">
              <w:rPr>
                <w:rFonts w:cs="Arial"/>
                <w:sz w:val="21"/>
                <w:szCs w:val="21"/>
              </w:rPr>
              <w:t>Period of the Service Level Agreement (SLA)</w:t>
            </w:r>
          </w:p>
        </w:tc>
        <w:tc>
          <w:tcPr>
            <w:tcW w:w="1259" w:type="dxa"/>
            <w:gridSpan w:val="2"/>
            <w:vAlign w:val="center"/>
          </w:tcPr>
          <w:p w:rsidR="000E7B71" w:rsidRPr="006207C4" w:rsidRDefault="00D15B7C" w:rsidP="00EA0F5E">
            <w:pPr>
              <w:pStyle w:val="Header"/>
              <w:tabs>
                <w:tab w:val="clear" w:pos="4153"/>
                <w:tab w:val="clear" w:pos="8306"/>
              </w:tabs>
              <w:jc w:val="center"/>
              <w:rPr>
                <w:rFonts w:cs="Arial"/>
                <w:sz w:val="21"/>
                <w:szCs w:val="21"/>
              </w:rPr>
            </w:pPr>
            <w:r w:rsidRPr="006207C4">
              <w:rPr>
                <w:rFonts w:cs="Arial"/>
                <w:sz w:val="21"/>
                <w:szCs w:val="21"/>
              </w:rPr>
              <w:t>Effective</w:t>
            </w:r>
            <w:r w:rsidR="000E7B71" w:rsidRPr="006207C4">
              <w:rPr>
                <w:rFonts w:cs="Arial"/>
                <w:sz w:val="21"/>
                <w:szCs w:val="21"/>
              </w:rPr>
              <w:t xml:space="preserve"> Date</w:t>
            </w:r>
          </w:p>
        </w:tc>
        <w:tc>
          <w:tcPr>
            <w:tcW w:w="2699" w:type="dxa"/>
            <w:vAlign w:val="center"/>
          </w:tcPr>
          <w:p w:rsidR="000E7B71" w:rsidRPr="00240705" w:rsidRDefault="007349CD" w:rsidP="00EA0F5E">
            <w:pPr>
              <w:pStyle w:val="Header"/>
              <w:tabs>
                <w:tab w:val="clear" w:pos="4153"/>
                <w:tab w:val="clear" w:pos="8306"/>
              </w:tabs>
              <w:jc w:val="center"/>
              <w:rPr>
                <w:rFonts w:cs="Arial"/>
                <w:i/>
                <w:color w:val="FF0000"/>
                <w:sz w:val="21"/>
                <w:szCs w:val="21"/>
              </w:rPr>
            </w:pPr>
            <w:r w:rsidRPr="006C40D8">
              <w:rPr>
                <w:rFonts w:cs="Arial"/>
                <w:color w:val="0070C0"/>
                <w:sz w:val="21"/>
                <w:szCs w:val="21"/>
              </w:rPr>
              <w:t>1</w:t>
            </w:r>
            <w:r w:rsidRPr="006C40D8">
              <w:rPr>
                <w:rFonts w:cs="Arial"/>
                <w:color w:val="0070C0"/>
                <w:sz w:val="21"/>
                <w:szCs w:val="21"/>
                <w:vertAlign w:val="superscript"/>
              </w:rPr>
              <w:t>st</w:t>
            </w:r>
            <w:r w:rsidRPr="006C40D8">
              <w:rPr>
                <w:rFonts w:cs="Arial"/>
                <w:color w:val="0070C0"/>
                <w:sz w:val="21"/>
                <w:szCs w:val="21"/>
              </w:rPr>
              <w:t xml:space="preserve"> July 2020</w:t>
            </w:r>
          </w:p>
        </w:tc>
        <w:tc>
          <w:tcPr>
            <w:tcW w:w="1080" w:type="dxa"/>
            <w:vAlign w:val="center"/>
          </w:tcPr>
          <w:p w:rsidR="00D15B7C" w:rsidRPr="006207C4" w:rsidRDefault="00D15B7C" w:rsidP="00EA0F5E">
            <w:pPr>
              <w:pStyle w:val="Header"/>
              <w:tabs>
                <w:tab w:val="clear" w:pos="4153"/>
                <w:tab w:val="clear" w:pos="8306"/>
              </w:tabs>
              <w:jc w:val="center"/>
              <w:rPr>
                <w:rFonts w:cs="Arial"/>
                <w:sz w:val="21"/>
                <w:szCs w:val="21"/>
              </w:rPr>
            </w:pPr>
            <w:r w:rsidRPr="006207C4">
              <w:rPr>
                <w:rFonts w:cs="Arial"/>
                <w:sz w:val="21"/>
                <w:szCs w:val="21"/>
              </w:rPr>
              <w:t>Expiry</w:t>
            </w:r>
          </w:p>
          <w:p w:rsidR="000E7B71" w:rsidRPr="006207C4" w:rsidRDefault="000E7B71" w:rsidP="00EA0F5E">
            <w:pPr>
              <w:pStyle w:val="Header"/>
              <w:tabs>
                <w:tab w:val="clear" w:pos="4153"/>
                <w:tab w:val="clear" w:pos="8306"/>
              </w:tabs>
              <w:jc w:val="center"/>
              <w:rPr>
                <w:rFonts w:cs="Arial"/>
                <w:sz w:val="21"/>
                <w:szCs w:val="21"/>
              </w:rPr>
            </w:pPr>
            <w:r w:rsidRPr="006207C4">
              <w:rPr>
                <w:rFonts w:cs="Arial"/>
                <w:sz w:val="21"/>
                <w:szCs w:val="21"/>
              </w:rPr>
              <w:t>Date</w:t>
            </w:r>
          </w:p>
        </w:tc>
        <w:tc>
          <w:tcPr>
            <w:tcW w:w="2929" w:type="dxa"/>
            <w:vAlign w:val="center"/>
          </w:tcPr>
          <w:p w:rsidR="000E7B71" w:rsidRPr="00240705" w:rsidRDefault="007349CD" w:rsidP="00EA0F5E">
            <w:pPr>
              <w:pStyle w:val="Header"/>
              <w:tabs>
                <w:tab w:val="clear" w:pos="4153"/>
                <w:tab w:val="clear" w:pos="8306"/>
              </w:tabs>
              <w:jc w:val="center"/>
              <w:rPr>
                <w:rFonts w:cs="Arial"/>
                <w:color w:val="FF0000"/>
                <w:sz w:val="21"/>
                <w:szCs w:val="21"/>
              </w:rPr>
            </w:pPr>
            <w:r w:rsidRPr="006C40D8">
              <w:rPr>
                <w:rFonts w:cs="Arial"/>
                <w:color w:val="0070C0"/>
                <w:sz w:val="21"/>
                <w:szCs w:val="21"/>
              </w:rPr>
              <w:t>30</w:t>
            </w:r>
            <w:r w:rsidRPr="006C40D8">
              <w:rPr>
                <w:rFonts w:cs="Arial"/>
                <w:color w:val="0070C0"/>
                <w:sz w:val="21"/>
                <w:szCs w:val="21"/>
                <w:vertAlign w:val="superscript"/>
              </w:rPr>
              <w:t>th</w:t>
            </w:r>
            <w:r w:rsidRPr="006C40D8">
              <w:rPr>
                <w:rFonts w:cs="Arial"/>
                <w:color w:val="0070C0"/>
                <w:sz w:val="21"/>
                <w:szCs w:val="21"/>
              </w:rPr>
              <w:t xml:space="preserve"> June 202</w:t>
            </w:r>
            <w:r w:rsidR="007A4BF0" w:rsidRPr="006C40D8">
              <w:rPr>
                <w:rFonts w:cs="Arial"/>
                <w:color w:val="0070C0"/>
                <w:sz w:val="21"/>
                <w:szCs w:val="21"/>
              </w:rPr>
              <w:t>2</w:t>
            </w:r>
          </w:p>
        </w:tc>
      </w:tr>
      <w:tr w:rsidR="00EA0F5E" w:rsidTr="00EA0F5E">
        <w:trPr>
          <w:gridAfter w:val="2"/>
          <w:wAfter w:w="4009" w:type="dxa"/>
          <w:trHeight w:val="450"/>
        </w:trPr>
        <w:tc>
          <w:tcPr>
            <w:tcW w:w="2523" w:type="dxa"/>
          </w:tcPr>
          <w:p w:rsidR="00EA0F5E" w:rsidRDefault="00EA0F5E" w:rsidP="00EA0F5E">
            <w:pPr>
              <w:pStyle w:val="Header"/>
              <w:rPr>
                <w:rFonts w:cs="Arial"/>
                <w:sz w:val="18"/>
                <w:szCs w:val="18"/>
              </w:rPr>
            </w:pPr>
          </w:p>
          <w:p w:rsidR="00EA0F5E" w:rsidRPr="00EA0F5E" w:rsidRDefault="00EA0F5E" w:rsidP="00EA0F5E">
            <w:pPr>
              <w:pStyle w:val="Header"/>
              <w:rPr>
                <w:rFonts w:cs="Arial"/>
                <w:sz w:val="21"/>
                <w:szCs w:val="21"/>
              </w:rPr>
            </w:pPr>
            <w:r>
              <w:rPr>
                <w:rFonts w:cs="Arial"/>
                <w:sz w:val="21"/>
                <w:szCs w:val="21"/>
              </w:rPr>
              <w:t>Extension</w:t>
            </w:r>
          </w:p>
        </w:tc>
        <w:tc>
          <w:tcPr>
            <w:tcW w:w="1253" w:type="dxa"/>
          </w:tcPr>
          <w:p w:rsidR="00EA0F5E" w:rsidRDefault="00EA0F5E">
            <w:pPr>
              <w:rPr>
                <w:rFonts w:cs="Arial"/>
                <w:sz w:val="18"/>
                <w:szCs w:val="18"/>
              </w:rPr>
            </w:pPr>
          </w:p>
          <w:p w:rsidR="00EA0F5E" w:rsidRPr="006C40D8" w:rsidRDefault="007349CD" w:rsidP="00EA0F5E">
            <w:pPr>
              <w:jc w:val="center"/>
              <w:rPr>
                <w:rFonts w:cs="Arial"/>
                <w:color w:val="0070C0"/>
                <w:sz w:val="18"/>
                <w:szCs w:val="18"/>
              </w:rPr>
            </w:pPr>
            <w:r w:rsidRPr="006C40D8">
              <w:rPr>
                <w:rFonts w:cs="Arial"/>
                <w:color w:val="0070C0"/>
                <w:sz w:val="18"/>
                <w:szCs w:val="18"/>
              </w:rPr>
              <w:t xml:space="preserve">12 </w:t>
            </w:r>
            <w:proofErr w:type="gramStart"/>
            <w:r w:rsidRPr="006C40D8">
              <w:rPr>
                <w:rFonts w:cs="Arial"/>
                <w:color w:val="0070C0"/>
                <w:sz w:val="18"/>
                <w:szCs w:val="18"/>
              </w:rPr>
              <w:t>month</w:t>
            </w:r>
            <w:r w:rsidR="006C40D8">
              <w:rPr>
                <w:rFonts w:cs="Arial"/>
                <w:color w:val="0070C0"/>
                <w:sz w:val="18"/>
                <w:szCs w:val="18"/>
              </w:rPr>
              <w:t>’s</w:t>
            </w:r>
            <w:proofErr w:type="gramEnd"/>
            <w:r w:rsidRPr="006C40D8">
              <w:rPr>
                <w:rFonts w:cs="Arial"/>
                <w:color w:val="0070C0"/>
                <w:sz w:val="18"/>
                <w:szCs w:val="18"/>
              </w:rPr>
              <w:t xml:space="preserve"> on mutual agreement</w:t>
            </w:r>
          </w:p>
          <w:p w:rsidR="00EA0F5E" w:rsidRDefault="00EA0F5E" w:rsidP="00EA0F5E">
            <w:pPr>
              <w:pStyle w:val="Header"/>
              <w:rPr>
                <w:rFonts w:cs="Arial"/>
                <w:sz w:val="18"/>
                <w:szCs w:val="18"/>
              </w:rPr>
            </w:pPr>
          </w:p>
        </w:tc>
        <w:tc>
          <w:tcPr>
            <w:tcW w:w="2705" w:type="dxa"/>
            <w:gridSpan w:val="2"/>
            <w:tcBorders>
              <w:bottom w:val="nil"/>
              <w:right w:val="nil"/>
            </w:tcBorders>
          </w:tcPr>
          <w:p w:rsidR="00EA0F5E" w:rsidRDefault="00EA0F5E">
            <w:pPr>
              <w:rPr>
                <w:rFonts w:cs="Arial"/>
                <w:sz w:val="18"/>
                <w:szCs w:val="18"/>
              </w:rPr>
            </w:pPr>
          </w:p>
          <w:p w:rsidR="00EA0F5E" w:rsidRDefault="00EA0F5E">
            <w:pPr>
              <w:rPr>
                <w:rFonts w:cs="Arial"/>
                <w:sz w:val="18"/>
                <w:szCs w:val="18"/>
              </w:rPr>
            </w:pPr>
          </w:p>
          <w:p w:rsidR="00EA0F5E" w:rsidRDefault="00EA0F5E" w:rsidP="00EA0F5E">
            <w:pPr>
              <w:pStyle w:val="Header"/>
              <w:rPr>
                <w:rFonts w:cs="Arial"/>
                <w:sz w:val="18"/>
                <w:szCs w:val="18"/>
              </w:rPr>
            </w:pPr>
          </w:p>
        </w:tc>
      </w:tr>
    </w:tbl>
    <w:p w:rsidR="00B22BE2" w:rsidRPr="00EA0F5E" w:rsidRDefault="00B22BE2" w:rsidP="00EA0F5E">
      <w:pPr>
        <w:pStyle w:val="Header"/>
        <w:tabs>
          <w:tab w:val="clear" w:pos="4153"/>
          <w:tab w:val="clear" w:pos="8306"/>
        </w:tabs>
        <w:spacing w:before="120" w:after="120"/>
        <w:rPr>
          <w:rFonts w:cs="Arial"/>
          <w:sz w:val="18"/>
          <w:szCs w:val="18"/>
        </w:rPr>
      </w:pPr>
      <w:r w:rsidRPr="00B22BE2">
        <w:rPr>
          <w:rFonts w:cs="Arial"/>
          <w:sz w:val="18"/>
          <w:szCs w:val="18"/>
        </w:rPr>
        <w:t xml:space="preserve">Unless otherwise agreed by both parties, this SLA will remain in force until the expiry date agreed above. If no extension/renewal is agreed and the customer continues to access the </w:t>
      </w:r>
      <w:r w:rsidR="00097AB5" w:rsidRPr="00B22BE2">
        <w:rPr>
          <w:rFonts w:cs="Arial"/>
          <w:sz w:val="18"/>
          <w:szCs w:val="18"/>
        </w:rPr>
        <w:t>supplier’s</w:t>
      </w:r>
      <w:r w:rsidRPr="00B22BE2">
        <w:rPr>
          <w:rFonts w:cs="Arial"/>
          <w:sz w:val="18"/>
          <w:szCs w:val="18"/>
        </w:rPr>
        <w:t xml:space="preserve"> services</w:t>
      </w:r>
      <w:r w:rsidR="000C3FD9">
        <w:rPr>
          <w:rFonts w:cs="Arial"/>
          <w:sz w:val="18"/>
          <w:szCs w:val="18"/>
        </w:rPr>
        <w:t>,</w:t>
      </w:r>
      <w:r w:rsidRPr="00B22BE2">
        <w:rPr>
          <w:rFonts w:cs="Arial"/>
          <w:sz w:val="18"/>
          <w:szCs w:val="18"/>
        </w:rPr>
        <w:t xml:space="preserve"> the terms of this agreement shall apply </w:t>
      </w:r>
      <w:r w:rsidR="000C3FD9">
        <w:rPr>
          <w:rFonts w:cs="Arial"/>
          <w:sz w:val="18"/>
          <w:szCs w:val="18"/>
        </w:rPr>
        <w:t>on a rolling basis until the overarching Framework expiry date.</w:t>
      </w:r>
    </w:p>
    <w:p w:rsidR="000E7B71" w:rsidRPr="00FC7E02" w:rsidRDefault="00FC7E02" w:rsidP="000E7B71">
      <w:pPr>
        <w:pStyle w:val="Header"/>
        <w:tabs>
          <w:tab w:val="clear" w:pos="4153"/>
          <w:tab w:val="clear" w:pos="8306"/>
        </w:tabs>
        <w:rPr>
          <w:rFonts w:cs="Arial"/>
          <w:b/>
          <w:sz w:val="21"/>
          <w:szCs w:val="21"/>
        </w:rPr>
      </w:pPr>
      <w:r w:rsidRPr="00FC7E02">
        <w:rPr>
          <w:rFonts w:cs="Arial"/>
          <w:b/>
          <w:sz w:val="21"/>
          <w:szCs w:val="21"/>
        </w:rPr>
        <w:t>Supplier SLA Signature</w:t>
      </w:r>
      <w:r w:rsidR="00586582">
        <w:rPr>
          <w:rFonts w:cs="Arial"/>
          <w:b/>
          <w:sz w:val="21"/>
          <w:szCs w:val="21"/>
        </w:rPr>
        <w:t xml:space="preserve"> panel</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379"/>
      </w:tblGrid>
      <w:tr w:rsidR="000E7B71" w:rsidRPr="006207C4" w:rsidTr="0016154B">
        <w:trPr>
          <w:cantSplit/>
        </w:trPr>
        <w:tc>
          <w:tcPr>
            <w:tcW w:w="10490" w:type="dxa"/>
            <w:gridSpan w:val="2"/>
          </w:tcPr>
          <w:p w:rsidR="000E7B71" w:rsidRPr="006207C4" w:rsidRDefault="000E7B71" w:rsidP="0016154B">
            <w:pPr>
              <w:jc w:val="center"/>
              <w:rPr>
                <w:rFonts w:cs="Arial"/>
                <w:b/>
                <w:sz w:val="21"/>
                <w:szCs w:val="21"/>
              </w:rPr>
            </w:pPr>
            <w:r w:rsidRPr="006207C4">
              <w:rPr>
                <w:rFonts w:cs="Arial"/>
                <w:b/>
                <w:sz w:val="21"/>
                <w:szCs w:val="21"/>
              </w:rPr>
              <w:t xml:space="preserve">The </w:t>
            </w:r>
            <w:r w:rsidR="006207C4">
              <w:rPr>
                <w:rFonts w:cs="Arial"/>
                <w:b/>
                <w:sz w:val="21"/>
                <w:szCs w:val="21"/>
              </w:rPr>
              <w:t>“</w:t>
            </w:r>
            <w:r w:rsidRPr="006207C4">
              <w:rPr>
                <w:rFonts w:cs="Arial"/>
                <w:b/>
                <w:sz w:val="21"/>
                <w:szCs w:val="21"/>
              </w:rPr>
              <w:t>Supplier</w:t>
            </w:r>
            <w:r w:rsidR="006207C4">
              <w:rPr>
                <w:rFonts w:cs="Arial"/>
                <w:b/>
                <w:sz w:val="21"/>
                <w:szCs w:val="21"/>
              </w:rPr>
              <w:t>”</w:t>
            </w:r>
          </w:p>
        </w:tc>
      </w:tr>
      <w:tr w:rsidR="000E7B71" w:rsidRPr="006207C4" w:rsidTr="003D7ADC">
        <w:tc>
          <w:tcPr>
            <w:tcW w:w="4111" w:type="dxa"/>
            <w:vAlign w:val="center"/>
          </w:tcPr>
          <w:p w:rsidR="000E7B71" w:rsidRPr="006207C4" w:rsidRDefault="000E7B71" w:rsidP="0058422A">
            <w:pPr>
              <w:pStyle w:val="Heading1"/>
              <w:rPr>
                <w:rFonts w:ascii="Arial" w:hAnsi="Arial" w:cs="Arial"/>
                <w:b w:val="0"/>
                <w:sz w:val="21"/>
                <w:szCs w:val="21"/>
              </w:rPr>
            </w:pPr>
            <w:r w:rsidRPr="006207C4">
              <w:rPr>
                <w:rFonts w:ascii="Arial" w:hAnsi="Arial" w:cs="Arial"/>
                <w:b w:val="0"/>
                <w:sz w:val="21"/>
                <w:szCs w:val="21"/>
              </w:rPr>
              <w:t>Name of Supplier</w:t>
            </w:r>
          </w:p>
        </w:tc>
        <w:tc>
          <w:tcPr>
            <w:tcW w:w="6379" w:type="dxa"/>
            <w:vAlign w:val="center"/>
          </w:tcPr>
          <w:p w:rsidR="000E7B71" w:rsidRPr="006207C4" w:rsidRDefault="00B11796" w:rsidP="0058422A">
            <w:pPr>
              <w:rPr>
                <w:rFonts w:cs="Arial"/>
                <w:sz w:val="21"/>
                <w:szCs w:val="21"/>
              </w:rPr>
            </w:pPr>
            <w:r>
              <w:rPr>
                <w:rFonts w:cs="Arial"/>
                <w:sz w:val="21"/>
                <w:szCs w:val="21"/>
              </w:rPr>
              <w:t>Sharpsmart Ltd</w:t>
            </w:r>
          </w:p>
        </w:tc>
      </w:tr>
      <w:tr w:rsidR="000E7B71" w:rsidRPr="006207C4" w:rsidTr="003D7ADC">
        <w:tc>
          <w:tcPr>
            <w:tcW w:w="4111" w:type="dxa"/>
            <w:vAlign w:val="center"/>
          </w:tcPr>
          <w:p w:rsidR="000E7B71" w:rsidRPr="006207C4" w:rsidRDefault="000E7B71" w:rsidP="0058422A">
            <w:pPr>
              <w:pStyle w:val="Heading1"/>
              <w:rPr>
                <w:rFonts w:ascii="Arial" w:hAnsi="Arial" w:cs="Arial"/>
                <w:b w:val="0"/>
                <w:sz w:val="21"/>
                <w:szCs w:val="21"/>
              </w:rPr>
            </w:pPr>
            <w:r w:rsidRPr="006207C4">
              <w:rPr>
                <w:rFonts w:ascii="Arial" w:hAnsi="Arial" w:cs="Arial"/>
                <w:b w:val="0"/>
                <w:sz w:val="21"/>
                <w:szCs w:val="21"/>
              </w:rPr>
              <w:t>NHS SBS Supplier Reference</w:t>
            </w:r>
            <w:r w:rsidR="003D7ADC" w:rsidRPr="006207C4">
              <w:rPr>
                <w:rFonts w:ascii="Arial" w:hAnsi="Arial" w:cs="Arial"/>
                <w:b w:val="0"/>
                <w:sz w:val="21"/>
                <w:szCs w:val="21"/>
              </w:rPr>
              <w:t xml:space="preserve"> #</w:t>
            </w:r>
          </w:p>
        </w:tc>
        <w:tc>
          <w:tcPr>
            <w:tcW w:w="6379" w:type="dxa"/>
            <w:vAlign w:val="center"/>
          </w:tcPr>
          <w:p w:rsidR="000E7B71" w:rsidRPr="006207C4" w:rsidRDefault="000E7B71" w:rsidP="0058422A">
            <w:pPr>
              <w:rPr>
                <w:rFonts w:cs="Arial"/>
                <w:sz w:val="21"/>
                <w:szCs w:val="21"/>
              </w:rPr>
            </w:pPr>
          </w:p>
        </w:tc>
      </w:tr>
      <w:tr w:rsidR="000E7B71" w:rsidRPr="006207C4" w:rsidTr="003D7ADC">
        <w:tc>
          <w:tcPr>
            <w:tcW w:w="4111" w:type="dxa"/>
            <w:vAlign w:val="center"/>
          </w:tcPr>
          <w:p w:rsidR="000E0246" w:rsidRPr="006207C4" w:rsidRDefault="000E7B71" w:rsidP="000E0246">
            <w:pPr>
              <w:rPr>
                <w:rFonts w:cs="Arial"/>
                <w:sz w:val="21"/>
                <w:szCs w:val="21"/>
              </w:rPr>
            </w:pPr>
            <w:r w:rsidRPr="006207C4">
              <w:rPr>
                <w:rFonts w:cs="Arial"/>
                <w:sz w:val="21"/>
                <w:szCs w:val="21"/>
              </w:rPr>
              <w:t xml:space="preserve">Name of Supplier </w:t>
            </w:r>
            <w:r w:rsidR="008D4F97">
              <w:rPr>
                <w:rFonts w:cs="Arial"/>
                <w:sz w:val="21"/>
                <w:szCs w:val="21"/>
              </w:rPr>
              <w:t>Authorised Signatory</w:t>
            </w:r>
          </w:p>
          <w:p w:rsidR="000E7B71" w:rsidRPr="006207C4" w:rsidRDefault="000E7B71" w:rsidP="0058422A">
            <w:pPr>
              <w:pStyle w:val="Heading1"/>
              <w:rPr>
                <w:rFonts w:ascii="Arial" w:hAnsi="Arial" w:cs="Arial"/>
                <w:b w:val="0"/>
                <w:sz w:val="21"/>
                <w:szCs w:val="21"/>
              </w:rPr>
            </w:pPr>
          </w:p>
        </w:tc>
        <w:tc>
          <w:tcPr>
            <w:tcW w:w="6379" w:type="dxa"/>
            <w:vAlign w:val="center"/>
          </w:tcPr>
          <w:p w:rsidR="000E7B71" w:rsidRPr="006207C4" w:rsidRDefault="00B11796" w:rsidP="0058422A">
            <w:pPr>
              <w:rPr>
                <w:rFonts w:cs="Arial"/>
                <w:sz w:val="21"/>
                <w:szCs w:val="21"/>
              </w:rPr>
            </w:pPr>
            <w:r>
              <w:rPr>
                <w:rFonts w:cs="Arial"/>
                <w:sz w:val="21"/>
                <w:szCs w:val="21"/>
              </w:rPr>
              <w:t>Luke Pelling</w:t>
            </w:r>
          </w:p>
        </w:tc>
      </w:tr>
      <w:tr w:rsidR="000E7B71" w:rsidRPr="006207C4" w:rsidTr="003D7ADC">
        <w:tc>
          <w:tcPr>
            <w:tcW w:w="4111" w:type="dxa"/>
            <w:vAlign w:val="center"/>
          </w:tcPr>
          <w:p w:rsidR="000E7B71" w:rsidRDefault="000E7B71" w:rsidP="0058422A">
            <w:pPr>
              <w:rPr>
                <w:rFonts w:cs="Arial"/>
                <w:sz w:val="21"/>
                <w:szCs w:val="21"/>
              </w:rPr>
            </w:pPr>
            <w:r w:rsidRPr="006207C4">
              <w:rPr>
                <w:rFonts w:cs="Arial"/>
                <w:sz w:val="21"/>
                <w:szCs w:val="21"/>
              </w:rPr>
              <w:t xml:space="preserve">Job Title of Supplier </w:t>
            </w:r>
            <w:r w:rsidR="008D4F97">
              <w:rPr>
                <w:rFonts w:cs="Arial"/>
                <w:sz w:val="21"/>
                <w:szCs w:val="21"/>
              </w:rPr>
              <w:t>Authorised Signatory</w:t>
            </w:r>
            <w:r w:rsidR="008D4F97" w:rsidRPr="006207C4">
              <w:rPr>
                <w:rFonts w:cs="Arial"/>
                <w:sz w:val="21"/>
                <w:szCs w:val="21"/>
              </w:rPr>
              <w:t xml:space="preserve"> </w:t>
            </w:r>
          </w:p>
          <w:p w:rsidR="008D4F97" w:rsidRPr="006207C4" w:rsidRDefault="008D4F97" w:rsidP="0058422A">
            <w:pPr>
              <w:rPr>
                <w:rFonts w:cs="Arial"/>
                <w:sz w:val="21"/>
                <w:szCs w:val="21"/>
              </w:rPr>
            </w:pPr>
          </w:p>
        </w:tc>
        <w:tc>
          <w:tcPr>
            <w:tcW w:w="6379" w:type="dxa"/>
            <w:vAlign w:val="center"/>
          </w:tcPr>
          <w:p w:rsidR="000E7B71" w:rsidRPr="006207C4" w:rsidRDefault="00B11796" w:rsidP="0058422A">
            <w:pPr>
              <w:rPr>
                <w:rFonts w:cs="Arial"/>
                <w:sz w:val="21"/>
                <w:szCs w:val="21"/>
              </w:rPr>
            </w:pPr>
            <w:r>
              <w:rPr>
                <w:rFonts w:cs="Arial"/>
                <w:sz w:val="21"/>
                <w:szCs w:val="21"/>
              </w:rPr>
              <w:t>Commercial Manager</w:t>
            </w:r>
          </w:p>
        </w:tc>
      </w:tr>
      <w:tr w:rsidR="003D7ADC" w:rsidRPr="006207C4" w:rsidTr="003D7ADC">
        <w:tc>
          <w:tcPr>
            <w:tcW w:w="4111" w:type="dxa"/>
            <w:vAlign w:val="center"/>
          </w:tcPr>
          <w:p w:rsidR="003D7ADC" w:rsidRPr="006207C4" w:rsidRDefault="003D7ADC" w:rsidP="003D7ADC">
            <w:pPr>
              <w:rPr>
                <w:rFonts w:cs="Arial"/>
                <w:sz w:val="21"/>
                <w:szCs w:val="21"/>
              </w:rPr>
            </w:pPr>
            <w:r w:rsidRPr="006207C4">
              <w:rPr>
                <w:rFonts w:cs="Arial"/>
                <w:sz w:val="21"/>
                <w:szCs w:val="21"/>
              </w:rPr>
              <w:t>Address of Supplier</w:t>
            </w:r>
          </w:p>
          <w:p w:rsidR="003D7ADC" w:rsidRPr="006207C4" w:rsidRDefault="003D7ADC" w:rsidP="0058422A">
            <w:pPr>
              <w:rPr>
                <w:rFonts w:cs="Arial"/>
                <w:sz w:val="21"/>
                <w:szCs w:val="21"/>
              </w:rPr>
            </w:pPr>
          </w:p>
          <w:p w:rsidR="003D7ADC" w:rsidRPr="006207C4" w:rsidRDefault="003D7ADC" w:rsidP="0058422A">
            <w:pPr>
              <w:rPr>
                <w:rFonts w:cs="Arial"/>
                <w:sz w:val="21"/>
                <w:szCs w:val="21"/>
              </w:rPr>
            </w:pPr>
          </w:p>
        </w:tc>
        <w:tc>
          <w:tcPr>
            <w:tcW w:w="6379" w:type="dxa"/>
            <w:vAlign w:val="center"/>
          </w:tcPr>
          <w:p w:rsidR="003D7ADC" w:rsidRPr="006207C4" w:rsidRDefault="00B11796" w:rsidP="0058422A">
            <w:pPr>
              <w:rPr>
                <w:rFonts w:cs="Arial"/>
                <w:sz w:val="21"/>
                <w:szCs w:val="21"/>
              </w:rPr>
            </w:pPr>
            <w:r>
              <w:rPr>
                <w:rFonts w:cs="Arial"/>
                <w:sz w:val="21"/>
                <w:szCs w:val="21"/>
              </w:rPr>
              <w:t xml:space="preserve">Unit 44, Enterprise City, </w:t>
            </w:r>
            <w:proofErr w:type="spellStart"/>
            <w:r>
              <w:rPr>
                <w:rFonts w:cs="Arial"/>
                <w:sz w:val="21"/>
                <w:szCs w:val="21"/>
              </w:rPr>
              <w:t>Meadowfield</w:t>
            </w:r>
            <w:proofErr w:type="spellEnd"/>
            <w:r>
              <w:rPr>
                <w:rFonts w:cs="Arial"/>
                <w:sz w:val="21"/>
                <w:szCs w:val="21"/>
              </w:rPr>
              <w:t xml:space="preserve"> Avenue, Spennymoor, DL16 6JF</w:t>
            </w:r>
          </w:p>
        </w:tc>
      </w:tr>
      <w:tr w:rsidR="000E7B71" w:rsidRPr="006207C4" w:rsidTr="003D7ADC">
        <w:trPr>
          <w:trHeight w:val="725"/>
        </w:trPr>
        <w:tc>
          <w:tcPr>
            <w:tcW w:w="4111" w:type="dxa"/>
            <w:vAlign w:val="center"/>
          </w:tcPr>
          <w:p w:rsidR="000E7B71" w:rsidRPr="006207C4" w:rsidRDefault="000E7B71" w:rsidP="0058422A">
            <w:pPr>
              <w:rPr>
                <w:rFonts w:cs="Arial"/>
                <w:sz w:val="21"/>
                <w:szCs w:val="21"/>
              </w:rPr>
            </w:pPr>
            <w:r w:rsidRPr="006207C4">
              <w:rPr>
                <w:rFonts w:cs="Arial"/>
                <w:sz w:val="21"/>
                <w:szCs w:val="21"/>
              </w:rPr>
              <w:t xml:space="preserve">Signature of </w:t>
            </w:r>
            <w:r w:rsidR="008D4F97">
              <w:rPr>
                <w:rFonts w:cs="Arial"/>
                <w:sz w:val="21"/>
                <w:szCs w:val="21"/>
              </w:rPr>
              <w:t>Authorised Signatory</w:t>
            </w:r>
          </w:p>
          <w:p w:rsidR="000E7B71" w:rsidRPr="006207C4" w:rsidRDefault="000E7B71" w:rsidP="0058422A">
            <w:pPr>
              <w:rPr>
                <w:rFonts w:cs="Arial"/>
                <w:sz w:val="21"/>
                <w:szCs w:val="21"/>
              </w:rPr>
            </w:pPr>
          </w:p>
        </w:tc>
        <w:tc>
          <w:tcPr>
            <w:tcW w:w="6379" w:type="dxa"/>
            <w:vAlign w:val="center"/>
          </w:tcPr>
          <w:p w:rsidR="000E7B71" w:rsidRPr="006207C4" w:rsidRDefault="000E7B71" w:rsidP="0058422A">
            <w:pPr>
              <w:rPr>
                <w:rFonts w:cs="Arial"/>
                <w:sz w:val="21"/>
                <w:szCs w:val="21"/>
              </w:rPr>
            </w:pPr>
          </w:p>
        </w:tc>
      </w:tr>
      <w:tr w:rsidR="000E7B71" w:rsidRPr="006207C4" w:rsidTr="003D7ADC">
        <w:tc>
          <w:tcPr>
            <w:tcW w:w="4111" w:type="dxa"/>
            <w:vAlign w:val="center"/>
          </w:tcPr>
          <w:p w:rsidR="000E7B71" w:rsidRPr="006207C4" w:rsidRDefault="000E7B71" w:rsidP="0058422A">
            <w:pPr>
              <w:rPr>
                <w:rFonts w:cs="Arial"/>
                <w:sz w:val="21"/>
                <w:szCs w:val="21"/>
              </w:rPr>
            </w:pPr>
            <w:r w:rsidRPr="006207C4">
              <w:rPr>
                <w:rFonts w:cs="Arial"/>
                <w:sz w:val="21"/>
                <w:szCs w:val="21"/>
              </w:rPr>
              <w:t>Date of Signature</w:t>
            </w:r>
          </w:p>
        </w:tc>
        <w:tc>
          <w:tcPr>
            <w:tcW w:w="6379" w:type="dxa"/>
            <w:vAlign w:val="center"/>
          </w:tcPr>
          <w:p w:rsidR="000E7B71" w:rsidRPr="006207C4" w:rsidRDefault="000E7B71" w:rsidP="0058422A">
            <w:pPr>
              <w:rPr>
                <w:rFonts w:cs="Arial"/>
                <w:sz w:val="21"/>
                <w:szCs w:val="21"/>
              </w:rPr>
            </w:pPr>
          </w:p>
        </w:tc>
      </w:tr>
    </w:tbl>
    <w:p w:rsidR="000E7B71" w:rsidRPr="006207C4" w:rsidRDefault="000E7B71" w:rsidP="008D4F97">
      <w:pPr>
        <w:rPr>
          <w:rFonts w:cs="Arial"/>
          <w:b/>
          <w:sz w:val="21"/>
          <w:szCs w:val="21"/>
        </w:rPr>
      </w:pPr>
    </w:p>
    <w:p w:rsidR="000E7B71" w:rsidRPr="006207C4" w:rsidRDefault="00FC7E02" w:rsidP="00FC7E02">
      <w:pPr>
        <w:pStyle w:val="Header"/>
        <w:tabs>
          <w:tab w:val="clear" w:pos="4153"/>
          <w:tab w:val="clear" w:pos="8306"/>
        </w:tabs>
        <w:rPr>
          <w:rFonts w:cs="Arial"/>
          <w:b/>
          <w:sz w:val="21"/>
          <w:szCs w:val="21"/>
        </w:rPr>
      </w:pPr>
      <w:r>
        <w:rPr>
          <w:rFonts w:cs="Arial"/>
          <w:b/>
          <w:sz w:val="21"/>
          <w:szCs w:val="21"/>
        </w:rPr>
        <w:t>Customer</w:t>
      </w:r>
      <w:r w:rsidRPr="00FC7E02">
        <w:rPr>
          <w:rFonts w:cs="Arial"/>
          <w:b/>
          <w:sz w:val="21"/>
          <w:szCs w:val="21"/>
        </w:rPr>
        <w:t xml:space="preserve"> SLA Signature</w:t>
      </w:r>
      <w:r w:rsidR="00586582">
        <w:rPr>
          <w:rFonts w:cs="Arial"/>
          <w:b/>
          <w:sz w:val="21"/>
          <w:szCs w:val="21"/>
        </w:rPr>
        <w:t xml:space="preserve"> panel</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379"/>
      </w:tblGrid>
      <w:tr w:rsidR="000E7B71" w:rsidRPr="006207C4" w:rsidTr="0016154B">
        <w:trPr>
          <w:cantSplit/>
        </w:trPr>
        <w:tc>
          <w:tcPr>
            <w:tcW w:w="10490" w:type="dxa"/>
            <w:gridSpan w:val="2"/>
          </w:tcPr>
          <w:p w:rsidR="000E7B71" w:rsidRPr="006207C4" w:rsidRDefault="000E7B71" w:rsidP="006207C4">
            <w:pPr>
              <w:jc w:val="center"/>
              <w:rPr>
                <w:rFonts w:cs="Arial"/>
                <w:b/>
                <w:sz w:val="21"/>
                <w:szCs w:val="21"/>
              </w:rPr>
            </w:pPr>
            <w:r w:rsidRPr="006207C4">
              <w:rPr>
                <w:rFonts w:cs="Arial"/>
                <w:b/>
                <w:sz w:val="21"/>
                <w:szCs w:val="21"/>
              </w:rPr>
              <w:t xml:space="preserve">The </w:t>
            </w:r>
            <w:r w:rsidR="006207C4">
              <w:rPr>
                <w:rFonts w:cs="Arial"/>
                <w:b/>
                <w:sz w:val="21"/>
                <w:szCs w:val="21"/>
              </w:rPr>
              <w:t>“Customer”</w:t>
            </w:r>
          </w:p>
        </w:tc>
      </w:tr>
      <w:tr w:rsidR="000E7B71" w:rsidRPr="006207C4" w:rsidTr="003D7ADC">
        <w:tc>
          <w:tcPr>
            <w:tcW w:w="4111" w:type="dxa"/>
            <w:vAlign w:val="center"/>
          </w:tcPr>
          <w:p w:rsidR="000E7B71" w:rsidRPr="006207C4" w:rsidRDefault="000E7B71" w:rsidP="006207C4">
            <w:pPr>
              <w:pStyle w:val="Heading1"/>
              <w:rPr>
                <w:rFonts w:ascii="Arial" w:hAnsi="Arial" w:cs="Arial"/>
                <w:b w:val="0"/>
                <w:sz w:val="21"/>
                <w:szCs w:val="21"/>
              </w:rPr>
            </w:pPr>
            <w:r w:rsidRPr="006207C4">
              <w:rPr>
                <w:rFonts w:ascii="Arial" w:hAnsi="Arial" w:cs="Arial"/>
                <w:b w:val="0"/>
                <w:sz w:val="21"/>
                <w:szCs w:val="21"/>
              </w:rPr>
              <w:t xml:space="preserve">Name of </w:t>
            </w:r>
            <w:r w:rsidR="006207C4">
              <w:rPr>
                <w:rFonts w:ascii="Arial" w:hAnsi="Arial" w:cs="Arial"/>
                <w:b w:val="0"/>
                <w:sz w:val="21"/>
                <w:szCs w:val="21"/>
              </w:rPr>
              <w:t>Customer</w:t>
            </w:r>
          </w:p>
        </w:tc>
        <w:tc>
          <w:tcPr>
            <w:tcW w:w="6379" w:type="dxa"/>
            <w:vAlign w:val="center"/>
          </w:tcPr>
          <w:p w:rsidR="000E7B71" w:rsidRPr="006207C4" w:rsidRDefault="0044327C" w:rsidP="0058422A">
            <w:pPr>
              <w:rPr>
                <w:rFonts w:cs="Arial"/>
                <w:sz w:val="21"/>
                <w:szCs w:val="21"/>
              </w:rPr>
            </w:pPr>
            <w:r w:rsidRPr="00D52CB6">
              <w:rPr>
                <w:rFonts w:cs="Arial"/>
                <w:sz w:val="21"/>
                <w:szCs w:val="21"/>
              </w:rPr>
              <w:t>Leeds Teaching Hospitals NHS Trust</w:t>
            </w:r>
          </w:p>
        </w:tc>
      </w:tr>
      <w:tr w:rsidR="000E7B71" w:rsidRPr="006207C4" w:rsidTr="003D7ADC">
        <w:tc>
          <w:tcPr>
            <w:tcW w:w="4111" w:type="dxa"/>
            <w:vAlign w:val="center"/>
          </w:tcPr>
          <w:p w:rsidR="000E0246" w:rsidRPr="006207C4" w:rsidRDefault="000E7B71" w:rsidP="000E0246">
            <w:pPr>
              <w:rPr>
                <w:rFonts w:cs="Arial"/>
                <w:sz w:val="21"/>
                <w:szCs w:val="21"/>
              </w:rPr>
            </w:pPr>
            <w:r w:rsidRPr="006207C4">
              <w:rPr>
                <w:rFonts w:cs="Arial"/>
                <w:sz w:val="21"/>
                <w:szCs w:val="21"/>
              </w:rPr>
              <w:t xml:space="preserve">Name of </w:t>
            </w:r>
            <w:r w:rsidR="006207C4">
              <w:rPr>
                <w:rFonts w:cs="Arial"/>
                <w:sz w:val="21"/>
                <w:szCs w:val="21"/>
              </w:rPr>
              <w:t>Customer</w:t>
            </w:r>
            <w:r w:rsidRPr="006207C4">
              <w:rPr>
                <w:rFonts w:cs="Arial"/>
                <w:sz w:val="21"/>
                <w:szCs w:val="21"/>
              </w:rPr>
              <w:t xml:space="preserve"> </w:t>
            </w:r>
            <w:r w:rsidR="008D4F97">
              <w:rPr>
                <w:rFonts w:cs="Arial"/>
                <w:sz w:val="21"/>
                <w:szCs w:val="21"/>
              </w:rPr>
              <w:t>Authorised Signatory</w:t>
            </w:r>
          </w:p>
          <w:p w:rsidR="000E7B71" w:rsidRPr="006207C4" w:rsidRDefault="000E7B71" w:rsidP="0058422A">
            <w:pPr>
              <w:pStyle w:val="Heading1"/>
              <w:rPr>
                <w:rFonts w:ascii="Arial" w:hAnsi="Arial" w:cs="Arial"/>
                <w:b w:val="0"/>
                <w:sz w:val="21"/>
                <w:szCs w:val="21"/>
              </w:rPr>
            </w:pPr>
          </w:p>
        </w:tc>
        <w:tc>
          <w:tcPr>
            <w:tcW w:w="6379" w:type="dxa"/>
            <w:vAlign w:val="center"/>
          </w:tcPr>
          <w:p w:rsidR="000E7B71" w:rsidRPr="006207C4" w:rsidRDefault="0044327C" w:rsidP="0058422A">
            <w:pPr>
              <w:rPr>
                <w:rFonts w:cs="Arial"/>
                <w:sz w:val="21"/>
                <w:szCs w:val="21"/>
              </w:rPr>
            </w:pPr>
            <w:r>
              <w:rPr>
                <w:rFonts w:cs="Arial"/>
                <w:sz w:val="21"/>
                <w:szCs w:val="21"/>
              </w:rPr>
              <w:t>Chris Slater</w:t>
            </w:r>
          </w:p>
        </w:tc>
      </w:tr>
      <w:tr w:rsidR="000E7B71" w:rsidRPr="006207C4" w:rsidTr="003D7ADC">
        <w:tc>
          <w:tcPr>
            <w:tcW w:w="4111" w:type="dxa"/>
            <w:vAlign w:val="center"/>
          </w:tcPr>
          <w:p w:rsidR="000E7B71" w:rsidRPr="006207C4" w:rsidRDefault="000E7B71" w:rsidP="0058422A">
            <w:pPr>
              <w:rPr>
                <w:rFonts w:cs="Arial"/>
                <w:sz w:val="21"/>
                <w:szCs w:val="21"/>
              </w:rPr>
            </w:pPr>
            <w:r w:rsidRPr="006207C4">
              <w:rPr>
                <w:rFonts w:cs="Arial"/>
                <w:sz w:val="21"/>
                <w:szCs w:val="21"/>
              </w:rPr>
              <w:t xml:space="preserve">Job Title </w:t>
            </w:r>
          </w:p>
        </w:tc>
        <w:tc>
          <w:tcPr>
            <w:tcW w:w="6379" w:type="dxa"/>
            <w:vAlign w:val="center"/>
          </w:tcPr>
          <w:p w:rsidR="000E7B71" w:rsidRPr="006207C4" w:rsidRDefault="0044327C" w:rsidP="0058422A">
            <w:pPr>
              <w:rPr>
                <w:rFonts w:cs="Arial"/>
                <w:sz w:val="21"/>
                <w:szCs w:val="21"/>
              </w:rPr>
            </w:pPr>
            <w:r>
              <w:rPr>
                <w:rFonts w:cs="Arial"/>
                <w:sz w:val="21"/>
                <w:szCs w:val="21"/>
              </w:rPr>
              <w:t>Associate Director</w:t>
            </w:r>
          </w:p>
        </w:tc>
      </w:tr>
      <w:tr w:rsidR="000E7B71" w:rsidRPr="006207C4" w:rsidTr="003D7ADC">
        <w:tc>
          <w:tcPr>
            <w:tcW w:w="4111" w:type="dxa"/>
            <w:vAlign w:val="center"/>
          </w:tcPr>
          <w:p w:rsidR="000E7B71" w:rsidRPr="006207C4" w:rsidRDefault="000E7B71" w:rsidP="0058422A">
            <w:pPr>
              <w:rPr>
                <w:rFonts w:cs="Arial"/>
                <w:sz w:val="21"/>
                <w:szCs w:val="21"/>
              </w:rPr>
            </w:pPr>
            <w:r w:rsidRPr="006207C4">
              <w:rPr>
                <w:rFonts w:cs="Arial"/>
                <w:sz w:val="21"/>
                <w:szCs w:val="21"/>
              </w:rPr>
              <w:t>Contact Details email</w:t>
            </w:r>
          </w:p>
        </w:tc>
        <w:tc>
          <w:tcPr>
            <w:tcW w:w="6379" w:type="dxa"/>
            <w:vAlign w:val="center"/>
          </w:tcPr>
          <w:p w:rsidR="000E7B71" w:rsidRPr="006207C4" w:rsidRDefault="00C55CED" w:rsidP="0058422A">
            <w:pPr>
              <w:rPr>
                <w:rFonts w:cs="Arial"/>
                <w:sz w:val="21"/>
                <w:szCs w:val="21"/>
              </w:rPr>
            </w:pPr>
            <w:hyperlink r:id="rId12" w:history="1">
              <w:r w:rsidR="0044327C" w:rsidRPr="00596BCB">
                <w:rPr>
                  <w:rStyle w:val="Hyperlink"/>
                  <w:rFonts w:cs="Arial"/>
                  <w:sz w:val="21"/>
                  <w:szCs w:val="21"/>
                </w:rPr>
                <w:t>Chris.slater1@nhs.net</w:t>
              </w:r>
            </w:hyperlink>
          </w:p>
        </w:tc>
      </w:tr>
      <w:tr w:rsidR="000E7B71" w:rsidRPr="006207C4" w:rsidTr="003D7ADC">
        <w:tc>
          <w:tcPr>
            <w:tcW w:w="4111" w:type="dxa"/>
            <w:vAlign w:val="center"/>
          </w:tcPr>
          <w:p w:rsidR="000E7B71" w:rsidRPr="006207C4" w:rsidRDefault="000E7B71" w:rsidP="0058422A">
            <w:pPr>
              <w:rPr>
                <w:rFonts w:cs="Arial"/>
                <w:sz w:val="21"/>
                <w:szCs w:val="21"/>
              </w:rPr>
            </w:pPr>
            <w:r w:rsidRPr="006207C4">
              <w:rPr>
                <w:rFonts w:cs="Arial"/>
                <w:sz w:val="21"/>
                <w:szCs w:val="21"/>
              </w:rPr>
              <w:t>Contact Details phone</w:t>
            </w:r>
          </w:p>
        </w:tc>
        <w:tc>
          <w:tcPr>
            <w:tcW w:w="6379" w:type="dxa"/>
            <w:vAlign w:val="center"/>
          </w:tcPr>
          <w:p w:rsidR="000E7B71" w:rsidRPr="006207C4" w:rsidRDefault="000E7B71" w:rsidP="0058422A">
            <w:pPr>
              <w:rPr>
                <w:rFonts w:cs="Arial"/>
                <w:sz w:val="21"/>
                <w:szCs w:val="21"/>
              </w:rPr>
            </w:pPr>
          </w:p>
        </w:tc>
      </w:tr>
      <w:tr w:rsidR="000E7B71" w:rsidRPr="006207C4" w:rsidTr="003D7ADC">
        <w:trPr>
          <w:trHeight w:val="704"/>
        </w:trPr>
        <w:tc>
          <w:tcPr>
            <w:tcW w:w="4111" w:type="dxa"/>
            <w:vAlign w:val="center"/>
          </w:tcPr>
          <w:p w:rsidR="000E7B71" w:rsidRPr="006207C4" w:rsidRDefault="000E7B71" w:rsidP="0058422A">
            <w:pPr>
              <w:rPr>
                <w:rFonts w:cs="Arial"/>
                <w:sz w:val="21"/>
                <w:szCs w:val="21"/>
              </w:rPr>
            </w:pPr>
            <w:r w:rsidRPr="006207C4">
              <w:rPr>
                <w:rFonts w:cs="Arial"/>
                <w:sz w:val="21"/>
                <w:szCs w:val="21"/>
              </w:rPr>
              <w:t xml:space="preserve">Address of </w:t>
            </w:r>
            <w:r w:rsidR="006207C4">
              <w:rPr>
                <w:rFonts w:cs="Arial"/>
                <w:sz w:val="21"/>
                <w:szCs w:val="21"/>
              </w:rPr>
              <w:t>Customer</w:t>
            </w:r>
          </w:p>
          <w:p w:rsidR="000E7B71" w:rsidRPr="006207C4" w:rsidRDefault="000E7B71" w:rsidP="0058422A">
            <w:pPr>
              <w:rPr>
                <w:rFonts w:cs="Arial"/>
                <w:sz w:val="21"/>
                <w:szCs w:val="21"/>
              </w:rPr>
            </w:pPr>
          </w:p>
          <w:p w:rsidR="000E7B71" w:rsidRPr="006207C4" w:rsidRDefault="000E7B71" w:rsidP="0058422A">
            <w:pPr>
              <w:rPr>
                <w:rFonts w:cs="Arial"/>
                <w:sz w:val="21"/>
                <w:szCs w:val="21"/>
              </w:rPr>
            </w:pPr>
          </w:p>
        </w:tc>
        <w:tc>
          <w:tcPr>
            <w:tcW w:w="6379" w:type="dxa"/>
            <w:vAlign w:val="center"/>
          </w:tcPr>
          <w:p w:rsidR="000E7B71" w:rsidRPr="006207C4" w:rsidRDefault="0044327C" w:rsidP="0058422A">
            <w:pPr>
              <w:rPr>
                <w:rFonts w:cs="Arial"/>
                <w:sz w:val="21"/>
                <w:szCs w:val="21"/>
              </w:rPr>
            </w:pPr>
            <w:r w:rsidRPr="00D52CB6">
              <w:rPr>
                <w:rFonts w:cs="Arial"/>
                <w:sz w:val="21"/>
                <w:szCs w:val="21"/>
              </w:rPr>
              <w:t>Beckett Street,</w:t>
            </w:r>
            <w:r w:rsidRPr="00D52CB6">
              <w:rPr>
                <w:rFonts w:cs="Arial"/>
                <w:sz w:val="21"/>
                <w:szCs w:val="21"/>
              </w:rPr>
              <w:br/>
              <w:t>Leeds,</w:t>
            </w:r>
            <w:r w:rsidRPr="00D52CB6">
              <w:rPr>
                <w:rFonts w:cs="Arial"/>
                <w:sz w:val="21"/>
                <w:szCs w:val="21"/>
              </w:rPr>
              <w:br/>
              <w:t>West Yorkshire,</w:t>
            </w:r>
            <w:r w:rsidRPr="00D52CB6">
              <w:rPr>
                <w:rFonts w:cs="Arial"/>
                <w:sz w:val="21"/>
                <w:szCs w:val="21"/>
              </w:rPr>
              <w:br/>
              <w:t>LS9 7TF</w:t>
            </w:r>
          </w:p>
        </w:tc>
      </w:tr>
      <w:tr w:rsidR="000E7B71" w:rsidRPr="006207C4" w:rsidTr="003D7ADC">
        <w:trPr>
          <w:trHeight w:val="717"/>
        </w:trPr>
        <w:tc>
          <w:tcPr>
            <w:tcW w:w="4111" w:type="dxa"/>
            <w:vAlign w:val="center"/>
          </w:tcPr>
          <w:p w:rsidR="000E0246" w:rsidRPr="006207C4" w:rsidRDefault="000E7B71" w:rsidP="000E0246">
            <w:pPr>
              <w:rPr>
                <w:rFonts w:cs="Arial"/>
                <w:sz w:val="21"/>
                <w:szCs w:val="21"/>
              </w:rPr>
            </w:pPr>
            <w:r w:rsidRPr="006207C4">
              <w:rPr>
                <w:rFonts w:cs="Arial"/>
                <w:sz w:val="21"/>
                <w:szCs w:val="21"/>
              </w:rPr>
              <w:t xml:space="preserve">Signature of </w:t>
            </w:r>
            <w:r w:rsidR="006207C4">
              <w:rPr>
                <w:rFonts w:cs="Arial"/>
                <w:sz w:val="21"/>
                <w:szCs w:val="21"/>
              </w:rPr>
              <w:t>Customer</w:t>
            </w:r>
            <w:r w:rsidRPr="006207C4">
              <w:rPr>
                <w:rFonts w:cs="Arial"/>
                <w:sz w:val="21"/>
                <w:szCs w:val="21"/>
              </w:rPr>
              <w:t xml:space="preserve"> </w:t>
            </w:r>
            <w:r w:rsidR="008D4F97">
              <w:rPr>
                <w:rFonts w:cs="Arial"/>
                <w:sz w:val="21"/>
                <w:szCs w:val="21"/>
              </w:rPr>
              <w:t>Authorised Signatory</w:t>
            </w:r>
          </w:p>
          <w:p w:rsidR="000E7B71" w:rsidRPr="006207C4" w:rsidRDefault="000E7B71" w:rsidP="0058422A">
            <w:pPr>
              <w:rPr>
                <w:rFonts w:cs="Arial"/>
                <w:sz w:val="21"/>
                <w:szCs w:val="21"/>
              </w:rPr>
            </w:pPr>
          </w:p>
        </w:tc>
        <w:tc>
          <w:tcPr>
            <w:tcW w:w="6379" w:type="dxa"/>
            <w:vAlign w:val="center"/>
          </w:tcPr>
          <w:p w:rsidR="000E7B71" w:rsidRPr="006207C4" w:rsidRDefault="000E7B71" w:rsidP="0058422A">
            <w:pPr>
              <w:rPr>
                <w:rFonts w:cs="Arial"/>
                <w:sz w:val="21"/>
                <w:szCs w:val="21"/>
              </w:rPr>
            </w:pPr>
          </w:p>
        </w:tc>
      </w:tr>
      <w:tr w:rsidR="000E7B71" w:rsidRPr="006207C4" w:rsidTr="003D7ADC">
        <w:tc>
          <w:tcPr>
            <w:tcW w:w="4111" w:type="dxa"/>
            <w:vAlign w:val="center"/>
          </w:tcPr>
          <w:p w:rsidR="000E7B71" w:rsidRPr="006207C4" w:rsidRDefault="000E7B71" w:rsidP="0058422A">
            <w:pPr>
              <w:rPr>
                <w:rFonts w:cs="Arial"/>
                <w:sz w:val="21"/>
                <w:szCs w:val="21"/>
              </w:rPr>
            </w:pPr>
            <w:r w:rsidRPr="006207C4">
              <w:rPr>
                <w:rFonts w:cs="Arial"/>
                <w:sz w:val="21"/>
                <w:szCs w:val="21"/>
              </w:rPr>
              <w:t>Date of Signature</w:t>
            </w:r>
          </w:p>
        </w:tc>
        <w:tc>
          <w:tcPr>
            <w:tcW w:w="6379" w:type="dxa"/>
            <w:vAlign w:val="center"/>
          </w:tcPr>
          <w:p w:rsidR="000E7B71" w:rsidRPr="006207C4" w:rsidRDefault="000E7B71" w:rsidP="0058422A">
            <w:pPr>
              <w:rPr>
                <w:rFonts w:cs="Arial"/>
                <w:sz w:val="21"/>
                <w:szCs w:val="21"/>
              </w:rPr>
            </w:pPr>
          </w:p>
        </w:tc>
      </w:tr>
    </w:tbl>
    <w:p w:rsidR="008D4F97" w:rsidRPr="000C3FD9" w:rsidRDefault="00692118" w:rsidP="000E7B71">
      <w:pPr>
        <w:jc w:val="center"/>
        <w:rPr>
          <w:rFonts w:cs="Arial"/>
          <w:sz w:val="18"/>
          <w:szCs w:val="18"/>
        </w:rPr>
      </w:pPr>
      <w:r w:rsidRPr="000C3FD9">
        <w:rPr>
          <w:rFonts w:cs="Arial"/>
          <w:sz w:val="18"/>
          <w:szCs w:val="18"/>
        </w:rPr>
        <w:lastRenderedPageBreak/>
        <w:t xml:space="preserve">This </w:t>
      </w:r>
      <w:r w:rsidR="00062F02" w:rsidRPr="000C3FD9">
        <w:rPr>
          <w:rFonts w:cs="Arial"/>
          <w:sz w:val="18"/>
          <w:szCs w:val="18"/>
        </w:rPr>
        <w:t xml:space="preserve">service level agreement </w:t>
      </w:r>
      <w:r w:rsidRPr="000C3FD9">
        <w:rPr>
          <w:rFonts w:cs="Arial"/>
          <w:sz w:val="18"/>
          <w:szCs w:val="18"/>
        </w:rPr>
        <w:t>shall</w:t>
      </w:r>
      <w:r w:rsidR="008D4F97" w:rsidRPr="000C3FD9">
        <w:rPr>
          <w:rFonts w:cs="Arial"/>
          <w:sz w:val="18"/>
          <w:szCs w:val="18"/>
        </w:rPr>
        <w:t xml:space="preserve"> remain in</w:t>
      </w:r>
      <w:r w:rsidRPr="000C3FD9">
        <w:rPr>
          <w:rFonts w:cs="Arial"/>
          <w:sz w:val="18"/>
          <w:szCs w:val="18"/>
        </w:rPr>
        <w:t xml:space="preserve"> force </w:t>
      </w:r>
      <w:r w:rsidR="00062F02" w:rsidRPr="000C3FD9">
        <w:rPr>
          <w:rFonts w:cs="Arial"/>
          <w:sz w:val="18"/>
          <w:szCs w:val="18"/>
        </w:rPr>
        <w:t>regardless of</w:t>
      </w:r>
      <w:r w:rsidRPr="000C3FD9">
        <w:rPr>
          <w:rFonts w:cs="Arial"/>
          <w:sz w:val="18"/>
          <w:szCs w:val="18"/>
        </w:rPr>
        <w:t xml:space="preserve"> any change of organisational structure </w:t>
      </w:r>
      <w:r w:rsidR="00062F02" w:rsidRPr="000C3FD9">
        <w:rPr>
          <w:rFonts w:cs="Arial"/>
          <w:sz w:val="18"/>
          <w:szCs w:val="18"/>
        </w:rPr>
        <w:t>to the above named authority and shall be applicable to any successor organisations as agreed by both parties.</w:t>
      </w:r>
    </w:p>
    <w:p w:rsidR="008D4F97" w:rsidRDefault="008D4F97" w:rsidP="000E7B71">
      <w:pPr>
        <w:jc w:val="center"/>
        <w:rPr>
          <w:rFonts w:cs="Arial"/>
          <w:b/>
          <w:color w:val="FF0000"/>
          <w:sz w:val="23"/>
          <w:szCs w:val="23"/>
        </w:rPr>
      </w:pPr>
    </w:p>
    <w:p w:rsidR="000E7B71" w:rsidRPr="003041D5" w:rsidRDefault="000E7B71" w:rsidP="000E7B71">
      <w:pPr>
        <w:jc w:val="center"/>
        <w:rPr>
          <w:rFonts w:cs="Arial"/>
          <w:b/>
          <w:color w:val="FF0000"/>
          <w:sz w:val="23"/>
          <w:szCs w:val="23"/>
        </w:rPr>
      </w:pPr>
      <w:r w:rsidRPr="006207C4">
        <w:rPr>
          <w:rFonts w:cs="Arial"/>
          <w:b/>
          <w:color w:val="FF0000"/>
          <w:sz w:val="23"/>
          <w:szCs w:val="23"/>
        </w:rPr>
        <w:t xml:space="preserve">PLEASE RETURN THE FINAL SIGNED COPY OF THIS DOCUMENT TO: </w:t>
      </w:r>
      <w:hyperlink r:id="rId13" w:history="1">
        <w:r w:rsidR="00EF4B70" w:rsidRPr="00272D1F">
          <w:rPr>
            <w:rStyle w:val="Hyperlink"/>
          </w:rPr>
          <w:t>nic.langman@nhs.net</w:t>
        </w:r>
      </w:hyperlink>
      <w:r w:rsidR="00EF4B70">
        <w:t xml:space="preserve"> </w:t>
      </w:r>
    </w:p>
    <w:p w:rsidR="008D4F97" w:rsidRPr="003041D5" w:rsidRDefault="008D4F97" w:rsidP="00076907">
      <w:pPr>
        <w:outlineLvl w:val="0"/>
        <w:rPr>
          <w:rFonts w:cs="Arial"/>
          <w:b/>
          <w:color w:val="FF0000"/>
          <w:sz w:val="20"/>
        </w:rPr>
      </w:pPr>
    </w:p>
    <w:p w:rsidR="00EF149A" w:rsidRPr="006207C4" w:rsidRDefault="00EF149A" w:rsidP="00076907">
      <w:pPr>
        <w:outlineLvl w:val="0"/>
        <w:rPr>
          <w:rFonts w:cs="Arial"/>
          <w:b/>
          <w:sz w:val="20"/>
        </w:rPr>
      </w:pPr>
      <w:r w:rsidRPr="006207C4">
        <w:rPr>
          <w:rFonts w:cs="Arial"/>
          <w:b/>
          <w:sz w:val="20"/>
        </w:rPr>
        <w:t>Table of Contents</w:t>
      </w:r>
    </w:p>
    <w:p w:rsidR="00EF149A" w:rsidRPr="003041D5" w:rsidRDefault="00EF149A" w:rsidP="00076907">
      <w:pPr>
        <w:outlineLvl w:val="0"/>
        <w:rPr>
          <w:rFonts w:cs="Arial"/>
          <w:color w:val="E36C0A"/>
          <w:sz w:val="20"/>
        </w:rPr>
      </w:pPr>
    </w:p>
    <w:p w:rsidR="00EF149A" w:rsidRPr="00392882" w:rsidRDefault="00EF149A" w:rsidP="00076907">
      <w:pPr>
        <w:numPr>
          <w:ilvl w:val="0"/>
          <w:numId w:val="10"/>
        </w:numPr>
        <w:outlineLvl w:val="0"/>
        <w:rPr>
          <w:rFonts w:cs="Arial"/>
          <w:color w:val="000000"/>
          <w:sz w:val="20"/>
        </w:rPr>
      </w:pPr>
      <w:r w:rsidRPr="00392882">
        <w:rPr>
          <w:rFonts w:cs="Arial"/>
          <w:color w:val="000000"/>
          <w:sz w:val="20"/>
        </w:rPr>
        <w:t>Agreement Overview</w:t>
      </w:r>
    </w:p>
    <w:p w:rsidR="00EF149A" w:rsidRPr="00392882" w:rsidRDefault="00EF149A" w:rsidP="00076907">
      <w:pPr>
        <w:numPr>
          <w:ilvl w:val="0"/>
          <w:numId w:val="10"/>
        </w:numPr>
        <w:outlineLvl w:val="0"/>
        <w:rPr>
          <w:rFonts w:cs="Arial"/>
          <w:color w:val="000000"/>
          <w:sz w:val="20"/>
        </w:rPr>
      </w:pPr>
      <w:r w:rsidRPr="00392882">
        <w:rPr>
          <w:rFonts w:cs="Arial"/>
          <w:color w:val="000000"/>
          <w:sz w:val="20"/>
        </w:rPr>
        <w:t>Goals &amp; Objectives</w:t>
      </w:r>
    </w:p>
    <w:p w:rsidR="00495F81" w:rsidRPr="00392882" w:rsidRDefault="00495F81" w:rsidP="00076907">
      <w:pPr>
        <w:numPr>
          <w:ilvl w:val="0"/>
          <w:numId w:val="10"/>
        </w:numPr>
        <w:outlineLvl w:val="0"/>
        <w:rPr>
          <w:rFonts w:cs="Arial"/>
          <w:color w:val="000000"/>
          <w:sz w:val="20"/>
        </w:rPr>
      </w:pPr>
      <w:r w:rsidRPr="00392882">
        <w:rPr>
          <w:rFonts w:cs="Arial"/>
          <w:color w:val="000000"/>
          <w:sz w:val="20"/>
        </w:rPr>
        <w:t>Stakeholders</w:t>
      </w:r>
    </w:p>
    <w:p w:rsidR="00EF149A" w:rsidRPr="00392882" w:rsidRDefault="00EF149A" w:rsidP="00076907">
      <w:pPr>
        <w:numPr>
          <w:ilvl w:val="0"/>
          <w:numId w:val="10"/>
        </w:numPr>
        <w:outlineLvl w:val="0"/>
        <w:rPr>
          <w:rFonts w:cs="Arial"/>
          <w:color w:val="000000"/>
          <w:sz w:val="20"/>
        </w:rPr>
      </w:pPr>
      <w:r w:rsidRPr="00392882">
        <w:rPr>
          <w:rFonts w:cs="Arial"/>
          <w:color w:val="000000"/>
          <w:sz w:val="20"/>
        </w:rPr>
        <w:t>Periodic Review</w:t>
      </w:r>
    </w:p>
    <w:p w:rsidR="00EF149A" w:rsidRDefault="00EF149A" w:rsidP="00076907">
      <w:pPr>
        <w:numPr>
          <w:ilvl w:val="0"/>
          <w:numId w:val="10"/>
        </w:numPr>
        <w:outlineLvl w:val="0"/>
        <w:rPr>
          <w:rFonts w:cs="Arial"/>
          <w:color w:val="000000"/>
          <w:sz w:val="20"/>
        </w:rPr>
      </w:pPr>
      <w:r w:rsidRPr="00392882">
        <w:rPr>
          <w:rFonts w:cs="Arial"/>
          <w:color w:val="000000"/>
          <w:sz w:val="20"/>
        </w:rPr>
        <w:t>Service Requirements</w:t>
      </w:r>
    </w:p>
    <w:p w:rsidR="00392882" w:rsidRDefault="00392882" w:rsidP="00392882">
      <w:pPr>
        <w:pStyle w:val="Heading1"/>
        <w:ind w:left="502"/>
        <w:jc w:val="both"/>
        <w:rPr>
          <w:rFonts w:ascii="Arial" w:hAnsi="Arial" w:cs="Arial"/>
        </w:rPr>
      </w:pPr>
      <w:r>
        <w:rPr>
          <w:rFonts w:cs="Arial"/>
          <w:color w:val="000000"/>
        </w:rPr>
        <w:t xml:space="preserve">A </w:t>
      </w:r>
      <w:r w:rsidRPr="00BA2F63">
        <w:rPr>
          <w:rFonts w:ascii="Arial" w:hAnsi="Arial" w:cs="Arial"/>
        </w:rPr>
        <w:t>Services Provided</w:t>
      </w:r>
    </w:p>
    <w:p w:rsidR="00392882" w:rsidRDefault="00392882" w:rsidP="00392882">
      <w:pPr>
        <w:ind w:left="502"/>
        <w:outlineLvl w:val="0"/>
        <w:rPr>
          <w:rFonts w:cs="Arial"/>
          <w:b/>
          <w:sz w:val="20"/>
        </w:rPr>
      </w:pPr>
      <w:r>
        <w:rPr>
          <w:rFonts w:cs="Arial"/>
          <w:b/>
          <w:sz w:val="20"/>
        </w:rPr>
        <w:t xml:space="preserve">B </w:t>
      </w:r>
      <w:r w:rsidRPr="00BA2F63">
        <w:rPr>
          <w:rFonts w:cs="Arial"/>
          <w:b/>
          <w:sz w:val="20"/>
        </w:rPr>
        <w:t>Business Hours</w:t>
      </w:r>
    </w:p>
    <w:p w:rsidR="00392882" w:rsidRDefault="00392882" w:rsidP="00392882">
      <w:pPr>
        <w:ind w:left="502"/>
        <w:outlineLvl w:val="0"/>
        <w:rPr>
          <w:rFonts w:cs="Arial"/>
          <w:b/>
          <w:sz w:val="20"/>
        </w:rPr>
      </w:pPr>
      <w:r>
        <w:rPr>
          <w:rFonts w:cs="Arial"/>
          <w:b/>
          <w:sz w:val="20"/>
        </w:rPr>
        <w:t>C DBS Check</w:t>
      </w:r>
    </w:p>
    <w:p w:rsidR="006C37E4" w:rsidRDefault="006C37E4" w:rsidP="00392882">
      <w:pPr>
        <w:ind w:left="502"/>
        <w:outlineLvl w:val="0"/>
        <w:rPr>
          <w:rFonts w:cs="Arial"/>
          <w:b/>
          <w:sz w:val="20"/>
        </w:rPr>
      </w:pPr>
      <w:r>
        <w:rPr>
          <w:rFonts w:cs="Arial"/>
          <w:b/>
          <w:sz w:val="20"/>
        </w:rPr>
        <w:t>D Price/Rates</w:t>
      </w:r>
    </w:p>
    <w:p w:rsidR="006C37E4" w:rsidRDefault="006C37E4" w:rsidP="00392882">
      <w:pPr>
        <w:ind w:left="502"/>
        <w:outlineLvl w:val="0"/>
        <w:rPr>
          <w:rFonts w:cs="Arial"/>
          <w:b/>
          <w:sz w:val="20"/>
        </w:rPr>
      </w:pPr>
      <w:r>
        <w:rPr>
          <w:rFonts w:cs="Arial"/>
          <w:b/>
          <w:sz w:val="20"/>
        </w:rPr>
        <w:t>E Sub-Contracting</w:t>
      </w:r>
    </w:p>
    <w:p w:rsidR="006C37E4" w:rsidRDefault="006C37E4" w:rsidP="00392882">
      <w:pPr>
        <w:ind w:left="502"/>
        <w:outlineLvl w:val="0"/>
        <w:rPr>
          <w:rFonts w:cs="Arial"/>
          <w:b/>
          <w:sz w:val="20"/>
        </w:rPr>
      </w:pPr>
      <w:r>
        <w:rPr>
          <w:rFonts w:cs="Arial"/>
          <w:b/>
          <w:sz w:val="20"/>
        </w:rPr>
        <w:t>F Management Information</w:t>
      </w:r>
    </w:p>
    <w:p w:rsidR="006C37E4" w:rsidRDefault="006C37E4" w:rsidP="00392882">
      <w:pPr>
        <w:ind w:left="502"/>
        <w:outlineLvl w:val="0"/>
        <w:rPr>
          <w:rFonts w:cs="Arial"/>
          <w:b/>
          <w:sz w:val="20"/>
        </w:rPr>
      </w:pPr>
      <w:r>
        <w:rPr>
          <w:rFonts w:cs="Arial"/>
          <w:b/>
          <w:sz w:val="20"/>
        </w:rPr>
        <w:t>G Invoicing</w:t>
      </w:r>
    </w:p>
    <w:p w:rsidR="006C37E4" w:rsidRDefault="006C37E4" w:rsidP="00392882">
      <w:pPr>
        <w:ind w:left="502"/>
        <w:outlineLvl w:val="0"/>
        <w:rPr>
          <w:rFonts w:cs="Arial"/>
          <w:b/>
          <w:sz w:val="20"/>
        </w:rPr>
      </w:pPr>
      <w:r>
        <w:rPr>
          <w:rFonts w:cs="Arial"/>
          <w:b/>
          <w:sz w:val="20"/>
        </w:rPr>
        <w:t>H Complaints/Escalation Procedure</w:t>
      </w:r>
    </w:p>
    <w:p w:rsidR="006C37E4" w:rsidRDefault="006C37E4" w:rsidP="00392882">
      <w:pPr>
        <w:ind w:left="502"/>
        <w:outlineLvl w:val="0"/>
        <w:rPr>
          <w:rFonts w:cs="Arial"/>
          <w:b/>
          <w:sz w:val="20"/>
        </w:rPr>
      </w:pPr>
      <w:r>
        <w:rPr>
          <w:rFonts w:cs="Arial"/>
          <w:b/>
          <w:sz w:val="20"/>
        </w:rPr>
        <w:t>I Audit Process</w:t>
      </w:r>
    </w:p>
    <w:p w:rsidR="00392882" w:rsidRPr="00236492" w:rsidRDefault="006C37E4" w:rsidP="00236492">
      <w:pPr>
        <w:ind w:left="502"/>
        <w:outlineLvl w:val="0"/>
        <w:rPr>
          <w:rFonts w:cs="Arial"/>
          <w:b/>
          <w:sz w:val="20"/>
        </w:rPr>
      </w:pPr>
      <w:r>
        <w:rPr>
          <w:rFonts w:cs="Arial"/>
          <w:b/>
          <w:sz w:val="20"/>
        </w:rPr>
        <w:t>J Termination</w:t>
      </w:r>
    </w:p>
    <w:p w:rsidR="0029396E" w:rsidRPr="00236492" w:rsidRDefault="0029396E" w:rsidP="00076907">
      <w:pPr>
        <w:numPr>
          <w:ilvl w:val="0"/>
          <w:numId w:val="10"/>
        </w:numPr>
        <w:outlineLvl w:val="0"/>
        <w:rPr>
          <w:rFonts w:cs="Arial"/>
          <w:sz w:val="20"/>
        </w:rPr>
      </w:pPr>
      <w:r w:rsidRPr="00236492">
        <w:rPr>
          <w:rFonts w:cs="Arial"/>
          <w:sz w:val="20"/>
        </w:rPr>
        <w:t>Other Requirements</w:t>
      </w:r>
    </w:p>
    <w:p w:rsidR="0029396E" w:rsidRPr="00236492" w:rsidRDefault="0029396E" w:rsidP="0029396E">
      <w:pPr>
        <w:numPr>
          <w:ilvl w:val="1"/>
          <w:numId w:val="10"/>
        </w:numPr>
        <w:outlineLvl w:val="0"/>
        <w:rPr>
          <w:rFonts w:cs="Arial"/>
          <w:sz w:val="20"/>
        </w:rPr>
      </w:pPr>
      <w:r w:rsidRPr="00236492">
        <w:rPr>
          <w:rFonts w:cs="Arial"/>
          <w:sz w:val="20"/>
        </w:rPr>
        <w:t>Variation to Standard Specification</w:t>
      </w:r>
    </w:p>
    <w:p w:rsidR="0029396E" w:rsidRPr="00236492" w:rsidRDefault="0029396E" w:rsidP="0029396E">
      <w:pPr>
        <w:numPr>
          <w:ilvl w:val="1"/>
          <w:numId w:val="10"/>
        </w:numPr>
        <w:outlineLvl w:val="0"/>
        <w:rPr>
          <w:rFonts w:cs="Arial"/>
          <w:sz w:val="20"/>
        </w:rPr>
      </w:pPr>
      <w:r w:rsidRPr="00236492">
        <w:rPr>
          <w:rFonts w:cs="Arial"/>
          <w:sz w:val="20"/>
        </w:rPr>
        <w:t>Other Specific Requirements</w:t>
      </w:r>
    </w:p>
    <w:p w:rsidR="002235F8" w:rsidRDefault="002235F8" w:rsidP="009467F8">
      <w:pPr>
        <w:outlineLvl w:val="0"/>
        <w:rPr>
          <w:rFonts w:cs="Arial"/>
          <w:sz w:val="20"/>
        </w:rPr>
      </w:pPr>
    </w:p>
    <w:p w:rsidR="00EF149A" w:rsidRPr="006207C4" w:rsidRDefault="00EF149A" w:rsidP="000E0246">
      <w:pPr>
        <w:pStyle w:val="Heading1"/>
        <w:jc w:val="both"/>
        <w:rPr>
          <w:rFonts w:ascii="Arial" w:hAnsi="Arial" w:cs="Arial"/>
        </w:rPr>
      </w:pPr>
      <w:bookmarkStart w:id="0" w:name="_AgreementOverview"/>
      <w:r w:rsidRPr="006207C4">
        <w:rPr>
          <w:rFonts w:ascii="Arial" w:hAnsi="Arial" w:cs="Arial"/>
        </w:rPr>
        <w:t>1. Agreement Overview</w:t>
      </w:r>
      <w:bookmarkEnd w:id="0"/>
    </w:p>
    <w:p w:rsidR="006E1A76" w:rsidRPr="006207C4" w:rsidRDefault="006E1A76" w:rsidP="000E0246">
      <w:pPr>
        <w:pStyle w:val="NormalWeb"/>
        <w:spacing w:before="0" w:beforeAutospacing="0" w:after="0" w:afterAutospacing="0"/>
        <w:jc w:val="both"/>
        <w:rPr>
          <w:rFonts w:ascii="Arial" w:hAnsi="Arial" w:cs="Arial"/>
          <w:sz w:val="20"/>
          <w:szCs w:val="20"/>
        </w:rPr>
      </w:pPr>
    </w:p>
    <w:p w:rsidR="00EF149A" w:rsidRPr="00974EFD" w:rsidRDefault="00EF149A" w:rsidP="000E0246">
      <w:pPr>
        <w:pStyle w:val="NormalWeb"/>
        <w:spacing w:before="0" w:beforeAutospacing="0" w:after="0" w:afterAutospacing="0"/>
        <w:jc w:val="both"/>
        <w:rPr>
          <w:rFonts w:ascii="Arial" w:hAnsi="Arial" w:cs="Arial"/>
          <w:sz w:val="20"/>
          <w:szCs w:val="20"/>
        </w:rPr>
      </w:pPr>
      <w:r w:rsidRPr="00974EFD">
        <w:rPr>
          <w:rFonts w:ascii="Arial" w:hAnsi="Arial" w:cs="Arial"/>
          <w:sz w:val="20"/>
          <w:szCs w:val="20"/>
        </w:rPr>
        <w:t xml:space="preserve">This Agreement represents a Service Level Agreement ("SLA" or "Agreement") between </w:t>
      </w:r>
      <w:proofErr w:type="spellStart"/>
      <w:r w:rsidR="00E909EA">
        <w:rPr>
          <w:rFonts w:ascii="Arial" w:hAnsi="Arial" w:cs="Arial"/>
          <w:i/>
          <w:iCs/>
          <w:sz w:val="20"/>
          <w:szCs w:val="20"/>
        </w:rPr>
        <w:t>Sharpsmart</w:t>
      </w:r>
      <w:proofErr w:type="spellEnd"/>
      <w:r w:rsidR="00E909EA">
        <w:rPr>
          <w:rFonts w:ascii="Arial" w:hAnsi="Arial" w:cs="Arial"/>
          <w:i/>
          <w:iCs/>
          <w:sz w:val="20"/>
          <w:szCs w:val="20"/>
        </w:rPr>
        <w:t xml:space="preserve"> Ltd</w:t>
      </w:r>
      <w:r w:rsidRPr="00974EFD">
        <w:rPr>
          <w:rFonts w:ascii="Arial" w:hAnsi="Arial" w:cs="Arial"/>
          <w:sz w:val="20"/>
          <w:szCs w:val="20"/>
        </w:rPr>
        <w:t xml:space="preserve"> and </w:t>
      </w:r>
      <w:r w:rsidR="00E909EA">
        <w:rPr>
          <w:rFonts w:ascii="Arial" w:hAnsi="Arial" w:cs="Arial"/>
          <w:sz w:val="20"/>
          <w:szCs w:val="20"/>
        </w:rPr>
        <w:t>Leeds Teaching Hospitals NHS Trust</w:t>
      </w:r>
      <w:r w:rsidR="002235F8" w:rsidRPr="00974EFD">
        <w:rPr>
          <w:rFonts w:ascii="Arial" w:hAnsi="Arial" w:cs="Arial"/>
          <w:sz w:val="20"/>
          <w:szCs w:val="20"/>
        </w:rPr>
        <w:t xml:space="preserve"> for the provision</w:t>
      </w:r>
      <w:r w:rsidR="003041D5">
        <w:rPr>
          <w:rFonts w:ascii="Arial" w:hAnsi="Arial" w:cs="Arial"/>
          <w:sz w:val="20"/>
          <w:szCs w:val="20"/>
        </w:rPr>
        <w:t xml:space="preserve"> of </w:t>
      </w:r>
      <w:r w:rsidR="00594515">
        <w:rPr>
          <w:rFonts w:ascii="Arial" w:hAnsi="Arial" w:cs="Arial"/>
          <w:sz w:val="20"/>
          <w:szCs w:val="20"/>
        </w:rPr>
        <w:t xml:space="preserve">Waste Management and Minimisation </w:t>
      </w:r>
      <w:r w:rsidR="00A474B1">
        <w:rPr>
          <w:rFonts w:ascii="Arial" w:hAnsi="Arial" w:cs="Arial"/>
          <w:sz w:val="20"/>
          <w:szCs w:val="20"/>
        </w:rPr>
        <w:t>Services</w:t>
      </w:r>
      <w:r w:rsidR="009467F8" w:rsidRPr="00974EFD">
        <w:rPr>
          <w:rFonts w:ascii="Arial" w:hAnsi="Arial" w:cs="Arial"/>
          <w:sz w:val="20"/>
          <w:szCs w:val="20"/>
        </w:rPr>
        <w:t xml:space="preserve">. </w:t>
      </w:r>
      <w:r w:rsidRPr="00974EFD">
        <w:rPr>
          <w:rFonts w:ascii="Arial" w:hAnsi="Arial" w:cs="Arial"/>
          <w:sz w:val="20"/>
          <w:szCs w:val="20"/>
        </w:rPr>
        <w:t xml:space="preserve">This Agreement remains valid until superseded by a revised agreement mutually endorsed by </w:t>
      </w:r>
      <w:r w:rsidR="006E1A76" w:rsidRPr="00974EFD">
        <w:rPr>
          <w:rFonts w:ascii="Arial" w:hAnsi="Arial" w:cs="Arial"/>
          <w:sz w:val="20"/>
          <w:szCs w:val="20"/>
        </w:rPr>
        <w:t>both parties</w:t>
      </w:r>
      <w:r w:rsidRPr="00974EFD">
        <w:rPr>
          <w:rFonts w:ascii="Arial" w:hAnsi="Arial" w:cs="Arial"/>
          <w:sz w:val="20"/>
          <w:szCs w:val="20"/>
        </w:rPr>
        <w:t>.</w:t>
      </w:r>
      <w:r w:rsidR="009467F8" w:rsidRPr="00974EFD">
        <w:rPr>
          <w:rFonts w:ascii="Arial" w:hAnsi="Arial" w:cs="Arial"/>
          <w:sz w:val="20"/>
          <w:szCs w:val="20"/>
        </w:rPr>
        <w:t xml:space="preserve"> </w:t>
      </w:r>
      <w:r w:rsidRPr="00974EFD">
        <w:rPr>
          <w:rFonts w:ascii="Arial" w:hAnsi="Arial" w:cs="Arial"/>
          <w:sz w:val="20"/>
          <w:szCs w:val="20"/>
        </w:rPr>
        <w:t>This Agre</w:t>
      </w:r>
      <w:r w:rsidR="000E0246" w:rsidRPr="00974EFD">
        <w:rPr>
          <w:rFonts w:ascii="Arial" w:hAnsi="Arial" w:cs="Arial"/>
          <w:sz w:val="20"/>
          <w:szCs w:val="20"/>
        </w:rPr>
        <w:t>ement outlines the parameters for</w:t>
      </w:r>
      <w:r w:rsidRPr="00974EFD">
        <w:rPr>
          <w:rFonts w:ascii="Arial" w:hAnsi="Arial" w:cs="Arial"/>
          <w:sz w:val="20"/>
          <w:szCs w:val="20"/>
        </w:rPr>
        <w:t xml:space="preserve"> all </w:t>
      </w:r>
      <w:r w:rsidR="00594515">
        <w:rPr>
          <w:rFonts w:ascii="Arial" w:hAnsi="Arial" w:cs="Arial"/>
          <w:sz w:val="20"/>
          <w:szCs w:val="20"/>
        </w:rPr>
        <w:t xml:space="preserve">Waste Management and Minimisation </w:t>
      </w:r>
      <w:r w:rsidR="00A474B1">
        <w:rPr>
          <w:rFonts w:ascii="Arial" w:hAnsi="Arial" w:cs="Arial"/>
          <w:sz w:val="20"/>
          <w:szCs w:val="20"/>
        </w:rPr>
        <w:t xml:space="preserve">Services </w:t>
      </w:r>
      <w:r w:rsidRPr="00974EFD">
        <w:rPr>
          <w:rFonts w:ascii="Arial" w:hAnsi="Arial" w:cs="Arial"/>
          <w:sz w:val="20"/>
          <w:szCs w:val="20"/>
        </w:rPr>
        <w:t>covered as they are mutually understo</w:t>
      </w:r>
      <w:r w:rsidR="000E0246" w:rsidRPr="00974EFD">
        <w:rPr>
          <w:rFonts w:ascii="Arial" w:hAnsi="Arial" w:cs="Arial"/>
          <w:sz w:val="20"/>
          <w:szCs w:val="20"/>
        </w:rPr>
        <w:t>od by the primary stakeholders.</w:t>
      </w:r>
    </w:p>
    <w:p w:rsidR="006E1A76" w:rsidRPr="00974EFD" w:rsidRDefault="006E1A76" w:rsidP="000E0246">
      <w:pPr>
        <w:pStyle w:val="Heading1"/>
        <w:jc w:val="both"/>
        <w:rPr>
          <w:rFonts w:ascii="Arial" w:hAnsi="Arial" w:cs="Arial"/>
        </w:rPr>
      </w:pPr>
      <w:bookmarkStart w:id="1" w:name="_GoalsAndObjectives"/>
    </w:p>
    <w:p w:rsidR="00974EFD" w:rsidRPr="00974EFD" w:rsidRDefault="00974EFD" w:rsidP="00974EFD">
      <w:pPr>
        <w:rPr>
          <w:sz w:val="20"/>
        </w:rPr>
      </w:pPr>
      <w:r>
        <w:rPr>
          <w:sz w:val="20"/>
        </w:rPr>
        <w:t>The Framework terms and conditions (including the specification of service) will apply in all instances, u</w:t>
      </w:r>
      <w:r w:rsidRPr="00974EFD">
        <w:rPr>
          <w:sz w:val="20"/>
        </w:rPr>
        <w:t>nless</w:t>
      </w:r>
      <w:r>
        <w:rPr>
          <w:sz w:val="20"/>
        </w:rPr>
        <w:t xml:space="preserve"> specifically agreed otherwise </w:t>
      </w:r>
      <w:r w:rsidR="000165AB">
        <w:rPr>
          <w:sz w:val="20"/>
        </w:rPr>
        <w:t xml:space="preserve">by both parties </w:t>
      </w:r>
      <w:r>
        <w:rPr>
          <w:sz w:val="20"/>
        </w:rPr>
        <w:t>within this document</w:t>
      </w:r>
      <w:r w:rsidR="000165AB">
        <w:rPr>
          <w:sz w:val="20"/>
        </w:rPr>
        <w:t>.</w:t>
      </w:r>
    </w:p>
    <w:p w:rsidR="00974EFD" w:rsidRPr="00974EFD" w:rsidRDefault="00974EFD" w:rsidP="00974EFD">
      <w:pPr>
        <w:rPr>
          <w:sz w:val="20"/>
        </w:rPr>
      </w:pPr>
    </w:p>
    <w:p w:rsidR="00EF149A" w:rsidRPr="00974EFD" w:rsidRDefault="00EF149A" w:rsidP="000E0246">
      <w:pPr>
        <w:pStyle w:val="Heading1"/>
        <w:jc w:val="both"/>
        <w:rPr>
          <w:rFonts w:ascii="Arial" w:hAnsi="Arial" w:cs="Arial"/>
        </w:rPr>
      </w:pPr>
      <w:r w:rsidRPr="00974EFD">
        <w:rPr>
          <w:rFonts w:ascii="Arial" w:hAnsi="Arial" w:cs="Arial"/>
        </w:rPr>
        <w:t>2. Goals &amp; Objectives</w:t>
      </w:r>
      <w:bookmarkEnd w:id="1"/>
    </w:p>
    <w:p w:rsidR="006E1A76" w:rsidRPr="00974EFD" w:rsidRDefault="006E1A76" w:rsidP="000E0246">
      <w:pPr>
        <w:pStyle w:val="NormalWeb"/>
        <w:spacing w:before="0" w:beforeAutospacing="0" w:after="0" w:afterAutospacing="0"/>
        <w:jc w:val="both"/>
        <w:rPr>
          <w:rFonts w:ascii="Arial" w:hAnsi="Arial" w:cs="Arial"/>
          <w:sz w:val="20"/>
          <w:szCs w:val="20"/>
        </w:rPr>
      </w:pPr>
    </w:p>
    <w:p w:rsidR="00EF149A" w:rsidRPr="006207C4" w:rsidRDefault="00EF149A" w:rsidP="000E0246">
      <w:pPr>
        <w:pStyle w:val="NormalWeb"/>
        <w:spacing w:before="0" w:beforeAutospacing="0" w:after="0" w:afterAutospacing="0"/>
        <w:jc w:val="both"/>
        <w:rPr>
          <w:rFonts w:ascii="Arial" w:hAnsi="Arial" w:cs="Arial"/>
          <w:sz w:val="20"/>
          <w:szCs w:val="20"/>
        </w:rPr>
      </w:pPr>
      <w:r w:rsidRPr="00974EFD">
        <w:rPr>
          <w:rFonts w:ascii="Arial" w:hAnsi="Arial" w:cs="Arial"/>
          <w:sz w:val="20"/>
          <w:szCs w:val="20"/>
        </w:rPr>
        <w:t>The</w:t>
      </w:r>
      <w:r w:rsidRPr="006207C4">
        <w:rPr>
          <w:rFonts w:ascii="Arial" w:hAnsi="Arial" w:cs="Arial"/>
          <w:sz w:val="20"/>
          <w:szCs w:val="20"/>
        </w:rPr>
        <w:t xml:space="preserve"> </w:t>
      </w:r>
      <w:r w:rsidRPr="006207C4">
        <w:rPr>
          <w:rFonts w:ascii="Arial" w:hAnsi="Arial" w:cs="Arial"/>
          <w:b/>
          <w:bCs/>
          <w:sz w:val="20"/>
          <w:szCs w:val="20"/>
        </w:rPr>
        <w:t>purpose</w:t>
      </w:r>
      <w:r w:rsidRPr="006207C4">
        <w:rPr>
          <w:rFonts w:ascii="Arial" w:hAnsi="Arial" w:cs="Arial"/>
          <w:sz w:val="20"/>
          <w:szCs w:val="20"/>
        </w:rPr>
        <w:t xml:space="preserve"> of this Agreement is to ensure that the proper elements and commitments are </w:t>
      </w:r>
      <w:r w:rsidR="00B26ACC">
        <w:rPr>
          <w:rFonts w:ascii="Arial" w:hAnsi="Arial" w:cs="Arial"/>
          <w:sz w:val="20"/>
          <w:szCs w:val="20"/>
        </w:rPr>
        <w:t xml:space="preserve">in place to provide consistent </w:t>
      </w:r>
      <w:r w:rsidR="00594515">
        <w:rPr>
          <w:rFonts w:ascii="Arial" w:hAnsi="Arial" w:cs="Arial"/>
          <w:sz w:val="20"/>
          <w:szCs w:val="20"/>
        </w:rPr>
        <w:t xml:space="preserve">Waste Management and Minimisation </w:t>
      </w:r>
      <w:r w:rsidR="00A474B1">
        <w:rPr>
          <w:rFonts w:ascii="Arial" w:hAnsi="Arial" w:cs="Arial"/>
          <w:sz w:val="20"/>
          <w:szCs w:val="20"/>
        </w:rPr>
        <w:t>Services</w:t>
      </w:r>
      <w:r w:rsidR="000E0246" w:rsidRPr="006207C4">
        <w:rPr>
          <w:rFonts w:ascii="Arial" w:hAnsi="Arial" w:cs="Arial"/>
          <w:sz w:val="20"/>
          <w:szCs w:val="20"/>
        </w:rPr>
        <w:t xml:space="preserve"> to the Customer by the </w:t>
      </w:r>
      <w:r w:rsidR="00D15B7C" w:rsidRPr="006207C4">
        <w:rPr>
          <w:rFonts w:ascii="Arial" w:hAnsi="Arial" w:cs="Arial"/>
          <w:sz w:val="20"/>
          <w:szCs w:val="20"/>
        </w:rPr>
        <w:t>Supplier</w:t>
      </w:r>
      <w:r w:rsidRPr="006207C4">
        <w:rPr>
          <w:rFonts w:ascii="Arial" w:hAnsi="Arial" w:cs="Arial"/>
          <w:sz w:val="20"/>
          <w:szCs w:val="20"/>
        </w:rPr>
        <w:t xml:space="preserve">. The </w:t>
      </w:r>
      <w:r w:rsidRPr="006207C4">
        <w:rPr>
          <w:rFonts w:ascii="Arial" w:hAnsi="Arial" w:cs="Arial"/>
          <w:b/>
          <w:bCs/>
          <w:sz w:val="20"/>
          <w:szCs w:val="20"/>
        </w:rPr>
        <w:t>goal</w:t>
      </w:r>
      <w:r w:rsidRPr="006207C4">
        <w:rPr>
          <w:rFonts w:ascii="Arial" w:hAnsi="Arial" w:cs="Arial"/>
          <w:sz w:val="20"/>
          <w:szCs w:val="20"/>
        </w:rPr>
        <w:t xml:space="preserve"> of this Agreement is to obtain mutual agreement for </w:t>
      </w:r>
      <w:r w:rsidR="00594515">
        <w:rPr>
          <w:rFonts w:ascii="Arial" w:hAnsi="Arial" w:cs="Arial"/>
          <w:sz w:val="20"/>
          <w:szCs w:val="20"/>
        </w:rPr>
        <w:t xml:space="preserve">Waste Management and Minimisation </w:t>
      </w:r>
      <w:r w:rsidR="00A474B1">
        <w:rPr>
          <w:rFonts w:ascii="Arial" w:hAnsi="Arial" w:cs="Arial"/>
          <w:sz w:val="20"/>
          <w:szCs w:val="20"/>
        </w:rPr>
        <w:t>Services</w:t>
      </w:r>
      <w:r w:rsidR="00B26ACC" w:rsidRPr="006207C4">
        <w:rPr>
          <w:rFonts w:ascii="Arial" w:hAnsi="Arial" w:cs="Arial"/>
          <w:sz w:val="20"/>
          <w:szCs w:val="20"/>
        </w:rPr>
        <w:t xml:space="preserve"> </w:t>
      </w:r>
      <w:r w:rsidRPr="006207C4">
        <w:rPr>
          <w:rFonts w:ascii="Arial" w:hAnsi="Arial" w:cs="Arial"/>
          <w:sz w:val="20"/>
          <w:szCs w:val="20"/>
        </w:rPr>
        <w:t>provision</w:t>
      </w:r>
      <w:r w:rsidR="000E0246" w:rsidRPr="006207C4">
        <w:rPr>
          <w:rFonts w:ascii="Arial" w:hAnsi="Arial" w:cs="Arial"/>
          <w:sz w:val="20"/>
          <w:szCs w:val="20"/>
        </w:rPr>
        <w:t xml:space="preserve"> between the </w:t>
      </w:r>
      <w:r w:rsidR="00D15B7C" w:rsidRPr="006207C4">
        <w:rPr>
          <w:rFonts w:ascii="Arial" w:hAnsi="Arial" w:cs="Arial"/>
          <w:sz w:val="20"/>
          <w:szCs w:val="20"/>
        </w:rPr>
        <w:t>Supplier</w:t>
      </w:r>
      <w:r w:rsidR="000E0246" w:rsidRPr="006207C4">
        <w:rPr>
          <w:rFonts w:ascii="Arial" w:hAnsi="Arial" w:cs="Arial"/>
          <w:sz w:val="20"/>
          <w:szCs w:val="20"/>
        </w:rPr>
        <w:t xml:space="preserve"> and Customer</w:t>
      </w:r>
      <w:r w:rsidRPr="006207C4">
        <w:rPr>
          <w:rFonts w:ascii="Arial" w:hAnsi="Arial" w:cs="Arial"/>
          <w:sz w:val="20"/>
          <w:szCs w:val="20"/>
        </w:rPr>
        <w:t>.</w:t>
      </w:r>
    </w:p>
    <w:p w:rsidR="000E0246" w:rsidRPr="006207C4" w:rsidRDefault="000E0246" w:rsidP="000E0246">
      <w:pPr>
        <w:pStyle w:val="NormalWeb"/>
        <w:spacing w:before="0" w:beforeAutospacing="0" w:after="0" w:afterAutospacing="0"/>
        <w:jc w:val="both"/>
        <w:rPr>
          <w:rFonts w:ascii="Arial" w:hAnsi="Arial" w:cs="Arial"/>
          <w:sz w:val="20"/>
          <w:szCs w:val="20"/>
        </w:rPr>
      </w:pPr>
    </w:p>
    <w:p w:rsidR="00EF149A" w:rsidRPr="006207C4" w:rsidRDefault="00EF149A" w:rsidP="000E0246">
      <w:pPr>
        <w:pStyle w:val="NormalWeb"/>
        <w:spacing w:before="0" w:beforeAutospacing="0" w:after="0" w:afterAutospacing="0"/>
        <w:jc w:val="both"/>
        <w:rPr>
          <w:rFonts w:ascii="Arial" w:hAnsi="Arial" w:cs="Arial"/>
          <w:sz w:val="20"/>
          <w:szCs w:val="20"/>
        </w:rPr>
      </w:pPr>
      <w:r w:rsidRPr="006207C4">
        <w:rPr>
          <w:rFonts w:ascii="Arial" w:hAnsi="Arial" w:cs="Arial"/>
          <w:sz w:val="20"/>
          <w:szCs w:val="20"/>
        </w:rPr>
        <w:t xml:space="preserve">The </w:t>
      </w:r>
      <w:r w:rsidRPr="006207C4">
        <w:rPr>
          <w:rFonts w:ascii="Arial" w:hAnsi="Arial" w:cs="Arial"/>
          <w:b/>
          <w:bCs/>
          <w:sz w:val="20"/>
          <w:szCs w:val="20"/>
        </w:rPr>
        <w:t>objectives</w:t>
      </w:r>
      <w:r w:rsidR="002235F8" w:rsidRPr="006207C4">
        <w:rPr>
          <w:rFonts w:ascii="Arial" w:hAnsi="Arial" w:cs="Arial"/>
          <w:sz w:val="20"/>
          <w:szCs w:val="20"/>
        </w:rPr>
        <w:t xml:space="preserve"> of this Agreement are to:</w:t>
      </w:r>
    </w:p>
    <w:p w:rsidR="00EF149A" w:rsidRPr="006207C4" w:rsidRDefault="00EF149A" w:rsidP="002235F8">
      <w:pPr>
        <w:numPr>
          <w:ilvl w:val="0"/>
          <w:numId w:val="18"/>
        </w:numPr>
        <w:ind w:right="150"/>
        <w:jc w:val="both"/>
        <w:rPr>
          <w:rFonts w:cs="Arial"/>
          <w:sz w:val="20"/>
        </w:rPr>
      </w:pPr>
      <w:r w:rsidRPr="006207C4">
        <w:rPr>
          <w:rFonts w:cs="Arial"/>
          <w:sz w:val="20"/>
        </w:rPr>
        <w:t>Provide clear reference to service ownership, accountability, roles and/or responsibilities.</w:t>
      </w:r>
    </w:p>
    <w:p w:rsidR="00EF149A" w:rsidRPr="006207C4" w:rsidRDefault="00EF149A" w:rsidP="002235F8">
      <w:pPr>
        <w:numPr>
          <w:ilvl w:val="0"/>
          <w:numId w:val="18"/>
        </w:numPr>
        <w:ind w:right="150"/>
        <w:jc w:val="both"/>
        <w:rPr>
          <w:rFonts w:cs="Arial"/>
          <w:sz w:val="20"/>
        </w:rPr>
      </w:pPr>
      <w:r w:rsidRPr="006207C4">
        <w:rPr>
          <w:rFonts w:cs="Arial"/>
          <w:sz w:val="20"/>
        </w:rPr>
        <w:t>Present a clear, concise and measurable description of service provision to the customer.</w:t>
      </w:r>
    </w:p>
    <w:p w:rsidR="000E0246" w:rsidRPr="006207C4" w:rsidRDefault="000E0246" w:rsidP="000E0246">
      <w:pPr>
        <w:pStyle w:val="Heading1"/>
        <w:jc w:val="both"/>
        <w:rPr>
          <w:rFonts w:ascii="Arial" w:hAnsi="Arial" w:cs="Arial"/>
        </w:rPr>
      </w:pPr>
      <w:bookmarkStart w:id="2" w:name="_Stakeholders"/>
    </w:p>
    <w:p w:rsidR="00EF149A" w:rsidRPr="006207C4" w:rsidRDefault="00EF149A" w:rsidP="000E0246">
      <w:pPr>
        <w:pStyle w:val="Heading1"/>
        <w:jc w:val="both"/>
        <w:rPr>
          <w:rFonts w:ascii="Arial" w:hAnsi="Arial" w:cs="Arial"/>
        </w:rPr>
      </w:pPr>
      <w:r w:rsidRPr="006207C4">
        <w:rPr>
          <w:rFonts w:ascii="Arial" w:hAnsi="Arial" w:cs="Arial"/>
        </w:rPr>
        <w:t>3. Stakeholders</w:t>
      </w:r>
      <w:bookmarkEnd w:id="2"/>
    </w:p>
    <w:p w:rsidR="000E0246" w:rsidRPr="006207C4" w:rsidRDefault="000E0246" w:rsidP="000E0246">
      <w:pPr>
        <w:pStyle w:val="NormalWeb"/>
        <w:spacing w:before="0" w:beforeAutospacing="0" w:after="0" w:afterAutospacing="0"/>
        <w:jc w:val="both"/>
        <w:rPr>
          <w:rFonts w:ascii="Arial" w:hAnsi="Arial" w:cs="Arial"/>
          <w:sz w:val="20"/>
          <w:szCs w:val="20"/>
        </w:rPr>
      </w:pPr>
    </w:p>
    <w:p w:rsidR="002235F8" w:rsidRPr="006207C4" w:rsidRDefault="00D15B7C" w:rsidP="000E0246">
      <w:pPr>
        <w:pStyle w:val="NormalWeb"/>
        <w:spacing w:before="0" w:beforeAutospacing="0" w:after="0" w:afterAutospacing="0"/>
        <w:jc w:val="both"/>
        <w:rPr>
          <w:rFonts w:ascii="Arial" w:hAnsi="Arial" w:cs="Arial"/>
          <w:sz w:val="20"/>
          <w:szCs w:val="20"/>
        </w:rPr>
      </w:pPr>
      <w:r w:rsidRPr="006207C4">
        <w:rPr>
          <w:rFonts w:ascii="Arial" w:hAnsi="Arial" w:cs="Arial"/>
          <w:sz w:val="20"/>
          <w:szCs w:val="20"/>
        </w:rPr>
        <w:t xml:space="preserve">The primary stakeholders from the Supplier and the Customer will be responsible for the day-to-date management of the Agreement and the delivery of the service. </w:t>
      </w:r>
      <w:r w:rsidR="000E0246" w:rsidRPr="006207C4">
        <w:rPr>
          <w:rFonts w:ascii="Arial" w:hAnsi="Arial" w:cs="Arial"/>
          <w:sz w:val="20"/>
          <w:szCs w:val="20"/>
        </w:rPr>
        <w:t xml:space="preserve">If different </w:t>
      </w:r>
      <w:r w:rsidR="000E0246" w:rsidRPr="008D4F97">
        <w:rPr>
          <w:rFonts w:ascii="Arial" w:hAnsi="Arial" w:cs="Arial"/>
          <w:sz w:val="20"/>
          <w:szCs w:val="20"/>
        </w:rPr>
        <w:t xml:space="preserve">from the </w:t>
      </w:r>
      <w:r w:rsidR="008D4F97" w:rsidRPr="008D4F97">
        <w:rPr>
          <w:rFonts w:ascii="Arial" w:hAnsi="Arial" w:cs="Arial"/>
          <w:sz w:val="20"/>
          <w:szCs w:val="20"/>
        </w:rPr>
        <w:t>Authorised Signatory</w:t>
      </w:r>
      <w:r w:rsidRPr="008D4F97">
        <w:rPr>
          <w:rFonts w:ascii="Arial" w:hAnsi="Arial" w:cs="Arial"/>
          <w:sz w:val="20"/>
          <w:szCs w:val="20"/>
        </w:rPr>
        <w:t xml:space="preserve"> </w:t>
      </w:r>
      <w:r w:rsidR="000E0246" w:rsidRPr="008D4F97">
        <w:rPr>
          <w:rFonts w:ascii="Arial" w:hAnsi="Arial" w:cs="Arial"/>
          <w:sz w:val="20"/>
          <w:szCs w:val="20"/>
        </w:rPr>
        <w:t>details</w:t>
      </w:r>
      <w:r w:rsidR="000E0246" w:rsidRPr="006207C4">
        <w:rPr>
          <w:rFonts w:ascii="Arial" w:hAnsi="Arial" w:cs="Arial"/>
          <w:sz w:val="20"/>
          <w:szCs w:val="20"/>
        </w:rPr>
        <w:t xml:space="preserve"> listed on page 1 of this </w:t>
      </w:r>
      <w:r w:rsidRPr="006207C4">
        <w:rPr>
          <w:rFonts w:ascii="Arial" w:hAnsi="Arial" w:cs="Arial"/>
          <w:sz w:val="20"/>
          <w:szCs w:val="20"/>
        </w:rPr>
        <w:t>Agreement,</w:t>
      </w:r>
      <w:r w:rsidR="000E0246" w:rsidRPr="006207C4">
        <w:rPr>
          <w:rFonts w:ascii="Arial" w:hAnsi="Arial" w:cs="Arial"/>
          <w:sz w:val="20"/>
          <w:szCs w:val="20"/>
        </w:rPr>
        <w:t xml:space="preserve"> please provide </w:t>
      </w:r>
      <w:r w:rsidR="002235F8" w:rsidRPr="006207C4">
        <w:rPr>
          <w:rFonts w:ascii="Arial" w:hAnsi="Arial" w:cs="Arial"/>
          <w:sz w:val="20"/>
          <w:szCs w:val="20"/>
        </w:rPr>
        <w:t xml:space="preserve">the names of the </w:t>
      </w:r>
      <w:r w:rsidRPr="006207C4">
        <w:rPr>
          <w:rFonts w:ascii="Arial" w:hAnsi="Arial" w:cs="Arial"/>
          <w:b/>
          <w:bCs/>
          <w:sz w:val="20"/>
          <w:szCs w:val="20"/>
        </w:rPr>
        <w:t>primary</w:t>
      </w:r>
      <w:r w:rsidRPr="006207C4">
        <w:rPr>
          <w:rFonts w:ascii="Arial" w:hAnsi="Arial" w:cs="Arial"/>
          <w:sz w:val="20"/>
          <w:szCs w:val="20"/>
        </w:rPr>
        <w:t xml:space="preserve"> </w:t>
      </w:r>
      <w:r w:rsidRPr="006207C4">
        <w:rPr>
          <w:rFonts w:ascii="Arial" w:hAnsi="Arial" w:cs="Arial"/>
          <w:b/>
          <w:bCs/>
          <w:sz w:val="20"/>
          <w:szCs w:val="20"/>
        </w:rPr>
        <w:t>stakeholders</w:t>
      </w:r>
      <w:r w:rsidRPr="006207C4">
        <w:rPr>
          <w:rFonts w:ascii="Arial" w:hAnsi="Arial" w:cs="Arial"/>
          <w:sz w:val="20"/>
          <w:szCs w:val="20"/>
        </w:rPr>
        <w:t xml:space="preserve"> associated with this SLA. </w:t>
      </w:r>
    </w:p>
    <w:p w:rsidR="002235F8" w:rsidRPr="006207C4" w:rsidRDefault="002235F8" w:rsidP="000E0246">
      <w:pPr>
        <w:pStyle w:val="NormalWeb"/>
        <w:spacing w:before="0" w:beforeAutospacing="0" w:after="0" w:afterAutospacing="0"/>
        <w:jc w:val="both"/>
        <w:rPr>
          <w:rFonts w:ascii="Arial" w:hAnsi="Arial" w:cs="Arial"/>
          <w:sz w:val="20"/>
          <w:szCs w:val="20"/>
        </w:rPr>
      </w:pPr>
    </w:p>
    <w:p w:rsidR="003D2616" w:rsidRDefault="00594515" w:rsidP="000E0246">
      <w:pPr>
        <w:pStyle w:val="NormalWeb"/>
        <w:spacing w:before="0" w:beforeAutospacing="0" w:after="0" w:afterAutospacing="0"/>
        <w:jc w:val="both"/>
        <w:rPr>
          <w:rFonts w:ascii="Arial" w:hAnsi="Arial" w:cs="Arial"/>
          <w:i/>
          <w:iCs/>
          <w:sz w:val="20"/>
          <w:szCs w:val="20"/>
        </w:rPr>
      </w:pPr>
      <w:r>
        <w:rPr>
          <w:rFonts w:ascii="Arial" w:hAnsi="Arial" w:cs="Arial"/>
          <w:b/>
          <w:bCs/>
          <w:sz w:val="20"/>
          <w:szCs w:val="20"/>
        </w:rPr>
        <w:t xml:space="preserve">Waste Management and Minimisation </w:t>
      </w:r>
      <w:r w:rsidR="003D2616" w:rsidRPr="006207C4">
        <w:rPr>
          <w:rFonts w:ascii="Arial" w:hAnsi="Arial" w:cs="Arial"/>
          <w:b/>
          <w:bCs/>
          <w:sz w:val="20"/>
          <w:szCs w:val="20"/>
        </w:rPr>
        <w:t>Supplier Contact</w:t>
      </w:r>
      <w:r w:rsidR="00EF149A" w:rsidRPr="006207C4">
        <w:rPr>
          <w:rFonts w:ascii="Arial" w:hAnsi="Arial" w:cs="Arial"/>
          <w:b/>
          <w:bCs/>
          <w:sz w:val="20"/>
          <w:szCs w:val="20"/>
        </w:rPr>
        <w:t>:</w:t>
      </w:r>
      <w:r w:rsidR="00EF149A" w:rsidRPr="006207C4">
        <w:rPr>
          <w:rFonts w:ascii="Arial" w:hAnsi="Arial" w:cs="Arial"/>
          <w:sz w:val="20"/>
          <w:szCs w:val="20"/>
        </w:rPr>
        <w:t xml:space="preserve"> </w:t>
      </w:r>
      <w:r w:rsidR="00E909EA">
        <w:rPr>
          <w:rFonts w:ascii="Arial" w:hAnsi="Arial" w:cs="Arial"/>
          <w:i/>
          <w:iCs/>
          <w:sz w:val="20"/>
          <w:szCs w:val="20"/>
        </w:rPr>
        <w:t>Luke Pelling</w:t>
      </w:r>
    </w:p>
    <w:p w:rsidR="00EC76B7" w:rsidRPr="006207C4" w:rsidRDefault="00EC76B7" w:rsidP="000E0246">
      <w:pPr>
        <w:pStyle w:val="NormalWeb"/>
        <w:spacing w:before="0" w:beforeAutospacing="0" w:after="0" w:afterAutospacing="0"/>
        <w:jc w:val="both"/>
        <w:rPr>
          <w:rFonts w:ascii="Arial" w:hAnsi="Arial" w:cs="Arial"/>
          <w:i/>
          <w:iCs/>
          <w:sz w:val="20"/>
          <w:szCs w:val="20"/>
        </w:rPr>
      </w:pPr>
    </w:p>
    <w:p w:rsidR="00EF149A" w:rsidRPr="006207C4" w:rsidRDefault="00594515" w:rsidP="000E0246">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Waste Management and Minimisation </w:t>
      </w:r>
      <w:r w:rsidR="00EF149A" w:rsidRPr="006207C4">
        <w:rPr>
          <w:rFonts w:ascii="Arial" w:hAnsi="Arial" w:cs="Arial"/>
          <w:b/>
          <w:bCs/>
          <w:sz w:val="20"/>
          <w:szCs w:val="20"/>
        </w:rPr>
        <w:t>Customer</w:t>
      </w:r>
      <w:r w:rsidR="003D2616" w:rsidRPr="006207C4">
        <w:rPr>
          <w:rFonts w:ascii="Arial" w:hAnsi="Arial" w:cs="Arial"/>
          <w:b/>
          <w:bCs/>
          <w:sz w:val="20"/>
          <w:szCs w:val="20"/>
        </w:rPr>
        <w:t xml:space="preserve"> Contact</w:t>
      </w:r>
      <w:r w:rsidR="00EF149A" w:rsidRPr="006207C4">
        <w:rPr>
          <w:rFonts w:ascii="Arial" w:hAnsi="Arial" w:cs="Arial"/>
          <w:b/>
          <w:bCs/>
          <w:sz w:val="20"/>
          <w:szCs w:val="20"/>
        </w:rPr>
        <w:t>:</w:t>
      </w:r>
      <w:r w:rsidR="00EF149A" w:rsidRPr="006207C4">
        <w:rPr>
          <w:rFonts w:ascii="Arial" w:hAnsi="Arial" w:cs="Arial"/>
          <w:sz w:val="20"/>
          <w:szCs w:val="20"/>
        </w:rPr>
        <w:t xml:space="preserve"> </w:t>
      </w:r>
      <w:r w:rsidR="00E909EA">
        <w:rPr>
          <w:rFonts w:ascii="Arial" w:hAnsi="Arial" w:cs="Arial"/>
          <w:i/>
          <w:iCs/>
          <w:sz w:val="20"/>
          <w:szCs w:val="20"/>
        </w:rPr>
        <w:t>Hamid Khan</w:t>
      </w:r>
      <w:r w:rsidR="00C55CED">
        <w:rPr>
          <w:rFonts w:ascii="Arial" w:hAnsi="Arial" w:cs="Arial"/>
          <w:i/>
          <w:iCs/>
          <w:sz w:val="20"/>
          <w:szCs w:val="20"/>
        </w:rPr>
        <w:t>/Matthew Quinton</w:t>
      </w:r>
    </w:p>
    <w:p w:rsidR="00EF149A" w:rsidRPr="006207C4" w:rsidRDefault="00EF149A" w:rsidP="000E0246">
      <w:pPr>
        <w:jc w:val="both"/>
        <w:rPr>
          <w:rFonts w:cs="Arial"/>
          <w:sz w:val="20"/>
        </w:rPr>
      </w:pPr>
    </w:p>
    <w:p w:rsidR="00EF149A" w:rsidRPr="006207C4" w:rsidRDefault="00EF149A" w:rsidP="000E0246">
      <w:pPr>
        <w:pStyle w:val="Heading1"/>
        <w:jc w:val="both"/>
        <w:rPr>
          <w:rFonts w:ascii="Arial" w:hAnsi="Arial" w:cs="Arial"/>
        </w:rPr>
      </w:pPr>
      <w:bookmarkStart w:id="3" w:name="_PeriodicReview"/>
      <w:r w:rsidRPr="006207C4">
        <w:rPr>
          <w:rFonts w:ascii="Arial" w:hAnsi="Arial" w:cs="Arial"/>
        </w:rPr>
        <w:t>4. Periodic Review</w:t>
      </w:r>
      <w:bookmarkEnd w:id="3"/>
    </w:p>
    <w:p w:rsidR="000E0246" w:rsidRPr="006207C4" w:rsidRDefault="000E0246" w:rsidP="000E0246">
      <w:pPr>
        <w:pStyle w:val="NormalWeb"/>
        <w:spacing w:before="0" w:beforeAutospacing="0" w:after="0" w:afterAutospacing="0"/>
        <w:jc w:val="both"/>
        <w:rPr>
          <w:rFonts w:ascii="Arial" w:hAnsi="Arial" w:cs="Arial"/>
          <w:sz w:val="20"/>
          <w:szCs w:val="20"/>
        </w:rPr>
      </w:pPr>
    </w:p>
    <w:p w:rsidR="00EF149A" w:rsidRPr="006207C4" w:rsidRDefault="00EF149A" w:rsidP="000E0246">
      <w:pPr>
        <w:pStyle w:val="NormalWeb"/>
        <w:spacing w:before="0" w:beforeAutospacing="0" w:after="0" w:afterAutospacing="0"/>
        <w:jc w:val="both"/>
        <w:rPr>
          <w:rFonts w:ascii="Arial" w:hAnsi="Arial" w:cs="Arial"/>
          <w:sz w:val="20"/>
          <w:szCs w:val="20"/>
        </w:rPr>
      </w:pPr>
      <w:r w:rsidRPr="006207C4">
        <w:rPr>
          <w:rFonts w:ascii="Arial" w:hAnsi="Arial" w:cs="Arial"/>
          <w:sz w:val="20"/>
          <w:szCs w:val="20"/>
        </w:rPr>
        <w:t xml:space="preserve">This Agreement is valid from the </w:t>
      </w:r>
      <w:r w:rsidRPr="006207C4">
        <w:rPr>
          <w:rFonts w:ascii="Arial" w:hAnsi="Arial" w:cs="Arial"/>
          <w:b/>
          <w:bCs/>
          <w:sz w:val="20"/>
          <w:szCs w:val="20"/>
        </w:rPr>
        <w:t xml:space="preserve">Effective Date </w:t>
      </w:r>
      <w:r w:rsidRPr="006207C4">
        <w:rPr>
          <w:rFonts w:ascii="Arial" w:hAnsi="Arial" w:cs="Arial"/>
          <w:sz w:val="20"/>
          <w:szCs w:val="20"/>
        </w:rPr>
        <w:t xml:space="preserve">outlined herein and is valid </w:t>
      </w:r>
      <w:r w:rsidR="000E0246" w:rsidRPr="006207C4">
        <w:rPr>
          <w:rFonts w:ascii="Arial" w:hAnsi="Arial" w:cs="Arial"/>
          <w:sz w:val="20"/>
          <w:szCs w:val="20"/>
        </w:rPr>
        <w:t xml:space="preserve">until the </w:t>
      </w:r>
      <w:r w:rsidR="00D15B7C" w:rsidRPr="006207C4">
        <w:rPr>
          <w:rFonts w:ascii="Arial" w:hAnsi="Arial" w:cs="Arial"/>
          <w:b/>
          <w:sz w:val="20"/>
          <w:szCs w:val="20"/>
        </w:rPr>
        <w:t>Expiry Date</w:t>
      </w:r>
      <w:r w:rsidR="000E0246" w:rsidRPr="006207C4">
        <w:rPr>
          <w:rFonts w:ascii="Arial" w:hAnsi="Arial" w:cs="Arial"/>
          <w:sz w:val="20"/>
          <w:szCs w:val="20"/>
        </w:rPr>
        <w:t xml:space="preserve"> as agreed</w:t>
      </w:r>
      <w:r w:rsidRPr="006207C4">
        <w:rPr>
          <w:rFonts w:ascii="Arial" w:hAnsi="Arial" w:cs="Arial"/>
          <w:sz w:val="20"/>
          <w:szCs w:val="20"/>
        </w:rPr>
        <w:t xml:space="preserve">. </w:t>
      </w:r>
    </w:p>
    <w:p w:rsidR="00EF149A" w:rsidRDefault="00EF149A" w:rsidP="000E0246">
      <w:pPr>
        <w:jc w:val="both"/>
        <w:rPr>
          <w:rFonts w:cs="Arial"/>
          <w:sz w:val="20"/>
        </w:rPr>
      </w:pPr>
    </w:p>
    <w:p w:rsidR="00EC76B7" w:rsidRDefault="00EC76B7" w:rsidP="000E0246">
      <w:pPr>
        <w:jc w:val="both"/>
        <w:rPr>
          <w:rFonts w:cs="Arial"/>
          <w:sz w:val="20"/>
        </w:rPr>
      </w:pPr>
    </w:p>
    <w:p w:rsidR="00EC76B7" w:rsidRDefault="00EC76B7" w:rsidP="000E0246">
      <w:pPr>
        <w:jc w:val="both"/>
        <w:rPr>
          <w:rFonts w:cs="Arial"/>
          <w:sz w:val="20"/>
        </w:rPr>
      </w:pPr>
    </w:p>
    <w:p w:rsidR="00EC76B7" w:rsidRPr="006207C4" w:rsidRDefault="00EC76B7" w:rsidP="000E0246">
      <w:pPr>
        <w:jc w:val="both"/>
        <w:rPr>
          <w:rFonts w:cs="Arial"/>
          <w:sz w:val="20"/>
        </w:rPr>
      </w:pPr>
    </w:p>
    <w:p w:rsidR="006207C4" w:rsidRPr="00BA2F63" w:rsidRDefault="00EF149A" w:rsidP="006207C4">
      <w:pPr>
        <w:pStyle w:val="Heading1"/>
        <w:jc w:val="both"/>
        <w:rPr>
          <w:rFonts w:ascii="Arial" w:hAnsi="Arial" w:cs="Arial"/>
        </w:rPr>
      </w:pPr>
      <w:r w:rsidRPr="00BA2F63">
        <w:rPr>
          <w:rFonts w:ascii="Arial" w:hAnsi="Arial" w:cs="Arial"/>
        </w:rPr>
        <w:t xml:space="preserve">5. </w:t>
      </w:r>
      <w:bookmarkStart w:id="4" w:name="_ServiceAgreement"/>
      <w:r w:rsidRPr="00BA2F63">
        <w:rPr>
          <w:rFonts w:ascii="Arial" w:hAnsi="Arial" w:cs="Arial"/>
        </w:rPr>
        <w:t xml:space="preserve">Service </w:t>
      </w:r>
      <w:bookmarkEnd w:id="4"/>
      <w:r w:rsidR="003D2616" w:rsidRPr="00BA2F63">
        <w:rPr>
          <w:rFonts w:ascii="Arial" w:hAnsi="Arial" w:cs="Arial"/>
        </w:rPr>
        <w:t>Requirements</w:t>
      </w:r>
    </w:p>
    <w:p w:rsidR="006207C4" w:rsidRPr="00BA2F63" w:rsidRDefault="006207C4" w:rsidP="006207C4">
      <w:pPr>
        <w:pStyle w:val="Heading1"/>
        <w:jc w:val="both"/>
        <w:rPr>
          <w:rFonts w:ascii="Arial" w:hAnsi="Arial" w:cs="Arial"/>
          <w:b w:val="0"/>
        </w:rPr>
      </w:pPr>
    </w:p>
    <w:p w:rsidR="006207C4" w:rsidRPr="00BA2F63" w:rsidRDefault="006207C4" w:rsidP="00BA2F63">
      <w:pPr>
        <w:pStyle w:val="Heading1"/>
        <w:numPr>
          <w:ilvl w:val="0"/>
          <w:numId w:val="21"/>
        </w:numPr>
        <w:jc w:val="both"/>
        <w:rPr>
          <w:rFonts w:ascii="Arial" w:hAnsi="Arial" w:cs="Arial"/>
        </w:rPr>
      </w:pPr>
      <w:r w:rsidRPr="00BA2F63">
        <w:rPr>
          <w:rFonts w:ascii="Arial" w:hAnsi="Arial" w:cs="Arial"/>
        </w:rPr>
        <w:t>Services Provided</w:t>
      </w:r>
    </w:p>
    <w:p w:rsidR="009234E7" w:rsidRPr="00BA2F63" w:rsidRDefault="00BA2F63" w:rsidP="009234E7">
      <w:pPr>
        <w:rPr>
          <w:rFonts w:cs="Arial"/>
          <w:sz w:val="20"/>
        </w:rPr>
      </w:pPr>
      <w:r w:rsidRPr="00BA2F63">
        <w:rPr>
          <w:rFonts w:cs="Arial"/>
          <w:sz w:val="20"/>
        </w:rPr>
        <w:t>Pl</w:t>
      </w:r>
      <w:r>
        <w:rPr>
          <w:rFonts w:cs="Arial"/>
          <w:sz w:val="20"/>
        </w:rPr>
        <w:t>ease detail the service(s) that will be provided by th</w:t>
      </w:r>
      <w:r w:rsidR="00596B72">
        <w:rPr>
          <w:rFonts w:cs="Arial"/>
          <w:sz w:val="20"/>
        </w:rPr>
        <w:t>e Supplier to the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rsidTr="003A14DD">
        <w:tc>
          <w:tcPr>
            <w:tcW w:w="10682" w:type="dxa"/>
            <w:shd w:val="clear" w:color="auto" w:fill="auto"/>
          </w:tcPr>
          <w:p w:rsidR="003E38B6" w:rsidRPr="005B6ADC" w:rsidRDefault="003E38B6" w:rsidP="003E38B6">
            <w:pPr>
              <w:rPr>
                <w:rFonts w:cs="Arial"/>
                <w:sz w:val="20"/>
              </w:rPr>
            </w:pPr>
            <w:r w:rsidRPr="005B6ADC">
              <w:rPr>
                <w:rFonts w:cs="Arial"/>
                <w:sz w:val="20"/>
              </w:rPr>
              <w:t>LOT 1 Clinical Waste</w:t>
            </w:r>
          </w:p>
          <w:p w:rsidR="005B6ADC" w:rsidRDefault="005B6ADC" w:rsidP="003E38B6">
            <w:pPr>
              <w:rPr>
                <w:rFonts w:cs="Arial"/>
                <w:i/>
                <w:color w:val="FF0000"/>
                <w:sz w:val="20"/>
              </w:rPr>
            </w:pPr>
          </w:p>
          <w:p w:rsidR="00C84EF6" w:rsidRDefault="00A93D9B" w:rsidP="003E38B6">
            <w:pPr>
              <w:rPr>
                <w:rFonts w:cs="Arial"/>
                <w:sz w:val="20"/>
              </w:rPr>
            </w:pPr>
            <w:r w:rsidRPr="00A93D9B">
              <w:rPr>
                <w:rFonts w:cs="Arial"/>
                <w:sz w:val="20"/>
              </w:rPr>
              <w:t xml:space="preserve">The collection and disposal of AT waste, Sharps waste and pharmaceutical waste from all trust sites. The disposal must be in line with HTM </w:t>
            </w:r>
            <w:r w:rsidR="00C55CED">
              <w:rPr>
                <w:rFonts w:cs="Arial"/>
                <w:sz w:val="20"/>
              </w:rPr>
              <w:t>07</w:t>
            </w:r>
            <w:r w:rsidRPr="00A93D9B">
              <w:rPr>
                <w:rFonts w:cs="Arial"/>
                <w:sz w:val="20"/>
              </w:rPr>
              <w:t>-01 and all Environment agency regulations. Collections must be in line with agreed schedules to ensure that there is no buil</w:t>
            </w:r>
            <w:r>
              <w:rPr>
                <w:rFonts w:cs="Arial"/>
                <w:sz w:val="20"/>
              </w:rPr>
              <w:t>d-up of waste on hospital sites</w:t>
            </w:r>
            <w:r w:rsidR="008007BA">
              <w:rPr>
                <w:rFonts w:cs="Arial"/>
                <w:sz w:val="20"/>
              </w:rPr>
              <w:t>.</w:t>
            </w:r>
            <w:r w:rsidR="007349CD">
              <w:rPr>
                <w:rFonts w:cs="Arial"/>
                <w:sz w:val="20"/>
              </w:rPr>
              <w:t xml:space="preserve"> </w:t>
            </w:r>
          </w:p>
          <w:p w:rsidR="007349CD" w:rsidRDefault="007349CD" w:rsidP="003E38B6">
            <w:pPr>
              <w:rPr>
                <w:rFonts w:cs="Arial"/>
                <w:sz w:val="20"/>
              </w:rPr>
            </w:pPr>
          </w:p>
          <w:p w:rsidR="007A4BF0" w:rsidRDefault="007A4BF0" w:rsidP="003E38B6">
            <w:pPr>
              <w:rPr>
                <w:rFonts w:cs="Arial"/>
                <w:sz w:val="20"/>
              </w:rPr>
            </w:pPr>
            <w:r>
              <w:rPr>
                <w:rFonts w:cs="Arial"/>
                <w:sz w:val="20"/>
              </w:rPr>
              <w:t>The Term of the contract is 2+1 Years.</w:t>
            </w:r>
            <w:bookmarkStart w:id="5" w:name="_GoBack"/>
            <w:bookmarkEnd w:id="5"/>
          </w:p>
          <w:p w:rsidR="00A93D9B" w:rsidRPr="00A93D9B" w:rsidRDefault="00A93D9B" w:rsidP="007041D0">
            <w:pPr>
              <w:rPr>
                <w:rFonts w:cs="Arial"/>
                <w:sz w:val="20"/>
              </w:rPr>
            </w:pPr>
          </w:p>
        </w:tc>
      </w:tr>
    </w:tbl>
    <w:p w:rsidR="009234E7" w:rsidRPr="00BA2F63" w:rsidRDefault="009234E7" w:rsidP="009234E7">
      <w:pPr>
        <w:outlineLvl w:val="0"/>
        <w:rPr>
          <w:rFonts w:cs="Arial"/>
          <w:b/>
          <w:sz w:val="20"/>
        </w:rPr>
      </w:pPr>
    </w:p>
    <w:p w:rsidR="006207C4" w:rsidRDefault="006207C4" w:rsidP="00BA2F63">
      <w:pPr>
        <w:numPr>
          <w:ilvl w:val="0"/>
          <w:numId w:val="21"/>
        </w:numPr>
        <w:outlineLvl w:val="0"/>
        <w:rPr>
          <w:rFonts w:cs="Arial"/>
          <w:b/>
          <w:sz w:val="20"/>
        </w:rPr>
      </w:pPr>
      <w:r w:rsidRPr="00BA2F63">
        <w:rPr>
          <w:rFonts w:cs="Arial"/>
          <w:b/>
          <w:sz w:val="20"/>
        </w:rPr>
        <w:t>Business Hours</w:t>
      </w:r>
    </w:p>
    <w:p w:rsidR="00596B72" w:rsidRPr="005974CC" w:rsidRDefault="00596B72" w:rsidP="00596B72">
      <w:pPr>
        <w:jc w:val="both"/>
        <w:rPr>
          <w:rFonts w:cs="Arial"/>
          <w:sz w:val="20"/>
        </w:rPr>
      </w:pPr>
      <w:r>
        <w:rPr>
          <w:rFonts w:cs="Arial"/>
          <w:sz w:val="20"/>
        </w:rPr>
        <w:t>Suppliers are required to p</w:t>
      </w:r>
      <w:r w:rsidRPr="005974CC">
        <w:rPr>
          <w:rFonts w:cs="Arial"/>
          <w:sz w:val="20"/>
        </w:rPr>
        <w:t xml:space="preserve">rovide and operate a single point of contact through which </w:t>
      </w:r>
      <w:r w:rsidR="007F565D">
        <w:rPr>
          <w:rFonts w:cs="Arial"/>
          <w:sz w:val="20"/>
        </w:rPr>
        <w:t xml:space="preserve">the </w:t>
      </w:r>
      <w:r>
        <w:rPr>
          <w:rFonts w:cs="Arial"/>
          <w:sz w:val="20"/>
        </w:rPr>
        <w:t>Customer</w:t>
      </w:r>
      <w:r w:rsidRPr="005974CC">
        <w:rPr>
          <w:rFonts w:cs="Arial"/>
          <w:sz w:val="20"/>
        </w:rPr>
        <w:t xml:space="preserve"> can contact </w:t>
      </w:r>
      <w:r w:rsidR="007F565D">
        <w:rPr>
          <w:rFonts w:cs="Arial"/>
          <w:sz w:val="20"/>
        </w:rPr>
        <w:t>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rsidTr="003A14DD">
        <w:tc>
          <w:tcPr>
            <w:tcW w:w="10682" w:type="dxa"/>
            <w:shd w:val="clear" w:color="auto" w:fill="auto"/>
          </w:tcPr>
          <w:p w:rsidR="00C84EF6" w:rsidRPr="009517C3" w:rsidRDefault="009517C3" w:rsidP="009517C3">
            <w:pPr>
              <w:outlineLvl w:val="0"/>
              <w:rPr>
                <w:rFonts w:cs="Arial"/>
                <w:sz w:val="20"/>
              </w:rPr>
            </w:pPr>
            <w:proofErr w:type="spellStart"/>
            <w:r>
              <w:rPr>
                <w:rFonts w:cs="Arial"/>
                <w:sz w:val="20"/>
              </w:rPr>
              <w:t>Sharpsmart</w:t>
            </w:r>
            <w:proofErr w:type="spellEnd"/>
            <w:r>
              <w:rPr>
                <w:rFonts w:cs="Arial"/>
                <w:sz w:val="20"/>
              </w:rPr>
              <w:t xml:space="preserve"> will provide a single point of contact, through the provision of a contract manager in Matt Blackwell. In addition, and for day-to-day queries and contact, standard communication should be through their customer service team.</w:t>
            </w:r>
          </w:p>
        </w:tc>
      </w:tr>
    </w:tbl>
    <w:p w:rsidR="009234E7" w:rsidRPr="00BA2F63" w:rsidRDefault="009234E7" w:rsidP="009234E7">
      <w:pPr>
        <w:outlineLvl w:val="0"/>
        <w:rPr>
          <w:rFonts w:cs="Arial"/>
          <w:b/>
          <w:sz w:val="20"/>
        </w:rPr>
      </w:pPr>
    </w:p>
    <w:p w:rsidR="009D6115" w:rsidRDefault="00392882" w:rsidP="00BA2F63">
      <w:pPr>
        <w:numPr>
          <w:ilvl w:val="0"/>
          <w:numId w:val="21"/>
        </w:numPr>
        <w:outlineLvl w:val="0"/>
        <w:rPr>
          <w:rFonts w:cs="Arial"/>
          <w:b/>
          <w:sz w:val="20"/>
        </w:rPr>
      </w:pPr>
      <w:r>
        <w:rPr>
          <w:rFonts w:cs="Arial"/>
          <w:b/>
          <w:sz w:val="20"/>
        </w:rPr>
        <w:t>DBS</w:t>
      </w:r>
    </w:p>
    <w:p w:rsidR="002A7F78" w:rsidRPr="002A7F78" w:rsidRDefault="00467A61" w:rsidP="002A7F78">
      <w:pPr>
        <w:outlineLvl w:val="0"/>
        <w:rPr>
          <w:rFonts w:cs="Arial"/>
          <w:sz w:val="20"/>
        </w:rPr>
      </w:pPr>
      <w:r>
        <w:rPr>
          <w:rFonts w:cs="Arial"/>
          <w:sz w:val="20"/>
        </w:rPr>
        <w:t xml:space="preserve">The Customer should detail the </w:t>
      </w:r>
      <w:r w:rsidR="00491D06">
        <w:rPr>
          <w:rFonts w:cs="Arial"/>
          <w:sz w:val="20"/>
        </w:rPr>
        <w:t>level</w:t>
      </w:r>
      <w:r>
        <w:rPr>
          <w:rFonts w:cs="Arial"/>
          <w:sz w:val="20"/>
        </w:rPr>
        <w:t xml:space="preserve"> </w:t>
      </w:r>
      <w:r w:rsidR="00392882">
        <w:rPr>
          <w:rFonts w:cs="Arial"/>
          <w:sz w:val="20"/>
        </w:rPr>
        <w:t>of DBS</w:t>
      </w:r>
      <w:r w:rsidR="00491D06">
        <w:rPr>
          <w:rFonts w:cs="Arial"/>
          <w:sz w:val="20"/>
        </w:rPr>
        <w:t xml:space="preserve"> check </w:t>
      </w:r>
      <w:r>
        <w:rPr>
          <w:rFonts w:cs="Arial"/>
          <w:sz w:val="20"/>
        </w:rPr>
        <w:t>requirement</w:t>
      </w:r>
      <w:r w:rsidR="00491D06">
        <w:rPr>
          <w:rFonts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rsidTr="003A14DD">
        <w:tc>
          <w:tcPr>
            <w:tcW w:w="10682" w:type="dxa"/>
            <w:shd w:val="clear" w:color="auto" w:fill="auto"/>
          </w:tcPr>
          <w:p w:rsidR="00491D06" w:rsidRPr="005B6ADC" w:rsidRDefault="00B272B0" w:rsidP="003A14DD">
            <w:pPr>
              <w:outlineLvl w:val="0"/>
              <w:rPr>
                <w:rFonts w:cs="Arial"/>
                <w:i/>
                <w:sz w:val="20"/>
              </w:rPr>
            </w:pPr>
            <w:r>
              <w:rPr>
                <w:rFonts w:cs="Arial"/>
                <w:sz w:val="20"/>
              </w:rPr>
              <w:t xml:space="preserve">Refer to Call off Terms - Clause 5.8 </w:t>
            </w:r>
          </w:p>
          <w:p w:rsidR="00C84EF6" w:rsidRPr="003A14DD" w:rsidRDefault="00C84EF6" w:rsidP="003A14DD">
            <w:pPr>
              <w:outlineLvl w:val="0"/>
              <w:rPr>
                <w:rFonts w:cs="Arial"/>
                <w:color w:val="FF0000"/>
                <w:sz w:val="20"/>
              </w:rPr>
            </w:pPr>
          </w:p>
        </w:tc>
      </w:tr>
    </w:tbl>
    <w:p w:rsidR="009234E7" w:rsidRPr="00BA2F63" w:rsidRDefault="009234E7" w:rsidP="009234E7">
      <w:pPr>
        <w:outlineLvl w:val="0"/>
        <w:rPr>
          <w:rFonts w:cs="Arial"/>
          <w:b/>
          <w:sz w:val="20"/>
        </w:rPr>
      </w:pPr>
    </w:p>
    <w:p w:rsidR="006207C4" w:rsidRDefault="00ED092A" w:rsidP="00BA2F63">
      <w:pPr>
        <w:numPr>
          <w:ilvl w:val="0"/>
          <w:numId w:val="21"/>
        </w:numPr>
        <w:outlineLvl w:val="0"/>
        <w:rPr>
          <w:rFonts w:cs="Arial"/>
          <w:b/>
          <w:sz w:val="20"/>
        </w:rPr>
      </w:pPr>
      <w:r>
        <w:rPr>
          <w:rFonts w:cs="Arial"/>
          <w:b/>
          <w:sz w:val="20"/>
        </w:rPr>
        <w:t xml:space="preserve">Estimated Value and </w:t>
      </w:r>
      <w:r w:rsidR="00467A61">
        <w:rPr>
          <w:rFonts w:cs="Arial"/>
          <w:b/>
          <w:sz w:val="20"/>
        </w:rPr>
        <w:t>Price</w:t>
      </w:r>
      <w:r>
        <w:rPr>
          <w:rFonts w:cs="Arial"/>
          <w:b/>
          <w:sz w:val="20"/>
        </w:rPr>
        <w:t>s</w:t>
      </w:r>
      <w:r w:rsidR="00467A61">
        <w:rPr>
          <w:rFonts w:cs="Arial"/>
          <w:b/>
          <w:sz w:val="20"/>
        </w:rPr>
        <w:t>/</w:t>
      </w:r>
      <w:r w:rsidR="006207C4" w:rsidRPr="00BA2F63">
        <w:rPr>
          <w:rFonts w:cs="Arial"/>
          <w:b/>
          <w:sz w:val="20"/>
        </w:rPr>
        <w:t>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rsidTr="003A14DD">
        <w:tc>
          <w:tcPr>
            <w:tcW w:w="10682" w:type="dxa"/>
            <w:shd w:val="clear" w:color="auto" w:fill="auto"/>
          </w:tcPr>
          <w:p w:rsidR="00ED092A" w:rsidRDefault="00E01B76" w:rsidP="00E01B76">
            <w:pPr>
              <w:outlineLvl w:val="0"/>
              <w:rPr>
                <w:rFonts w:cs="Arial"/>
                <w:i/>
                <w:color w:val="FF0000"/>
                <w:sz w:val="20"/>
              </w:rPr>
            </w:pPr>
            <w:r>
              <w:rPr>
                <w:rFonts w:cs="Arial"/>
                <w:i/>
                <w:color w:val="FF0000"/>
                <w:sz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5pt;height:49.5pt" o:ole="">
                  <v:imagedata r:id="rId14" o:title=""/>
                </v:shape>
                <o:OLEObject Type="Embed" ProgID="Excel.Sheet.12" ShapeID="_x0000_i1026" DrawAspect="Icon" ObjectID="_1654065304" r:id="rId15"/>
              </w:object>
            </w:r>
          </w:p>
          <w:p w:rsidR="007041D0" w:rsidRDefault="007041D0" w:rsidP="007041D0">
            <w:pPr>
              <w:rPr>
                <w:rFonts w:cs="Arial"/>
                <w:sz w:val="20"/>
              </w:rPr>
            </w:pPr>
            <w:r>
              <w:rPr>
                <w:rFonts w:cs="Arial"/>
                <w:sz w:val="20"/>
              </w:rPr>
              <w:t xml:space="preserve">The above service shall be provided in accordance with the following rates (embedded in section D of this document). These rates shall remain fixed for the first 2 years. </w:t>
            </w:r>
          </w:p>
          <w:p w:rsidR="007041D0" w:rsidRDefault="007041D0" w:rsidP="007041D0">
            <w:pPr>
              <w:outlineLvl w:val="0"/>
              <w:rPr>
                <w:rFonts w:cs="Arial"/>
                <w:sz w:val="20"/>
              </w:rPr>
            </w:pPr>
          </w:p>
          <w:p w:rsidR="007041D0" w:rsidRPr="007041D0" w:rsidRDefault="009A310E" w:rsidP="007041D0">
            <w:pPr>
              <w:outlineLvl w:val="0"/>
              <w:rPr>
                <w:rFonts w:cs="Arial"/>
                <w:sz w:val="20"/>
              </w:rPr>
            </w:pPr>
            <w:r>
              <w:rPr>
                <w:rFonts w:cs="Arial"/>
                <w:sz w:val="20"/>
              </w:rPr>
              <w:t xml:space="preserve">In line with the Department of Health Guidance the prices shall remain fixed for the first two years of the contract term. </w:t>
            </w:r>
            <w:r w:rsidR="007041D0">
              <w:rPr>
                <w:rFonts w:cs="Arial"/>
                <w:sz w:val="20"/>
              </w:rPr>
              <w:t>F</w:t>
            </w:r>
            <w:r>
              <w:rPr>
                <w:rFonts w:cs="Arial"/>
                <w:sz w:val="20"/>
              </w:rPr>
              <w:t>ollowing the 2 years</w:t>
            </w:r>
            <w:r w:rsidR="007041D0">
              <w:rPr>
                <w:rFonts w:cs="Arial"/>
                <w:sz w:val="20"/>
              </w:rPr>
              <w:t xml:space="preserve"> </w:t>
            </w:r>
            <w:r>
              <w:rPr>
                <w:rFonts w:cs="Arial"/>
                <w:sz w:val="20"/>
              </w:rPr>
              <w:t>p</w:t>
            </w:r>
            <w:r w:rsidR="007041D0" w:rsidRPr="007041D0">
              <w:rPr>
                <w:rFonts w:cs="Arial"/>
                <w:sz w:val="20"/>
              </w:rPr>
              <w:t xml:space="preserve">rices </w:t>
            </w:r>
            <w:r w:rsidR="007041D0">
              <w:rPr>
                <w:rFonts w:cs="Arial"/>
                <w:sz w:val="20"/>
              </w:rPr>
              <w:t xml:space="preserve">will be </w:t>
            </w:r>
            <w:r w:rsidR="007041D0" w:rsidRPr="007041D0">
              <w:rPr>
                <w:rFonts w:cs="Arial"/>
                <w:sz w:val="20"/>
              </w:rPr>
              <w:t xml:space="preserve">subject to annual indexation increase in line with </w:t>
            </w:r>
            <w:r>
              <w:rPr>
                <w:rFonts w:cs="Arial"/>
                <w:sz w:val="20"/>
              </w:rPr>
              <w:t>the (C</w:t>
            </w:r>
            <w:r w:rsidR="007041D0">
              <w:rPr>
                <w:rFonts w:cs="Arial"/>
                <w:sz w:val="20"/>
              </w:rPr>
              <w:t>onsumer Price Index) C</w:t>
            </w:r>
            <w:r w:rsidR="007041D0" w:rsidRPr="007041D0">
              <w:rPr>
                <w:rFonts w:cs="Arial"/>
                <w:sz w:val="20"/>
              </w:rPr>
              <w:t>PI</w:t>
            </w:r>
            <w:r w:rsidR="007041D0">
              <w:rPr>
                <w:rFonts w:cs="Arial"/>
                <w:sz w:val="20"/>
              </w:rPr>
              <w:t xml:space="preserve"> index</w:t>
            </w:r>
            <w:r w:rsidR="007041D0" w:rsidRPr="007041D0">
              <w:rPr>
                <w:rFonts w:cs="Arial"/>
                <w:sz w:val="20"/>
              </w:rPr>
              <w:t>.</w:t>
            </w:r>
          </w:p>
          <w:p w:rsidR="007041D0" w:rsidRPr="003E38B6" w:rsidRDefault="007041D0" w:rsidP="00E01B76">
            <w:pPr>
              <w:outlineLvl w:val="0"/>
              <w:rPr>
                <w:rFonts w:cs="Arial"/>
                <w:i/>
                <w:color w:val="FF0000"/>
                <w:sz w:val="20"/>
              </w:rPr>
            </w:pPr>
          </w:p>
        </w:tc>
      </w:tr>
    </w:tbl>
    <w:p w:rsidR="009234E7" w:rsidRDefault="009234E7" w:rsidP="009234E7">
      <w:pPr>
        <w:outlineLvl w:val="0"/>
        <w:rPr>
          <w:rFonts w:cs="Arial"/>
          <w:b/>
          <w:sz w:val="20"/>
        </w:rPr>
      </w:pPr>
    </w:p>
    <w:p w:rsidR="006207C4" w:rsidRDefault="006207C4" w:rsidP="00BA2F63">
      <w:pPr>
        <w:numPr>
          <w:ilvl w:val="0"/>
          <w:numId w:val="21"/>
        </w:numPr>
        <w:outlineLvl w:val="0"/>
        <w:rPr>
          <w:rFonts w:cs="Arial"/>
          <w:b/>
          <w:sz w:val="20"/>
        </w:rPr>
      </w:pPr>
      <w:r w:rsidRPr="00BA2F63">
        <w:rPr>
          <w:rFonts w:cs="Arial"/>
          <w:b/>
          <w:sz w:val="20"/>
        </w:rPr>
        <w:t>Sub-contracting</w:t>
      </w:r>
    </w:p>
    <w:p w:rsidR="00621324" w:rsidRPr="00621324" w:rsidRDefault="00621324" w:rsidP="00621324">
      <w:pPr>
        <w:outlineLvl w:val="0"/>
        <w:rPr>
          <w:rFonts w:cs="Arial"/>
          <w:sz w:val="20"/>
        </w:rPr>
      </w:pPr>
      <w:r>
        <w:rPr>
          <w:rFonts w:cs="Arial"/>
          <w:sz w:val="20"/>
        </w:rPr>
        <w:t>Subcontracting of services by Suppliers is</w:t>
      </w:r>
      <w:r w:rsidR="00881BE2">
        <w:rPr>
          <w:rFonts w:cs="Arial"/>
          <w:sz w:val="20"/>
        </w:rPr>
        <w:t xml:space="preserve"> allowed,</w:t>
      </w:r>
      <w:r>
        <w:rPr>
          <w:rFonts w:cs="Arial"/>
          <w:sz w:val="20"/>
        </w:rPr>
        <w:t xml:space="preserve"> both to Framework</w:t>
      </w:r>
      <w:r w:rsidR="00881BE2">
        <w:rPr>
          <w:rFonts w:cs="Arial"/>
          <w:sz w:val="20"/>
        </w:rPr>
        <w:t xml:space="preserve"> suppliers</w:t>
      </w:r>
      <w:r>
        <w:rPr>
          <w:rFonts w:cs="Arial"/>
          <w:sz w:val="20"/>
        </w:rPr>
        <w:t xml:space="preserve"> and to </w:t>
      </w:r>
      <w:r w:rsidR="00881BE2">
        <w:rPr>
          <w:rFonts w:cs="Arial"/>
          <w:sz w:val="20"/>
        </w:rPr>
        <w:t xml:space="preserve">non-Framework suppliers. Any Supplier sub-contracting will be fully responsible </w:t>
      </w:r>
      <w:r w:rsidR="000339E9">
        <w:rPr>
          <w:rFonts w:cs="Arial"/>
          <w:sz w:val="20"/>
        </w:rPr>
        <w:t>for ensuring standards are maintained in line with the framework and this 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rsidTr="003A14DD">
        <w:tc>
          <w:tcPr>
            <w:tcW w:w="10682" w:type="dxa"/>
            <w:shd w:val="clear" w:color="auto" w:fill="auto"/>
          </w:tcPr>
          <w:p w:rsidR="009517C3" w:rsidRPr="005B6ADC" w:rsidRDefault="003D44CE" w:rsidP="009517C3">
            <w:pPr>
              <w:outlineLvl w:val="0"/>
              <w:rPr>
                <w:rFonts w:cs="Arial"/>
                <w:sz w:val="20"/>
              </w:rPr>
            </w:pPr>
            <w:proofErr w:type="spellStart"/>
            <w:r>
              <w:rPr>
                <w:rFonts w:cs="Arial"/>
                <w:sz w:val="20"/>
              </w:rPr>
              <w:t>Sharpsmart</w:t>
            </w:r>
            <w:proofErr w:type="spellEnd"/>
            <w:r>
              <w:rPr>
                <w:rFonts w:cs="Arial"/>
                <w:sz w:val="20"/>
              </w:rPr>
              <w:t xml:space="preserve"> shall not</w:t>
            </w:r>
            <w:r w:rsidR="009517C3">
              <w:rPr>
                <w:rFonts w:cs="Arial"/>
                <w:sz w:val="20"/>
              </w:rPr>
              <w:t xml:space="preserve"> subcontract any element of the services under this contract. </w:t>
            </w:r>
          </w:p>
          <w:p w:rsidR="00C84EF6" w:rsidRPr="003A14DD" w:rsidRDefault="00C84EF6" w:rsidP="003A14DD">
            <w:pPr>
              <w:outlineLvl w:val="0"/>
              <w:rPr>
                <w:rFonts w:cs="Arial"/>
                <w:color w:val="FF0000"/>
                <w:sz w:val="20"/>
              </w:rPr>
            </w:pPr>
          </w:p>
        </w:tc>
      </w:tr>
    </w:tbl>
    <w:p w:rsidR="009234E7" w:rsidRPr="00BA2F63" w:rsidRDefault="009234E7" w:rsidP="009234E7">
      <w:pPr>
        <w:outlineLvl w:val="0"/>
        <w:rPr>
          <w:rFonts w:cs="Arial"/>
          <w:b/>
          <w:sz w:val="20"/>
        </w:rPr>
      </w:pPr>
    </w:p>
    <w:p w:rsidR="006207C4" w:rsidRDefault="006207C4" w:rsidP="00BA2F63">
      <w:pPr>
        <w:numPr>
          <w:ilvl w:val="0"/>
          <w:numId w:val="21"/>
        </w:numPr>
        <w:outlineLvl w:val="0"/>
        <w:rPr>
          <w:rFonts w:cs="Arial"/>
          <w:b/>
          <w:sz w:val="20"/>
        </w:rPr>
      </w:pPr>
      <w:r w:rsidRPr="00BA2F63">
        <w:rPr>
          <w:rFonts w:cs="Arial"/>
          <w:b/>
          <w:sz w:val="20"/>
        </w:rPr>
        <w:t>Management Information</w:t>
      </w:r>
      <w:r w:rsidR="002D3A24">
        <w:rPr>
          <w:rFonts w:cs="Arial"/>
          <w:b/>
          <w:sz w:val="20"/>
        </w:rPr>
        <w:t xml:space="preserve"> (MI)</w:t>
      </w:r>
    </w:p>
    <w:p w:rsidR="002D3A24" w:rsidRPr="002D3A24" w:rsidRDefault="002D3A24" w:rsidP="002D3A24">
      <w:pPr>
        <w:outlineLvl w:val="0"/>
        <w:rPr>
          <w:rFonts w:cs="Arial"/>
          <w:sz w:val="20"/>
        </w:rPr>
      </w:pPr>
      <w:r>
        <w:rPr>
          <w:rFonts w:cs="Arial"/>
          <w:sz w:val="20"/>
        </w:rPr>
        <w:t>Suppliers should provide Management Information as standard on a monthly basis. Customers should detail any additional management information required and the frequency of provision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rsidTr="003A14DD">
        <w:tc>
          <w:tcPr>
            <w:tcW w:w="10682" w:type="dxa"/>
            <w:shd w:val="clear" w:color="auto" w:fill="auto"/>
          </w:tcPr>
          <w:p w:rsidR="00C84EF6" w:rsidRDefault="009517C3" w:rsidP="00C21F73">
            <w:pPr>
              <w:outlineLvl w:val="0"/>
              <w:rPr>
                <w:rFonts w:cs="Arial"/>
                <w:sz w:val="20"/>
              </w:rPr>
            </w:pPr>
            <w:proofErr w:type="spellStart"/>
            <w:r>
              <w:rPr>
                <w:rFonts w:cs="Arial"/>
                <w:sz w:val="20"/>
              </w:rPr>
              <w:t>Sharpsmart</w:t>
            </w:r>
            <w:proofErr w:type="spellEnd"/>
            <w:r>
              <w:rPr>
                <w:rFonts w:cs="Arial"/>
                <w:sz w:val="20"/>
              </w:rPr>
              <w:t xml:space="preserve"> will provide a monthly MI report, detailing the number of containers collected, volumes of waste processed by waste stream, and the breakdown of costs. This will be provided on an individual site by site basis across the Trust in both graphical and tabular formats.</w:t>
            </w:r>
          </w:p>
          <w:p w:rsidR="00E963A9" w:rsidRDefault="00E963A9" w:rsidP="00C21F73">
            <w:pPr>
              <w:outlineLvl w:val="0"/>
              <w:rPr>
                <w:rFonts w:cs="Arial"/>
                <w:sz w:val="20"/>
              </w:rPr>
            </w:pPr>
          </w:p>
          <w:p w:rsidR="00E963A9" w:rsidRPr="005B6ADC" w:rsidRDefault="00E963A9" w:rsidP="00C21F73">
            <w:pPr>
              <w:outlineLvl w:val="0"/>
              <w:rPr>
                <w:rFonts w:cs="Arial"/>
                <w:color w:val="FF0000"/>
                <w:sz w:val="20"/>
              </w:rPr>
            </w:pPr>
          </w:p>
        </w:tc>
      </w:tr>
    </w:tbl>
    <w:p w:rsidR="009234E7" w:rsidRPr="00BA2F63" w:rsidRDefault="009234E7" w:rsidP="009234E7">
      <w:pPr>
        <w:outlineLvl w:val="0"/>
        <w:rPr>
          <w:rFonts w:cs="Arial"/>
          <w:b/>
          <w:sz w:val="20"/>
        </w:rPr>
      </w:pPr>
    </w:p>
    <w:p w:rsidR="006207C4" w:rsidRDefault="006207C4" w:rsidP="00BA2F63">
      <w:pPr>
        <w:numPr>
          <w:ilvl w:val="0"/>
          <w:numId w:val="21"/>
        </w:numPr>
        <w:outlineLvl w:val="0"/>
        <w:rPr>
          <w:rFonts w:cs="Arial"/>
          <w:b/>
          <w:sz w:val="20"/>
        </w:rPr>
      </w:pPr>
      <w:r w:rsidRPr="00BA2F63">
        <w:rPr>
          <w:rFonts w:cs="Arial"/>
          <w:b/>
          <w:sz w:val="20"/>
        </w:rPr>
        <w:t>Invoicing</w:t>
      </w:r>
    </w:p>
    <w:p w:rsidR="00C0782E" w:rsidRPr="00C0782E" w:rsidRDefault="00C0782E" w:rsidP="00C0782E">
      <w:pPr>
        <w:outlineLvl w:val="0"/>
        <w:rPr>
          <w:rFonts w:cs="Arial"/>
          <w:sz w:val="20"/>
        </w:rPr>
      </w:pPr>
      <w:r>
        <w:rPr>
          <w:rFonts w:cs="Arial"/>
          <w:sz w:val="20"/>
        </w:rPr>
        <w:t>Please detail any specific invoicing requirements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rsidTr="003A14DD">
        <w:tc>
          <w:tcPr>
            <w:tcW w:w="10682" w:type="dxa"/>
            <w:shd w:val="clear" w:color="auto" w:fill="auto"/>
          </w:tcPr>
          <w:p w:rsidR="00E92B55" w:rsidRDefault="009F1234" w:rsidP="009F1234">
            <w:pPr>
              <w:rPr>
                <w:rFonts w:cs="Arial"/>
                <w:sz w:val="20"/>
              </w:rPr>
            </w:pPr>
            <w:r>
              <w:rPr>
                <w:rFonts w:cs="Arial"/>
                <w:sz w:val="20"/>
              </w:rPr>
              <w:t xml:space="preserve">Electronic copies of all pdf invoice copies must be sent to </w:t>
            </w:r>
            <w:hyperlink r:id="rId16" w:history="1">
              <w:r w:rsidRPr="00E92B55">
                <w:rPr>
                  <w:rStyle w:val="Hyperlink"/>
                  <w:sz w:val="20"/>
                </w:rPr>
                <w:t>Leedsth-tr.accountspayable@nhs.net</w:t>
              </w:r>
            </w:hyperlink>
            <w:r w:rsidR="00E92B55" w:rsidRPr="00E92B55">
              <w:rPr>
                <w:color w:val="1F497D"/>
                <w:sz w:val="20"/>
              </w:rPr>
              <w:t xml:space="preserve">. </w:t>
            </w:r>
            <w:r w:rsidR="00E92B55" w:rsidRPr="00E92B55">
              <w:rPr>
                <w:rFonts w:cs="Arial"/>
                <w:sz w:val="20"/>
              </w:rPr>
              <w:t>Invoices are paid within 30 days of the receipt of the invoice. All invoices must be sent at the end of each calendar month.</w:t>
            </w:r>
          </w:p>
          <w:p w:rsidR="00E92B55" w:rsidRPr="00E92B55" w:rsidRDefault="00E92B55" w:rsidP="009F1234">
            <w:pPr>
              <w:rPr>
                <w:rFonts w:cs="Arial"/>
                <w:sz w:val="20"/>
              </w:rPr>
            </w:pPr>
            <w:r w:rsidRPr="00E92B55">
              <w:rPr>
                <w:rFonts w:cs="Arial"/>
                <w:sz w:val="20"/>
              </w:rPr>
              <w:t xml:space="preserve"> </w:t>
            </w:r>
          </w:p>
          <w:p w:rsidR="009F1234" w:rsidRDefault="00E92B55" w:rsidP="009F1234">
            <w:pPr>
              <w:rPr>
                <w:rFonts w:cs="Arial"/>
                <w:sz w:val="20"/>
              </w:rPr>
            </w:pPr>
            <w:r w:rsidRPr="00E92B55">
              <w:rPr>
                <w:rFonts w:cs="Arial"/>
                <w:sz w:val="20"/>
              </w:rPr>
              <w:t>The backup sheets of each invoice must be sent to the named person (within the Contract) for review and approval. The invoices should provide simple and clear information about t</w:t>
            </w:r>
            <w:r>
              <w:rPr>
                <w:rFonts w:cs="Arial"/>
                <w:sz w:val="20"/>
              </w:rPr>
              <w:t>he service being carried out in-</w:t>
            </w:r>
            <w:r w:rsidRPr="00E92B55">
              <w:rPr>
                <w:rFonts w:cs="Arial"/>
                <w:sz w:val="20"/>
              </w:rPr>
              <w:t xml:space="preserve">order to avoid </w:t>
            </w:r>
            <w:r w:rsidRPr="00E92B55">
              <w:rPr>
                <w:rFonts w:cs="Arial"/>
                <w:sz w:val="20"/>
              </w:rPr>
              <w:lastRenderedPageBreak/>
              <w:t>dela</w:t>
            </w:r>
            <w:r>
              <w:rPr>
                <w:rFonts w:cs="Arial"/>
                <w:sz w:val="20"/>
              </w:rPr>
              <w:t>ys in payment to the Contractor. Any dispute from the Authority will delay the payment to the Supplier, hence it is important that the invoice has adequate and accurate information.</w:t>
            </w:r>
          </w:p>
          <w:p w:rsidR="00046B79" w:rsidRDefault="00046B79" w:rsidP="009F1234">
            <w:pPr>
              <w:rPr>
                <w:rFonts w:cs="Arial"/>
                <w:sz w:val="20"/>
              </w:rPr>
            </w:pPr>
          </w:p>
          <w:p w:rsidR="00046B79" w:rsidRPr="00E92B55" w:rsidRDefault="00046B79" w:rsidP="009F1234">
            <w:pPr>
              <w:rPr>
                <w:rFonts w:cs="Arial"/>
                <w:sz w:val="20"/>
              </w:rPr>
            </w:pPr>
            <w:r>
              <w:rPr>
                <w:rFonts w:cs="Arial"/>
                <w:sz w:val="20"/>
              </w:rPr>
              <w:t>For rest of the details see Call Off terms.</w:t>
            </w:r>
          </w:p>
          <w:p w:rsidR="00C84EF6" w:rsidRPr="005B6ADC" w:rsidRDefault="00C84EF6" w:rsidP="00C21F73">
            <w:pPr>
              <w:outlineLvl w:val="0"/>
              <w:rPr>
                <w:rFonts w:cs="Arial"/>
                <w:color w:val="FF0000"/>
                <w:sz w:val="20"/>
              </w:rPr>
            </w:pPr>
          </w:p>
        </w:tc>
      </w:tr>
    </w:tbl>
    <w:p w:rsidR="009234E7" w:rsidRDefault="009234E7" w:rsidP="009234E7">
      <w:pPr>
        <w:outlineLvl w:val="0"/>
        <w:rPr>
          <w:rFonts w:cs="Arial"/>
          <w:b/>
          <w:sz w:val="20"/>
        </w:rPr>
      </w:pPr>
    </w:p>
    <w:p w:rsidR="00B85559" w:rsidRDefault="00B11470" w:rsidP="00B85559">
      <w:pPr>
        <w:numPr>
          <w:ilvl w:val="0"/>
          <w:numId w:val="21"/>
        </w:numPr>
        <w:outlineLvl w:val="0"/>
        <w:rPr>
          <w:rFonts w:cs="Arial"/>
          <w:b/>
          <w:sz w:val="20"/>
        </w:rPr>
      </w:pPr>
      <w:r>
        <w:rPr>
          <w:rFonts w:cs="Arial"/>
          <w:b/>
          <w:sz w:val="20"/>
        </w:rPr>
        <w:t>Complaints/Escalation Procedure</w:t>
      </w:r>
    </w:p>
    <w:p w:rsidR="00325338" w:rsidRPr="00325338" w:rsidRDefault="00325338" w:rsidP="00325338">
      <w:pPr>
        <w:outlineLvl w:val="0"/>
        <w:rPr>
          <w:rFonts w:cs="Arial"/>
          <w:sz w:val="20"/>
        </w:rPr>
      </w:pPr>
      <w:r w:rsidRPr="00325338">
        <w:rPr>
          <w:rFonts w:cs="Arial"/>
          <w:sz w:val="20"/>
        </w:rPr>
        <w:t>The</w:t>
      </w:r>
      <w:r>
        <w:rPr>
          <w:rFonts w:cs="Arial"/>
          <w:sz w:val="20"/>
        </w:rPr>
        <w:t xml:space="preserv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11470" w:rsidRPr="003A14DD" w:rsidTr="003A14DD">
        <w:tc>
          <w:tcPr>
            <w:tcW w:w="10682" w:type="dxa"/>
            <w:shd w:val="clear" w:color="auto" w:fill="auto"/>
          </w:tcPr>
          <w:p w:rsidR="005B6ADC" w:rsidRDefault="00B85559" w:rsidP="003A14DD">
            <w:pPr>
              <w:outlineLvl w:val="0"/>
              <w:rPr>
                <w:rFonts w:cs="Arial"/>
                <w:sz w:val="20"/>
              </w:rPr>
            </w:pPr>
            <w:r w:rsidRPr="005B6ADC">
              <w:rPr>
                <w:rFonts w:cs="Arial"/>
                <w:sz w:val="20"/>
              </w:rPr>
              <w:t xml:space="preserve">In the first instance, the Customer and Supplier should work together and attempt to resolve any issues locally. </w:t>
            </w:r>
          </w:p>
          <w:p w:rsidR="006E28AD" w:rsidRPr="006E28AD" w:rsidRDefault="006E28AD" w:rsidP="006E28AD">
            <w:pPr>
              <w:pStyle w:val="MRSchedPara2"/>
              <w:numPr>
                <w:ilvl w:val="0"/>
                <w:numId w:val="0"/>
              </w:numPr>
              <w:spacing w:line="240" w:lineRule="auto"/>
              <w:rPr>
                <w:rFonts w:eastAsia="Times New Roman" w:cs="Arial"/>
                <w:sz w:val="20"/>
                <w:szCs w:val="20"/>
                <w:lang w:eastAsia="en-US"/>
              </w:rPr>
            </w:pPr>
            <w:bookmarkStart w:id="6" w:name="_Ref442776882"/>
            <w:r w:rsidRPr="006E28AD">
              <w:rPr>
                <w:rFonts w:eastAsia="Times New Roman" w:cs="Arial"/>
                <w:sz w:val="20"/>
                <w:szCs w:val="20"/>
                <w:lang w:eastAsia="en-US"/>
              </w:rPr>
              <w:t xml:space="preserve">In the case of a </w:t>
            </w:r>
            <w:r w:rsidR="005534E9">
              <w:rPr>
                <w:rFonts w:eastAsia="Times New Roman" w:cs="Arial"/>
                <w:sz w:val="20"/>
                <w:szCs w:val="20"/>
                <w:lang w:eastAsia="en-US"/>
              </w:rPr>
              <w:t>Complaints</w:t>
            </w:r>
            <w:r w:rsidRPr="006E28AD">
              <w:rPr>
                <w:rFonts w:eastAsia="Times New Roman" w:cs="Arial"/>
                <w:sz w:val="20"/>
                <w:szCs w:val="20"/>
                <w:lang w:eastAsia="en-US"/>
              </w:rPr>
              <w:t xml:space="preserve"> arising out of or in connection with this Contract the Supplier and the Authority shall make every reasonable effort to communicate and cooperate with each other with a view to resolving the </w:t>
            </w:r>
            <w:r w:rsidR="005534E9">
              <w:rPr>
                <w:rFonts w:eastAsia="Times New Roman" w:cs="Arial"/>
                <w:sz w:val="20"/>
                <w:szCs w:val="20"/>
                <w:lang w:eastAsia="en-US"/>
              </w:rPr>
              <w:t>complaint</w:t>
            </w:r>
            <w:bookmarkEnd w:id="6"/>
            <w:r w:rsidR="005534E9">
              <w:rPr>
                <w:rFonts w:eastAsia="Times New Roman" w:cs="Arial"/>
                <w:sz w:val="20"/>
                <w:szCs w:val="20"/>
                <w:lang w:eastAsia="en-US"/>
              </w:rPr>
              <w:t>.</w:t>
            </w:r>
          </w:p>
          <w:p w:rsidR="005B6ADC" w:rsidRDefault="005B6ADC" w:rsidP="003A14DD">
            <w:pPr>
              <w:outlineLvl w:val="0"/>
              <w:rPr>
                <w:rFonts w:cs="Arial"/>
                <w:sz w:val="20"/>
              </w:rPr>
            </w:pPr>
          </w:p>
          <w:p w:rsidR="001554B0" w:rsidRPr="001554B0" w:rsidRDefault="001554B0" w:rsidP="003A14DD">
            <w:pPr>
              <w:outlineLvl w:val="0"/>
              <w:rPr>
                <w:rFonts w:cs="Arial"/>
                <w:sz w:val="20"/>
              </w:rPr>
            </w:pPr>
            <w:bookmarkStart w:id="7" w:name="_Ref364152625"/>
            <w:r w:rsidRPr="001554B0">
              <w:rPr>
                <w:rFonts w:cs="Arial"/>
                <w:sz w:val="20"/>
              </w:rPr>
              <w:t>Unless otherwise agreed by the Parties in writing, the management levels at which a Dispute will be dealt with are as follows:</w:t>
            </w:r>
            <w:bookmarkEnd w:id="7"/>
          </w:p>
          <w:p w:rsidR="001554B0" w:rsidRDefault="001554B0" w:rsidP="003A14DD">
            <w:pPr>
              <w:outlineLvl w:val="0"/>
              <w:rPr>
                <w:lang w:val="en-US"/>
              </w:rPr>
            </w:pPr>
          </w:p>
          <w:tbl>
            <w:tblPr>
              <w:tblW w:w="0" w:type="auto"/>
              <w:tblInd w:w="888" w:type="dxa"/>
              <w:tblCellMar>
                <w:left w:w="0" w:type="dxa"/>
                <w:right w:w="0" w:type="dxa"/>
              </w:tblCellMar>
              <w:tblLook w:val="04A0" w:firstRow="1" w:lastRow="0" w:firstColumn="1" w:lastColumn="0" w:noHBand="0" w:noVBand="1"/>
            </w:tblPr>
            <w:tblGrid>
              <w:gridCol w:w="1677"/>
              <w:gridCol w:w="3630"/>
              <w:gridCol w:w="3050"/>
            </w:tblGrid>
            <w:tr w:rsidR="001554B0" w:rsidRPr="001554B0" w:rsidTr="001554B0">
              <w:tc>
                <w:tcPr>
                  <w:tcW w:w="1677"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rsidR="001554B0" w:rsidRPr="001554B0" w:rsidRDefault="001554B0" w:rsidP="001554B0">
                  <w:pPr>
                    <w:outlineLvl w:val="0"/>
                    <w:rPr>
                      <w:rFonts w:cs="Arial"/>
                      <w:b/>
                      <w:sz w:val="20"/>
                    </w:rPr>
                  </w:pPr>
                  <w:r w:rsidRPr="001554B0">
                    <w:rPr>
                      <w:rFonts w:cs="Arial"/>
                      <w:b/>
                      <w:sz w:val="20"/>
                    </w:rPr>
                    <w:t>Level</w:t>
                  </w:r>
                </w:p>
              </w:tc>
              <w:tc>
                <w:tcPr>
                  <w:tcW w:w="3630"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rsidR="001554B0" w:rsidRPr="001554B0" w:rsidRDefault="001554B0" w:rsidP="001554B0">
                  <w:pPr>
                    <w:outlineLvl w:val="0"/>
                    <w:rPr>
                      <w:rFonts w:cs="Arial"/>
                      <w:b/>
                      <w:sz w:val="20"/>
                    </w:rPr>
                  </w:pPr>
                  <w:r w:rsidRPr="001554B0">
                    <w:rPr>
                      <w:rFonts w:cs="Arial"/>
                      <w:b/>
                      <w:sz w:val="20"/>
                    </w:rPr>
                    <w:t>Authority representative</w:t>
                  </w:r>
                </w:p>
              </w:tc>
              <w:tc>
                <w:tcPr>
                  <w:tcW w:w="3050"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rsidR="001554B0" w:rsidRPr="001554B0" w:rsidRDefault="001554B0" w:rsidP="001554B0">
                  <w:pPr>
                    <w:outlineLvl w:val="0"/>
                    <w:rPr>
                      <w:rFonts w:cs="Arial"/>
                      <w:b/>
                      <w:sz w:val="20"/>
                    </w:rPr>
                  </w:pPr>
                  <w:r w:rsidRPr="001554B0">
                    <w:rPr>
                      <w:rFonts w:cs="Arial"/>
                      <w:b/>
                      <w:sz w:val="20"/>
                    </w:rPr>
                    <w:t>Supplier representative</w:t>
                  </w:r>
                </w:p>
              </w:tc>
            </w:tr>
            <w:tr w:rsidR="001554B0" w:rsidTr="001554B0">
              <w:tc>
                <w:tcPr>
                  <w:tcW w:w="1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B0" w:rsidRPr="001554B0" w:rsidRDefault="001554B0" w:rsidP="001554B0">
                  <w:pPr>
                    <w:outlineLvl w:val="0"/>
                    <w:rPr>
                      <w:rFonts w:cs="Arial"/>
                      <w:sz w:val="20"/>
                    </w:rPr>
                  </w:pPr>
                  <w:r w:rsidRPr="001554B0">
                    <w:rPr>
                      <w:rFonts w:cs="Arial"/>
                      <w:sz w:val="20"/>
                    </w:rPr>
                    <w:t>1</w:t>
                  </w:r>
                </w:p>
              </w:tc>
              <w:tc>
                <w:tcPr>
                  <w:tcW w:w="3630" w:type="dxa"/>
                  <w:tcBorders>
                    <w:top w:val="nil"/>
                    <w:left w:val="nil"/>
                    <w:bottom w:val="single" w:sz="8" w:space="0" w:color="auto"/>
                    <w:right w:val="single" w:sz="8" w:space="0" w:color="auto"/>
                  </w:tcBorders>
                  <w:tcMar>
                    <w:top w:w="0" w:type="dxa"/>
                    <w:left w:w="108" w:type="dxa"/>
                    <w:bottom w:w="0" w:type="dxa"/>
                    <w:right w:w="108" w:type="dxa"/>
                  </w:tcMar>
                  <w:hideMark/>
                </w:tcPr>
                <w:p w:rsidR="001554B0" w:rsidRPr="001554B0" w:rsidRDefault="001554B0" w:rsidP="001554B0">
                  <w:pPr>
                    <w:outlineLvl w:val="0"/>
                    <w:rPr>
                      <w:rFonts w:cs="Arial"/>
                      <w:sz w:val="20"/>
                    </w:rPr>
                  </w:pPr>
                  <w:r w:rsidRPr="001554B0">
                    <w:rPr>
                      <w:rFonts w:cs="Arial"/>
                      <w:sz w:val="20"/>
                    </w:rPr>
                    <w:t>Contract Manager</w:t>
                  </w:r>
                </w:p>
              </w:tc>
              <w:tc>
                <w:tcPr>
                  <w:tcW w:w="3050" w:type="dxa"/>
                  <w:tcBorders>
                    <w:top w:val="nil"/>
                    <w:left w:val="nil"/>
                    <w:bottom w:val="single" w:sz="8" w:space="0" w:color="auto"/>
                    <w:right w:val="single" w:sz="8" w:space="0" w:color="auto"/>
                  </w:tcBorders>
                  <w:tcMar>
                    <w:top w:w="0" w:type="dxa"/>
                    <w:left w:w="108" w:type="dxa"/>
                    <w:bottom w:w="0" w:type="dxa"/>
                    <w:right w:w="108" w:type="dxa"/>
                  </w:tcMar>
                  <w:hideMark/>
                </w:tcPr>
                <w:p w:rsidR="001554B0" w:rsidRPr="001554B0" w:rsidRDefault="001554B0" w:rsidP="001554B0">
                  <w:pPr>
                    <w:outlineLvl w:val="0"/>
                    <w:rPr>
                      <w:rFonts w:cs="Arial"/>
                      <w:sz w:val="20"/>
                    </w:rPr>
                  </w:pPr>
                  <w:r w:rsidRPr="001554B0">
                    <w:rPr>
                      <w:rFonts w:cs="Arial"/>
                      <w:sz w:val="20"/>
                    </w:rPr>
                    <w:t>Matt Blackwell</w:t>
                  </w:r>
                </w:p>
              </w:tc>
            </w:tr>
            <w:tr w:rsidR="001554B0" w:rsidTr="001554B0">
              <w:tc>
                <w:tcPr>
                  <w:tcW w:w="1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B0" w:rsidRPr="001554B0" w:rsidRDefault="001554B0" w:rsidP="001554B0">
                  <w:pPr>
                    <w:outlineLvl w:val="0"/>
                    <w:rPr>
                      <w:rFonts w:cs="Arial"/>
                      <w:sz w:val="20"/>
                    </w:rPr>
                  </w:pPr>
                  <w:r w:rsidRPr="001554B0">
                    <w:rPr>
                      <w:rFonts w:cs="Arial"/>
                      <w:sz w:val="20"/>
                    </w:rPr>
                    <w:t>2</w:t>
                  </w:r>
                </w:p>
              </w:tc>
              <w:tc>
                <w:tcPr>
                  <w:tcW w:w="3630" w:type="dxa"/>
                  <w:tcBorders>
                    <w:top w:val="nil"/>
                    <w:left w:val="nil"/>
                    <w:bottom w:val="single" w:sz="8" w:space="0" w:color="auto"/>
                    <w:right w:val="single" w:sz="8" w:space="0" w:color="auto"/>
                  </w:tcBorders>
                  <w:tcMar>
                    <w:top w:w="0" w:type="dxa"/>
                    <w:left w:w="108" w:type="dxa"/>
                    <w:bottom w:w="0" w:type="dxa"/>
                    <w:right w:w="108" w:type="dxa"/>
                  </w:tcMar>
                  <w:hideMark/>
                </w:tcPr>
                <w:p w:rsidR="001554B0" w:rsidRPr="001554B0" w:rsidRDefault="001554B0" w:rsidP="001554B0">
                  <w:pPr>
                    <w:outlineLvl w:val="0"/>
                    <w:rPr>
                      <w:rFonts w:cs="Arial"/>
                      <w:sz w:val="20"/>
                    </w:rPr>
                  </w:pPr>
                  <w:r w:rsidRPr="001554B0">
                    <w:rPr>
                      <w:rFonts w:cs="Arial"/>
                      <w:sz w:val="20"/>
                    </w:rPr>
                    <w:t>Assistant Director or equivalent</w:t>
                  </w:r>
                </w:p>
              </w:tc>
              <w:tc>
                <w:tcPr>
                  <w:tcW w:w="3050" w:type="dxa"/>
                  <w:tcBorders>
                    <w:top w:val="nil"/>
                    <w:left w:val="nil"/>
                    <w:bottom w:val="single" w:sz="8" w:space="0" w:color="auto"/>
                    <w:right w:val="single" w:sz="8" w:space="0" w:color="auto"/>
                  </w:tcBorders>
                  <w:tcMar>
                    <w:top w:w="0" w:type="dxa"/>
                    <w:left w:w="108" w:type="dxa"/>
                    <w:bottom w:w="0" w:type="dxa"/>
                    <w:right w:w="108" w:type="dxa"/>
                  </w:tcMar>
                  <w:hideMark/>
                </w:tcPr>
                <w:p w:rsidR="001554B0" w:rsidRPr="001554B0" w:rsidRDefault="001554B0" w:rsidP="001554B0">
                  <w:pPr>
                    <w:outlineLvl w:val="0"/>
                    <w:rPr>
                      <w:rFonts w:cs="Arial"/>
                      <w:sz w:val="20"/>
                    </w:rPr>
                  </w:pPr>
                  <w:r w:rsidRPr="001554B0">
                    <w:rPr>
                      <w:rFonts w:cs="Arial"/>
                      <w:sz w:val="20"/>
                    </w:rPr>
                    <w:t>Luke Pelling</w:t>
                  </w:r>
                </w:p>
              </w:tc>
            </w:tr>
            <w:tr w:rsidR="001554B0" w:rsidTr="001554B0">
              <w:tc>
                <w:tcPr>
                  <w:tcW w:w="16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54B0" w:rsidRPr="001554B0" w:rsidRDefault="001554B0" w:rsidP="001554B0">
                  <w:pPr>
                    <w:outlineLvl w:val="0"/>
                    <w:rPr>
                      <w:rFonts w:cs="Arial"/>
                      <w:sz w:val="20"/>
                    </w:rPr>
                  </w:pPr>
                  <w:r w:rsidRPr="001554B0">
                    <w:rPr>
                      <w:rFonts w:cs="Arial"/>
                      <w:sz w:val="20"/>
                    </w:rPr>
                    <w:t>3</w:t>
                  </w:r>
                </w:p>
              </w:tc>
              <w:tc>
                <w:tcPr>
                  <w:tcW w:w="3630" w:type="dxa"/>
                  <w:tcBorders>
                    <w:top w:val="nil"/>
                    <w:left w:val="nil"/>
                    <w:bottom w:val="single" w:sz="8" w:space="0" w:color="auto"/>
                    <w:right w:val="single" w:sz="8" w:space="0" w:color="auto"/>
                  </w:tcBorders>
                  <w:tcMar>
                    <w:top w:w="0" w:type="dxa"/>
                    <w:left w:w="108" w:type="dxa"/>
                    <w:bottom w:w="0" w:type="dxa"/>
                    <w:right w:w="108" w:type="dxa"/>
                  </w:tcMar>
                  <w:hideMark/>
                </w:tcPr>
                <w:p w:rsidR="001554B0" w:rsidRPr="001554B0" w:rsidRDefault="001554B0" w:rsidP="001554B0">
                  <w:pPr>
                    <w:outlineLvl w:val="0"/>
                    <w:rPr>
                      <w:rFonts w:cs="Arial"/>
                      <w:sz w:val="20"/>
                    </w:rPr>
                  </w:pPr>
                  <w:r w:rsidRPr="001554B0">
                    <w:rPr>
                      <w:rFonts w:cs="Arial"/>
                      <w:sz w:val="20"/>
                    </w:rPr>
                    <w:t>Director or equivalent</w:t>
                  </w:r>
                </w:p>
              </w:tc>
              <w:tc>
                <w:tcPr>
                  <w:tcW w:w="3050" w:type="dxa"/>
                  <w:tcBorders>
                    <w:top w:val="nil"/>
                    <w:left w:val="nil"/>
                    <w:bottom w:val="single" w:sz="8" w:space="0" w:color="auto"/>
                    <w:right w:val="single" w:sz="8" w:space="0" w:color="auto"/>
                  </w:tcBorders>
                  <w:tcMar>
                    <w:top w:w="0" w:type="dxa"/>
                    <w:left w:w="108" w:type="dxa"/>
                    <w:bottom w:w="0" w:type="dxa"/>
                    <w:right w:w="108" w:type="dxa"/>
                  </w:tcMar>
                  <w:hideMark/>
                </w:tcPr>
                <w:p w:rsidR="001554B0" w:rsidRPr="001554B0" w:rsidRDefault="001554B0" w:rsidP="001554B0">
                  <w:pPr>
                    <w:outlineLvl w:val="0"/>
                    <w:rPr>
                      <w:rFonts w:cs="Arial"/>
                      <w:sz w:val="20"/>
                    </w:rPr>
                  </w:pPr>
                  <w:r w:rsidRPr="001554B0">
                    <w:rPr>
                      <w:rFonts w:cs="Arial"/>
                      <w:sz w:val="20"/>
                    </w:rPr>
                    <w:t>Neil Robinson</w:t>
                  </w:r>
                </w:p>
              </w:tc>
            </w:tr>
          </w:tbl>
          <w:p w:rsidR="001554B0" w:rsidRDefault="001554B0" w:rsidP="003A14DD">
            <w:pPr>
              <w:outlineLvl w:val="0"/>
              <w:rPr>
                <w:rFonts w:cs="Arial"/>
                <w:sz w:val="20"/>
              </w:rPr>
            </w:pPr>
          </w:p>
          <w:p w:rsidR="005B6ADC" w:rsidRDefault="005B6ADC" w:rsidP="003A14DD">
            <w:pPr>
              <w:outlineLvl w:val="0"/>
              <w:rPr>
                <w:rFonts w:cs="Arial"/>
                <w:sz w:val="20"/>
              </w:rPr>
            </w:pPr>
          </w:p>
          <w:p w:rsidR="00B85559" w:rsidRPr="005B6ADC" w:rsidRDefault="00B85559" w:rsidP="003A14DD">
            <w:pPr>
              <w:outlineLvl w:val="0"/>
              <w:rPr>
                <w:rFonts w:cs="Arial"/>
                <w:sz w:val="20"/>
              </w:rPr>
            </w:pPr>
            <w:r w:rsidRPr="005B6ADC">
              <w:rPr>
                <w:rFonts w:cs="Arial"/>
                <w:sz w:val="20"/>
              </w:rPr>
              <w:t xml:space="preserve">Should this approach fail to result in a satisfactory outcome for the Customer, the issue should be escalated to NHS SBS. NHS SBS will then attempt to </w:t>
            </w:r>
            <w:r w:rsidR="00845396" w:rsidRPr="005B6ADC">
              <w:rPr>
                <w:rFonts w:cs="Arial"/>
                <w:sz w:val="20"/>
              </w:rPr>
              <w:t>resolve</w:t>
            </w:r>
            <w:r w:rsidRPr="005B6ADC">
              <w:rPr>
                <w:rFonts w:cs="Arial"/>
                <w:sz w:val="20"/>
              </w:rPr>
              <w:t xml:space="preserve"> the issue to the satisfaction of the Customer. Should this approach not result in a satisfactory outcome, the Customer may decide to termin</w:t>
            </w:r>
            <w:r w:rsidR="005534E9">
              <w:rPr>
                <w:rFonts w:cs="Arial"/>
                <w:sz w:val="20"/>
              </w:rPr>
              <w:t>ate the Service Level Agreement.</w:t>
            </w:r>
          </w:p>
          <w:p w:rsidR="00C84EF6" w:rsidRPr="003A14DD" w:rsidRDefault="00C84EF6" w:rsidP="003A14DD">
            <w:pPr>
              <w:outlineLvl w:val="0"/>
              <w:rPr>
                <w:rFonts w:cs="Arial"/>
                <w:sz w:val="20"/>
              </w:rPr>
            </w:pPr>
          </w:p>
        </w:tc>
      </w:tr>
    </w:tbl>
    <w:p w:rsidR="00B11470" w:rsidRDefault="00B11470" w:rsidP="00B11470">
      <w:pPr>
        <w:ind w:left="360"/>
        <w:outlineLvl w:val="0"/>
        <w:rPr>
          <w:rFonts w:cs="Arial"/>
          <w:b/>
          <w:sz w:val="20"/>
        </w:rPr>
      </w:pPr>
    </w:p>
    <w:p w:rsidR="00B11470" w:rsidRDefault="00B11470" w:rsidP="00B11470">
      <w:pPr>
        <w:numPr>
          <w:ilvl w:val="0"/>
          <w:numId w:val="21"/>
        </w:numPr>
        <w:outlineLvl w:val="0"/>
        <w:rPr>
          <w:rFonts w:cs="Arial"/>
          <w:b/>
          <w:sz w:val="20"/>
        </w:rPr>
      </w:pPr>
      <w:r>
        <w:rPr>
          <w:rFonts w:cs="Arial"/>
          <w:b/>
          <w:sz w:val="20"/>
        </w:rPr>
        <w:t>Audit Process</w:t>
      </w:r>
    </w:p>
    <w:p w:rsidR="0016154B" w:rsidRPr="0016154B" w:rsidRDefault="0016154B" w:rsidP="0016154B">
      <w:pPr>
        <w:outlineLvl w:val="0"/>
        <w:rPr>
          <w:rFonts w:cs="Arial"/>
          <w:sz w:val="20"/>
        </w:rPr>
      </w:pPr>
      <w:r w:rsidRPr="0016154B">
        <w:rPr>
          <w:rFonts w:cs="Arial"/>
          <w:sz w:val="20"/>
        </w:rPr>
        <w:t>Please</w:t>
      </w:r>
      <w:r>
        <w:rPr>
          <w:rFonts w:cs="Arial"/>
          <w:sz w:val="20"/>
        </w:rPr>
        <w:t xml:space="preserve"> detail any Customer audit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11470" w:rsidRPr="003A14DD" w:rsidTr="003A14DD">
        <w:tc>
          <w:tcPr>
            <w:tcW w:w="10682" w:type="dxa"/>
            <w:shd w:val="clear" w:color="auto" w:fill="auto"/>
          </w:tcPr>
          <w:p w:rsidR="00FC4E5C" w:rsidRPr="00FC4E5C" w:rsidRDefault="00FC4E5C" w:rsidP="00FC4E5C">
            <w:pPr>
              <w:rPr>
                <w:rFonts w:cs="Arial"/>
                <w:sz w:val="20"/>
              </w:rPr>
            </w:pPr>
            <w:r w:rsidRPr="00FC4E5C">
              <w:rPr>
                <w:rFonts w:cs="Arial"/>
                <w:sz w:val="20"/>
              </w:rPr>
              <w:t>Visits to disposal sites will be monthly and this will revert to quarterly and then six monthly once the contract is established</w:t>
            </w:r>
            <w:r>
              <w:rPr>
                <w:rFonts w:cs="Arial"/>
                <w:sz w:val="20"/>
              </w:rPr>
              <w:t xml:space="preserve"> and LTHT is satisfied that the Supplier is performing the service business as usual</w:t>
            </w:r>
            <w:r w:rsidRPr="00FC4E5C">
              <w:rPr>
                <w:rFonts w:cs="Arial"/>
                <w:sz w:val="20"/>
              </w:rPr>
              <w:t xml:space="preserve">. </w:t>
            </w:r>
            <w:proofErr w:type="gramStart"/>
            <w:r>
              <w:rPr>
                <w:rFonts w:cs="Arial"/>
                <w:sz w:val="20"/>
              </w:rPr>
              <w:t>However</w:t>
            </w:r>
            <w:proofErr w:type="gramEnd"/>
            <w:r>
              <w:rPr>
                <w:rFonts w:cs="Arial"/>
                <w:sz w:val="20"/>
              </w:rPr>
              <w:t xml:space="preserve"> LTHT will perform</w:t>
            </w:r>
            <w:r w:rsidRPr="00FC4E5C">
              <w:rPr>
                <w:rFonts w:cs="Arial"/>
                <w:sz w:val="20"/>
              </w:rPr>
              <w:t xml:space="preserve"> ad-hoc audits as </w:t>
            </w:r>
            <w:r>
              <w:rPr>
                <w:rFonts w:cs="Arial"/>
                <w:sz w:val="20"/>
              </w:rPr>
              <w:t>it deems nece</w:t>
            </w:r>
            <w:r w:rsidR="00A93D9B">
              <w:rPr>
                <w:rFonts w:cs="Arial"/>
                <w:sz w:val="20"/>
              </w:rPr>
              <w:t>ssary by giving 24hrs notice to the Supplier</w:t>
            </w:r>
            <w:r w:rsidRPr="00FC4E5C">
              <w:rPr>
                <w:rFonts w:cs="Arial"/>
                <w:sz w:val="20"/>
              </w:rPr>
              <w:t xml:space="preserve">. The trust </w:t>
            </w:r>
            <w:r w:rsidR="0013054D">
              <w:rPr>
                <w:rFonts w:cs="Arial"/>
                <w:sz w:val="20"/>
              </w:rPr>
              <w:t>may</w:t>
            </w:r>
            <w:r w:rsidRPr="00FC4E5C">
              <w:rPr>
                <w:rFonts w:cs="Arial"/>
                <w:sz w:val="20"/>
              </w:rPr>
              <w:t xml:space="preserve"> use external auditors for the annual duty of care audit. </w:t>
            </w:r>
          </w:p>
          <w:p w:rsidR="00C84EF6" w:rsidRPr="003A14DD" w:rsidRDefault="00C84EF6" w:rsidP="005B6ADC">
            <w:pPr>
              <w:outlineLvl w:val="0"/>
              <w:rPr>
                <w:rFonts w:cs="Arial"/>
                <w:color w:val="FF0000"/>
                <w:sz w:val="20"/>
              </w:rPr>
            </w:pPr>
          </w:p>
        </w:tc>
      </w:tr>
    </w:tbl>
    <w:p w:rsidR="00B11470" w:rsidRPr="00BA2F63" w:rsidRDefault="00B11470" w:rsidP="00B11470">
      <w:pPr>
        <w:outlineLvl w:val="0"/>
        <w:rPr>
          <w:rFonts w:cs="Arial"/>
          <w:sz w:val="20"/>
        </w:rPr>
      </w:pPr>
    </w:p>
    <w:p w:rsidR="006207C4" w:rsidRDefault="006207C4" w:rsidP="00BA2F63">
      <w:pPr>
        <w:numPr>
          <w:ilvl w:val="0"/>
          <w:numId w:val="21"/>
        </w:numPr>
        <w:outlineLvl w:val="0"/>
        <w:rPr>
          <w:rFonts w:cs="Arial"/>
          <w:b/>
          <w:sz w:val="20"/>
        </w:rPr>
      </w:pPr>
      <w:r w:rsidRPr="00BA2F63">
        <w:rPr>
          <w:rFonts w:cs="Arial"/>
          <w:b/>
          <w:sz w:val="20"/>
        </w:rPr>
        <w:t>Termination</w:t>
      </w:r>
    </w:p>
    <w:p w:rsidR="00325338" w:rsidRPr="00325338" w:rsidRDefault="00325338" w:rsidP="00325338">
      <w:pPr>
        <w:outlineLvl w:val="0"/>
        <w:rPr>
          <w:rFonts w:cs="Arial"/>
          <w:sz w:val="20"/>
        </w:rPr>
      </w:pPr>
      <w:r>
        <w:rPr>
          <w:rFonts w:cs="Arial"/>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234E7" w:rsidRPr="003A14DD" w:rsidTr="003A14DD">
        <w:tc>
          <w:tcPr>
            <w:tcW w:w="10682" w:type="dxa"/>
            <w:shd w:val="clear" w:color="auto" w:fill="auto"/>
          </w:tcPr>
          <w:p w:rsidR="00BF746C" w:rsidRDefault="00BF746C" w:rsidP="003A14DD">
            <w:pPr>
              <w:jc w:val="both"/>
              <w:rPr>
                <w:rFonts w:cs="Arial"/>
                <w:sz w:val="20"/>
              </w:rPr>
            </w:pPr>
          </w:p>
          <w:p w:rsidR="003E3790" w:rsidRPr="005B6ADC" w:rsidRDefault="003E3790" w:rsidP="003A14DD">
            <w:pPr>
              <w:jc w:val="both"/>
              <w:rPr>
                <w:rFonts w:cs="Arial"/>
                <w:sz w:val="20"/>
              </w:rPr>
            </w:pPr>
            <w:r w:rsidRPr="005B6ADC">
              <w:rPr>
                <w:rFonts w:cs="Arial"/>
                <w:sz w:val="20"/>
              </w:rPr>
              <w:t xml:space="preserve">Persistent failure by the Contractor to meet the agreed service levels as specified within the SLA may lead to the Contract being terminated or alternative Contractor(s) being appointed by the </w:t>
            </w:r>
            <w:r w:rsidR="00A35936" w:rsidRPr="005B6ADC">
              <w:rPr>
                <w:rFonts w:cs="Arial"/>
                <w:sz w:val="20"/>
              </w:rPr>
              <w:t xml:space="preserve">Customer </w:t>
            </w:r>
            <w:r w:rsidRPr="005B6ADC">
              <w:rPr>
                <w:rFonts w:cs="Arial"/>
                <w:sz w:val="20"/>
              </w:rPr>
              <w:t xml:space="preserve">to maintain </w:t>
            </w:r>
            <w:r w:rsidR="00BF746C">
              <w:rPr>
                <w:rFonts w:cs="Arial"/>
                <w:sz w:val="20"/>
              </w:rPr>
              <w:t xml:space="preserve">satisfactory </w:t>
            </w:r>
            <w:r w:rsidRPr="005B6ADC">
              <w:rPr>
                <w:rFonts w:cs="Arial"/>
                <w:sz w:val="20"/>
              </w:rPr>
              <w:t xml:space="preserve">levels of </w:t>
            </w:r>
            <w:r w:rsidR="00BF746C">
              <w:rPr>
                <w:rFonts w:cs="Arial"/>
                <w:sz w:val="20"/>
              </w:rPr>
              <w:t>the service.</w:t>
            </w:r>
            <w:r w:rsidR="00E6755E">
              <w:rPr>
                <w:rFonts w:cs="Arial"/>
                <w:sz w:val="20"/>
              </w:rPr>
              <w:t xml:space="preserve"> Any </w:t>
            </w:r>
            <w:r w:rsidR="00D456F2">
              <w:rPr>
                <w:rFonts w:cs="Arial"/>
                <w:sz w:val="20"/>
              </w:rPr>
              <w:t>S</w:t>
            </w:r>
            <w:r w:rsidR="00EA63C1">
              <w:rPr>
                <w:rFonts w:cs="Arial"/>
                <w:sz w:val="20"/>
              </w:rPr>
              <w:t xml:space="preserve">ervice or KPI </w:t>
            </w:r>
            <w:r w:rsidR="00E6755E">
              <w:rPr>
                <w:rFonts w:cs="Arial"/>
                <w:sz w:val="20"/>
              </w:rPr>
              <w:t xml:space="preserve">failure </w:t>
            </w:r>
            <w:r w:rsidR="00EA63C1">
              <w:rPr>
                <w:rFonts w:cs="Arial"/>
                <w:sz w:val="20"/>
              </w:rPr>
              <w:t>(</w:t>
            </w:r>
            <w:r w:rsidR="00E6755E">
              <w:rPr>
                <w:rFonts w:cs="Arial"/>
                <w:sz w:val="20"/>
              </w:rPr>
              <w:t>minor or major</w:t>
            </w:r>
            <w:r w:rsidR="00EA63C1">
              <w:rPr>
                <w:rFonts w:cs="Arial"/>
                <w:sz w:val="20"/>
              </w:rPr>
              <w:t>)</w:t>
            </w:r>
            <w:r w:rsidR="00E6755E">
              <w:rPr>
                <w:rFonts w:cs="Arial"/>
                <w:sz w:val="20"/>
              </w:rPr>
              <w:t xml:space="preserve"> shall be treated seriously by the Authority and the Supplier.</w:t>
            </w:r>
          </w:p>
          <w:p w:rsidR="00A35936" w:rsidRPr="005B6ADC" w:rsidRDefault="00A35936" w:rsidP="003A14DD">
            <w:pPr>
              <w:jc w:val="both"/>
              <w:rPr>
                <w:rFonts w:cs="Arial"/>
                <w:sz w:val="20"/>
              </w:rPr>
            </w:pPr>
          </w:p>
          <w:p w:rsidR="009234E7" w:rsidRPr="005B6ADC" w:rsidRDefault="00A35936" w:rsidP="003A14DD">
            <w:pPr>
              <w:jc w:val="both"/>
              <w:rPr>
                <w:rFonts w:cs="Arial"/>
                <w:sz w:val="20"/>
              </w:rPr>
            </w:pPr>
            <w:r w:rsidRPr="005B6ADC">
              <w:rPr>
                <w:rFonts w:cs="Arial"/>
                <w:sz w:val="20"/>
              </w:rPr>
              <w:t>Prior to termination the complaints and escalation procedure should be followed to attempt to resolve any issue. Should suitable resolution not be achieved, the Customer will be allowed to terminate the SLA</w:t>
            </w:r>
            <w:r w:rsidR="00881BE2" w:rsidRPr="005B6ADC">
              <w:rPr>
                <w:rFonts w:cs="Arial"/>
                <w:sz w:val="20"/>
              </w:rPr>
              <w:t xml:space="preserve"> immediately.</w:t>
            </w:r>
          </w:p>
          <w:p w:rsidR="00C84EF6" w:rsidRPr="003A14DD" w:rsidRDefault="00C84EF6" w:rsidP="003A14DD">
            <w:pPr>
              <w:jc w:val="both"/>
              <w:rPr>
                <w:rFonts w:cs="Arial"/>
                <w:sz w:val="20"/>
              </w:rPr>
            </w:pPr>
          </w:p>
        </w:tc>
      </w:tr>
    </w:tbl>
    <w:p w:rsidR="009234E7" w:rsidRPr="00BA2F63" w:rsidRDefault="009234E7" w:rsidP="009234E7">
      <w:pPr>
        <w:outlineLvl w:val="0"/>
        <w:rPr>
          <w:rFonts w:cs="Arial"/>
          <w:sz w:val="20"/>
        </w:rPr>
      </w:pPr>
    </w:p>
    <w:p w:rsidR="009234E7" w:rsidRPr="00495F81" w:rsidRDefault="009234E7" w:rsidP="009234E7">
      <w:pPr>
        <w:ind w:left="720"/>
        <w:outlineLvl w:val="0"/>
        <w:rPr>
          <w:rFonts w:cs="Arial"/>
          <w:b/>
          <w:sz w:val="20"/>
        </w:rPr>
      </w:pPr>
    </w:p>
    <w:p w:rsidR="00495F81" w:rsidRPr="00495F81" w:rsidRDefault="00495F81" w:rsidP="00495F81">
      <w:pPr>
        <w:outlineLvl w:val="0"/>
        <w:rPr>
          <w:rFonts w:cs="Arial"/>
          <w:b/>
          <w:sz w:val="20"/>
        </w:rPr>
      </w:pPr>
      <w:r>
        <w:rPr>
          <w:rFonts w:cs="Arial"/>
          <w:b/>
          <w:sz w:val="20"/>
        </w:rPr>
        <w:t>6</w:t>
      </w:r>
      <w:r w:rsidRPr="00495F81">
        <w:rPr>
          <w:rFonts w:cs="Arial"/>
          <w:b/>
          <w:sz w:val="20"/>
        </w:rPr>
        <w:t>. Other Requirements</w:t>
      </w:r>
    </w:p>
    <w:p w:rsidR="003D2616" w:rsidRDefault="003D2616" w:rsidP="003D2616">
      <w:pPr>
        <w:rPr>
          <w:rFonts w:cs="Arial"/>
          <w:sz w:val="20"/>
        </w:rPr>
      </w:pPr>
    </w:p>
    <w:p w:rsidR="00730E5D" w:rsidRPr="00046C4D" w:rsidRDefault="00730E5D" w:rsidP="00730E5D">
      <w:pPr>
        <w:outlineLvl w:val="0"/>
        <w:rPr>
          <w:rFonts w:cs="Arial"/>
          <w:sz w:val="20"/>
        </w:rPr>
      </w:pPr>
      <w:r w:rsidRPr="00046C4D">
        <w:rPr>
          <w:rFonts w:cs="Arial"/>
          <w:sz w:val="20"/>
        </w:rPr>
        <w:t>Please</w:t>
      </w:r>
      <w:r>
        <w:rPr>
          <w:rFonts w:cs="Arial"/>
          <w:sz w:val="20"/>
        </w:rPr>
        <w:t xml:space="preserve"> list </w:t>
      </w:r>
      <w:r w:rsidR="00C21F73">
        <w:rPr>
          <w:rFonts w:cs="Arial"/>
          <w:sz w:val="20"/>
        </w:rPr>
        <w:t xml:space="preserve">and agree </w:t>
      </w:r>
      <w:r>
        <w:rPr>
          <w:rFonts w:cs="Arial"/>
          <w:sz w:val="20"/>
        </w:rPr>
        <w:t>the key requirements of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30E5D" w:rsidRPr="00C13BB6" w:rsidTr="00C13BB6">
        <w:tc>
          <w:tcPr>
            <w:tcW w:w="10682" w:type="dxa"/>
            <w:shd w:val="clear" w:color="auto" w:fill="auto"/>
          </w:tcPr>
          <w:p w:rsidR="002B6CBF" w:rsidRPr="002B6CBF" w:rsidRDefault="00506908" w:rsidP="002B6CBF">
            <w:pPr>
              <w:pStyle w:val="MRSchedPara3"/>
              <w:numPr>
                <w:ilvl w:val="0"/>
                <w:numId w:val="0"/>
              </w:numPr>
              <w:tabs>
                <w:tab w:val="clear" w:pos="1797"/>
                <w:tab w:val="left" w:pos="1800"/>
              </w:tabs>
              <w:spacing w:line="240" w:lineRule="auto"/>
              <w:ind w:left="22"/>
              <w:outlineLvl w:val="1"/>
              <w:rPr>
                <w:rFonts w:eastAsia="Times New Roman" w:cs="Arial"/>
                <w:sz w:val="20"/>
                <w:szCs w:val="20"/>
                <w:lang w:eastAsia="en-US"/>
              </w:rPr>
            </w:pPr>
            <w:r w:rsidRPr="002B6CBF">
              <w:rPr>
                <w:rFonts w:eastAsia="Times New Roman" w:cs="Arial"/>
                <w:sz w:val="20"/>
                <w:szCs w:val="20"/>
                <w:lang w:eastAsia="en-US"/>
              </w:rPr>
              <w:t>The Supplier shall notify the Authority forthwith in writing</w:t>
            </w:r>
            <w:r w:rsidR="002B6CBF" w:rsidRPr="002B6CBF">
              <w:rPr>
                <w:rFonts w:eastAsia="Times New Roman" w:cs="Arial"/>
                <w:sz w:val="20"/>
                <w:szCs w:val="20"/>
                <w:lang w:eastAsia="en-US"/>
              </w:rPr>
              <w:t xml:space="preserve"> </w:t>
            </w:r>
            <w:bookmarkStart w:id="8" w:name="_Ref442453131"/>
            <w:r w:rsidR="002B6CBF" w:rsidRPr="002B6CBF">
              <w:rPr>
                <w:rFonts w:eastAsia="Times New Roman" w:cs="Arial"/>
                <w:sz w:val="20"/>
                <w:szCs w:val="20"/>
                <w:lang w:eastAsia="en-US"/>
              </w:rPr>
              <w:t>of any failure</w:t>
            </w:r>
            <w:r w:rsidR="002B6CBF">
              <w:rPr>
                <w:rFonts w:eastAsia="Times New Roman" w:cs="Arial"/>
                <w:sz w:val="20"/>
                <w:szCs w:val="20"/>
                <w:lang w:eastAsia="en-US"/>
              </w:rPr>
              <w:t>/breach</w:t>
            </w:r>
            <w:r w:rsidR="002B6CBF" w:rsidRPr="002B6CBF">
              <w:rPr>
                <w:rFonts w:eastAsia="Times New Roman" w:cs="Arial"/>
                <w:sz w:val="20"/>
                <w:szCs w:val="20"/>
                <w:lang w:eastAsia="en-US"/>
              </w:rPr>
              <w:t xml:space="preserv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8"/>
          </w:p>
          <w:p w:rsidR="002B6CBF" w:rsidRPr="002B6CBF" w:rsidRDefault="002B6CBF" w:rsidP="002B6CBF">
            <w:pPr>
              <w:pStyle w:val="MRSchedPara2"/>
              <w:numPr>
                <w:ilvl w:val="0"/>
                <w:numId w:val="0"/>
              </w:numPr>
              <w:spacing w:line="240" w:lineRule="auto"/>
              <w:rPr>
                <w:rFonts w:eastAsia="Times New Roman" w:cs="Arial"/>
                <w:sz w:val="20"/>
                <w:szCs w:val="20"/>
                <w:lang w:eastAsia="en-US"/>
              </w:rPr>
            </w:pPr>
            <w:bookmarkStart w:id="9" w:name="_Ref387239840"/>
            <w:bookmarkStart w:id="10" w:name="_Ref442453132"/>
            <w:r w:rsidRPr="002B6CBF">
              <w:rPr>
                <w:rFonts w:eastAsia="Times New Roman" w:cs="Arial"/>
                <w:sz w:val="20"/>
                <w:szCs w:val="20"/>
                <w:lang w:eastAsia="en-US"/>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9"/>
            <w:r w:rsidRPr="002B6CBF">
              <w:rPr>
                <w:rFonts w:eastAsia="Times New Roman" w:cs="Arial"/>
                <w:sz w:val="20"/>
                <w:szCs w:val="20"/>
                <w:lang w:eastAsia="en-US"/>
              </w:rPr>
              <w:t>.</w:t>
            </w:r>
            <w:bookmarkEnd w:id="10"/>
          </w:p>
          <w:p w:rsidR="00AA05E4" w:rsidRPr="00C13BB6" w:rsidRDefault="00AA05E4" w:rsidP="00C13BB6">
            <w:pPr>
              <w:outlineLvl w:val="0"/>
              <w:rPr>
                <w:rFonts w:cs="Arial"/>
                <w:b/>
                <w:sz w:val="20"/>
              </w:rPr>
            </w:pPr>
          </w:p>
        </w:tc>
      </w:tr>
    </w:tbl>
    <w:p w:rsidR="00730E5D" w:rsidRDefault="00730E5D" w:rsidP="00730E5D">
      <w:pPr>
        <w:outlineLvl w:val="0"/>
        <w:rPr>
          <w:rFonts w:cs="Arial"/>
          <w:b/>
          <w:sz w:val="20"/>
        </w:rPr>
      </w:pPr>
    </w:p>
    <w:p w:rsidR="00614280" w:rsidRPr="00FA1134" w:rsidRDefault="00614280" w:rsidP="00730E5D">
      <w:pPr>
        <w:outlineLvl w:val="0"/>
        <w:rPr>
          <w:rFonts w:cs="Arial"/>
          <w:b/>
          <w:sz w:val="20"/>
        </w:rPr>
      </w:pPr>
    </w:p>
    <w:p w:rsidR="00495F81" w:rsidRDefault="00046C4D" w:rsidP="00495F81">
      <w:pPr>
        <w:numPr>
          <w:ilvl w:val="0"/>
          <w:numId w:val="25"/>
        </w:numPr>
        <w:outlineLvl w:val="0"/>
        <w:rPr>
          <w:rFonts w:cs="Arial"/>
          <w:b/>
          <w:sz w:val="20"/>
        </w:rPr>
      </w:pPr>
      <w:r>
        <w:rPr>
          <w:rFonts w:cs="Arial"/>
          <w:b/>
          <w:sz w:val="20"/>
        </w:rPr>
        <w:lastRenderedPageBreak/>
        <w:t>Variation to Standard Specification</w:t>
      </w:r>
    </w:p>
    <w:p w:rsidR="00046C4D" w:rsidRPr="00046C4D" w:rsidRDefault="00046C4D" w:rsidP="00046C4D">
      <w:pPr>
        <w:outlineLvl w:val="0"/>
        <w:rPr>
          <w:rFonts w:cs="Arial"/>
          <w:sz w:val="20"/>
        </w:rPr>
      </w:pPr>
      <w:r w:rsidRPr="00046C4D">
        <w:rPr>
          <w:rFonts w:cs="Arial"/>
          <w:sz w:val="20"/>
        </w:rPr>
        <w:t>Please</w:t>
      </w:r>
      <w:r>
        <w:rPr>
          <w:rFonts w:cs="Arial"/>
          <w:sz w:val="20"/>
        </w:rPr>
        <w:t xml:space="preserve"> list any agreed variations to the specification of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46C4D" w:rsidRPr="00FA1134" w:rsidTr="00FA1134">
        <w:tc>
          <w:tcPr>
            <w:tcW w:w="10682" w:type="dxa"/>
            <w:shd w:val="clear" w:color="auto" w:fill="auto"/>
          </w:tcPr>
          <w:p w:rsidR="00EC76B7" w:rsidRPr="00513EF9" w:rsidRDefault="00513EF9" w:rsidP="00FA1134">
            <w:pPr>
              <w:outlineLvl w:val="0"/>
              <w:rPr>
                <w:rFonts w:cs="Arial"/>
                <w:sz w:val="20"/>
              </w:rPr>
            </w:pPr>
            <w:r w:rsidRPr="00513EF9">
              <w:rPr>
                <w:rFonts w:cs="Arial"/>
                <w:sz w:val="20"/>
              </w:rPr>
              <w:t>Currently the Authority’s HTI waste is collected and processed by a 3</w:t>
            </w:r>
            <w:r w:rsidRPr="00513EF9">
              <w:rPr>
                <w:rFonts w:cs="Arial"/>
                <w:sz w:val="20"/>
                <w:vertAlign w:val="superscript"/>
              </w:rPr>
              <w:t>rd</w:t>
            </w:r>
            <w:r w:rsidRPr="00513EF9">
              <w:rPr>
                <w:rFonts w:cs="Arial"/>
                <w:sz w:val="20"/>
              </w:rPr>
              <w:t xml:space="preserve"> Party Supplier. </w:t>
            </w:r>
            <w:r w:rsidR="00F02E22" w:rsidRPr="00513EF9">
              <w:rPr>
                <w:rFonts w:cs="Arial"/>
                <w:sz w:val="20"/>
              </w:rPr>
              <w:t>The Authority may or may not add HTI waste to the scope of the</w:t>
            </w:r>
            <w:r w:rsidRPr="00513EF9">
              <w:rPr>
                <w:rFonts w:cs="Arial"/>
                <w:sz w:val="20"/>
              </w:rPr>
              <w:t xml:space="preserve"> Supplier</w:t>
            </w:r>
            <w:r w:rsidR="002C1A4D">
              <w:rPr>
                <w:rFonts w:cs="Arial"/>
                <w:sz w:val="20"/>
              </w:rPr>
              <w:t xml:space="preserve"> (</w:t>
            </w:r>
            <w:proofErr w:type="spellStart"/>
            <w:r w:rsidR="002C1A4D">
              <w:rPr>
                <w:rFonts w:cs="Arial"/>
                <w:sz w:val="20"/>
              </w:rPr>
              <w:t>S</w:t>
            </w:r>
            <w:r w:rsidR="00DA477D">
              <w:rPr>
                <w:rFonts w:cs="Arial"/>
                <w:sz w:val="20"/>
              </w:rPr>
              <w:t>harpsmart</w:t>
            </w:r>
            <w:proofErr w:type="spellEnd"/>
            <w:r w:rsidR="00DA477D">
              <w:rPr>
                <w:rFonts w:cs="Arial"/>
                <w:sz w:val="20"/>
              </w:rPr>
              <w:t>)</w:t>
            </w:r>
            <w:r w:rsidRPr="00513EF9">
              <w:rPr>
                <w:rFonts w:cs="Arial"/>
                <w:sz w:val="20"/>
              </w:rPr>
              <w:t xml:space="preserve"> as discussed at the pre-mobilisation meeting. </w:t>
            </w:r>
          </w:p>
          <w:p w:rsidR="00110052" w:rsidRPr="00FA1134" w:rsidRDefault="00110052" w:rsidP="00FA1134">
            <w:pPr>
              <w:outlineLvl w:val="0"/>
              <w:rPr>
                <w:rFonts w:cs="Arial"/>
                <w:b/>
                <w:sz w:val="20"/>
              </w:rPr>
            </w:pPr>
          </w:p>
        </w:tc>
      </w:tr>
    </w:tbl>
    <w:p w:rsidR="00495F81" w:rsidRDefault="00495F81" w:rsidP="00495F81">
      <w:pPr>
        <w:outlineLvl w:val="0"/>
        <w:rPr>
          <w:rFonts w:cs="Arial"/>
          <w:b/>
          <w:sz w:val="20"/>
        </w:rPr>
      </w:pPr>
    </w:p>
    <w:p w:rsidR="00614280" w:rsidRDefault="00614280" w:rsidP="00495F81">
      <w:pPr>
        <w:outlineLvl w:val="0"/>
        <w:rPr>
          <w:rFonts w:cs="Arial"/>
          <w:b/>
          <w:sz w:val="20"/>
        </w:rPr>
      </w:pPr>
    </w:p>
    <w:p w:rsidR="00495F81" w:rsidRDefault="00046C4D" w:rsidP="00495F81">
      <w:pPr>
        <w:numPr>
          <w:ilvl w:val="0"/>
          <w:numId w:val="25"/>
        </w:numPr>
        <w:outlineLvl w:val="0"/>
        <w:rPr>
          <w:rFonts w:cs="Arial"/>
          <w:b/>
          <w:sz w:val="20"/>
        </w:rPr>
      </w:pPr>
      <w:r>
        <w:rPr>
          <w:rFonts w:cs="Arial"/>
          <w:b/>
          <w:sz w:val="20"/>
        </w:rPr>
        <w:t>Other Specific Requirements</w:t>
      </w:r>
    </w:p>
    <w:p w:rsidR="00046C4D" w:rsidRPr="00046C4D" w:rsidRDefault="00046C4D" w:rsidP="00046C4D">
      <w:pPr>
        <w:outlineLvl w:val="0"/>
        <w:rPr>
          <w:rFonts w:cs="Arial"/>
          <w:sz w:val="20"/>
        </w:rPr>
      </w:pPr>
      <w:r w:rsidRPr="00046C4D">
        <w:rPr>
          <w:rFonts w:cs="Arial"/>
          <w:sz w:val="20"/>
        </w:rPr>
        <w:t>Please</w:t>
      </w:r>
      <w:r>
        <w:rPr>
          <w:rFonts w:cs="Arial"/>
          <w:sz w:val="20"/>
        </w:rPr>
        <w:t xml:space="preserve"> list any agreed other agreed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46C4D" w:rsidRPr="00FA1134" w:rsidTr="00FA1134">
        <w:tc>
          <w:tcPr>
            <w:tcW w:w="10682" w:type="dxa"/>
            <w:shd w:val="clear" w:color="auto" w:fill="auto"/>
          </w:tcPr>
          <w:p w:rsidR="008071B0" w:rsidRPr="008071B0" w:rsidRDefault="007508DC" w:rsidP="008071B0">
            <w:pPr>
              <w:pStyle w:val="MRSchedPara2"/>
              <w:numPr>
                <w:ilvl w:val="0"/>
                <w:numId w:val="0"/>
              </w:numPr>
              <w:spacing w:line="240" w:lineRule="auto"/>
              <w:ind w:left="22" w:hanging="22"/>
              <w:rPr>
                <w:rFonts w:eastAsia="Times New Roman" w:cs="Arial"/>
                <w:sz w:val="20"/>
                <w:szCs w:val="20"/>
                <w:lang w:eastAsia="en-US"/>
              </w:rPr>
            </w:pPr>
            <w:bookmarkStart w:id="11" w:name="_Ref442453175"/>
            <w:r>
              <w:rPr>
                <w:rFonts w:eastAsia="Times New Roman" w:cs="Arial"/>
                <w:sz w:val="20"/>
                <w:szCs w:val="20"/>
                <w:lang w:eastAsia="en-US"/>
              </w:rPr>
              <w:t>One</w:t>
            </w:r>
            <w:r w:rsidR="008071B0" w:rsidRPr="008071B0">
              <w:rPr>
                <w:rFonts w:eastAsia="Times New Roman" w:cs="Arial"/>
                <w:sz w:val="20"/>
                <w:szCs w:val="20"/>
                <w:lang w:eastAsia="en-US"/>
              </w:rPr>
              <w:t xml:space="preserve"> week prio</w:t>
            </w:r>
            <w:r w:rsidR="008071B0">
              <w:rPr>
                <w:rFonts w:eastAsia="Times New Roman" w:cs="Arial"/>
                <w:sz w:val="20"/>
                <w:szCs w:val="20"/>
                <w:lang w:eastAsia="en-US"/>
              </w:rPr>
              <w:t>r to each review meeting</w:t>
            </w:r>
            <w:r w:rsidR="008071B0" w:rsidRPr="008071B0">
              <w:rPr>
                <w:rFonts w:eastAsia="Times New Roman" w:cs="Arial"/>
                <w:sz w:val="20"/>
                <w:szCs w:val="20"/>
                <w:lang w:eastAsia="en-US"/>
              </w:rPr>
              <w:t xml:space="preserve">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1"/>
          </w:p>
          <w:p w:rsidR="008071B0" w:rsidRPr="00A91709" w:rsidRDefault="008071B0" w:rsidP="00A91709">
            <w:pPr>
              <w:pStyle w:val="MRSchedPara3"/>
              <w:spacing w:line="240" w:lineRule="auto"/>
              <w:rPr>
                <w:rFonts w:eastAsia="Times New Roman" w:cs="Arial"/>
                <w:sz w:val="20"/>
                <w:szCs w:val="20"/>
                <w:lang w:eastAsia="en-US"/>
              </w:rPr>
            </w:pPr>
            <w:bookmarkStart w:id="12" w:name="_Ref442453176"/>
            <w:r w:rsidRPr="00A91709">
              <w:rPr>
                <w:rFonts w:eastAsia="Times New Roman" w:cs="Arial"/>
                <w:sz w:val="20"/>
                <w:szCs w:val="20"/>
                <w:lang w:eastAsia="en-US"/>
              </w:rPr>
              <w:t>details of the performance of the Supplier when assessed in accordance with the KPIs since the last such performance report;</w:t>
            </w:r>
            <w:bookmarkEnd w:id="12"/>
          </w:p>
          <w:p w:rsidR="008071B0" w:rsidRPr="008071B0" w:rsidRDefault="008071B0" w:rsidP="00A91709">
            <w:pPr>
              <w:pStyle w:val="MRSchedPara3"/>
              <w:tabs>
                <w:tab w:val="clear" w:pos="1797"/>
                <w:tab w:val="left" w:pos="1800"/>
              </w:tabs>
              <w:spacing w:line="240" w:lineRule="auto"/>
              <w:outlineLvl w:val="1"/>
              <w:rPr>
                <w:rFonts w:eastAsia="Times New Roman" w:cs="Arial"/>
                <w:sz w:val="20"/>
                <w:szCs w:val="20"/>
                <w:lang w:eastAsia="en-US"/>
              </w:rPr>
            </w:pPr>
            <w:bookmarkStart w:id="13" w:name="_Ref442453177"/>
            <w:r w:rsidRPr="008071B0">
              <w:rPr>
                <w:rFonts w:eastAsia="Times New Roman" w:cs="Arial"/>
                <w:sz w:val="20"/>
                <w:szCs w:val="20"/>
                <w:lang w:eastAsia="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13"/>
          </w:p>
          <w:p w:rsidR="008071B0" w:rsidRPr="008071B0" w:rsidRDefault="008071B0" w:rsidP="00A91709">
            <w:pPr>
              <w:pStyle w:val="MRSchedPara3"/>
              <w:tabs>
                <w:tab w:val="clear" w:pos="1797"/>
                <w:tab w:val="left" w:pos="1800"/>
              </w:tabs>
              <w:spacing w:line="240" w:lineRule="auto"/>
              <w:outlineLvl w:val="1"/>
              <w:rPr>
                <w:rFonts w:eastAsia="Times New Roman" w:cs="Arial"/>
                <w:sz w:val="20"/>
                <w:szCs w:val="20"/>
                <w:lang w:eastAsia="en-US"/>
              </w:rPr>
            </w:pPr>
            <w:bookmarkStart w:id="14" w:name="_Ref442453178"/>
            <w:r w:rsidRPr="008071B0">
              <w:rPr>
                <w:rFonts w:eastAsia="Times New Roman" w:cs="Arial"/>
                <w:sz w:val="20"/>
                <w:szCs w:val="20"/>
                <w:lang w:eastAsia="en-US"/>
              </w:rPr>
              <w:t>the information specified in the Specification and Tender Response Document;</w:t>
            </w:r>
            <w:bookmarkEnd w:id="14"/>
          </w:p>
          <w:p w:rsidR="008071B0" w:rsidRPr="008071B0" w:rsidRDefault="008071B0" w:rsidP="00A91709">
            <w:pPr>
              <w:pStyle w:val="MRSchedPara3"/>
              <w:tabs>
                <w:tab w:val="clear" w:pos="1797"/>
                <w:tab w:val="left" w:pos="1800"/>
              </w:tabs>
              <w:spacing w:line="240" w:lineRule="auto"/>
              <w:outlineLvl w:val="1"/>
              <w:rPr>
                <w:rFonts w:eastAsia="Times New Roman" w:cs="Arial"/>
                <w:sz w:val="20"/>
                <w:szCs w:val="20"/>
                <w:lang w:eastAsia="en-US"/>
              </w:rPr>
            </w:pPr>
            <w:bookmarkStart w:id="15" w:name="_Ref442453179"/>
            <w:r w:rsidRPr="008071B0">
              <w:rPr>
                <w:rFonts w:eastAsia="Times New Roman" w:cs="Arial"/>
                <w:sz w:val="20"/>
                <w:szCs w:val="20"/>
                <w:lang w:eastAsia="en-US"/>
              </w:rPr>
              <w:t>a status report in relation to the implementation of any current Remedial Proposals by either Party; and</w:t>
            </w:r>
            <w:bookmarkEnd w:id="15"/>
          </w:p>
          <w:p w:rsidR="008071B0" w:rsidRPr="008071B0" w:rsidRDefault="008071B0" w:rsidP="00A91709">
            <w:pPr>
              <w:pStyle w:val="MRSchedPara3"/>
              <w:tabs>
                <w:tab w:val="clear" w:pos="1797"/>
                <w:tab w:val="left" w:pos="1800"/>
              </w:tabs>
              <w:spacing w:line="240" w:lineRule="auto"/>
              <w:outlineLvl w:val="1"/>
              <w:rPr>
                <w:rFonts w:eastAsia="Times New Roman" w:cs="Arial"/>
                <w:sz w:val="20"/>
                <w:szCs w:val="20"/>
                <w:lang w:eastAsia="en-US"/>
              </w:rPr>
            </w:pPr>
            <w:bookmarkStart w:id="16" w:name="_Ref442453180"/>
            <w:r w:rsidRPr="008071B0">
              <w:rPr>
                <w:rFonts w:eastAsia="Times New Roman" w:cs="Arial"/>
                <w:sz w:val="20"/>
                <w:szCs w:val="20"/>
                <w:lang w:eastAsia="en-US"/>
              </w:rPr>
              <w:t>such other information as reasonably required by the Authority.</w:t>
            </w:r>
            <w:bookmarkEnd w:id="16"/>
          </w:p>
          <w:p w:rsidR="008071B0" w:rsidRDefault="008071B0" w:rsidP="003D2616">
            <w:pPr>
              <w:rPr>
                <w:rFonts w:cs="Arial"/>
                <w:sz w:val="20"/>
              </w:rPr>
            </w:pPr>
          </w:p>
          <w:p w:rsidR="00403AC7" w:rsidRDefault="00403AC7" w:rsidP="003D2616">
            <w:pPr>
              <w:rPr>
                <w:rFonts w:cs="Arial"/>
                <w:sz w:val="20"/>
              </w:rPr>
            </w:pPr>
            <w:r>
              <w:rPr>
                <w:rFonts w:cs="Arial"/>
                <w:sz w:val="20"/>
              </w:rPr>
              <w:t xml:space="preserve">The Authority shall conduct </w:t>
            </w:r>
            <w:r w:rsidRPr="005836C7">
              <w:rPr>
                <w:rFonts w:cs="Arial"/>
                <w:sz w:val="20"/>
              </w:rPr>
              <w:t>6 monthly site visit</w:t>
            </w:r>
            <w:r w:rsidR="005836C7">
              <w:rPr>
                <w:rFonts w:cs="Arial"/>
                <w:sz w:val="20"/>
              </w:rPr>
              <w:t>s</w:t>
            </w:r>
            <w:r w:rsidRPr="005836C7">
              <w:rPr>
                <w:rFonts w:cs="Arial"/>
                <w:sz w:val="20"/>
              </w:rPr>
              <w:t xml:space="preserve"> to the Supplier processing facility - standard approach to contract, request site visit after 1st week, then possibly once a month for the first three months for </w:t>
            </w:r>
            <w:r w:rsidR="005836C7">
              <w:rPr>
                <w:rFonts w:cs="Arial"/>
                <w:sz w:val="20"/>
              </w:rPr>
              <w:t xml:space="preserve">the Authority </w:t>
            </w:r>
            <w:r w:rsidRPr="005836C7">
              <w:rPr>
                <w:rFonts w:cs="Arial"/>
                <w:sz w:val="20"/>
              </w:rPr>
              <w:t>assurance</w:t>
            </w:r>
            <w:r w:rsidR="005836C7">
              <w:rPr>
                <w:rFonts w:cs="Arial"/>
                <w:sz w:val="20"/>
              </w:rPr>
              <w:t xml:space="preserve">. </w:t>
            </w:r>
          </w:p>
          <w:p w:rsidR="00403AC7" w:rsidRDefault="00403AC7" w:rsidP="003D2616">
            <w:pPr>
              <w:rPr>
                <w:rFonts w:cs="Arial"/>
                <w:sz w:val="20"/>
              </w:rPr>
            </w:pPr>
          </w:p>
          <w:p w:rsidR="00046C4D" w:rsidRPr="00FA1134" w:rsidRDefault="00CE7BEE" w:rsidP="003D2616">
            <w:pPr>
              <w:rPr>
                <w:rFonts w:cs="Arial"/>
                <w:sz w:val="20"/>
              </w:rPr>
            </w:pPr>
            <w:r>
              <w:rPr>
                <w:rFonts w:cs="Arial"/>
                <w:sz w:val="20"/>
              </w:rPr>
              <w:t xml:space="preserve">The Trust </w:t>
            </w:r>
            <w:r w:rsidR="00BF746C">
              <w:rPr>
                <w:rFonts w:cs="Arial"/>
                <w:sz w:val="20"/>
              </w:rPr>
              <w:t xml:space="preserve">shall </w:t>
            </w:r>
            <w:r w:rsidR="005836C7">
              <w:rPr>
                <w:rFonts w:cs="Arial"/>
                <w:sz w:val="20"/>
              </w:rPr>
              <w:t xml:space="preserve">closely </w:t>
            </w:r>
            <w:r>
              <w:rPr>
                <w:rFonts w:cs="Arial"/>
                <w:sz w:val="20"/>
              </w:rPr>
              <w:t>monitor the Supplier’s KPI’</w:t>
            </w:r>
            <w:r w:rsidR="00BF746C">
              <w:rPr>
                <w:rFonts w:cs="Arial"/>
                <w:sz w:val="20"/>
              </w:rPr>
              <w:t>s in</w:t>
            </w:r>
            <w:r w:rsidR="00FD0E89">
              <w:rPr>
                <w:rFonts w:cs="Arial"/>
                <w:sz w:val="20"/>
              </w:rPr>
              <w:t xml:space="preserve"> monthly review</w:t>
            </w:r>
            <w:r w:rsidR="00BF746C">
              <w:rPr>
                <w:rFonts w:cs="Arial"/>
                <w:sz w:val="20"/>
              </w:rPr>
              <w:t xml:space="preserve"> meetings.</w:t>
            </w:r>
          </w:p>
          <w:p w:rsidR="00110052" w:rsidRDefault="00110052" w:rsidP="003D2616">
            <w:pPr>
              <w:rPr>
                <w:rFonts w:cs="Arial"/>
                <w:sz w:val="20"/>
              </w:rPr>
            </w:pPr>
          </w:p>
          <w:p w:rsidR="00110052" w:rsidRPr="00FA1134" w:rsidRDefault="00CE7BEE" w:rsidP="003D2616">
            <w:pPr>
              <w:rPr>
                <w:rFonts w:cs="Arial"/>
                <w:sz w:val="20"/>
              </w:rPr>
            </w:pPr>
            <w:r>
              <w:rPr>
                <w:rFonts w:cs="Arial"/>
                <w:sz w:val="20"/>
              </w:rPr>
              <w:object w:dxaOrig="1531" w:dyaOrig="990">
                <v:shape id="_x0000_i1025" type="#_x0000_t75" style="width:76.5pt;height:49.5pt" o:ole="">
                  <v:imagedata r:id="rId17" o:title=""/>
                </v:shape>
                <o:OLEObject Type="Embed" ProgID="Excel.Sheet.12" ShapeID="_x0000_i1025" DrawAspect="Icon" ObjectID="_1654065305" r:id="rId18"/>
              </w:object>
            </w:r>
          </w:p>
          <w:p w:rsidR="00110052" w:rsidRDefault="00E963A9" w:rsidP="003D2616">
            <w:pPr>
              <w:rPr>
                <w:rFonts w:cs="Arial"/>
                <w:sz w:val="20"/>
              </w:rPr>
            </w:pPr>
            <w:r>
              <w:rPr>
                <w:rFonts w:cs="Arial"/>
                <w:sz w:val="20"/>
              </w:rPr>
              <w:t xml:space="preserve">The attached Risk Register shall be discussed in detail and maintained by both Parties at the monthly review meetings. Any potential risk must be </w:t>
            </w:r>
            <w:proofErr w:type="gramStart"/>
            <w:r>
              <w:rPr>
                <w:rFonts w:cs="Arial"/>
                <w:sz w:val="20"/>
              </w:rPr>
              <w:t>highlighted</w:t>
            </w:r>
            <w:proofErr w:type="gramEnd"/>
            <w:r>
              <w:rPr>
                <w:rFonts w:cs="Arial"/>
                <w:sz w:val="20"/>
              </w:rPr>
              <w:t xml:space="preserve"> and a Mitigation proposal drawn by the concerned Party.</w:t>
            </w:r>
          </w:p>
          <w:p w:rsidR="00E963A9" w:rsidRDefault="00E963A9" w:rsidP="003D2616">
            <w:pPr>
              <w:rPr>
                <w:rFonts w:cs="Arial"/>
                <w:sz w:val="20"/>
              </w:rPr>
            </w:pPr>
          </w:p>
          <w:p w:rsidR="00E963A9" w:rsidRPr="00FA1134" w:rsidRDefault="00E963A9" w:rsidP="003D2616">
            <w:pPr>
              <w:rPr>
                <w:rFonts w:cs="Arial"/>
                <w:sz w:val="20"/>
              </w:rPr>
            </w:pPr>
            <w:r>
              <w:rPr>
                <w:rFonts w:cs="Arial"/>
                <w:sz w:val="20"/>
              </w:rPr>
              <w:object w:dxaOrig="1531" w:dyaOrig="990">
                <v:shape id="_x0000_i1027" type="#_x0000_t75" style="width:76.5pt;height:49.5pt" o:ole="">
                  <v:imagedata r:id="rId19" o:title=""/>
                </v:shape>
                <o:OLEObject Type="Embed" ProgID="Excel.Sheet.12" ShapeID="_x0000_i1027" DrawAspect="Icon" ObjectID="_1654065306" r:id="rId20"/>
              </w:object>
            </w:r>
          </w:p>
        </w:tc>
      </w:tr>
    </w:tbl>
    <w:p w:rsidR="00495F81" w:rsidRDefault="00495F81" w:rsidP="00BB4C3D">
      <w:pPr>
        <w:rPr>
          <w:rFonts w:cs="Arial"/>
          <w:sz w:val="20"/>
        </w:rPr>
      </w:pPr>
    </w:p>
    <w:sectPr w:rsidR="00495F81" w:rsidSect="000E7B71">
      <w:footerReference w:type="default" r:id="rId21"/>
      <w:footerReference w:type="first" r:id="rId22"/>
      <w:pgSz w:w="11906" w:h="16838"/>
      <w:pgMar w:top="720" w:right="720" w:bottom="720" w:left="720" w:header="52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36F" w:rsidRDefault="0086436F">
      <w:r>
        <w:separator/>
      </w:r>
    </w:p>
  </w:endnote>
  <w:endnote w:type="continuationSeparator" w:id="0">
    <w:p w:rsidR="0086436F" w:rsidRDefault="00864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633" w:rsidRPr="00B112FD" w:rsidRDefault="00E94633" w:rsidP="00CE7039">
    <w:pPr>
      <w:pStyle w:val="Footer"/>
      <w:rPr>
        <w:i/>
        <w:iCs/>
        <w:sz w:val="16"/>
        <w:szCs w:val="16"/>
      </w:rPr>
    </w:pPr>
    <w:r w:rsidRPr="00B112FD">
      <w:rPr>
        <w:i/>
        <w:iCs/>
        <w:sz w:val="16"/>
        <w:szCs w:val="16"/>
      </w:rPr>
      <w:t>© NHS Shared Business S</w:t>
    </w:r>
    <w:r w:rsidR="00767ABA">
      <w:rPr>
        <w:i/>
        <w:iCs/>
        <w:sz w:val="16"/>
        <w:szCs w:val="16"/>
      </w:rPr>
      <w:t>ervices Ltd 2018</w:t>
    </w:r>
    <w:r w:rsidRPr="00B112FD">
      <w:rPr>
        <w:i/>
        <w:iCs/>
        <w:sz w:val="16"/>
        <w:szCs w:val="16"/>
      </w:rPr>
      <w:t xml:space="preserve">        </w:t>
    </w:r>
    <w:r>
      <w:rPr>
        <w:i/>
        <w:iCs/>
        <w:sz w:val="16"/>
        <w:szCs w:val="16"/>
      </w:rPr>
      <w:t xml:space="preserve">     </w:t>
    </w:r>
    <w:r w:rsidRPr="00B112FD">
      <w:rPr>
        <w:i/>
        <w:iCs/>
        <w:sz w:val="16"/>
        <w:szCs w:val="16"/>
      </w:rPr>
      <w:t xml:space="preserve">                                                                                      </w:t>
    </w:r>
    <w:r>
      <w:rPr>
        <w:i/>
        <w:iCs/>
        <w:sz w:val="16"/>
        <w:szCs w:val="16"/>
      </w:rPr>
      <w:t xml:space="preserve">              </w:t>
    </w:r>
    <w:r w:rsidRPr="00B112FD">
      <w:rPr>
        <w:i/>
        <w:iCs/>
        <w:sz w:val="16"/>
        <w:szCs w:val="16"/>
      </w:rPr>
      <w:t xml:space="preserve">              Page </w:t>
    </w:r>
    <w:r w:rsidRPr="00B112FD">
      <w:rPr>
        <w:rStyle w:val="PageNumber"/>
        <w:i/>
        <w:iCs/>
        <w:sz w:val="16"/>
        <w:szCs w:val="16"/>
      </w:rPr>
      <w:fldChar w:fldCharType="begin"/>
    </w:r>
    <w:r w:rsidRPr="00B112FD">
      <w:rPr>
        <w:rStyle w:val="PageNumber"/>
        <w:i/>
        <w:iCs/>
        <w:sz w:val="16"/>
        <w:szCs w:val="16"/>
      </w:rPr>
      <w:instrText xml:space="preserve"> PAGE </w:instrText>
    </w:r>
    <w:r w:rsidRPr="00B112FD">
      <w:rPr>
        <w:rStyle w:val="PageNumber"/>
        <w:i/>
        <w:iCs/>
        <w:sz w:val="16"/>
        <w:szCs w:val="16"/>
      </w:rPr>
      <w:fldChar w:fldCharType="separate"/>
    </w:r>
    <w:r w:rsidR="00EA0F5E">
      <w:rPr>
        <w:rStyle w:val="PageNumber"/>
        <w:i/>
        <w:iCs/>
        <w:noProof/>
        <w:sz w:val="16"/>
        <w:szCs w:val="16"/>
      </w:rPr>
      <w:t>2</w:t>
    </w:r>
    <w:r w:rsidRPr="00B112FD">
      <w:rPr>
        <w:rStyle w:val="PageNumber"/>
        <w:i/>
        <w:iCs/>
        <w:sz w:val="16"/>
        <w:szCs w:val="16"/>
      </w:rPr>
      <w:fldChar w:fldCharType="end"/>
    </w:r>
    <w:r w:rsidRPr="00B112FD">
      <w:rPr>
        <w:i/>
        <w:iCs/>
        <w:sz w:val="16"/>
        <w:szCs w:val="16"/>
      </w:rPr>
      <w:t xml:space="preserve"> of </w:t>
    </w:r>
    <w:r w:rsidRPr="00B112FD">
      <w:rPr>
        <w:rStyle w:val="PageNumber"/>
        <w:i/>
        <w:iCs/>
        <w:sz w:val="16"/>
        <w:szCs w:val="16"/>
      </w:rPr>
      <w:fldChar w:fldCharType="begin"/>
    </w:r>
    <w:r w:rsidRPr="00B112FD">
      <w:rPr>
        <w:rStyle w:val="PageNumber"/>
        <w:i/>
        <w:iCs/>
        <w:sz w:val="16"/>
        <w:szCs w:val="16"/>
      </w:rPr>
      <w:instrText xml:space="preserve"> NUMPAGES </w:instrText>
    </w:r>
    <w:r w:rsidRPr="00B112FD">
      <w:rPr>
        <w:rStyle w:val="PageNumber"/>
        <w:i/>
        <w:iCs/>
        <w:sz w:val="16"/>
        <w:szCs w:val="16"/>
      </w:rPr>
      <w:fldChar w:fldCharType="separate"/>
    </w:r>
    <w:r w:rsidR="00EA0F5E">
      <w:rPr>
        <w:rStyle w:val="PageNumber"/>
        <w:i/>
        <w:iCs/>
        <w:noProof/>
        <w:sz w:val="16"/>
        <w:szCs w:val="16"/>
      </w:rPr>
      <w:t>4</w:t>
    </w:r>
    <w:r w:rsidRPr="00B112FD">
      <w:rPr>
        <w:rStyle w:val="PageNumber"/>
        <w:i/>
        <w:iCs/>
        <w:sz w:val="16"/>
        <w:szCs w:val="16"/>
      </w:rPr>
      <w:fldChar w:fldCharType="end"/>
    </w:r>
  </w:p>
  <w:p w:rsidR="00E94633" w:rsidRPr="00B112FD" w:rsidRDefault="00E94633" w:rsidP="00CE7039">
    <w:pPr>
      <w:pStyle w:val="Footer"/>
      <w:rPr>
        <w:i/>
        <w:iCs/>
        <w:sz w:val="16"/>
        <w:szCs w:val="16"/>
      </w:rPr>
    </w:pPr>
  </w:p>
  <w:p w:rsidR="00E94633" w:rsidRDefault="00E94633">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633" w:rsidRPr="00B112FD" w:rsidRDefault="00E94633" w:rsidP="00CE7039">
    <w:pPr>
      <w:pStyle w:val="Footer"/>
      <w:rPr>
        <w:i/>
        <w:iCs/>
        <w:sz w:val="16"/>
        <w:szCs w:val="16"/>
      </w:rPr>
    </w:pPr>
    <w:r w:rsidRPr="00B112FD">
      <w:rPr>
        <w:i/>
        <w:iCs/>
        <w:sz w:val="16"/>
        <w:szCs w:val="16"/>
      </w:rPr>
      <w:t>© NHS S</w:t>
    </w:r>
    <w:r w:rsidR="00B85084">
      <w:rPr>
        <w:i/>
        <w:iCs/>
        <w:sz w:val="16"/>
        <w:szCs w:val="16"/>
      </w:rPr>
      <w:t>hared Business Services Ltd 2015</w:t>
    </w:r>
    <w:r w:rsidRPr="00B112FD">
      <w:rPr>
        <w:i/>
        <w:iCs/>
        <w:sz w:val="16"/>
        <w:szCs w:val="16"/>
      </w:rPr>
      <w:t xml:space="preserve">         </w:t>
    </w:r>
    <w:r>
      <w:rPr>
        <w:i/>
        <w:iCs/>
        <w:sz w:val="16"/>
        <w:szCs w:val="16"/>
      </w:rPr>
      <w:t xml:space="preserve">     </w:t>
    </w:r>
    <w:r w:rsidRPr="00B112FD">
      <w:rPr>
        <w:i/>
        <w:iCs/>
        <w:sz w:val="16"/>
        <w:szCs w:val="16"/>
      </w:rPr>
      <w:t xml:space="preserve">                                                                                      </w:t>
    </w:r>
    <w:r>
      <w:rPr>
        <w:i/>
        <w:iCs/>
        <w:sz w:val="16"/>
        <w:szCs w:val="16"/>
      </w:rPr>
      <w:t xml:space="preserve">              </w:t>
    </w:r>
    <w:r w:rsidRPr="00B112FD">
      <w:rPr>
        <w:i/>
        <w:iCs/>
        <w:sz w:val="16"/>
        <w:szCs w:val="16"/>
      </w:rPr>
      <w:t xml:space="preserve">              Page </w:t>
    </w:r>
    <w:r w:rsidRPr="00B112FD">
      <w:rPr>
        <w:rStyle w:val="PageNumber"/>
        <w:i/>
        <w:iCs/>
        <w:sz w:val="16"/>
        <w:szCs w:val="16"/>
      </w:rPr>
      <w:fldChar w:fldCharType="begin"/>
    </w:r>
    <w:r w:rsidRPr="00B112FD">
      <w:rPr>
        <w:rStyle w:val="PageNumber"/>
        <w:i/>
        <w:iCs/>
        <w:sz w:val="16"/>
        <w:szCs w:val="16"/>
      </w:rPr>
      <w:instrText xml:space="preserve"> PAGE </w:instrText>
    </w:r>
    <w:r w:rsidRPr="00B112FD">
      <w:rPr>
        <w:rStyle w:val="PageNumber"/>
        <w:i/>
        <w:iCs/>
        <w:sz w:val="16"/>
        <w:szCs w:val="16"/>
      </w:rPr>
      <w:fldChar w:fldCharType="separate"/>
    </w:r>
    <w:r w:rsidR="00EA0F5E">
      <w:rPr>
        <w:rStyle w:val="PageNumber"/>
        <w:i/>
        <w:iCs/>
        <w:noProof/>
        <w:sz w:val="16"/>
        <w:szCs w:val="16"/>
      </w:rPr>
      <w:t>1</w:t>
    </w:r>
    <w:r w:rsidRPr="00B112FD">
      <w:rPr>
        <w:rStyle w:val="PageNumber"/>
        <w:i/>
        <w:iCs/>
        <w:sz w:val="16"/>
        <w:szCs w:val="16"/>
      </w:rPr>
      <w:fldChar w:fldCharType="end"/>
    </w:r>
    <w:r w:rsidRPr="00B112FD">
      <w:rPr>
        <w:i/>
        <w:iCs/>
        <w:sz w:val="16"/>
        <w:szCs w:val="16"/>
      </w:rPr>
      <w:t xml:space="preserve"> of </w:t>
    </w:r>
    <w:r w:rsidRPr="00B112FD">
      <w:rPr>
        <w:rStyle w:val="PageNumber"/>
        <w:i/>
        <w:iCs/>
        <w:sz w:val="16"/>
        <w:szCs w:val="16"/>
      </w:rPr>
      <w:fldChar w:fldCharType="begin"/>
    </w:r>
    <w:r w:rsidRPr="00B112FD">
      <w:rPr>
        <w:rStyle w:val="PageNumber"/>
        <w:i/>
        <w:iCs/>
        <w:sz w:val="16"/>
        <w:szCs w:val="16"/>
      </w:rPr>
      <w:instrText xml:space="preserve"> NUMPAGES </w:instrText>
    </w:r>
    <w:r w:rsidRPr="00B112FD">
      <w:rPr>
        <w:rStyle w:val="PageNumber"/>
        <w:i/>
        <w:iCs/>
        <w:sz w:val="16"/>
        <w:szCs w:val="16"/>
      </w:rPr>
      <w:fldChar w:fldCharType="separate"/>
    </w:r>
    <w:r w:rsidR="00EA0F5E">
      <w:rPr>
        <w:rStyle w:val="PageNumber"/>
        <w:i/>
        <w:iCs/>
        <w:noProof/>
        <w:sz w:val="16"/>
        <w:szCs w:val="16"/>
      </w:rPr>
      <w:t>4</w:t>
    </w:r>
    <w:r w:rsidRPr="00B112FD">
      <w:rPr>
        <w:rStyle w:val="PageNumber"/>
        <w:i/>
        <w:iCs/>
        <w:sz w:val="16"/>
        <w:szCs w:val="16"/>
      </w:rPr>
      <w:fldChar w:fldCharType="end"/>
    </w:r>
  </w:p>
  <w:p w:rsidR="00E94633" w:rsidRDefault="00E94633" w:rsidP="00CE7039">
    <w:pPr>
      <w:pStyle w:val="Footer"/>
    </w:pPr>
    <w:r w:rsidRPr="00B112FD">
      <w:rPr>
        <w:i/>
        <w:sz w:val="16"/>
        <w:szCs w:val="16"/>
      </w:rPr>
      <w:t xml:space="preserve">Shared Business Services Limited Registered in </w:t>
    </w:r>
    <w:smartTag w:uri="urn:schemas-microsoft-com:office:smarttags" w:element="place">
      <w:smartTag w:uri="urn:schemas-microsoft-com:office:smarttags" w:element="country-region">
        <w:r w:rsidRPr="00B112FD">
          <w:rPr>
            <w:i/>
            <w:sz w:val="16"/>
            <w:szCs w:val="16"/>
          </w:rPr>
          <w:t>England</w:t>
        </w:r>
      </w:smartTag>
    </w:smartTag>
    <w:r w:rsidRPr="00B112FD">
      <w:rPr>
        <w:i/>
        <w:sz w:val="16"/>
        <w:szCs w:val="16"/>
      </w:rPr>
      <w:t>.  Registration No: 5280446</w:t>
    </w:r>
    <w:r w:rsidRPr="00B112FD">
      <w:rPr>
        <w:i/>
        <w:sz w:val="16"/>
        <w:szCs w:val="16"/>
      </w:rPr>
      <w:br/>
      <w:t>Registered Office:</w:t>
    </w:r>
    <w:r w:rsidRPr="00B112FD">
      <w:rPr>
        <w:i/>
        <w:iCs/>
        <w:sz w:val="16"/>
        <w:szCs w:val="16"/>
      </w:rPr>
      <w:t xml:space="preserve"> Three Cherry </w:t>
    </w:r>
    <w:smartTag w:uri="urn:schemas-microsoft-com:office:smarttags" w:element="Street">
      <w:smartTag w:uri="urn:schemas-microsoft-com:office:smarttags" w:element="address">
        <w:r w:rsidRPr="00B112FD">
          <w:rPr>
            <w:i/>
            <w:iCs/>
            <w:sz w:val="16"/>
            <w:szCs w:val="16"/>
          </w:rPr>
          <w:t>Trees Lane</w:t>
        </w:r>
      </w:smartTag>
    </w:smartTag>
    <w:r w:rsidRPr="00B112FD">
      <w:rPr>
        <w:i/>
        <w:iCs/>
        <w:sz w:val="16"/>
        <w:szCs w:val="16"/>
      </w:rPr>
      <w:t xml:space="preserve">, </w:t>
    </w:r>
    <w:smartTag w:uri="urn:schemas-microsoft-com:office:smarttags" w:element="place">
      <w:r w:rsidRPr="00B112FD">
        <w:rPr>
          <w:i/>
          <w:iCs/>
          <w:sz w:val="16"/>
          <w:szCs w:val="16"/>
        </w:rPr>
        <w:t>Hemel Hempstead</w:t>
      </w:r>
    </w:smartTag>
    <w:r w:rsidRPr="00B112FD">
      <w:rPr>
        <w:i/>
        <w:iCs/>
        <w:sz w:val="16"/>
        <w:szCs w:val="16"/>
      </w:rPr>
      <w:t>, Hertfordshire HP2 7AH</w:t>
    </w:r>
    <w:r w:rsidRPr="00B112FD">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36F" w:rsidRDefault="0086436F">
      <w:r>
        <w:separator/>
      </w:r>
    </w:p>
  </w:footnote>
  <w:footnote w:type="continuationSeparator" w:id="0">
    <w:p w:rsidR="0086436F" w:rsidRDefault="00864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57B"/>
    <w:multiLevelType w:val="multilevel"/>
    <w:tmpl w:val="647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0F33"/>
    <w:multiLevelType w:val="hybridMultilevel"/>
    <w:tmpl w:val="9C32B25E"/>
    <w:lvl w:ilvl="0" w:tplc="64E87BF0">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B4D4F"/>
    <w:multiLevelType w:val="multilevel"/>
    <w:tmpl w:val="15AE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85E8D"/>
    <w:multiLevelType w:val="hybridMultilevel"/>
    <w:tmpl w:val="7084D7EA"/>
    <w:lvl w:ilvl="0" w:tplc="3CCA80D2">
      <w:start w:val="1"/>
      <w:numFmt w:val="decimal"/>
      <w:lvlText w:val="%1."/>
      <w:lvlJc w:val="left"/>
      <w:pPr>
        <w:ind w:left="720" w:hanging="360"/>
      </w:pPr>
      <w:rPr>
        <w:rFonts w:hint="default"/>
        <w:b w:val="0"/>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1762F"/>
    <w:multiLevelType w:val="singleLevel"/>
    <w:tmpl w:val="FAC86B6E"/>
    <w:lvl w:ilvl="0">
      <w:start w:val="1"/>
      <w:numFmt w:val="decimal"/>
      <w:lvlText w:val="%1."/>
      <w:lvlJc w:val="left"/>
      <w:pPr>
        <w:tabs>
          <w:tab w:val="num" w:pos="360"/>
        </w:tabs>
        <w:ind w:left="360" w:hanging="360"/>
      </w:pPr>
      <w:rPr>
        <w:color w:val="auto"/>
      </w:rPr>
    </w:lvl>
  </w:abstractNum>
  <w:abstractNum w:abstractNumId="5" w15:restartNumberingAfterBreak="0">
    <w:nsid w:val="14471A65"/>
    <w:multiLevelType w:val="hybridMultilevel"/>
    <w:tmpl w:val="F21486CA"/>
    <w:lvl w:ilvl="0" w:tplc="2A1A9F76">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66C5FBA"/>
    <w:multiLevelType w:val="hybridMultilevel"/>
    <w:tmpl w:val="59C40C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66E7B"/>
    <w:multiLevelType w:val="hybridMultilevel"/>
    <w:tmpl w:val="76B69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87C40"/>
    <w:multiLevelType w:val="hybridMultilevel"/>
    <w:tmpl w:val="E67CCD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DB22B9"/>
    <w:multiLevelType w:val="hybridMultilevel"/>
    <w:tmpl w:val="52D42700"/>
    <w:lvl w:ilvl="0" w:tplc="08090001">
      <w:start w:val="8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D5604"/>
    <w:multiLevelType w:val="multilevel"/>
    <w:tmpl w:val="5944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D713D"/>
    <w:multiLevelType w:val="hybridMultilevel"/>
    <w:tmpl w:val="106C81E0"/>
    <w:lvl w:ilvl="0" w:tplc="5DAAAD7C">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6984D1E"/>
    <w:multiLevelType w:val="hybridMultilevel"/>
    <w:tmpl w:val="015A4364"/>
    <w:lvl w:ilvl="0" w:tplc="FEBE678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8573BBE"/>
    <w:multiLevelType w:val="hybridMultilevel"/>
    <w:tmpl w:val="3716D1A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4" w15:restartNumberingAfterBreak="0">
    <w:nsid w:val="2AF661E0"/>
    <w:multiLevelType w:val="multilevel"/>
    <w:tmpl w:val="07DA73BE"/>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lowerLetter"/>
      <w:pStyle w:val="MRSchedPara3"/>
      <w:lvlText w:val="%3."/>
      <w:lvlJc w:val="left"/>
      <w:pPr>
        <w:ind w:left="1800" w:hanging="1080"/>
      </w:pPr>
      <w:rPr>
        <w:rFonts w:ascii="Arial" w:eastAsia="Times New Roman" w:hAnsi="Arial" w:cs="Arial"/>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5" w15:restartNumberingAfterBreak="0">
    <w:nsid w:val="2B3012C0"/>
    <w:multiLevelType w:val="hybridMultilevel"/>
    <w:tmpl w:val="AA7264D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FD95270"/>
    <w:multiLevelType w:val="hybridMultilevel"/>
    <w:tmpl w:val="76B69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CD258E"/>
    <w:multiLevelType w:val="multilevel"/>
    <w:tmpl w:val="D34E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B6104F"/>
    <w:multiLevelType w:val="multilevel"/>
    <w:tmpl w:val="C25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C0ED2"/>
    <w:multiLevelType w:val="hybridMultilevel"/>
    <w:tmpl w:val="A538B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6E6322"/>
    <w:multiLevelType w:val="multilevel"/>
    <w:tmpl w:val="93B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53565"/>
    <w:multiLevelType w:val="hybridMultilevel"/>
    <w:tmpl w:val="2C2E41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D8B66F2"/>
    <w:multiLevelType w:val="hybridMultilevel"/>
    <w:tmpl w:val="3006DEC8"/>
    <w:lvl w:ilvl="0" w:tplc="64E87BF0">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B2258"/>
    <w:multiLevelType w:val="multilevel"/>
    <w:tmpl w:val="AB3E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47F06"/>
    <w:multiLevelType w:val="hybridMultilevel"/>
    <w:tmpl w:val="B2D04CE6"/>
    <w:lvl w:ilvl="0" w:tplc="A0D21C46">
      <w:start w:val="1"/>
      <w:numFmt w:val="upperLetter"/>
      <w:lvlText w:val="%1."/>
      <w:lvlJc w:val="left"/>
      <w:pPr>
        <w:ind w:left="502"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82D44DE"/>
    <w:multiLevelType w:val="hybridMultilevel"/>
    <w:tmpl w:val="539E46D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B8635FC"/>
    <w:multiLevelType w:val="hybridMultilevel"/>
    <w:tmpl w:val="44F856D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F00DD0"/>
    <w:multiLevelType w:val="hybridMultilevel"/>
    <w:tmpl w:val="CA082E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FE3013"/>
    <w:multiLevelType w:val="hybridMultilevel"/>
    <w:tmpl w:val="B2D04CE6"/>
    <w:lvl w:ilvl="0" w:tplc="A0D21C46">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5A400B"/>
    <w:multiLevelType w:val="multilevel"/>
    <w:tmpl w:val="4F26DD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7AE857FE"/>
    <w:multiLevelType w:val="hybridMultilevel"/>
    <w:tmpl w:val="BECC3FB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30"/>
  </w:num>
  <w:num w:numId="4">
    <w:abstractNumId w:val="26"/>
  </w:num>
  <w:num w:numId="5">
    <w:abstractNumId w:val="11"/>
  </w:num>
  <w:num w:numId="6">
    <w:abstractNumId w:val="25"/>
  </w:num>
  <w:num w:numId="7">
    <w:abstractNumId w:val="15"/>
  </w:num>
  <w:num w:numId="8">
    <w:abstractNumId w:val="5"/>
  </w:num>
  <w:num w:numId="9">
    <w:abstractNumId w:val="19"/>
  </w:num>
  <w:num w:numId="10">
    <w:abstractNumId w:val="7"/>
  </w:num>
  <w:num w:numId="11">
    <w:abstractNumId w:val="17"/>
  </w:num>
  <w:num w:numId="12">
    <w:abstractNumId w:val="23"/>
  </w:num>
  <w:num w:numId="13">
    <w:abstractNumId w:val="18"/>
  </w:num>
  <w:num w:numId="14">
    <w:abstractNumId w:val="0"/>
  </w:num>
  <w:num w:numId="15">
    <w:abstractNumId w:val="20"/>
  </w:num>
  <w:num w:numId="16">
    <w:abstractNumId w:val="10"/>
  </w:num>
  <w:num w:numId="17">
    <w:abstractNumId w:val="2"/>
  </w:num>
  <w:num w:numId="18">
    <w:abstractNumId w:val="13"/>
  </w:num>
  <w:num w:numId="19">
    <w:abstractNumId w:val="8"/>
  </w:num>
  <w:num w:numId="20">
    <w:abstractNumId w:val="27"/>
  </w:num>
  <w:num w:numId="21">
    <w:abstractNumId w:val="24"/>
  </w:num>
  <w:num w:numId="22">
    <w:abstractNumId w:val="29"/>
  </w:num>
  <w:num w:numId="23">
    <w:abstractNumId w:val="3"/>
  </w:num>
  <w:num w:numId="24">
    <w:abstractNumId w:val="16"/>
  </w:num>
  <w:num w:numId="25">
    <w:abstractNumId w:val="28"/>
  </w:num>
  <w:num w:numId="26">
    <w:abstractNumId w:val="21"/>
  </w:num>
  <w:num w:numId="27">
    <w:abstractNumId w:val="22"/>
  </w:num>
  <w:num w:numId="28">
    <w:abstractNumId w:val="1"/>
  </w:num>
  <w:num w:numId="29">
    <w:abstractNumId w:val="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D3"/>
    <w:rsid w:val="000165AB"/>
    <w:rsid w:val="00023975"/>
    <w:rsid w:val="0002678C"/>
    <w:rsid w:val="0003334E"/>
    <w:rsid w:val="000339E9"/>
    <w:rsid w:val="00034153"/>
    <w:rsid w:val="00046B79"/>
    <w:rsid w:val="00046C4D"/>
    <w:rsid w:val="00053068"/>
    <w:rsid w:val="00062F02"/>
    <w:rsid w:val="00067D8C"/>
    <w:rsid w:val="00076907"/>
    <w:rsid w:val="00094CD3"/>
    <w:rsid w:val="00097AB5"/>
    <w:rsid w:val="000B6DB8"/>
    <w:rsid w:val="000C3FD9"/>
    <w:rsid w:val="000D10F0"/>
    <w:rsid w:val="000D49D0"/>
    <w:rsid w:val="000E0246"/>
    <w:rsid w:val="000E4545"/>
    <w:rsid w:val="000E4FED"/>
    <w:rsid w:val="000E7B71"/>
    <w:rsid w:val="00110052"/>
    <w:rsid w:val="001130E8"/>
    <w:rsid w:val="00125F98"/>
    <w:rsid w:val="0013054D"/>
    <w:rsid w:val="00150952"/>
    <w:rsid w:val="001554B0"/>
    <w:rsid w:val="0016154B"/>
    <w:rsid w:val="00171139"/>
    <w:rsid w:val="00176137"/>
    <w:rsid w:val="00183280"/>
    <w:rsid w:val="00183801"/>
    <w:rsid w:val="001A44E7"/>
    <w:rsid w:val="001C6EE7"/>
    <w:rsid w:val="001D3830"/>
    <w:rsid w:val="001D53D2"/>
    <w:rsid w:val="001D652D"/>
    <w:rsid w:val="001F02B6"/>
    <w:rsid w:val="002070B4"/>
    <w:rsid w:val="002078C8"/>
    <w:rsid w:val="00211A61"/>
    <w:rsid w:val="00220C7C"/>
    <w:rsid w:val="002226AD"/>
    <w:rsid w:val="00223240"/>
    <w:rsid w:val="0022334D"/>
    <w:rsid w:val="002235F8"/>
    <w:rsid w:val="0022368C"/>
    <w:rsid w:val="0022393C"/>
    <w:rsid w:val="00233732"/>
    <w:rsid w:val="00236492"/>
    <w:rsid w:val="0023787E"/>
    <w:rsid w:val="00240705"/>
    <w:rsid w:val="002458BC"/>
    <w:rsid w:val="00273A39"/>
    <w:rsid w:val="002843E8"/>
    <w:rsid w:val="002845A8"/>
    <w:rsid w:val="00287A10"/>
    <w:rsid w:val="00291C53"/>
    <w:rsid w:val="0029396E"/>
    <w:rsid w:val="002A71F7"/>
    <w:rsid w:val="002A7F78"/>
    <w:rsid w:val="002B03F2"/>
    <w:rsid w:val="002B6CBF"/>
    <w:rsid w:val="002C1A4D"/>
    <w:rsid w:val="002D3A24"/>
    <w:rsid w:val="002E6DD5"/>
    <w:rsid w:val="002F19B3"/>
    <w:rsid w:val="002F2EFC"/>
    <w:rsid w:val="003000E7"/>
    <w:rsid w:val="003041D5"/>
    <w:rsid w:val="00315571"/>
    <w:rsid w:val="00325338"/>
    <w:rsid w:val="00341390"/>
    <w:rsid w:val="00347727"/>
    <w:rsid w:val="00350DBC"/>
    <w:rsid w:val="003642A3"/>
    <w:rsid w:val="00365BF5"/>
    <w:rsid w:val="00383B15"/>
    <w:rsid w:val="003852FE"/>
    <w:rsid w:val="00387539"/>
    <w:rsid w:val="00392882"/>
    <w:rsid w:val="00392A6D"/>
    <w:rsid w:val="003A14DD"/>
    <w:rsid w:val="003B4512"/>
    <w:rsid w:val="003B671A"/>
    <w:rsid w:val="003D01F0"/>
    <w:rsid w:val="003D2616"/>
    <w:rsid w:val="003D44CE"/>
    <w:rsid w:val="003D5728"/>
    <w:rsid w:val="003D780C"/>
    <w:rsid w:val="003D7ADC"/>
    <w:rsid w:val="003E3790"/>
    <w:rsid w:val="003E38B6"/>
    <w:rsid w:val="003E4C97"/>
    <w:rsid w:val="003F3C8F"/>
    <w:rsid w:val="00403AC7"/>
    <w:rsid w:val="00406501"/>
    <w:rsid w:val="00406B18"/>
    <w:rsid w:val="00411B36"/>
    <w:rsid w:val="00411DD2"/>
    <w:rsid w:val="00412BC3"/>
    <w:rsid w:val="00420E34"/>
    <w:rsid w:val="00422CE3"/>
    <w:rsid w:val="004312D4"/>
    <w:rsid w:val="00432600"/>
    <w:rsid w:val="0044142A"/>
    <w:rsid w:val="0044327C"/>
    <w:rsid w:val="00445F5E"/>
    <w:rsid w:val="0045392D"/>
    <w:rsid w:val="00454F0B"/>
    <w:rsid w:val="004576C5"/>
    <w:rsid w:val="004610E1"/>
    <w:rsid w:val="00467A61"/>
    <w:rsid w:val="004740AB"/>
    <w:rsid w:val="00491D06"/>
    <w:rsid w:val="00495F81"/>
    <w:rsid w:val="004C3519"/>
    <w:rsid w:val="004C391E"/>
    <w:rsid w:val="004E2591"/>
    <w:rsid w:val="004E500F"/>
    <w:rsid w:val="004E5839"/>
    <w:rsid w:val="004F75E1"/>
    <w:rsid w:val="0050335A"/>
    <w:rsid w:val="00503392"/>
    <w:rsid w:val="00506908"/>
    <w:rsid w:val="00513EF9"/>
    <w:rsid w:val="00530611"/>
    <w:rsid w:val="00533AD5"/>
    <w:rsid w:val="005465D7"/>
    <w:rsid w:val="00546F80"/>
    <w:rsid w:val="00547C7E"/>
    <w:rsid w:val="005534E9"/>
    <w:rsid w:val="00565898"/>
    <w:rsid w:val="00566CA4"/>
    <w:rsid w:val="00566FD1"/>
    <w:rsid w:val="005836C7"/>
    <w:rsid w:val="0058422A"/>
    <w:rsid w:val="00586582"/>
    <w:rsid w:val="005873D0"/>
    <w:rsid w:val="005938E3"/>
    <w:rsid w:val="00593EF2"/>
    <w:rsid w:val="00594515"/>
    <w:rsid w:val="00596B72"/>
    <w:rsid w:val="005A3BE4"/>
    <w:rsid w:val="005B2235"/>
    <w:rsid w:val="005B2D6C"/>
    <w:rsid w:val="005B5B8E"/>
    <w:rsid w:val="005B6ADC"/>
    <w:rsid w:val="005F5668"/>
    <w:rsid w:val="00614280"/>
    <w:rsid w:val="006202D6"/>
    <w:rsid w:val="006207C4"/>
    <w:rsid w:val="00621324"/>
    <w:rsid w:val="006302A6"/>
    <w:rsid w:val="006329AC"/>
    <w:rsid w:val="006451F1"/>
    <w:rsid w:val="00682F6B"/>
    <w:rsid w:val="00692118"/>
    <w:rsid w:val="006938B0"/>
    <w:rsid w:val="00696195"/>
    <w:rsid w:val="00697200"/>
    <w:rsid w:val="006A2630"/>
    <w:rsid w:val="006C37E4"/>
    <w:rsid w:val="006C40D8"/>
    <w:rsid w:val="006C67B1"/>
    <w:rsid w:val="006D690B"/>
    <w:rsid w:val="006E1A76"/>
    <w:rsid w:val="006E28AD"/>
    <w:rsid w:val="006F14A3"/>
    <w:rsid w:val="006F26BA"/>
    <w:rsid w:val="006F2754"/>
    <w:rsid w:val="007041D0"/>
    <w:rsid w:val="00706336"/>
    <w:rsid w:val="00713B6A"/>
    <w:rsid w:val="00716B4F"/>
    <w:rsid w:val="00717BE9"/>
    <w:rsid w:val="00730E5D"/>
    <w:rsid w:val="007349CD"/>
    <w:rsid w:val="00736811"/>
    <w:rsid w:val="0073770E"/>
    <w:rsid w:val="007508DC"/>
    <w:rsid w:val="00760C75"/>
    <w:rsid w:val="007643D9"/>
    <w:rsid w:val="00767ABA"/>
    <w:rsid w:val="0077544C"/>
    <w:rsid w:val="007862D1"/>
    <w:rsid w:val="007A2A61"/>
    <w:rsid w:val="007A4075"/>
    <w:rsid w:val="007A4757"/>
    <w:rsid w:val="007A4BF0"/>
    <w:rsid w:val="007B63F4"/>
    <w:rsid w:val="007B6F74"/>
    <w:rsid w:val="007C1571"/>
    <w:rsid w:val="007C3856"/>
    <w:rsid w:val="007E70E6"/>
    <w:rsid w:val="007E7410"/>
    <w:rsid w:val="007F565D"/>
    <w:rsid w:val="008007BA"/>
    <w:rsid w:val="00801CD3"/>
    <w:rsid w:val="00803E2F"/>
    <w:rsid w:val="008071B0"/>
    <w:rsid w:val="008116C8"/>
    <w:rsid w:val="00823F3B"/>
    <w:rsid w:val="00824961"/>
    <w:rsid w:val="00825A93"/>
    <w:rsid w:val="008267B8"/>
    <w:rsid w:val="00840185"/>
    <w:rsid w:val="00845396"/>
    <w:rsid w:val="0086436F"/>
    <w:rsid w:val="0086599C"/>
    <w:rsid w:val="008718BA"/>
    <w:rsid w:val="00881BE2"/>
    <w:rsid w:val="00893A8E"/>
    <w:rsid w:val="008A0753"/>
    <w:rsid w:val="008A1F4F"/>
    <w:rsid w:val="008A5AFB"/>
    <w:rsid w:val="008D191E"/>
    <w:rsid w:val="008D4F97"/>
    <w:rsid w:val="008E513D"/>
    <w:rsid w:val="008E5FF4"/>
    <w:rsid w:val="008F06D5"/>
    <w:rsid w:val="008F53BB"/>
    <w:rsid w:val="008F6A03"/>
    <w:rsid w:val="008F7F39"/>
    <w:rsid w:val="00914AA6"/>
    <w:rsid w:val="00916591"/>
    <w:rsid w:val="009234E7"/>
    <w:rsid w:val="0092419A"/>
    <w:rsid w:val="0092502B"/>
    <w:rsid w:val="00930C13"/>
    <w:rsid w:val="00944ADB"/>
    <w:rsid w:val="009467F8"/>
    <w:rsid w:val="009517C3"/>
    <w:rsid w:val="00963ABC"/>
    <w:rsid w:val="00966C8E"/>
    <w:rsid w:val="00974EFD"/>
    <w:rsid w:val="00981FEB"/>
    <w:rsid w:val="009A1933"/>
    <w:rsid w:val="009A310E"/>
    <w:rsid w:val="009A40F7"/>
    <w:rsid w:val="009A5EAF"/>
    <w:rsid w:val="009C342A"/>
    <w:rsid w:val="009C38F8"/>
    <w:rsid w:val="009C3B35"/>
    <w:rsid w:val="009C3E43"/>
    <w:rsid w:val="009D6115"/>
    <w:rsid w:val="009E0FDD"/>
    <w:rsid w:val="009F1234"/>
    <w:rsid w:val="00A0285B"/>
    <w:rsid w:val="00A108E8"/>
    <w:rsid w:val="00A12543"/>
    <w:rsid w:val="00A1266A"/>
    <w:rsid w:val="00A25C0E"/>
    <w:rsid w:val="00A314B5"/>
    <w:rsid w:val="00A35936"/>
    <w:rsid w:val="00A366F0"/>
    <w:rsid w:val="00A4175F"/>
    <w:rsid w:val="00A474B1"/>
    <w:rsid w:val="00A5230A"/>
    <w:rsid w:val="00A666A2"/>
    <w:rsid w:val="00A71F2F"/>
    <w:rsid w:val="00A80FDE"/>
    <w:rsid w:val="00A877E1"/>
    <w:rsid w:val="00A91709"/>
    <w:rsid w:val="00A93D9B"/>
    <w:rsid w:val="00AA05E4"/>
    <w:rsid w:val="00AA1BC3"/>
    <w:rsid w:val="00AA71BF"/>
    <w:rsid w:val="00AD418B"/>
    <w:rsid w:val="00AD7DC5"/>
    <w:rsid w:val="00B028C7"/>
    <w:rsid w:val="00B10864"/>
    <w:rsid w:val="00B11470"/>
    <w:rsid w:val="00B11796"/>
    <w:rsid w:val="00B22AB3"/>
    <w:rsid w:val="00B22BE2"/>
    <w:rsid w:val="00B26ACC"/>
    <w:rsid w:val="00B272B0"/>
    <w:rsid w:val="00B42CD3"/>
    <w:rsid w:val="00B4326B"/>
    <w:rsid w:val="00B50855"/>
    <w:rsid w:val="00B55203"/>
    <w:rsid w:val="00B60494"/>
    <w:rsid w:val="00B85084"/>
    <w:rsid w:val="00B85559"/>
    <w:rsid w:val="00BA2F63"/>
    <w:rsid w:val="00BA62AD"/>
    <w:rsid w:val="00BB4C3D"/>
    <w:rsid w:val="00BB7B14"/>
    <w:rsid w:val="00BC77CB"/>
    <w:rsid w:val="00BE0AD6"/>
    <w:rsid w:val="00BE6AE6"/>
    <w:rsid w:val="00BE6B04"/>
    <w:rsid w:val="00BE7E84"/>
    <w:rsid w:val="00BF1129"/>
    <w:rsid w:val="00BF746C"/>
    <w:rsid w:val="00C0524A"/>
    <w:rsid w:val="00C069CC"/>
    <w:rsid w:val="00C0782E"/>
    <w:rsid w:val="00C13BB6"/>
    <w:rsid w:val="00C21F73"/>
    <w:rsid w:val="00C24DC1"/>
    <w:rsid w:val="00C51941"/>
    <w:rsid w:val="00C5562A"/>
    <w:rsid w:val="00C55CED"/>
    <w:rsid w:val="00C670B5"/>
    <w:rsid w:val="00C7609B"/>
    <w:rsid w:val="00C778B3"/>
    <w:rsid w:val="00C81B28"/>
    <w:rsid w:val="00C84EF6"/>
    <w:rsid w:val="00C925D4"/>
    <w:rsid w:val="00C948A2"/>
    <w:rsid w:val="00C9610D"/>
    <w:rsid w:val="00CB14DB"/>
    <w:rsid w:val="00CB2C7C"/>
    <w:rsid w:val="00CB3D48"/>
    <w:rsid w:val="00CD294D"/>
    <w:rsid w:val="00CD456A"/>
    <w:rsid w:val="00CD57D6"/>
    <w:rsid w:val="00CD7D82"/>
    <w:rsid w:val="00CE7039"/>
    <w:rsid w:val="00CE7BEE"/>
    <w:rsid w:val="00CF274C"/>
    <w:rsid w:val="00CF5251"/>
    <w:rsid w:val="00D05E6F"/>
    <w:rsid w:val="00D14917"/>
    <w:rsid w:val="00D15B7C"/>
    <w:rsid w:val="00D171D1"/>
    <w:rsid w:val="00D21684"/>
    <w:rsid w:val="00D3076F"/>
    <w:rsid w:val="00D37AE1"/>
    <w:rsid w:val="00D433A4"/>
    <w:rsid w:val="00D456F2"/>
    <w:rsid w:val="00D5081D"/>
    <w:rsid w:val="00D52BDD"/>
    <w:rsid w:val="00D63252"/>
    <w:rsid w:val="00D7371E"/>
    <w:rsid w:val="00D744DF"/>
    <w:rsid w:val="00DA0D05"/>
    <w:rsid w:val="00DA477D"/>
    <w:rsid w:val="00DA52F3"/>
    <w:rsid w:val="00DB2557"/>
    <w:rsid w:val="00DC0995"/>
    <w:rsid w:val="00DC2974"/>
    <w:rsid w:val="00DD5BDD"/>
    <w:rsid w:val="00DE574D"/>
    <w:rsid w:val="00DE775B"/>
    <w:rsid w:val="00E01B76"/>
    <w:rsid w:val="00E03B27"/>
    <w:rsid w:val="00E120D8"/>
    <w:rsid w:val="00E1613C"/>
    <w:rsid w:val="00E16612"/>
    <w:rsid w:val="00E21465"/>
    <w:rsid w:val="00E32871"/>
    <w:rsid w:val="00E46788"/>
    <w:rsid w:val="00E47F7D"/>
    <w:rsid w:val="00E624E1"/>
    <w:rsid w:val="00E631AA"/>
    <w:rsid w:val="00E638E7"/>
    <w:rsid w:val="00E6755E"/>
    <w:rsid w:val="00E809C3"/>
    <w:rsid w:val="00E909EA"/>
    <w:rsid w:val="00E90B5B"/>
    <w:rsid w:val="00E92B55"/>
    <w:rsid w:val="00E94633"/>
    <w:rsid w:val="00E963A9"/>
    <w:rsid w:val="00EA0F5E"/>
    <w:rsid w:val="00EA4062"/>
    <w:rsid w:val="00EA63C1"/>
    <w:rsid w:val="00EA785E"/>
    <w:rsid w:val="00EC597D"/>
    <w:rsid w:val="00EC6683"/>
    <w:rsid w:val="00EC76B7"/>
    <w:rsid w:val="00ED0829"/>
    <w:rsid w:val="00ED092A"/>
    <w:rsid w:val="00EE2EB6"/>
    <w:rsid w:val="00EF149A"/>
    <w:rsid w:val="00EF4B70"/>
    <w:rsid w:val="00F02E22"/>
    <w:rsid w:val="00F05B1B"/>
    <w:rsid w:val="00F106FC"/>
    <w:rsid w:val="00F175FB"/>
    <w:rsid w:val="00F17E66"/>
    <w:rsid w:val="00F23416"/>
    <w:rsid w:val="00F23431"/>
    <w:rsid w:val="00F577A0"/>
    <w:rsid w:val="00F6323A"/>
    <w:rsid w:val="00F8031F"/>
    <w:rsid w:val="00F80DA5"/>
    <w:rsid w:val="00F82C09"/>
    <w:rsid w:val="00F8600F"/>
    <w:rsid w:val="00F93EAE"/>
    <w:rsid w:val="00F94C71"/>
    <w:rsid w:val="00F960A9"/>
    <w:rsid w:val="00FA1134"/>
    <w:rsid w:val="00FC4E5C"/>
    <w:rsid w:val="00FC7E02"/>
    <w:rsid w:val="00FD0E89"/>
    <w:rsid w:val="00FD1672"/>
    <w:rsid w:val="00FD5AE0"/>
    <w:rsid w:val="00FE0284"/>
    <w:rsid w:val="00FE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1B5D9D70"/>
  <w15:docId w15:val="{15287275-CA34-4DCA-88DB-DD6887CF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5728"/>
    <w:rPr>
      <w:rFonts w:ascii="Arial" w:hAnsi="Arial"/>
      <w:sz w:val="24"/>
      <w:lang w:eastAsia="en-US"/>
    </w:rPr>
  </w:style>
  <w:style w:type="paragraph" w:styleId="Heading1">
    <w:name w:val="heading 1"/>
    <w:basedOn w:val="Normal"/>
    <w:next w:val="Normal"/>
    <w:qFormat/>
    <w:rsid w:val="00801CD3"/>
    <w:pPr>
      <w:keepNext/>
      <w:outlineLvl w:val="0"/>
    </w:pPr>
    <w:rPr>
      <w:rFonts w:ascii="Tahoma" w:hAnsi="Tahoma"/>
      <w:b/>
      <w:sz w:val="20"/>
    </w:rPr>
  </w:style>
  <w:style w:type="paragraph" w:styleId="Heading2">
    <w:name w:val="heading 2"/>
    <w:basedOn w:val="Normal"/>
    <w:next w:val="Normal"/>
    <w:link w:val="Heading2Char"/>
    <w:semiHidden/>
    <w:unhideWhenUsed/>
    <w:qFormat/>
    <w:rsid w:val="00EF149A"/>
    <w:pPr>
      <w:keepNext/>
      <w:spacing w:before="240" w:after="60"/>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1CD3"/>
    <w:pPr>
      <w:tabs>
        <w:tab w:val="center" w:pos="4153"/>
        <w:tab w:val="right" w:pos="8306"/>
      </w:tabs>
    </w:pPr>
  </w:style>
  <w:style w:type="paragraph" w:styleId="Footer">
    <w:name w:val="footer"/>
    <w:basedOn w:val="Normal"/>
    <w:rsid w:val="00801CD3"/>
    <w:pPr>
      <w:tabs>
        <w:tab w:val="center" w:pos="4153"/>
        <w:tab w:val="right" w:pos="8306"/>
      </w:tabs>
    </w:pPr>
  </w:style>
  <w:style w:type="paragraph" w:styleId="BodyText">
    <w:name w:val="Body Text"/>
    <w:basedOn w:val="Normal"/>
    <w:rsid w:val="00801CD3"/>
    <w:rPr>
      <w:rFonts w:ascii="Tahoma" w:hAnsi="Tahoma"/>
      <w:b/>
    </w:rPr>
  </w:style>
  <w:style w:type="character" w:styleId="PageNumber">
    <w:name w:val="page number"/>
    <w:basedOn w:val="DefaultParagraphFont"/>
    <w:rsid w:val="00801CD3"/>
  </w:style>
  <w:style w:type="paragraph" w:styleId="BalloonText">
    <w:name w:val="Balloon Text"/>
    <w:basedOn w:val="Normal"/>
    <w:semiHidden/>
    <w:rsid w:val="006F26BA"/>
    <w:rPr>
      <w:rFonts w:ascii="Tahoma" w:hAnsi="Tahoma" w:cs="Tahoma"/>
      <w:sz w:val="16"/>
      <w:szCs w:val="16"/>
    </w:rPr>
  </w:style>
  <w:style w:type="table" w:styleId="TableGrid">
    <w:name w:val="Table Grid"/>
    <w:basedOn w:val="TableNormal"/>
    <w:rsid w:val="00C2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F3C8F"/>
    <w:pPr>
      <w:shd w:val="clear" w:color="auto" w:fill="000080"/>
    </w:pPr>
    <w:rPr>
      <w:rFonts w:ascii="Tahoma" w:hAnsi="Tahoma" w:cs="Tahoma"/>
      <w:sz w:val="20"/>
    </w:rPr>
  </w:style>
  <w:style w:type="character" w:styleId="Hyperlink">
    <w:name w:val="Hyperlink"/>
    <w:rsid w:val="00287A10"/>
    <w:rPr>
      <w:color w:val="0000FF"/>
      <w:u w:val="single"/>
    </w:rPr>
  </w:style>
  <w:style w:type="character" w:customStyle="1" w:styleId="Heading2Char">
    <w:name w:val="Heading 2 Char"/>
    <w:link w:val="Heading2"/>
    <w:semiHidden/>
    <w:rsid w:val="00EF149A"/>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EF149A"/>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9234E7"/>
    <w:pPr>
      <w:ind w:left="720"/>
    </w:pPr>
  </w:style>
  <w:style w:type="character" w:styleId="CommentReference">
    <w:name w:val="annotation reference"/>
    <w:rsid w:val="008F7F39"/>
    <w:rPr>
      <w:sz w:val="16"/>
      <w:szCs w:val="16"/>
    </w:rPr>
  </w:style>
  <w:style w:type="paragraph" w:styleId="CommentText">
    <w:name w:val="annotation text"/>
    <w:basedOn w:val="Normal"/>
    <w:link w:val="CommentTextChar"/>
    <w:rsid w:val="008F7F39"/>
    <w:rPr>
      <w:sz w:val="20"/>
      <w:lang w:val="x-none"/>
    </w:rPr>
  </w:style>
  <w:style w:type="character" w:customStyle="1" w:styleId="CommentTextChar">
    <w:name w:val="Comment Text Char"/>
    <w:link w:val="CommentText"/>
    <w:rsid w:val="008F7F39"/>
    <w:rPr>
      <w:rFonts w:ascii="Arial" w:hAnsi="Arial"/>
      <w:lang w:eastAsia="en-US"/>
    </w:rPr>
  </w:style>
  <w:style w:type="paragraph" w:styleId="CommentSubject">
    <w:name w:val="annotation subject"/>
    <w:basedOn w:val="CommentText"/>
    <w:next w:val="CommentText"/>
    <w:link w:val="CommentSubjectChar"/>
    <w:rsid w:val="008F7F39"/>
    <w:rPr>
      <w:b/>
      <w:bCs/>
    </w:rPr>
  </w:style>
  <w:style w:type="character" w:customStyle="1" w:styleId="CommentSubjectChar">
    <w:name w:val="Comment Subject Char"/>
    <w:link w:val="CommentSubject"/>
    <w:rsid w:val="008F7F39"/>
    <w:rPr>
      <w:rFonts w:ascii="Arial" w:hAnsi="Arial"/>
      <w:b/>
      <w:bCs/>
      <w:lang w:eastAsia="en-US"/>
    </w:rPr>
  </w:style>
  <w:style w:type="paragraph" w:customStyle="1" w:styleId="MRSchedPara1">
    <w:name w:val="M&amp;R Sched Para 1"/>
    <w:aliases w:val="M&amp;RscP1"/>
    <w:basedOn w:val="Normal"/>
    <w:uiPriority w:val="34"/>
    <w:qFormat/>
    <w:rsid w:val="002B6CBF"/>
    <w:pPr>
      <w:keepNext/>
      <w:keepLines/>
      <w:numPr>
        <w:numId w:val="31"/>
      </w:numPr>
      <w:spacing w:before="240" w:line="360" w:lineRule="auto"/>
      <w:jc w:val="both"/>
      <w:outlineLvl w:val="0"/>
    </w:pPr>
    <w:rPr>
      <w:rFonts w:eastAsia="Calibri"/>
      <w:b/>
      <w:sz w:val="22"/>
      <w:szCs w:val="22"/>
      <w:u w:val="single"/>
      <w:lang w:eastAsia="en-GB"/>
    </w:rPr>
  </w:style>
  <w:style w:type="paragraph" w:customStyle="1" w:styleId="MRSchedPara2">
    <w:name w:val="M&amp;R Sched Para 2"/>
    <w:aliases w:val="M&amp;RscP2"/>
    <w:basedOn w:val="Normal"/>
    <w:uiPriority w:val="34"/>
    <w:qFormat/>
    <w:rsid w:val="002B6CBF"/>
    <w:pPr>
      <w:numPr>
        <w:ilvl w:val="1"/>
        <w:numId w:val="31"/>
      </w:numPr>
      <w:spacing w:before="240" w:line="360" w:lineRule="auto"/>
      <w:jc w:val="both"/>
      <w:outlineLvl w:val="1"/>
    </w:pPr>
    <w:rPr>
      <w:rFonts w:eastAsia="Calibri"/>
      <w:sz w:val="22"/>
      <w:szCs w:val="22"/>
      <w:lang w:eastAsia="en-GB"/>
    </w:rPr>
  </w:style>
  <w:style w:type="paragraph" w:customStyle="1" w:styleId="MRSchedPara3">
    <w:name w:val="M&amp;R Sched Para 3"/>
    <w:aliases w:val="M&amp;RscP3"/>
    <w:basedOn w:val="Normal"/>
    <w:uiPriority w:val="34"/>
    <w:qFormat/>
    <w:rsid w:val="002B6CBF"/>
    <w:pPr>
      <w:numPr>
        <w:ilvl w:val="2"/>
        <w:numId w:val="31"/>
      </w:numPr>
      <w:tabs>
        <w:tab w:val="left" w:pos="1797"/>
      </w:tabs>
      <w:spacing w:before="240" w:line="360" w:lineRule="auto"/>
      <w:jc w:val="both"/>
      <w:outlineLvl w:val="2"/>
    </w:pPr>
    <w:rPr>
      <w:rFonts w:eastAsia="Calibri"/>
      <w:sz w:val="22"/>
      <w:szCs w:val="22"/>
      <w:lang w:eastAsia="en-GB"/>
    </w:rPr>
  </w:style>
  <w:style w:type="paragraph" w:customStyle="1" w:styleId="MRSchedPara4">
    <w:name w:val="M&amp;R Sched Para 4"/>
    <w:aliases w:val="M&amp;RscP4"/>
    <w:basedOn w:val="Normal"/>
    <w:uiPriority w:val="34"/>
    <w:rsid w:val="002B6CBF"/>
    <w:pPr>
      <w:numPr>
        <w:ilvl w:val="3"/>
        <w:numId w:val="31"/>
      </w:numPr>
      <w:spacing w:before="240" w:line="360" w:lineRule="auto"/>
      <w:jc w:val="both"/>
      <w:outlineLvl w:val="3"/>
    </w:pPr>
    <w:rPr>
      <w:rFonts w:eastAsia="Calibri"/>
      <w:sz w:val="22"/>
      <w:szCs w:val="22"/>
      <w:lang w:eastAsia="en-GB"/>
    </w:rPr>
  </w:style>
  <w:style w:type="paragraph" w:customStyle="1" w:styleId="MRSchedPara5">
    <w:name w:val="M&amp;R Sched Para 5"/>
    <w:aliases w:val="M&amp;RscP5"/>
    <w:basedOn w:val="Normal"/>
    <w:uiPriority w:val="34"/>
    <w:rsid w:val="002B6CBF"/>
    <w:pPr>
      <w:numPr>
        <w:ilvl w:val="4"/>
        <w:numId w:val="31"/>
      </w:numPr>
      <w:spacing w:before="240" w:line="360" w:lineRule="auto"/>
      <w:jc w:val="both"/>
      <w:outlineLvl w:val="4"/>
    </w:pPr>
    <w:rPr>
      <w:rFonts w:eastAsia="Calibri"/>
      <w:sz w:val="22"/>
      <w:szCs w:val="22"/>
      <w:lang w:eastAsia="en-GB"/>
    </w:rPr>
  </w:style>
  <w:style w:type="paragraph" w:customStyle="1" w:styleId="MRSchedPara6">
    <w:name w:val="M&amp;R Sched Para 6"/>
    <w:aliases w:val="M&amp;RscP6"/>
    <w:basedOn w:val="Normal"/>
    <w:uiPriority w:val="34"/>
    <w:rsid w:val="002B6CBF"/>
    <w:pPr>
      <w:numPr>
        <w:ilvl w:val="5"/>
        <w:numId w:val="31"/>
      </w:numPr>
      <w:spacing w:before="240" w:line="360" w:lineRule="auto"/>
      <w:jc w:val="both"/>
      <w:outlineLvl w:val="5"/>
    </w:pPr>
    <w:rPr>
      <w:rFonts w:eastAsia="Calibri"/>
      <w:sz w:val="22"/>
      <w:szCs w:val="22"/>
      <w:lang w:eastAsia="en-GB"/>
    </w:rPr>
  </w:style>
  <w:style w:type="paragraph" w:customStyle="1" w:styleId="MRSchedPara7">
    <w:name w:val="M&amp;R Sched Para 7"/>
    <w:aliases w:val="M&amp;RscP7"/>
    <w:basedOn w:val="Normal"/>
    <w:uiPriority w:val="34"/>
    <w:rsid w:val="002B6CBF"/>
    <w:pPr>
      <w:numPr>
        <w:ilvl w:val="6"/>
        <w:numId w:val="31"/>
      </w:numPr>
      <w:spacing w:before="240" w:line="360" w:lineRule="auto"/>
      <w:jc w:val="both"/>
      <w:outlineLvl w:val="6"/>
    </w:pPr>
    <w:rPr>
      <w:rFonts w:eastAsia="Calibri"/>
      <w:sz w:val="22"/>
      <w:szCs w:val="22"/>
      <w:lang w:eastAsia="en-GB"/>
    </w:rPr>
  </w:style>
  <w:style w:type="paragraph" w:customStyle="1" w:styleId="MRSchedPara8">
    <w:name w:val="M&amp;R Sched Para 8"/>
    <w:aliases w:val="M&amp;RscP8"/>
    <w:basedOn w:val="Normal"/>
    <w:uiPriority w:val="34"/>
    <w:rsid w:val="002B6CBF"/>
    <w:pPr>
      <w:numPr>
        <w:ilvl w:val="7"/>
        <w:numId w:val="31"/>
      </w:numPr>
      <w:spacing w:before="240" w:line="360" w:lineRule="auto"/>
      <w:jc w:val="both"/>
      <w:outlineLvl w:val="7"/>
    </w:pPr>
    <w:rPr>
      <w:rFonts w:eastAsia="Calibri"/>
      <w:sz w:val="22"/>
      <w:szCs w:val="22"/>
      <w:lang w:eastAsia="en-GB"/>
    </w:rPr>
  </w:style>
  <w:style w:type="paragraph" w:customStyle="1" w:styleId="MRSchedPara9">
    <w:name w:val="M&amp;R Sched Para 9"/>
    <w:aliases w:val="M&amp;RscP9"/>
    <w:basedOn w:val="Normal"/>
    <w:uiPriority w:val="34"/>
    <w:rsid w:val="002B6CBF"/>
    <w:pPr>
      <w:numPr>
        <w:ilvl w:val="8"/>
        <w:numId w:val="31"/>
      </w:numPr>
      <w:tabs>
        <w:tab w:val="left" w:pos="6118"/>
      </w:tabs>
      <w:spacing w:before="240" w:line="360" w:lineRule="auto"/>
      <w:jc w:val="both"/>
      <w:outlineLvl w:val="8"/>
    </w:pPr>
    <w:rPr>
      <w:rFonts w:eastAsia="Calibri"/>
      <w:sz w:val="22"/>
      <w:szCs w:val="22"/>
      <w:lang w:eastAsia="en-GB"/>
    </w:rPr>
  </w:style>
  <w:style w:type="numbering" w:customStyle="1" w:styleId="SchedParas">
    <w:name w:val="Sched Paras"/>
    <w:rsid w:val="002B6CB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6961">
      <w:bodyDiv w:val="1"/>
      <w:marLeft w:val="0"/>
      <w:marRight w:val="0"/>
      <w:marTop w:val="0"/>
      <w:marBottom w:val="0"/>
      <w:divBdr>
        <w:top w:val="none" w:sz="0" w:space="0" w:color="auto"/>
        <w:left w:val="none" w:sz="0" w:space="0" w:color="auto"/>
        <w:bottom w:val="none" w:sz="0" w:space="0" w:color="auto"/>
        <w:right w:val="none" w:sz="0" w:space="0" w:color="auto"/>
      </w:divBdr>
    </w:div>
    <w:div w:id="456871235">
      <w:bodyDiv w:val="1"/>
      <w:marLeft w:val="0"/>
      <w:marRight w:val="0"/>
      <w:marTop w:val="0"/>
      <w:marBottom w:val="0"/>
      <w:divBdr>
        <w:top w:val="none" w:sz="0" w:space="0" w:color="auto"/>
        <w:left w:val="none" w:sz="0" w:space="0" w:color="auto"/>
        <w:bottom w:val="none" w:sz="0" w:space="0" w:color="auto"/>
        <w:right w:val="none" w:sz="0" w:space="0" w:color="auto"/>
      </w:divBdr>
      <w:divsChild>
        <w:div w:id="972565534">
          <w:marLeft w:val="-7695"/>
          <w:marRight w:val="0"/>
          <w:marTop w:val="0"/>
          <w:marBottom w:val="525"/>
          <w:divBdr>
            <w:top w:val="none" w:sz="0" w:space="0" w:color="auto"/>
            <w:left w:val="none" w:sz="0" w:space="0" w:color="auto"/>
            <w:bottom w:val="none" w:sz="0" w:space="0" w:color="auto"/>
            <w:right w:val="none" w:sz="0" w:space="0" w:color="auto"/>
          </w:divBdr>
        </w:div>
      </w:divsChild>
    </w:div>
    <w:div w:id="763457753">
      <w:bodyDiv w:val="1"/>
      <w:marLeft w:val="0"/>
      <w:marRight w:val="0"/>
      <w:marTop w:val="0"/>
      <w:marBottom w:val="0"/>
      <w:divBdr>
        <w:top w:val="none" w:sz="0" w:space="0" w:color="auto"/>
        <w:left w:val="none" w:sz="0" w:space="0" w:color="auto"/>
        <w:bottom w:val="none" w:sz="0" w:space="0" w:color="auto"/>
        <w:right w:val="none" w:sz="0" w:space="0" w:color="auto"/>
      </w:divBdr>
    </w:div>
    <w:div w:id="1163356264">
      <w:bodyDiv w:val="1"/>
      <w:marLeft w:val="0"/>
      <w:marRight w:val="0"/>
      <w:marTop w:val="0"/>
      <w:marBottom w:val="0"/>
      <w:divBdr>
        <w:top w:val="none" w:sz="0" w:space="0" w:color="auto"/>
        <w:left w:val="none" w:sz="0" w:space="0" w:color="auto"/>
        <w:bottom w:val="none" w:sz="0" w:space="0" w:color="auto"/>
        <w:right w:val="none" w:sz="0" w:space="0" w:color="auto"/>
      </w:divBdr>
    </w:div>
    <w:div w:id="1484859249">
      <w:bodyDiv w:val="1"/>
      <w:marLeft w:val="0"/>
      <w:marRight w:val="0"/>
      <w:marTop w:val="0"/>
      <w:marBottom w:val="0"/>
      <w:divBdr>
        <w:top w:val="none" w:sz="0" w:space="0" w:color="auto"/>
        <w:left w:val="none" w:sz="0" w:space="0" w:color="auto"/>
        <w:bottom w:val="none" w:sz="0" w:space="0" w:color="auto"/>
        <w:right w:val="none" w:sz="0" w:space="0" w:color="auto"/>
      </w:divBdr>
    </w:div>
    <w:div w:id="170270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c.langman@nhs.net" TargetMode="External"/><Relationship Id="rId18"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hris.slater1@nhs.net"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Leedsth-tr.accountspayable@nhs.net" TargetMode="Externa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langman@nhs.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package" Target="embeddings/Microsoft_Excel_Worksheet.xlsx"/><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345FD05B212B47944001079B135855" ma:contentTypeVersion="0" ma:contentTypeDescription="Create a new document." ma:contentTypeScope="" ma:versionID="f361398e525c449874815e57b947e82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219CA-4DC0-4DF4-8BA2-7D990C48AE5D}">
  <ds:schemaRefs>
    <ds:schemaRef ds:uri="http://schemas.microsoft.com/sharepoint/v3/contenttype/forms"/>
  </ds:schemaRefs>
</ds:datastoreItem>
</file>

<file path=customXml/itemProps2.xml><?xml version="1.0" encoding="utf-8"?>
<ds:datastoreItem xmlns:ds="http://schemas.openxmlformats.org/officeDocument/2006/customXml" ds:itemID="{85E3549A-7C48-4EDE-8813-99784073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F1757C-6629-46E1-AECF-AD84AC99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5</Pages>
  <Words>1867</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This Service Level Agreement (SLA) is between the following parties and in accordance with the Terms and Conditions of the Multi-Regional Framework Agreement for the supply of registered agency nurses of all specifications including, but not limited to,</vt:lpstr>
    </vt:vector>
  </TitlesOfParts>
  <Company>NHS Purchasing and Supply Agency</Company>
  <LinksUpToDate>false</LinksUpToDate>
  <CharactersWithSpaces>12454</CharactersWithSpaces>
  <SharedDoc>false</SharedDoc>
  <HLinks>
    <vt:vector size="6" baseType="variant">
      <vt:variant>
        <vt:i4>655458</vt:i4>
      </vt:variant>
      <vt:variant>
        <vt:i4>0</vt:i4>
      </vt:variant>
      <vt:variant>
        <vt:i4>0</vt:i4>
      </vt:variant>
      <vt:variant>
        <vt:i4>5</vt:i4>
      </vt:variant>
      <vt:variant>
        <vt:lpwstr>mailto:nathaniel.hodgson@nhs.net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Service Level Agreement (SLA) is between the following parties and in accordance with the Terms and Conditions of the Multi-Regional Framework Agreement for the supply of registered agency nurses of all specifications including, but not limited to,</dc:title>
  <dc:creator>sdickson</dc:creator>
  <cp:lastModifiedBy>Hamid Khan</cp:lastModifiedBy>
  <cp:revision>34</cp:revision>
  <cp:lastPrinted>2020-06-19T08:29:00Z</cp:lastPrinted>
  <dcterms:created xsi:type="dcterms:W3CDTF">2020-06-16T10:20:00Z</dcterms:created>
  <dcterms:modified xsi:type="dcterms:W3CDTF">2020-06-19T08:47:00Z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A963726</vt:lpwstr>
  </property>
  <property fmtid="{D5CDD505-2E9C-101B-9397-08002B2CF9AE}" pid="3" name="Objective-Comment">
    <vt:lpwstr/>
  </property>
  <property fmtid="{D5CDD505-2E9C-101B-9397-08002B2CF9AE}" pid="4" name="Objective-CreationStamp">
    <vt:filetime>2007-11-23T00:00:00Z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2007-11-23T00:00:00Z</vt:filetime>
  </property>
  <property fmtid="{D5CDD505-2E9C-101B-9397-08002B2CF9AE}" pid="9" name="Objective-Owner">
    <vt:lpwstr>Dickson, Susan</vt:lpwstr>
  </property>
  <property fmtid="{D5CDD505-2E9C-101B-9397-08002B2CF9AE}" pid="10" name="Objective-Path">
    <vt:lpwstr>PASA Global Folder:01 Projects and contracts:01 Agency and Services:Agency Nursing Projects:Live Agency Nursing projects and contracts:CM/ANN/06/4462 Agency Nurses - Multi-Regional:CM/ANN/06/4462 Agency - Nurse Multi regional Contract management:North Wes</vt:lpwstr>
  </property>
  <property fmtid="{D5CDD505-2E9C-101B-9397-08002B2CF9AE}" pid="11" name="Objective-Parent">
    <vt:lpwstr>North West SHA region</vt:lpwstr>
  </property>
  <property fmtid="{D5CDD505-2E9C-101B-9397-08002B2CF9AE}" pid="12" name="Objective-State">
    <vt:lpwstr>Being Edited</vt:lpwstr>
  </property>
  <property fmtid="{D5CDD505-2E9C-101B-9397-08002B2CF9AE}" pid="13" name="Objective-Title">
    <vt:lpwstr>SLA - comments from Susan Dickson</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qA7494</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ContentTypeId">
    <vt:lpwstr>0x0101007E345FD05B212B47944001079B135855</vt:lpwstr>
  </property>
</Properties>
</file>