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D4D61" w14:textId="77777777" w:rsidR="001114F8" w:rsidRPr="00B74EDA" w:rsidRDefault="001114F8" w:rsidP="001114F8">
      <w:pPr>
        <w:pStyle w:val="NormalWeb"/>
        <w:rPr>
          <w:b/>
          <w:sz w:val="28"/>
          <w:szCs w:val="28"/>
        </w:rPr>
      </w:pPr>
      <w:r w:rsidRPr="00B74EDA">
        <w:rPr>
          <w:b/>
          <w:sz w:val="28"/>
          <w:szCs w:val="28"/>
        </w:rPr>
        <w:t xml:space="preserve">PRIOR INFORMATION NOTICE </w:t>
      </w:r>
    </w:p>
    <w:p w14:paraId="0A9E44DA" w14:textId="77777777" w:rsidR="001114F8" w:rsidRPr="00B74EDA" w:rsidRDefault="001114F8" w:rsidP="001114F8">
      <w:pPr>
        <w:pStyle w:val="NormalWeb"/>
        <w:rPr>
          <w:b/>
        </w:rPr>
      </w:pPr>
    </w:p>
    <w:p w14:paraId="74C42507" w14:textId="77777777" w:rsidR="001114F8" w:rsidRPr="00B74EDA" w:rsidRDefault="001114F8" w:rsidP="001114F8">
      <w:pPr>
        <w:pStyle w:val="NormalWeb"/>
        <w:rPr>
          <w:b/>
        </w:rPr>
      </w:pPr>
      <w:r w:rsidRPr="00B74EDA">
        <w:rPr>
          <w:b/>
        </w:rPr>
        <w:t>CONTRACTING AUTHORITY</w:t>
      </w:r>
    </w:p>
    <w:p w14:paraId="23CD6279" w14:textId="77777777" w:rsidR="001114F8" w:rsidRPr="00B74EDA" w:rsidRDefault="001114F8" w:rsidP="001114F8">
      <w:pPr>
        <w:pStyle w:val="NormalWeb"/>
        <w:rPr>
          <w:u w:val="single"/>
        </w:rPr>
      </w:pPr>
      <w:r w:rsidRPr="00B74EDA">
        <w:rPr>
          <w:u w:val="single"/>
        </w:rPr>
        <w:t>NAME, ADDRESSES AND CONTACT POINT(S)</w:t>
      </w:r>
    </w:p>
    <w:p w14:paraId="19478936" w14:textId="77777777" w:rsidR="001114F8" w:rsidRPr="00B74EDA" w:rsidRDefault="001114F8" w:rsidP="001114F8">
      <w:pPr>
        <w:pStyle w:val="NormalWeb"/>
      </w:pPr>
      <w:r w:rsidRPr="00B74EDA">
        <w:t>Department for Education</w:t>
      </w:r>
      <w:r w:rsidR="005F784C">
        <w:t xml:space="preserve"> (DfE)</w:t>
      </w:r>
    </w:p>
    <w:p w14:paraId="68679A81" w14:textId="77777777" w:rsidR="001114F8" w:rsidRPr="00B74EDA" w:rsidRDefault="001114F8" w:rsidP="001114F8">
      <w:pPr>
        <w:pStyle w:val="NormalWeb"/>
      </w:pPr>
      <w:r w:rsidRPr="00B74EDA">
        <w:t xml:space="preserve">Address: </w:t>
      </w:r>
      <w:r w:rsidR="005F784C">
        <w:t xml:space="preserve">Healthy Pupils Unit, Sanctuary Buildings, Great Smith Street, London </w:t>
      </w:r>
    </w:p>
    <w:p w14:paraId="699F4869" w14:textId="5F147DCE" w:rsidR="001114F8" w:rsidRPr="00B74EDA" w:rsidRDefault="001114F8" w:rsidP="001114F8">
      <w:pPr>
        <w:pStyle w:val="NormalWeb"/>
      </w:pPr>
      <w:r w:rsidRPr="00B74EDA">
        <w:t xml:space="preserve">Contact: </w:t>
      </w:r>
      <w:r w:rsidR="00584C12">
        <w:t xml:space="preserve">Andy Hudson </w:t>
      </w:r>
    </w:p>
    <w:p w14:paraId="1EA9E686" w14:textId="6944058A" w:rsidR="001114F8" w:rsidRPr="00B74EDA" w:rsidRDefault="005F784C" w:rsidP="001114F8">
      <w:pPr>
        <w:pStyle w:val="NormalWeb"/>
      </w:pPr>
      <w:r>
        <w:t>Post Code</w:t>
      </w:r>
      <w:r w:rsidR="001C005F">
        <w:t>:</w:t>
      </w:r>
      <w:r>
        <w:t xml:space="preserve"> SW1P 3BT</w:t>
      </w:r>
    </w:p>
    <w:p w14:paraId="76FD5840" w14:textId="77777777" w:rsidR="001114F8" w:rsidRPr="00B74EDA" w:rsidRDefault="001114F8" w:rsidP="001114F8">
      <w:pPr>
        <w:pStyle w:val="NormalWeb"/>
      </w:pPr>
      <w:smartTag w:uri="urn:schemas-microsoft-com:office:smarttags" w:element="place">
        <w:smartTag w:uri="urn:schemas-microsoft-com:office:smarttags" w:element="country-region">
          <w:r w:rsidRPr="00B74EDA">
            <w:t>UNITED KINGDOM</w:t>
          </w:r>
        </w:smartTag>
      </w:smartTag>
    </w:p>
    <w:p w14:paraId="6AE44F5E" w14:textId="527D03D8" w:rsidR="001114F8" w:rsidRPr="00F20FC8" w:rsidRDefault="001114F8" w:rsidP="001114F8">
      <w:pPr>
        <w:pStyle w:val="NormalWeb"/>
        <w:rPr>
          <w:color w:val="000000" w:themeColor="text1"/>
          <w:lang w:val="pt-BR"/>
        </w:rPr>
      </w:pPr>
      <w:r w:rsidRPr="00F20FC8">
        <w:rPr>
          <w:color w:val="000000" w:themeColor="text1"/>
          <w:lang w:val="pt-BR"/>
        </w:rPr>
        <w:t xml:space="preserve">E-mail: </w:t>
      </w:r>
      <w:r w:rsidR="00277113" w:rsidRPr="00F20FC8">
        <w:rPr>
          <w:color w:val="000000" w:themeColor="text1"/>
          <w:lang w:val="pt-BR"/>
        </w:rPr>
        <w:t>Healthy.Pupils@education.gov.uk</w:t>
      </w:r>
    </w:p>
    <w:p w14:paraId="53C5AFE0" w14:textId="77777777" w:rsidR="001114F8" w:rsidRPr="00B74EDA" w:rsidRDefault="001114F8" w:rsidP="001114F8">
      <w:pPr>
        <w:pStyle w:val="NormalWeb"/>
        <w:rPr>
          <w:b/>
        </w:rPr>
      </w:pPr>
      <w:r w:rsidRPr="00B74EDA">
        <w:rPr>
          <w:b/>
        </w:rPr>
        <w:br/>
        <w:t>DESCRIPTION OF THE CONTRACT</w:t>
      </w:r>
    </w:p>
    <w:p w14:paraId="61F8FF69" w14:textId="5B7686BA" w:rsidR="001114F8" w:rsidRPr="00B74EDA" w:rsidRDefault="001114F8" w:rsidP="001114F8">
      <w:pPr>
        <w:pStyle w:val="NormalWeb"/>
      </w:pPr>
      <w:r w:rsidRPr="00B74EDA">
        <w:t>TITLE:</w:t>
      </w:r>
      <w:r w:rsidR="005F784C">
        <w:t xml:space="preserve"> </w:t>
      </w:r>
      <w:bookmarkStart w:id="0" w:name="_GoBack"/>
      <w:r w:rsidR="005F784C">
        <w:t>Healthy School</w:t>
      </w:r>
      <w:r w:rsidR="00F72442">
        <w:t>s</w:t>
      </w:r>
      <w:r w:rsidR="005F784C">
        <w:t xml:space="preserve"> Rating Scheme</w:t>
      </w:r>
    </w:p>
    <w:bookmarkEnd w:id="0"/>
    <w:p w14:paraId="286B5396" w14:textId="5142BB7D" w:rsidR="001114F8" w:rsidRPr="00B74EDA" w:rsidRDefault="001114F8" w:rsidP="001114F8">
      <w:pPr>
        <w:pStyle w:val="NormalWeb"/>
        <w:rPr>
          <w:u w:val="single"/>
        </w:rPr>
      </w:pPr>
      <w:r w:rsidRPr="00B74EDA">
        <w:rPr>
          <w:u w:val="single"/>
        </w:rPr>
        <w:t>TYPE OF CONTRACT AND P</w:t>
      </w:r>
      <w:r w:rsidR="00DF7FDD">
        <w:rPr>
          <w:u w:val="single"/>
        </w:rPr>
        <w:t>LA</w:t>
      </w:r>
      <w:r w:rsidRPr="00B74EDA">
        <w:rPr>
          <w:u w:val="single"/>
        </w:rPr>
        <w:t>CE OF DELIVERY OR OF PERFORMANCE</w:t>
      </w:r>
    </w:p>
    <w:p w14:paraId="38725F4F" w14:textId="77777777" w:rsidR="001114F8" w:rsidRPr="00B74EDA" w:rsidRDefault="001114F8" w:rsidP="001114F8">
      <w:pPr>
        <w:pStyle w:val="NormalWeb"/>
      </w:pPr>
      <w:r w:rsidRPr="00B74EDA">
        <w:t>Service category No 24; Education and vocational education services</w:t>
      </w:r>
    </w:p>
    <w:p w14:paraId="16BF2DEC" w14:textId="77777777" w:rsidR="001114F8" w:rsidRPr="00B74EDA" w:rsidRDefault="001114F8" w:rsidP="001114F8">
      <w:pPr>
        <w:pStyle w:val="NormalWeb"/>
        <w:rPr>
          <w:u w:val="single"/>
        </w:rPr>
      </w:pPr>
      <w:r w:rsidRPr="00B74EDA">
        <w:rPr>
          <w:u w:val="single"/>
        </w:rPr>
        <w:t xml:space="preserve">MAIN CPV CODE: </w:t>
      </w:r>
    </w:p>
    <w:p w14:paraId="3F517081" w14:textId="77777777" w:rsidR="001114F8" w:rsidRPr="00B74EDA" w:rsidRDefault="001114F8" w:rsidP="001114F8">
      <w:pPr>
        <w:rPr>
          <w:rFonts w:ascii="Arial" w:hAnsi="Arial" w:cs="Arial"/>
        </w:rPr>
      </w:pPr>
      <w:r w:rsidRPr="00B74EDA">
        <w:rPr>
          <w:rFonts w:ascii="Arial" w:hAnsi="Arial" w:cs="Arial"/>
        </w:rPr>
        <w:t xml:space="preserve">80000000-4 Education and Training </w:t>
      </w:r>
    </w:p>
    <w:p w14:paraId="3255E06D" w14:textId="5533CFF3" w:rsidR="001114F8" w:rsidRPr="00B74EDA" w:rsidRDefault="001C005F" w:rsidP="001114F8">
      <w:pPr>
        <w:pStyle w:val="NormalWeb"/>
        <w:rPr>
          <w:u w:val="single"/>
        </w:rPr>
      </w:pPr>
      <w:r>
        <w:rPr>
          <w:u w:val="single"/>
        </w:rPr>
        <w:br/>
      </w:r>
      <w:r w:rsidR="001114F8" w:rsidRPr="00B74EDA">
        <w:rPr>
          <w:u w:val="single"/>
        </w:rPr>
        <w:t>SHORT DESCRIPTION</w:t>
      </w:r>
      <w:r w:rsidR="001114F8">
        <w:rPr>
          <w:u w:val="single"/>
        </w:rPr>
        <w:t>:</w:t>
      </w:r>
    </w:p>
    <w:p w14:paraId="238F8E17" w14:textId="71955D64" w:rsidR="001114F8" w:rsidRPr="00B74EDA" w:rsidRDefault="001114F8" w:rsidP="001114F8">
      <w:pPr>
        <w:pStyle w:val="NormalWeb"/>
      </w:pPr>
      <w:r w:rsidRPr="00B74EDA">
        <w:t xml:space="preserve">The Department for Education will launch a tender </w:t>
      </w:r>
      <w:r w:rsidR="00F20FC8">
        <w:t>in early 2017</w:t>
      </w:r>
      <w:r w:rsidR="005F784C">
        <w:t xml:space="preserve"> for the </w:t>
      </w:r>
      <w:r w:rsidR="00795918">
        <w:t>development and delivery of a national “healthy school</w:t>
      </w:r>
      <w:r w:rsidR="001C005F">
        <w:t>s</w:t>
      </w:r>
      <w:r w:rsidR="00795918">
        <w:t xml:space="preserve"> rating scheme”. </w:t>
      </w:r>
      <w:r w:rsidR="00D02BA2">
        <w:t>The scheme should encourage schools to recognise and prioritise their roles in supporting children to develop a healthy lifestyle.</w:t>
      </w:r>
    </w:p>
    <w:p w14:paraId="554ACFB0" w14:textId="2EACA5B7" w:rsidR="00591F3D" w:rsidRPr="00591F3D" w:rsidRDefault="00F33234" w:rsidP="00591F3D">
      <w:pPr>
        <w:pStyle w:val="NormalWeb"/>
      </w:pPr>
      <w:r>
        <w:t>It is anticipated that a single</w:t>
      </w:r>
      <w:r w:rsidR="001114F8" w:rsidRPr="00B74EDA">
        <w:t xml:space="preserve"> national provider or consortium is required to </w:t>
      </w:r>
      <w:r w:rsidR="00D02BA2">
        <w:t xml:space="preserve">develop and </w:t>
      </w:r>
      <w:r w:rsidR="00D02BA2" w:rsidRPr="001C005F">
        <w:t>launch a national scheme that should promote a ‘</w:t>
      </w:r>
      <w:r w:rsidR="005F78BD" w:rsidRPr="001C005F">
        <w:t>whole</w:t>
      </w:r>
      <w:r w:rsidR="00D02BA2" w:rsidRPr="001C005F">
        <w:t xml:space="preserve"> school</w:t>
      </w:r>
      <w:r w:rsidR="005F78BD" w:rsidRPr="001C005F">
        <w:t xml:space="preserve">’ approach to achieving positive health and education outcomes covering </w:t>
      </w:r>
      <w:r w:rsidR="001C005F">
        <w:t xml:space="preserve">a) </w:t>
      </w:r>
      <w:r w:rsidR="005F78BD" w:rsidRPr="001C005F">
        <w:t xml:space="preserve">healthy eating, </w:t>
      </w:r>
      <w:r w:rsidR="001C005F">
        <w:t xml:space="preserve">b) </w:t>
      </w:r>
      <w:r w:rsidR="005F78BD" w:rsidRPr="001C005F">
        <w:t xml:space="preserve">physical activity and </w:t>
      </w:r>
      <w:r w:rsidR="001C005F">
        <w:t xml:space="preserve">c) </w:t>
      </w:r>
      <w:r w:rsidR="005F78BD" w:rsidRPr="001C005F">
        <w:t xml:space="preserve">emotional health and wellbeing. </w:t>
      </w:r>
      <w:r w:rsidR="001114F8" w:rsidRPr="001C005F">
        <w:t>Delivery requirements include:</w:t>
      </w:r>
      <w:r w:rsidR="001114F8" w:rsidRPr="00591F3D">
        <w:t xml:space="preserve"> </w:t>
      </w:r>
      <w:r w:rsidR="00591F3D" w:rsidRPr="00591F3D">
        <w:t xml:space="preserve"> </w:t>
      </w:r>
    </w:p>
    <w:p w14:paraId="28B628C1" w14:textId="68796258" w:rsidR="00694347" w:rsidRDefault="00591F3D" w:rsidP="007C09B2">
      <w:pPr>
        <w:pStyle w:val="ListParagraph"/>
        <w:widowControl/>
        <w:numPr>
          <w:ilvl w:val="3"/>
          <w:numId w:val="1"/>
        </w:numPr>
        <w:overflowPunct/>
        <w:autoSpaceDE/>
        <w:autoSpaceDN/>
        <w:adjustRightInd/>
        <w:spacing w:after="120"/>
        <w:ind w:left="567" w:hanging="567"/>
        <w:contextualSpacing w:val="0"/>
        <w:textAlignment w:val="auto"/>
        <w:rPr>
          <w:rFonts w:cs="Arial"/>
          <w:szCs w:val="24"/>
        </w:rPr>
      </w:pPr>
      <w:r w:rsidRPr="00591F3D">
        <w:rPr>
          <w:rFonts w:cs="Arial"/>
          <w:szCs w:val="24"/>
        </w:rPr>
        <w:lastRenderedPageBreak/>
        <w:t>An online platform that will be accessible to all primary schools</w:t>
      </w:r>
      <w:r w:rsidR="001C005F">
        <w:rPr>
          <w:rFonts w:cs="Arial"/>
          <w:szCs w:val="24"/>
        </w:rPr>
        <w:t>,</w:t>
      </w:r>
      <w:r w:rsidRPr="00591F3D">
        <w:rPr>
          <w:rFonts w:cs="Arial"/>
          <w:szCs w:val="24"/>
        </w:rPr>
        <w:t xml:space="preserve"> including a feature for self-assessment </w:t>
      </w:r>
      <w:r>
        <w:rPr>
          <w:rFonts w:cs="Arial"/>
          <w:szCs w:val="24"/>
        </w:rPr>
        <w:t xml:space="preserve">across the three core themes </w:t>
      </w:r>
      <w:r w:rsidR="001C005F">
        <w:rPr>
          <w:rFonts w:cs="Arial"/>
          <w:szCs w:val="24"/>
        </w:rPr>
        <w:t xml:space="preserve">mentioned </w:t>
      </w:r>
      <w:r>
        <w:rPr>
          <w:rFonts w:cs="Arial"/>
          <w:szCs w:val="24"/>
        </w:rPr>
        <w:t>above</w:t>
      </w:r>
      <w:r w:rsidR="00900A32">
        <w:rPr>
          <w:rFonts w:cs="Arial"/>
          <w:szCs w:val="24"/>
        </w:rPr>
        <w:t>;</w:t>
      </w:r>
      <w:r>
        <w:rPr>
          <w:rFonts w:cs="Arial"/>
          <w:szCs w:val="24"/>
        </w:rPr>
        <w:t xml:space="preserve"> </w:t>
      </w:r>
    </w:p>
    <w:p w14:paraId="320E69C8" w14:textId="26FE3466" w:rsidR="00591F3D" w:rsidRPr="00591F3D" w:rsidRDefault="00591F3D" w:rsidP="007C09B2">
      <w:pPr>
        <w:pStyle w:val="ListParagraph"/>
        <w:widowControl/>
        <w:numPr>
          <w:ilvl w:val="3"/>
          <w:numId w:val="1"/>
        </w:numPr>
        <w:overflowPunct/>
        <w:autoSpaceDE/>
        <w:autoSpaceDN/>
        <w:adjustRightInd/>
        <w:spacing w:after="120"/>
        <w:ind w:left="567" w:hanging="567"/>
        <w:contextualSpacing w:val="0"/>
        <w:textAlignment w:val="auto"/>
        <w:rPr>
          <w:rFonts w:cs="Arial"/>
          <w:szCs w:val="24"/>
        </w:rPr>
      </w:pPr>
      <w:r>
        <w:rPr>
          <w:rFonts w:cs="Arial"/>
          <w:szCs w:val="24"/>
        </w:rPr>
        <w:t xml:space="preserve">Free </w:t>
      </w:r>
      <w:r w:rsidR="00694347">
        <w:rPr>
          <w:rFonts w:cs="Arial"/>
          <w:szCs w:val="24"/>
        </w:rPr>
        <w:t xml:space="preserve">online </w:t>
      </w:r>
      <w:r>
        <w:rPr>
          <w:rFonts w:cs="Arial"/>
          <w:szCs w:val="24"/>
        </w:rPr>
        <w:t xml:space="preserve">resources </w:t>
      </w:r>
      <w:r w:rsidRPr="00591F3D">
        <w:rPr>
          <w:rFonts w:cs="Arial"/>
          <w:szCs w:val="24"/>
        </w:rPr>
        <w:t xml:space="preserve">to support schools </w:t>
      </w:r>
      <w:r>
        <w:rPr>
          <w:rFonts w:cs="Arial"/>
          <w:szCs w:val="24"/>
        </w:rPr>
        <w:t xml:space="preserve">in these areas </w:t>
      </w:r>
      <w:r w:rsidRPr="00591F3D">
        <w:rPr>
          <w:rFonts w:cs="Arial"/>
          <w:szCs w:val="24"/>
        </w:rPr>
        <w:t xml:space="preserve">and information on </w:t>
      </w:r>
      <w:r>
        <w:rPr>
          <w:rFonts w:cs="Arial"/>
          <w:szCs w:val="24"/>
        </w:rPr>
        <w:t>existing local networks and expert organisations who are able to offer further support</w:t>
      </w:r>
      <w:r w:rsidR="00B05B45">
        <w:rPr>
          <w:rFonts w:cs="Arial"/>
          <w:szCs w:val="24"/>
        </w:rPr>
        <w:t>;</w:t>
      </w:r>
      <w:r>
        <w:rPr>
          <w:rFonts w:cs="Arial"/>
          <w:szCs w:val="24"/>
        </w:rPr>
        <w:t xml:space="preserve"> </w:t>
      </w:r>
    </w:p>
    <w:p w14:paraId="321E4F73" w14:textId="44E232AF" w:rsidR="00DF7FDD" w:rsidRDefault="00694347" w:rsidP="007C09B2">
      <w:pPr>
        <w:pStyle w:val="ListParagraph"/>
        <w:widowControl/>
        <w:numPr>
          <w:ilvl w:val="3"/>
          <w:numId w:val="1"/>
        </w:numPr>
        <w:overflowPunct/>
        <w:autoSpaceDE/>
        <w:autoSpaceDN/>
        <w:adjustRightInd/>
        <w:spacing w:after="120"/>
        <w:ind w:left="567" w:hanging="567"/>
        <w:contextualSpacing w:val="0"/>
        <w:textAlignment w:val="auto"/>
        <w:rPr>
          <w:rFonts w:cs="Arial"/>
          <w:szCs w:val="24"/>
        </w:rPr>
      </w:pPr>
      <w:r>
        <w:rPr>
          <w:rFonts w:cs="Arial"/>
          <w:szCs w:val="24"/>
        </w:rPr>
        <w:t>Hosting</w:t>
      </w:r>
      <w:r w:rsidR="00591F3D" w:rsidRPr="00591F3D">
        <w:rPr>
          <w:rFonts w:cs="Arial"/>
          <w:szCs w:val="24"/>
        </w:rPr>
        <w:t xml:space="preserve"> a</w:t>
      </w:r>
      <w:r>
        <w:rPr>
          <w:rFonts w:cs="Arial"/>
          <w:szCs w:val="24"/>
        </w:rPr>
        <w:t>n online</w:t>
      </w:r>
      <w:r w:rsidR="00591F3D" w:rsidRPr="00591F3D">
        <w:rPr>
          <w:rFonts w:cs="Arial"/>
          <w:szCs w:val="24"/>
        </w:rPr>
        <w:t xml:space="preserve"> feature for eliciting involvement</w:t>
      </w:r>
      <w:r w:rsidR="00DF7FDD">
        <w:rPr>
          <w:rFonts w:cs="Arial"/>
          <w:szCs w:val="24"/>
        </w:rPr>
        <w:t xml:space="preserve"> and feedback</w:t>
      </w:r>
      <w:r w:rsidR="00591F3D" w:rsidRPr="00591F3D">
        <w:rPr>
          <w:rFonts w:cs="Arial"/>
          <w:szCs w:val="24"/>
        </w:rPr>
        <w:t xml:space="preserve"> fr</w:t>
      </w:r>
      <w:r w:rsidR="00DF7FDD">
        <w:rPr>
          <w:rFonts w:cs="Arial"/>
          <w:szCs w:val="24"/>
        </w:rPr>
        <w:t>om</w:t>
      </w:r>
      <w:r w:rsidR="00591F3D" w:rsidRPr="00591F3D">
        <w:rPr>
          <w:rFonts w:cs="Arial"/>
          <w:szCs w:val="24"/>
        </w:rPr>
        <w:t xml:space="preserve"> parents, guardians and </w:t>
      </w:r>
      <w:r w:rsidR="00591F3D">
        <w:rPr>
          <w:rFonts w:cs="Arial"/>
          <w:szCs w:val="24"/>
        </w:rPr>
        <w:t>carers</w:t>
      </w:r>
      <w:r w:rsidR="00B05B45">
        <w:rPr>
          <w:rFonts w:cs="Arial"/>
          <w:szCs w:val="24"/>
        </w:rPr>
        <w:t>;</w:t>
      </w:r>
      <w:r w:rsidR="00591F3D">
        <w:rPr>
          <w:rFonts w:cs="Arial"/>
          <w:szCs w:val="24"/>
        </w:rPr>
        <w:t xml:space="preserve"> </w:t>
      </w:r>
    </w:p>
    <w:p w14:paraId="4066CED8" w14:textId="10FA6D2F" w:rsidR="00DF7FDD" w:rsidRPr="00DF7FDD" w:rsidRDefault="00694347" w:rsidP="007C09B2">
      <w:pPr>
        <w:pStyle w:val="ListParagraph"/>
        <w:widowControl/>
        <w:numPr>
          <w:ilvl w:val="3"/>
          <w:numId w:val="1"/>
        </w:numPr>
        <w:overflowPunct/>
        <w:autoSpaceDE/>
        <w:autoSpaceDN/>
        <w:adjustRightInd/>
        <w:spacing w:after="120"/>
        <w:ind w:left="567" w:hanging="567"/>
        <w:contextualSpacing w:val="0"/>
        <w:textAlignment w:val="auto"/>
        <w:rPr>
          <w:rFonts w:cs="Arial"/>
          <w:szCs w:val="24"/>
        </w:rPr>
      </w:pPr>
      <w:r>
        <w:t>Providing</w:t>
      </w:r>
      <w:r w:rsidR="00DF7FDD" w:rsidRPr="00397EF4">
        <w:t xml:space="preserve"> </w:t>
      </w:r>
      <w:r w:rsidR="00900A32">
        <w:t xml:space="preserve">an outcome/rating and evidence </w:t>
      </w:r>
      <w:r>
        <w:t xml:space="preserve">through the self-assessment tool, </w:t>
      </w:r>
      <w:r w:rsidR="007C09B2">
        <w:t>which schools can present</w:t>
      </w:r>
      <w:r w:rsidR="00DF7FDD" w:rsidRPr="00397EF4">
        <w:t xml:space="preserve"> </w:t>
      </w:r>
      <w:r w:rsidR="007C09B2">
        <w:t>to</w:t>
      </w:r>
      <w:r w:rsidR="00DF7FDD" w:rsidRPr="00397EF4">
        <w:t xml:space="preserve"> Ofsted in standard school inspections</w:t>
      </w:r>
      <w:r w:rsidR="00B05B45">
        <w:t>.</w:t>
      </w:r>
      <w:r w:rsidR="00DF7FDD" w:rsidRPr="00397EF4">
        <w:t xml:space="preserve"> </w:t>
      </w:r>
    </w:p>
    <w:p w14:paraId="6DF6271C" w14:textId="18F47072" w:rsidR="007C09B2" w:rsidRDefault="00B05B45" w:rsidP="001114F8">
      <w:pPr>
        <w:pStyle w:val="NormalWeb"/>
      </w:pPr>
      <w:r>
        <w:t>This</w:t>
      </w:r>
      <w:r w:rsidR="007C09B2">
        <w:t xml:space="preserve"> scheme should be complementary to existing provision. It should build on what works well, link to</w:t>
      </w:r>
      <w:r>
        <w:t xml:space="preserve"> other</w:t>
      </w:r>
      <w:r w:rsidR="007C09B2">
        <w:t xml:space="preserve"> well established </w:t>
      </w:r>
      <w:r w:rsidR="001C005F">
        <w:t>local/</w:t>
      </w:r>
      <w:r>
        <w:t xml:space="preserve">national </w:t>
      </w:r>
      <w:r w:rsidR="007C09B2">
        <w:t xml:space="preserve">schemes of support, and further develop local networks and partnerships. </w:t>
      </w:r>
    </w:p>
    <w:p w14:paraId="19EF547F" w14:textId="2352743F" w:rsidR="00795918" w:rsidRDefault="001114F8" w:rsidP="001114F8">
      <w:pPr>
        <w:pStyle w:val="NormalWeb"/>
      </w:pPr>
      <w:r w:rsidRPr="00B74EDA">
        <w:t>Specific geographical areas will be targeted for the programme so that</w:t>
      </w:r>
      <w:r>
        <w:t xml:space="preserve"> </w:t>
      </w:r>
      <w:r w:rsidR="00795918">
        <w:t xml:space="preserve">support to develop a whole school approach to healthy lifestyles </w:t>
      </w:r>
      <w:r>
        <w:t xml:space="preserve">is </w:t>
      </w:r>
      <w:r w:rsidR="00B05B45">
        <w:t xml:space="preserve">accessible to </w:t>
      </w:r>
      <w:r w:rsidRPr="00B74EDA">
        <w:t xml:space="preserve">schools </w:t>
      </w:r>
      <w:r w:rsidR="00795918">
        <w:t>most</w:t>
      </w:r>
      <w:r w:rsidR="00B05B45">
        <w:t xml:space="preserve"> in need</w:t>
      </w:r>
      <w:r w:rsidR="00795918">
        <w:t>. M</w:t>
      </w:r>
      <w:r w:rsidRPr="00B74EDA">
        <w:t xml:space="preserve">ore information will be provided within the invitation to bid. </w:t>
      </w:r>
    </w:p>
    <w:p w14:paraId="0D894B74" w14:textId="08E7CEC9" w:rsidR="001114F8" w:rsidRPr="003D0E8A" w:rsidRDefault="005F78BD" w:rsidP="001114F8">
      <w:pPr>
        <w:pStyle w:val="NormalWeb"/>
      </w:pPr>
      <w:r>
        <w:t xml:space="preserve">The scheme will be made available for </w:t>
      </w:r>
      <w:r w:rsidR="001C005F">
        <w:t>the first</w:t>
      </w:r>
      <w:r>
        <w:t xml:space="preserve"> adopters </w:t>
      </w:r>
      <w:r w:rsidR="001C005F">
        <w:t>from</w:t>
      </w:r>
      <w:r>
        <w:t xml:space="preserve"> September 2017</w:t>
      </w:r>
      <w:r w:rsidR="001114F8">
        <w:t>.</w:t>
      </w:r>
      <w:r w:rsidR="001114F8" w:rsidRPr="00B74EDA">
        <w:t xml:space="preserve"> </w:t>
      </w:r>
      <w:r w:rsidR="00F20FC8">
        <w:t>We are aiming to award the contract</w:t>
      </w:r>
      <w:r>
        <w:t xml:space="preserve"> </w:t>
      </w:r>
      <w:r w:rsidR="0023373F">
        <w:t xml:space="preserve">by </w:t>
      </w:r>
      <w:r w:rsidR="00F20FC8">
        <w:t>April/May</w:t>
      </w:r>
      <w:r>
        <w:t xml:space="preserve"> </w:t>
      </w:r>
      <w:r w:rsidR="001114F8" w:rsidRPr="00B74EDA">
        <w:t>2017 for immediate comme</w:t>
      </w:r>
      <w:r>
        <w:t xml:space="preserve">ncement to guarantee delivery to </w:t>
      </w:r>
      <w:r w:rsidR="001C005F">
        <w:t>the first schools</w:t>
      </w:r>
      <w:r>
        <w:t xml:space="preserve"> </w:t>
      </w:r>
      <w:r w:rsidR="00F20FC8">
        <w:t>from</w:t>
      </w:r>
      <w:r w:rsidR="001114F8" w:rsidRPr="00B74EDA">
        <w:t xml:space="preserve"> </w:t>
      </w:r>
      <w:r w:rsidR="001114F8" w:rsidRPr="003D0E8A">
        <w:t xml:space="preserve">September 2017. </w:t>
      </w:r>
    </w:p>
    <w:p w14:paraId="7C110B72" w14:textId="2DA9D4D3" w:rsidR="003D0E8A" w:rsidRDefault="001114F8" w:rsidP="001114F8">
      <w:pPr>
        <w:pStyle w:val="NormalWeb"/>
        <w:spacing w:after="0" w:afterAutospacing="0"/>
      </w:pPr>
      <w:r w:rsidRPr="003D0E8A">
        <w:t>The purpose of the Prior Information Notice (PIN) is to provide the market with an overview of the type of services required</w:t>
      </w:r>
      <w:r w:rsidR="003D0E8A" w:rsidRPr="003D0E8A">
        <w:t>.</w:t>
      </w:r>
      <w:r w:rsidR="00F20FC8">
        <w:t xml:space="preserve"> Subject to the response from interested parties, </w:t>
      </w:r>
      <w:r w:rsidR="003D0E8A" w:rsidRPr="003D0E8A">
        <w:t xml:space="preserve">DfE will </w:t>
      </w:r>
      <w:r w:rsidR="00F20FC8">
        <w:t xml:space="preserve">either hold a </w:t>
      </w:r>
      <w:r w:rsidR="003D0E8A" w:rsidRPr="003D0E8A">
        <w:t xml:space="preserve">supplier engagement event, </w:t>
      </w:r>
      <w:r w:rsidR="00F20FC8">
        <w:t>or invite</w:t>
      </w:r>
      <w:r w:rsidR="003D0E8A" w:rsidRPr="003D0E8A">
        <w:t xml:space="preserve"> all interested suppliers to contact us directly to meet with key members of the project team involved in this procurement. These discussions will enable dialogue with potential suppliers about the requirements and provide a forum for Q&amp;A. </w:t>
      </w:r>
    </w:p>
    <w:p w14:paraId="67206745" w14:textId="3FF4A99F" w:rsidR="001114F8" w:rsidRPr="003D0E8A" w:rsidRDefault="001114F8" w:rsidP="001114F8">
      <w:pPr>
        <w:pStyle w:val="NormalWeb"/>
        <w:spacing w:after="0" w:afterAutospacing="0"/>
      </w:pPr>
      <w:r w:rsidRPr="003D0E8A">
        <w:t xml:space="preserve">This PIN is not a call for competition and a Contract Notice starting the contract award procedure is expected to be published on the OJEU </w:t>
      </w:r>
      <w:r w:rsidR="00F33234">
        <w:t>in early</w:t>
      </w:r>
      <w:r w:rsidR="00F33234" w:rsidRPr="003D0E8A">
        <w:t xml:space="preserve"> </w:t>
      </w:r>
      <w:r w:rsidR="005F784C" w:rsidRPr="003D0E8A">
        <w:t>2017</w:t>
      </w:r>
      <w:r w:rsidRPr="003D0E8A">
        <w:t xml:space="preserve">. </w:t>
      </w:r>
    </w:p>
    <w:p w14:paraId="6126C2DE" w14:textId="61A995EA" w:rsidR="001114F8" w:rsidRPr="00B74EDA" w:rsidRDefault="001C005F" w:rsidP="001114F8">
      <w:pPr>
        <w:pStyle w:val="NormalWeb"/>
        <w:rPr>
          <w:u w:val="single"/>
        </w:rPr>
      </w:pPr>
      <w:r>
        <w:rPr>
          <w:u w:val="single"/>
        </w:rPr>
        <w:br/>
      </w:r>
      <w:r w:rsidR="001114F8" w:rsidRPr="00B74EDA">
        <w:rPr>
          <w:u w:val="single"/>
        </w:rPr>
        <w:t>ESTIMATED TOTAL VALUE (excluding VAT):</w:t>
      </w:r>
    </w:p>
    <w:p w14:paraId="270EA1B5" w14:textId="30E7A9DA" w:rsidR="001114F8" w:rsidRDefault="001114F8" w:rsidP="001114F8">
      <w:pPr>
        <w:pStyle w:val="NormalWeb"/>
      </w:pPr>
      <w:r w:rsidRPr="00B74EDA">
        <w:t xml:space="preserve">The anticipated </w:t>
      </w:r>
      <w:r>
        <w:t xml:space="preserve">total </w:t>
      </w:r>
      <w:r w:rsidRPr="00B74EDA">
        <w:t>maximum</w:t>
      </w:r>
      <w:r w:rsidR="005F78BD">
        <w:t xml:space="preserve"> contract value is </w:t>
      </w:r>
      <w:r w:rsidR="00F20FC8">
        <w:t xml:space="preserve">up to </w:t>
      </w:r>
      <w:r w:rsidR="005F78BD">
        <w:t>£1</w:t>
      </w:r>
      <w:r w:rsidRPr="00B74EDA">
        <w:t xml:space="preserve"> million (inclusive of all expenses and exclusive of VAT). VAT (where applicable) will be at the prevailing rate. </w:t>
      </w:r>
    </w:p>
    <w:p w14:paraId="7464A512" w14:textId="77F937B3" w:rsidR="00D2010A" w:rsidRPr="00A2381E" w:rsidRDefault="00A2381E" w:rsidP="001114F8">
      <w:pPr>
        <w:pStyle w:val="NormalWeb"/>
        <w:rPr>
          <w:u w:val="single"/>
        </w:rPr>
      </w:pPr>
      <w:r w:rsidRPr="00A2381E">
        <w:t xml:space="preserve">We are looking to enter into a 3 year service contract with the successful delivery partner, with the option to extend </w:t>
      </w:r>
      <w:r w:rsidR="00461C48">
        <w:t>for up to a further 2 years.</w:t>
      </w:r>
    </w:p>
    <w:p w14:paraId="214966FC" w14:textId="74572B17" w:rsidR="001114F8" w:rsidRPr="00B74EDA" w:rsidRDefault="001C005F" w:rsidP="001114F8">
      <w:pPr>
        <w:pStyle w:val="NormalWeb"/>
        <w:rPr>
          <w:u w:val="single"/>
        </w:rPr>
      </w:pPr>
      <w:r>
        <w:rPr>
          <w:u w:val="single"/>
        </w:rPr>
        <w:lastRenderedPageBreak/>
        <w:br/>
      </w:r>
      <w:r w:rsidR="001114F8" w:rsidRPr="00B74EDA">
        <w:rPr>
          <w:u w:val="single"/>
        </w:rPr>
        <w:t>ESTIMATED DATE FOR START OF AWARD PROCEUDRES AND DURATION OF CONTRACT:</w:t>
      </w:r>
    </w:p>
    <w:p w14:paraId="18009236" w14:textId="77777777" w:rsidR="001114F8" w:rsidRPr="00B74EDA" w:rsidRDefault="001114F8" w:rsidP="001114F8">
      <w:pPr>
        <w:pStyle w:val="NormalWeb"/>
      </w:pPr>
      <w:r w:rsidRPr="00B74EDA">
        <w:t xml:space="preserve">Indicative </w:t>
      </w:r>
      <w:r>
        <w:t>timing is</w:t>
      </w:r>
      <w:r w:rsidRPr="00B74EDA">
        <w:t xml:space="preserv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4148"/>
      </w:tblGrid>
      <w:tr w:rsidR="001114F8" w:rsidRPr="00B74EDA" w14:paraId="6685A867" w14:textId="77777777" w:rsidTr="00C76604">
        <w:tc>
          <w:tcPr>
            <w:tcW w:w="4153" w:type="dxa"/>
            <w:shd w:val="clear" w:color="auto" w:fill="auto"/>
          </w:tcPr>
          <w:p w14:paraId="68F5F217" w14:textId="77777777" w:rsidR="001114F8" w:rsidRPr="00B74EDA" w:rsidRDefault="00870755" w:rsidP="00C76604">
            <w:pPr>
              <w:pStyle w:val="NormalWeb"/>
            </w:pPr>
            <w:r>
              <w:t>PIN launched</w:t>
            </w:r>
          </w:p>
        </w:tc>
        <w:tc>
          <w:tcPr>
            <w:tcW w:w="4261" w:type="dxa"/>
            <w:shd w:val="clear" w:color="auto" w:fill="auto"/>
          </w:tcPr>
          <w:p w14:paraId="3E553958" w14:textId="77777777" w:rsidR="001114F8" w:rsidRPr="00B74EDA" w:rsidRDefault="00870755" w:rsidP="00C76604">
            <w:pPr>
              <w:pStyle w:val="NormalWeb"/>
            </w:pPr>
            <w:r>
              <w:t>December</w:t>
            </w:r>
            <w:r w:rsidR="001114F8" w:rsidRPr="00B74EDA">
              <w:t xml:space="preserve"> 2016</w:t>
            </w:r>
          </w:p>
        </w:tc>
      </w:tr>
      <w:tr w:rsidR="001114F8" w:rsidRPr="00B74EDA" w14:paraId="72570103" w14:textId="77777777" w:rsidTr="00C76604">
        <w:tc>
          <w:tcPr>
            <w:tcW w:w="4153" w:type="dxa"/>
            <w:shd w:val="clear" w:color="auto" w:fill="auto"/>
          </w:tcPr>
          <w:p w14:paraId="309A638A" w14:textId="77777777" w:rsidR="001114F8" w:rsidRPr="00B74EDA" w:rsidRDefault="00870755" w:rsidP="00C76604">
            <w:pPr>
              <w:pStyle w:val="NormalWeb"/>
            </w:pPr>
            <w:r>
              <w:t>Invitation to tender launched</w:t>
            </w:r>
          </w:p>
        </w:tc>
        <w:tc>
          <w:tcPr>
            <w:tcW w:w="4261" w:type="dxa"/>
            <w:shd w:val="clear" w:color="auto" w:fill="auto"/>
          </w:tcPr>
          <w:p w14:paraId="2DE98318" w14:textId="4EEB4C03" w:rsidR="001114F8" w:rsidRPr="00B74EDA" w:rsidRDefault="0023373F" w:rsidP="00C76604">
            <w:pPr>
              <w:pStyle w:val="NormalWeb"/>
            </w:pPr>
            <w:r>
              <w:t xml:space="preserve">February </w:t>
            </w:r>
            <w:r w:rsidR="00870755">
              <w:t>2017</w:t>
            </w:r>
          </w:p>
        </w:tc>
      </w:tr>
      <w:tr w:rsidR="001114F8" w:rsidRPr="00B74EDA" w14:paraId="2E396C47" w14:textId="77777777" w:rsidTr="00C76604">
        <w:tc>
          <w:tcPr>
            <w:tcW w:w="4153" w:type="dxa"/>
            <w:shd w:val="clear" w:color="auto" w:fill="auto"/>
          </w:tcPr>
          <w:p w14:paraId="0ECED35E" w14:textId="77777777" w:rsidR="001114F8" w:rsidRPr="00B74EDA" w:rsidRDefault="001114F8" w:rsidP="00C76604">
            <w:pPr>
              <w:pStyle w:val="NormalWeb"/>
            </w:pPr>
            <w:r w:rsidRPr="00B74EDA">
              <w:t>Deadline date for bids</w:t>
            </w:r>
          </w:p>
        </w:tc>
        <w:tc>
          <w:tcPr>
            <w:tcW w:w="4261" w:type="dxa"/>
            <w:shd w:val="clear" w:color="auto" w:fill="auto"/>
          </w:tcPr>
          <w:p w14:paraId="2F8F799E" w14:textId="0DD21138" w:rsidR="001114F8" w:rsidRPr="00B74EDA" w:rsidRDefault="00F20FC8" w:rsidP="00C76604">
            <w:pPr>
              <w:pStyle w:val="NormalWeb"/>
            </w:pPr>
            <w:r>
              <w:t>March</w:t>
            </w:r>
            <w:r w:rsidR="0023373F">
              <w:t xml:space="preserve"> </w:t>
            </w:r>
            <w:r w:rsidR="00870755">
              <w:t>2017</w:t>
            </w:r>
          </w:p>
        </w:tc>
      </w:tr>
      <w:tr w:rsidR="001114F8" w:rsidRPr="00B74EDA" w14:paraId="2A24959B" w14:textId="77777777" w:rsidTr="00C76604">
        <w:tc>
          <w:tcPr>
            <w:tcW w:w="4153" w:type="dxa"/>
            <w:shd w:val="clear" w:color="auto" w:fill="auto"/>
          </w:tcPr>
          <w:p w14:paraId="6BFBBD60" w14:textId="487B1FDA" w:rsidR="001114F8" w:rsidRPr="00B74EDA" w:rsidRDefault="001C005F" w:rsidP="00C76604">
            <w:pPr>
              <w:pStyle w:val="NormalWeb"/>
            </w:pPr>
            <w:r>
              <w:t>Contract s</w:t>
            </w:r>
            <w:r w:rsidR="001114F8" w:rsidRPr="00B74EDA">
              <w:t>tart date</w:t>
            </w:r>
          </w:p>
        </w:tc>
        <w:tc>
          <w:tcPr>
            <w:tcW w:w="4261" w:type="dxa"/>
            <w:shd w:val="clear" w:color="auto" w:fill="auto"/>
          </w:tcPr>
          <w:p w14:paraId="339D070F" w14:textId="0B81CE40" w:rsidR="001114F8" w:rsidRPr="00B74EDA" w:rsidRDefault="00F20FC8" w:rsidP="00C76604">
            <w:pPr>
              <w:pStyle w:val="NormalWeb"/>
            </w:pPr>
            <w:r>
              <w:t>April/</w:t>
            </w:r>
            <w:r w:rsidR="0023373F">
              <w:t xml:space="preserve">May </w:t>
            </w:r>
            <w:r w:rsidR="001114F8" w:rsidRPr="00B74EDA">
              <w:t>2017</w:t>
            </w:r>
          </w:p>
        </w:tc>
      </w:tr>
    </w:tbl>
    <w:p w14:paraId="588C15E7" w14:textId="2C43A225" w:rsidR="001114F8" w:rsidRPr="00B74EDA" w:rsidRDefault="003D0E8A" w:rsidP="001114F8">
      <w:pPr>
        <w:pStyle w:val="NormalWeb"/>
      </w:pPr>
      <w:r>
        <w:t xml:space="preserve">Meetings with members of the project procurement team </w:t>
      </w:r>
      <w:r w:rsidR="001114F8" w:rsidRPr="00B74EDA">
        <w:t xml:space="preserve">will provide the opportunity for interested organisations to gain a </w:t>
      </w:r>
      <w:r>
        <w:t xml:space="preserve">better understanding of the new healthy school rating/accreditation scheme, </w:t>
      </w:r>
    </w:p>
    <w:p w14:paraId="11311A69" w14:textId="191B8EF6" w:rsidR="001114F8" w:rsidRPr="00B74EDA" w:rsidRDefault="001114F8" w:rsidP="001114F8">
      <w:pPr>
        <w:pStyle w:val="NormalWeb"/>
      </w:pPr>
      <w:r w:rsidRPr="00F72442">
        <w:rPr>
          <w:color w:val="000000" w:themeColor="text1"/>
        </w:rPr>
        <w:t xml:space="preserve">Please email </w:t>
      </w:r>
      <w:r w:rsidR="006F5514" w:rsidRPr="00F72442">
        <w:rPr>
          <w:color w:val="000000" w:themeColor="text1"/>
        </w:rPr>
        <w:t>Healthy.Pupils@education.gov.uk</w:t>
      </w:r>
      <w:r w:rsidR="003D0E8A" w:rsidRPr="00F72442">
        <w:rPr>
          <w:color w:val="000000" w:themeColor="text1"/>
        </w:rPr>
        <w:t xml:space="preserve"> </w:t>
      </w:r>
      <w:r w:rsidRPr="00F72442">
        <w:rPr>
          <w:color w:val="000000" w:themeColor="text1"/>
        </w:rPr>
        <w:t xml:space="preserve">to register </w:t>
      </w:r>
      <w:r w:rsidRPr="00B74EDA">
        <w:t xml:space="preserve">your interest in </w:t>
      </w:r>
      <w:r w:rsidR="003D0E8A">
        <w:t xml:space="preserve">a meeting </w:t>
      </w:r>
      <w:r>
        <w:t xml:space="preserve">and we will </w:t>
      </w:r>
      <w:r w:rsidR="00F20FC8">
        <w:t>arrange to speak to interested parties in January 2017</w:t>
      </w:r>
      <w:r>
        <w:t xml:space="preserve">. </w:t>
      </w:r>
      <w:r w:rsidRPr="00B74EDA">
        <w:t xml:space="preserve">Please note that this does not equate to a formal expression of interest in any future procurement activity. </w:t>
      </w:r>
    </w:p>
    <w:p w14:paraId="7C6273B6" w14:textId="5E50C4A7" w:rsidR="00F72442" w:rsidRDefault="001114F8" w:rsidP="001114F8">
      <w:pPr>
        <w:pStyle w:val="NormalWeb"/>
        <w:rPr>
          <w:color w:val="FF0000"/>
        </w:rPr>
      </w:pPr>
      <w:r w:rsidRPr="00B74EDA">
        <w:t xml:space="preserve">The </w:t>
      </w:r>
      <w:r w:rsidR="00461C48">
        <w:t>tender</w:t>
      </w:r>
      <w:r w:rsidRPr="00B74EDA">
        <w:t xml:space="preserve"> will be launched and managed through</w:t>
      </w:r>
      <w:r w:rsidR="00461C48">
        <w:t xml:space="preserve"> Redimo2</w:t>
      </w:r>
      <w:r w:rsidRPr="00B74EDA">
        <w:t xml:space="preserve">. </w:t>
      </w:r>
      <w:r>
        <w:t>Bidders who are not</w:t>
      </w:r>
      <w:r w:rsidR="00870755">
        <w:t xml:space="preserve"> already </w:t>
      </w:r>
      <w:r w:rsidR="00870755" w:rsidRPr="00F72442">
        <w:rPr>
          <w:color w:val="000000" w:themeColor="text1"/>
        </w:rPr>
        <w:t xml:space="preserve">registered on </w:t>
      </w:r>
      <w:r w:rsidR="00461C48" w:rsidRPr="00F72442">
        <w:rPr>
          <w:color w:val="000000" w:themeColor="text1"/>
        </w:rPr>
        <w:t>Redimo2</w:t>
      </w:r>
      <w:r w:rsidRPr="00F72442">
        <w:rPr>
          <w:color w:val="000000" w:themeColor="text1"/>
        </w:rPr>
        <w:t xml:space="preserve"> will </w:t>
      </w:r>
      <w:r w:rsidRPr="00B74EDA">
        <w:t xml:space="preserve">need to register </w:t>
      </w:r>
      <w:r>
        <w:t xml:space="preserve">their </w:t>
      </w:r>
      <w:r w:rsidR="00870755">
        <w:t xml:space="preserve">company details </w:t>
      </w:r>
      <w:r>
        <w:t>in order to access this tender opportunity</w:t>
      </w:r>
      <w:r w:rsidRPr="00B74EDA">
        <w:t>. Information about how to register is available at</w:t>
      </w:r>
      <w:r w:rsidR="009A0A3F">
        <w:t>:</w:t>
      </w:r>
      <w:r w:rsidR="009A0A3F">
        <w:br/>
      </w:r>
      <w:hyperlink r:id="rId7" w:anchor="redimo2" w:history="1">
        <w:r w:rsidR="00F72442" w:rsidRPr="00683C0E">
          <w:rPr>
            <w:rStyle w:val="Hyperlink"/>
          </w:rPr>
          <w:t>https://www.gov.uk/government/organisations/department-for-education/about/procurement#redimo2</w:t>
        </w:r>
      </w:hyperlink>
      <w:r w:rsidR="00F72442">
        <w:rPr>
          <w:color w:val="FF0000"/>
        </w:rPr>
        <w:t xml:space="preserve"> </w:t>
      </w:r>
    </w:p>
    <w:p w14:paraId="25721533" w14:textId="5B952045" w:rsidR="001114F8" w:rsidRPr="00B74EDA" w:rsidRDefault="009A0A3F" w:rsidP="001114F8">
      <w:pPr>
        <w:pStyle w:val="NormalWeb"/>
        <w:rPr>
          <w:u w:val="single"/>
        </w:rPr>
      </w:pPr>
      <w:r>
        <w:rPr>
          <w:u w:val="single"/>
        </w:rPr>
        <w:br/>
      </w:r>
      <w:r w:rsidR="001114F8" w:rsidRPr="00B74EDA">
        <w:rPr>
          <w:u w:val="single"/>
        </w:rPr>
        <w:t>FURTHER DESCRIPTION</w:t>
      </w:r>
      <w:r w:rsidR="001114F8">
        <w:rPr>
          <w:u w:val="single"/>
        </w:rPr>
        <w:t>:</w:t>
      </w:r>
    </w:p>
    <w:p w14:paraId="24A4188D" w14:textId="6D0C28DF" w:rsidR="001114F8" w:rsidRPr="00B74EDA" w:rsidRDefault="001114F8" w:rsidP="001114F8">
      <w:pPr>
        <w:pStyle w:val="NormalWeb"/>
      </w:pPr>
      <w:r w:rsidRPr="00B74EDA">
        <w:t>Th</w:t>
      </w:r>
      <w:r w:rsidR="00461C48">
        <w:t>is procurement</w:t>
      </w:r>
      <w:r w:rsidRPr="00B74EDA">
        <w:t xml:space="preserve"> will be </w:t>
      </w:r>
      <w:r w:rsidR="00461C48">
        <w:t xml:space="preserve">conducted </w:t>
      </w:r>
      <w:r w:rsidRPr="00B74EDA">
        <w:t xml:space="preserve">using the </w:t>
      </w:r>
      <w:r>
        <w:t>L</w:t>
      </w:r>
      <w:r w:rsidRPr="00B74EDA">
        <w:t xml:space="preserve">ight Touch </w:t>
      </w:r>
      <w:r>
        <w:t>R</w:t>
      </w:r>
      <w:r w:rsidRPr="00B74EDA">
        <w:t>egime under the</w:t>
      </w:r>
      <w:r>
        <w:t xml:space="preserve"> </w:t>
      </w:r>
      <w:r w:rsidRPr="00B74EDA">
        <w:t>Public Contracts Regulations</w:t>
      </w:r>
      <w:r>
        <w:t xml:space="preserve"> 2015</w:t>
      </w:r>
      <w:r w:rsidRPr="00B74EDA">
        <w:t xml:space="preserve"> </w:t>
      </w:r>
      <w:r>
        <w:t>(“</w:t>
      </w:r>
      <w:r w:rsidRPr="00B74EDA">
        <w:t>PCR 2015</w:t>
      </w:r>
      <w:r>
        <w:t>”)</w:t>
      </w:r>
      <w:r w:rsidR="00461C48" w:rsidRPr="00461C48">
        <w:t xml:space="preserve"> as provided for in regulations 74 to 76 of the Public Contracts Regulations 2015. Further details of the award procedure governing the procurement will be set out in the Contract Notice which will be published in the Official Journal of the European Union (OJEU)</w:t>
      </w:r>
      <w:r w:rsidRPr="00B74EDA">
        <w:t>.</w:t>
      </w:r>
    </w:p>
    <w:p w14:paraId="4FF3EFA1" w14:textId="77777777" w:rsidR="001114F8" w:rsidRPr="00B74EDA" w:rsidRDefault="001114F8" w:rsidP="001114F8">
      <w:pPr>
        <w:pStyle w:val="NormalWeb"/>
        <w:rPr>
          <w:u w:val="single"/>
        </w:rPr>
      </w:pPr>
      <w:r w:rsidRPr="00B74EDA">
        <w:rPr>
          <w:u w:val="single"/>
        </w:rPr>
        <w:t>INFORMATION ABOUT GOVERNMENT PROCUREMENT AGREEMENT (GPA)</w:t>
      </w:r>
    </w:p>
    <w:p w14:paraId="5C3CC5FC" w14:textId="77777777" w:rsidR="001114F8" w:rsidRPr="00B74EDA" w:rsidRDefault="001114F8" w:rsidP="001114F8">
      <w:pPr>
        <w:pStyle w:val="NormalWeb"/>
      </w:pPr>
      <w:r>
        <w:t>The</w:t>
      </w:r>
      <w:r w:rsidRPr="00B74EDA">
        <w:t xml:space="preserve"> contract is covered by the Government Procurement agreement (GPA).</w:t>
      </w:r>
    </w:p>
    <w:p w14:paraId="22842DDD" w14:textId="77777777" w:rsidR="001114F8" w:rsidRPr="00B74EDA" w:rsidRDefault="001114F8" w:rsidP="001114F8">
      <w:pPr>
        <w:pStyle w:val="NormalWeb"/>
        <w:rPr>
          <w:u w:val="single"/>
        </w:rPr>
      </w:pPr>
      <w:r w:rsidRPr="00B74EDA">
        <w:rPr>
          <w:u w:val="single"/>
        </w:rPr>
        <w:t>ADDITIONAL INFORMATION</w:t>
      </w:r>
      <w:r>
        <w:rPr>
          <w:u w:val="single"/>
        </w:rPr>
        <w:t>:</w:t>
      </w:r>
    </w:p>
    <w:p w14:paraId="43E03E8B" w14:textId="11760938" w:rsidR="001114F8" w:rsidRPr="00B74EDA" w:rsidRDefault="001114F8" w:rsidP="001114F8">
      <w:pPr>
        <w:pStyle w:val="NormalWeb"/>
      </w:pPr>
      <w:r w:rsidRPr="00B74EDA">
        <w:t>The contracting authority considers that this contract may be suitable for economic operators that are small or medium enterprises (SMEs). However, any selection of bidders will be based solely on the criteria set out for the procurement, and the contract will be awarded on the basis of the most economically advantageous tender</w:t>
      </w:r>
      <w:r w:rsidR="00461C48">
        <w:t xml:space="preserve"> which will set out in the tender documentation following publication of the Contract Notice</w:t>
      </w:r>
      <w:r>
        <w:t>.</w:t>
      </w:r>
      <w:r w:rsidRPr="00B74EDA">
        <w:t xml:space="preserve"> </w:t>
      </w:r>
    </w:p>
    <w:p w14:paraId="0CCC2A60" w14:textId="77777777" w:rsidR="001114F8" w:rsidRPr="00B74EDA" w:rsidRDefault="001114F8" w:rsidP="001114F8">
      <w:pPr>
        <w:pStyle w:val="NormalWeb"/>
      </w:pPr>
      <w:r w:rsidRPr="00B74EDA">
        <w:lastRenderedPageBreak/>
        <w:t xml:space="preserve">If the potential supplier bidding for the requirement is part of a consortium joint venture or special purpose vehicle (SPV) the authority will require full details of the consortium joint venture or SPV. </w:t>
      </w:r>
    </w:p>
    <w:p w14:paraId="1349C651" w14:textId="19EB173B" w:rsidR="001114F8" w:rsidRPr="00B74EDA" w:rsidRDefault="001114F8" w:rsidP="001114F8">
      <w:pPr>
        <w:pStyle w:val="NormalWeb"/>
      </w:pPr>
      <w:r w:rsidRPr="00B74EDA">
        <w:t>This notice is for information only, and the department reserves the right not to enter a formal procurement process and not award contract(s). The information contained in this notice, including information relating to the nature and scope of the authority requirements, the service classification of this requirement of the list of CPV codes, is only indicative of the authority’s current thinking and is neither exhaustive nor binding. The authority reserves the right a</w:t>
      </w:r>
      <w:r w:rsidR="00F33234">
        <w:t>t</w:t>
      </w:r>
      <w:r w:rsidRPr="00B74EDA">
        <w:t xml:space="preserve"> its absolute discretion to amend it at the time of issue of any further notices or at any other time. </w:t>
      </w:r>
    </w:p>
    <w:p w14:paraId="1049BED6" w14:textId="77777777" w:rsidR="001114F8" w:rsidRPr="00B74EDA" w:rsidRDefault="001114F8" w:rsidP="001114F8">
      <w:pPr>
        <w:pStyle w:val="NormalWeb"/>
        <w:rPr>
          <w:u w:val="single"/>
        </w:rPr>
      </w:pPr>
      <w:r w:rsidRPr="00B74EDA">
        <w:rPr>
          <w:u w:val="single"/>
        </w:rPr>
        <w:t>SECTION 111: LEGAL, ECONOMIC FINANCIAL AND TECHNICAL INFORMATION.</w:t>
      </w:r>
    </w:p>
    <w:p w14:paraId="782ACE10" w14:textId="3A6786C7" w:rsidR="001114F8" w:rsidRPr="00B74EDA" w:rsidRDefault="00F33234" w:rsidP="001114F8">
      <w:pPr>
        <w:pStyle w:val="NormalWeb"/>
      </w:pPr>
      <w:r>
        <w:t>Any c</w:t>
      </w:r>
      <w:r w:rsidR="001114F8" w:rsidRPr="00B74EDA">
        <w:t>onditions relating to this contract</w:t>
      </w:r>
      <w:r>
        <w:t xml:space="preserve"> shall be detailed in the Contract Notice and tender documents.</w:t>
      </w:r>
    </w:p>
    <w:p w14:paraId="3A42DB66" w14:textId="77777777" w:rsidR="001114F8" w:rsidRPr="00B74EDA" w:rsidRDefault="001114F8" w:rsidP="001114F8">
      <w:pPr>
        <w:pStyle w:val="NormalWeb"/>
        <w:rPr>
          <w:u w:val="single"/>
        </w:rPr>
      </w:pPr>
      <w:r w:rsidRPr="00B74EDA">
        <w:rPr>
          <w:u w:val="single"/>
        </w:rPr>
        <w:t>FURTHER ADDITIONAL INFORMATION</w:t>
      </w:r>
      <w:r>
        <w:rPr>
          <w:u w:val="single"/>
        </w:rPr>
        <w:t>:</w:t>
      </w:r>
    </w:p>
    <w:p w14:paraId="31E7B771" w14:textId="77777777" w:rsidR="001114F8" w:rsidRPr="00B74EDA" w:rsidRDefault="001114F8" w:rsidP="001114F8">
      <w:pPr>
        <w:pStyle w:val="NormalWeb"/>
      </w:pPr>
      <w:r w:rsidRPr="00B74EDA">
        <w:t>This PIN is not a binding statement of intent; it outlines the Authority’s intention to engage with the supply market on an open and formal basis to develop potential o</w:t>
      </w:r>
      <w:r w:rsidR="005D42C8">
        <w:t>ptions for this new scheme</w:t>
      </w:r>
      <w:r w:rsidRPr="00B74EDA">
        <w:t xml:space="preserve"> if that is what is decided.</w:t>
      </w:r>
    </w:p>
    <w:p w14:paraId="2175264C" w14:textId="77777777" w:rsidR="001114F8" w:rsidRPr="00B74EDA" w:rsidRDefault="001114F8" w:rsidP="001114F8">
      <w:pPr>
        <w:pStyle w:val="NormalWeb"/>
      </w:pPr>
      <w:r w:rsidRPr="00B74EDA">
        <w:t xml:space="preserve">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PIN.  </w:t>
      </w:r>
    </w:p>
    <w:p w14:paraId="264AE696" w14:textId="77777777" w:rsidR="001114F8" w:rsidRDefault="001114F8" w:rsidP="001114F8">
      <w:pPr>
        <w:autoSpaceDE w:val="0"/>
        <w:autoSpaceDN w:val="0"/>
        <w:adjustRightInd w:val="0"/>
        <w:rPr>
          <w:rFonts w:ascii="Arial" w:hAnsi="Arial" w:cs="Arial"/>
          <w:u w:val="single"/>
        </w:rPr>
      </w:pPr>
    </w:p>
    <w:p w14:paraId="227CCC14" w14:textId="77777777" w:rsidR="001114F8" w:rsidRPr="00B74EDA" w:rsidRDefault="001114F8" w:rsidP="001114F8">
      <w:pPr>
        <w:autoSpaceDE w:val="0"/>
        <w:autoSpaceDN w:val="0"/>
        <w:adjustRightInd w:val="0"/>
        <w:rPr>
          <w:rFonts w:ascii="Arial" w:hAnsi="Arial" w:cs="Arial"/>
          <w:u w:val="single"/>
        </w:rPr>
      </w:pPr>
      <w:r w:rsidRPr="00B74EDA">
        <w:rPr>
          <w:rFonts w:ascii="Arial" w:hAnsi="Arial" w:cs="Arial"/>
          <w:u w:val="single"/>
        </w:rPr>
        <w:t xml:space="preserve">INFORMATION ON GENERAL REGULATORY FRAMEWORK </w:t>
      </w:r>
    </w:p>
    <w:p w14:paraId="28ADEEF6" w14:textId="77777777" w:rsidR="001114F8" w:rsidRPr="00B74EDA" w:rsidRDefault="001114F8" w:rsidP="001114F8">
      <w:pPr>
        <w:autoSpaceDE w:val="0"/>
        <w:autoSpaceDN w:val="0"/>
        <w:adjustRightInd w:val="0"/>
        <w:rPr>
          <w:rFonts w:ascii="Arial" w:hAnsi="Arial" w:cs="Arial"/>
        </w:rPr>
      </w:pPr>
    </w:p>
    <w:p w14:paraId="33B52916" w14:textId="77777777" w:rsidR="001114F8" w:rsidRPr="00B74EDA" w:rsidRDefault="001114F8" w:rsidP="001114F8">
      <w:pPr>
        <w:autoSpaceDE w:val="0"/>
        <w:autoSpaceDN w:val="0"/>
        <w:adjustRightInd w:val="0"/>
        <w:rPr>
          <w:rFonts w:ascii="Arial" w:hAnsi="Arial" w:cs="Arial"/>
        </w:rPr>
      </w:pPr>
      <w:r w:rsidRPr="00B74EDA">
        <w:rPr>
          <w:rFonts w:ascii="Arial" w:hAnsi="Arial" w:cs="Arial"/>
        </w:rPr>
        <w:t>Relevant governmental Internet sites where information can be obtained</w:t>
      </w:r>
    </w:p>
    <w:p w14:paraId="47F6030A" w14:textId="77777777" w:rsidR="001114F8" w:rsidRPr="00B74EDA" w:rsidRDefault="001114F8" w:rsidP="001114F8">
      <w:pPr>
        <w:autoSpaceDE w:val="0"/>
        <w:autoSpaceDN w:val="0"/>
        <w:adjustRightInd w:val="0"/>
        <w:rPr>
          <w:rFonts w:ascii="Arial" w:hAnsi="Arial" w:cs="Arial"/>
        </w:rPr>
      </w:pPr>
    </w:p>
    <w:p w14:paraId="43DF6C80" w14:textId="77777777" w:rsidR="001114F8" w:rsidRPr="00B74EDA" w:rsidRDefault="001114F8" w:rsidP="001114F8">
      <w:pPr>
        <w:autoSpaceDE w:val="0"/>
        <w:autoSpaceDN w:val="0"/>
        <w:adjustRightInd w:val="0"/>
        <w:rPr>
          <w:rFonts w:ascii="Arial" w:hAnsi="Arial" w:cs="Arial"/>
        </w:rPr>
      </w:pPr>
      <w:r w:rsidRPr="00B74EDA">
        <w:rPr>
          <w:rFonts w:ascii="Arial" w:hAnsi="Arial" w:cs="Arial"/>
        </w:rPr>
        <w:t xml:space="preserve">Tax Legislation (URL) </w:t>
      </w:r>
    </w:p>
    <w:p w14:paraId="6D524A7B" w14:textId="77777777" w:rsidR="001114F8" w:rsidRPr="00B74EDA" w:rsidRDefault="00FC5DD3" w:rsidP="001114F8">
      <w:pPr>
        <w:autoSpaceDE w:val="0"/>
        <w:autoSpaceDN w:val="0"/>
        <w:adjustRightInd w:val="0"/>
        <w:rPr>
          <w:rFonts w:ascii="Arial" w:hAnsi="Arial" w:cs="Arial"/>
        </w:rPr>
      </w:pPr>
      <w:hyperlink r:id="rId8" w:history="1">
        <w:r w:rsidR="001114F8" w:rsidRPr="00B74EDA">
          <w:rPr>
            <w:rStyle w:val="Hyperlink"/>
            <w:rFonts w:ascii="Arial" w:hAnsi="Arial" w:cs="Arial"/>
          </w:rPr>
          <w:t>http://www.gov.uk/</w:t>
        </w:r>
      </w:hyperlink>
    </w:p>
    <w:p w14:paraId="090044AD" w14:textId="77777777" w:rsidR="001114F8" w:rsidRPr="00B74EDA" w:rsidRDefault="001114F8" w:rsidP="001114F8">
      <w:pPr>
        <w:autoSpaceDE w:val="0"/>
        <w:autoSpaceDN w:val="0"/>
        <w:adjustRightInd w:val="0"/>
        <w:rPr>
          <w:rFonts w:ascii="Arial" w:hAnsi="Arial" w:cs="Arial"/>
        </w:rPr>
      </w:pPr>
    </w:p>
    <w:p w14:paraId="6A575B37" w14:textId="77777777" w:rsidR="001114F8" w:rsidRPr="00B74EDA" w:rsidRDefault="001114F8" w:rsidP="001114F8">
      <w:pPr>
        <w:autoSpaceDE w:val="0"/>
        <w:autoSpaceDN w:val="0"/>
        <w:adjustRightInd w:val="0"/>
        <w:rPr>
          <w:rFonts w:ascii="Arial" w:hAnsi="Arial" w:cs="Arial"/>
        </w:rPr>
      </w:pPr>
      <w:r w:rsidRPr="00B74EDA">
        <w:rPr>
          <w:rFonts w:ascii="Arial" w:hAnsi="Arial" w:cs="Arial"/>
        </w:rPr>
        <w:t>Environmental protection legislation (URL)</w:t>
      </w:r>
    </w:p>
    <w:p w14:paraId="345339ED" w14:textId="77777777" w:rsidR="001114F8" w:rsidRPr="00B74EDA" w:rsidRDefault="00FC5DD3" w:rsidP="001114F8">
      <w:pPr>
        <w:autoSpaceDE w:val="0"/>
        <w:autoSpaceDN w:val="0"/>
        <w:adjustRightInd w:val="0"/>
        <w:rPr>
          <w:rFonts w:ascii="Arial" w:hAnsi="Arial" w:cs="Arial"/>
        </w:rPr>
      </w:pPr>
      <w:hyperlink r:id="rId9" w:history="1">
        <w:r w:rsidR="001114F8" w:rsidRPr="00B74EDA">
          <w:rPr>
            <w:rStyle w:val="Hyperlink"/>
            <w:rFonts w:ascii="Arial" w:hAnsi="Arial" w:cs="Arial"/>
          </w:rPr>
          <w:t>http://www.gov.uk/</w:t>
        </w:r>
      </w:hyperlink>
    </w:p>
    <w:p w14:paraId="77E216FB" w14:textId="77777777" w:rsidR="001114F8" w:rsidRPr="00B74EDA" w:rsidRDefault="001114F8" w:rsidP="001114F8">
      <w:pPr>
        <w:pStyle w:val="NormalWeb"/>
        <w:spacing w:after="0" w:afterAutospacing="0"/>
      </w:pPr>
      <w:r w:rsidRPr="00B74EDA">
        <w:t xml:space="preserve">Employment protection and working conditions (URL) </w:t>
      </w:r>
    </w:p>
    <w:p w14:paraId="37988BE0" w14:textId="77777777" w:rsidR="001114F8" w:rsidRDefault="00FC5DD3" w:rsidP="001114F8">
      <w:pPr>
        <w:pStyle w:val="NormalWeb"/>
        <w:spacing w:before="0" w:beforeAutospacing="0" w:after="0" w:afterAutospacing="0"/>
      </w:pPr>
      <w:hyperlink r:id="rId10" w:history="1">
        <w:r w:rsidR="001114F8" w:rsidRPr="00B74EDA">
          <w:rPr>
            <w:rStyle w:val="Hyperlink"/>
          </w:rPr>
          <w:t>http://www.gov.uk/</w:t>
        </w:r>
      </w:hyperlink>
    </w:p>
    <w:p w14:paraId="723AF168" w14:textId="77777777" w:rsidR="001114F8" w:rsidRDefault="001114F8" w:rsidP="001114F8">
      <w:pPr>
        <w:autoSpaceDE w:val="0"/>
        <w:autoSpaceDN w:val="0"/>
        <w:adjustRightInd w:val="0"/>
        <w:rPr>
          <w:rFonts w:ascii="Arial" w:hAnsi="Arial" w:cs="Arial"/>
          <w:b/>
        </w:rPr>
      </w:pPr>
    </w:p>
    <w:p w14:paraId="5A4C053C" w14:textId="77777777" w:rsidR="00F354A7" w:rsidRDefault="00F354A7"/>
    <w:sectPr w:rsidR="00F354A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66F47" w14:textId="77777777" w:rsidR="00522DA5" w:rsidRDefault="00522DA5" w:rsidP="00522DA5">
      <w:r>
        <w:separator/>
      </w:r>
    </w:p>
  </w:endnote>
  <w:endnote w:type="continuationSeparator" w:id="0">
    <w:p w14:paraId="297C6D4A" w14:textId="77777777" w:rsidR="00522DA5" w:rsidRDefault="00522DA5" w:rsidP="0052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57671"/>
      <w:docPartObj>
        <w:docPartGallery w:val="Page Numbers (Bottom of Page)"/>
        <w:docPartUnique/>
      </w:docPartObj>
    </w:sdtPr>
    <w:sdtEndPr>
      <w:rPr>
        <w:noProof/>
      </w:rPr>
    </w:sdtEndPr>
    <w:sdtContent>
      <w:p w14:paraId="46F72300" w14:textId="46839D68" w:rsidR="00522DA5" w:rsidRDefault="00522DA5">
        <w:pPr>
          <w:pStyle w:val="Footer"/>
          <w:jc w:val="right"/>
        </w:pPr>
        <w:r>
          <w:fldChar w:fldCharType="begin"/>
        </w:r>
        <w:r>
          <w:instrText xml:space="preserve"> PAGE   \* MERGEFORMAT </w:instrText>
        </w:r>
        <w:r>
          <w:fldChar w:fldCharType="separate"/>
        </w:r>
        <w:r w:rsidR="00FC5DD3">
          <w:rPr>
            <w:noProof/>
          </w:rPr>
          <w:t>1</w:t>
        </w:r>
        <w:r>
          <w:rPr>
            <w:noProof/>
          </w:rPr>
          <w:fldChar w:fldCharType="end"/>
        </w:r>
      </w:p>
    </w:sdtContent>
  </w:sdt>
  <w:p w14:paraId="1CE91F2C" w14:textId="77777777" w:rsidR="00522DA5" w:rsidRDefault="00522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AFC8E" w14:textId="77777777" w:rsidR="00522DA5" w:rsidRDefault="00522DA5" w:rsidP="00522DA5">
      <w:r>
        <w:separator/>
      </w:r>
    </w:p>
  </w:footnote>
  <w:footnote w:type="continuationSeparator" w:id="0">
    <w:p w14:paraId="57852E78" w14:textId="77777777" w:rsidR="00522DA5" w:rsidRDefault="00522DA5" w:rsidP="00522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F2060"/>
    <w:multiLevelType w:val="hybridMultilevel"/>
    <w:tmpl w:val="82D0F0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6EE343B8"/>
    <w:multiLevelType w:val="hybridMultilevel"/>
    <w:tmpl w:val="4EEC2E86"/>
    <w:lvl w:ilvl="0" w:tplc="1A1E546A">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93344C"/>
    <w:multiLevelType w:val="hybridMultilevel"/>
    <w:tmpl w:val="643490E4"/>
    <w:lvl w:ilvl="0" w:tplc="D2B4F87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F8"/>
    <w:rsid w:val="001114F8"/>
    <w:rsid w:val="001C005F"/>
    <w:rsid w:val="0023373F"/>
    <w:rsid w:val="00277113"/>
    <w:rsid w:val="002962EC"/>
    <w:rsid w:val="002E2DE4"/>
    <w:rsid w:val="003558AA"/>
    <w:rsid w:val="003B5F6E"/>
    <w:rsid w:val="003D0E8A"/>
    <w:rsid w:val="00461C48"/>
    <w:rsid w:val="00522DA5"/>
    <w:rsid w:val="00584C12"/>
    <w:rsid w:val="00591F3D"/>
    <w:rsid w:val="005D42C8"/>
    <w:rsid w:val="005F784C"/>
    <w:rsid w:val="005F78BD"/>
    <w:rsid w:val="00694347"/>
    <w:rsid w:val="006F5514"/>
    <w:rsid w:val="00705350"/>
    <w:rsid w:val="00795918"/>
    <w:rsid w:val="007B5750"/>
    <w:rsid w:val="007C09B2"/>
    <w:rsid w:val="007D0ACE"/>
    <w:rsid w:val="00870755"/>
    <w:rsid w:val="00900A32"/>
    <w:rsid w:val="009A0A3F"/>
    <w:rsid w:val="00A2381E"/>
    <w:rsid w:val="00AE7FC5"/>
    <w:rsid w:val="00B05B45"/>
    <w:rsid w:val="00BC6E64"/>
    <w:rsid w:val="00D02BA2"/>
    <w:rsid w:val="00D2010A"/>
    <w:rsid w:val="00DF7FDD"/>
    <w:rsid w:val="00E66893"/>
    <w:rsid w:val="00EA794D"/>
    <w:rsid w:val="00F20FC8"/>
    <w:rsid w:val="00F33234"/>
    <w:rsid w:val="00F354A7"/>
    <w:rsid w:val="00F57D6E"/>
    <w:rsid w:val="00F72442"/>
    <w:rsid w:val="00FC5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F0D22F4"/>
  <w15:chartTrackingRefBased/>
  <w15:docId w15:val="{D7745B2D-C84D-4CFD-9CD7-9F94D9C1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4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1114F8"/>
    <w:pPr>
      <w:spacing w:before="100" w:beforeAutospacing="1" w:after="100" w:afterAutospacing="1"/>
    </w:pPr>
    <w:rPr>
      <w:rFonts w:ascii="Arial" w:hAnsi="Arial" w:cs="Arial"/>
    </w:rPr>
  </w:style>
  <w:style w:type="character" w:styleId="Hyperlink">
    <w:name w:val="Hyperlink"/>
    <w:rsid w:val="001114F8"/>
    <w:rPr>
      <w:color w:val="0000FF"/>
      <w:u w:val="single"/>
    </w:rPr>
  </w:style>
  <w:style w:type="character" w:customStyle="1" w:styleId="NormalWebChar">
    <w:name w:val="Normal (Web) Char"/>
    <w:link w:val="NormalWeb"/>
    <w:rsid w:val="001114F8"/>
    <w:rPr>
      <w:rFonts w:ascii="Arial" w:eastAsia="Times New Roman" w:hAnsi="Arial" w:cs="Arial"/>
      <w:sz w:val="24"/>
      <w:szCs w:val="24"/>
      <w:lang w:eastAsia="en-GB"/>
    </w:rPr>
  </w:style>
  <w:style w:type="character" w:styleId="CommentReference">
    <w:name w:val="annotation reference"/>
    <w:basedOn w:val="DefaultParagraphFont"/>
    <w:semiHidden/>
    <w:unhideWhenUsed/>
    <w:rsid w:val="005F784C"/>
    <w:rPr>
      <w:sz w:val="16"/>
      <w:szCs w:val="16"/>
    </w:rPr>
  </w:style>
  <w:style w:type="paragraph" w:styleId="CommentText">
    <w:name w:val="annotation text"/>
    <w:basedOn w:val="Normal"/>
    <w:link w:val="CommentTextChar"/>
    <w:uiPriority w:val="99"/>
    <w:semiHidden/>
    <w:unhideWhenUsed/>
    <w:rsid w:val="005F784C"/>
    <w:rPr>
      <w:sz w:val="20"/>
      <w:szCs w:val="20"/>
    </w:rPr>
  </w:style>
  <w:style w:type="character" w:customStyle="1" w:styleId="CommentTextChar">
    <w:name w:val="Comment Text Char"/>
    <w:basedOn w:val="DefaultParagraphFont"/>
    <w:link w:val="CommentText"/>
    <w:uiPriority w:val="99"/>
    <w:semiHidden/>
    <w:rsid w:val="005F784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F784C"/>
    <w:rPr>
      <w:b/>
      <w:bCs/>
    </w:rPr>
  </w:style>
  <w:style w:type="character" w:customStyle="1" w:styleId="CommentSubjectChar">
    <w:name w:val="Comment Subject Char"/>
    <w:basedOn w:val="CommentTextChar"/>
    <w:link w:val="CommentSubject"/>
    <w:uiPriority w:val="99"/>
    <w:semiHidden/>
    <w:rsid w:val="005F784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F7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84C"/>
    <w:rPr>
      <w:rFonts w:ascii="Segoe UI" w:eastAsia="Times New Roman" w:hAnsi="Segoe UI" w:cs="Segoe UI"/>
      <w:sz w:val="18"/>
      <w:szCs w:val="18"/>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91F3D"/>
    <w:pPr>
      <w:widowControl w:val="0"/>
      <w:overflowPunct w:val="0"/>
      <w:autoSpaceDE w:val="0"/>
      <w:autoSpaceDN w:val="0"/>
      <w:adjustRightInd w:val="0"/>
      <w:ind w:left="720"/>
      <w:contextualSpacing/>
      <w:textAlignment w:val="baseline"/>
    </w:pPr>
    <w:rPr>
      <w:rFonts w:ascii="Arial" w:hAnsi="Arial"/>
      <w:szCs w:val="20"/>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591F3D"/>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9A0A3F"/>
    <w:rPr>
      <w:color w:val="954F72" w:themeColor="followedHyperlink"/>
      <w:u w:val="single"/>
    </w:rPr>
  </w:style>
  <w:style w:type="paragraph" w:styleId="Header">
    <w:name w:val="header"/>
    <w:basedOn w:val="Normal"/>
    <w:link w:val="HeaderChar"/>
    <w:uiPriority w:val="99"/>
    <w:unhideWhenUsed/>
    <w:rsid w:val="00522DA5"/>
    <w:pPr>
      <w:tabs>
        <w:tab w:val="center" w:pos="4513"/>
        <w:tab w:val="right" w:pos="9026"/>
      </w:tabs>
    </w:pPr>
  </w:style>
  <w:style w:type="character" w:customStyle="1" w:styleId="HeaderChar">
    <w:name w:val="Header Char"/>
    <w:basedOn w:val="DefaultParagraphFont"/>
    <w:link w:val="Header"/>
    <w:uiPriority w:val="99"/>
    <w:rsid w:val="00522DA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22DA5"/>
    <w:pPr>
      <w:tabs>
        <w:tab w:val="center" w:pos="4513"/>
        <w:tab w:val="right" w:pos="9026"/>
      </w:tabs>
    </w:pPr>
  </w:style>
  <w:style w:type="character" w:customStyle="1" w:styleId="FooterChar">
    <w:name w:val="Footer Char"/>
    <w:basedOn w:val="DefaultParagraphFont"/>
    <w:link w:val="Footer"/>
    <w:uiPriority w:val="99"/>
    <w:rsid w:val="00522DA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organisations/department-for-education/about/procur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 Rebecca</dc:creator>
  <cp:keywords/>
  <dc:description/>
  <cp:lastModifiedBy>ARROWSMITH, Morgan</cp:lastModifiedBy>
  <cp:revision>2</cp:revision>
  <cp:lastPrinted>2016-12-14T09:01:00Z</cp:lastPrinted>
  <dcterms:created xsi:type="dcterms:W3CDTF">2016-12-20T09:43:00Z</dcterms:created>
  <dcterms:modified xsi:type="dcterms:W3CDTF">2016-12-20T09:43:00Z</dcterms:modified>
</cp:coreProperties>
</file>