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BD2D6" w14:textId="7E7DA125" w:rsidR="00EA775E" w:rsidRPr="00AF6508" w:rsidRDefault="00504467" w:rsidP="008D2A5C">
      <w:pPr>
        <w:jc w:val="both"/>
        <w:outlineLvl w:val="0"/>
        <w:rPr>
          <w:rFonts w:ascii="Arial" w:hAnsi="Arial" w:cs="Arial"/>
          <w:b/>
          <w:sz w:val="20"/>
          <w:szCs w:val="20"/>
        </w:rPr>
      </w:pPr>
      <w:r w:rsidRPr="00AF6508">
        <w:rPr>
          <w:rFonts w:ascii="Arial" w:hAnsi="Arial" w:cs="Arial"/>
          <w:b/>
          <w:sz w:val="20"/>
          <w:szCs w:val="20"/>
        </w:rPr>
        <w:t xml:space="preserve">Procurement of </w:t>
      </w:r>
      <w:r w:rsidR="00D716C1" w:rsidRPr="00AF6508">
        <w:rPr>
          <w:rFonts w:ascii="Arial" w:hAnsi="Arial" w:cs="Arial"/>
          <w:b/>
          <w:sz w:val="20"/>
          <w:szCs w:val="20"/>
        </w:rPr>
        <w:t xml:space="preserve"> Clerking arrangements in the Humber Hub</w:t>
      </w:r>
      <w:r w:rsidRPr="00AF6508">
        <w:rPr>
          <w:rFonts w:ascii="Arial" w:hAnsi="Arial" w:cs="Arial"/>
          <w:b/>
          <w:sz w:val="20"/>
          <w:szCs w:val="20"/>
        </w:rPr>
        <w:t xml:space="preserve"> for Enquire Learning Trust</w:t>
      </w:r>
      <w:r w:rsidR="00D716C1" w:rsidRPr="00AF6508">
        <w:rPr>
          <w:rFonts w:ascii="Arial" w:hAnsi="Arial" w:cs="Arial"/>
          <w:b/>
          <w:sz w:val="20"/>
          <w:szCs w:val="20"/>
        </w:rPr>
        <w:t xml:space="preserve">. </w:t>
      </w:r>
    </w:p>
    <w:p w14:paraId="77C42F22" w14:textId="77777777" w:rsidR="00D716C1" w:rsidRPr="00AF6508" w:rsidRDefault="00D716C1" w:rsidP="00D65FF4">
      <w:pPr>
        <w:jc w:val="both"/>
        <w:rPr>
          <w:rFonts w:ascii="Arial" w:hAnsi="Arial" w:cs="Arial"/>
          <w:sz w:val="20"/>
          <w:szCs w:val="20"/>
        </w:rPr>
      </w:pPr>
    </w:p>
    <w:p w14:paraId="3C5131EC" w14:textId="77777777" w:rsidR="00D716C1" w:rsidRPr="00AF6508" w:rsidRDefault="00D716C1" w:rsidP="00D65FF4">
      <w:pPr>
        <w:jc w:val="both"/>
        <w:rPr>
          <w:rFonts w:ascii="Arial" w:hAnsi="Arial" w:cs="Arial"/>
          <w:sz w:val="20"/>
          <w:szCs w:val="20"/>
        </w:rPr>
      </w:pPr>
    </w:p>
    <w:p w14:paraId="11F50D45" w14:textId="0C62C73E" w:rsidR="00D716C1" w:rsidRPr="00AF6508" w:rsidRDefault="00D716C1" w:rsidP="008D2A5C">
      <w:pPr>
        <w:jc w:val="both"/>
        <w:outlineLvl w:val="0"/>
        <w:rPr>
          <w:rFonts w:ascii="Arial" w:hAnsi="Arial" w:cs="Arial"/>
          <w:b/>
          <w:sz w:val="20"/>
          <w:szCs w:val="20"/>
        </w:rPr>
      </w:pPr>
      <w:r w:rsidRPr="00AF6508">
        <w:rPr>
          <w:rFonts w:ascii="Arial" w:hAnsi="Arial" w:cs="Arial"/>
          <w:b/>
          <w:sz w:val="20"/>
          <w:szCs w:val="20"/>
        </w:rPr>
        <w:t>Introduction</w:t>
      </w:r>
      <w:r w:rsidR="00AA2345" w:rsidRPr="00AF6508">
        <w:rPr>
          <w:rFonts w:ascii="Arial" w:hAnsi="Arial" w:cs="Arial"/>
          <w:b/>
          <w:sz w:val="20"/>
          <w:szCs w:val="20"/>
        </w:rPr>
        <w:t xml:space="preserve"> to Enquire Learning Trust</w:t>
      </w:r>
    </w:p>
    <w:p w14:paraId="010ABE14" w14:textId="77777777" w:rsidR="00D716C1" w:rsidRPr="00AF6508" w:rsidRDefault="00D716C1" w:rsidP="00D65FF4">
      <w:pPr>
        <w:jc w:val="both"/>
        <w:rPr>
          <w:rFonts w:ascii="Arial" w:hAnsi="Arial" w:cs="Arial"/>
          <w:sz w:val="20"/>
          <w:szCs w:val="20"/>
        </w:rPr>
      </w:pPr>
    </w:p>
    <w:p w14:paraId="142AA69D" w14:textId="5A5B5137" w:rsidR="00D716C1" w:rsidRPr="00AF6508" w:rsidRDefault="00D716C1" w:rsidP="00D65FF4">
      <w:pPr>
        <w:jc w:val="both"/>
        <w:rPr>
          <w:rFonts w:ascii="Arial" w:eastAsia="Calibri" w:hAnsi="Arial" w:cs="Arial"/>
          <w:sz w:val="20"/>
          <w:szCs w:val="20"/>
          <w:lang w:val="en-US"/>
        </w:rPr>
      </w:pPr>
      <w:r w:rsidRPr="00AF6508">
        <w:rPr>
          <w:rFonts w:ascii="Arial" w:hAnsi="Arial" w:cs="Arial"/>
          <w:b/>
          <w:sz w:val="20"/>
          <w:szCs w:val="20"/>
        </w:rPr>
        <w:t>T</w:t>
      </w:r>
      <w:r w:rsidRPr="00AF6508">
        <w:rPr>
          <w:rFonts w:ascii="Arial" w:eastAsia="Calibri" w:hAnsi="Arial" w:cs="Arial"/>
          <w:b/>
          <w:bCs/>
          <w:sz w:val="20"/>
          <w:szCs w:val="20"/>
          <w:lang w:val="en-US"/>
        </w:rPr>
        <w:t xml:space="preserve">he Enquire Learning Trust (ELT) </w:t>
      </w:r>
      <w:r w:rsidRPr="00AF6508">
        <w:rPr>
          <w:rFonts w:ascii="Arial" w:eastAsia="Calibri" w:hAnsi="Arial" w:cs="Arial"/>
          <w:bCs/>
          <w:sz w:val="20"/>
          <w:szCs w:val="20"/>
          <w:lang w:val="en-US"/>
        </w:rPr>
        <w:t>is</w:t>
      </w:r>
      <w:r w:rsidRPr="00AF6508">
        <w:rPr>
          <w:rFonts w:ascii="Arial" w:eastAsia="Calibri" w:hAnsi="Arial" w:cs="Arial"/>
          <w:b/>
          <w:bCs/>
          <w:sz w:val="20"/>
          <w:szCs w:val="20"/>
          <w:lang w:val="en-US"/>
        </w:rPr>
        <w:t xml:space="preserve"> </w:t>
      </w:r>
      <w:r w:rsidRPr="00AF6508">
        <w:rPr>
          <w:rFonts w:ascii="Arial" w:eastAsia="Calibri" w:hAnsi="Arial" w:cs="Arial"/>
          <w:sz w:val="20"/>
          <w:szCs w:val="20"/>
          <w:lang w:val="en-US"/>
        </w:rPr>
        <w:t xml:space="preserve">a multi-academy trust working to improve learning and achievement in primary </w:t>
      </w:r>
      <w:r w:rsidR="00F44B11">
        <w:rPr>
          <w:rFonts w:ascii="Arial" w:eastAsia="Calibri" w:hAnsi="Arial" w:cs="Arial"/>
          <w:sz w:val="20"/>
          <w:szCs w:val="20"/>
          <w:lang w:val="en-US"/>
        </w:rPr>
        <w:t xml:space="preserve">schools </w:t>
      </w:r>
      <w:r w:rsidRPr="00AF6508">
        <w:rPr>
          <w:rFonts w:ascii="Arial" w:eastAsia="Calibri" w:hAnsi="Arial" w:cs="Arial"/>
          <w:sz w:val="20"/>
          <w:szCs w:val="20"/>
          <w:lang w:val="en-US"/>
        </w:rPr>
        <w:t>across the North of England.</w:t>
      </w:r>
      <w:r w:rsidR="00504467" w:rsidRPr="00AF6508">
        <w:rPr>
          <w:rFonts w:ascii="Arial" w:eastAsia="Calibri" w:hAnsi="Arial" w:cs="Arial"/>
          <w:sz w:val="20"/>
          <w:szCs w:val="20"/>
          <w:lang w:val="en-US"/>
        </w:rPr>
        <w:t xml:space="preserve"> </w:t>
      </w:r>
      <w:r w:rsidR="001147B4" w:rsidRPr="00AF6508">
        <w:rPr>
          <w:rFonts w:ascii="Arial" w:eastAsia="Calibri" w:hAnsi="Arial" w:cs="Arial"/>
          <w:sz w:val="20"/>
          <w:szCs w:val="20"/>
          <w:lang w:val="en-US"/>
        </w:rPr>
        <w:t xml:space="preserve">It currently has 26 academies across 3 geographical hubs. The academies in the Humber hub consist of; </w:t>
      </w:r>
    </w:p>
    <w:p w14:paraId="28747A9B" w14:textId="17905C43" w:rsidR="00182E2A" w:rsidRPr="00AF6508" w:rsidRDefault="00182E2A" w:rsidP="00D65FF4">
      <w:pPr>
        <w:jc w:val="both"/>
        <w:rPr>
          <w:rFonts w:ascii="Arial" w:eastAsia="Calibri" w:hAnsi="Arial" w:cs="Arial"/>
          <w:sz w:val="20"/>
          <w:szCs w:val="20"/>
          <w:lang w:val="en-US"/>
        </w:rPr>
      </w:pPr>
    </w:p>
    <w:p w14:paraId="2EF6CDB8" w14:textId="77777777" w:rsidR="00182E2A" w:rsidRPr="00AF6508" w:rsidRDefault="00182E2A" w:rsidP="00182E2A">
      <w:pPr>
        <w:ind w:left="360"/>
        <w:jc w:val="both"/>
        <w:outlineLvl w:val="0"/>
        <w:rPr>
          <w:rFonts w:ascii="Arial" w:hAnsi="Arial" w:cs="Arial"/>
          <w:sz w:val="20"/>
          <w:szCs w:val="20"/>
        </w:rPr>
      </w:pPr>
      <w:r w:rsidRPr="00AF6508">
        <w:rPr>
          <w:rFonts w:ascii="Arial" w:hAnsi="Arial" w:cs="Arial"/>
          <w:sz w:val="20"/>
          <w:szCs w:val="20"/>
        </w:rPr>
        <w:t>Buckingham Primary Academy Hull</w:t>
      </w:r>
    </w:p>
    <w:p w14:paraId="4D3EDE7D" w14:textId="77777777" w:rsidR="00182E2A" w:rsidRPr="00AF6508" w:rsidRDefault="00182E2A" w:rsidP="00182E2A">
      <w:pPr>
        <w:ind w:left="360"/>
        <w:jc w:val="both"/>
        <w:outlineLvl w:val="0"/>
        <w:rPr>
          <w:rFonts w:ascii="Arial" w:hAnsi="Arial" w:cs="Arial"/>
          <w:sz w:val="20"/>
          <w:szCs w:val="20"/>
        </w:rPr>
      </w:pPr>
      <w:proofErr w:type="spellStart"/>
      <w:r w:rsidRPr="00AF6508">
        <w:rPr>
          <w:rFonts w:ascii="Arial" w:hAnsi="Arial" w:cs="Arial"/>
          <w:sz w:val="20"/>
          <w:szCs w:val="20"/>
        </w:rPr>
        <w:t>Southcoates</w:t>
      </w:r>
      <w:proofErr w:type="spellEnd"/>
      <w:r w:rsidRPr="00AF6508">
        <w:rPr>
          <w:rFonts w:ascii="Arial" w:hAnsi="Arial" w:cs="Arial"/>
          <w:sz w:val="20"/>
          <w:szCs w:val="20"/>
        </w:rPr>
        <w:t xml:space="preserve"> Primary Academy Hull</w:t>
      </w:r>
    </w:p>
    <w:p w14:paraId="7FEA48A8" w14:textId="77777777" w:rsidR="00182E2A" w:rsidRPr="00AF6508" w:rsidRDefault="00182E2A" w:rsidP="00182E2A">
      <w:pPr>
        <w:ind w:left="360"/>
        <w:jc w:val="both"/>
        <w:outlineLvl w:val="0"/>
        <w:rPr>
          <w:rFonts w:ascii="Arial" w:hAnsi="Arial" w:cs="Arial"/>
          <w:sz w:val="20"/>
          <w:szCs w:val="20"/>
        </w:rPr>
      </w:pPr>
      <w:r w:rsidRPr="00AF6508">
        <w:rPr>
          <w:rFonts w:ascii="Arial" w:hAnsi="Arial" w:cs="Arial"/>
          <w:sz w:val="20"/>
          <w:szCs w:val="20"/>
        </w:rPr>
        <w:t xml:space="preserve">Eastfield Primary Academy Immingham </w:t>
      </w:r>
    </w:p>
    <w:p w14:paraId="59F260C5" w14:textId="77777777" w:rsidR="00182E2A" w:rsidRPr="00AF6508" w:rsidRDefault="00182E2A" w:rsidP="00182E2A">
      <w:pPr>
        <w:ind w:left="360"/>
        <w:jc w:val="both"/>
        <w:outlineLvl w:val="0"/>
        <w:rPr>
          <w:rFonts w:ascii="Arial" w:hAnsi="Arial" w:cs="Arial"/>
          <w:sz w:val="20"/>
          <w:szCs w:val="20"/>
        </w:rPr>
      </w:pPr>
      <w:proofErr w:type="spellStart"/>
      <w:r w:rsidRPr="00AF6508">
        <w:rPr>
          <w:rFonts w:ascii="Arial" w:hAnsi="Arial" w:cs="Arial"/>
          <w:sz w:val="20"/>
          <w:szCs w:val="20"/>
        </w:rPr>
        <w:t>Middlethorpe</w:t>
      </w:r>
      <w:proofErr w:type="spellEnd"/>
      <w:r w:rsidRPr="00AF6508">
        <w:rPr>
          <w:rFonts w:ascii="Arial" w:hAnsi="Arial" w:cs="Arial"/>
          <w:sz w:val="20"/>
          <w:szCs w:val="20"/>
        </w:rPr>
        <w:t xml:space="preserve"> Primary academy Cleethorpes</w:t>
      </w:r>
    </w:p>
    <w:p w14:paraId="42775CA1" w14:textId="77777777" w:rsidR="00182E2A" w:rsidRPr="00AF6508" w:rsidRDefault="00182E2A" w:rsidP="00182E2A">
      <w:pPr>
        <w:ind w:left="360"/>
        <w:jc w:val="both"/>
        <w:outlineLvl w:val="0"/>
        <w:rPr>
          <w:rFonts w:ascii="Arial" w:hAnsi="Arial" w:cs="Arial"/>
          <w:sz w:val="20"/>
          <w:szCs w:val="20"/>
        </w:rPr>
      </w:pPr>
      <w:proofErr w:type="spellStart"/>
      <w:r w:rsidRPr="00AF6508">
        <w:rPr>
          <w:rFonts w:ascii="Arial" w:hAnsi="Arial" w:cs="Arial"/>
          <w:sz w:val="20"/>
          <w:szCs w:val="20"/>
        </w:rPr>
        <w:t>Laceby</w:t>
      </w:r>
      <w:proofErr w:type="spellEnd"/>
      <w:r w:rsidRPr="00AF6508">
        <w:rPr>
          <w:rFonts w:ascii="Arial" w:hAnsi="Arial" w:cs="Arial"/>
          <w:sz w:val="20"/>
          <w:szCs w:val="20"/>
        </w:rPr>
        <w:t xml:space="preserve"> Acres Primary Academy Grimsby</w:t>
      </w:r>
    </w:p>
    <w:p w14:paraId="78295803" w14:textId="77777777" w:rsidR="00182E2A" w:rsidRPr="00AF6508" w:rsidRDefault="00182E2A" w:rsidP="00182E2A">
      <w:pPr>
        <w:ind w:left="360"/>
        <w:jc w:val="both"/>
        <w:outlineLvl w:val="0"/>
        <w:rPr>
          <w:rFonts w:ascii="Arial" w:hAnsi="Arial" w:cs="Arial"/>
          <w:sz w:val="20"/>
          <w:szCs w:val="20"/>
        </w:rPr>
      </w:pPr>
      <w:r w:rsidRPr="00AF6508">
        <w:rPr>
          <w:rFonts w:ascii="Arial" w:hAnsi="Arial" w:cs="Arial"/>
          <w:sz w:val="20"/>
          <w:szCs w:val="20"/>
        </w:rPr>
        <w:t xml:space="preserve">Elliston Primary academy Cleethorpes </w:t>
      </w:r>
    </w:p>
    <w:p w14:paraId="65226EE3" w14:textId="77777777" w:rsidR="00182E2A" w:rsidRPr="00AF6508" w:rsidRDefault="00182E2A" w:rsidP="00182E2A">
      <w:pPr>
        <w:ind w:left="360"/>
        <w:jc w:val="both"/>
        <w:outlineLvl w:val="0"/>
        <w:rPr>
          <w:rFonts w:ascii="Arial" w:hAnsi="Arial" w:cs="Arial"/>
          <w:sz w:val="20"/>
          <w:szCs w:val="20"/>
        </w:rPr>
      </w:pPr>
      <w:proofErr w:type="spellStart"/>
      <w:r w:rsidRPr="00AF6508">
        <w:rPr>
          <w:rFonts w:ascii="Arial" w:hAnsi="Arial" w:cs="Arial"/>
          <w:sz w:val="20"/>
          <w:szCs w:val="20"/>
        </w:rPr>
        <w:t>Humberston</w:t>
      </w:r>
      <w:proofErr w:type="spellEnd"/>
      <w:r w:rsidRPr="00AF6508">
        <w:rPr>
          <w:rFonts w:ascii="Arial" w:hAnsi="Arial" w:cs="Arial"/>
          <w:sz w:val="20"/>
          <w:szCs w:val="20"/>
        </w:rPr>
        <w:t xml:space="preserve"> </w:t>
      </w:r>
      <w:proofErr w:type="spellStart"/>
      <w:r w:rsidRPr="00AF6508">
        <w:rPr>
          <w:rFonts w:ascii="Arial" w:hAnsi="Arial" w:cs="Arial"/>
          <w:sz w:val="20"/>
          <w:szCs w:val="20"/>
        </w:rPr>
        <w:t>Cloverfields</w:t>
      </w:r>
      <w:proofErr w:type="spellEnd"/>
      <w:r w:rsidRPr="00AF6508">
        <w:rPr>
          <w:rFonts w:ascii="Arial" w:hAnsi="Arial" w:cs="Arial"/>
          <w:sz w:val="20"/>
          <w:szCs w:val="20"/>
        </w:rPr>
        <w:t xml:space="preserve"> Primary Academy Grimsby</w:t>
      </w:r>
    </w:p>
    <w:p w14:paraId="7504E7C8" w14:textId="77777777" w:rsidR="00182E2A" w:rsidRPr="00AF6508" w:rsidRDefault="00182E2A" w:rsidP="00182E2A">
      <w:pPr>
        <w:ind w:left="360"/>
        <w:jc w:val="both"/>
        <w:outlineLvl w:val="0"/>
        <w:rPr>
          <w:rFonts w:ascii="Arial" w:hAnsi="Arial" w:cs="Arial"/>
          <w:sz w:val="20"/>
          <w:szCs w:val="20"/>
        </w:rPr>
      </w:pPr>
      <w:proofErr w:type="spellStart"/>
      <w:r w:rsidRPr="00AF6508">
        <w:rPr>
          <w:rFonts w:ascii="Arial" w:hAnsi="Arial" w:cs="Arial"/>
          <w:sz w:val="20"/>
          <w:szCs w:val="20"/>
        </w:rPr>
        <w:t>Welholme</w:t>
      </w:r>
      <w:proofErr w:type="spellEnd"/>
      <w:r w:rsidRPr="00AF6508">
        <w:rPr>
          <w:rFonts w:ascii="Arial" w:hAnsi="Arial" w:cs="Arial"/>
          <w:sz w:val="20"/>
          <w:szCs w:val="20"/>
        </w:rPr>
        <w:t xml:space="preserve"> Primary Academy Grimsby</w:t>
      </w:r>
    </w:p>
    <w:p w14:paraId="583CE462" w14:textId="77777777" w:rsidR="00182E2A" w:rsidRPr="00AF6508" w:rsidRDefault="00182E2A" w:rsidP="00182E2A">
      <w:pPr>
        <w:ind w:left="360"/>
        <w:jc w:val="both"/>
        <w:outlineLvl w:val="0"/>
        <w:rPr>
          <w:rFonts w:ascii="Arial" w:hAnsi="Arial" w:cs="Arial"/>
          <w:sz w:val="20"/>
          <w:szCs w:val="20"/>
        </w:rPr>
      </w:pPr>
      <w:r w:rsidRPr="00AF6508">
        <w:rPr>
          <w:rFonts w:ascii="Arial" w:hAnsi="Arial" w:cs="Arial"/>
          <w:sz w:val="20"/>
          <w:szCs w:val="20"/>
        </w:rPr>
        <w:t xml:space="preserve">Enfield Primary Academy Grimsby </w:t>
      </w:r>
    </w:p>
    <w:p w14:paraId="33125FD7" w14:textId="77777777" w:rsidR="00182E2A" w:rsidRPr="00AF6508" w:rsidRDefault="00182E2A" w:rsidP="00182E2A">
      <w:pPr>
        <w:ind w:left="360"/>
        <w:jc w:val="both"/>
        <w:outlineLvl w:val="0"/>
        <w:rPr>
          <w:rFonts w:ascii="Arial" w:hAnsi="Arial" w:cs="Arial"/>
          <w:sz w:val="20"/>
          <w:szCs w:val="20"/>
        </w:rPr>
      </w:pPr>
      <w:r w:rsidRPr="00AF6508">
        <w:rPr>
          <w:rFonts w:ascii="Arial" w:hAnsi="Arial" w:cs="Arial"/>
          <w:sz w:val="20"/>
          <w:szCs w:val="20"/>
        </w:rPr>
        <w:t>Springfield Primary Academy Grimsby</w:t>
      </w:r>
    </w:p>
    <w:p w14:paraId="7827EE88" w14:textId="6BADD02E" w:rsidR="00182E2A" w:rsidRPr="00640768" w:rsidRDefault="00182E2A" w:rsidP="00640768">
      <w:pPr>
        <w:ind w:left="360"/>
        <w:jc w:val="both"/>
        <w:outlineLvl w:val="0"/>
        <w:rPr>
          <w:rFonts w:ascii="Arial" w:hAnsi="Arial" w:cs="Arial"/>
          <w:sz w:val="20"/>
          <w:szCs w:val="20"/>
        </w:rPr>
      </w:pPr>
      <w:proofErr w:type="spellStart"/>
      <w:r w:rsidRPr="00AF6508">
        <w:rPr>
          <w:rFonts w:ascii="Arial" w:hAnsi="Arial" w:cs="Arial"/>
          <w:sz w:val="20"/>
          <w:szCs w:val="20"/>
        </w:rPr>
        <w:t>Keelby</w:t>
      </w:r>
      <w:proofErr w:type="spellEnd"/>
      <w:r w:rsidRPr="00AF6508">
        <w:rPr>
          <w:rFonts w:ascii="Arial" w:hAnsi="Arial" w:cs="Arial"/>
          <w:sz w:val="20"/>
          <w:szCs w:val="20"/>
        </w:rPr>
        <w:t xml:space="preserve"> Primary Academy Lincolnshire</w:t>
      </w:r>
    </w:p>
    <w:p w14:paraId="434681FE" w14:textId="77777777" w:rsidR="00D716C1" w:rsidRPr="00AF6508" w:rsidRDefault="00D716C1" w:rsidP="00D65FF4">
      <w:pPr>
        <w:jc w:val="both"/>
        <w:rPr>
          <w:rFonts w:ascii="Arial" w:eastAsia="Calibri" w:hAnsi="Arial" w:cs="Arial"/>
          <w:sz w:val="20"/>
          <w:szCs w:val="20"/>
        </w:rPr>
      </w:pPr>
    </w:p>
    <w:p w14:paraId="02F5D205" w14:textId="77777777" w:rsidR="00D716C1" w:rsidRPr="00AF6508" w:rsidRDefault="00D716C1" w:rsidP="00D65FF4">
      <w:pPr>
        <w:jc w:val="both"/>
        <w:rPr>
          <w:rFonts w:ascii="Arial" w:eastAsia="Calibri" w:hAnsi="Arial" w:cs="Arial"/>
          <w:sz w:val="20"/>
          <w:szCs w:val="20"/>
          <w:lang w:val="en-US"/>
        </w:rPr>
      </w:pPr>
      <w:r w:rsidRPr="00AF6508">
        <w:rPr>
          <w:rFonts w:ascii="Arial" w:eastAsia="Calibri" w:hAnsi="Arial" w:cs="Arial"/>
          <w:sz w:val="20"/>
          <w:szCs w:val="20"/>
        </w:rPr>
        <w:t>ELT</w:t>
      </w:r>
      <w:r w:rsidRPr="00AF6508">
        <w:rPr>
          <w:rFonts w:ascii="Arial" w:eastAsia="Calibri" w:hAnsi="Arial" w:cs="Arial"/>
          <w:sz w:val="20"/>
          <w:szCs w:val="20"/>
          <w:lang w:val="en-US"/>
        </w:rPr>
        <w:t xml:space="preserve"> believes that all students can be powerful learners if they are given access to good learning experiences. ELT wants children, and the academies they attend, to be confident, successful and ambitious.</w:t>
      </w:r>
    </w:p>
    <w:p w14:paraId="2B86B26E" w14:textId="77777777" w:rsidR="00D716C1" w:rsidRPr="00AF6508" w:rsidRDefault="00D716C1" w:rsidP="00D65FF4">
      <w:pPr>
        <w:spacing w:before="200" w:after="200"/>
        <w:jc w:val="both"/>
        <w:rPr>
          <w:rFonts w:ascii="Arial" w:eastAsia="Calibri" w:hAnsi="Arial" w:cs="Arial"/>
          <w:sz w:val="20"/>
          <w:szCs w:val="20"/>
        </w:rPr>
      </w:pPr>
      <w:r w:rsidRPr="00AF6508">
        <w:rPr>
          <w:rFonts w:ascii="Arial" w:eastAsia="Calibri" w:hAnsi="Arial" w:cs="Arial"/>
          <w:sz w:val="20"/>
          <w:szCs w:val="20"/>
          <w:lang w:val="en-US"/>
        </w:rPr>
        <w:t>ELT envisages a Trust where well led, highly skilled and committed professionals collaborate, learn and innovate together to ensure that all academies are successful and where all learners have access to effective and innovative provision that meets their needs and aspirations.</w:t>
      </w:r>
    </w:p>
    <w:p w14:paraId="6977EAAC" w14:textId="77777777" w:rsidR="00D716C1" w:rsidRPr="00AF6508" w:rsidRDefault="00D716C1" w:rsidP="00D65FF4">
      <w:pPr>
        <w:spacing w:before="200" w:after="200"/>
        <w:jc w:val="both"/>
        <w:rPr>
          <w:rFonts w:ascii="Arial" w:eastAsia="Calibri" w:hAnsi="Arial" w:cs="Arial"/>
          <w:sz w:val="20"/>
          <w:szCs w:val="20"/>
        </w:rPr>
      </w:pPr>
      <w:r w:rsidRPr="00AF6508">
        <w:rPr>
          <w:rFonts w:ascii="Arial" w:eastAsia="Calibri" w:hAnsi="Arial" w:cs="Arial"/>
          <w:sz w:val="20"/>
          <w:szCs w:val="20"/>
          <w:lang w:val="en-US"/>
        </w:rPr>
        <w:t>ELT wants to add value to achievement and raise standards and also wants to change lives. ELT knows this requires its provision and its practice to be world class. Because of the distance to be travelled, ELT understands that good will not be good enough and that it needs to develop a shared appreciation of excellence and then strive to enact it every day.</w:t>
      </w:r>
    </w:p>
    <w:p w14:paraId="3872A89E" w14:textId="77777777" w:rsidR="00D716C1" w:rsidRPr="00AF6508" w:rsidRDefault="00D716C1" w:rsidP="00D65FF4">
      <w:pPr>
        <w:spacing w:before="200" w:after="200"/>
        <w:jc w:val="both"/>
        <w:rPr>
          <w:rFonts w:ascii="Arial" w:eastAsia="Calibri" w:hAnsi="Arial" w:cs="Arial"/>
          <w:sz w:val="20"/>
          <w:szCs w:val="20"/>
        </w:rPr>
      </w:pPr>
      <w:r w:rsidRPr="00AF6508">
        <w:rPr>
          <w:rFonts w:ascii="Arial" w:eastAsia="Calibri" w:hAnsi="Arial" w:cs="Arial"/>
          <w:sz w:val="20"/>
          <w:szCs w:val="20"/>
          <w:lang w:val="en-US"/>
        </w:rPr>
        <w:t>ELT needs to show that it takes learning seriously and will work together to create a vibrant culture in which this can happen.  It knows that it’s what it does that counts and that its thinking must be visible in classrooms if it is to have leverage.  Children are at the forefront of all that ELT does and aspires to do. ELT needs to take serious steps to engage them, to hear their voice in authentic ways and then to use their insight and expertise to develop radical pedagogies that taps into their passions and interests and use the potential of emergent technologies.</w:t>
      </w:r>
    </w:p>
    <w:p w14:paraId="21BB90F7" w14:textId="6A0A5E4A" w:rsidR="00D716C1" w:rsidRPr="00AF6508" w:rsidRDefault="00504467" w:rsidP="00D65FF4">
      <w:pPr>
        <w:jc w:val="both"/>
        <w:rPr>
          <w:rFonts w:ascii="Arial" w:hAnsi="Arial" w:cs="Arial"/>
          <w:b/>
          <w:sz w:val="20"/>
          <w:szCs w:val="20"/>
        </w:rPr>
      </w:pPr>
      <w:r w:rsidRPr="00AF6508">
        <w:rPr>
          <w:rFonts w:ascii="Arial" w:hAnsi="Arial" w:cs="Arial"/>
          <w:b/>
          <w:sz w:val="20"/>
          <w:szCs w:val="20"/>
        </w:rPr>
        <w:t>About this procurement</w:t>
      </w:r>
    </w:p>
    <w:p w14:paraId="33B505DC" w14:textId="178ADFC1" w:rsidR="00D716C1" w:rsidRPr="00AF6508" w:rsidRDefault="00D716C1" w:rsidP="00D65FF4">
      <w:pPr>
        <w:jc w:val="both"/>
        <w:rPr>
          <w:rFonts w:ascii="Arial" w:hAnsi="Arial" w:cs="Arial"/>
          <w:sz w:val="20"/>
          <w:szCs w:val="20"/>
        </w:rPr>
      </w:pPr>
      <w:r w:rsidRPr="00AF6508">
        <w:rPr>
          <w:rFonts w:ascii="Arial" w:hAnsi="Arial" w:cs="Arial"/>
          <w:sz w:val="20"/>
          <w:szCs w:val="20"/>
        </w:rPr>
        <w:t xml:space="preserve">To manage this procurement and to communicate with potential bidders, ELT uses a digital process which is a combination of its procurement page on its websites </w:t>
      </w:r>
      <w:r w:rsidR="00B32154" w:rsidRPr="00AF6508">
        <w:rPr>
          <w:rFonts w:ascii="Arial" w:hAnsi="Arial" w:cs="Arial"/>
          <w:sz w:val="20"/>
          <w:szCs w:val="20"/>
        </w:rPr>
        <w:t xml:space="preserve">, publication on Contracts Finder </w:t>
      </w:r>
      <w:r w:rsidRPr="00AF6508">
        <w:rPr>
          <w:rFonts w:ascii="Arial" w:hAnsi="Arial" w:cs="Arial"/>
          <w:sz w:val="20"/>
          <w:szCs w:val="20"/>
        </w:rPr>
        <w:t>and direct email communication with its Office Manager, Phillipa Worrall.</w:t>
      </w:r>
    </w:p>
    <w:p w14:paraId="42AE9041" w14:textId="77777777" w:rsidR="00D716C1" w:rsidRPr="00AF6508" w:rsidRDefault="00D716C1" w:rsidP="00D65FF4">
      <w:pPr>
        <w:jc w:val="both"/>
        <w:rPr>
          <w:rFonts w:ascii="Arial" w:hAnsi="Arial" w:cs="Arial"/>
          <w:sz w:val="20"/>
          <w:szCs w:val="20"/>
        </w:rPr>
      </w:pPr>
    </w:p>
    <w:p w14:paraId="3DE0E475" w14:textId="77777777" w:rsidR="00D716C1" w:rsidRPr="00AF6508" w:rsidRDefault="00D716C1" w:rsidP="00D65FF4">
      <w:pPr>
        <w:jc w:val="both"/>
        <w:rPr>
          <w:rFonts w:ascii="Arial" w:hAnsi="Arial" w:cs="Arial"/>
          <w:sz w:val="20"/>
          <w:szCs w:val="20"/>
        </w:rPr>
      </w:pPr>
      <w:r w:rsidRPr="00AF6508">
        <w:rPr>
          <w:rFonts w:ascii="Arial" w:hAnsi="Arial" w:cs="Arial"/>
          <w:sz w:val="20"/>
          <w:szCs w:val="20"/>
        </w:rPr>
        <w:t>No hard copy documents will be issued and all communications with ELT (including the submission of quotations) will be conducted through email. To ensure all communications relating to this Procurement are received, you must ensure that the point of contact you nominate in the e-tendering system is accurate at all times as ELT will not be under any obligation to contact any other point of contact.</w:t>
      </w:r>
    </w:p>
    <w:p w14:paraId="77A923FC" w14:textId="77777777" w:rsidR="00D716C1" w:rsidRPr="00AF6508" w:rsidRDefault="00D716C1" w:rsidP="00D65FF4">
      <w:pPr>
        <w:tabs>
          <w:tab w:val="left" w:pos="851"/>
        </w:tabs>
        <w:jc w:val="both"/>
        <w:rPr>
          <w:rFonts w:ascii="Arial" w:hAnsi="Arial" w:cs="Arial"/>
          <w:sz w:val="20"/>
          <w:szCs w:val="20"/>
        </w:rPr>
      </w:pPr>
    </w:p>
    <w:p w14:paraId="2ED65F54" w14:textId="77777777" w:rsidR="00D716C1" w:rsidRPr="00AF6508" w:rsidRDefault="00D716C1" w:rsidP="00D65FF4">
      <w:pPr>
        <w:tabs>
          <w:tab w:val="left" w:pos="851"/>
        </w:tabs>
        <w:jc w:val="both"/>
        <w:rPr>
          <w:rFonts w:ascii="Arial" w:hAnsi="Arial" w:cs="Arial"/>
          <w:sz w:val="20"/>
          <w:szCs w:val="20"/>
        </w:rPr>
      </w:pPr>
      <w:r w:rsidRPr="00AF6508">
        <w:rPr>
          <w:rFonts w:ascii="Arial" w:hAnsi="Arial" w:cs="Arial"/>
          <w:sz w:val="20"/>
          <w:szCs w:val="20"/>
        </w:rPr>
        <w:t>All bids must be submitted to ELT in electronic format.  Quotations must be received by the date and time set out in the table below.  Any requests for clarification are to be submitted via email to:</w:t>
      </w:r>
    </w:p>
    <w:p w14:paraId="7113D8D4" w14:textId="77777777" w:rsidR="00D716C1" w:rsidRPr="00AF6508" w:rsidRDefault="00D716C1" w:rsidP="008D2A5C">
      <w:pPr>
        <w:tabs>
          <w:tab w:val="left" w:pos="851"/>
        </w:tabs>
        <w:jc w:val="both"/>
        <w:outlineLvl w:val="0"/>
        <w:rPr>
          <w:rFonts w:ascii="Arial" w:hAnsi="Arial" w:cs="Arial"/>
          <w:b/>
          <w:sz w:val="20"/>
          <w:szCs w:val="20"/>
        </w:rPr>
      </w:pPr>
      <w:r w:rsidRPr="00AF6508">
        <w:rPr>
          <w:rFonts w:ascii="Arial" w:hAnsi="Arial" w:cs="Arial"/>
          <w:b/>
          <w:sz w:val="20"/>
          <w:szCs w:val="20"/>
        </w:rPr>
        <w:t>Phillipa.Worrall@enquirelearningtrust.org</w:t>
      </w:r>
    </w:p>
    <w:p w14:paraId="21722984" w14:textId="77777777" w:rsidR="00D716C1" w:rsidRPr="00AF6508" w:rsidRDefault="00D716C1" w:rsidP="00D65FF4">
      <w:pPr>
        <w:jc w:val="both"/>
        <w:rPr>
          <w:rFonts w:ascii="Arial" w:hAnsi="Arial" w:cs="Arial"/>
          <w:b/>
          <w:sz w:val="20"/>
          <w:szCs w:val="20"/>
        </w:rPr>
      </w:pPr>
    </w:p>
    <w:p w14:paraId="33AF6108" w14:textId="77777777" w:rsidR="00D716C1" w:rsidRPr="00AF6508" w:rsidRDefault="00D716C1" w:rsidP="00D65FF4">
      <w:pPr>
        <w:jc w:val="both"/>
        <w:rPr>
          <w:rFonts w:ascii="Arial" w:hAnsi="Arial" w:cs="Arial"/>
          <w:b/>
          <w:sz w:val="20"/>
          <w:szCs w:val="20"/>
        </w:rPr>
      </w:pPr>
      <w:r w:rsidRPr="00AF6508">
        <w:rPr>
          <w:rFonts w:ascii="Arial" w:hAnsi="Arial" w:cs="Arial"/>
          <w:sz w:val="20"/>
          <w:szCs w:val="20"/>
        </w:rPr>
        <w:t xml:space="preserve">Your attention is drawn to the date and time for receipt of your quotation and </w:t>
      </w:r>
      <w:r w:rsidRPr="00AF6508">
        <w:rPr>
          <w:rFonts w:ascii="Arial" w:hAnsi="Arial" w:cs="Arial"/>
          <w:b/>
          <w:sz w:val="20"/>
          <w:szCs w:val="20"/>
        </w:rPr>
        <w:t xml:space="preserve">no submission will be allowed for whatever reason after this date and time.  </w:t>
      </w:r>
    </w:p>
    <w:p w14:paraId="6A2A2C99" w14:textId="77777777" w:rsidR="00D716C1" w:rsidRPr="00AF6508" w:rsidRDefault="00D716C1" w:rsidP="00D65FF4">
      <w:pPr>
        <w:ind w:firstLine="720"/>
        <w:jc w:val="both"/>
        <w:rPr>
          <w:rFonts w:ascii="Arial" w:hAnsi="Arial" w:cs="Arial"/>
          <w:sz w:val="20"/>
          <w:szCs w:val="20"/>
          <w:lang w:val="en-US"/>
        </w:rPr>
      </w:pPr>
    </w:p>
    <w:p w14:paraId="6EFDC85D" w14:textId="77777777" w:rsidR="00D716C1" w:rsidRPr="00AF6508" w:rsidRDefault="00D716C1" w:rsidP="00D65FF4">
      <w:pPr>
        <w:jc w:val="both"/>
        <w:rPr>
          <w:rFonts w:ascii="Arial" w:hAnsi="Arial" w:cs="Arial"/>
          <w:sz w:val="20"/>
          <w:szCs w:val="20"/>
          <w:lang w:val="en-US"/>
        </w:rPr>
      </w:pPr>
      <w:r w:rsidRPr="00AF6508">
        <w:rPr>
          <w:rFonts w:ascii="Arial" w:hAnsi="Arial" w:cs="Arial"/>
          <w:sz w:val="20"/>
          <w:szCs w:val="20"/>
          <w:lang w:val="en-US"/>
        </w:rPr>
        <w:t>When returning your quotation please ensure that:</w:t>
      </w:r>
    </w:p>
    <w:p w14:paraId="18FC8F60" w14:textId="77777777" w:rsidR="00D716C1" w:rsidRPr="00AF6508" w:rsidRDefault="00D716C1" w:rsidP="00D65FF4">
      <w:pPr>
        <w:ind w:firstLine="720"/>
        <w:jc w:val="both"/>
        <w:rPr>
          <w:rFonts w:ascii="Arial" w:hAnsi="Arial" w:cs="Arial"/>
          <w:sz w:val="20"/>
          <w:szCs w:val="20"/>
          <w:lang w:val="en-US"/>
        </w:rPr>
      </w:pPr>
    </w:p>
    <w:p w14:paraId="2C150575" w14:textId="77777777" w:rsidR="00D716C1" w:rsidRPr="00AF6508" w:rsidRDefault="00D716C1" w:rsidP="00D65FF4">
      <w:pPr>
        <w:numPr>
          <w:ilvl w:val="0"/>
          <w:numId w:val="1"/>
        </w:numPr>
        <w:ind w:left="1418" w:hanging="1418"/>
        <w:jc w:val="both"/>
        <w:rPr>
          <w:rFonts w:ascii="Arial" w:hAnsi="Arial" w:cs="Arial"/>
          <w:sz w:val="20"/>
          <w:szCs w:val="20"/>
          <w:lang w:val="en-US"/>
        </w:rPr>
      </w:pPr>
      <w:r w:rsidRPr="00AF6508">
        <w:rPr>
          <w:rFonts w:ascii="Arial" w:hAnsi="Arial" w:cs="Arial"/>
          <w:sz w:val="20"/>
          <w:szCs w:val="20"/>
          <w:lang w:val="en-US"/>
        </w:rPr>
        <w:t>all documentation is properly completed and enclosed with your quotation.</w:t>
      </w:r>
    </w:p>
    <w:p w14:paraId="3D7F1A18" w14:textId="77777777" w:rsidR="00D716C1" w:rsidRPr="00AF6508" w:rsidRDefault="00D716C1" w:rsidP="00D65FF4">
      <w:pPr>
        <w:numPr>
          <w:ilvl w:val="0"/>
          <w:numId w:val="1"/>
        </w:numPr>
        <w:ind w:left="1418" w:hanging="1418"/>
        <w:jc w:val="both"/>
        <w:rPr>
          <w:rFonts w:ascii="Arial" w:hAnsi="Arial" w:cs="Arial"/>
          <w:sz w:val="20"/>
          <w:szCs w:val="20"/>
          <w:lang w:val="en-US"/>
        </w:rPr>
      </w:pPr>
      <w:r w:rsidRPr="00AF6508">
        <w:rPr>
          <w:rFonts w:ascii="Arial" w:hAnsi="Arial" w:cs="Arial"/>
          <w:sz w:val="20"/>
          <w:szCs w:val="20"/>
          <w:lang w:val="en-US"/>
        </w:rPr>
        <w:lastRenderedPageBreak/>
        <w:t>the deadline by which the quotation must be returned is complied with.</w:t>
      </w:r>
    </w:p>
    <w:p w14:paraId="5018D439" w14:textId="77777777" w:rsidR="00D716C1" w:rsidRPr="00AF6508" w:rsidRDefault="00D716C1" w:rsidP="00D65FF4">
      <w:pPr>
        <w:ind w:left="1080"/>
        <w:jc w:val="both"/>
        <w:rPr>
          <w:rFonts w:ascii="Arial" w:hAnsi="Arial" w:cs="Arial"/>
          <w:sz w:val="20"/>
          <w:szCs w:val="20"/>
          <w:lang w:val="en-US"/>
        </w:rPr>
      </w:pPr>
    </w:p>
    <w:p w14:paraId="63926FD0" w14:textId="77777777" w:rsidR="00D716C1" w:rsidRPr="00AF6508" w:rsidRDefault="00D716C1" w:rsidP="00D65FF4">
      <w:pPr>
        <w:jc w:val="both"/>
        <w:rPr>
          <w:rFonts w:ascii="Arial" w:hAnsi="Arial" w:cs="Arial"/>
          <w:sz w:val="20"/>
          <w:szCs w:val="20"/>
        </w:rPr>
      </w:pPr>
      <w:r w:rsidRPr="00AF6508">
        <w:rPr>
          <w:rFonts w:ascii="Arial" w:hAnsi="Arial" w:cs="Arial"/>
          <w:sz w:val="20"/>
          <w:szCs w:val="20"/>
        </w:rPr>
        <w:t>All Suppliers must keep their respective quotation valid and open for acceptance by ELT until the expiry of 90 calendar days from the deadline for the receipt of quotations.</w:t>
      </w:r>
    </w:p>
    <w:p w14:paraId="1D33B6DD" w14:textId="42272484" w:rsidR="00D65FF4" w:rsidRPr="00AF6508" w:rsidRDefault="00D65FF4" w:rsidP="00D65FF4">
      <w:pPr>
        <w:jc w:val="both"/>
        <w:rPr>
          <w:rFonts w:ascii="Arial" w:hAnsi="Arial" w:cs="Arial"/>
          <w:sz w:val="20"/>
          <w:szCs w:val="20"/>
        </w:rPr>
      </w:pPr>
    </w:p>
    <w:p w14:paraId="63FAFB26" w14:textId="77777777" w:rsidR="00D65FF4" w:rsidRPr="00AF6508" w:rsidRDefault="00D65FF4" w:rsidP="00D65FF4">
      <w:pPr>
        <w:jc w:val="both"/>
        <w:rPr>
          <w:rFonts w:ascii="Arial" w:hAnsi="Arial" w:cs="Arial"/>
          <w:sz w:val="20"/>
          <w:szCs w:val="20"/>
        </w:rPr>
      </w:pPr>
    </w:p>
    <w:p w14:paraId="2E81C9DB" w14:textId="498328A7" w:rsidR="00D716C1" w:rsidRPr="00AF6508" w:rsidRDefault="00D716C1" w:rsidP="008D2A5C">
      <w:pPr>
        <w:jc w:val="both"/>
        <w:outlineLvl w:val="0"/>
        <w:rPr>
          <w:rFonts w:ascii="Arial" w:hAnsi="Arial" w:cs="Arial"/>
          <w:b/>
          <w:sz w:val="20"/>
          <w:szCs w:val="20"/>
        </w:rPr>
      </w:pPr>
      <w:r w:rsidRPr="00AF6508">
        <w:rPr>
          <w:rFonts w:ascii="Arial" w:hAnsi="Arial" w:cs="Arial"/>
          <w:b/>
          <w:sz w:val="20"/>
          <w:szCs w:val="20"/>
        </w:rPr>
        <w:t>Timetable</w:t>
      </w:r>
    </w:p>
    <w:p w14:paraId="4429A35C" w14:textId="77777777" w:rsidR="00D716C1" w:rsidRPr="00AF6508" w:rsidRDefault="00D716C1" w:rsidP="00D65FF4">
      <w:pPr>
        <w:jc w:val="both"/>
        <w:rPr>
          <w:rFonts w:ascii="Arial" w:hAnsi="Arial" w:cs="Arial"/>
          <w:b/>
          <w:sz w:val="20"/>
          <w:szCs w:val="20"/>
        </w:rPr>
      </w:pPr>
    </w:p>
    <w:tbl>
      <w:tblPr>
        <w:tblStyle w:val="TableGrid"/>
        <w:tblW w:w="0" w:type="auto"/>
        <w:tblLook w:val="04A0" w:firstRow="1" w:lastRow="0" w:firstColumn="1" w:lastColumn="0" w:noHBand="0" w:noVBand="1"/>
      </w:tblPr>
      <w:tblGrid>
        <w:gridCol w:w="4505"/>
        <w:gridCol w:w="4505"/>
      </w:tblGrid>
      <w:tr w:rsidR="00D716C1" w:rsidRPr="00AF6508" w14:paraId="2B00DA50" w14:textId="77777777" w:rsidTr="00D716C1">
        <w:tc>
          <w:tcPr>
            <w:tcW w:w="4505" w:type="dxa"/>
          </w:tcPr>
          <w:p w14:paraId="0C6CE13C" w14:textId="77777777" w:rsidR="00D716C1" w:rsidRPr="00AF6508" w:rsidRDefault="00D716C1" w:rsidP="00D65FF4">
            <w:pPr>
              <w:pStyle w:val="ListParagraph"/>
              <w:numPr>
                <w:ilvl w:val="0"/>
                <w:numId w:val="2"/>
              </w:numPr>
              <w:jc w:val="both"/>
              <w:rPr>
                <w:rFonts w:ascii="Arial" w:hAnsi="Arial" w:cs="Arial"/>
                <w:b/>
                <w:sz w:val="20"/>
                <w:szCs w:val="20"/>
              </w:rPr>
            </w:pPr>
            <w:r w:rsidRPr="00AF6508">
              <w:rPr>
                <w:rFonts w:ascii="Arial" w:hAnsi="Arial" w:cs="Arial"/>
                <w:b/>
                <w:sz w:val="20"/>
                <w:szCs w:val="20"/>
              </w:rPr>
              <w:t>Request for quotation issued</w:t>
            </w:r>
          </w:p>
        </w:tc>
        <w:tc>
          <w:tcPr>
            <w:tcW w:w="4505" w:type="dxa"/>
          </w:tcPr>
          <w:p w14:paraId="480961FC" w14:textId="77777777" w:rsidR="00D716C1" w:rsidRPr="00AF6508" w:rsidRDefault="00D716C1" w:rsidP="00D65FF4">
            <w:pPr>
              <w:jc w:val="both"/>
              <w:rPr>
                <w:rFonts w:ascii="Arial" w:hAnsi="Arial" w:cs="Arial"/>
                <w:b/>
                <w:sz w:val="20"/>
                <w:szCs w:val="20"/>
              </w:rPr>
            </w:pPr>
            <w:r w:rsidRPr="00AF6508">
              <w:rPr>
                <w:rFonts w:ascii="Arial" w:hAnsi="Arial" w:cs="Arial"/>
                <w:b/>
                <w:sz w:val="20"/>
                <w:szCs w:val="20"/>
              </w:rPr>
              <w:t>19</w:t>
            </w:r>
            <w:r w:rsidRPr="00AF6508">
              <w:rPr>
                <w:rFonts w:ascii="Arial" w:hAnsi="Arial" w:cs="Arial"/>
                <w:b/>
                <w:sz w:val="20"/>
                <w:szCs w:val="20"/>
                <w:vertAlign w:val="superscript"/>
              </w:rPr>
              <w:t>th</w:t>
            </w:r>
            <w:r w:rsidRPr="00AF6508">
              <w:rPr>
                <w:rFonts w:ascii="Arial" w:hAnsi="Arial" w:cs="Arial"/>
                <w:b/>
                <w:sz w:val="20"/>
                <w:szCs w:val="20"/>
              </w:rPr>
              <w:t xml:space="preserve"> March 2018</w:t>
            </w:r>
          </w:p>
        </w:tc>
      </w:tr>
      <w:tr w:rsidR="0088586C" w:rsidRPr="00AF6508" w14:paraId="5586441A" w14:textId="77777777" w:rsidTr="00D716C1">
        <w:tc>
          <w:tcPr>
            <w:tcW w:w="4505" w:type="dxa"/>
          </w:tcPr>
          <w:p w14:paraId="383E6F13" w14:textId="48F19E72" w:rsidR="0088586C" w:rsidRPr="00AF6508" w:rsidRDefault="0088586C" w:rsidP="00D65FF4">
            <w:pPr>
              <w:pStyle w:val="ListParagraph"/>
              <w:numPr>
                <w:ilvl w:val="0"/>
                <w:numId w:val="2"/>
              </w:numPr>
              <w:jc w:val="both"/>
              <w:rPr>
                <w:rFonts w:ascii="Arial" w:hAnsi="Arial" w:cs="Arial"/>
                <w:b/>
                <w:sz w:val="20"/>
                <w:szCs w:val="20"/>
              </w:rPr>
            </w:pPr>
            <w:r w:rsidRPr="00AF6508">
              <w:rPr>
                <w:rFonts w:ascii="Arial" w:hAnsi="Arial" w:cs="Arial"/>
                <w:b/>
                <w:sz w:val="20"/>
                <w:szCs w:val="20"/>
              </w:rPr>
              <w:t xml:space="preserve">Deadline for clarification questions </w:t>
            </w:r>
          </w:p>
        </w:tc>
        <w:tc>
          <w:tcPr>
            <w:tcW w:w="4505" w:type="dxa"/>
          </w:tcPr>
          <w:p w14:paraId="4E3800DF" w14:textId="2F0BB790" w:rsidR="0088586C" w:rsidRPr="00AF6508" w:rsidRDefault="0088586C" w:rsidP="00D65FF4">
            <w:pPr>
              <w:jc w:val="both"/>
              <w:rPr>
                <w:rFonts w:ascii="Arial" w:hAnsi="Arial" w:cs="Arial"/>
                <w:b/>
                <w:sz w:val="20"/>
                <w:szCs w:val="20"/>
              </w:rPr>
            </w:pPr>
            <w:r w:rsidRPr="00AF6508">
              <w:rPr>
                <w:rFonts w:ascii="Arial" w:hAnsi="Arial" w:cs="Arial"/>
                <w:b/>
                <w:sz w:val="20"/>
                <w:szCs w:val="20"/>
              </w:rPr>
              <w:t>20</w:t>
            </w:r>
            <w:r w:rsidRPr="00AF6508">
              <w:rPr>
                <w:rFonts w:ascii="Arial" w:hAnsi="Arial" w:cs="Arial"/>
                <w:b/>
                <w:sz w:val="20"/>
                <w:szCs w:val="20"/>
                <w:vertAlign w:val="superscript"/>
              </w:rPr>
              <w:t>th</w:t>
            </w:r>
            <w:r w:rsidRPr="00AF6508">
              <w:rPr>
                <w:rFonts w:ascii="Arial" w:hAnsi="Arial" w:cs="Arial"/>
                <w:b/>
                <w:sz w:val="20"/>
                <w:szCs w:val="20"/>
              </w:rPr>
              <w:t xml:space="preserve"> April 2018</w:t>
            </w:r>
          </w:p>
        </w:tc>
      </w:tr>
      <w:tr w:rsidR="00D716C1" w:rsidRPr="00AF6508" w14:paraId="781B8754" w14:textId="77777777" w:rsidTr="00D716C1">
        <w:tc>
          <w:tcPr>
            <w:tcW w:w="4505" w:type="dxa"/>
          </w:tcPr>
          <w:p w14:paraId="5AC3F9C4" w14:textId="77777777" w:rsidR="00D716C1" w:rsidRPr="00AF6508" w:rsidRDefault="00D716C1" w:rsidP="00D65FF4">
            <w:pPr>
              <w:pStyle w:val="ListParagraph"/>
              <w:numPr>
                <w:ilvl w:val="0"/>
                <w:numId w:val="2"/>
              </w:numPr>
              <w:jc w:val="both"/>
              <w:rPr>
                <w:rFonts w:ascii="Arial" w:hAnsi="Arial" w:cs="Arial"/>
                <w:b/>
                <w:sz w:val="20"/>
                <w:szCs w:val="20"/>
              </w:rPr>
            </w:pPr>
            <w:r w:rsidRPr="00AF6508">
              <w:rPr>
                <w:rFonts w:ascii="Arial" w:hAnsi="Arial" w:cs="Arial"/>
                <w:b/>
                <w:sz w:val="20"/>
                <w:szCs w:val="20"/>
              </w:rPr>
              <w:t>Deadline for quotations</w:t>
            </w:r>
          </w:p>
        </w:tc>
        <w:tc>
          <w:tcPr>
            <w:tcW w:w="4505" w:type="dxa"/>
          </w:tcPr>
          <w:p w14:paraId="2B51B1B7" w14:textId="77777777" w:rsidR="00D716C1" w:rsidRPr="00AF6508" w:rsidRDefault="00D716C1" w:rsidP="00D65FF4">
            <w:pPr>
              <w:jc w:val="both"/>
              <w:rPr>
                <w:rFonts w:ascii="Arial" w:hAnsi="Arial" w:cs="Arial"/>
                <w:b/>
                <w:sz w:val="20"/>
                <w:szCs w:val="20"/>
              </w:rPr>
            </w:pPr>
            <w:r w:rsidRPr="00AF6508">
              <w:rPr>
                <w:rFonts w:ascii="Arial" w:hAnsi="Arial" w:cs="Arial"/>
                <w:b/>
                <w:sz w:val="20"/>
                <w:szCs w:val="20"/>
              </w:rPr>
              <w:t>27</w:t>
            </w:r>
            <w:r w:rsidRPr="00AF6508">
              <w:rPr>
                <w:rFonts w:ascii="Arial" w:hAnsi="Arial" w:cs="Arial"/>
                <w:b/>
                <w:sz w:val="20"/>
                <w:szCs w:val="20"/>
                <w:vertAlign w:val="superscript"/>
              </w:rPr>
              <w:t>th</w:t>
            </w:r>
            <w:r w:rsidRPr="00AF6508">
              <w:rPr>
                <w:rFonts w:ascii="Arial" w:hAnsi="Arial" w:cs="Arial"/>
                <w:b/>
                <w:sz w:val="20"/>
                <w:szCs w:val="20"/>
              </w:rPr>
              <w:t xml:space="preserve"> April 2018</w:t>
            </w:r>
          </w:p>
        </w:tc>
      </w:tr>
      <w:tr w:rsidR="00D716C1" w:rsidRPr="00AF6508" w14:paraId="6EB8CB7F" w14:textId="77777777" w:rsidTr="00D716C1">
        <w:tc>
          <w:tcPr>
            <w:tcW w:w="4505" w:type="dxa"/>
          </w:tcPr>
          <w:p w14:paraId="53239727" w14:textId="77777777" w:rsidR="00D716C1" w:rsidRPr="00AF6508" w:rsidRDefault="00D716C1" w:rsidP="00D65FF4">
            <w:pPr>
              <w:pStyle w:val="ListParagraph"/>
              <w:numPr>
                <w:ilvl w:val="0"/>
                <w:numId w:val="2"/>
              </w:numPr>
              <w:jc w:val="both"/>
              <w:rPr>
                <w:rFonts w:ascii="Arial" w:hAnsi="Arial" w:cs="Arial"/>
                <w:b/>
                <w:sz w:val="20"/>
                <w:szCs w:val="20"/>
              </w:rPr>
            </w:pPr>
            <w:r w:rsidRPr="00AF6508">
              <w:rPr>
                <w:rFonts w:ascii="Arial" w:hAnsi="Arial" w:cs="Arial"/>
                <w:b/>
                <w:sz w:val="20"/>
                <w:szCs w:val="20"/>
              </w:rPr>
              <w:t>Quotation evaluation</w:t>
            </w:r>
          </w:p>
        </w:tc>
        <w:tc>
          <w:tcPr>
            <w:tcW w:w="4505" w:type="dxa"/>
          </w:tcPr>
          <w:p w14:paraId="176A93E7" w14:textId="77777777" w:rsidR="00D716C1" w:rsidRPr="00AF6508" w:rsidRDefault="00D716C1" w:rsidP="00D65FF4">
            <w:pPr>
              <w:jc w:val="both"/>
              <w:rPr>
                <w:rFonts w:ascii="Arial" w:hAnsi="Arial" w:cs="Arial"/>
                <w:b/>
                <w:sz w:val="20"/>
                <w:szCs w:val="20"/>
              </w:rPr>
            </w:pPr>
            <w:r w:rsidRPr="00AF6508">
              <w:rPr>
                <w:rFonts w:ascii="Arial" w:hAnsi="Arial" w:cs="Arial"/>
                <w:b/>
                <w:sz w:val="20"/>
                <w:szCs w:val="20"/>
              </w:rPr>
              <w:t>30</w:t>
            </w:r>
            <w:r w:rsidRPr="00AF6508">
              <w:rPr>
                <w:rFonts w:ascii="Arial" w:hAnsi="Arial" w:cs="Arial"/>
                <w:b/>
                <w:sz w:val="20"/>
                <w:szCs w:val="20"/>
                <w:vertAlign w:val="superscript"/>
              </w:rPr>
              <w:t>th</w:t>
            </w:r>
            <w:r w:rsidRPr="00AF6508">
              <w:rPr>
                <w:rFonts w:ascii="Arial" w:hAnsi="Arial" w:cs="Arial"/>
                <w:b/>
                <w:sz w:val="20"/>
                <w:szCs w:val="20"/>
              </w:rPr>
              <w:t xml:space="preserve"> April 2018</w:t>
            </w:r>
          </w:p>
        </w:tc>
      </w:tr>
      <w:tr w:rsidR="00D716C1" w:rsidRPr="00AF6508" w14:paraId="501D8126" w14:textId="77777777" w:rsidTr="00D716C1">
        <w:tc>
          <w:tcPr>
            <w:tcW w:w="4505" w:type="dxa"/>
          </w:tcPr>
          <w:p w14:paraId="4263CB63" w14:textId="77777777" w:rsidR="00D716C1" w:rsidRPr="00AF6508" w:rsidRDefault="00D716C1" w:rsidP="00D65FF4">
            <w:pPr>
              <w:pStyle w:val="ListParagraph"/>
              <w:numPr>
                <w:ilvl w:val="0"/>
                <w:numId w:val="2"/>
              </w:numPr>
              <w:jc w:val="both"/>
              <w:rPr>
                <w:rFonts w:ascii="Arial" w:hAnsi="Arial" w:cs="Arial"/>
                <w:b/>
                <w:sz w:val="20"/>
                <w:szCs w:val="20"/>
              </w:rPr>
            </w:pPr>
            <w:r w:rsidRPr="00AF6508">
              <w:rPr>
                <w:rFonts w:ascii="Arial" w:hAnsi="Arial" w:cs="Arial"/>
                <w:b/>
                <w:sz w:val="20"/>
                <w:szCs w:val="20"/>
              </w:rPr>
              <w:t>Contract awarded</w:t>
            </w:r>
          </w:p>
        </w:tc>
        <w:tc>
          <w:tcPr>
            <w:tcW w:w="4505" w:type="dxa"/>
          </w:tcPr>
          <w:p w14:paraId="097E5F5F" w14:textId="77777777" w:rsidR="00D716C1" w:rsidRPr="00AF6508" w:rsidRDefault="00D716C1" w:rsidP="00D65FF4">
            <w:pPr>
              <w:jc w:val="both"/>
              <w:rPr>
                <w:rFonts w:ascii="Arial" w:hAnsi="Arial" w:cs="Arial"/>
                <w:b/>
                <w:sz w:val="20"/>
                <w:szCs w:val="20"/>
              </w:rPr>
            </w:pPr>
            <w:r w:rsidRPr="00AF6508">
              <w:rPr>
                <w:rFonts w:ascii="Arial" w:hAnsi="Arial" w:cs="Arial"/>
                <w:b/>
                <w:sz w:val="20"/>
                <w:szCs w:val="20"/>
              </w:rPr>
              <w:t>6</w:t>
            </w:r>
            <w:r w:rsidRPr="00AF6508">
              <w:rPr>
                <w:rFonts w:ascii="Arial" w:hAnsi="Arial" w:cs="Arial"/>
                <w:b/>
                <w:sz w:val="20"/>
                <w:szCs w:val="20"/>
                <w:vertAlign w:val="superscript"/>
              </w:rPr>
              <w:t>th</w:t>
            </w:r>
            <w:r w:rsidRPr="00AF6508">
              <w:rPr>
                <w:rFonts w:ascii="Arial" w:hAnsi="Arial" w:cs="Arial"/>
                <w:b/>
                <w:sz w:val="20"/>
                <w:szCs w:val="20"/>
              </w:rPr>
              <w:t xml:space="preserve"> May 2018</w:t>
            </w:r>
          </w:p>
        </w:tc>
      </w:tr>
      <w:tr w:rsidR="00D716C1" w:rsidRPr="00AF6508" w14:paraId="7A7458DC" w14:textId="77777777" w:rsidTr="00D716C1">
        <w:tc>
          <w:tcPr>
            <w:tcW w:w="4505" w:type="dxa"/>
          </w:tcPr>
          <w:p w14:paraId="16F06D24" w14:textId="77777777" w:rsidR="00D716C1" w:rsidRPr="00AF6508" w:rsidRDefault="00D716C1" w:rsidP="00D65FF4">
            <w:pPr>
              <w:pStyle w:val="ListParagraph"/>
              <w:numPr>
                <w:ilvl w:val="0"/>
                <w:numId w:val="2"/>
              </w:numPr>
              <w:jc w:val="both"/>
              <w:rPr>
                <w:rFonts w:ascii="Arial" w:hAnsi="Arial" w:cs="Arial"/>
                <w:b/>
                <w:sz w:val="20"/>
                <w:szCs w:val="20"/>
              </w:rPr>
            </w:pPr>
            <w:r w:rsidRPr="00AF6508">
              <w:rPr>
                <w:rFonts w:ascii="Arial" w:hAnsi="Arial" w:cs="Arial"/>
                <w:b/>
                <w:sz w:val="20"/>
                <w:szCs w:val="20"/>
              </w:rPr>
              <w:t>Delivery commences</w:t>
            </w:r>
          </w:p>
        </w:tc>
        <w:tc>
          <w:tcPr>
            <w:tcW w:w="4505" w:type="dxa"/>
          </w:tcPr>
          <w:p w14:paraId="2097CBDB" w14:textId="77777777" w:rsidR="00D716C1" w:rsidRPr="00AF6508" w:rsidRDefault="00D716C1" w:rsidP="00D65FF4">
            <w:pPr>
              <w:jc w:val="both"/>
              <w:rPr>
                <w:rFonts w:ascii="Arial" w:hAnsi="Arial" w:cs="Arial"/>
                <w:b/>
                <w:sz w:val="20"/>
                <w:szCs w:val="20"/>
              </w:rPr>
            </w:pPr>
            <w:r w:rsidRPr="00AF6508">
              <w:rPr>
                <w:rFonts w:ascii="Arial" w:hAnsi="Arial" w:cs="Arial"/>
                <w:b/>
                <w:sz w:val="20"/>
                <w:szCs w:val="20"/>
              </w:rPr>
              <w:t>1</w:t>
            </w:r>
            <w:r w:rsidRPr="00AF6508">
              <w:rPr>
                <w:rFonts w:ascii="Arial" w:hAnsi="Arial" w:cs="Arial"/>
                <w:b/>
                <w:sz w:val="20"/>
                <w:szCs w:val="20"/>
                <w:vertAlign w:val="superscript"/>
              </w:rPr>
              <w:t>st</w:t>
            </w:r>
            <w:r w:rsidRPr="00AF6508">
              <w:rPr>
                <w:rFonts w:ascii="Arial" w:hAnsi="Arial" w:cs="Arial"/>
                <w:b/>
                <w:sz w:val="20"/>
                <w:szCs w:val="20"/>
              </w:rPr>
              <w:t xml:space="preserve"> September 2018</w:t>
            </w:r>
          </w:p>
        </w:tc>
      </w:tr>
    </w:tbl>
    <w:p w14:paraId="5C81FAFD" w14:textId="77777777" w:rsidR="00D716C1" w:rsidRPr="00AF6508" w:rsidRDefault="00D716C1" w:rsidP="00D65FF4">
      <w:pPr>
        <w:jc w:val="both"/>
        <w:rPr>
          <w:rFonts w:ascii="Arial" w:hAnsi="Arial" w:cs="Arial"/>
          <w:b/>
          <w:sz w:val="20"/>
          <w:szCs w:val="20"/>
        </w:rPr>
      </w:pPr>
    </w:p>
    <w:p w14:paraId="01869A8C" w14:textId="77777777" w:rsidR="00D716C1" w:rsidRPr="00AF6508" w:rsidRDefault="00D716C1" w:rsidP="00D65FF4">
      <w:pPr>
        <w:jc w:val="both"/>
        <w:rPr>
          <w:rFonts w:ascii="Arial" w:hAnsi="Arial" w:cs="Arial"/>
          <w:sz w:val="20"/>
          <w:szCs w:val="20"/>
        </w:rPr>
      </w:pPr>
    </w:p>
    <w:p w14:paraId="70E959A0" w14:textId="77777777" w:rsidR="00A4034B" w:rsidRPr="00AF6508" w:rsidRDefault="00A4034B" w:rsidP="00D65FF4">
      <w:pPr>
        <w:jc w:val="both"/>
        <w:rPr>
          <w:rFonts w:ascii="Arial" w:hAnsi="Arial" w:cs="Arial"/>
          <w:b/>
          <w:sz w:val="20"/>
          <w:szCs w:val="20"/>
        </w:rPr>
      </w:pPr>
    </w:p>
    <w:p w14:paraId="432040D4" w14:textId="77777777" w:rsidR="00A4034B" w:rsidRPr="00AF6508" w:rsidRDefault="00A4034B" w:rsidP="008D2A5C">
      <w:pPr>
        <w:jc w:val="both"/>
        <w:outlineLvl w:val="0"/>
        <w:rPr>
          <w:rFonts w:ascii="Arial" w:hAnsi="Arial" w:cs="Arial"/>
          <w:b/>
          <w:sz w:val="20"/>
          <w:szCs w:val="20"/>
        </w:rPr>
      </w:pPr>
      <w:r w:rsidRPr="00AF6508">
        <w:rPr>
          <w:rFonts w:ascii="Arial" w:hAnsi="Arial" w:cs="Arial"/>
          <w:b/>
          <w:sz w:val="20"/>
          <w:szCs w:val="20"/>
        </w:rPr>
        <w:t>Quotations are invited for the following:</w:t>
      </w:r>
    </w:p>
    <w:p w14:paraId="4763E440" w14:textId="77777777" w:rsidR="00A4034B" w:rsidRPr="00AF6508" w:rsidRDefault="00A4034B" w:rsidP="00D65FF4">
      <w:pPr>
        <w:jc w:val="both"/>
        <w:rPr>
          <w:rFonts w:ascii="Arial" w:hAnsi="Arial" w:cs="Arial"/>
          <w:sz w:val="20"/>
          <w:szCs w:val="20"/>
        </w:rPr>
      </w:pPr>
    </w:p>
    <w:p w14:paraId="386CFDD1" w14:textId="77777777" w:rsidR="00182E2A" w:rsidRPr="00AF6508" w:rsidRDefault="00A4034B" w:rsidP="008D2A5C">
      <w:pPr>
        <w:jc w:val="both"/>
        <w:outlineLvl w:val="0"/>
        <w:rPr>
          <w:rFonts w:ascii="Arial" w:hAnsi="Arial" w:cs="Arial"/>
          <w:sz w:val="20"/>
          <w:szCs w:val="20"/>
        </w:rPr>
      </w:pPr>
      <w:r w:rsidRPr="00AF6508">
        <w:rPr>
          <w:rFonts w:ascii="Arial" w:hAnsi="Arial" w:cs="Arial"/>
          <w:sz w:val="20"/>
          <w:szCs w:val="20"/>
        </w:rPr>
        <w:t xml:space="preserve">To provide a clerking service for </w:t>
      </w:r>
      <w:r w:rsidR="00182E2A" w:rsidRPr="00AF6508">
        <w:rPr>
          <w:rFonts w:ascii="Arial" w:hAnsi="Arial" w:cs="Arial"/>
          <w:sz w:val="20"/>
          <w:szCs w:val="20"/>
        </w:rPr>
        <w:t>11 academies in the Humber Hub:</w:t>
      </w:r>
    </w:p>
    <w:p w14:paraId="0CF9B726" w14:textId="43E1901F" w:rsidR="00182E2A" w:rsidRPr="00AF6508" w:rsidRDefault="00182E2A" w:rsidP="00182E2A">
      <w:pPr>
        <w:ind w:left="360"/>
        <w:jc w:val="both"/>
        <w:outlineLvl w:val="0"/>
        <w:rPr>
          <w:rFonts w:ascii="Arial" w:hAnsi="Arial" w:cs="Arial"/>
          <w:sz w:val="20"/>
          <w:szCs w:val="20"/>
        </w:rPr>
      </w:pPr>
      <w:r w:rsidRPr="00AF6508">
        <w:rPr>
          <w:rFonts w:ascii="Arial" w:hAnsi="Arial" w:cs="Arial"/>
          <w:sz w:val="20"/>
          <w:szCs w:val="20"/>
        </w:rPr>
        <w:t>Buckingham Primary Academy Hull</w:t>
      </w:r>
    </w:p>
    <w:p w14:paraId="3F62D313" w14:textId="0C45D51A" w:rsidR="00182E2A" w:rsidRPr="00AF6508" w:rsidRDefault="00182E2A" w:rsidP="00182E2A">
      <w:pPr>
        <w:ind w:left="360"/>
        <w:jc w:val="both"/>
        <w:outlineLvl w:val="0"/>
        <w:rPr>
          <w:rFonts w:ascii="Arial" w:hAnsi="Arial" w:cs="Arial"/>
          <w:sz w:val="20"/>
          <w:szCs w:val="20"/>
        </w:rPr>
      </w:pPr>
      <w:proofErr w:type="spellStart"/>
      <w:r w:rsidRPr="00AF6508">
        <w:rPr>
          <w:rFonts w:ascii="Arial" w:hAnsi="Arial" w:cs="Arial"/>
          <w:sz w:val="20"/>
          <w:szCs w:val="20"/>
        </w:rPr>
        <w:t>Southcoates</w:t>
      </w:r>
      <w:proofErr w:type="spellEnd"/>
      <w:r w:rsidRPr="00AF6508">
        <w:rPr>
          <w:rFonts w:ascii="Arial" w:hAnsi="Arial" w:cs="Arial"/>
          <w:sz w:val="20"/>
          <w:szCs w:val="20"/>
        </w:rPr>
        <w:t xml:space="preserve"> Primary Academy Hull</w:t>
      </w:r>
    </w:p>
    <w:p w14:paraId="6E0D0190" w14:textId="13A8237F" w:rsidR="00182E2A" w:rsidRPr="00AF6508" w:rsidRDefault="00182E2A" w:rsidP="00182E2A">
      <w:pPr>
        <w:ind w:left="360"/>
        <w:jc w:val="both"/>
        <w:outlineLvl w:val="0"/>
        <w:rPr>
          <w:rFonts w:ascii="Arial" w:hAnsi="Arial" w:cs="Arial"/>
          <w:sz w:val="20"/>
          <w:szCs w:val="20"/>
        </w:rPr>
      </w:pPr>
      <w:r w:rsidRPr="00AF6508">
        <w:rPr>
          <w:rFonts w:ascii="Arial" w:hAnsi="Arial" w:cs="Arial"/>
          <w:sz w:val="20"/>
          <w:szCs w:val="20"/>
        </w:rPr>
        <w:t xml:space="preserve">Eastfield Primary Academy Immingham </w:t>
      </w:r>
    </w:p>
    <w:p w14:paraId="34667E01" w14:textId="508BF0B0" w:rsidR="00182E2A" w:rsidRPr="00AF6508" w:rsidRDefault="00182E2A" w:rsidP="00182E2A">
      <w:pPr>
        <w:ind w:left="360"/>
        <w:jc w:val="both"/>
        <w:outlineLvl w:val="0"/>
        <w:rPr>
          <w:rFonts w:ascii="Arial" w:hAnsi="Arial" w:cs="Arial"/>
          <w:sz w:val="20"/>
          <w:szCs w:val="20"/>
        </w:rPr>
      </w:pPr>
      <w:proofErr w:type="spellStart"/>
      <w:r w:rsidRPr="00AF6508">
        <w:rPr>
          <w:rFonts w:ascii="Arial" w:hAnsi="Arial" w:cs="Arial"/>
          <w:sz w:val="20"/>
          <w:szCs w:val="20"/>
        </w:rPr>
        <w:t>Middlethorpe</w:t>
      </w:r>
      <w:proofErr w:type="spellEnd"/>
      <w:r w:rsidRPr="00AF6508">
        <w:rPr>
          <w:rFonts w:ascii="Arial" w:hAnsi="Arial" w:cs="Arial"/>
          <w:sz w:val="20"/>
          <w:szCs w:val="20"/>
        </w:rPr>
        <w:t xml:space="preserve"> Primary academy Cleethorpes</w:t>
      </w:r>
    </w:p>
    <w:p w14:paraId="239D746B" w14:textId="51271805" w:rsidR="00182E2A" w:rsidRPr="00AF6508" w:rsidRDefault="00182E2A" w:rsidP="00182E2A">
      <w:pPr>
        <w:ind w:left="360"/>
        <w:jc w:val="both"/>
        <w:outlineLvl w:val="0"/>
        <w:rPr>
          <w:rFonts w:ascii="Arial" w:hAnsi="Arial" w:cs="Arial"/>
          <w:sz w:val="20"/>
          <w:szCs w:val="20"/>
        </w:rPr>
      </w:pPr>
      <w:proofErr w:type="spellStart"/>
      <w:r w:rsidRPr="00AF6508">
        <w:rPr>
          <w:rFonts w:ascii="Arial" w:hAnsi="Arial" w:cs="Arial"/>
          <w:sz w:val="20"/>
          <w:szCs w:val="20"/>
        </w:rPr>
        <w:t>Laceby</w:t>
      </w:r>
      <w:proofErr w:type="spellEnd"/>
      <w:r w:rsidRPr="00AF6508">
        <w:rPr>
          <w:rFonts w:ascii="Arial" w:hAnsi="Arial" w:cs="Arial"/>
          <w:sz w:val="20"/>
          <w:szCs w:val="20"/>
        </w:rPr>
        <w:t xml:space="preserve"> Acres Primary Academy Grimsby</w:t>
      </w:r>
    </w:p>
    <w:p w14:paraId="63D1576C" w14:textId="443571DD" w:rsidR="00182E2A" w:rsidRPr="00AF6508" w:rsidRDefault="00182E2A" w:rsidP="00182E2A">
      <w:pPr>
        <w:ind w:left="360"/>
        <w:jc w:val="both"/>
        <w:outlineLvl w:val="0"/>
        <w:rPr>
          <w:rFonts w:ascii="Arial" w:hAnsi="Arial" w:cs="Arial"/>
          <w:sz w:val="20"/>
          <w:szCs w:val="20"/>
        </w:rPr>
      </w:pPr>
      <w:r w:rsidRPr="00AF6508">
        <w:rPr>
          <w:rFonts w:ascii="Arial" w:hAnsi="Arial" w:cs="Arial"/>
          <w:sz w:val="20"/>
          <w:szCs w:val="20"/>
        </w:rPr>
        <w:t xml:space="preserve">Elliston Primary academy Cleethorpes </w:t>
      </w:r>
    </w:p>
    <w:p w14:paraId="515E1169" w14:textId="097FC5E3" w:rsidR="00182E2A" w:rsidRPr="00AF6508" w:rsidRDefault="00182E2A" w:rsidP="00182E2A">
      <w:pPr>
        <w:ind w:left="360"/>
        <w:jc w:val="both"/>
        <w:outlineLvl w:val="0"/>
        <w:rPr>
          <w:rFonts w:ascii="Arial" w:hAnsi="Arial" w:cs="Arial"/>
          <w:sz w:val="20"/>
          <w:szCs w:val="20"/>
        </w:rPr>
      </w:pPr>
      <w:proofErr w:type="spellStart"/>
      <w:r w:rsidRPr="00AF6508">
        <w:rPr>
          <w:rFonts w:ascii="Arial" w:hAnsi="Arial" w:cs="Arial"/>
          <w:sz w:val="20"/>
          <w:szCs w:val="20"/>
        </w:rPr>
        <w:t>Humberston</w:t>
      </w:r>
      <w:proofErr w:type="spellEnd"/>
      <w:r w:rsidRPr="00AF6508">
        <w:rPr>
          <w:rFonts w:ascii="Arial" w:hAnsi="Arial" w:cs="Arial"/>
          <w:sz w:val="20"/>
          <w:szCs w:val="20"/>
        </w:rPr>
        <w:t xml:space="preserve"> </w:t>
      </w:r>
      <w:proofErr w:type="spellStart"/>
      <w:r w:rsidRPr="00AF6508">
        <w:rPr>
          <w:rFonts w:ascii="Arial" w:hAnsi="Arial" w:cs="Arial"/>
          <w:sz w:val="20"/>
          <w:szCs w:val="20"/>
        </w:rPr>
        <w:t>Cloverfields</w:t>
      </w:r>
      <w:proofErr w:type="spellEnd"/>
      <w:r w:rsidRPr="00AF6508">
        <w:rPr>
          <w:rFonts w:ascii="Arial" w:hAnsi="Arial" w:cs="Arial"/>
          <w:sz w:val="20"/>
          <w:szCs w:val="20"/>
        </w:rPr>
        <w:t xml:space="preserve"> Primary Academy Grimsby</w:t>
      </w:r>
    </w:p>
    <w:p w14:paraId="05D73E61" w14:textId="43392F6B" w:rsidR="00182E2A" w:rsidRPr="00AF6508" w:rsidRDefault="00182E2A" w:rsidP="00182E2A">
      <w:pPr>
        <w:ind w:left="360"/>
        <w:jc w:val="both"/>
        <w:outlineLvl w:val="0"/>
        <w:rPr>
          <w:rFonts w:ascii="Arial" w:hAnsi="Arial" w:cs="Arial"/>
          <w:sz w:val="20"/>
          <w:szCs w:val="20"/>
        </w:rPr>
      </w:pPr>
      <w:proofErr w:type="spellStart"/>
      <w:r w:rsidRPr="00AF6508">
        <w:rPr>
          <w:rFonts w:ascii="Arial" w:hAnsi="Arial" w:cs="Arial"/>
          <w:sz w:val="20"/>
          <w:szCs w:val="20"/>
        </w:rPr>
        <w:t>Welholme</w:t>
      </w:r>
      <w:proofErr w:type="spellEnd"/>
      <w:r w:rsidRPr="00AF6508">
        <w:rPr>
          <w:rFonts w:ascii="Arial" w:hAnsi="Arial" w:cs="Arial"/>
          <w:sz w:val="20"/>
          <w:szCs w:val="20"/>
        </w:rPr>
        <w:t xml:space="preserve"> Primary Academy Grimsby</w:t>
      </w:r>
    </w:p>
    <w:p w14:paraId="03DCEB73" w14:textId="0C0CD4FF" w:rsidR="00182E2A" w:rsidRPr="00AF6508" w:rsidRDefault="00182E2A" w:rsidP="00182E2A">
      <w:pPr>
        <w:ind w:left="360"/>
        <w:jc w:val="both"/>
        <w:outlineLvl w:val="0"/>
        <w:rPr>
          <w:rFonts w:ascii="Arial" w:hAnsi="Arial" w:cs="Arial"/>
          <w:sz w:val="20"/>
          <w:szCs w:val="20"/>
        </w:rPr>
      </w:pPr>
      <w:r w:rsidRPr="00AF6508">
        <w:rPr>
          <w:rFonts w:ascii="Arial" w:hAnsi="Arial" w:cs="Arial"/>
          <w:sz w:val="20"/>
          <w:szCs w:val="20"/>
        </w:rPr>
        <w:t xml:space="preserve">Enfield Primary Academy Grimsby </w:t>
      </w:r>
    </w:p>
    <w:p w14:paraId="6353F24D" w14:textId="7088AC91" w:rsidR="00182E2A" w:rsidRPr="00AF6508" w:rsidRDefault="00182E2A" w:rsidP="00182E2A">
      <w:pPr>
        <w:ind w:left="360"/>
        <w:jc w:val="both"/>
        <w:outlineLvl w:val="0"/>
        <w:rPr>
          <w:rFonts w:ascii="Arial" w:hAnsi="Arial" w:cs="Arial"/>
          <w:sz w:val="20"/>
          <w:szCs w:val="20"/>
        </w:rPr>
      </w:pPr>
      <w:r w:rsidRPr="00AF6508">
        <w:rPr>
          <w:rFonts w:ascii="Arial" w:hAnsi="Arial" w:cs="Arial"/>
          <w:sz w:val="20"/>
          <w:szCs w:val="20"/>
        </w:rPr>
        <w:t>Springfield Primary Academy Grimsby</w:t>
      </w:r>
    </w:p>
    <w:p w14:paraId="15240BD1" w14:textId="22D2C6DE" w:rsidR="00182E2A" w:rsidRPr="00AF6508" w:rsidRDefault="00182E2A" w:rsidP="00182E2A">
      <w:pPr>
        <w:ind w:left="360"/>
        <w:jc w:val="both"/>
        <w:outlineLvl w:val="0"/>
        <w:rPr>
          <w:rFonts w:ascii="Arial" w:hAnsi="Arial" w:cs="Arial"/>
          <w:sz w:val="20"/>
          <w:szCs w:val="20"/>
        </w:rPr>
      </w:pPr>
      <w:proofErr w:type="spellStart"/>
      <w:r w:rsidRPr="00AF6508">
        <w:rPr>
          <w:rFonts w:ascii="Arial" w:hAnsi="Arial" w:cs="Arial"/>
          <w:sz w:val="20"/>
          <w:szCs w:val="20"/>
        </w:rPr>
        <w:t>Keelby</w:t>
      </w:r>
      <w:proofErr w:type="spellEnd"/>
      <w:r w:rsidRPr="00AF6508">
        <w:rPr>
          <w:rFonts w:ascii="Arial" w:hAnsi="Arial" w:cs="Arial"/>
          <w:sz w:val="20"/>
          <w:szCs w:val="20"/>
        </w:rPr>
        <w:t xml:space="preserve"> Primary Academy Lincolnshire</w:t>
      </w:r>
    </w:p>
    <w:p w14:paraId="2EF8FDF4" w14:textId="23ECE1CD" w:rsidR="00A4034B" w:rsidRPr="00AF6508" w:rsidRDefault="00A4034B" w:rsidP="00D65FF4">
      <w:pPr>
        <w:jc w:val="both"/>
        <w:rPr>
          <w:rFonts w:ascii="Arial" w:hAnsi="Arial" w:cs="Arial"/>
          <w:sz w:val="20"/>
          <w:szCs w:val="20"/>
        </w:rPr>
      </w:pPr>
    </w:p>
    <w:p w14:paraId="21333C7B" w14:textId="7D983C49" w:rsidR="00A4034B" w:rsidRPr="00AF6508" w:rsidRDefault="00A4034B" w:rsidP="008D2A5C">
      <w:pPr>
        <w:jc w:val="both"/>
        <w:outlineLvl w:val="0"/>
        <w:rPr>
          <w:rFonts w:ascii="Arial" w:hAnsi="Arial" w:cs="Arial"/>
          <w:sz w:val="20"/>
          <w:szCs w:val="20"/>
        </w:rPr>
      </w:pPr>
      <w:r w:rsidRPr="00AF6508">
        <w:rPr>
          <w:rFonts w:ascii="Arial" w:hAnsi="Arial" w:cs="Arial"/>
          <w:sz w:val="20"/>
          <w:szCs w:val="20"/>
        </w:rPr>
        <w:t>Each academy will have 6 Local Governing Body meetings per year</w:t>
      </w:r>
      <w:r w:rsidR="001147B4" w:rsidRPr="00AF6508">
        <w:rPr>
          <w:rFonts w:ascii="Arial" w:hAnsi="Arial" w:cs="Arial"/>
          <w:sz w:val="20"/>
          <w:szCs w:val="20"/>
        </w:rPr>
        <w:t>, each meeting will last approximately two hours.</w:t>
      </w:r>
      <w:r w:rsidR="00504467" w:rsidRPr="00AF6508">
        <w:rPr>
          <w:rFonts w:ascii="Arial" w:hAnsi="Arial" w:cs="Arial"/>
          <w:sz w:val="20"/>
          <w:szCs w:val="20"/>
        </w:rPr>
        <w:t xml:space="preserve"> </w:t>
      </w:r>
    </w:p>
    <w:p w14:paraId="723E1E55" w14:textId="541E87BB" w:rsidR="00504467" w:rsidRPr="00AF6508" w:rsidRDefault="00504467" w:rsidP="008D2A5C">
      <w:pPr>
        <w:jc w:val="both"/>
        <w:outlineLvl w:val="0"/>
        <w:rPr>
          <w:rFonts w:ascii="Arial" w:hAnsi="Arial" w:cs="Arial"/>
          <w:sz w:val="20"/>
          <w:szCs w:val="20"/>
        </w:rPr>
      </w:pPr>
    </w:p>
    <w:p w14:paraId="5B94DF03" w14:textId="3BE294C1" w:rsidR="00504467" w:rsidRPr="00AF6508" w:rsidRDefault="00504467" w:rsidP="00504467">
      <w:pPr>
        <w:jc w:val="both"/>
        <w:outlineLvl w:val="0"/>
        <w:rPr>
          <w:rFonts w:ascii="Arial" w:hAnsi="Arial" w:cs="Arial"/>
          <w:sz w:val="20"/>
          <w:szCs w:val="20"/>
        </w:rPr>
      </w:pPr>
      <w:r w:rsidRPr="00AF6508">
        <w:rPr>
          <w:rFonts w:ascii="Arial" w:hAnsi="Arial" w:cs="Arial"/>
          <w:sz w:val="20"/>
          <w:szCs w:val="20"/>
        </w:rPr>
        <w:t>The contract period is for 1 year from the 1</w:t>
      </w:r>
      <w:r w:rsidRPr="00AF6508">
        <w:rPr>
          <w:rFonts w:ascii="Arial" w:hAnsi="Arial" w:cs="Arial"/>
          <w:sz w:val="20"/>
          <w:szCs w:val="20"/>
          <w:vertAlign w:val="superscript"/>
        </w:rPr>
        <w:t>st</w:t>
      </w:r>
      <w:r w:rsidRPr="00AF6508">
        <w:rPr>
          <w:rFonts w:ascii="Arial" w:hAnsi="Arial" w:cs="Arial"/>
          <w:sz w:val="20"/>
          <w:szCs w:val="20"/>
        </w:rPr>
        <w:t xml:space="preserve"> September 2018</w:t>
      </w:r>
    </w:p>
    <w:p w14:paraId="7E718EAB" w14:textId="3EEA0480" w:rsidR="00504467" w:rsidRPr="00AF6508" w:rsidRDefault="00504467" w:rsidP="00504467">
      <w:pPr>
        <w:jc w:val="both"/>
        <w:outlineLvl w:val="0"/>
        <w:rPr>
          <w:rFonts w:ascii="Arial" w:hAnsi="Arial" w:cs="Arial"/>
          <w:sz w:val="20"/>
          <w:szCs w:val="20"/>
        </w:rPr>
      </w:pPr>
    </w:p>
    <w:p w14:paraId="32BB6710" w14:textId="6B5BF592" w:rsidR="00504467" w:rsidRPr="00AF6508" w:rsidRDefault="00504467" w:rsidP="00504467">
      <w:pPr>
        <w:jc w:val="both"/>
        <w:outlineLvl w:val="0"/>
        <w:rPr>
          <w:rFonts w:ascii="Arial" w:hAnsi="Arial" w:cs="Arial"/>
          <w:b/>
          <w:sz w:val="20"/>
          <w:szCs w:val="20"/>
        </w:rPr>
      </w:pPr>
      <w:r w:rsidRPr="00AF6508">
        <w:rPr>
          <w:rFonts w:ascii="Arial" w:hAnsi="Arial" w:cs="Arial"/>
          <w:b/>
          <w:sz w:val="20"/>
          <w:szCs w:val="20"/>
        </w:rPr>
        <w:t>Advisory</w:t>
      </w:r>
    </w:p>
    <w:p w14:paraId="3182C20C" w14:textId="77777777" w:rsidR="00504467" w:rsidRPr="00AF6508" w:rsidRDefault="00504467" w:rsidP="00504467">
      <w:pPr>
        <w:jc w:val="both"/>
        <w:outlineLvl w:val="0"/>
        <w:rPr>
          <w:rFonts w:ascii="Arial" w:hAnsi="Arial" w:cs="Arial"/>
          <w:sz w:val="20"/>
          <w:szCs w:val="20"/>
        </w:rPr>
      </w:pPr>
      <w:r w:rsidRPr="00AF6508">
        <w:rPr>
          <w:rFonts w:ascii="Arial" w:hAnsi="Arial" w:cs="Arial"/>
          <w:sz w:val="20"/>
          <w:szCs w:val="20"/>
        </w:rPr>
        <w:t>The academy will ensure:  The supply to the clerk 10 working days in advance of any meeting, Principal’s report and any other supporting documentation by email for distribution to governors with the agenda to enable compliance with the statutory requirement to give notice of meetings at least 7 days in advance.</w:t>
      </w:r>
    </w:p>
    <w:p w14:paraId="443310A4" w14:textId="77777777" w:rsidR="00504467" w:rsidRPr="00AF6508" w:rsidRDefault="00504467" w:rsidP="00504467">
      <w:pPr>
        <w:jc w:val="both"/>
        <w:outlineLvl w:val="0"/>
        <w:rPr>
          <w:rFonts w:ascii="Arial" w:hAnsi="Arial" w:cs="Arial"/>
          <w:sz w:val="20"/>
          <w:szCs w:val="20"/>
        </w:rPr>
      </w:pPr>
    </w:p>
    <w:p w14:paraId="3B5B74DE" w14:textId="3E9F2B09" w:rsidR="00504467" w:rsidRPr="00AF6508" w:rsidRDefault="00504467" w:rsidP="008D2A5C">
      <w:pPr>
        <w:jc w:val="both"/>
        <w:outlineLvl w:val="0"/>
        <w:rPr>
          <w:rFonts w:ascii="Arial" w:hAnsi="Arial" w:cs="Arial"/>
          <w:sz w:val="20"/>
          <w:szCs w:val="20"/>
        </w:rPr>
      </w:pPr>
    </w:p>
    <w:p w14:paraId="7B42CF8F" w14:textId="24859C09" w:rsidR="00504467" w:rsidRPr="00AF6508" w:rsidRDefault="00504467" w:rsidP="008D2A5C">
      <w:pPr>
        <w:jc w:val="both"/>
        <w:outlineLvl w:val="0"/>
        <w:rPr>
          <w:rFonts w:ascii="Arial" w:hAnsi="Arial" w:cs="Arial"/>
          <w:b/>
          <w:sz w:val="20"/>
          <w:szCs w:val="20"/>
        </w:rPr>
      </w:pPr>
      <w:r w:rsidRPr="00AF6508">
        <w:rPr>
          <w:rFonts w:ascii="Arial" w:hAnsi="Arial" w:cs="Arial"/>
          <w:b/>
          <w:sz w:val="20"/>
          <w:szCs w:val="20"/>
        </w:rPr>
        <w:t>Specification of services required</w:t>
      </w:r>
    </w:p>
    <w:p w14:paraId="34BFC483" w14:textId="77777777" w:rsidR="00504467" w:rsidRPr="00AF6508" w:rsidRDefault="00504467" w:rsidP="008D2A5C">
      <w:pPr>
        <w:jc w:val="both"/>
        <w:outlineLvl w:val="0"/>
        <w:rPr>
          <w:rFonts w:ascii="Arial" w:hAnsi="Arial" w:cs="Arial"/>
          <w:b/>
          <w:sz w:val="20"/>
          <w:szCs w:val="20"/>
        </w:rPr>
      </w:pPr>
    </w:p>
    <w:p w14:paraId="45A3EF0F" w14:textId="77777777" w:rsidR="00A4034B" w:rsidRPr="00AF6508" w:rsidRDefault="00A4034B" w:rsidP="00D65FF4">
      <w:pPr>
        <w:jc w:val="both"/>
        <w:rPr>
          <w:rFonts w:ascii="Arial" w:hAnsi="Arial" w:cs="Arial"/>
          <w:sz w:val="20"/>
          <w:szCs w:val="20"/>
        </w:rPr>
      </w:pPr>
    </w:p>
    <w:p w14:paraId="3D16EB04" w14:textId="0DE76418" w:rsidR="00A4034B" w:rsidRPr="00AF6508" w:rsidRDefault="00A4034B" w:rsidP="008D2A5C">
      <w:pPr>
        <w:jc w:val="both"/>
        <w:outlineLvl w:val="0"/>
        <w:rPr>
          <w:rFonts w:ascii="Arial" w:hAnsi="Arial" w:cs="Arial"/>
          <w:sz w:val="20"/>
          <w:szCs w:val="20"/>
        </w:rPr>
      </w:pPr>
      <w:r w:rsidRPr="00AF6508">
        <w:rPr>
          <w:rFonts w:ascii="Arial" w:hAnsi="Arial" w:cs="Arial"/>
          <w:sz w:val="20"/>
          <w:szCs w:val="20"/>
        </w:rPr>
        <w:t xml:space="preserve">To work within the Trust governance arrangements </w:t>
      </w:r>
      <w:r w:rsidR="001B483D" w:rsidRPr="00AF6508">
        <w:rPr>
          <w:rFonts w:ascii="Arial" w:hAnsi="Arial" w:cs="Arial"/>
          <w:sz w:val="20"/>
          <w:szCs w:val="20"/>
        </w:rPr>
        <w:t>and terms of office</w:t>
      </w:r>
      <w:r w:rsidR="00504467" w:rsidRPr="00AF6508">
        <w:rPr>
          <w:rFonts w:ascii="Arial" w:hAnsi="Arial" w:cs="Arial"/>
          <w:sz w:val="20"/>
          <w:szCs w:val="20"/>
        </w:rPr>
        <w:t xml:space="preserve">. </w:t>
      </w:r>
      <w:r w:rsidR="001147B4" w:rsidRPr="00AF6508">
        <w:rPr>
          <w:rFonts w:ascii="Arial" w:hAnsi="Arial" w:cs="Arial"/>
          <w:sz w:val="20"/>
          <w:szCs w:val="20"/>
        </w:rPr>
        <w:t xml:space="preserve">Which can be requested from the Office Manager if required. </w:t>
      </w:r>
    </w:p>
    <w:p w14:paraId="71265599" w14:textId="77777777" w:rsidR="001B483D" w:rsidRPr="00AF6508" w:rsidRDefault="001B483D" w:rsidP="00D65FF4">
      <w:pPr>
        <w:jc w:val="both"/>
        <w:rPr>
          <w:rFonts w:ascii="Arial" w:hAnsi="Arial" w:cs="Arial"/>
          <w:sz w:val="20"/>
          <w:szCs w:val="20"/>
        </w:rPr>
      </w:pPr>
    </w:p>
    <w:p w14:paraId="66AEAFD6" w14:textId="3B725DD2" w:rsidR="001B483D" w:rsidRPr="00AF6508" w:rsidRDefault="001B483D" w:rsidP="00D65FF4">
      <w:pPr>
        <w:jc w:val="both"/>
        <w:rPr>
          <w:rFonts w:ascii="Arial" w:hAnsi="Arial" w:cs="Arial"/>
          <w:sz w:val="20"/>
          <w:szCs w:val="20"/>
        </w:rPr>
      </w:pPr>
      <w:r w:rsidRPr="00AF6508">
        <w:rPr>
          <w:rFonts w:ascii="Arial" w:hAnsi="Arial" w:cs="Arial"/>
          <w:sz w:val="20"/>
          <w:szCs w:val="20"/>
        </w:rPr>
        <w:t>There will be an expectation to work closely with the Trust Director of Governance and Board of Trustees</w:t>
      </w:r>
      <w:r w:rsidR="00504467" w:rsidRPr="00AF6508">
        <w:rPr>
          <w:rFonts w:ascii="Arial" w:hAnsi="Arial" w:cs="Arial"/>
          <w:sz w:val="20"/>
          <w:szCs w:val="20"/>
        </w:rPr>
        <w:t xml:space="preserve"> which may require contact outside of formal meeting days and hours</w:t>
      </w:r>
    </w:p>
    <w:p w14:paraId="569C9C40" w14:textId="77777777" w:rsidR="00D65FF4" w:rsidRPr="00AF6508" w:rsidRDefault="00D65FF4" w:rsidP="00D65FF4">
      <w:pPr>
        <w:jc w:val="both"/>
        <w:rPr>
          <w:rFonts w:ascii="Arial" w:hAnsi="Arial" w:cs="Arial"/>
          <w:sz w:val="20"/>
          <w:szCs w:val="20"/>
        </w:rPr>
      </w:pPr>
    </w:p>
    <w:p w14:paraId="4A465905" w14:textId="26AB0108" w:rsidR="001147B4" w:rsidRPr="00AF6508" w:rsidRDefault="00D65FF4" w:rsidP="008D2A5C">
      <w:pPr>
        <w:jc w:val="both"/>
        <w:outlineLvl w:val="0"/>
        <w:rPr>
          <w:rFonts w:ascii="Arial" w:hAnsi="Arial" w:cs="Arial"/>
          <w:sz w:val="20"/>
          <w:szCs w:val="20"/>
        </w:rPr>
      </w:pPr>
      <w:r w:rsidRPr="00AF6508">
        <w:rPr>
          <w:rFonts w:ascii="Arial" w:hAnsi="Arial" w:cs="Arial"/>
          <w:sz w:val="20"/>
          <w:szCs w:val="20"/>
        </w:rPr>
        <w:t>To ensure that local governing bodies work within the discretions of the Scheme of Delegation</w:t>
      </w:r>
      <w:r w:rsidR="001147B4" w:rsidRPr="00AF6508">
        <w:rPr>
          <w:rFonts w:ascii="Arial" w:hAnsi="Arial" w:cs="Arial"/>
          <w:sz w:val="20"/>
          <w:szCs w:val="20"/>
        </w:rPr>
        <w:t xml:space="preserve">, this can be found on the Trust website </w:t>
      </w:r>
      <w:hyperlink r:id="rId7" w:history="1">
        <w:r w:rsidR="001147B4" w:rsidRPr="00AF6508">
          <w:rPr>
            <w:rStyle w:val="Hyperlink"/>
            <w:rFonts w:ascii="Arial" w:hAnsi="Arial" w:cs="Arial"/>
            <w:sz w:val="20"/>
            <w:szCs w:val="20"/>
          </w:rPr>
          <w:t>www.enquirelearningtrust.org/governance</w:t>
        </w:r>
      </w:hyperlink>
    </w:p>
    <w:p w14:paraId="4F3EBD90" w14:textId="77777777" w:rsidR="001B483D" w:rsidRPr="00AF6508" w:rsidRDefault="001B483D" w:rsidP="00D65FF4">
      <w:pPr>
        <w:jc w:val="both"/>
        <w:rPr>
          <w:rFonts w:ascii="Arial" w:hAnsi="Arial" w:cs="Arial"/>
          <w:sz w:val="20"/>
          <w:szCs w:val="20"/>
        </w:rPr>
      </w:pPr>
    </w:p>
    <w:p w14:paraId="34FB2CCF" w14:textId="4553058E" w:rsidR="00D65FF4" w:rsidRPr="00AF6508" w:rsidRDefault="00D65FF4" w:rsidP="00D65FF4">
      <w:pPr>
        <w:spacing w:after="200"/>
        <w:jc w:val="both"/>
        <w:rPr>
          <w:rFonts w:ascii="Arial" w:hAnsi="Arial" w:cs="Arial"/>
          <w:sz w:val="20"/>
          <w:szCs w:val="20"/>
        </w:rPr>
      </w:pPr>
      <w:r w:rsidRPr="00AF6508">
        <w:rPr>
          <w:rFonts w:ascii="Arial" w:hAnsi="Arial" w:cs="Arial"/>
          <w:sz w:val="20"/>
          <w:szCs w:val="20"/>
        </w:rPr>
        <w:t xml:space="preserve">To liaise with those preparing papers to make sure they are available on time, and distribute the agenda and papers as required by legislation or other regulations;  </w:t>
      </w:r>
      <w:r w:rsidR="00504467" w:rsidRPr="00AF6508">
        <w:rPr>
          <w:rFonts w:ascii="Arial" w:hAnsi="Arial" w:cs="Arial"/>
          <w:sz w:val="20"/>
          <w:szCs w:val="20"/>
        </w:rPr>
        <w:t xml:space="preserve"> </w:t>
      </w:r>
      <w:r w:rsidR="001147B4" w:rsidRPr="00AF6508">
        <w:rPr>
          <w:rFonts w:ascii="Arial" w:hAnsi="Arial" w:cs="Arial"/>
          <w:sz w:val="20"/>
          <w:szCs w:val="20"/>
        </w:rPr>
        <w:t>all pap</w:t>
      </w:r>
      <w:r w:rsidR="00AF6508" w:rsidRPr="00AF6508">
        <w:rPr>
          <w:rFonts w:ascii="Arial" w:hAnsi="Arial" w:cs="Arial"/>
          <w:sz w:val="20"/>
          <w:szCs w:val="20"/>
        </w:rPr>
        <w:t xml:space="preserve">ers will be shared electronically </w:t>
      </w:r>
      <w:r w:rsidR="001147B4" w:rsidRPr="00AF6508">
        <w:rPr>
          <w:rFonts w:ascii="Arial" w:hAnsi="Arial" w:cs="Arial"/>
          <w:sz w:val="20"/>
          <w:szCs w:val="20"/>
        </w:rPr>
        <w:t xml:space="preserve">and any photocopying which is required will be done so by the academy. </w:t>
      </w:r>
    </w:p>
    <w:p w14:paraId="55A80FE5" w14:textId="4D99E2A0" w:rsidR="00D65FF4" w:rsidRPr="00AF6508" w:rsidRDefault="00D65FF4" w:rsidP="008D2A5C">
      <w:pPr>
        <w:spacing w:after="200"/>
        <w:jc w:val="both"/>
        <w:outlineLvl w:val="0"/>
        <w:rPr>
          <w:rFonts w:ascii="Arial" w:hAnsi="Arial" w:cs="Arial"/>
          <w:b/>
          <w:sz w:val="20"/>
          <w:szCs w:val="20"/>
        </w:rPr>
      </w:pPr>
      <w:r w:rsidRPr="00AF6508">
        <w:rPr>
          <w:rFonts w:ascii="Arial" w:hAnsi="Arial" w:cs="Arial"/>
          <w:sz w:val="20"/>
          <w:szCs w:val="20"/>
        </w:rPr>
        <w:lastRenderedPageBreak/>
        <w:t>Ensure meetings are quorate</w:t>
      </w:r>
      <w:r w:rsidR="001147B4" w:rsidRPr="00AF6508">
        <w:rPr>
          <w:rFonts w:ascii="Arial" w:hAnsi="Arial" w:cs="Arial"/>
          <w:sz w:val="20"/>
          <w:szCs w:val="20"/>
        </w:rPr>
        <w:t>, if meetings are not quorate arrange another date and time which is convenient</w:t>
      </w:r>
    </w:p>
    <w:p w14:paraId="2B76B1F7" w14:textId="77777777" w:rsidR="00D65FF4" w:rsidRPr="00AF6508" w:rsidRDefault="00D65FF4" w:rsidP="00D65FF4">
      <w:pPr>
        <w:spacing w:after="200"/>
        <w:jc w:val="both"/>
        <w:rPr>
          <w:rFonts w:ascii="Arial" w:hAnsi="Arial" w:cs="Arial"/>
          <w:sz w:val="20"/>
          <w:szCs w:val="20"/>
        </w:rPr>
      </w:pPr>
      <w:r w:rsidRPr="00AF6508">
        <w:rPr>
          <w:rFonts w:ascii="Arial" w:hAnsi="Arial" w:cs="Arial"/>
          <w:sz w:val="20"/>
          <w:szCs w:val="20"/>
        </w:rPr>
        <w:t xml:space="preserve">Record the attendance of governors at meetings (and any apologies – whether they have been accepted or not), and take appropriate action in relation to absences, including advising absent governors of the date of the next meeting </w:t>
      </w:r>
    </w:p>
    <w:p w14:paraId="0396082E" w14:textId="77777777" w:rsidR="008D2A5C" w:rsidRPr="00AF6508" w:rsidRDefault="00D65FF4" w:rsidP="00D65FF4">
      <w:pPr>
        <w:spacing w:after="200"/>
        <w:jc w:val="both"/>
        <w:rPr>
          <w:rFonts w:ascii="Arial" w:hAnsi="Arial" w:cs="Arial"/>
          <w:sz w:val="20"/>
          <w:szCs w:val="20"/>
        </w:rPr>
      </w:pPr>
      <w:r w:rsidRPr="00AF6508">
        <w:rPr>
          <w:rFonts w:ascii="Arial" w:hAnsi="Arial" w:cs="Arial"/>
          <w:sz w:val="20"/>
          <w:szCs w:val="20"/>
        </w:rPr>
        <w:t xml:space="preserve">Draft minutes of governing body meetings, highlighting governor challenge, indicating who is responsible for any agreed action with timescales, and send drafts to the chair and </w:t>
      </w:r>
      <w:r w:rsidR="008D2A5C" w:rsidRPr="00AF6508">
        <w:rPr>
          <w:rFonts w:ascii="Arial" w:hAnsi="Arial" w:cs="Arial"/>
          <w:sz w:val="20"/>
          <w:szCs w:val="20"/>
        </w:rPr>
        <w:t xml:space="preserve">Principal </w:t>
      </w:r>
    </w:p>
    <w:p w14:paraId="2DC49013" w14:textId="77777777" w:rsidR="00D65FF4" w:rsidRPr="00AF6508" w:rsidRDefault="00D65FF4" w:rsidP="00D65FF4">
      <w:pPr>
        <w:spacing w:after="200"/>
        <w:jc w:val="both"/>
        <w:rPr>
          <w:rFonts w:ascii="Arial" w:hAnsi="Arial" w:cs="Arial"/>
          <w:sz w:val="20"/>
          <w:szCs w:val="20"/>
        </w:rPr>
      </w:pPr>
      <w:r w:rsidRPr="00AF6508">
        <w:rPr>
          <w:rFonts w:ascii="Arial" w:hAnsi="Arial" w:cs="Arial"/>
          <w:sz w:val="20"/>
          <w:szCs w:val="20"/>
        </w:rPr>
        <w:t xml:space="preserve">Circulate the reviewed draft to all governors, the </w:t>
      </w:r>
      <w:r w:rsidR="008D2A5C" w:rsidRPr="00AF6508">
        <w:rPr>
          <w:rFonts w:ascii="Arial" w:hAnsi="Arial" w:cs="Arial"/>
          <w:sz w:val="20"/>
          <w:szCs w:val="20"/>
        </w:rPr>
        <w:t>Principal</w:t>
      </w:r>
      <w:r w:rsidRPr="00AF6508">
        <w:rPr>
          <w:rFonts w:ascii="Arial" w:hAnsi="Arial" w:cs="Arial"/>
          <w:sz w:val="20"/>
          <w:szCs w:val="20"/>
        </w:rPr>
        <w:t xml:space="preserve"> and the Trust within the timescale agreed with the Trust</w:t>
      </w:r>
    </w:p>
    <w:p w14:paraId="68D7E7B1" w14:textId="77777777" w:rsidR="00D65FF4" w:rsidRPr="00AF6508" w:rsidRDefault="00D65FF4" w:rsidP="00D65FF4">
      <w:pPr>
        <w:spacing w:after="200"/>
        <w:jc w:val="both"/>
        <w:rPr>
          <w:rFonts w:ascii="Arial" w:hAnsi="Arial" w:cs="Arial"/>
          <w:sz w:val="20"/>
          <w:szCs w:val="20"/>
        </w:rPr>
      </w:pPr>
      <w:r w:rsidRPr="00AF6508">
        <w:rPr>
          <w:rFonts w:ascii="Arial" w:hAnsi="Arial" w:cs="Arial"/>
          <w:sz w:val="20"/>
          <w:szCs w:val="20"/>
        </w:rPr>
        <w:t xml:space="preserve">Follow-up any agreed action points with those responsible and inform the chair of progress </w:t>
      </w:r>
    </w:p>
    <w:p w14:paraId="3DE05362" w14:textId="77777777" w:rsidR="00D65FF4" w:rsidRPr="00AF6508" w:rsidRDefault="00D65FF4" w:rsidP="00D65FF4">
      <w:pPr>
        <w:spacing w:after="200"/>
        <w:jc w:val="both"/>
        <w:rPr>
          <w:rFonts w:ascii="Arial" w:hAnsi="Arial" w:cs="Arial"/>
          <w:sz w:val="20"/>
          <w:szCs w:val="20"/>
        </w:rPr>
      </w:pPr>
      <w:r w:rsidRPr="00AF6508">
        <w:rPr>
          <w:rFonts w:ascii="Arial" w:hAnsi="Arial" w:cs="Arial"/>
          <w:sz w:val="20"/>
          <w:szCs w:val="20"/>
        </w:rPr>
        <w:t>Maintain up to date records of the names, addresses and category of governing body members and their term of office, and inform the governing body and any relevant authorities of any changes to its membership</w:t>
      </w:r>
    </w:p>
    <w:p w14:paraId="61EBA786" w14:textId="77777777" w:rsidR="00D65FF4" w:rsidRPr="00AF6508" w:rsidRDefault="00D65FF4" w:rsidP="00D65FF4">
      <w:pPr>
        <w:spacing w:after="200"/>
        <w:jc w:val="both"/>
        <w:rPr>
          <w:rFonts w:ascii="Arial" w:hAnsi="Arial" w:cs="Arial"/>
          <w:sz w:val="20"/>
          <w:szCs w:val="20"/>
        </w:rPr>
      </w:pPr>
      <w:r w:rsidRPr="00AF6508">
        <w:rPr>
          <w:rFonts w:ascii="Arial" w:hAnsi="Arial" w:cs="Arial"/>
          <w:sz w:val="20"/>
          <w:szCs w:val="20"/>
        </w:rPr>
        <w:t xml:space="preserve">Maintain a record of signed minutes of meetings in school, and ensure copies are sent to relevant bodies on request and are published as agreed at meetings </w:t>
      </w:r>
    </w:p>
    <w:p w14:paraId="2886A01D" w14:textId="77777777" w:rsidR="00D65FF4" w:rsidRPr="00AF6508" w:rsidRDefault="00D65FF4" w:rsidP="008D2A5C">
      <w:pPr>
        <w:spacing w:after="200"/>
        <w:jc w:val="both"/>
        <w:outlineLvl w:val="0"/>
        <w:rPr>
          <w:rFonts w:ascii="Arial" w:hAnsi="Arial" w:cs="Arial"/>
          <w:sz w:val="20"/>
          <w:szCs w:val="20"/>
        </w:rPr>
      </w:pPr>
      <w:r w:rsidRPr="00AF6508">
        <w:rPr>
          <w:rFonts w:ascii="Arial" w:hAnsi="Arial" w:cs="Arial"/>
          <w:sz w:val="20"/>
          <w:szCs w:val="20"/>
        </w:rPr>
        <w:t xml:space="preserve">Maintain records of governing body correspondence </w:t>
      </w:r>
    </w:p>
    <w:p w14:paraId="4FB9499B" w14:textId="77777777" w:rsidR="00D65FF4" w:rsidRPr="00AF6508" w:rsidRDefault="00D65FF4" w:rsidP="00D65FF4">
      <w:pPr>
        <w:spacing w:after="200"/>
        <w:jc w:val="both"/>
        <w:rPr>
          <w:rFonts w:ascii="Arial" w:hAnsi="Arial" w:cs="Arial"/>
          <w:sz w:val="20"/>
          <w:szCs w:val="20"/>
        </w:rPr>
      </w:pPr>
      <w:r w:rsidRPr="00AF6508">
        <w:rPr>
          <w:rFonts w:ascii="Arial" w:hAnsi="Arial" w:cs="Arial"/>
          <w:sz w:val="20"/>
          <w:szCs w:val="20"/>
        </w:rPr>
        <w:t xml:space="preserve">Advises on the annual calendar of governing body meetings and tasks </w:t>
      </w:r>
    </w:p>
    <w:p w14:paraId="1249ADAE" w14:textId="77777777" w:rsidR="008D2A5C" w:rsidRPr="00AF6508" w:rsidRDefault="00D65FF4" w:rsidP="008D2A5C">
      <w:pPr>
        <w:spacing w:after="200"/>
        <w:jc w:val="both"/>
        <w:rPr>
          <w:rFonts w:ascii="Arial" w:hAnsi="Arial" w:cs="Arial"/>
          <w:sz w:val="20"/>
          <w:szCs w:val="20"/>
        </w:rPr>
      </w:pPr>
      <w:r w:rsidRPr="00AF6508">
        <w:rPr>
          <w:rFonts w:ascii="Arial" w:hAnsi="Arial" w:cs="Arial"/>
          <w:sz w:val="20"/>
          <w:szCs w:val="20"/>
        </w:rPr>
        <w:t xml:space="preserve">Send new governors induction materials and ensure they have access to appropriate documents, including any agreed Code of Practice </w:t>
      </w:r>
    </w:p>
    <w:p w14:paraId="2F98B50B" w14:textId="77777777" w:rsidR="00D65FF4" w:rsidRPr="00AF6508" w:rsidRDefault="00D65FF4" w:rsidP="00D65FF4">
      <w:pPr>
        <w:spacing w:after="200"/>
        <w:jc w:val="both"/>
        <w:rPr>
          <w:rFonts w:ascii="Arial" w:hAnsi="Arial" w:cs="Arial"/>
          <w:sz w:val="20"/>
          <w:szCs w:val="20"/>
        </w:rPr>
      </w:pPr>
      <w:r w:rsidRPr="00AF6508">
        <w:rPr>
          <w:rFonts w:ascii="Arial" w:hAnsi="Arial" w:cs="Arial"/>
          <w:sz w:val="20"/>
          <w:szCs w:val="20"/>
        </w:rPr>
        <w:t xml:space="preserve">Advise governors and appointing bodies in advance of the expiry of a governor’s term of office, so elections or appointments can be organised in a timely manner; </w:t>
      </w:r>
    </w:p>
    <w:p w14:paraId="10662FC1" w14:textId="77777777" w:rsidR="00D65FF4" w:rsidRPr="00AF6508" w:rsidRDefault="00D65FF4" w:rsidP="00D65FF4">
      <w:pPr>
        <w:spacing w:after="200"/>
        <w:jc w:val="both"/>
        <w:rPr>
          <w:rFonts w:ascii="Arial" w:hAnsi="Arial" w:cs="Arial"/>
          <w:sz w:val="20"/>
          <w:szCs w:val="20"/>
        </w:rPr>
      </w:pPr>
      <w:r w:rsidRPr="00AF6508">
        <w:rPr>
          <w:rFonts w:ascii="Arial" w:hAnsi="Arial" w:cs="Arial"/>
          <w:sz w:val="20"/>
          <w:szCs w:val="20"/>
        </w:rPr>
        <w:t xml:space="preserve">Chair that part of the meeting at which the chair is elected, giving procedural advice concerning conduct of this and other elections </w:t>
      </w:r>
    </w:p>
    <w:p w14:paraId="3B42C0E7" w14:textId="77777777" w:rsidR="00D65FF4" w:rsidRPr="00AF6508" w:rsidRDefault="00D65FF4" w:rsidP="00D65FF4">
      <w:pPr>
        <w:spacing w:after="200"/>
        <w:jc w:val="both"/>
        <w:rPr>
          <w:rFonts w:ascii="Arial" w:hAnsi="Arial" w:cs="Arial"/>
          <w:sz w:val="20"/>
          <w:szCs w:val="20"/>
        </w:rPr>
      </w:pPr>
      <w:r w:rsidRPr="00AF6508">
        <w:rPr>
          <w:rFonts w:ascii="Arial" w:hAnsi="Arial" w:cs="Arial"/>
          <w:sz w:val="20"/>
          <w:szCs w:val="20"/>
        </w:rPr>
        <w:t>Maintain a register of governor pecuniary interests and ensure the record of governors’ business interests is reviewed regularly and lodged within the school and the Trust</w:t>
      </w:r>
    </w:p>
    <w:p w14:paraId="0AEF23D4" w14:textId="545FD17A" w:rsidR="00D65FF4" w:rsidRPr="00AF6508" w:rsidRDefault="00D65FF4" w:rsidP="00D65FF4">
      <w:pPr>
        <w:spacing w:after="200"/>
        <w:jc w:val="both"/>
        <w:rPr>
          <w:rFonts w:ascii="Arial" w:hAnsi="Arial" w:cs="Arial"/>
          <w:sz w:val="20"/>
          <w:szCs w:val="20"/>
        </w:rPr>
      </w:pPr>
      <w:r w:rsidRPr="00AF6508">
        <w:rPr>
          <w:rFonts w:ascii="Arial" w:hAnsi="Arial" w:cs="Arial"/>
          <w:sz w:val="20"/>
          <w:szCs w:val="20"/>
        </w:rPr>
        <w:t xml:space="preserve">Ensure Disclosure and Barring (DBS) has been carried out on any </w:t>
      </w:r>
      <w:bookmarkStart w:id="0" w:name="_GoBack"/>
      <w:r w:rsidRPr="00CB0B6D">
        <w:rPr>
          <w:rFonts w:ascii="Arial" w:hAnsi="Arial" w:cs="Arial"/>
          <w:sz w:val="20"/>
          <w:szCs w:val="20"/>
        </w:rPr>
        <w:t xml:space="preserve">governor </w:t>
      </w:r>
      <w:r w:rsidR="00B32154" w:rsidRPr="00CB0B6D">
        <w:rPr>
          <w:rFonts w:ascii="Arial" w:hAnsi="Arial" w:cs="Arial"/>
          <w:sz w:val="20"/>
          <w:szCs w:val="20"/>
        </w:rPr>
        <w:t>where</w:t>
      </w:r>
      <w:r w:rsidRPr="00CB0B6D">
        <w:rPr>
          <w:rFonts w:ascii="Arial" w:hAnsi="Arial" w:cs="Arial"/>
          <w:sz w:val="20"/>
          <w:szCs w:val="20"/>
        </w:rPr>
        <w:t xml:space="preserve"> it is appropriate</w:t>
      </w:r>
      <w:r w:rsidRPr="00AF6508">
        <w:rPr>
          <w:rFonts w:ascii="Arial" w:hAnsi="Arial" w:cs="Arial"/>
          <w:sz w:val="20"/>
          <w:szCs w:val="20"/>
        </w:rPr>
        <w:t xml:space="preserve"> </w:t>
      </w:r>
      <w:bookmarkEnd w:id="0"/>
      <w:r w:rsidRPr="00AF6508">
        <w:rPr>
          <w:rFonts w:ascii="Arial" w:hAnsi="Arial" w:cs="Arial"/>
          <w:sz w:val="20"/>
          <w:szCs w:val="20"/>
        </w:rPr>
        <w:t xml:space="preserve">to do so </w:t>
      </w:r>
    </w:p>
    <w:p w14:paraId="133E418D" w14:textId="77777777" w:rsidR="00D65FF4" w:rsidRPr="00AF6508" w:rsidRDefault="00D65FF4" w:rsidP="008D2A5C">
      <w:pPr>
        <w:spacing w:after="200"/>
        <w:jc w:val="both"/>
        <w:outlineLvl w:val="0"/>
        <w:rPr>
          <w:rFonts w:ascii="Arial" w:hAnsi="Arial" w:cs="Arial"/>
          <w:sz w:val="20"/>
          <w:szCs w:val="20"/>
        </w:rPr>
      </w:pPr>
      <w:r w:rsidRPr="00AF6508">
        <w:rPr>
          <w:rFonts w:ascii="Arial" w:hAnsi="Arial" w:cs="Arial"/>
          <w:sz w:val="20"/>
          <w:szCs w:val="20"/>
        </w:rPr>
        <w:t>Maintain a record of training undertaken by members of the governing body</w:t>
      </w:r>
    </w:p>
    <w:p w14:paraId="56658747" w14:textId="77777777" w:rsidR="00D65FF4" w:rsidRPr="00AF6508" w:rsidRDefault="00D65FF4" w:rsidP="00D65FF4">
      <w:pPr>
        <w:spacing w:after="200"/>
        <w:jc w:val="both"/>
        <w:rPr>
          <w:rFonts w:ascii="Arial" w:hAnsi="Arial" w:cs="Arial"/>
          <w:sz w:val="20"/>
          <w:szCs w:val="20"/>
        </w:rPr>
      </w:pPr>
      <w:r w:rsidRPr="00AF6508">
        <w:rPr>
          <w:rFonts w:ascii="Arial" w:hAnsi="Arial" w:cs="Arial"/>
          <w:sz w:val="20"/>
          <w:szCs w:val="20"/>
        </w:rPr>
        <w:t xml:space="preserve">Maintain governor meeting attendance records and advise the chair of potential disqualification through lack of attendance </w:t>
      </w:r>
    </w:p>
    <w:p w14:paraId="10038C75" w14:textId="77777777" w:rsidR="00D65FF4" w:rsidRPr="00AF6508" w:rsidRDefault="00D65FF4" w:rsidP="00D65FF4">
      <w:pPr>
        <w:jc w:val="both"/>
        <w:rPr>
          <w:rFonts w:ascii="Arial" w:hAnsi="Arial" w:cs="Arial"/>
          <w:sz w:val="20"/>
          <w:szCs w:val="20"/>
        </w:rPr>
      </w:pPr>
      <w:r w:rsidRPr="00AF6508">
        <w:rPr>
          <w:rFonts w:ascii="Arial" w:hAnsi="Arial" w:cs="Arial"/>
          <w:sz w:val="20"/>
          <w:szCs w:val="20"/>
        </w:rPr>
        <w:t>Advise the governing body on succession planning (of all roles, not just the Chair)</w:t>
      </w:r>
    </w:p>
    <w:p w14:paraId="733019ED" w14:textId="77777777" w:rsidR="00D65FF4" w:rsidRPr="00AF6508" w:rsidRDefault="00D65FF4" w:rsidP="00D65FF4">
      <w:pPr>
        <w:jc w:val="both"/>
        <w:rPr>
          <w:rFonts w:ascii="Arial" w:hAnsi="Arial" w:cs="Arial"/>
          <w:sz w:val="20"/>
          <w:szCs w:val="20"/>
        </w:rPr>
      </w:pPr>
    </w:p>
    <w:p w14:paraId="175F867F" w14:textId="77777777" w:rsidR="00D65FF4" w:rsidRPr="00AF6508" w:rsidRDefault="00D65FF4" w:rsidP="00D65FF4">
      <w:pPr>
        <w:jc w:val="both"/>
        <w:rPr>
          <w:rFonts w:ascii="Arial" w:hAnsi="Arial" w:cs="Arial"/>
          <w:sz w:val="20"/>
          <w:szCs w:val="20"/>
        </w:rPr>
      </w:pPr>
      <w:r w:rsidRPr="00AF6508">
        <w:rPr>
          <w:rFonts w:ascii="Arial" w:hAnsi="Arial" w:cs="Arial"/>
          <w:sz w:val="20"/>
          <w:szCs w:val="20"/>
        </w:rPr>
        <w:t xml:space="preserve">The clerk may be asked to undertake the following additional duties:  </w:t>
      </w:r>
    </w:p>
    <w:p w14:paraId="46B7711B" w14:textId="77777777" w:rsidR="00D65FF4" w:rsidRPr="00AF6508" w:rsidRDefault="00D65FF4" w:rsidP="008D2A5C">
      <w:pPr>
        <w:pStyle w:val="ListParagraph"/>
        <w:numPr>
          <w:ilvl w:val="0"/>
          <w:numId w:val="10"/>
        </w:numPr>
        <w:spacing w:after="200"/>
        <w:jc w:val="both"/>
        <w:rPr>
          <w:rFonts w:ascii="Arial" w:hAnsi="Arial" w:cs="Arial"/>
          <w:sz w:val="20"/>
          <w:szCs w:val="20"/>
        </w:rPr>
      </w:pPr>
      <w:r w:rsidRPr="00AF6508">
        <w:rPr>
          <w:rFonts w:ascii="Arial" w:hAnsi="Arial" w:cs="Arial"/>
          <w:sz w:val="20"/>
          <w:szCs w:val="20"/>
        </w:rPr>
        <w:t>Clerk any statutory appeal committees/panels the governing body is required to convene</w:t>
      </w:r>
    </w:p>
    <w:p w14:paraId="067AF0C7" w14:textId="77777777" w:rsidR="00D65FF4" w:rsidRPr="00AF6508" w:rsidRDefault="00D65FF4" w:rsidP="008D2A5C">
      <w:pPr>
        <w:pStyle w:val="ListParagraph"/>
        <w:numPr>
          <w:ilvl w:val="0"/>
          <w:numId w:val="10"/>
        </w:numPr>
        <w:spacing w:after="200"/>
        <w:jc w:val="both"/>
        <w:outlineLvl w:val="0"/>
        <w:rPr>
          <w:rFonts w:ascii="Arial" w:hAnsi="Arial" w:cs="Arial"/>
          <w:sz w:val="20"/>
          <w:szCs w:val="20"/>
        </w:rPr>
      </w:pPr>
      <w:r w:rsidRPr="00AF6508">
        <w:rPr>
          <w:rFonts w:ascii="Arial" w:hAnsi="Arial" w:cs="Arial"/>
          <w:sz w:val="20"/>
          <w:szCs w:val="20"/>
        </w:rPr>
        <w:t xml:space="preserve">Assist with the elections of parent and staff governors </w:t>
      </w:r>
    </w:p>
    <w:p w14:paraId="3573BF36" w14:textId="77777777" w:rsidR="00D65FF4" w:rsidRPr="00AF6508" w:rsidRDefault="00D65FF4" w:rsidP="008D2A5C">
      <w:pPr>
        <w:pStyle w:val="ListParagraph"/>
        <w:numPr>
          <w:ilvl w:val="0"/>
          <w:numId w:val="10"/>
        </w:numPr>
        <w:spacing w:after="200"/>
        <w:jc w:val="both"/>
        <w:rPr>
          <w:rFonts w:ascii="Arial" w:hAnsi="Arial" w:cs="Arial"/>
          <w:sz w:val="20"/>
          <w:szCs w:val="20"/>
        </w:rPr>
      </w:pPr>
      <w:r w:rsidRPr="00AF6508">
        <w:rPr>
          <w:rFonts w:ascii="Arial" w:hAnsi="Arial" w:cs="Arial"/>
          <w:sz w:val="20"/>
          <w:szCs w:val="20"/>
        </w:rPr>
        <w:t xml:space="preserve">Participate in, and contribute to the training of governors in areas appropriate to the clerking role </w:t>
      </w:r>
    </w:p>
    <w:p w14:paraId="347B47F2" w14:textId="77777777" w:rsidR="00D65FF4" w:rsidRPr="00AF6508" w:rsidRDefault="00D65FF4" w:rsidP="008D2A5C">
      <w:pPr>
        <w:pStyle w:val="ListParagraph"/>
        <w:numPr>
          <w:ilvl w:val="0"/>
          <w:numId w:val="10"/>
        </w:numPr>
        <w:spacing w:after="200"/>
        <w:jc w:val="both"/>
        <w:rPr>
          <w:rFonts w:ascii="Arial" w:hAnsi="Arial" w:cs="Arial"/>
          <w:sz w:val="20"/>
          <w:szCs w:val="20"/>
        </w:rPr>
      </w:pPr>
      <w:r w:rsidRPr="00AF6508">
        <w:rPr>
          <w:rFonts w:ascii="Arial" w:hAnsi="Arial" w:cs="Arial"/>
          <w:sz w:val="20"/>
          <w:szCs w:val="20"/>
        </w:rPr>
        <w:t xml:space="preserve">Maintain a file of relevant Department for Education (DfE), Trust and church authorities (if appropriate) guidance documents </w:t>
      </w:r>
    </w:p>
    <w:p w14:paraId="7883D3C5" w14:textId="77777777" w:rsidR="00D65FF4" w:rsidRPr="00AF6508" w:rsidRDefault="00D65FF4" w:rsidP="008D2A5C">
      <w:pPr>
        <w:pStyle w:val="ListParagraph"/>
        <w:numPr>
          <w:ilvl w:val="0"/>
          <w:numId w:val="10"/>
        </w:numPr>
        <w:spacing w:after="200"/>
        <w:jc w:val="both"/>
        <w:outlineLvl w:val="0"/>
        <w:rPr>
          <w:rFonts w:ascii="Arial" w:hAnsi="Arial" w:cs="Arial"/>
          <w:sz w:val="20"/>
          <w:szCs w:val="20"/>
        </w:rPr>
      </w:pPr>
      <w:r w:rsidRPr="00AF6508">
        <w:rPr>
          <w:rFonts w:ascii="Arial" w:hAnsi="Arial" w:cs="Arial"/>
          <w:sz w:val="20"/>
          <w:szCs w:val="20"/>
        </w:rPr>
        <w:t xml:space="preserve">Maintain archive materials </w:t>
      </w:r>
    </w:p>
    <w:p w14:paraId="746029FE" w14:textId="77777777" w:rsidR="00D65FF4" w:rsidRPr="00AF6508" w:rsidRDefault="00D65FF4" w:rsidP="008D2A5C">
      <w:pPr>
        <w:pStyle w:val="ListParagraph"/>
        <w:numPr>
          <w:ilvl w:val="0"/>
          <w:numId w:val="10"/>
        </w:numPr>
        <w:spacing w:after="200"/>
        <w:jc w:val="both"/>
        <w:rPr>
          <w:rFonts w:ascii="Arial" w:hAnsi="Arial" w:cs="Arial"/>
          <w:sz w:val="20"/>
          <w:szCs w:val="20"/>
        </w:rPr>
      </w:pPr>
      <w:r w:rsidRPr="00AF6508">
        <w:rPr>
          <w:rFonts w:ascii="Arial" w:hAnsi="Arial" w:cs="Arial"/>
          <w:sz w:val="20"/>
          <w:szCs w:val="20"/>
        </w:rPr>
        <w:t xml:space="preserve">Prepare briefing papers for the governing body, as necessary </w:t>
      </w:r>
    </w:p>
    <w:p w14:paraId="2837F82D" w14:textId="77777777" w:rsidR="00D65FF4" w:rsidRPr="00AF6508" w:rsidRDefault="00D65FF4" w:rsidP="008D2A5C">
      <w:pPr>
        <w:pStyle w:val="ListParagraph"/>
        <w:numPr>
          <w:ilvl w:val="0"/>
          <w:numId w:val="10"/>
        </w:numPr>
        <w:spacing w:after="200"/>
        <w:jc w:val="both"/>
        <w:rPr>
          <w:rFonts w:ascii="Arial" w:hAnsi="Arial" w:cs="Arial"/>
          <w:sz w:val="20"/>
          <w:szCs w:val="20"/>
        </w:rPr>
      </w:pPr>
      <w:r w:rsidRPr="00AF6508">
        <w:rPr>
          <w:rFonts w:ascii="Arial" w:hAnsi="Arial" w:cs="Arial"/>
          <w:sz w:val="20"/>
          <w:szCs w:val="20"/>
        </w:rPr>
        <w:t xml:space="preserve">Conduct skills audits and advise on training requirements and the criteria for appointing new governors relevant to vacancies </w:t>
      </w:r>
    </w:p>
    <w:p w14:paraId="0E81DEC0" w14:textId="77777777" w:rsidR="00B32154" w:rsidRPr="00AF6508" w:rsidRDefault="00D65FF4" w:rsidP="008D2A5C">
      <w:pPr>
        <w:pStyle w:val="ListParagraph"/>
        <w:numPr>
          <w:ilvl w:val="0"/>
          <w:numId w:val="10"/>
        </w:numPr>
        <w:spacing w:after="200"/>
        <w:jc w:val="both"/>
        <w:rPr>
          <w:rFonts w:ascii="Arial" w:hAnsi="Arial" w:cs="Arial"/>
          <w:sz w:val="20"/>
          <w:szCs w:val="20"/>
        </w:rPr>
      </w:pPr>
      <w:r w:rsidRPr="00AF6508">
        <w:rPr>
          <w:rFonts w:ascii="Arial" w:hAnsi="Arial" w:cs="Arial"/>
          <w:sz w:val="20"/>
          <w:szCs w:val="20"/>
        </w:rPr>
        <w:t xml:space="preserve">Perform such other tasks as may be determined by the governing body from time to time  </w:t>
      </w:r>
    </w:p>
    <w:p w14:paraId="43EF1F99" w14:textId="22FDE930" w:rsidR="008D2A5C" w:rsidRPr="00AF6508" w:rsidRDefault="00B32154" w:rsidP="008D2A5C">
      <w:pPr>
        <w:jc w:val="both"/>
        <w:outlineLvl w:val="0"/>
        <w:rPr>
          <w:rFonts w:ascii="Arial" w:hAnsi="Arial" w:cs="Arial"/>
          <w:b/>
          <w:sz w:val="20"/>
          <w:szCs w:val="20"/>
        </w:rPr>
      </w:pPr>
      <w:r w:rsidRPr="00AF6508">
        <w:rPr>
          <w:rFonts w:ascii="Arial" w:hAnsi="Arial" w:cs="Arial"/>
          <w:b/>
          <w:sz w:val="20"/>
          <w:szCs w:val="20"/>
        </w:rPr>
        <w:t>Your response to this procurement</w:t>
      </w:r>
    </w:p>
    <w:p w14:paraId="479C082C" w14:textId="77777777" w:rsidR="001B483D" w:rsidRPr="00AF6508" w:rsidRDefault="001B483D" w:rsidP="008D2A5C">
      <w:pPr>
        <w:jc w:val="both"/>
        <w:outlineLvl w:val="0"/>
        <w:rPr>
          <w:rFonts w:ascii="Arial" w:hAnsi="Arial" w:cs="Arial"/>
          <w:sz w:val="20"/>
          <w:szCs w:val="20"/>
        </w:rPr>
      </w:pPr>
      <w:r w:rsidRPr="00AF6508">
        <w:rPr>
          <w:rFonts w:ascii="Arial" w:hAnsi="Arial" w:cs="Arial"/>
          <w:sz w:val="20"/>
          <w:szCs w:val="20"/>
        </w:rPr>
        <w:lastRenderedPageBreak/>
        <w:t>We request that copies of the following documentation are submitted.</w:t>
      </w:r>
    </w:p>
    <w:p w14:paraId="47F266C9" w14:textId="77777777" w:rsidR="001B483D" w:rsidRPr="00AF6508" w:rsidRDefault="001B483D" w:rsidP="00D65FF4">
      <w:pPr>
        <w:jc w:val="both"/>
        <w:rPr>
          <w:rFonts w:ascii="Arial" w:hAnsi="Arial" w:cs="Arial"/>
          <w:sz w:val="20"/>
          <w:szCs w:val="20"/>
        </w:rPr>
      </w:pPr>
    </w:p>
    <w:p w14:paraId="395E0EF4" w14:textId="77777777" w:rsidR="001B483D" w:rsidRPr="00AF6508" w:rsidRDefault="001B483D" w:rsidP="00D65FF4">
      <w:pPr>
        <w:spacing w:after="200"/>
        <w:jc w:val="both"/>
        <w:rPr>
          <w:rFonts w:ascii="Arial" w:hAnsi="Arial" w:cs="Arial"/>
          <w:sz w:val="20"/>
          <w:szCs w:val="20"/>
        </w:rPr>
      </w:pPr>
      <w:r w:rsidRPr="00AF6508">
        <w:rPr>
          <w:rFonts w:ascii="Arial" w:hAnsi="Arial" w:cs="Arial"/>
          <w:sz w:val="20"/>
          <w:szCs w:val="20"/>
        </w:rPr>
        <w:t>A copy of each of your current Employers Liability, Public Liability, and Professional Indemnity Insurance certificates.</w:t>
      </w:r>
    </w:p>
    <w:p w14:paraId="687069A0" w14:textId="77777777" w:rsidR="001B483D" w:rsidRPr="00AF6508" w:rsidRDefault="001B483D" w:rsidP="00D65FF4">
      <w:pPr>
        <w:spacing w:after="200"/>
        <w:jc w:val="both"/>
        <w:rPr>
          <w:rFonts w:ascii="Arial" w:hAnsi="Arial" w:cs="Arial"/>
          <w:sz w:val="20"/>
          <w:szCs w:val="20"/>
        </w:rPr>
      </w:pPr>
      <w:r w:rsidRPr="00AF6508">
        <w:rPr>
          <w:rFonts w:ascii="Arial" w:hAnsi="Arial" w:cs="Arial"/>
          <w:sz w:val="20"/>
          <w:szCs w:val="20"/>
        </w:rPr>
        <w:t>A copy of current Data Protection Policy</w:t>
      </w:r>
    </w:p>
    <w:p w14:paraId="3B9107CD" w14:textId="77777777" w:rsidR="001B483D" w:rsidRPr="00AF6508" w:rsidRDefault="001B483D" w:rsidP="00D65FF4">
      <w:pPr>
        <w:spacing w:after="200"/>
        <w:jc w:val="both"/>
        <w:rPr>
          <w:rFonts w:ascii="Arial" w:hAnsi="Arial" w:cs="Arial"/>
          <w:sz w:val="20"/>
          <w:szCs w:val="20"/>
        </w:rPr>
      </w:pPr>
      <w:r w:rsidRPr="00AF6508">
        <w:rPr>
          <w:rFonts w:ascii="Arial" w:hAnsi="Arial" w:cs="Arial"/>
          <w:sz w:val="20"/>
          <w:szCs w:val="20"/>
        </w:rPr>
        <w:t>A copy of your organisation’s Equal Opportunities Policy.</w:t>
      </w:r>
    </w:p>
    <w:p w14:paraId="45E513CC" w14:textId="01E78E39" w:rsidR="00D65FF4" w:rsidRPr="00AF6508" w:rsidRDefault="001B483D" w:rsidP="008D2A5C">
      <w:pPr>
        <w:spacing w:after="200"/>
        <w:jc w:val="both"/>
        <w:rPr>
          <w:rFonts w:ascii="Arial" w:hAnsi="Arial" w:cs="Arial"/>
          <w:sz w:val="20"/>
          <w:szCs w:val="20"/>
        </w:rPr>
      </w:pPr>
      <w:r w:rsidRPr="00AF6508">
        <w:rPr>
          <w:rFonts w:ascii="Arial" w:hAnsi="Arial" w:cs="Arial"/>
          <w:sz w:val="20"/>
          <w:szCs w:val="20"/>
        </w:rPr>
        <w:t>Copy of DBS clearance for any employer who may visit any of ELT Academy clients</w:t>
      </w:r>
    </w:p>
    <w:p w14:paraId="2B47D93E" w14:textId="7868C052" w:rsidR="00B32154" w:rsidRPr="00AF6508" w:rsidRDefault="00B32154" w:rsidP="008D2A5C">
      <w:pPr>
        <w:spacing w:after="200"/>
        <w:jc w:val="both"/>
        <w:rPr>
          <w:rFonts w:ascii="Arial" w:hAnsi="Arial" w:cs="Arial"/>
          <w:b/>
          <w:sz w:val="20"/>
          <w:szCs w:val="20"/>
        </w:rPr>
      </w:pPr>
      <w:r w:rsidRPr="00AF6508">
        <w:rPr>
          <w:rFonts w:ascii="Arial" w:hAnsi="Arial" w:cs="Arial"/>
          <w:b/>
          <w:sz w:val="20"/>
          <w:szCs w:val="20"/>
        </w:rPr>
        <w:t>Awarding of contract</w:t>
      </w:r>
    </w:p>
    <w:p w14:paraId="5FDC2C47" w14:textId="1C9B7B95" w:rsidR="00FC18F2" w:rsidRPr="00AF6508" w:rsidRDefault="00FC18F2" w:rsidP="008D2A5C">
      <w:pPr>
        <w:spacing w:after="200"/>
        <w:jc w:val="both"/>
        <w:rPr>
          <w:rFonts w:ascii="Arial" w:hAnsi="Arial" w:cs="Arial"/>
          <w:sz w:val="20"/>
          <w:szCs w:val="20"/>
        </w:rPr>
      </w:pPr>
    </w:p>
    <w:p w14:paraId="131B0D16" w14:textId="77777777" w:rsidR="00FC18F2" w:rsidRPr="00AF6508" w:rsidRDefault="00FC18F2" w:rsidP="00FC18F2">
      <w:pPr>
        <w:pStyle w:val="Heading1"/>
        <w:rPr>
          <w:rFonts w:ascii="Arial" w:hAnsi="Arial" w:cs="Arial"/>
          <w:bCs/>
          <w:szCs w:val="24"/>
        </w:rPr>
      </w:pPr>
      <w:r w:rsidRPr="00AF6508">
        <w:rPr>
          <w:rFonts w:ascii="Arial" w:hAnsi="Arial" w:cs="Arial"/>
          <w:bCs/>
          <w:szCs w:val="24"/>
        </w:rPr>
        <w:t>ELT will accept the quotation which is most economically advantageous which is a balance between cost and quality.</w:t>
      </w:r>
    </w:p>
    <w:p w14:paraId="0FD1B5B3" w14:textId="77777777" w:rsidR="00FC18F2" w:rsidRPr="00AF6508" w:rsidRDefault="00FC18F2" w:rsidP="00FC18F2">
      <w:pPr>
        <w:pStyle w:val="Heading1"/>
        <w:rPr>
          <w:rFonts w:ascii="Arial" w:hAnsi="Arial" w:cs="Arial"/>
          <w:bCs/>
          <w:szCs w:val="24"/>
        </w:rPr>
      </w:pPr>
    </w:p>
    <w:p w14:paraId="0A83510A" w14:textId="01851005" w:rsidR="00FC18F2" w:rsidRPr="00AF6508" w:rsidRDefault="00FC18F2" w:rsidP="00FC18F2">
      <w:pPr>
        <w:pStyle w:val="Heading1"/>
        <w:rPr>
          <w:rFonts w:ascii="Arial" w:hAnsi="Arial" w:cs="Arial"/>
          <w:bCs/>
          <w:szCs w:val="24"/>
        </w:rPr>
      </w:pPr>
      <w:r w:rsidRPr="00AF6508">
        <w:rPr>
          <w:rFonts w:ascii="Arial" w:hAnsi="Arial" w:cs="Arial"/>
          <w:bCs/>
          <w:szCs w:val="24"/>
        </w:rPr>
        <w:t>Based on the information provided by suppliers, each submission will be evaluated based on a combination of price and quality.</w:t>
      </w:r>
    </w:p>
    <w:p w14:paraId="2F1D538D" w14:textId="77777777" w:rsidR="00FC18F2" w:rsidRPr="00AF6508" w:rsidRDefault="00FC18F2" w:rsidP="008D2A5C">
      <w:pPr>
        <w:spacing w:after="200"/>
        <w:jc w:val="both"/>
        <w:rPr>
          <w:rFonts w:ascii="Arial" w:hAnsi="Arial" w:cs="Arial"/>
          <w:sz w:val="20"/>
          <w:szCs w:val="20"/>
        </w:rPr>
      </w:pPr>
    </w:p>
    <w:tbl>
      <w:tblPr>
        <w:tblStyle w:val="TableGrid"/>
        <w:tblW w:w="0" w:type="auto"/>
        <w:tblLook w:val="04A0" w:firstRow="1" w:lastRow="0" w:firstColumn="1" w:lastColumn="0" w:noHBand="0" w:noVBand="1"/>
      </w:tblPr>
      <w:tblGrid>
        <w:gridCol w:w="5884"/>
        <w:gridCol w:w="2967"/>
      </w:tblGrid>
      <w:tr w:rsidR="00FC18F2" w:rsidRPr="00AF6508" w14:paraId="25F61D39" w14:textId="77777777" w:rsidTr="00FC4BA3">
        <w:tc>
          <w:tcPr>
            <w:tcW w:w="5884" w:type="dxa"/>
          </w:tcPr>
          <w:p w14:paraId="7C3F2432" w14:textId="77777777" w:rsidR="00FC18F2" w:rsidRPr="00AF6508" w:rsidRDefault="00FC18F2" w:rsidP="00FC4BA3">
            <w:pPr>
              <w:jc w:val="both"/>
              <w:rPr>
                <w:rFonts w:ascii="Arial" w:hAnsi="Arial" w:cs="Arial"/>
                <w:b/>
              </w:rPr>
            </w:pPr>
            <w:r w:rsidRPr="00AF6508">
              <w:rPr>
                <w:rFonts w:ascii="Arial" w:hAnsi="Arial" w:cs="Arial"/>
                <w:b/>
              </w:rPr>
              <w:t>Criteria</w:t>
            </w:r>
          </w:p>
          <w:p w14:paraId="1D5C9CC9" w14:textId="77777777" w:rsidR="00FC18F2" w:rsidRPr="00AF6508" w:rsidRDefault="00FC18F2" w:rsidP="00FC4BA3">
            <w:pPr>
              <w:jc w:val="both"/>
              <w:rPr>
                <w:rFonts w:ascii="Arial" w:hAnsi="Arial" w:cs="Arial"/>
                <w:b/>
              </w:rPr>
            </w:pPr>
          </w:p>
        </w:tc>
        <w:tc>
          <w:tcPr>
            <w:tcW w:w="2967" w:type="dxa"/>
          </w:tcPr>
          <w:p w14:paraId="04F77FFF" w14:textId="77777777" w:rsidR="00FC18F2" w:rsidRPr="00AF6508" w:rsidRDefault="00FC18F2" w:rsidP="00FC4BA3">
            <w:pPr>
              <w:jc w:val="center"/>
              <w:rPr>
                <w:rFonts w:cs="Arial"/>
                <w:b/>
                <w:sz w:val="28"/>
                <w:szCs w:val="28"/>
              </w:rPr>
            </w:pPr>
          </w:p>
        </w:tc>
      </w:tr>
      <w:tr w:rsidR="00FC18F2" w:rsidRPr="00AF6508" w14:paraId="3E3880C3" w14:textId="77777777" w:rsidTr="00FC4BA3">
        <w:tc>
          <w:tcPr>
            <w:tcW w:w="5884" w:type="dxa"/>
            <w:shd w:val="clear" w:color="auto" w:fill="auto"/>
          </w:tcPr>
          <w:p w14:paraId="6DCBE766" w14:textId="77777777" w:rsidR="00FC18F2" w:rsidRPr="00AF6508" w:rsidRDefault="00FC18F2" w:rsidP="00FC4BA3">
            <w:pPr>
              <w:jc w:val="both"/>
            </w:pPr>
            <w:r w:rsidRPr="00AF6508">
              <w:rPr>
                <w:rFonts w:ascii="Arial" w:hAnsi="Arial" w:cs="Arial"/>
              </w:rPr>
              <w:t>Price</w:t>
            </w:r>
          </w:p>
        </w:tc>
        <w:tc>
          <w:tcPr>
            <w:tcW w:w="2967" w:type="dxa"/>
            <w:shd w:val="clear" w:color="auto" w:fill="auto"/>
          </w:tcPr>
          <w:p w14:paraId="42793023" w14:textId="240BAA2E" w:rsidR="00FC18F2" w:rsidRPr="00AF6508" w:rsidRDefault="00AF6508" w:rsidP="00FC4BA3">
            <w:pPr>
              <w:jc w:val="center"/>
              <w:rPr>
                <w:rFonts w:ascii="Arial" w:hAnsi="Arial" w:cs="Arial"/>
                <w:b/>
              </w:rPr>
            </w:pPr>
            <w:r w:rsidRPr="00AF6508">
              <w:rPr>
                <w:rFonts w:ascii="Arial" w:hAnsi="Arial" w:cs="Arial"/>
                <w:b/>
              </w:rPr>
              <w:t>25</w:t>
            </w:r>
            <w:r w:rsidR="00FC18F2" w:rsidRPr="00AF6508">
              <w:rPr>
                <w:rFonts w:ascii="Arial" w:hAnsi="Arial" w:cs="Arial"/>
                <w:b/>
              </w:rPr>
              <w:t>%</w:t>
            </w:r>
          </w:p>
        </w:tc>
      </w:tr>
      <w:tr w:rsidR="00FC18F2" w:rsidRPr="00AF6508" w14:paraId="22D56E41" w14:textId="77777777" w:rsidTr="00FC4BA3">
        <w:tc>
          <w:tcPr>
            <w:tcW w:w="5884" w:type="dxa"/>
            <w:shd w:val="clear" w:color="auto" w:fill="auto"/>
          </w:tcPr>
          <w:p w14:paraId="18B08EB6" w14:textId="77777777" w:rsidR="00FC18F2" w:rsidRPr="00AF6508" w:rsidRDefault="00FC18F2" w:rsidP="00FC4BA3">
            <w:pPr>
              <w:jc w:val="both"/>
              <w:rPr>
                <w:rFonts w:ascii="Arial" w:hAnsi="Arial" w:cs="Arial"/>
              </w:rPr>
            </w:pPr>
            <w:r w:rsidRPr="00AF6508">
              <w:rPr>
                <w:rFonts w:ascii="Arial" w:hAnsi="Arial" w:cs="Arial"/>
              </w:rPr>
              <w:t>Quality </w:t>
            </w:r>
          </w:p>
          <w:p w14:paraId="485F95BD" w14:textId="77777777" w:rsidR="00FC18F2" w:rsidRPr="00AF6508" w:rsidRDefault="00FC18F2" w:rsidP="00FC4BA3">
            <w:pPr>
              <w:jc w:val="both"/>
              <w:rPr>
                <w:rFonts w:ascii="Arial" w:hAnsi="Arial" w:cs="Arial"/>
              </w:rPr>
            </w:pPr>
          </w:p>
        </w:tc>
        <w:tc>
          <w:tcPr>
            <w:tcW w:w="2967" w:type="dxa"/>
            <w:shd w:val="clear" w:color="auto" w:fill="auto"/>
          </w:tcPr>
          <w:p w14:paraId="1600414A" w14:textId="6EA7ABD8" w:rsidR="00FC18F2" w:rsidRPr="00AF6508" w:rsidRDefault="00AF6508" w:rsidP="00FC4BA3">
            <w:pPr>
              <w:jc w:val="center"/>
              <w:rPr>
                <w:rFonts w:ascii="Arial" w:hAnsi="Arial" w:cs="Arial"/>
                <w:b/>
              </w:rPr>
            </w:pPr>
            <w:r w:rsidRPr="00AF6508">
              <w:rPr>
                <w:rFonts w:ascii="Arial" w:hAnsi="Arial" w:cs="Arial"/>
                <w:b/>
              </w:rPr>
              <w:t>15</w:t>
            </w:r>
            <w:r w:rsidR="00FC18F2" w:rsidRPr="00AF6508">
              <w:rPr>
                <w:rFonts w:ascii="Arial" w:hAnsi="Arial" w:cs="Arial"/>
                <w:b/>
              </w:rPr>
              <w:t>%</w:t>
            </w:r>
          </w:p>
        </w:tc>
      </w:tr>
      <w:tr w:rsidR="00FC18F2" w:rsidRPr="00AF6508" w14:paraId="0873FAA1" w14:textId="77777777" w:rsidTr="00FC4BA3">
        <w:tc>
          <w:tcPr>
            <w:tcW w:w="5884" w:type="dxa"/>
            <w:shd w:val="clear" w:color="auto" w:fill="auto"/>
          </w:tcPr>
          <w:p w14:paraId="70F37A31" w14:textId="77777777" w:rsidR="00FC18F2" w:rsidRPr="00AF6508" w:rsidRDefault="00FC18F2" w:rsidP="00FC4BA3">
            <w:pPr>
              <w:jc w:val="both"/>
              <w:rPr>
                <w:rFonts w:ascii="Arial" w:hAnsi="Arial" w:cs="Arial"/>
                <w:b/>
                <w:bCs/>
              </w:rPr>
            </w:pPr>
            <w:r w:rsidRPr="00AF6508">
              <w:rPr>
                <w:rFonts w:ascii="Arial" w:hAnsi="Arial" w:cs="Arial"/>
                <w:b/>
                <w:bCs/>
              </w:rPr>
              <w:t> Quality will be evaluated based on the following:</w:t>
            </w:r>
          </w:p>
          <w:p w14:paraId="47A3AE0D" w14:textId="77777777" w:rsidR="00FC18F2" w:rsidRPr="00AF6508" w:rsidRDefault="00FC18F2" w:rsidP="00FC4BA3">
            <w:pPr>
              <w:jc w:val="both"/>
              <w:rPr>
                <w:rFonts w:ascii="Arial" w:hAnsi="Arial" w:cs="Arial"/>
              </w:rPr>
            </w:pPr>
          </w:p>
        </w:tc>
        <w:tc>
          <w:tcPr>
            <w:tcW w:w="2967" w:type="dxa"/>
            <w:shd w:val="clear" w:color="auto" w:fill="auto"/>
          </w:tcPr>
          <w:p w14:paraId="6D58F320" w14:textId="77777777" w:rsidR="00FC18F2" w:rsidRPr="00AF6508" w:rsidRDefault="00FC18F2" w:rsidP="00FC4BA3">
            <w:pPr>
              <w:jc w:val="center"/>
              <w:rPr>
                <w:rFonts w:ascii="Arial" w:hAnsi="Arial" w:cs="Arial"/>
                <w:b/>
              </w:rPr>
            </w:pPr>
          </w:p>
        </w:tc>
      </w:tr>
      <w:tr w:rsidR="00FC18F2" w:rsidRPr="00AF6508" w14:paraId="7A9A083E" w14:textId="77777777" w:rsidTr="00FC4BA3">
        <w:tc>
          <w:tcPr>
            <w:tcW w:w="5884" w:type="dxa"/>
            <w:shd w:val="clear" w:color="auto" w:fill="auto"/>
          </w:tcPr>
          <w:p w14:paraId="6462AA75" w14:textId="77777777" w:rsidR="00FC18F2" w:rsidRPr="00AF6508" w:rsidRDefault="00FC18F2" w:rsidP="00FC4BA3">
            <w:pPr>
              <w:jc w:val="both"/>
              <w:rPr>
                <w:rFonts w:ascii="Arial" w:hAnsi="Arial" w:cs="Arial"/>
              </w:rPr>
            </w:pPr>
            <w:r w:rsidRPr="00AF6508">
              <w:rPr>
                <w:rFonts w:ascii="Arial" w:hAnsi="Arial" w:cs="Arial"/>
              </w:rPr>
              <w:t>Experience/Knowledge of similar work</w:t>
            </w:r>
          </w:p>
        </w:tc>
        <w:tc>
          <w:tcPr>
            <w:tcW w:w="2967" w:type="dxa"/>
            <w:shd w:val="clear" w:color="auto" w:fill="auto"/>
          </w:tcPr>
          <w:p w14:paraId="38323EA5" w14:textId="77777777" w:rsidR="00FC18F2" w:rsidRPr="00AF6508" w:rsidRDefault="00FC18F2" w:rsidP="00FC4BA3">
            <w:pPr>
              <w:jc w:val="center"/>
              <w:rPr>
                <w:rFonts w:ascii="Arial" w:hAnsi="Arial" w:cs="Arial"/>
                <w:b/>
              </w:rPr>
            </w:pPr>
            <w:r w:rsidRPr="00AF6508">
              <w:rPr>
                <w:rFonts w:ascii="Arial" w:hAnsi="Arial" w:cs="Arial"/>
                <w:b/>
              </w:rPr>
              <w:t>40%</w:t>
            </w:r>
          </w:p>
        </w:tc>
      </w:tr>
      <w:tr w:rsidR="00FC18F2" w:rsidRPr="00AF6508" w14:paraId="3B6AAD10" w14:textId="77777777" w:rsidTr="00FC4BA3">
        <w:tc>
          <w:tcPr>
            <w:tcW w:w="5884" w:type="dxa"/>
            <w:shd w:val="clear" w:color="auto" w:fill="auto"/>
          </w:tcPr>
          <w:p w14:paraId="023B3D98" w14:textId="77777777" w:rsidR="00FC18F2" w:rsidRPr="00AF6508" w:rsidRDefault="00FC18F2" w:rsidP="00FC4BA3">
            <w:pPr>
              <w:jc w:val="both"/>
              <w:rPr>
                <w:rFonts w:ascii="Arial" w:hAnsi="Arial" w:cs="Arial"/>
              </w:rPr>
            </w:pPr>
            <w:r w:rsidRPr="00AF6508">
              <w:rPr>
                <w:rFonts w:ascii="Arial" w:hAnsi="Arial" w:cs="Arial"/>
              </w:rPr>
              <w:t>Proposed operational methodology/delivery of services</w:t>
            </w:r>
          </w:p>
        </w:tc>
        <w:tc>
          <w:tcPr>
            <w:tcW w:w="2967" w:type="dxa"/>
            <w:shd w:val="clear" w:color="auto" w:fill="auto"/>
          </w:tcPr>
          <w:p w14:paraId="35B6A87E" w14:textId="77777777" w:rsidR="00FC18F2" w:rsidRPr="00AF6508" w:rsidRDefault="00FC18F2" w:rsidP="00FC4BA3">
            <w:pPr>
              <w:jc w:val="center"/>
              <w:rPr>
                <w:rFonts w:ascii="Arial" w:hAnsi="Arial" w:cs="Arial"/>
                <w:b/>
              </w:rPr>
            </w:pPr>
            <w:r w:rsidRPr="00AF6508">
              <w:rPr>
                <w:rFonts w:ascii="Arial" w:hAnsi="Arial" w:cs="Arial"/>
                <w:b/>
              </w:rPr>
              <w:t>20%</w:t>
            </w:r>
          </w:p>
        </w:tc>
      </w:tr>
    </w:tbl>
    <w:p w14:paraId="7D038844" w14:textId="0B8F81C2" w:rsidR="00FC18F2" w:rsidRPr="00AF6508" w:rsidRDefault="00FC18F2" w:rsidP="008D2A5C">
      <w:pPr>
        <w:spacing w:after="200"/>
        <w:jc w:val="both"/>
        <w:rPr>
          <w:rFonts w:ascii="Arial" w:hAnsi="Arial" w:cs="Arial"/>
          <w:sz w:val="20"/>
          <w:szCs w:val="20"/>
        </w:rPr>
      </w:pPr>
    </w:p>
    <w:p w14:paraId="0035482A" w14:textId="6B35F4CB" w:rsidR="008D2A5C" w:rsidRPr="00AF6508" w:rsidRDefault="008D2A5C" w:rsidP="008D2A5C">
      <w:pPr>
        <w:spacing w:after="200"/>
        <w:jc w:val="both"/>
        <w:rPr>
          <w:rFonts w:ascii="Arial" w:hAnsi="Arial" w:cs="Arial"/>
          <w:sz w:val="20"/>
          <w:szCs w:val="20"/>
        </w:rPr>
      </w:pPr>
    </w:p>
    <w:p w14:paraId="171E1893" w14:textId="77777777" w:rsidR="00D65FF4" w:rsidRPr="00AF6508" w:rsidRDefault="00D65FF4" w:rsidP="008D2A5C">
      <w:pPr>
        <w:jc w:val="both"/>
        <w:outlineLvl w:val="0"/>
        <w:rPr>
          <w:rFonts w:ascii="Arial" w:hAnsi="Arial" w:cs="Arial"/>
          <w:sz w:val="20"/>
          <w:szCs w:val="20"/>
        </w:rPr>
      </w:pPr>
      <w:r w:rsidRPr="00AF6508">
        <w:rPr>
          <w:rFonts w:ascii="Arial" w:hAnsi="Arial" w:cs="Arial"/>
          <w:b/>
          <w:bCs/>
          <w:sz w:val="20"/>
          <w:szCs w:val="20"/>
        </w:rPr>
        <w:t>FURTHER INFORMATION AND QUERIES</w:t>
      </w:r>
    </w:p>
    <w:p w14:paraId="78A18469" w14:textId="77777777" w:rsidR="00D65FF4" w:rsidRPr="00AF6508" w:rsidRDefault="00D65FF4" w:rsidP="00D65FF4">
      <w:pPr>
        <w:jc w:val="both"/>
        <w:rPr>
          <w:rFonts w:ascii="Arial" w:hAnsi="Arial" w:cs="Arial"/>
          <w:sz w:val="20"/>
          <w:szCs w:val="20"/>
        </w:rPr>
      </w:pPr>
      <w:r w:rsidRPr="00AF6508">
        <w:rPr>
          <w:rFonts w:ascii="Arial" w:hAnsi="Arial" w:cs="Arial"/>
          <w:sz w:val="20"/>
          <w:szCs w:val="20"/>
        </w:rPr>
        <w:t> </w:t>
      </w:r>
    </w:p>
    <w:p w14:paraId="6761A383" w14:textId="77777777" w:rsidR="00D65FF4" w:rsidRPr="00AF6508" w:rsidRDefault="00D65FF4" w:rsidP="00D65FF4">
      <w:pPr>
        <w:spacing w:line="276" w:lineRule="auto"/>
        <w:jc w:val="both"/>
        <w:rPr>
          <w:rFonts w:ascii="Arial" w:hAnsi="Arial" w:cs="Arial"/>
          <w:sz w:val="20"/>
          <w:szCs w:val="20"/>
        </w:rPr>
      </w:pPr>
      <w:r w:rsidRPr="00AF6508">
        <w:rPr>
          <w:rFonts w:ascii="Arial" w:hAnsi="Arial" w:cs="Arial"/>
          <w:sz w:val="20"/>
          <w:szCs w:val="20"/>
        </w:rPr>
        <w:t>Suppliers should seek to clarify any questions that they may have in relation to the ELT’s requirement before submitting their proposal. All such requests for clarification should be submitted via email ONLY to:</w:t>
      </w:r>
    </w:p>
    <w:p w14:paraId="27CAD63F" w14:textId="77777777" w:rsidR="00D65FF4" w:rsidRPr="00AF6508" w:rsidRDefault="007D35B7" w:rsidP="008D2A5C">
      <w:pPr>
        <w:spacing w:line="276" w:lineRule="auto"/>
        <w:jc w:val="both"/>
        <w:outlineLvl w:val="0"/>
        <w:rPr>
          <w:rFonts w:ascii="Arial" w:hAnsi="Arial" w:cs="Arial"/>
          <w:sz w:val="20"/>
          <w:szCs w:val="20"/>
        </w:rPr>
      </w:pPr>
      <w:hyperlink r:id="rId8" w:history="1">
        <w:r w:rsidR="00D65FF4" w:rsidRPr="00AF6508">
          <w:rPr>
            <w:rStyle w:val="Hyperlink"/>
            <w:rFonts w:ascii="Arial" w:hAnsi="Arial" w:cs="Arial"/>
            <w:sz w:val="20"/>
            <w:szCs w:val="20"/>
          </w:rPr>
          <w:t>Phillipa.Worrall@enquirelearningtrust.org</w:t>
        </w:r>
      </w:hyperlink>
    </w:p>
    <w:p w14:paraId="2B89F9D1" w14:textId="77777777" w:rsidR="00D65FF4" w:rsidRPr="00AF6508" w:rsidRDefault="00D65FF4" w:rsidP="00D65FF4">
      <w:pPr>
        <w:spacing w:line="276" w:lineRule="auto"/>
        <w:jc w:val="both"/>
        <w:rPr>
          <w:rFonts w:ascii="Arial" w:hAnsi="Arial" w:cs="Arial"/>
          <w:sz w:val="20"/>
          <w:szCs w:val="20"/>
        </w:rPr>
      </w:pPr>
    </w:p>
    <w:p w14:paraId="674192FA" w14:textId="77777777" w:rsidR="00D65FF4" w:rsidRPr="00AF6508" w:rsidRDefault="00D65FF4" w:rsidP="00D65FF4">
      <w:pPr>
        <w:spacing w:line="276" w:lineRule="auto"/>
        <w:ind w:left="705" w:hanging="705"/>
        <w:jc w:val="both"/>
        <w:rPr>
          <w:rFonts w:ascii="Arial" w:hAnsi="Arial" w:cs="Arial"/>
          <w:sz w:val="20"/>
          <w:szCs w:val="20"/>
        </w:rPr>
      </w:pPr>
      <w:r w:rsidRPr="00AF6508">
        <w:rPr>
          <w:rFonts w:ascii="Arial" w:hAnsi="Arial" w:cs="Arial"/>
          <w:color w:val="000000"/>
          <w:sz w:val="20"/>
          <w:szCs w:val="20"/>
        </w:rPr>
        <w:t> </w:t>
      </w:r>
    </w:p>
    <w:p w14:paraId="59B068AB" w14:textId="317868EB" w:rsidR="00D65FF4" w:rsidRPr="008D2A5C" w:rsidRDefault="00D65FF4" w:rsidP="008D2A5C">
      <w:pPr>
        <w:spacing w:line="276" w:lineRule="auto"/>
        <w:jc w:val="both"/>
        <w:outlineLvl w:val="0"/>
        <w:rPr>
          <w:rFonts w:ascii="Arial" w:hAnsi="Arial" w:cs="Arial"/>
          <w:color w:val="000000"/>
          <w:sz w:val="20"/>
          <w:szCs w:val="20"/>
        </w:rPr>
      </w:pPr>
      <w:r w:rsidRPr="00AF6508">
        <w:rPr>
          <w:rFonts w:ascii="Arial" w:hAnsi="Arial" w:cs="Arial"/>
          <w:color w:val="000000"/>
          <w:sz w:val="20"/>
          <w:szCs w:val="20"/>
        </w:rPr>
        <w:t>The deadline for receipt of clarification questions is Noon, Friday 2</w:t>
      </w:r>
      <w:r w:rsidR="00B82F89" w:rsidRPr="00AF6508">
        <w:rPr>
          <w:rFonts w:ascii="Arial" w:hAnsi="Arial" w:cs="Arial"/>
          <w:color w:val="000000"/>
          <w:sz w:val="20"/>
          <w:szCs w:val="20"/>
        </w:rPr>
        <w:t>0</w:t>
      </w:r>
      <w:r w:rsidRPr="00AF6508">
        <w:rPr>
          <w:rFonts w:ascii="Arial" w:hAnsi="Arial" w:cs="Arial"/>
          <w:color w:val="000000"/>
          <w:sz w:val="20"/>
          <w:szCs w:val="20"/>
          <w:vertAlign w:val="superscript"/>
        </w:rPr>
        <w:t>th</w:t>
      </w:r>
      <w:r w:rsidRPr="00AF6508">
        <w:rPr>
          <w:rFonts w:ascii="Arial" w:hAnsi="Arial" w:cs="Arial"/>
          <w:color w:val="000000"/>
          <w:sz w:val="20"/>
          <w:szCs w:val="20"/>
        </w:rPr>
        <w:t xml:space="preserve"> April 2018. </w:t>
      </w:r>
      <w:r w:rsidR="00B32154" w:rsidRPr="00AF6508">
        <w:rPr>
          <w:rFonts w:ascii="Arial" w:hAnsi="Arial" w:cs="Arial"/>
          <w:color w:val="000000"/>
          <w:sz w:val="20"/>
          <w:szCs w:val="20"/>
        </w:rPr>
        <w:t xml:space="preserve"> </w:t>
      </w:r>
    </w:p>
    <w:p w14:paraId="5FAC5EE1" w14:textId="77777777" w:rsidR="00A4034B" w:rsidRPr="008D2A5C" w:rsidRDefault="00A4034B">
      <w:pPr>
        <w:rPr>
          <w:rFonts w:ascii="Arial" w:hAnsi="Arial" w:cs="Arial"/>
          <w:sz w:val="20"/>
          <w:szCs w:val="20"/>
        </w:rPr>
      </w:pPr>
    </w:p>
    <w:p w14:paraId="72C0DA1E" w14:textId="77777777" w:rsidR="00D716C1" w:rsidRDefault="00D716C1"/>
    <w:p w14:paraId="6B7C9ED1" w14:textId="77777777" w:rsidR="00D716C1" w:rsidRDefault="00D716C1"/>
    <w:sectPr w:rsidR="00D716C1" w:rsidSect="00742984">
      <w:headerReference w:type="default" r:id="rId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A1A32" w14:textId="77777777" w:rsidR="007D35B7" w:rsidRDefault="007D35B7" w:rsidP="00A74A09">
      <w:r>
        <w:separator/>
      </w:r>
    </w:p>
  </w:endnote>
  <w:endnote w:type="continuationSeparator" w:id="0">
    <w:p w14:paraId="7CF63BF9" w14:textId="77777777" w:rsidR="007D35B7" w:rsidRDefault="007D35B7" w:rsidP="00A74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23C43" w14:textId="77777777" w:rsidR="007D35B7" w:rsidRDefault="007D35B7" w:rsidP="00A74A09">
      <w:r>
        <w:separator/>
      </w:r>
    </w:p>
  </w:footnote>
  <w:footnote w:type="continuationSeparator" w:id="0">
    <w:p w14:paraId="0BDCC06C" w14:textId="77777777" w:rsidR="007D35B7" w:rsidRDefault="007D35B7" w:rsidP="00A74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B7213" w14:textId="26248F21" w:rsidR="00A74A09" w:rsidRDefault="00A74A09">
    <w:pPr>
      <w:pStyle w:val="Header"/>
    </w:pPr>
    <w:r w:rsidRPr="00561ED0">
      <w:rPr>
        <w:rFonts w:ascii="Arial" w:hAnsi="Arial" w:cs="Arial"/>
        <w:noProof/>
        <w:lang w:eastAsia="en-GB"/>
      </w:rPr>
      <w:drawing>
        <wp:anchor distT="0" distB="0" distL="114300" distR="114300" simplePos="0" relativeHeight="251659264" behindDoc="0" locked="0" layoutInCell="1" allowOverlap="1" wp14:anchorId="6393BA2E" wp14:editId="536FFDD8">
          <wp:simplePos x="0" y="0"/>
          <wp:positionH relativeFrom="column">
            <wp:posOffset>5277395</wp:posOffset>
          </wp:positionH>
          <wp:positionV relativeFrom="paragraph">
            <wp:posOffset>-352698</wp:posOffset>
          </wp:positionV>
          <wp:extent cx="1148080" cy="1148080"/>
          <wp:effectExtent l="0" t="0" r="0" b="0"/>
          <wp:wrapTight wrapText="bothSides">
            <wp:wrapPolygon edited="0">
              <wp:start x="0" y="0"/>
              <wp:lineTo x="0" y="21027"/>
              <wp:lineTo x="21027" y="21027"/>
              <wp:lineTo x="21027" y="0"/>
              <wp:lineTo x="0" y="0"/>
            </wp:wrapPolygon>
          </wp:wrapTight>
          <wp:docPr id="1" name="Picture 1" descr="/Users/lizthompson/Desktop/Desktop/Logo_oran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lizthompson/Desktop/Desktop/Logo_orange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080" cy="1148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5118B6"/>
    <w:multiLevelType w:val="hybridMultilevel"/>
    <w:tmpl w:val="27BEF3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127EA8"/>
    <w:multiLevelType w:val="hybridMultilevel"/>
    <w:tmpl w:val="942CE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E92852"/>
    <w:multiLevelType w:val="hybridMultilevel"/>
    <w:tmpl w:val="2E828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874A93"/>
    <w:multiLevelType w:val="hybridMultilevel"/>
    <w:tmpl w:val="4F865F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B45593"/>
    <w:multiLevelType w:val="hybridMultilevel"/>
    <w:tmpl w:val="232835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0B09A0"/>
    <w:multiLevelType w:val="hybridMultilevel"/>
    <w:tmpl w:val="ED8A7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7753A6"/>
    <w:multiLevelType w:val="hybridMultilevel"/>
    <w:tmpl w:val="7C625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3705DB"/>
    <w:multiLevelType w:val="hybridMultilevel"/>
    <w:tmpl w:val="A9FA6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D432FA"/>
    <w:multiLevelType w:val="hybridMultilevel"/>
    <w:tmpl w:val="DC8A2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7717C3"/>
    <w:multiLevelType w:val="hybridMultilevel"/>
    <w:tmpl w:val="985A2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C05613"/>
    <w:multiLevelType w:val="hybridMultilevel"/>
    <w:tmpl w:val="9F0E46DA"/>
    <w:lvl w:ilvl="0" w:tplc="08090001">
      <w:start w:val="1"/>
      <w:numFmt w:val="bullet"/>
      <w:lvlText w:val=""/>
      <w:lvlJc w:val="left"/>
      <w:pPr>
        <w:ind w:left="1080" w:hanging="360"/>
      </w:pPr>
      <w:rPr>
        <w:rFonts w:ascii="Symbol" w:hAnsi="Symbol" w:hint="default"/>
      </w:rPr>
    </w:lvl>
    <w:lvl w:ilvl="1" w:tplc="72744DF8">
      <w:numFmt w:val="bullet"/>
      <w:lvlText w:val="·"/>
      <w:lvlJc w:val="left"/>
      <w:pPr>
        <w:ind w:left="1800" w:hanging="360"/>
      </w:pPr>
      <w:rPr>
        <w:rFonts w:ascii="Arial" w:eastAsia="Times New Roman"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10"/>
  </w:num>
  <w:num w:numId="4">
    <w:abstractNumId w:val="9"/>
  </w:num>
  <w:num w:numId="5">
    <w:abstractNumId w:val="8"/>
  </w:num>
  <w:num w:numId="6">
    <w:abstractNumId w:val="6"/>
  </w:num>
  <w:num w:numId="7">
    <w:abstractNumId w:val="2"/>
  </w:num>
  <w:num w:numId="8">
    <w:abstractNumId w:val="1"/>
  </w:num>
  <w:num w:numId="9">
    <w:abstractNumId w:val="7"/>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6C1"/>
    <w:rsid w:val="001147B4"/>
    <w:rsid w:val="00182E2A"/>
    <w:rsid w:val="001B483D"/>
    <w:rsid w:val="004557B9"/>
    <w:rsid w:val="00504467"/>
    <w:rsid w:val="00564BB6"/>
    <w:rsid w:val="00640768"/>
    <w:rsid w:val="00740AA7"/>
    <w:rsid w:val="00742984"/>
    <w:rsid w:val="007D35B7"/>
    <w:rsid w:val="0088586C"/>
    <w:rsid w:val="008D2A5C"/>
    <w:rsid w:val="00910ED6"/>
    <w:rsid w:val="00A4034B"/>
    <w:rsid w:val="00A74A09"/>
    <w:rsid w:val="00AA2345"/>
    <w:rsid w:val="00AF6508"/>
    <w:rsid w:val="00B32154"/>
    <w:rsid w:val="00B82F89"/>
    <w:rsid w:val="00CB0B6D"/>
    <w:rsid w:val="00D65FF4"/>
    <w:rsid w:val="00D716C1"/>
    <w:rsid w:val="00DA2572"/>
    <w:rsid w:val="00EE1420"/>
    <w:rsid w:val="00F44B11"/>
    <w:rsid w:val="00FC18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7BEE9"/>
  <w14:defaultImageDpi w14:val="32767"/>
  <w15:chartTrackingRefBased/>
  <w15:docId w15:val="{901D1C55-4471-9E48-A2B3-6E1540481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FC18F2"/>
    <w:pPr>
      <w:keepNext/>
      <w:jc w:val="both"/>
      <w:outlineLvl w:val="0"/>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1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D716C1"/>
    <w:pPr>
      <w:ind w:left="720"/>
      <w:contextualSpacing/>
    </w:pPr>
  </w:style>
  <w:style w:type="character" w:styleId="Hyperlink">
    <w:name w:val="Hyperlink"/>
    <w:basedOn w:val="DefaultParagraphFont"/>
    <w:rsid w:val="00D65FF4"/>
    <w:rPr>
      <w:color w:val="0000FF"/>
      <w:u w:val="single"/>
    </w:rPr>
  </w:style>
  <w:style w:type="paragraph" w:styleId="BalloonText">
    <w:name w:val="Balloon Text"/>
    <w:basedOn w:val="Normal"/>
    <w:link w:val="BalloonTextChar"/>
    <w:uiPriority w:val="99"/>
    <w:semiHidden/>
    <w:unhideWhenUsed/>
    <w:rsid w:val="00AA23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345"/>
    <w:rPr>
      <w:rFonts w:ascii="Segoe UI" w:hAnsi="Segoe UI" w:cs="Segoe UI"/>
      <w:sz w:val="18"/>
      <w:szCs w:val="18"/>
    </w:rPr>
  </w:style>
  <w:style w:type="character" w:styleId="UnresolvedMention">
    <w:name w:val="Unresolved Mention"/>
    <w:basedOn w:val="DefaultParagraphFont"/>
    <w:uiPriority w:val="99"/>
    <w:rsid w:val="001147B4"/>
    <w:rPr>
      <w:color w:val="808080"/>
      <w:shd w:val="clear" w:color="auto" w:fill="E6E6E6"/>
    </w:rPr>
  </w:style>
  <w:style w:type="character" w:customStyle="1" w:styleId="Heading1Char">
    <w:name w:val="Heading 1 Char"/>
    <w:basedOn w:val="DefaultParagraphFont"/>
    <w:link w:val="Heading1"/>
    <w:rsid w:val="00FC18F2"/>
    <w:rPr>
      <w:rFonts w:ascii="Times New Roman" w:eastAsia="Times New Roman" w:hAnsi="Times New Roman" w:cs="Times New Roman"/>
      <w:szCs w:val="20"/>
    </w:rPr>
  </w:style>
  <w:style w:type="paragraph" w:styleId="Header">
    <w:name w:val="header"/>
    <w:basedOn w:val="Normal"/>
    <w:link w:val="HeaderChar"/>
    <w:uiPriority w:val="99"/>
    <w:unhideWhenUsed/>
    <w:rsid w:val="00A74A09"/>
    <w:pPr>
      <w:tabs>
        <w:tab w:val="center" w:pos="4513"/>
        <w:tab w:val="right" w:pos="9026"/>
      </w:tabs>
    </w:pPr>
  </w:style>
  <w:style w:type="character" w:customStyle="1" w:styleId="HeaderChar">
    <w:name w:val="Header Char"/>
    <w:basedOn w:val="DefaultParagraphFont"/>
    <w:link w:val="Header"/>
    <w:uiPriority w:val="99"/>
    <w:rsid w:val="00A74A09"/>
  </w:style>
  <w:style w:type="paragraph" w:styleId="Footer">
    <w:name w:val="footer"/>
    <w:basedOn w:val="Normal"/>
    <w:link w:val="FooterChar"/>
    <w:uiPriority w:val="99"/>
    <w:unhideWhenUsed/>
    <w:rsid w:val="00A74A09"/>
    <w:pPr>
      <w:tabs>
        <w:tab w:val="center" w:pos="4513"/>
        <w:tab w:val="right" w:pos="9026"/>
      </w:tabs>
    </w:pPr>
  </w:style>
  <w:style w:type="character" w:customStyle="1" w:styleId="FooterChar">
    <w:name w:val="Footer Char"/>
    <w:basedOn w:val="DefaultParagraphFont"/>
    <w:link w:val="Footer"/>
    <w:uiPriority w:val="99"/>
    <w:rsid w:val="00A74A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illipa.Worrall@enquirelearningtrust.org" TargetMode="External"/><Relationship Id="rId3" Type="http://schemas.openxmlformats.org/officeDocument/2006/relationships/settings" Target="settings.xml"/><Relationship Id="rId7" Type="http://schemas.openxmlformats.org/officeDocument/2006/relationships/hyperlink" Target="http://www.enquirelearningtrust.org/govern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1505</Words>
  <Characters>8581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Thompson</dc:creator>
  <cp:keywords/>
  <dc:description/>
  <cp:lastModifiedBy>Liz Thompson</cp:lastModifiedBy>
  <cp:revision>6</cp:revision>
  <cp:lastPrinted>2018-03-16T07:50:00Z</cp:lastPrinted>
  <dcterms:created xsi:type="dcterms:W3CDTF">2018-03-17T07:37:00Z</dcterms:created>
  <dcterms:modified xsi:type="dcterms:W3CDTF">2018-03-17T07:41:00Z</dcterms:modified>
</cp:coreProperties>
</file>