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5D279" w14:textId="15E58AD2" w:rsidR="00B46AEE" w:rsidRDefault="00B46AEE" w:rsidP="004F54BF">
      <w:pPr>
        <w:jc w:val="center"/>
        <w:rPr>
          <w:rFonts w:ascii="Arial" w:hAnsi="Arial" w:cs="Arial"/>
          <w:b/>
          <w:bCs/>
          <w:sz w:val="24"/>
          <w:szCs w:val="24"/>
        </w:rPr>
      </w:pPr>
      <w:r>
        <w:rPr>
          <w:rFonts w:ascii="Arial" w:hAnsi="Arial" w:cs="Arial"/>
          <w:b/>
          <w:bCs/>
          <w:sz w:val="24"/>
          <w:szCs w:val="24"/>
        </w:rPr>
        <w:t>Driver and Vehicle Standards Agency (DVSA)</w:t>
      </w:r>
    </w:p>
    <w:p w14:paraId="3C3AA58B" w14:textId="73D0BD94" w:rsidR="00D66386" w:rsidRPr="00793AD2" w:rsidRDefault="00CC242D" w:rsidP="004F54BF">
      <w:pPr>
        <w:jc w:val="center"/>
        <w:rPr>
          <w:rFonts w:ascii="Arial" w:hAnsi="Arial" w:cs="Arial"/>
          <w:b/>
          <w:bCs/>
          <w:sz w:val="24"/>
          <w:szCs w:val="24"/>
        </w:rPr>
      </w:pPr>
      <w:r w:rsidRPr="00793AD2">
        <w:rPr>
          <w:rFonts w:ascii="Arial" w:hAnsi="Arial" w:cs="Arial"/>
          <w:b/>
          <w:bCs/>
          <w:sz w:val="24"/>
          <w:szCs w:val="24"/>
        </w:rPr>
        <w:t>K280021500</w:t>
      </w:r>
    </w:p>
    <w:p w14:paraId="008B27E6" w14:textId="7DD452C3" w:rsidR="001A75E3" w:rsidRPr="007A5BF8" w:rsidRDefault="001A75E3" w:rsidP="004F54BF">
      <w:pPr>
        <w:jc w:val="center"/>
        <w:rPr>
          <w:rFonts w:ascii="Arial" w:hAnsi="Arial" w:cs="Arial"/>
          <w:b/>
          <w:bCs/>
          <w:sz w:val="24"/>
          <w:szCs w:val="24"/>
        </w:rPr>
      </w:pPr>
      <w:r w:rsidRPr="00793AD2">
        <w:rPr>
          <w:rFonts w:ascii="Arial" w:hAnsi="Arial" w:cs="Arial"/>
          <w:b/>
          <w:bCs/>
          <w:sz w:val="24"/>
          <w:szCs w:val="24"/>
        </w:rPr>
        <w:t>Behavioural In</w:t>
      </w:r>
      <w:r w:rsidR="00D7655D" w:rsidRPr="00793AD2">
        <w:rPr>
          <w:rFonts w:ascii="Arial" w:hAnsi="Arial" w:cs="Arial"/>
          <w:b/>
          <w:bCs/>
          <w:sz w:val="24"/>
          <w:szCs w:val="24"/>
        </w:rPr>
        <w:t>sight</w:t>
      </w:r>
      <w:r w:rsidR="00A520CC">
        <w:rPr>
          <w:rFonts w:ascii="Arial" w:hAnsi="Arial" w:cs="Arial"/>
          <w:b/>
          <w:bCs/>
          <w:sz w:val="24"/>
          <w:szCs w:val="24"/>
        </w:rPr>
        <w:t>s -</w:t>
      </w:r>
      <w:r w:rsidR="00D7655D" w:rsidRPr="00793AD2">
        <w:rPr>
          <w:rFonts w:ascii="Arial" w:hAnsi="Arial" w:cs="Arial"/>
          <w:b/>
          <w:bCs/>
          <w:sz w:val="24"/>
          <w:szCs w:val="24"/>
        </w:rPr>
        <w:t xml:space="preserve"> Driving Test Backlog</w:t>
      </w:r>
    </w:p>
    <w:p w14:paraId="3B2A9AD6" w14:textId="268B5274" w:rsidR="004F54BF" w:rsidRDefault="004F54BF" w:rsidP="004F54BF">
      <w:pPr>
        <w:jc w:val="center"/>
        <w:rPr>
          <w:rFonts w:ascii="Arial" w:hAnsi="Arial" w:cs="Arial"/>
          <w:b/>
          <w:bCs/>
          <w:sz w:val="24"/>
          <w:szCs w:val="24"/>
        </w:rPr>
      </w:pPr>
      <w:r w:rsidRPr="007A5BF8">
        <w:rPr>
          <w:rFonts w:ascii="Arial" w:hAnsi="Arial" w:cs="Arial"/>
          <w:b/>
          <w:bCs/>
          <w:sz w:val="24"/>
          <w:szCs w:val="24"/>
        </w:rPr>
        <w:t>S</w:t>
      </w:r>
      <w:r w:rsidR="002D7736">
        <w:rPr>
          <w:rFonts w:ascii="Arial" w:hAnsi="Arial" w:cs="Arial"/>
          <w:b/>
          <w:bCs/>
          <w:sz w:val="24"/>
          <w:szCs w:val="24"/>
        </w:rPr>
        <w:t>pecification</w:t>
      </w:r>
    </w:p>
    <w:p w14:paraId="609769E0" w14:textId="77777777" w:rsidR="007A5BF8" w:rsidRDefault="007A5BF8">
      <w:pPr>
        <w:rPr>
          <w:rFonts w:ascii="Arial" w:hAnsi="Arial" w:cs="Arial"/>
          <w:b/>
          <w:bCs/>
          <w:sz w:val="24"/>
          <w:szCs w:val="24"/>
        </w:rPr>
      </w:pPr>
    </w:p>
    <w:p w14:paraId="049FA42C" w14:textId="746A22BD" w:rsidR="00CA0D99" w:rsidRPr="00113622" w:rsidRDefault="0047454F">
      <w:pPr>
        <w:rPr>
          <w:rFonts w:ascii="Arial" w:hAnsi="Arial" w:cs="Arial"/>
          <w:b/>
          <w:bCs/>
          <w:sz w:val="24"/>
          <w:szCs w:val="24"/>
        </w:rPr>
      </w:pPr>
      <w:r w:rsidRPr="656E6259">
        <w:rPr>
          <w:rFonts w:ascii="Arial" w:hAnsi="Arial" w:cs="Arial"/>
          <w:b/>
          <w:bCs/>
          <w:sz w:val="24"/>
          <w:szCs w:val="24"/>
        </w:rPr>
        <w:t>“</w:t>
      </w:r>
      <w:r w:rsidR="00CA0D99" w:rsidRPr="656E6259">
        <w:rPr>
          <w:rFonts w:ascii="Arial" w:hAnsi="Arial" w:cs="Arial"/>
          <w:b/>
          <w:bCs/>
          <w:sz w:val="24"/>
          <w:szCs w:val="24"/>
        </w:rPr>
        <w:t>Be Prepared</w:t>
      </w:r>
      <w:r w:rsidRPr="656E6259">
        <w:rPr>
          <w:rFonts w:ascii="Arial" w:hAnsi="Arial" w:cs="Arial"/>
          <w:b/>
          <w:bCs/>
          <w:sz w:val="24"/>
          <w:szCs w:val="24"/>
        </w:rPr>
        <w:t>”</w:t>
      </w:r>
      <w:r w:rsidR="00CA0D99" w:rsidRPr="656E6259">
        <w:rPr>
          <w:rFonts w:ascii="Arial" w:hAnsi="Arial" w:cs="Arial"/>
          <w:b/>
          <w:bCs/>
          <w:sz w:val="24"/>
          <w:szCs w:val="24"/>
        </w:rPr>
        <w:t xml:space="preserve"> </w:t>
      </w:r>
      <w:r w:rsidR="00C87A73">
        <w:rPr>
          <w:rFonts w:ascii="Arial" w:hAnsi="Arial" w:cs="Arial"/>
          <w:b/>
          <w:bCs/>
          <w:sz w:val="24"/>
          <w:szCs w:val="24"/>
        </w:rPr>
        <w:t>B</w:t>
      </w:r>
      <w:r w:rsidR="005C2F98" w:rsidRPr="656E6259">
        <w:rPr>
          <w:rFonts w:ascii="Arial" w:hAnsi="Arial" w:cs="Arial"/>
          <w:b/>
          <w:bCs/>
          <w:sz w:val="24"/>
          <w:szCs w:val="24"/>
        </w:rPr>
        <w:t xml:space="preserve">ehavioural </w:t>
      </w:r>
      <w:r w:rsidR="00C87A73">
        <w:rPr>
          <w:rFonts w:ascii="Arial" w:hAnsi="Arial" w:cs="Arial"/>
          <w:b/>
          <w:bCs/>
          <w:sz w:val="24"/>
          <w:szCs w:val="24"/>
        </w:rPr>
        <w:t>I</w:t>
      </w:r>
      <w:r w:rsidR="005C2F98" w:rsidRPr="656E6259">
        <w:rPr>
          <w:rFonts w:ascii="Arial" w:hAnsi="Arial" w:cs="Arial"/>
          <w:b/>
          <w:bCs/>
          <w:sz w:val="24"/>
          <w:szCs w:val="24"/>
        </w:rPr>
        <w:t>nsight</w:t>
      </w:r>
    </w:p>
    <w:p w14:paraId="06ECE9E9" w14:textId="33B01E87" w:rsidR="00635740" w:rsidRPr="00ED2496" w:rsidRDefault="00F813B8" w:rsidP="00ED2496">
      <w:pPr>
        <w:pStyle w:val="ListParagraph"/>
        <w:numPr>
          <w:ilvl w:val="0"/>
          <w:numId w:val="3"/>
        </w:numPr>
        <w:rPr>
          <w:rFonts w:ascii="Arial" w:hAnsi="Arial" w:cs="Arial"/>
          <w:b/>
          <w:bCs/>
        </w:rPr>
      </w:pPr>
      <w:r>
        <w:rPr>
          <w:rFonts w:ascii="Arial" w:hAnsi="Arial" w:cs="Arial"/>
          <w:b/>
          <w:bCs/>
        </w:rPr>
        <w:t xml:space="preserve"> Context</w:t>
      </w:r>
    </w:p>
    <w:p w14:paraId="64204F22" w14:textId="77777777" w:rsidR="003A070D" w:rsidRPr="00340082" w:rsidRDefault="003A070D" w:rsidP="003A070D">
      <w:pPr>
        <w:pStyle w:val="NormalWeb"/>
        <w:shd w:val="clear" w:color="auto" w:fill="FFFFFF"/>
        <w:spacing w:before="300" w:beforeAutospacing="0" w:after="300" w:afterAutospacing="0"/>
        <w:ind w:left="720"/>
        <w:rPr>
          <w:rFonts w:ascii="Arial" w:hAnsi="Arial" w:cs="Arial"/>
          <w:color w:val="0B0C0C"/>
          <w:sz w:val="22"/>
          <w:szCs w:val="22"/>
        </w:rPr>
      </w:pPr>
      <w:r w:rsidRPr="00340082">
        <w:rPr>
          <w:rFonts w:ascii="Arial" w:hAnsi="Arial" w:cs="Arial"/>
          <w:color w:val="0B0C0C"/>
          <w:sz w:val="22"/>
          <w:szCs w:val="22"/>
        </w:rPr>
        <w:t xml:space="preserve">DVSA is an executive agency of the Department for Transport (DfT). Our purpose at DVSA is to help </w:t>
      </w:r>
      <w:r>
        <w:rPr>
          <w:rFonts w:ascii="Arial" w:hAnsi="Arial" w:cs="Arial"/>
          <w:color w:val="0B0C0C"/>
          <w:sz w:val="22"/>
          <w:szCs w:val="22"/>
        </w:rPr>
        <w:t>people</w:t>
      </w:r>
      <w:r w:rsidRPr="00340082">
        <w:rPr>
          <w:rFonts w:ascii="Arial" w:hAnsi="Arial" w:cs="Arial"/>
          <w:color w:val="0B0C0C"/>
          <w:sz w:val="22"/>
          <w:szCs w:val="22"/>
        </w:rPr>
        <w:t xml:space="preserve"> stay safe on Britain’s roads. Our vision is for safer drivers, safer </w:t>
      </w:r>
      <w:proofErr w:type="gramStart"/>
      <w:r w:rsidRPr="00340082">
        <w:rPr>
          <w:rFonts w:ascii="Arial" w:hAnsi="Arial" w:cs="Arial"/>
          <w:color w:val="0B0C0C"/>
          <w:sz w:val="22"/>
          <w:szCs w:val="22"/>
        </w:rPr>
        <w:t>vehicles</w:t>
      </w:r>
      <w:proofErr w:type="gramEnd"/>
      <w:r w:rsidRPr="00340082">
        <w:rPr>
          <w:rFonts w:ascii="Arial" w:hAnsi="Arial" w:cs="Arial"/>
          <w:color w:val="0B0C0C"/>
          <w:sz w:val="22"/>
          <w:szCs w:val="22"/>
        </w:rPr>
        <w:t xml:space="preserve"> and safer journeys for all.</w:t>
      </w:r>
    </w:p>
    <w:p w14:paraId="0FFFD1CD" w14:textId="20306D33" w:rsidR="003A070D" w:rsidRPr="00F272B5" w:rsidRDefault="003A070D" w:rsidP="00F272B5">
      <w:pPr>
        <w:pStyle w:val="NormalWeb"/>
        <w:shd w:val="clear" w:color="auto" w:fill="FFFFFF"/>
        <w:spacing w:before="300" w:beforeAutospacing="0" w:after="300" w:afterAutospacing="0"/>
        <w:ind w:left="720"/>
        <w:rPr>
          <w:rFonts w:ascii="Arial" w:hAnsi="Arial" w:cs="Arial"/>
          <w:color w:val="0B0C0C"/>
          <w:sz w:val="22"/>
          <w:szCs w:val="22"/>
        </w:rPr>
      </w:pPr>
      <w:r w:rsidRPr="00340082">
        <w:rPr>
          <w:rFonts w:ascii="Arial" w:hAnsi="Arial" w:cs="Arial"/>
          <w:color w:val="0B0C0C"/>
          <w:sz w:val="22"/>
          <w:szCs w:val="22"/>
        </w:rPr>
        <w:t>In an average year we</w:t>
      </w:r>
      <w:r w:rsidRPr="00340082">
        <w:rPr>
          <w:rFonts w:ascii="Arial" w:hAnsi="Arial" w:cs="Arial"/>
          <w:color w:val="0B0C0C"/>
          <w:sz w:val="22"/>
          <w:szCs w:val="22"/>
          <w:lang w:val="en-US"/>
        </w:rPr>
        <w:t xml:space="preserve"> conduct 2 million theory and 1.9 million practical driving tests to make sure people have the knowledge and skills they need to drive safely.</w:t>
      </w:r>
    </w:p>
    <w:p w14:paraId="3EB9A0A7" w14:textId="3A0742C5" w:rsidR="00C266C3" w:rsidRDefault="00C266C3" w:rsidP="00C266C3">
      <w:pPr>
        <w:pStyle w:val="ListParagraph"/>
        <w:rPr>
          <w:rFonts w:ascii="Arial" w:hAnsi="Arial" w:cs="Arial"/>
        </w:rPr>
      </w:pPr>
      <w:r w:rsidRPr="7B25649B">
        <w:rPr>
          <w:rFonts w:ascii="Arial" w:hAnsi="Arial" w:cs="Arial"/>
        </w:rPr>
        <w:t xml:space="preserve">As a result of the pandemic, the number of </w:t>
      </w:r>
      <w:r w:rsidR="1EE19840" w:rsidRPr="7B25649B">
        <w:rPr>
          <w:rFonts w:ascii="Arial" w:hAnsi="Arial" w:cs="Arial"/>
        </w:rPr>
        <w:t xml:space="preserve">practical </w:t>
      </w:r>
      <w:r w:rsidR="687901D8" w:rsidRPr="7B25649B">
        <w:rPr>
          <w:rFonts w:ascii="Arial" w:hAnsi="Arial" w:cs="Arial"/>
        </w:rPr>
        <w:t xml:space="preserve">driving </w:t>
      </w:r>
      <w:r w:rsidRPr="7B25649B">
        <w:rPr>
          <w:rFonts w:ascii="Arial" w:hAnsi="Arial" w:cs="Arial"/>
        </w:rPr>
        <w:t xml:space="preserve">tests carried out by the DVSA between April 2020 and March 2021 decreased by 72.7% compared to the previous year. </w:t>
      </w:r>
    </w:p>
    <w:p w14:paraId="3E8634FD" w14:textId="77777777" w:rsidR="00C266C3" w:rsidRDefault="00C266C3" w:rsidP="00C266C3">
      <w:pPr>
        <w:pStyle w:val="ListParagraph"/>
        <w:rPr>
          <w:rFonts w:ascii="Arial" w:hAnsi="Arial" w:cs="Arial"/>
        </w:rPr>
      </w:pPr>
    </w:p>
    <w:p w14:paraId="23F9A349" w14:textId="1E9AF0ED" w:rsidR="00C266C3" w:rsidRDefault="00C266C3" w:rsidP="00C266C3">
      <w:pPr>
        <w:pStyle w:val="ListParagraph"/>
        <w:rPr>
          <w:rFonts w:ascii="Arial" w:hAnsi="Arial" w:cs="Arial"/>
        </w:rPr>
      </w:pPr>
      <w:r w:rsidRPr="7B25649B">
        <w:rPr>
          <w:rFonts w:ascii="Arial" w:hAnsi="Arial" w:cs="Arial"/>
        </w:rPr>
        <w:t xml:space="preserve">This has led to increased waiting times for learner drivers to take a test. </w:t>
      </w:r>
      <w:r w:rsidR="00DE13FD" w:rsidRPr="00724CA9">
        <w:rPr>
          <w:rFonts w:ascii="Arial" w:hAnsi="Arial" w:cs="Arial"/>
          <w:color w:val="0B0C0C"/>
        </w:rPr>
        <w:t>The target waiting time is 6 weeks but currently the national average waiting time is 14 weeks and in areas where demand is highest &gt;24 weeks (which is as far ahead as we are making tests available).</w:t>
      </w:r>
      <w:r w:rsidRPr="7B25649B">
        <w:rPr>
          <w:rFonts w:ascii="Arial" w:hAnsi="Arial" w:cs="Arial"/>
        </w:rPr>
        <w:t xml:space="preserve">There are currently over half a million learner drivers with a </w:t>
      </w:r>
      <w:r w:rsidR="135C41E4" w:rsidRPr="7B25649B">
        <w:rPr>
          <w:rFonts w:ascii="Arial" w:hAnsi="Arial" w:cs="Arial"/>
        </w:rPr>
        <w:t xml:space="preserve">practical </w:t>
      </w:r>
      <w:r w:rsidRPr="7B25649B">
        <w:rPr>
          <w:rFonts w:ascii="Arial" w:hAnsi="Arial" w:cs="Arial"/>
        </w:rPr>
        <w:t>test booked</w:t>
      </w:r>
      <w:r w:rsidR="1A30ACC2" w:rsidRPr="7B25649B">
        <w:rPr>
          <w:rFonts w:ascii="Arial" w:hAnsi="Arial" w:cs="Arial"/>
        </w:rPr>
        <w:t>.</w:t>
      </w:r>
    </w:p>
    <w:p w14:paraId="21F129EA" w14:textId="77777777" w:rsidR="00886962" w:rsidRDefault="00886962" w:rsidP="00A60B0B">
      <w:pPr>
        <w:pStyle w:val="ListParagraph"/>
        <w:rPr>
          <w:rFonts w:ascii="Arial" w:hAnsi="Arial" w:cs="Arial"/>
        </w:rPr>
      </w:pPr>
    </w:p>
    <w:p w14:paraId="4C1E9DD8" w14:textId="4DC5378E" w:rsidR="003D4F87" w:rsidRPr="003D4F87" w:rsidRDefault="00197209" w:rsidP="00A60B0B">
      <w:pPr>
        <w:pStyle w:val="ListParagraph"/>
        <w:rPr>
          <w:rFonts w:ascii="Arial" w:hAnsi="Arial" w:cs="Arial"/>
        </w:rPr>
      </w:pPr>
      <w:r w:rsidRPr="003D4F87">
        <w:rPr>
          <w:rFonts w:ascii="Arial" w:hAnsi="Arial" w:cs="Arial"/>
        </w:rPr>
        <w:t>DVSA has already developed several policy interventions to increase the number of driving test appointments available including:</w:t>
      </w:r>
    </w:p>
    <w:p w14:paraId="055AE5A2" w14:textId="7137A5B4" w:rsidR="003D4F87" w:rsidRPr="003D4F87" w:rsidRDefault="00197209" w:rsidP="00D705FB">
      <w:pPr>
        <w:pStyle w:val="ListParagraph"/>
        <w:numPr>
          <w:ilvl w:val="0"/>
          <w:numId w:val="17"/>
        </w:numPr>
        <w:rPr>
          <w:rFonts w:ascii="Arial" w:hAnsi="Arial" w:cs="Arial"/>
        </w:rPr>
      </w:pPr>
      <w:r w:rsidRPr="003D4F87">
        <w:rPr>
          <w:rFonts w:ascii="Arial" w:hAnsi="Arial" w:cs="Arial"/>
        </w:rPr>
        <w:t xml:space="preserve">The return to 7 driving tests per driving examiner each day </w:t>
      </w:r>
    </w:p>
    <w:p w14:paraId="5BD5DEF4" w14:textId="15DD0492" w:rsidR="003D4F87" w:rsidRDefault="00197209" w:rsidP="00D705FB">
      <w:pPr>
        <w:pStyle w:val="ListParagraph"/>
        <w:numPr>
          <w:ilvl w:val="0"/>
          <w:numId w:val="17"/>
        </w:numPr>
        <w:rPr>
          <w:rFonts w:ascii="Arial" w:hAnsi="Arial" w:cs="Arial"/>
        </w:rPr>
      </w:pPr>
      <w:r w:rsidRPr="003D4F87">
        <w:rPr>
          <w:rFonts w:ascii="Arial" w:hAnsi="Arial" w:cs="Arial"/>
        </w:rPr>
        <w:t>Recruiting more than 300 new driving examiners.</w:t>
      </w:r>
    </w:p>
    <w:p w14:paraId="24F04EEF" w14:textId="6E2456DA" w:rsidR="00197209" w:rsidRPr="003D4F87" w:rsidRDefault="00197209" w:rsidP="00D705FB">
      <w:pPr>
        <w:pStyle w:val="ListParagraph"/>
        <w:numPr>
          <w:ilvl w:val="0"/>
          <w:numId w:val="17"/>
        </w:numPr>
        <w:rPr>
          <w:rFonts w:ascii="Arial" w:hAnsi="Arial" w:cs="Arial"/>
        </w:rPr>
      </w:pPr>
      <w:r w:rsidRPr="003D4F87">
        <w:rPr>
          <w:rFonts w:ascii="Arial" w:hAnsi="Arial" w:cs="Arial"/>
        </w:rPr>
        <w:t>Improvements to the booking service so that DVSA can add driving test appointments to the booking service earlier</w:t>
      </w:r>
    </w:p>
    <w:p w14:paraId="152D156C" w14:textId="40FA5D24" w:rsidR="7B25649B" w:rsidRDefault="7B25649B" w:rsidP="7B25649B">
      <w:pPr>
        <w:pStyle w:val="ListParagraph"/>
        <w:rPr>
          <w:rFonts w:ascii="Arial" w:hAnsi="Arial" w:cs="Arial"/>
        </w:rPr>
      </w:pPr>
    </w:p>
    <w:p w14:paraId="0FB7AD14" w14:textId="1A027FA9" w:rsidR="00D80564" w:rsidRDefault="00C266C3" w:rsidP="00D80564">
      <w:pPr>
        <w:pStyle w:val="ListParagraph"/>
        <w:rPr>
          <w:rFonts w:ascii="Arial" w:hAnsi="Arial" w:cs="Arial"/>
        </w:rPr>
      </w:pPr>
      <w:r w:rsidRPr="4F78EBE3">
        <w:rPr>
          <w:rFonts w:ascii="Arial" w:hAnsi="Arial" w:cs="Arial"/>
        </w:rPr>
        <w:t xml:space="preserve">A contributing factor to high </w:t>
      </w:r>
      <w:r w:rsidR="342BFCF6" w:rsidRPr="4F78EBE3">
        <w:rPr>
          <w:rFonts w:ascii="Arial" w:hAnsi="Arial" w:cs="Arial"/>
        </w:rPr>
        <w:t>w</w:t>
      </w:r>
      <w:r w:rsidRPr="4F78EBE3">
        <w:rPr>
          <w:rFonts w:ascii="Arial" w:hAnsi="Arial" w:cs="Arial"/>
        </w:rPr>
        <w:t xml:space="preserve">aiting times is </w:t>
      </w:r>
      <w:r w:rsidR="5A96012B" w:rsidRPr="4F78EBE3">
        <w:rPr>
          <w:rFonts w:ascii="Arial" w:hAnsi="Arial" w:cs="Arial"/>
        </w:rPr>
        <w:t xml:space="preserve">the high failure rate, for example </w:t>
      </w:r>
      <w:r w:rsidR="4F814825" w:rsidRPr="4F78EBE3">
        <w:rPr>
          <w:rFonts w:ascii="Arial" w:hAnsi="Arial" w:cs="Arial"/>
        </w:rPr>
        <w:t>fewer</w:t>
      </w:r>
      <w:r w:rsidRPr="4F78EBE3">
        <w:rPr>
          <w:rFonts w:ascii="Arial" w:hAnsi="Arial" w:cs="Arial"/>
        </w:rPr>
        <w:t xml:space="preserve"> than half of all learner </w:t>
      </w:r>
      <w:r w:rsidR="6298F3B4" w:rsidRPr="4F78EBE3">
        <w:rPr>
          <w:rFonts w:ascii="Arial" w:hAnsi="Arial" w:cs="Arial"/>
        </w:rPr>
        <w:t>car</w:t>
      </w:r>
      <w:r w:rsidRPr="4F78EBE3">
        <w:rPr>
          <w:rFonts w:ascii="Arial" w:hAnsi="Arial" w:cs="Arial"/>
        </w:rPr>
        <w:t xml:space="preserve"> drivers pass first time. We want to support candidates in making an informed decision about when they should </w:t>
      </w:r>
      <w:r w:rsidR="0CCC34D6" w:rsidRPr="4F78EBE3">
        <w:rPr>
          <w:rFonts w:ascii="Arial" w:hAnsi="Arial" w:cs="Arial"/>
        </w:rPr>
        <w:t xml:space="preserve">book and </w:t>
      </w:r>
      <w:r w:rsidRPr="4F78EBE3">
        <w:rPr>
          <w:rFonts w:ascii="Arial" w:hAnsi="Arial" w:cs="Arial"/>
        </w:rPr>
        <w:t>attempt their test so that they maximise the likelihood of passing first time</w:t>
      </w:r>
      <w:r w:rsidR="00A50C6C" w:rsidRPr="4F78EBE3">
        <w:rPr>
          <w:rFonts w:ascii="Arial" w:hAnsi="Arial" w:cs="Arial"/>
        </w:rPr>
        <w:t>.</w:t>
      </w:r>
      <w:r w:rsidRPr="4F78EBE3">
        <w:rPr>
          <w:rFonts w:ascii="Arial" w:hAnsi="Arial" w:cs="Arial"/>
        </w:rPr>
        <w:t xml:space="preserve"> </w:t>
      </w:r>
      <w:r w:rsidR="00A50C6C" w:rsidRPr="4F78EBE3">
        <w:rPr>
          <w:rFonts w:ascii="Arial" w:hAnsi="Arial" w:cs="Arial"/>
        </w:rPr>
        <w:t xml:space="preserve">They will therefore </w:t>
      </w:r>
      <w:r w:rsidRPr="4F78EBE3">
        <w:rPr>
          <w:rFonts w:ascii="Arial" w:hAnsi="Arial" w:cs="Arial"/>
        </w:rPr>
        <w:t>not have to ‘</w:t>
      </w:r>
      <w:r w:rsidR="1C5BCF9C" w:rsidRPr="4F78EBE3">
        <w:rPr>
          <w:rFonts w:ascii="Arial" w:hAnsi="Arial" w:cs="Arial"/>
        </w:rPr>
        <w:t>re-join</w:t>
      </w:r>
      <w:r w:rsidRPr="4F78EBE3">
        <w:rPr>
          <w:rFonts w:ascii="Arial" w:hAnsi="Arial" w:cs="Arial"/>
        </w:rPr>
        <w:t xml:space="preserve"> the queue’ waiting for a driving test, adding to testing </w:t>
      </w:r>
      <w:r w:rsidR="196C4CB4" w:rsidRPr="4F78EBE3">
        <w:rPr>
          <w:rFonts w:ascii="Arial" w:hAnsi="Arial" w:cs="Arial"/>
        </w:rPr>
        <w:t xml:space="preserve">demand </w:t>
      </w:r>
      <w:r w:rsidRPr="4F78EBE3">
        <w:rPr>
          <w:rFonts w:ascii="Arial" w:hAnsi="Arial" w:cs="Arial"/>
        </w:rPr>
        <w:t>and their frustration.</w:t>
      </w:r>
    </w:p>
    <w:p w14:paraId="4C71C494" w14:textId="77777777" w:rsidR="00D80564" w:rsidRDefault="00D80564" w:rsidP="00D80564">
      <w:pPr>
        <w:pStyle w:val="ListParagraph"/>
        <w:rPr>
          <w:rFonts w:ascii="Arial" w:hAnsi="Arial" w:cs="Arial"/>
        </w:rPr>
      </w:pPr>
    </w:p>
    <w:p w14:paraId="0E3975AF" w14:textId="22034642" w:rsidR="00D80564" w:rsidRPr="00D80564" w:rsidRDefault="00D80564" w:rsidP="00D80564">
      <w:pPr>
        <w:pStyle w:val="ListParagraph"/>
        <w:rPr>
          <w:rFonts w:ascii="Arial" w:hAnsi="Arial" w:cs="Arial"/>
        </w:rPr>
      </w:pPr>
      <w:r w:rsidRPr="00724CA9">
        <w:rPr>
          <w:rFonts w:ascii="Arial" w:eastAsia="Times New Roman" w:hAnsi="Arial" w:cs="Arial"/>
          <w:color w:val="0B0C0C"/>
        </w:rPr>
        <w:t>Since returning to testing we’re also seeing evidence (via the number of tests where examiners intervene) that learner drivers</w:t>
      </w:r>
      <w:r w:rsidR="006F4B02">
        <w:rPr>
          <w:rFonts w:ascii="Arial" w:eastAsia="Times New Roman" w:hAnsi="Arial" w:cs="Arial"/>
          <w:color w:val="0B0C0C"/>
        </w:rPr>
        <w:t xml:space="preserve">, </w:t>
      </w:r>
      <w:r w:rsidRPr="00724CA9">
        <w:rPr>
          <w:rFonts w:ascii="Arial" w:eastAsia="Times New Roman" w:hAnsi="Arial" w:cs="Arial"/>
          <w:color w:val="0B0C0C"/>
        </w:rPr>
        <w:t>who are not ready</w:t>
      </w:r>
      <w:r w:rsidR="006F4B02">
        <w:rPr>
          <w:rFonts w:ascii="Arial" w:eastAsia="Times New Roman" w:hAnsi="Arial" w:cs="Arial"/>
          <w:color w:val="0B0C0C"/>
        </w:rPr>
        <w:t xml:space="preserve">, </w:t>
      </w:r>
      <w:r w:rsidRPr="00724CA9">
        <w:rPr>
          <w:rFonts w:ascii="Arial" w:eastAsia="Times New Roman" w:hAnsi="Arial" w:cs="Arial"/>
          <w:color w:val="0B0C0C"/>
        </w:rPr>
        <w:t xml:space="preserve">are taking their test too soon because it’s hard to find a test appointment </w:t>
      </w:r>
      <w:proofErr w:type="gramStart"/>
      <w:r w:rsidRPr="00724CA9">
        <w:rPr>
          <w:rFonts w:ascii="Arial" w:eastAsia="Times New Roman" w:hAnsi="Arial" w:cs="Arial"/>
          <w:color w:val="0B0C0C"/>
        </w:rPr>
        <w:t>at a later date</w:t>
      </w:r>
      <w:proofErr w:type="gramEnd"/>
      <w:r w:rsidRPr="00724CA9">
        <w:rPr>
          <w:rFonts w:ascii="Arial" w:eastAsia="Times New Roman" w:hAnsi="Arial" w:cs="Arial"/>
          <w:color w:val="0B0C0C"/>
        </w:rPr>
        <w:t xml:space="preserve">. This has implications on pass rates and further increases waiting times. </w:t>
      </w:r>
    </w:p>
    <w:p w14:paraId="2FA867B9" w14:textId="5D2D994D" w:rsidR="00340082" w:rsidRDefault="00C266C3" w:rsidP="00340082">
      <w:pPr>
        <w:pStyle w:val="ListParagraph"/>
        <w:rPr>
          <w:rFonts w:ascii="Arial" w:hAnsi="Arial" w:cs="Arial"/>
        </w:rPr>
      </w:pPr>
      <w:r w:rsidRPr="7B25649B">
        <w:rPr>
          <w:rFonts w:ascii="Arial" w:hAnsi="Arial" w:cs="Arial"/>
        </w:rPr>
        <w:t xml:space="preserve"> </w:t>
      </w:r>
    </w:p>
    <w:p w14:paraId="1394CA0E" w14:textId="77777777" w:rsidR="00340082" w:rsidRDefault="00340082" w:rsidP="00340082">
      <w:pPr>
        <w:pStyle w:val="ListParagraph"/>
        <w:rPr>
          <w:rFonts w:ascii="Arial" w:hAnsi="Arial" w:cs="Arial"/>
        </w:rPr>
      </w:pPr>
    </w:p>
    <w:p w14:paraId="24C21F9F" w14:textId="4BE23157" w:rsidR="00340082" w:rsidRDefault="00340082" w:rsidP="00340082">
      <w:pPr>
        <w:pStyle w:val="ListParagraph"/>
        <w:rPr>
          <w:rFonts w:ascii="Arial" w:hAnsi="Arial" w:cs="Arial"/>
        </w:rPr>
      </w:pPr>
      <w:r w:rsidRPr="485BA7DE">
        <w:rPr>
          <w:rFonts w:ascii="Arial" w:hAnsi="Arial" w:cs="Arial"/>
        </w:rPr>
        <w:lastRenderedPageBreak/>
        <w:t xml:space="preserve">Also, newly qualified drivers are at greatest risk of having an accident in the first six months of driving after passing their test. This suggests that even those who do achieve a full licence are not </w:t>
      </w:r>
      <w:r w:rsidR="071A9C4D" w:rsidRPr="485BA7DE">
        <w:rPr>
          <w:rFonts w:ascii="Arial" w:hAnsi="Arial" w:cs="Arial"/>
        </w:rPr>
        <w:t xml:space="preserve">always </w:t>
      </w:r>
      <w:r w:rsidRPr="485BA7DE">
        <w:rPr>
          <w:rFonts w:ascii="Arial" w:hAnsi="Arial" w:cs="Arial"/>
        </w:rPr>
        <w:t>totally prepared for driving unsupervised.</w:t>
      </w:r>
    </w:p>
    <w:p w14:paraId="36752100" w14:textId="77777777" w:rsidR="00340082" w:rsidRDefault="00340082" w:rsidP="00340082">
      <w:pPr>
        <w:pStyle w:val="ListParagraph"/>
        <w:rPr>
          <w:rFonts w:ascii="Arial" w:hAnsi="Arial" w:cs="Arial"/>
        </w:rPr>
      </w:pPr>
    </w:p>
    <w:p w14:paraId="42871C6D" w14:textId="704E0E22" w:rsidR="00F11879" w:rsidRPr="00083C16" w:rsidRDefault="00340082" w:rsidP="00083C16">
      <w:pPr>
        <w:pStyle w:val="ListParagraph"/>
        <w:rPr>
          <w:rFonts w:ascii="Arial" w:hAnsi="Arial" w:cs="Arial"/>
        </w:rPr>
      </w:pPr>
      <w:r w:rsidRPr="485BA7DE">
        <w:rPr>
          <w:rFonts w:ascii="Arial" w:hAnsi="Arial" w:cs="Arial"/>
        </w:rPr>
        <w:t>DVSA already provides advice and guidance for learners, for parents and for instructors about how to prepare for a lifetime of safe driving and, specifically, about the requirements of the test</w:t>
      </w:r>
      <w:r w:rsidR="34C8375E" w:rsidRPr="485BA7DE">
        <w:rPr>
          <w:rFonts w:ascii="Arial" w:hAnsi="Arial" w:cs="Arial"/>
        </w:rPr>
        <w:t xml:space="preserve"> (</w:t>
      </w:r>
      <w:hyperlink r:id="rId8">
        <w:r w:rsidR="609C3702" w:rsidRPr="485BA7DE">
          <w:rPr>
            <w:rStyle w:val="Hyperlink"/>
            <w:rFonts w:ascii="Arial" w:hAnsi="Arial" w:cs="Arial"/>
          </w:rPr>
          <w:t>www.safedrivingforlife.info</w:t>
        </w:r>
      </w:hyperlink>
      <w:r w:rsidR="34C8375E" w:rsidRPr="485BA7DE">
        <w:rPr>
          <w:rFonts w:ascii="Arial" w:hAnsi="Arial" w:cs="Arial"/>
        </w:rPr>
        <w:t>)</w:t>
      </w:r>
      <w:r w:rsidR="3E57A67E" w:rsidRPr="485BA7DE">
        <w:rPr>
          <w:rFonts w:ascii="Arial" w:hAnsi="Arial" w:cs="Arial"/>
        </w:rPr>
        <w:t>.</w:t>
      </w:r>
      <w:r w:rsidRPr="485BA7DE">
        <w:rPr>
          <w:rFonts w:ascii="Arial" w:hAnsi="Arial" w:cs="Arial"/>
        </w:rPr>
        <w:t xml:space="preserve"> </w:t>
      </w:r>
      <w:r w:rsidR="79D7B6FA" w:rsidRPr="485BA7DE">
        <w:rPr>
          <w:rFonts w:ascii="Arial" w:hAnsi="Arial" w:cs="Arial"/>
        </w:rPr>
        <w:t xml:space="preserve">These materials are being developed using behaviour change principles. </w:t>
      </w:r>
      <w:r w:rsidR="4D194F03" w:rsidRPr="485BA7DE">
        <w:rPr>
          <w:rFonts w:ascii="Arial" w:hAnsi="Arial" w:cs="Arial"/>
        </w:rPr>
        <w:t>Th</w:t>
      </w:r>
      <w:r w:rsidR="1A8AB037" w:rsidRPr="485BA7DE">
        <w:rPr>
          <w:rFonts w:ascii="Arial" w:hAnsi="Arial" w:cs="Arial"/>
        </w:rPr>
        <w:t>os</w:t>
      </w:r>
      <w:r w:rsidR="4D194F03" w:rsidRPr="485BA7DE">
        <w:rPr>
          <w:rFonts w:ascii="Arial" w:hAnsi="Arial" w:cs="Arial"/>
        </w:rPr>
        <w:t>e</w:t>
      </w:r>
      <w:r w:rsidR="373226DC" w:rsidRPr="485BA7DE">
        <w:rPr>
          <w:rFonts w:ascii="Arial" w:hAnsi="Arial" w:cs="Arial"/>
        </w:rPr>
        <w:t xml:space="preserve"> who engage with these resources find them useful</w:t>
      </w:r>
      <w:r w:rsidR="70A88C92" w:rsidRPr="485BA7DE">
        <w:rPr>
          <w:rFonts w:ascii="Arial" w:hAnsi="Arial" w:cs="Arial"/>
        </w:rPr>
        <w:t>,</w:t>
      </w:r>
      <w:r w:rsidR="373226DC" w:rsidRPr="485BA7DE">
        <w:rPr>
          <w:rFonts w:ascii="Arial" w:hAnsi="Arial" w:cs="Arial"/>
        </w:rPr>
        <w:t xml:space="preserve"> </w:t>
      </w:r>
      <w:r w:rsidR="00BA36B7" w:rsidRPr="485BA7DE">
        <w:rPr>
          <w:rFonts w:ascii="Arial" w:hAnsi="Arial" w:cs="Arial"/>
        </w:rPr>
        <w:t xml:space="preserve">however </w:t>
      </w:r>
      <w:r w:rsidR="373226DC" w:rsidRPr="485BA7DE">
        <w:rPr>
          <w:rFonts w:ascii="Arial" w:hAnsi="Arial" w:cs="Arial"/>
        </w:rPr>
        <w:t xml:space="preserve">not all learners </w:t>
      </w:r>
      <w:r w:rsidR="478C74F0" w:rsidRPr="485BA7DE">
        <w:rPr>
          <w:rFonts w:ascii="Arial" w:hAnsi="Arial" w:cs="Arial"/>
        </w:rPr>
        <w:t xml:space="preserve">or instructors </w:t>
      </w:r>
      <w:r w:rsidR="373226DC" w:rsidRPr="485BA7DE">
        <w:rPr>
          <w:rFonts w:ascii="Arial" w:hAnsi="Arial" w:cs="Arial"/>
        </w:rPr>
        <w:t xml:space="preserve">use them.  </w:t>
      </w:r>
    </w:p>
    <w:p w14:paraId="16CB883F" w14:textId="10E9E095" w:rsidR="001C4ADC" w:rsidRDefault="001C4ADC" w:rsidP="0616BCA3">
      <w:pPr>
        <w:pStyle w:val="ListParagraph"/>
        <w:rPr>
          <w:rFonts w:ascii="Arial" w:hAnsi="Arial" w:cs="Arial"/>
        </w:rPr>
      </w:pPr>
    </w:p>
    <w:p w14:paraId="449ADDEE" w14:textId="4C800EF3" w:rsidR="001C4ADC" w:rsidRPr="001C4ADC" w:rsidRDefault="001C4ADC" w:rsidP="001C4ADC">
      <w:pPr>
        <w:pStyle w:val="ListParagraph"/>
        <w:numPr>
          <w:ilvl w:val="0"/>
          <w:numId w:val="3"/>
        </w:numPr>
        <w:rPr>
          <w:rFonts w:ascii="Arial" w:hAnsi="Arial" w:cs="Arial"/>
          <w:b/>
          <w:bCs/>
        </w:rPr>
      </w:pPr>
      <w:r w:rsidRPr="001C4ADC">
        <w:rPr>
          <w:rFonts w:ascii="Arial" w:hAnsi="Arial" w:cs="Arial"/>
          <w:b/>
          <w:bCs/>
        </w:rPr>
        <w:t>Objectives</w:t>
      </w:r>
    </w:p>
    <w:p w14:paraId="5640134D" w14:textId="71ED064A" w:rsidR="441DFCB7" w:rsidRDefault="001C4ADC" w:rsidP="3D6FF5A6">
      <w:pPr>
        <w:ind w:left="720"/>
        <w:rPr>
          <w:rFonts w:ascii="Arial" w:hAnsi="Arial" w:cs="Arial"/>
        </w:rPr>
      </w:pPr>
      <w:r w:rsidRPr="485BA7DE">
        <w:rPr>
          <w:rFonts w:ascii="Arial" w:hAnsi="Arial" w:cs="Arial"/>
        </w:rPr>
        <w:t xml:space="preserve">We want to support candidates in making an informed decision about when they should </w:t>
      </w:r>
      <w:r w:rsidR="52E7E65B" w:rsidRPr="485BA7DE">
        <w:rPr>
          <w:rFonts w:ascii="Arial" w:hAnsi="Arial" w:cs="Arial"/>
        </w:rPr>
        <w:t xml:space="preserve">book and </w:t>
      </w:r>
      <w:r w:rsidRPr="485BA7DE">
        <w:rPr>
          <w:rFonts w:ascii="Arial" w:hAnsi="Arial" w:cs="Arial"/>
        </w:rPr>
        <w:t xml:space="preserve">attempt their test.  </w:t>
      </w:r>
    </w:p>
    <w:p w14:paraId="559E9F1A" w14:textId="51C00ECE" w:rsidR="6AE97C2F" w:rsidRDefault="755AD3CA" w:rsidP="3D6FF5A6">
      <w:pPr>
        <w:spacing w:after="0" w:line="240" w:lineRule="auto"/>
        <w:ind w:left="720"/>
        <w:rPr>
          <w:rFonts w:ascii="Arial" w:hAnsi="Arial" w:cs="Arial"/>
        </w:rPr>
      </w:pPr>
      <w:r w:rsidRPr="3D6FF5A6">
        <w:rPr>
          <w:rFonts w:ascii="Arial" w:hAnsi="Arial" w:cs="Arial"/>
        </w:rPr>
        <w:t xml:space="preserve">DVSA has </w:t>
      </w:r>
      <w:r w:rsidR="0D513C9A" w:rsidRPr="3D6FF5A6">
        <w:rPr>
          <w:rFonts w:ascii="Arial" w:hAnsi="Arial" w:cs="Arial"/>
        </w:rPr>
        <w:t xml:space="preserve">already </w:t>
      </w:r>
      <w:r w:rsidRPr="3D6FF5A6">
        <w:rPr>
          <w:rFonts w:ascii="Arial" w:hAnsi="Arial" w:cs="Arial"/>
        </w:rPr>
        <w:t>undertaken customer insight research</w:t>
      </w:r>
      <w:r w:rsidR="30568893" w:rsidRPr="3D6FF5A6">
        <w:rPr>
          <w:rFonts w:ascii="Arial" w:hAnsi="Arial" w:cs="Arial"/>
        </w:rPr>
        <w:t xml:space="preserve"> with learner drivers and with Approved Driving Instructors (ADIs) to</w:t>
      </w:r>
      <w:r w:rsidRPr="3D6FF5A6">
        <w:rPr>
          <w:rFonts w:ascii="Arial" w:hAnsi="Arial" w:cs="Arial"/>
        </w:rPr>
        <w:t xml:space="preserve"> better understand </w:t>
      </w:r>
      <w:r w:rsidR="3390F052" w:rsidRPr="3D6FF5A6">
        <w:rPr>
          <w:rFonts w:ascii="Arial" w:hAnsi="Arial" w:cs="Arial"/>
        </w:rPr>
        <w:t xml:space="preserve">the factors that influence </w:t>
      </w:r>
      <w:r w:rsidRPr="3D6FF5A6">
        <w:rPr>
          <w:rFonts w:ascii="Arial" w:hAnsi="Arial" w:cs="Arial"/>
        </w:rPr>
        <w:t xml:space="preserve">learner drivers’ </w:t>
      </w:r>
      <w:r w:rsidR="073D8966" w:rsidRPr="3D6FF5A6">
        <w:rPr>
          <w:rFonts w:ascii="Arial" w:hAnsi="Arial" w:cs="Arial"/>
        </w:rPr>
        <w:t>decisions about when to attempt their practical test</w:t>
      </w:r>
      <w:r w:rsidR="03600086" w:rsidRPr="3D6FF5A6">
        <w:rPr>
          <w:rFonts w:ascii="Arial" w:hAnsi="Arial" w:cs="Arial"/>
        </w:rPr>
        <w:t>.</w:t>
      </w:r>
    </w:p>
    <w:p w14:paraId="3CCD10F2" w14:textId="40C4B933" w:rsidR="6AE97C2F" w:rsidRDefault="6AE97C2F" w:rsidP="3D6FF5A6">
      <w:pPr>
        <w:spacing w:after="0" w:line="240" w:lineRule="auto"/>
        <w:ind w:left="720"/>
        <w:rPr>
          <w:rFonts w:ascii="Arial" w:hAnsi="Arial" w:cs="Arial"/>
        </w:rPr>
      </w:pPr>
    </w:p>
    <w:p w14:paraId="353DDDFF" w14:textId="1DA3858E" w:rsidR="6AE97C2F" w:rsidRDefault="5733ED25" w:rsidP="3D6FF5A6">
      <w:pPr>
        <w:spacing w:after="0" w:line="256" w:lineRule="auto"/>
        <w:ind w:left="720"/>
        <w:rPr>
          <w:rFonts w:ascii="Arial" w:hAnsi="Arial" w:cs="Arial"/>
          <w:sz w:val="24"/>
          <w:szCs w:val="24"/>
        </w:rPr>
      </w:pPr>
      <w:r w:rsidRPr="3D6FF5A6">
        <w:rPr>
          <w:rFonts w:ascii="Arial" w:hAnsi="Arial" w:cs="Arial"/>
        </w:rPr>
        <w:t>There are multiple factors that cause learners to come for test unprepared, including:</w:t>
      </w:r>
    </w:p>
    <w:p w14:paraId="66CB1F17" w14:textId="77777777" w:rsidR="6AE97C2F" w:rsidRDefault="5733ED25" w:rsidP="3D6FF5A6">
      <w:pPr>
        <w:pStyle w:val="ListParagraph"/>
        <w:numPr>
          <w:ilvl w:val="0"/>
          <w:numId w:val="4"/>
        </w:numPr>
        <w:spacing w:after="0" w:line="256" w:lineRule="auto"/>
        <w:ind w:left="1020"/>
        <w:rPr>
          <w:rFonts w:ascii="Arial" w:hAnsi="Arial" w:cs="Arial"/>
        </w:rPr>
      </w:pPr>
      <w:r w:rsidRPr="3D6FF5A6">
        <w:rPr>
          <w:rFonts w:ascii="Arial" w:hAnsi="Arial" w:cs="Arial"/>
        </w:rPr>
        <w:t>few or no professional lessons with a driving instructor</w:t>
      </w:r>
    </w:p>
    <w:p w14:paraId="69F2F75D" w14:textId="77777777" w:rsidR="6AE97C2F" w:rsidRDefault="5733ED25" w:rsidP="3D6FF5A6">
      <w:pPr>
        <w:pStyle w:val="ListParagraph"/>
        <w:numPr>
          <w:ilvl w:val="0"/>
          <w:numId w:val="4"/>
        </w:numPr>
        <w:spacing w:after="0" w:line="256" w:lineRule="auto"/>
        <w:ind w:left="1020"/>
        <w:rPr>
          <w:rFonts w:ascii="Arial" w:hAnsi="Arial" w:cs="Arial"/>
        </w:rPr>
      </w:pPr>
      <w:r w:rsidRPr="3D6FF5A6">
        <w:rPr>
          <w:rFonts w:ascii="Arial" w:hAnsi="Arial" w:cs="Arial"/>
        </w:rPr>
        <w:t>financial, time or peer pressure</w:t>
      </w:r>
    </w:p>
    <w:p w14:paraId="6FEC039F" w14:textId="77777777" w:rsidR="6AE97C2F" w:rsidRDefault="5733ED25" w:rsidP="3D6FF5A6">
      <w:pPr>
        <w:pStyle w:val="ListParagraph"/>
        <w:numPr>
          <w:ilvl w:val="0"/>
          <w:numId w:val="4"/>
        </w:numPr>
        <w:spacing w:after="0" w:line="256" w:lineRule="auto"/>
        <w:ind w:left="1020"/>
        <w:rPr>
          <w:rFonts w:ascii="Arial" w:hAnsi="Arial" w:cs="Arial"/>
        </w:rPr>
      </w:pPr>
      <w:r w:rsidRPr="3D6FF5A6">
        <w:rPr>
          <w:rFonts w:ascii="Arial" w:hAnsi="Arial" w:cs="Arial"/>
        </w:rPr>
        <w:t>not fully understanding the standard expected</w:t>
      </w:r>
    </w:p>
    <w:p w14:paraId="60DE0EAA" w14:textId="0CC36735" w:rsidR="6AE97C2F" w:rsidRDefault="5733ED25" w:rsidP="3D6FF5A6">
      <w:pPr>
        <w:pStyle w:val="ListParagraph"/>
        <w:numPr>
          <w:ilvl w:val="0"/>
          <w:numId w:val="4"/>
        </w:numPr>
        <w:spacing w:after="0" w:line="256" w:lineRule="auto"/>
        <w:ind w:left="1020"/>
        <w:rPr>
          <w:rFonts w:ascii="Arial" w:hAnsi="Arial" w:cs="Arial"/>
        </w:rPr>
      </w:pPr>
      <w:r w:rsidRPr="3D6FF5A6">
        <w:rPr>
          <w:rFonts w:ascii="Arial" w:hAnsi="Arial" w:cs="Arial"/>
        </w:rPr>
        <w:t xml:space="preserve">receiving poorer-quality driving lessons (in a small minority of cases) </w:t>
      </w:r>
    </w:p>
    <w:p w14:paraId="52D39AF0" w14:textId="1C7F9328" w:rsidR="6AE97C2F" w:rsidRDefault="5733ED25" w:rsidP="3D6FF5A6">
      <w:pPr>
        <w:pStyle w:val="ListParagraph"/>
        <w:numPr>
          <w:ilvl w:val="0"/>
          <w:numId w:val="4"/>
        </w:numPr>
        <w:spacing w:after="0" w:line="256" w:lineRule="auto"/>
        <w:ind w:left="1020"/>
        <w:rPr>
          <w:rFonts w:ascii="Arial" w:hAnsi="Arial" w:cs="Arial"/>
        </w:rPr>
      </w:pPr>
      <w:r w:rsidRPr="3D6FF5A6">
        <w:rPr>
          <w:rFonts w:ascii="Arial" w:hAnsi="Arial" w:cs="Arial"/>
        </w:rPr>
        <w:t>spending too little time on driving lessons and practice (on average around 40 hours completed as quickly as possible, when research suggests 100 hours over 12 months covering all light and weather conditions is the safe mark)</w:t>
      </w:r>
    </w:p>
    <w:p w14:paraId="0FDE0FF5" w14:textId="720ABECF" w:rsidR="6AE97C2F" w:rsidRDefault="5733ED25" w:rsidP="3D6FF5A6">
      <w:pPr>
        <w:pStyle w:val="ListParagraph"/>
        <w:numPr>
          <w:ilvl w:val="0"/>
          <w:numId w:val="4"/>
        </w:numPr>
        <w:spacing w:after="0" w:line="256" w:lineRule="auto"/>
        <w:ind w:left="1020"/>
        <w:rPr>
          <w:rFonts w:ascii="Arial" w:hAnsi="Arial" w:cs="Arial"/>
        </w:rPr>
      </w:pPr>
      <w:r w:rsidRPr="3D6FF5A6">
        <w:rPr>
          <w:rFonts w:ascii="Arial" w:hAnsi="Arial" w:cs="Arial"/>
        </w:rPr>
        <w:t xml:space="preserve">assumed perceptions that delaying tests means greater cost because of more ADI lessons compared to the cost of re-taking a test </w:t>
      </w:r>
    </w:p>
    <w:p w14:paraId="1090CCEC" w14:textId="77777777" w:rsidR="6AE97C2F" w:rsidRDefault="6AE97C2F" w:rsidP="3D6FF5A6">
      <w:pPr>
        <w:pStyle w:val="ListParagraph"/>
        <w:spacing w:after="0" w:line="240" w:lineRule="auto"/>
        <w:ind w:left="420"/>
        <w:rPr>
          <w:rFonts w:ascii="Arial" w:hAnsi="Arial" w:cs="Arial"/>
        </w:rPr>
      </w:pPr>
    </w:p>
    <w:p w14:paraId="58A29A91" w14:textId="2563D61A" w:rsidR="1EAE7402" w:rsidRDefault="46BDFA7C" w:rsidP="3D6FF5A6">
      <w:pPr>
        <w:spacing w:after="0" w:line="240" w:lineRule="auto"/>
        <w:ind w:left="720"/>
        <w:rPr>
          <w:rFonts w:ascii="Arial" w:hAnsi="Arial" w:cs="Arial"/>
        </w:rPr>
      </w:pPr>
      <w:r w:rsidRPr="22158643">
        <w:rPr>
          <w:rFonts w:ascii="Arial" w:hAnsi="Arial" w:cs="Arial"/>
        </w:rPr>
        <w:t xml:space="preserve">DVSA is conducting </w:t>
      </w:r>
      <w:r w:rsidR="0E322B20" w:rsidRPr="2C6BCC05">
        <w:rPr>
          <w:rFonts w:ascii="Arial" w:hAnsi="Arial" w:cs="Arial"/>
        </w:rPr>
        <w:t>a</w:t>
      </w:r>
      <w:r w:rsidR="3FDF41E8" w:rsidRPr="2C6BCC05">
        <w:rPr>
          <w:rFonts w:ascii="Arial" w:hAnsi="Arial" w:cs="Arial"/>
        </w:rPr>
        <w:t>dditional</w:t>
      </w:r>
      <w:r w:rsidR="3FDF41E8" w:rsidRPr="0616BCA3">
        <w:rPr>
          <w:rFonts w:ascii="Arial" w:hAnsi="Arial" w:cs="Arial"/>
        </w:rPr>
        <w:t xml:space="preserve"> work with parents and others who support a learner driver, to </w:t>
      </w:r>
      <w:r w:rsidR="14BFEAC6" w:rsidRPr="0616BCA3">
        <w:rPr>
          <w:rFonts w:ascii="Arial" w:hAnsi="Arial" w:cs="Arial"/>
        </w:rPr>
        <w:t>gain insight into</w:t>
      </w:r>
      <w:r w:rsidR="3FDF41E8" w:rsidRPr="0616BCA3">
        <w:rPr>
          <w:rFonts w:ascii="Arial" w:hAnsi="Arial" w:cs="Arial"/>
        </w:rPr>
        <w:t xml:space="preserve"> how much they </w:t>
      </w:r>
      <w:r w:rsidR="5517A645" w:rsidRPr="0616BCA3">
        <w:rPr>
          <w:rFonts w:ascii="Arial" w:hAnsi="Arial" w:cs="Arial"/>
        </w:rPr>
        <w:t>understand about the learning to drive process</w:t>
      </w:r>
      <w:r w:rsidR="50BD6FED" w:rsidRPr="0616BCA3">
        <w:rPr>
          <w:rFonts w:ascii="Arial" w:hAnsi="Arial" w:cs="Arial"/>
        </w:rPr>
        <w:t>.</w:t>
      </w:r>
    </w:p>
    <w:p w14:paraId="7636073E" w14:textId="229B55F1" w:rsidR="3D6FF5A6" w:rsidRDefault="3D6FF5A6" w:rsidP="3D6FF5A6">
      <w:pPr>
        <w:spacing w:after="0" w:line="240" w:lineRule="auto"/>
        <w:ind w:left="720"/>
        <w:rPr>
          <w:rFonts w:ascii="Arial" w:hAnsi="Arial" w:cs="Arial"/>
        </w:rPr>
      </w:pPr>
    </w:p>
    <w:p w14:paraId="7A03BBB0" w14:textId="1FD784E2" w:rsidR="044B95AC" w:rsidRPr="00C11D69" w:rsidRDefault="6FDF2DD6" w:rsidP="0616BCA3">
      <w:pPr>
        <w:spacing w:after="0" w:line="240" w:lineRule="auto"/>
        <w:ind w:left="720"/>
        <w:rPr>
          <w:rFonts w:ascii="Arial" w:hAnsi="Arial" w:cs="Arial"/>
        </w:rPr>
      </w:pPr>
      <w:r w:rsidRPr="30D53680">
        <w:rPr>
          <w:rFonts w:ascii="Arial" w:hAnsi="Arial" w:cs="Arial"/>
        </w:rPr>
        <w:t xml:space="preserve">This commission is </w:t>
      </w:r>
      <w:r w:rsidR="464126B7" w:rsidRPr="3D6FF5A6">
        <w:rPr>
          <w:rFonts w:ascii="Arial" w:hAnsi="Arial" w:cs="Arial"/>
        </w:rPr>
        <w:t xml:space="preserve">to </w:t>
      </w:r>
      <w:r w:rsidR="229B2E99" w:rsidRPr="30D53680">
        <w:rPr>
          <w:rFonts w:ascii="Arial" w:hAnsi="Arial" w:cs="Arial"/>
        </w:rPr>
        <w:t>provide behavioural insight</w:t>
      </w:r>
      <w:r w:rsidR="464126B7" w:rsidRPr="3D6FF5A6">
        <w:rPr>
          <w:rFonts w:ascii="Arial" w:hAnsi="Arial" w:cs="Arial"/>
        </w:rPr>
        <w:t xml:space="preserve"> expertise to </w:t>
      </w:r>
      <w:r w:rsidR="229B2E99" w:rsidRPr="30D53680">
        <w:rPr>
          <w:rFonts w:ascii="Arial" w:hAnsi="Arial" w:cs="Arial"/>
        </w:rPr>
        <w:t xml:space="preserve">support </w:t>
      </w:r>
      <w:r w:rsidR="00245C39">
        <w:rPr>
          <w:rFonts w:ascii="Arial" w:hAnsi="Arial" w:cs="Arial"/>
        </w:rPr>
        <w:t xml:space="preserve">DVSA </w:t>
      </w:r>
      <w:r w:rsidR="464126B7" w:rsidRPr="3D6FF5A6">
        <w:rPr>
          <w:rFonts w:ascii="Arial" w:hAnsi="Arial" w:cs="Arial"/>
        </w:rPr>
        <w:t>translate these insights into actionable policy and effec</w:t>
      </w:r>
      <w:r w:rsidR="1FB1350E" w:rsidRPr="3D6FF5A6">
        <w:rPr>
          <w:rFonts w:ascii="Arial" w:hAnsi="Arial" w:cs="Arial"/>
        </w:rPr>
        <w:t xml:space="preserve">tive communications, which will help learner drivers to </w:t>
      </w:r>
      <w:r w:rsidR="17959CF3" w:rsidRPr="3D6FF5A6">
        <w:rPr>
          <w:rFonts w:ascii="Arial" w:hAnsi="Arial" w:cs="Arial"/>
        </w:rPr>
        <w:t xml:space="preserve">be properly prepared to drive </w:t>
      </w:r>
      <w:r w:rsidR="05D906B5" w:rsidRPr="3D6FF5A6">
        <w:rPr>
          <w:rFonts w:ascii="Arial" w:hAnsi="Arial" w:cs="Arial"/>
        </w:rPr>
        <w:t>safe</w:t>
      </w:r>
      <w:r w:rsidR="004F7274">
        <w:rPr>
          <w:rFonts w:ascii="Arial" w:hAnsi="Arial" w:cs="Arial"/>
        </w:rPr>
        <w:t>l</w:t>
      </w:r>
      <w:r w:rsidR="05D906B5" w:rsidRPr="3D6FF5A6">
        <w:rPr>
          <w:rFonts w:ascii="Arial" w:hAnsi="Arial" w:cs="Arial"/>
        </w:rPr>
        <w:t xml:space="preserve">y before they </w:t>
      </w:r>
      <w:r w:rsidR="266E09FB" w:rsidRPr="4A338589">
        <w:rPr>
          <w:rFonts w:ascii="Arial" w:hAnsi="Arial" w:cs="Arial"/>
        </w:rPr>
        <w:t xml:space="preserve">book or </w:t>
      </w:r>
      <w:r w:rsidR="05D906B5" w:rsidRPr="3D6FF5A6">
        <w:rPr>
          <w:rFonts w:ascii="Arial" w:hAnsi="Arial" w:cs="Arial"/>
        </w:rPr>
        <w:t>attempt their practical test</w:t>
      </w:r>
      <w:r w:rsidR="00650CC6">
        <w:rPr>
          <w:rFonts w:ascii="Arial" w:hAnsi="Arial" w:cs="Arial"/>
        </w:rPr>
        <w:t>.</w:t>
      </w:r>
    </w:p>
    <w:p w14:paraId="518A7B20" w14:textId="36BE8EA5" w:rsidR="044B95AC" w:rsidRPr="00C11D69" w:rsidRDefault="044B95AC" w:rsidP="0616BCA3">
      <w:pPr>
        <w:spacing w:after="0" w:line="240" w:lineRule="auto"/>
        <w:ind w:left="720"/>
        <w:rPr>
          <w:rFonts w:ascii="Arial" w:hAnsi="Arial" w:cs="Arial"/>
        </w:rPr>
      </w:pPr>
    </w:p>
    <w:p w14:paraId="1EC31BCE" w14:textId="0729C397" w:rsidR="044B95AC" w:rsidRDefault="43880375" w:rsidP="30D53680">
      <w:pPr>
        <w:spacing w:after="0" w:line="240" w:lineRule="auto"/>
        <w:ind w:left="720"/>
        <w:rPr>
          <w:rFonts w:ascii="Arial" w:hAnsi="Arial" w:cs="Arial"/>
        </w:rPr>
      </w:pPr>
      <w:r w:rsidRPr="00C11D69">
        <w:rPr>
          <w:rFonts w:ascii="Arial" w:hAnsi="Arial" w:cs="Arial"/>
        </w:rPr>
        <w:t>The commission is to provide advice and guidance for a period of 12 months, as required.  We have identified two specific</w:t>
      </w:r>
      <w:r w:rsidR="3B9758C4" w:rsidRPr="00C11D69">
        <w:rPr>
          <w:rFonts w:ascii="Arial" w:hAnsi="Arial" w:cs="Arial"/>
        </w:rPr>
        <w:t xml:space="preserve"> pieces of</w:t>
      </w:r>
      <w:r w:rsidR="3B9758C4" w:rsidRPr="30D53680">
        <w:rPr>
          <w:rFonts w:ascii="Arial" w:hAnsi="Arial" w:cs="Arial"/>
        </w:rPr>
        <w:t xml:space="preserve"> work that we would want immediate assistance with:</w:t>
      </w:r>
    </w:p>
    <w:p w14:paraId="54188956" w14:textId="6A1CB818" w:rsidR="044B95AC" w:rsidRDefault="044B95AC" w:rsidP="30D53680">
      <w:pPr>
        <w:spacing w:after="0" w:line="240" w:lineRule="auto"/>
        <w:ind w:left="720"/>
        <w:rPr>
          <w:rFonts w:ascii="Arial" w:hAnsi="Arial" w:cs="Arial"/>
        </w:rPr>
      </w:pPr>
    </w:p>
    <w:p w14:paraId="5BD221A8" w14:textId="5EE311F3" w:rsidR="044B95AC" w:rsidRDefault="6FDF2DD6" w:rsidP="0616BCA3">
      <w:pPr>
        <w:spacing w:after="0" w:line="240" w:lineRule="auto"/>
        <w:ind w:left="720"/>
        <w:rPr>
          <w:rFonts w:ascii="Arial" w:hAnsi="Arial" w:cs="Arial"/>
        </w:rPr>
      </w:pPr>
      <w:r w:rsidRPr="0616BCA3">
        <w:rPr>
          <w:rFonts w:ascii="Arial" w:hAnsi="Arial" w:cs="Arial"/>
        </w:rPr>
        <w:t>First, w</w:t>
      </w:r>
      <w:r w:rsidR="3A124F66" w:rsidRPr="0616BCA3">
        <w:rPr>
          <w:rFonts w:ascii="Arial" w:hAnsi="Arial" w:cs="Arial"/>
        </w:rPr>
        <w:t>e</w:t>
      </w:r>
      <w:r w:rsidR="30D530BD" w:rsidRPr="0616BCA3">
        <w:rPr>
          <w:rFonts w:ascii="Arial" w:hAnsi="Arial" w:cs="Arial"/>
        </w:rPr>
        <w:t xml:space="preserve"> w</w:t>
      </w:r>
      <w:r w:rsidR="1C8627D0" w:rsidRPr="0616BCA3">
        <w:rPr>
          <w:rFonts w:ascii="Arial" w:hAnsi="Arial" w:cs="Arial"/>
        </w:rPr>
        <w:t>ant a supplier to</w:t>
      </w:r>
      <w:r w:rsidR="045FA7F9" w:rsidRPr="0616BCA3">
        <w:rPr>
          <w:rFonts w:ascii="Arial" w:hAnsi="Arial" w:cs="Arial"/>
        </w:rPr>
        <w:t xml:space="preserve"> </w:t>
      </w:r>
      <w:r w:rsidR="1C8627D0" w:rsidRPr="0616BCA3">
        <w:rPr>
          <w:rFonts w:ascii="Arial" w:hAnsi="Arial" w:cs="Arial"/>
        </w:rPr>
        <w:t>review and supplement our existing insight to ascertain whether what we understood is still relevant</w:t>
      </w:r>
      <w:r w:rsidR="6697F86B" w:rsidRPr="0616BCA3">
        <w:rPr>
          <w:rFonts w:ascii="Arial" w:hAnsi="Arial" w:cs="Arial"/>
        </w:rPr>
        <w:t>.</w:t>
      </w:r>
      <w:r w:rsidR="25A64A26" w:rsidRPr="0616BCA3">
        <w:rPr>
          <w:rFonts w:ascii="Arial" w:hAnsi="Arial" w:cs="Arial"/>
        </w:rPr>
        <w:t xml:space="preserve"> </w:t>
      </w:r>
    </w:p>
    <w:p w14:paraId="49EC3683" w14:textId="7C1B1B01" w:rsidR="044B95AC" w:rsidRDefault="044B95AC" w:rsidP="0616BCA3">
      <w:pPr>
        <w:spacing w:after="0" w:line="240" w:lineRule="auto"/>
        <w:ind w:left="720"/>
        <w:rPr>
          <w:rFonts w:ascii="Arial" w:hAnsi="Arial" w:cs="Arial"/>
        </w:rPr>
      </w:pPr>
    </w:p>
    <w:p w14:paraId="133F30BC" w14:textId="60CBB204" w:rsidR="044B95AC" w:rsidRDefault="6697F86B" w:rsidP="3D6FF5A6">
      <w:pPr>
        <w:spacing w:after="0" w:line="240" w:lineRule="auto"/>
        <w:ind w:left="720"/>
        <w:rPr>
          <w:rFonts w:ascii="Arial" w:hAnsi="Arial" w:cs="Arial"/>
        </w:rPr>
      </w:pPr>
      <w:r w:rsidRPr="0616BCA3">
        <w:rPr>
          <w:rFonts w:ascii="Arial" w:hAnsi="Arial" w:cs="Arial"/>
        </w:rPr>
        <w:t>Second</w:t>
      </w:r>
      <w:r w:rsidR="4E21B9C1" w:rsidRPr="0616BCA3">
        <w:rPr>
          <w:rFonts w:ascii="Arial" w:hAnsi="Arial" w:cs="Arial"/>
        </w:rPr>
        <w:t>ly,</w:t>
      </w:r>
      <w:r w:rsidR="47C32BB7" w:rsidRPr="0616BCA3">
        <w:rPr>
          <w:rFonts w:ascii="Arial" w:hAnsi="Arial" w:cs="Arial"/>
        </w:rPr>
        <w:t xml:space="preserve"> the supplier will use those findings </w:t>
      </w:r>
      <w:r w:rsidR="1C8627D0" w:rsidRPr="0616BCA3">
        <w:rPr>
          <w:rFonts w:ascii="Arial" w:hAnsi="Arial" w:cs="Arial"/>
        </w:rPr>
        <w:t xml:space="preserve">to design and test messages that explain </w:t>
      </w:r>
      <w:r w:rsidR="0D7678C6" w:rsidRPr="0616BCA3">
        <w:rPr>
          <w:rFonts w:ascii="Arial" w:hAnsi="Arial" w:cs="Arial"/>
        </w:rPr>
        <w:t xml:space="preserve">what </w:t>
      </w:r>
      <w:r w:rsidR="1C8627D0" w:rsidRPr="0616BCA3">
        <w:rPr>
          <w:rFonts w:ascii="Arial" w:hAnsi="Arial" w:cs="Arial"/>
        </w:rPr>
        <w:t>“</w:t>
      </w:r>
      <w:r w:rsidR="68BD0105" w:rsidRPr="0616BCA3">
        <w:rPr>
          <w:rFonts w:ascii="Arial" w:hAnsi="Arial" w:cs="Arial"/>
        </w:rPr>
        <w:t xml:space="preserve">being prepared </w:t>
      </w:r>
      <w:r w:rsidR="1C8627D0" w:rsidRPr="0616BCA3">
        <w:rPr>
          <w:rFonts w:ascii="Arial" w:hAnsi="Arial" w:cs="Arial"/>
        </w:rPr>
        <w:t>to drive independently”</w:t>
      </w:r>
      <w:r w:rsidR="4FCE6F7D" w:rsidRPr="0616BCA3">
        <w:rPr>
          <w:rFonts w:ascii="Arial" w:hAnsi="Arial" w:cs="Arial"/>
        </w:rPr>
        <w:t xml:space="preserve"> means and direct</w:t>
      </w:r>
      <w:r w:rsidR="1C8627D0" w:rsidRPr="0616BCA3">
        <w:rPr>
          <w:rFonts w:ascii="Arial" w:hAnsi="Arial" w:cs="Arial"/>
        </w:rPr>
        <w:t xml:space="preserve"> learners</w:t>
      </w:r>
      <w:r w:rsidR="6CA3D93E" w:rsidRPr="0616BCA3">
        <w:rPr>
          <w:rFonts w:ascii="Arial" w:hAnsi="Arial" w:cs="Arial"/>
        </w:rPr>
        <w:t xml:space="preserve">, their parents and their ADI </w:t>
      </w:r>
      <w:r w:rsidR="1C8627D0" w:rsidRPr="0616BCA3">
        <w:rPr>
          <w:rFonts w:ascii="Arial" w:hAnsi="Arial" w:cs="Arial"/>
        </w:rPr>
        <w:t>to the help and advice that is available to them to achieve that standard.</w:t>
      </w:r>
    </w:p>
    <w:p w14:paraId="1F4C0F7C" w14:textId="49DFFD1A" w:rsidR="30D53680" w:rsidRDefault="30D53680" w:rsidP="30D53680">
      <w:pPr>
        <w:spacing w:after="0" w:line="240" w:lineRule="auto"/>
        <w:ind w:left="720"/>
        <w:rPr>
          <w:rFonts w:ascii="Arial" w:hAnsi="Arial" w:cs="Arial"/>
        </w:rPr>
      </w:pPr>
    </w:p>
    <w:p w14:paraId="6DC91E59" w14:textId="7FD349EA" w:rsidR="05B49558" w:rsidRDefault="00D2416F" w:rsidP="30D53680">
      <w:pPr>
        <w:spacing w:after="0" w:line="240" w:lineRule="auto"/>
        <w:ind w:left="720"/>
        <w:rPr>
          <w:rFonts w:ascii="Arial" w:hAnsi="Arial" w:cs="Arial"/>
        </w:rPr>
      </w:pPr>
      <w:r>
        <w:rPr>
          <w:rFonts w:ascii="Arial" w:hAnsi="Arial" w:cs="Arial"/>
        </w:rPr>
        <w:t>If there are a</w:t>
      </w:r>
      <w:r w:rsidR="05B49558" w:rsidRPr="30D53680">
        <w:rPr>
          <w:rFonts w:ascii="Arial" w:hAnsi="Arial" w:cs="Arial"/>
        </w:rPr>
        <w:t xml:space="preserve">dditional work packages </w:t>
      </w:r>
      <w:r>
        <w:rPr>
          <w:rFonts w:ascii="Arial" w:hAnsi="Arial" w:cs="Arial"/>
        </w:rPr>
        <w:t xml:space="preserve">beyond the two immediate pieces of work, these </w:t>
      </w:r>
      <w:r w:rsidR="05B49558" w:rsidRPr="30D53680">
        <w:rPr>
          <w:rFonts w:ascii="Arial" w:hAnsi="Arial" w:cs="Arial"/>
        </w:rPr>
        <w:t xml:space="preserve">will be </w:t>
      </w:r>
      <w:r w:rsidR="53F69E94" w:rsidRPr="30D53680">
        <w:rPr>
          <w:rFonts w:ascii="Arial" w:hAnsi="Arial" w:cs="Arial"/>
        </w:rPr>
        <w:t>agreed</w:t>
      </w:r>
      <w:r w:rsidR="05B49558" w:rsidRPr="30D53680">
        <w:rPr>
          <w:rFonts w:ascii="Arial" w:hAnsi="Arial" w:cs="Arial"/>
        </w:rPr>
        <w:t xml:space="preserve"> </w:t>
      </w:r>
      <w:r>
        <w:rPr>
          <w:rFonts w:ascii="Arial" w:hAnsi="Arial" w:cs="Arial"/>
        </w:rPr>
        <w:t>between DVSA and the supplier</w:t>
      </w:r>
      <w:r w:rsidR="00C62FD6">
        <w:rPr>
          <w:rFonts w:ascii="Arial" w:hAnsi="Arial" w:cs="Arial"/>
        </w:rPr>
        <w:t xml:space="preserve">, </w:t>
      </w:r>
      <w:r w:rsidR="05B49558" w:rsidRPr="30D53680">
        <w:rPr>
          <w:rFonts w:ascii="Arial" w:hAnsi="Arial" w:cs="Arial"/>
        </w:rPr>
        <w:t>to inform policy and process develop</w:t>
      </w:r>
      <w:r w:rsidR="3635F85D" w:rsidRPr="30D53680">
        <w:rPr>
          <w:rFonts w:ascii="Arial" w:hAnsi="Arial" w:cs="Arial"/>
        </w:rPr>
        <w:t>ment</w:t>
      </w:r>
      <w:r w:rsidR="00AE2250">
        <w:rPr>
          <w:rFonts w:ascii="Arial" w:hAnsi="Arial" w:cs="Arial"/>
        </w:rPr>
        <w:t>.</w:t>
      </w:r>
    </w:p>
    <w:p w14:paraId="508DD381" w14:textId="77777777" w:rsidR="00C62FD6" w:rsidRDefault="00C62FD6" w:rsidP="30D53680">
      <w:pPr>
        <w:spacing w:after="0" w:line="240" w:lineRule="auto"/>
        <w:ind w:left="720"/>
        <w:rPr>
          <w:rFonts w:ascii="Arial" w:hAnsi="Arial" w:cs="Arial"/>
        </w:rPr>
      </w:pPr>
    </w:p>
    <w:p w14:paraId="0E49EAF3" w14:textId="366FA7E6" w:rsidR="00340082" w:rsidRDefault="00C62FD6" w:rsidP="00B124E8">
      <w:pPr>
        <w:spacing w:after="0" w:line="240" w:lineRule="auto"/>
        <w:ind w:left="720"/>
        <w:rPr>
          <w:rFonts w:ascii="Arial" w:hAnsi="Arial" w:cs="Arial"/>
        </w:rPr>
      </w:pPr>
      <w:r>
        <w:rPr>
          <w:rFonts w:ascii="Arial" w:hAnsi="Arial" w:cs="Arial"/>
        </w:rPr>
        <w:t xml:space="preserve">The indicative budget for </w:t>
      </w:r>
      <w:r w:rsidR="00B124E8">
        <w:rPr>
          <w:rFonts w:ascii="Arial" w:hAnsi="Arial" w:cs="Arial"/>
        </w:rPr>
        <w:t>the commission over the 12-month period is £100,000.</w:t>
      </w:r>
    </w:p>
    <w:p w14:paraId="42FD4642" w14:textId="77777777" w:rsidR="00B124E8" w:rsidRPr="00B124E8" w:rsidRDefault="00B124E8" w:rsidP="00B124E8">
      <w:pPr>
        <w:spacing w:after="0" w:line="240" w:lineRule="auto"/>
        <w:ind w:left="720"/>
        <w:rPr>
          <w:rFonts w:ascii="Arial" w:hAnsi="Arial" w:cs="Arial"/>
        </w:rPr>
      </w:pPr>
    </w:p>
    <w:p w14:paraId="66CB5870" w14:textId="35716D6D" w:rsidR="001C4ADC" w:rsidRPr="001C4ADC" w:rsidRDefault="001C4ADC" w:rsidP="001C4ADC">
      <w:pPr>
        <w:pStyle w:val="ListParagraph"/>
        <w:numPr>
          <w:ilvl w:val="0"/>
          <w:numId w:val="3"/>
        </w:numPr>
        <w:rPr>
          <w:rFonts w:ascii="Arial" w:hAnsi="Arial" w:cs="Arial"/>
          <w:b/>
          <w:bCs/>
        </w:rPr>
      </w:pPr>
      <w:r w:rsidRPr="001C4ADC">
        <w:rPr>
          <w:rFonts w:ascii="Arial" w:hAnsi="Arial" w:cs="Arial"/>
          <w:b/>
          <w:bCs/>
        </w:rPr>
        <w:t>Target Population</w:t>
      </w:r>
    </w:p>
    <w:p w14:paraId="4562C452" w14:textId="66BC7024" w:rsidR="001C4ADC" w:rsidRPr="001C4ADC" w:rsidRDefault="5DDD5B34" w:rsidP="30D53680">
      <w:pPr>
        <w:ind w:left="720"/>
        <w:rPr>
          <w:rFonts w:ascii="Arial" w:hAnsi="Arial" w:cs="Arial"/>
        </w:rPr>
      </w:pPr>
      <w:r w:rsidRPr="30D53680">
        <w:rPr>
          <w:rFonts w:ascii="Arial" w:hAnsi="Arial" w:cs="Arial"/>
        </w:rPr>
        <w:t>Our customer base can be described in three main groups</w:t>
      </w:r>
      <w:r w:rsidR="00D83744">
        <w:rPr>
          <w:rFonts w:ascii="Arial" w:hAnsi="Arial" w:cs="Arial"/>
        </w:rPr>
        <w:t>:</w:t>
      </w:r>
      <w:r w:rsidRPr="30D53680">
        <w:rPr>
          <w:rFonts w:ascii="Arial" w:hAnsi="Arial" w:cs="Arial"/>
        </w:rPr>
        <w:t xml:space="preserve"> </w:t>
      </w:r>
    </w:p>
    <w:p w14:paraId="5B7FC477" w14:textId="45802A6A" w:rsidR="001C4ADC" w:rsidRPr="001C4ADC" w:rsidRDefault="001C4ADC" w:rsidP="001C4ADC">
      <w:pPr>
        <w:pStyle w:val="ListParagraph"/>
        <w:numPr>
          <w:ilvl w:val="0"/>
          <w:numId w:val="5"/>
        </w:numPr>
      </w:pPr>
      <w:r w:rsidRPr="001C4ADC">
        <w:rPr>
          <w:rFonts w:ascii="Arial" w:hAnsi="Arial" w:cs="Arial"/>
        </w:rPr>
        <w:t>Learner drivers</w:t>
      </w:r>
      <w:r w:rsidR="007401C8">
        <w:rPr>
          <w:rFonts w:ascii="Arial" w:hAnsi="Arial" w:cs="Arial"/>
        </w:rPr>
        <w:t xml:space="preserve"> -</w:t>
      </w:r>
      <w:r w:rsidR="00273F4C">
        <w:rPr>
          <w:rFonts w:ascii="Arial" w:hAnsi="Arial" w:cs="Arial"/>
        </w:rPr>
        <w:t xml:space="preserve"> </w:t>
      </w:r>
      <w:r w:rsidR="001F56F0">
        <w:rPr>
          <w:rFonts w:ascii="Arial" w:hAnsi="Arial" w:cs="Arial"/>
        </w:rPr>
        <w:t xml:space="preserve">we wish to </w:t>
      </w:r>
      <w:r w:rsidR="2FD08D30" w:rsidRPr="0616BCA3">
        <w:rPr>
          <w:rFonts w:ascii="Arial" w:hAnsi="Arial" w:cs="Arial"/>
        </w:rPr>
        <w:t>target messages</w:t>
      </w:r>
      <w:r w:rsidR="001F56F0">
        <w:rPr>
          <w:rFonts w:ascii="Arial" w:hAnsi="Arial" w:cs="Arial"/>
        </w:rPr>
        <w:t xml:space="preserve"> at </w:t>
      </w:r>
      <w:r w:rsidR="28043D17" w:rsidRPr="30D53680">
        <w:rPr>
          <w:rFonts w:ascii="Arial" w:hAnsi="Arial" w:cs="Arial"/>
        </w:rPr>
        <w:t xml:space="preserve">drivers at </w:t>
      </w:r>
      <w:r w:rsidR="0016ED4E" w:rsidRPr="30D53680">
        <w:rPr>
          <w:rFonts w:ascii="Arial" w:hAnsi="Arial" w:cs="Arial"/>
        </w:rPr>
        <w:t>various</w:t>
      </w:r>
      <w:r w:rsidR="001F56F0">
        <w:rPr>
          <w:rFonts w:ascii="Arial" w:hAnsi="Arial" w:cs="Arial"/>
        </w:rPr>
        <w:t xml:space="preserve"> stages of the learning to drive process</w:t>
      </w:r>
      <w:r w:rsidR="6983CE47" w:rsidRPr="30D53680">
        <w:rPr>
          <w:rFonts w:ascii="Arial" w:hAnsi="Arial" w:cs="Arial"/>
        </w:rPr>
        <w:t>, which will include those seeking to gain a lorry or bus licence</w:t>
      </w:r>
      <w:r w:rsidR="001F56F0">
        <w:rPr>
          <w:rFonts w:ascii="Arial" w:hAnsi="Arial" w:cs="Arial"/>
        </w:rPr>
        <w:t>.</w:t>
      </w:r>
    </w:p>
    <w:p w14:paraId="71B99663" w14:textId="77777777" w:rsidR="00B87634" w:rsidRDefault="001C4ADC" w:rsidP="00B87634">
      <w:pPr>
        <w:pStyle w:val="ListParagraph"/>
        <w:numPr>
          <w:ilvl w:val="0"/>
          <w:numId w:val="5"/>
        </w:numPr>
        <w:rPr>
          <w:rFonts w:ascii="Arial" w:hAnsi="Arial" w:cs="Arial"/>
        </w:rPr>
      </w:pPr>
      <w:r w:rsidRPr="001C4ADC">
        <w:rPr>
          <w:rFonts w:ascii="Arial" w:hAnsi="Arial" w:cs="Arial"/>
        </w:rPr>
        <w:t>The parents / carers / families of learner drivers</w:t>
      </w:r>
      <w:r w:rsidR="007401C8">
        <w:rPr>
          <w:rFonts w:ascii="Arial" w:hAnsi="Arial" w:cs="Arial"/>
        </w:rPr>
        <w:t xml:space="preserve"> – we wish to </w:t>
      </w:r>
      <w:r w:rsidR="4EC918E0" w:rsidRPr="0616BCA3">
        <w:rPr>
          <w:rFonts w:ascii="Arial" w:hAnsi="Arial" w:cs="Arial"/>
        </w:rPr>
        <w:t>help them</w:t>
      </w:r>
      <w:r w:rsidR="7D74A2A4" w:rsidRPr="0616BCA3">
        <w:rPr>
          <w:rFonts w:ascii="Arial" w:hAnsi="Arial" w:cs="Arial"/>
        </w:rPr>
        <w:t xml:space="preserve"> </w:t>
      </w:r>
      <w:r w:rsidR="00852062">
        <w:rPr>
          <w:rFonts w:ascii="Arial" w:hAnsi="Arial" w:cs="Arial"/>
        </w:rPr>
        <w:t xml:space="preserve">understand </w:t>
      </w:r>
      <w:r w:rsidR="1FAB9E61" w:rsidRPr="0616BCA3">
        <w:rPr>
          <w:rFonts w:ascii="Arial" w:hAnsi="Arial" w:cs="Arial"/>
        </w:rPr>
        <w:t>how</w:t>
      </w:r>
      <w:r w:rsidR="00852062">
        <w:rPr>
          <w:rFonts w:ascii="Arial" w:hAnsi="Arial" w:cs="Arial"/>
        </w:rPr>
        <w:t xml:space="preserve"> they </w:t>
      </w:r>
      <w:r w:rsidR="1FAB9E61" w:rsidRPr="0616BCA3">
        <w:rPr>
          <w:rFonts w:ascii="Arial" w:hAnsi="Arial" w:cs="Arial"/>
        </w:rPr>
        <w:t xml:space="preserve">can most effectively </w:t>
      </w:r>
      <w:r w:rsidR="19D0C9F9" w:rsidRPr="0616BCA3">
        <w:rPr>
          <w:rFonts w:ascii="Arial" w:hAnsi="Arial" w:cs="Arial"/>
        </w:rPr>
        <w:t>support</w:t>
      </w:r>
      <w:r w:rsidR="00852062">
        <w:rPr>
          <w:rFonts w:ascii="Arial" w:hAnsi="Arial" w:cs="Arial"/>
        </w:rPr>
        <w:t xml:space="preserve"> the learning process</w:t>
      </w:r>
    </w:p>
    <w:p w14:paraId="7073E37E" w14:textId="6784EE5F" w:rsidR="00B87634" w:rsidRPr="00B87634" w:rsidRDefault="00852062" w:rsidP="00B87634">
      <w:pPr>
        <w:pStyle w:val="ListParagraph"/>
        <w:numPr>
          <w:ilvl w:val="0"/>
          <w:numId w:val="5"/>
        </w:numPr>
        <w:rPr>
          <w:rFonts w:ascii="Arial" w:hAnsi="Arial" w:cs="Arial"/>
        </w:rPr>
      </w:pPr>
      <w:r w:rsidRPr="00B87634">
        <w:rPr>
          <w:rFonts w:ascii="Arial" w:hAnsi="Arial" w:cs="Arial"/>
        </w:rPr>
        <w:t>D</w:t>
      </w:r>
      <w:r w:rsidR="001C4ADC" w:rsidRPr="00B87634">
        <w:rPr>
          <w:rFonts w:ascii="Arial" w:hAnsi="Arial" w:cs="Arial"/>
        </w:rPr>
        <w:t xml:space="preserve">riving </w:t>
      </w:r>
      <w:r w:rsidR="0B132AB7" w:rsidRPr="00B87634">
        <w:rPr>
          <w:rFonts w:ascii="Arial" w:hAnsi="Arial" w:cs="Arial"/>
        </w:rPr>
        <w:t>i</w:t>
      </w:r>
      <w:r w:rsidR="001C4ADC" w:rsidRPr="00B87634">
        <w:rPr>
          <w:rFonts w:ascii="Arial" w:hAnsi="Arial" w:cs="Arial"/>
        </w:rPr>
        <w:t>nstructors</w:t>
      </w:r>
      <w:r w:rsidR="00876482" w:rsidRPr="00B87634">
        <w:rPr>
          <w:rFonts w:ascii="Arial" w:hAnsi="Arial" w:cs="Arial"/>
        </w:rPr>
        <w:t xml:space="preserve"> – we wish to </w:t>
      </w:r>
      <w:r w:rsidR="1589962D" w:rsidRPr="00B87634">
        <w:rPr>
          <w:rFonts w:ascii="Arial" w:hAnsi="Arial" w:cs="Arial"/>
        </w:rPr>
        <w:t>help them</w:t>
      </w:r>
      <w:r w:rsidR="00876482" w:rsidRPr="00B87634">
        <w:rPr>
          <w:rFonts w:ascii="Arial" w:hAnsi="Arial" w:cs="Arial"/>
        </w:rPr>
        <w:t xml:space="preserve"> </w:t>
      </w:r>
      <w:r w:rsidR="009021D5" w:rsidRPr="00B87634">
        <w:rPr>
          <w:rFonts w:ascii="Arial" w:hAnsi="Arial" w:cs="Arial"/>
        </w:rPr>
        <w:t>manage their pupils’ expectations about test preparedness</w:t>
      </w:r>
    </w:p>
    <w:p w14:paraId="387BA8B7" w14:textId="7B045669" w:rsidR="00B87634" w:rsidRPr="00B87634" w:rsidRDefault="00B720D9" w:rsidP="00B87634">
      <w:pPr>
        <w:pStyle w:val="ListParagraph"/>
        <w:rPr>
          <w:rFonts w:ascii="Arial" w:hAnsi="Arial" w:cs="Arial"/>
          <w:b/>
          <w:bCs/>
        </w:rPr>
      </w:pPr>
      <w:r>
        <w:rPr>
          <w:rFonts w:ascii="Arial" w:hAnsi="Arial" w:cs="Arial"/>
        </w:rPr>
        <w:t xml:space="preserve"> </w:t>
      </w:r>
    </w:p>
    <w:p w14:paraId="6B1FB09B" w14:textId="71E6A603" w:rsidR="001C4ADC" w:rsidRDefault="001C4ADC" w:rsidP="001C4ADC">
      <w:pPr>
        <w:pStyle w:val="ListParagraph"/>
        <w:numPr>
          <w:ilvl w:val="0"/>
          <w:numId w:val="3"/>
        </w:numPr>
        <w:rPr>
          <w:rFonts w:ascii="Arial" w:hAnsi="Arial" w:cs="Arial"/>
          <w:b/>
          <w:bCs/>
        </w:rPr>
      </w:pPr>
      <w:r w:rsidRPr="001C4ADC">
        <w:rPr>
          <w:rFonts w:ascii="Arial" w:hAnsi="Arial" w:cs="Arial"/>
          <w:b/>
          <w:bCs/>
        </w:rPr>
        <w:t>Strategy</w:t>
      </w:r>
    </w:p>
    <w:p w14:paraId="01FCFDBA" w14:textId="4752C924" w:rsidR="15F42E4B" w:rsidRDefault="15F42E4B" w:rsidP="30D53680">
      <w:pPr>
        <w:ind w:left="720"/>
        <w:rPr>
          <w:rFonts w:ascii="Arial" w:hAnsi="Arial" w:cs="Arial"/>
        </w:rPr>
      </w:pPr>
      <w:r w:rsidRPr="0616BCA3">
        <w:rPr>
          <w:rFonts w:ascii="Arial" w:hAnsi="Arial" w:cs="Arial"/>
        </w:rPr>
        <w:t>DVSA w</w:t>
      </w:r>
      <w:r w:rsidR="303B254E" w:rsidRPr="0616BCA3">
        <w:rPr>
          <w:rFonts w:ascii="Arial" w:hAnsi="Arial" w:cs="Arial"/>
        </w:rPr>
        <w:t xml:space="preserve">ill </w:t>
      </w:r>
      <w:r w:rsidR="781ECEE8" w:rsidRPr="0616BCA3">
        <w:rPr>
          <w:rFonts w:ascii="Arial" w:hAnsi="Arial" w:cs="Arial"/>
        </w:rPr>
        <w:t xml:space="preserve">the </w:t>
      </w:r>
      <w:r w:rsidR="303B254E" w:rsidRPr="0616BCA3">
        <w:rPr>
          <w:rFonts w:ascii="Arial" w:hAnsi="Arial" w:cs="Arial"/>
        </w:rPr>
        <w:t xml:space="preserve">share findings from previous </w:t>
      </w:r>
      <w:r w:rsidR="004D10D5">
        <w:rPr>
          <w:rFonts w:ascii="Arial" w:hAnsi="Arial" w:cs="Arial"/>
        </w:rPr>
        <w:t xml:space="preserve">and planned </w:t>
      </w:r>
      <w:r w:rsidR="303B254E" w:rsidRPr="0616BCA3">
        <w:rPr>
          <w:rFonts w:ascii="Arial" w:hAnsi="Arial" w:cs="Arial"/>
        </w:rPr>
        <w:t xml:space="preserve">customer insight </w:t>
      </w:r>
      <w:r w:rsidR="507DCFE3" w:rsidRPr="0616BCA3">
        <w:rPr>
          <w:rFonts w:ascii="Arial" w:hAnsi="Arial" w:cs="Arial"/>
        </w:rPr>
        <w:t>work.</w:t>
      </w:r>
      <w:r w:rsidR="303B254E" w:rsidRPr="0616BCA3">
        <w:rPr>
          <w:rFonts w:ascii="Arial" w:hAnsi="Arial" w:cs="Arial"/>
        </w:rPr>
        <w:t xml:space="preserve"> </w:t>
      </w:r>
      <w:r w:rsidR="5E70B60A" w:rsidRPr="0616BCA3">
        <w:rPr>
          <w:rFonts w:ascii="Arial" w:hAnsi="Arial" w:cs="Arial"/>
        </w:rPr>
        <w:t xml:space="preserve">The supplier will review these and make recommendations </w:t>
      </w:r>
      <w:r w:rsidR="00DB6C05">
        <w:rPr>
          <w:rFonts w:ascii="Arial" w:hAnsi="Arial" w:cs="Arial"/>
        </w:rPr>
        <w:t xml:space="preserve">for </w:t>
      </w:r>
      <w:r w:rsidR="20C5FC03" w:rsidRPr="0616BCA3">
        <w:rPr>
          <w:rFonts w:ascii="Arial" w:hAnsi="Arial" w:cs="Arial"/>
        </w:rPr>
        <w:t xml:space="preserve">any further insight work required to test those findings. </w:t>
      </w:r>
    </w:p>
    <w:p w14:paraId="17C4D2B9" w14:textId="3FDBCF54" w:rsidR="2A58C10C" w:rsidRDefault="2A58C10C" w:rsidP="30D53680">
      <w:pPr>
        <w:ind w:left="720"/>
        <w:rPr>
          <w:rFonts w:ascii="Arial" w:hAnsi="Arial" w:cs="Arial"/>
        </w:rPr>
      </w:pPr>
      <w:r w:rsidRPr="0616BCA3">
        <w:rPr>
          <w:rFonts w:ascii="Arial" w:hAnsi="Arial" w:cs="Arial"/>
        </w:rPr>
        <w:t xml:space="preserve">DVSA will provide details of the current range of advice, learning materials and messaging that we provide to each of those groups, so that knowledge / awareness of these can be tested </w:t>
      </w:r>
      <w:r w:rsidR="006C35FA">
        <w:rPr>
          <w:rFonts w:ascii="Arial" w:hAnsi="Arial" w:cs="Arial"/>
        </w:rPr>
        <w:t xml:space="preserve">by the supplier </w:t>
      </w:r>
      <w:r w:rsidRPr="0616BCA3">
        <w:rPr>
          <w:rFonts w:ascii="Arial" w:hAnsi="Arial" w:cs="Arial"/>
        </w:rPr>
        <w:t>as part of the research</w:t>
      </w:r>
      <w:r w:rsidR="00012CEB">
        <w:rPr>
          <w:rFonts w:ascii="Arial" w:hAnsi="Arial" w:cs="Arial"/>
        </w:rPr>
        <w:t>.</w:t>
      </w:r>
    </w:p>
    <w:p w14:paraId="0FB2FE76" w14:textId="2CFED84F" w:rsidR="00B47D7B" w:rsidRPr="00DE61DB" w:rsidRDefault="002E4762" w:rsidP="30D53680">
      <w:pPr>
        <w:ind w:left="720"/>
        <w:rPr>
          <w:rFonts w:ascii="Arial" w:hAnsi="Arial" w:cs="Arial"/>
        </w:rPr>
      </w:pPr>
      <w:r>
        <w:rPr>
          <w:rFonts w:ascii="Arial" w:hAnsi="Arial" w:cs="Arial"/>
        </w:rPr>
        <w:t>DVSA will</w:t>
      </w:r>
      <w:r w:rsidR="008746E0">
        <w:rPr>
          <w:rFonts w:ascii="Arial" w:hAnsi="Arial" w:cs="Arial"/>
        </w:rPr>
        <w:t xml:space="preserve"> work with the supplie</w:t>
      </w:r>
      <w:r w:rsidR="00A308BA">
        <w:rPr>
          <w:rFonts w:ascii="Arial" w:hAnsi="Arial" w:cs="Arial"/>
        </w:rPr>
        <w:t>r</w:t>
      </w:r>
      <w:r w:rsidR="008746E0">
        <w:rPr>
          <w:rFonts w:ascii="Arial" w:hAnsi="Arial" w:cs="Arial"/>
        </w:rPr>
        <w:t xml:space="preserve"> to</w:t>
      </w:r>
      <w:r>
        <w:rPr>
          <w:rFonts w:ascii="Arial" w:hAnsi="Arial" w:cs="Arial"/>
        </w:rPr>
        <w:t xml:space="preserve"> provide </w:t>
      </w:r>
      <w:r w:rsidR="005B5584">
        <w:rPr>
          <w:rFonts w:ascii="Arial" w:hAnsi="Arial" w:cs="Arial"/>
        </w:rPr>
        <w:t xml:space="preserve">contacts for </w:t>
      </w:r>
      <w:r w:rsidR="00F91B19">
        <w:rPr>
          <w:rFonts w:ascii="Arial" w:hAnsi="Arial" w:cs="Arial"/>
        </w:rPr>
        <w:t xml:space="preserve">the required samples of </w:t>
      </w:r>
      <w:r w:rsidR="00923C29">
        <w:rPr>
          <w:rFonts w:ascii="Arial" w:hAnsi="Arial" w:cs="Arial"/>
        </w:rPr>
        <w:t>learner drivers</w:t>
      </w:r>
      <w:r w:rsidR="0490A828" w:rsidRPr="0616BCA3">
        <w:rPr>
          <w:rFonts w:ascii="Arial" w:hAnsi="Arial" w:cs="Arial"/>
        </w:rPr>
        <w:t xml:space="preserve">, </w:t>
      </w:r>
      <w:r w:rsidR="00963C82">
        <w:rPr>
          <w:rFonts w:ascii="Arial" w:hAnsi="Arial" w:cs="Arial"/>
        </w:rPr>
        <w:t xml:space="preserve">parents </w:t>
      </w:r>
      <w:r w:rsidR="00B47D7B" w:rsidRPr="0616BCA3">
        <w:rPr>
          <w:rFonts w:ascii="Arial" w:hAnsi="Arial" w:cs="Arial"/>
        </w:rPr>
        <w:t xml:space="preserve">and </w:t>
      </w:r>
      <w:r w:rsidR="60ACD79F" w:rsidRPr="0616BCA3">
        <w:rPr>
          <w:rFonts w:ascii="Arial" w:hAnsi="Arial" w:cs="Arial"/>
        </w:rPr>
        <w:t xml:space="preserve">ADIs. </w:t>
      </w:r>
      <w:r w:rsidR="0CD7624A" w:rsidRPr="0616BCA3">
        <w:rPr>
          <w:rFonts w:ascii="Arial" w:hAnsi="Arial" w:cs="Arial"/>
        </w:rPr>
        <w:t>The supplier will ensure that</w:t>
      </w:r>
      <w:r w:rsidR="00B47D7B" w:rsidRPr="0616BCA3">
        <w:rPr>
          <w:rFonts w:ascii="Arial" w:hAnsi="Arial" w:cs="Arial"/>
        </w:rPr>
        <w:t xml:space="preserve"> representative samples drawn, including geographic spread to account for regional / national differences. </w:t>
      </w:r>
      <w:r w:rsidR="21C0272D" w:rsidRPr="0616BCA3">
        <w:rPr>
          <w:rFonts w:ascii="Arial" w:hAnsi="Arial" w:cs="Arial"/>
        </w:rPr>
        <w:t xml:space="preserve">This work will cover </w:t>
      </w:r>
      <w:r w:rsidR="64AA2781" w:rsidRPr="0616BCA3">
        <w:rPr>
          <w:rFonts w:ascii="Arial" w:hAnsi="Arial" w:cs="Arial"/>
        </w:rPr>
        <w:t>G</w:t>
      </w:r>
      <w:r w:rsidR="00563A89">
        <w:rPr>
          <w:rFonts w:ascii="Arial" w:hAnsi="Arial" w:cs="Arial"/>
        </w:rPr>
        <w:t xml:space="preserve">reat </w:t>
      </w:r>
      <w:r w:rsidR="64AA2781" w:rsidRPr="0616BCA3">
        <w:rPr>
          <w:rFonts w:ascii="Arial" w:hAnsi="Arial" w:cs="Arial"/>
        </w:rPr>
        <w:t>B</w:t>
      </w:r>
      <w:r w:rsidR="00563A89">
        <w:rPr>
          <w:rFonts w:ascii="Arial" w:hAnsi="Arial" w:cs="Arial"/>
        </w:rPr>
        <w:t>ritain</w:t>
      </w:r>
      <w:r w:rsidR="008D778A">
        <w:rPr>
          <w:rFonts w:ascii="Arial" w:hAnsi="Arial" w:cs="Arial"/>
        </w:rPr>
        <w:t xml:space="preserve"> (GB)</w:t>
      </w:r>
      <w:r w:rsidR="64AA2781" w:rsidRPr="0616BCA3">
        <w:rPr>
          <w:rFonts w:ascii="Arial" w:hAnsi="Arial" w:cs="Arial"/>
        </w:rPr>
        <w:t>.</w:t>
      </w:r>
    </w:p>
    <w:p w14:paraId="1F2FA11B" w14:textId="0FB99376" w:rsidR="002E4762" w:rsidRDefault="00322B05" w:rsidP="30D53680">
      <w:pPr>
        <w:ind w:left="720"/>
        <w:rPr>
          <w:rFonts w:ascii="Arial" w:hAnsi="Arial" w:cs="Arial"/>
        </w:rPr>
      </w:pPr>
      <w:r>
        <w:rPr>
          <w:rFonts w:ascii="Arial" w:hAnsi="Arial" w:cs="Arial"/>
        </w:rPr>
        <w:t xml:space="preserve">We expect </w:t>
      </w:r>
      <w:r w:rsidR="100390EF" w:rsidRPr="0616BCA3">
        <w:rPr>
          <w:rFonts w:ascii="Arial" w:hAnsi="Arial" w:cs="Arial"/>
        </w:rPr>
        <w:t>the</w:t>
      </w:r>
      <w:r w:rsidR="14DE64A4" w:rsidRPr="0616BCA3">
        <w:rPr>
          <w:rFonts w:ascii="Arial" w:hAnsi="Arial" w:cs="Arial"/>
        </w:rPr>
        <w:t xml:space="preserve"> first </w:t>
      </w:r>
      <w:r w:rsidR="0BD3B45D" w:rsidRPr="0616BCA3">
        <w:rPr>
          <w:rFonts w:ascii="Arial" w:hAnsi="Arial" w:cs="Arial"/>
        </w:rPr>
        <w:t xml:space="preserve">review </w:t>
      </w:r>
      <w:r w:rsidR="14DE64A4" w:rsidRPr="0616BCA3">
        <w:rPr>
          <w:rFonts w:ascii="Arial" w:hAnsi="Arial" w:cs="Arial"/>
        </w:rPr>
        <w:t>phase of</w:t>
      </w:r>
      <w:r>
        <w:rPr>
          <w:rFonts w:ascii="Arial" w:hAnsi="Arial" w:cs="Arial"/>
        </w:rPr>
        <w:t xml:space="preserve"> work to take no more than </w:t>
      </w:r>
      <w:r w:rsidR="446D7402" w:rsidRPr="0616BCA3">
        <w:rPr>
          <w:rFonts w:ascii="Arial" w:hAnsi="Arial" w:cs="Arial"/>
        </w:rPr>
        <w:t xml:space="preserve">1 </w:t>
      </w:r>
      <w:r w:rsidR="1BDDC2EB" w:rsidRPr="0616BCA3">
        <w:rPr>
          <w:rFonts w:ascii="Arial" w:hAnsi="Arial" w:cs="Arial"/>
        </w:rPr>
        <w:t>month.</w:t>
      </w:r>
      <w:r w:rsidR="3085D838" w:rsidRPr="0616BCA3">
        <w:rPr>
          <w:rFonts w:ascii="Arial" w:hAnsi="Arial" w:cs="Arial"/>
        </w:rPr>
        <w:t xml:space="preserve"> The second phase, </w:t>
      </w:r>
      <w:proofErr w:type="gramStart"/>
      <w:r w:rsidR="3085D838" w:rsidRPr="0616BCA3">
        <w:rPr>
          <w:rFonts w:ascii="Arial" w:hAnsi="Arial" w:cs="Arial"/>
        </w:rPr>
        <w:t>design</w:t>
      </w:r>
      <w:proofErr w:type="gramEnd"/>
      <w:r w:rsidR="3085D838" w:rsidRPr="0616BCA3">
        <w:rPr>
          <w:rFonts w:ascii="Arial" w:hAnsi="Arial" w:cs="Arial"/>
        </w:rPr>
        <w:t xml:space="preserve"> and testing of messages,</w:t>
      </w:r>
      <w:r w:rsidR="4EA87620" w:rsidRPr="0616BCA3">
        <w:rPr>
          <w:rFonts w:ascii="Arial" w:hAnsi="Arial" w:cs="Arial"/>
        </w:rPr>
        <w:t xml:space="preserve"> is expected to take 3-</w:t>
      </w:r>
      <w:r>
        <w:rPr>
          <w:rFonts w:ascii="Arial" w:hAnsi="Arial" w:cs="Arial"/>
        </w:rPr>
        <w:t xml:space="preserve">4 </w:t>
      </w:r>
      <w:r w:rsidR="4EA87620" w:rsidRPr="0616BCA3">
        <w:rPr>
          <w:rFonts w:ascii="Arial" w:hAnsi="Arial" w:cs="Arial"/>
        </w:rPr>
        <w:t>months</w:t>
      </w:r>
      <w:r>
        <w:rPr>
          <w:rFonts w:ascii="Arial" w:hAnsi="Arial" w:cs="Arial"/>
        </w:rPr>
        <w:t>.</w:t>
      </w:r>
    </w:p>
    <w:p w14:paraId="5D5AD5EE" w14:textId="77777777" w:rsidR="009C2A66" w:rsidRPr="00113622" w:rsidRDefault="009C2A66" w:rsidP="30D53680">
      <w:pPr>
        <w:ind w:left="720"/>
        <w:rPr>
          <w:rFonts w:ascii="Arial" w:hAnsi="Arial" w:cs="Arial"/>
        </w:rPr>
      </w:pPr>
    </w:p>
    <w:p w14:paraId="0A89545A" w14:textId="36598799" w:rsidR="001C4ADC" w:rsidRPr="001C4ADC" w:rsidRDefault="001C4ADC" w:rsidP="001C4ADC">
      <w:pPr>
        <w:pStyle w:val="ListParagraph"/>
        <w:numPr>
          <w:ilvl w:val="0"/>
          <w:numId w:val="3"/>
        </w:numPr>
        <w:rPr>
          <w:rFonts w:ascii="Arial" w:hAnsi="Arial" w:cs="Arial"/>
          <w:b/>
          <w:bCs/>
        </w:rPr>
      </w:pPr>
      <w:r w:rsidRPr="001C4ADC">
        <w:rPr>
          <w:rFonts w:ascii="Arial" w:hAnsi="Arial" w:cs="Arial"/>
          <w:b/>
          <w:bCs/>
        </w:rPr>
        <w:t xml:space="preserve">Supplier </w:t>
      </w:r>
      <w:r w:rsidR="006C2933">
        <w:rPr>
          <w:rFonts w:ascii="Arial" w:hAnsi="Arial" w:cs="Arial"/>
          <w:b/>
          <w:bCs/>
        </w:rPr>
        <w:t>R</w:t>
      </w:r>
      <w:r w:rsidRPr="001C4ADC">
        <w:rPr>
          <w:rFonts w:ascii="Arial" w:hAnsi="Arial" w:cs="Arial"/>
          <w:b/>
          <w:bCs/>
        </w:rPr>
        <w:t>equirement</w:t>
      </w:r>
    </w:p>
    <w:p w14:paraId="5E1C0563" w14:textId="11CD3AC0" w:rsidR="00616157" w:rsidRDefault="71C4961A" w:rsidP="30D53680">
      <w:pPr>
        <w:ind w:left="720"/>
        <w:rPr>
          <w:rFonts w:ascii="Arial" w:hAnsi="Arial" w:cs="Arial"/>
        </w:rPr>
      </w:pPr>
      <w:r w:rsidRPr="30D53680">
        <w:rPr>
          <w:rFonts w:ascii="Arial" w:hAnsi="Arial" w:cs="Arial"/>
        </w:rPr>
        <w:t xml:space="preserve">The supplier will </w:t>
      </w:r>
      <w:r w:rsidR="00403EC8">
        <w:rPr>
          <w:rFonts w:ascii="Arial" w:hAnsi="Arial" w:cs="Arial"/>
        </w:rPr>
        <w:t xml:space="preserve">ensure </w:t>
      </w:r>
      <w:r w:rsidRPr="30D53680">
        <w:rPr>
          <w:rFonts w:ascii="Arial" w:hAnsi="Arial" w:cs="Arial"/>
        </w:rPr>
        <w:t xml:space="preserve">appropriate resource </w:t>
      </w:r>
      <w:r w:rsidR="00403EC8">
        <w:rPr>
          <w:rFonts w:ascii="Arial" w:hAnsi="Arial" w:cs="Arial"/>
        </w:rPr>
        <w:t>with the relevant</w:t>
      </w:r>
      <w:r w:rsidR="00781F52">
        <w:rPr>
          <w:rFonts w:ascii="Arial" w:hAnsi="Arial" w:cs="Arial"/>
        </w:rPr>
        <w:t xml:space="preserve"> skills</w:t>
      </w:r>
      <w:r w:rsidR="00FD56B0">
        <w:rPr>
          <w:rFonts w:ascii="Arial" w:hAnsi="Arial" w:cs="Arial"/>
        </w:rPr>
        <w:t xml:space="preserve">, knowledge and </w:t>
      </w:r>
      <w:r w:rsidR="00403EC8">
        <w:rPr>
          <w:rFonts w:ascii="Arial" w:hAnsi="Arial" w:cs="Arial"/>
        </w:rPr>
        <w:t xml:space="preserve">experience is available </w:t>
      </w:r>
      <w:r w:rsidR="001E49E9">
        <w:rPr>
          <w:rFonts w:ascii="Arial" w:hAnsi="Arial" w:cs="Arial"/>
        </w:rPr>
        <w:t xml:space="preserve">to </w:t>
      </w:r>
      <w:r w:rsidR="00347BBB">
        <w:rPr>
          <w:rFonts w:ascii="Arial" w:hAnsi="Arial" w:cs="Arial"/>
        </w:rPr>
        <w:t>undert</w:t>
      </w:r>
      <w:r w:rsidR="001E49E9">
        <w:rPr>
          <w:rFonts w:ascii="Arial" w:hAnsi="Arial" w:cs="Arial"/>
        </w:rPr>
        <w:t xml:space="preserve">ake the </w:t>
      </w:r>
      <w:r w:rsidR="00CB33DC">
        <w:rPr>
          <w:rFonts w:ascii="Arial" w:hAnsi="Arial" w:cs="Arial"/>
        </w:rPr>
        <w:t>immediate</w:t>
      </w:r>
      <w:r w:rsidR="00086766">
        <w:rPr>
          <w:rFonts w:ascii="Arial" w:hAnsi="Arial" w:cs="Arial"/>
        </w:rPr>
        <w:t xml:space="preserve"> programme of work</w:t>
      </w:r>
      <w:r w:rsidR="000A5F4D">
        <w:rPr>
          <w:rFonts w:ascii="Arial" w:hAnsi="Arial" w:cs="Arial"/>
        </w:rPr>
        <w:t xml:space="preserve"> to successful comp</w:t>
      </w:r>
      <w:r w:rsidR="00CF43EA">
        <w:rPr>
          <w:rFonts w:ascii="Arial" w:hAnsi="Arial" w:cs="Arial"/>
        </w:rPr>
        <w:t>letion.</w:t>
      </w:r>
      <w:r w:rsidR="00DD199E">
        <w:rPr>
          <w:rFonts w:ascii="Arial" w:hAnsi="Arial" w:cs="Arial"/>
        </w:rPr>
        <w:t xml:space="preserve"> </w:t>
      </w:r>
      <w:r w:rsidR="0071045B">
        <w:rPr>
          <w:rFonts w:ascii="Arial" w:hAnsi="Arial" w:cs="Arial"/>
        </w:rPr>
        <w:t>The supplier will also ensure resource is available when o</w:t>
      </w:r>
      <w:r w:rsidR="00DD199E">
        <w:rPr>
          <w:rFonts w:ascii="Arial" w:hAnsi="Arial" w:cs="Arial"/>
        </w:rPr>
        <w:t>ther work packages</w:t>
      </w:r>
      <w:r w:rsidR="0071045B">
        <w:rPr>
          <w:rFonts w:ascii="Arial" w:hAnsi="Arial" w:cs="Arial"/>
        </w:rPr>
        <w:t xml:space="preserve"> are required.</w:t>
      </w:r>
    </w:p>
    <w:p w14:paraId="13F56E5A" w14:textId="51EE5DD4" w:rsidR="00B023A9" w:rsidRDefault="00083354" w:rsidP="30D53680">
      <w:pPr>
        <w:ind w:left="720"/>
        <w:rPr>
          <w:rFonts w:ascii="Arial" w:hAnsi="Arial" w:cs="Arial"/>
        </w:rPr>
      </w:pPr>
      <w:r>
        <w:rPr>
          <w:rFonts w:ascii="Arial" w:hAnsi="Arial" w:cs="Arial"/>
        </w:rPr>
        <w:t>The supplier will outline a delivery plan</w:t>
      </w:r>
      <w:r w:rsidR="007345D0">
        <w:rPr>
          <w:rFonts w:ascii="Arial" w:hAnsi="Arial" w:cs="Arial"/>
        </w:rPr>
        <w:t xml:space="preserve"> </w:t>
      </w:r>
      <w:r w:rsidR="001737FE">
        <w:rPr>
          <w:rFonts w:ascii="Arial" w:hAnsi="Arial" w:cs="Arial"/>
        </w:rPr>
        <w:t xml:space="preserve">as part of their tender that will </w:t>
      </w:r>
      <w:r w:rsidR="00B15FB0">
        <w:rPr>
          <w:rFonts w:ascii="Arial" w:hAnsi="Arial" w:cs="Arial"/>
        </w:rPr>
        <w:t xml:space="preserve">set out in broad </w:t>
      </w:r>
      <w:r w:rsidR="008D180E">
        <w:rPr>
          <w:rFonts w:ascii="Arial" w:hAnsi="Arial" w:cs="Arial"/>
        </w:rPr>
        <w:t xml:space="preserve">terms </w:t>
      </w:r>
      <w:r w:rsidR="004A243A">
        <w:rPr>
          <w:rFonts w:ascii="Arial" w:hAnsi="Arial" w:cs="Arial"/>
        </w:rPr>
        <w:t xml:space="preserve">how they would </w:t>
      </w:r>
      <w:r w:rsidR="008E77D0">
        <w:rPr>
          <w:rFonts w:ascii="Arial" w:hAnsi="Arial" w:cs="Arial"/>
        </w:rPr>
        <w:t>undertake</w:t>
      </w:r>
      <w:r w:rsidR="004A243A">
        <w:rPr>
          <w:rFonts w:ascii="Arial" w:hAnsi="Arial" w:cs="Arial"/>
        </w:rPr>
        <w:t xml:space="preserve"> the </w:t>
      </w:r>
      <w:r w:rsidR="003412CE">
        <w:rPr>
          <w:rFonts w:ascii="Arial" w:hAnsi="Arial" w:cs="Arial"/>
        </w:rPr>
        <w:t xml:space="preserve">immediate plan of work and </w:t>
      </w:r>
      <w:r w:rsidR="006C7A0D">
        <w:rPr>
          <w:rFonts w:ascii="Arial" w:hAnsi="Arial" w:cs="Arial"/>
        </w:rPr>
        <w:t xml:space="preserve">explain the </w:t>
      </w:r>
      <w:r w:rsidR="003243EB">
        <w:rPr>
          <w:rFonts w:ascii="Arial" w:hAnsi="Arial" w:cs="Arial"/>
        </w:rPr>
        <w:t>ways in which they could offer further assistance</w:t>
      </w:r>
      <w:r w:rsidR="00175825">
        <w:rPr>
          <w:rFonts w:ascii="Arial" w:hAnsi="Arial" w:cs="Arial"/>
        </w:rPr>
        <w:t xml:space="preserve"> </w:t>
      </w:r>
      <w:r w:rsidR="005E0FC6">
        <w:rPr>
          <w:rFonts w:ascii="Arial" w:hAnsi="Arial" w:cs="Arial"/>
        </w:rPr>
        <w:t xml:space="preserve">to help </w:t>
      </w:r>
      <w:r w:rsidR="006B2712">
        <w:rPr>
          <w:rFonts w:ascii="Arial" w:hAnsi="Arial" w:cs="Arial"/>
        </w:rPr>
        <w:t>DVSA</w:t>
      </w:r>
      <w:r w:rsidR="005E0FC6">
        <w:rPr>
          <w:rFonts w:ascii="Arial" w:hAnsi="Arial" w:cs="Arial"/>
        </w:rPr>
        <w:t xml:space="preserve"> develop </w:t>
      </w:r>
      <w:r w:rsidR="00B023A9">
        <w:rPr>
          <w:rFonts w:ascii="Arial" w:hAnsi="Arial" w:cs="Arial"/>
        </w:rPr>
        <w:t xml:space="preserve">policy and process.  </w:t>
      </w:r>
    </w:p>
    <w:p w14:paraId="508F2B49" w14:textId="0D2D5B7D" w:rsidR="00CF43EA" w:rsidRDefault="00B023A9" w:rsidP="30D53680">
      <w:pPr>
        <w:ind w:left="720"/>
        <w:rPr>
          <w:rFonts w:ascii="Arial" w:hAnsi="Arial" w:cs="Arial"/>
        </w:rPr>
      </w:pPr>
      <w:r>
        <w:rPr>
          <w:rFonts w:ascii="Arial" w:hAnsi="Arial" w:cs="Arial"/>
        </w:rPr>
        <w:t xml:space="preserve">A </w:t>
      </w:r>
      <w:r w:rsidR="00AC3B81">
        <w:rPr>
          <w:rFonts w:ascii="Arial" w:hAnsi="Arial" w:cs="Arial"/>
        </w:rPr>
        <w:t xml:space="preserve">full delivery plan for the </w:t>
      </w:r>
      <w:r w:rsidR="00D32CFF">
        <w:rPr>
          <w:rFonts w:ascii="Arial" w:hAnsi="Arial" w:cs="Arial"/>
        </w:rPr>
        <w:t xml:space="preserve">initial work would be </w:t>
      </w:r>
      <w:r w:rsidR="00575558">
        <w:rPr>
          <w:rFonts w:ascii="Arial" w:hAnsi="Arial" w:cs="Arial"/>
        </w:rPr>
        <w:t xml:space="preserve">delivered </w:t>
      </w:r>
      <w:r w:rsidR="00F66DB3">
        <w:rPr>
          <w:rFonts w:ascii="Arial" w:hAnsi="Arial" w:cs="Arial"/>
        </w:rPr>
        <w:t xml:space="preserve">to, </w:t>
      </w:r>
      <w:r w:rsidR="00575558">
        <w:rPr>
          <w:rFonts w:ascii="Arial" w:hAnsi="Arial" w:cs="Arial"/>
        </w:rPr>
        <w:t>and agreed</w:t>
      </w:r>
      <w:r w:rsidR="00F66DB3">
        <w:rPr>
          <w:rFonts w:ascii="Arial" w:hAnsi="Arial" w:cs="Arial"/>
        </w:rPr>
        <w:t xml:space="preserve"> by, DVSA</w:t>
      </w:r>
      <w:r w:rsidR="00575558">
        <w:rPr>
          <w:rFonts w:ascii="Arial" w:hAnsi="Arial" w:cs="Arial"/>
        </w:rPr>
        <w:t xml:space="preserve"> </w:t>
      </w:r>
      <w:r w:rsidR="00D52A18">
        <w:rPr>
          <w:rFonts w:ascii="Arial" w:hAnsi="Arial" w:cs="Arial"/>
        </w:rPr>
        <w:t>within a week of the contract being awarded.</w:t>
      </w:r>
    </w:p>
    <w:p w14:paraId="7B16FD59" w14:textId="739883A9" w:rsidR="00833DB4" w:rsidRDefault="00833DB4" w:rsidP="30D53680">
      <w:pPr>
        <w:ind w:left="720"/>
        <w:rPr>
          <w:rFonts w:ascii="Arial" w:hAnsi="Arial" w:cs="Arial"/>
        </w:rPr>
      </w:pPr>
      <w:r>
        <w:rPr>
          <w:rFonts w:ascii="Arial" w:hAnsi="Arial" w:cs="Arial"/>
        </w:rPr>
        <w:t xml:space="preserve">The supplier will deliver the immediate </w:t>
      </w:r>
      <w:r w:rsidR="00150F46">
        <w:rPr>
          <w:rFonts w:ascii="Arial" w:hAnsi="Arial" w:cs="Arial"/>
        </w:rPr>
        <w:t>programme of work based on the methodology provided in the tender response.</w:t>
      </w:r>
    </w:p>
    <w:p w14:paraId="42E43182" w14:textId="679660CC" w:rsidR="00533980" w:rsidRDefault="00533980" w:rsidP="30D53680">
      <w:pPr>
        <w:ind w:left="720"/>
        <w:rPr>
          <w:rFonts w:ascii="Arial" w:hAnsi="Arial" w:cs="Arial"/>
          <w:b/>
          <w:bCs/>
          <w:u w:val="single"/>
        </w:rPr>
      </w:pPr>
      <w:r>
        <w:rPr>
          <w:rFonts w:ascii="Arial" w:hAnsi="Arial" w:cs="Arial"/>
          <w:b/>
          <w:bCs/>
          <w:u w:val="single"/>
        </w:rPr>
        <w:t>First phase</w:t>
      </w:r>
    </w:p>
    <w:p w14:paraId="655F2B18" w14:textId="2F272D17" w:rsidR="002245C7" w:rsidRDefault="001331CB" w:rsidP="008F6387">
      <w:pPr>
        <w:spacing w:after="0" w:line="240" w:lineRule="auto"/>
        <w:ind w:left="720"/>
        <w:rPr>
          <w:rFonts w:ascii="Arial" w:hAnsi="Arial" w:cs="Arial"/>
        </w:rPr>
      </w:pPr>
      <w:r>
        <w:rPr>
          <w:rFonts w:ascii="Arial" w:hAnsi="Arial" w:cs="Arial"/>
        </w:rPr>
        <w:t>The supplier will</w:t>
      </w:r>
      <w:r w:rsidR="008F6387" w:rsidRPr="00684974">
        <w:rPr>
          <w:rFonts w:ascii="Arial" w:hAnsi="Arial" w:cs="Arial"/>
        </w:rPr>
        <w:t xml:space="preserve"> review and supplement </w:t>
      </w:r>
      <w:r>
        <w:rPr>
          <w:rFonts w:ascii="Arial" w:hAnsi="Arial" w:cs="Arial"/>
        </w:rPr>
        <w:t>DVSA’s</w:t>
      </w:r>
      <w:r w:rsidR="008F6387" w:rsidRPr="00684974">
        <w:rPr>
          <w:rFonts w:ascii="Arial" w:hAnsi="Arial" w:cs="Arial"/>
        </w:rPr>
        <w:t xml:space="preserve"> existing insight to ascertain whether what </w:t>
      </w:r>
      <w:r w:rsidR="007F620E">
        <w:rPr>
          <w:rFonts w:ascii="Arial" w:hAnsi="Arial" w:cs="Arial"/>
        </w:rPr>
        <w:t>DVSA currently</w:t>
      </w:r>
      <w:r w:rsidR="008F6387" w:rsidRPr="00684974">
        <w:rPr>
          <w:rFonts w:ascii="Arial" w:hAnsi="Arial" w:cs="Arial"/>
        </w:rPr>
        <w:t xml:space="preserve"> underst</w:t>
      </w:r>
      <w:r w:rsidR="007F620E">
        <w:rPr>
          <w:rFonts w:ascii="Arial" w:hAnsi="Arial" w:cs="Arial"/>
        </w:rPr>
        <w:t>an</w:t>
      </w:r>
      <w:r w:rsidR="008F6387" w:rsidRPr="00684974">
        <w:rPr>
          <w:rFonts w:ascii="Arial" w:hAnsi="Arial" w:cs="Arial"/>
        </w:rPr>
        <w:t>d is still relevant.</w:t>
      </w:r>
    </w:p>
    <w:p w14:paraId="0D871C38" w14:textId="77777777" w:rsidR="006D37C3" w:rsidRDefault="006D37C3" w:rsidP="008F6387">
      <w:pPr>
        <w:spacing w:after="0" w:line="240" w:lineRule="auto"/>
        <w:ind w:left="720"/>
        <w:rPr>
          <w:rFonts w:ascii="Arial" w:hAnsi="Arial" w:cs="Arial"/>
        </w:rPr>
      </w:pPr>
    </w:p>
    <w:p w14:paraId="6051F2F7" w14:textId="5B3F9410" w:rsidR="008F6387" w:rsidRDefault="006D37C3" w:rsidP="006E3890">
      <w:pPr>
        <w:spacing w:after="0" w:line="240" w:lineRule="auto"/>
        <w:ind w:left="720"/>
        <w:rPr>
          <w:rFonts w:ascii="Arial" w:hAnsi="Arial" w:cs="Arial"/>
        </w:rPr>
      </w:pPr>
      <w:r>
        <w:rPr>
          <w:rFonts w:ascii="Arial" w:hAnsi="Arial" w:cs="Arial"/>
        </w:rPr>
        <w:lastRenderedPageBreak/>
        <w:t xml:space="preserve">The supplier will recruit participants </w:t>
      </w:r>
      <w:r w:rsidR="00B10C51">
        <w:rPr>
          <w:rFonts w:ascii="Arial" w:hAnsi="Arial" w:cs="Arial"/>
        </w:rPr>
        <w:t xml:space="preserve">for each of the different cohorts based on the </w:t>
      </w:r>
      <w:r w:rsidR="001370A1">
        <w:rPr>
          <w:rFonts w:ascii="Arial" w:hAnsi="Arial" w:cs="Arial"/>
        </w:rPr>
        <w:t>recruitment strategy in the tender response.</w:t>
      </w:r>
    </w:p>
    <w:p w14:paraId="371BAE1B" w14:textId="77777777" w:rsidR="006E3890" w:rsidRDefault="006E3890" w:rsidP="006E3890">
      <w:pPr>
        <w:spacing w:after="0" w:line="240" w:lineRule="auto"/>
        <w:ind w:left="720"/>
        <w:rPr>
          <w:rFonts w:ascii="Arial" w:hAnsi="Arial" w:cs="Arial"/>
        </w:rPr>
      </w:pPr>
    </w:p>
    <w:p w14:paraId="0123CD48" w14:textId="201B7785" w:rsidR="008F6387" w:rsidRDefault="008F6387" w:rsidP="008F6387">
      <w:pPr>
        <w:spacing w:after="0" w:line="240" w:lineRule="auto"/>
        <w:ind w:left="720"/>
        <w:rPr>
          <w:rFonts w:ascii="Arial" w:hAnsi="Arial" w:cs="Arial"/>
        </w:rPr>
      </w:pPr>
      <w:r w:rsidRPr="0616BCA3">
        <w:rPr>
          <w:rFonts w:ascii="Arial" w:hAnsi="Arial" w:cs="Arial"/>
        </w:rPr>
        <w:t>The supplier will produce a report of their review of the current evidence that identifies key behaviours that could be addressed by future communication campaigns.</w:t>
      </w:r>
      <w:r>
        <w:rPr>
          <w:rFonts w:ascii="Arial" w:hAnsi="Arial" w:cs="Arial"/>
        </w:rPr>
        <w:t xml:space="preserve"> </w:t>
      </w:r>
      <w:r w:rsidRPr="0616BCA3">
        <w:rPr>
          <w:rFonts w:ascii="Arial" w:hAnsi="Arial" w:cs="Arial"/>
        </w:rPr>
        <w:t>In particular, the report should seek to highlight:</w:t>
      </w:r>
    </w:p>
    <w:p w14:paraId="5586F715" w14:textId="77777777" w:rsidR="008F6387" w:rsidRDefault="008F6387" w:rsidP="008F6387">
      <w:pPr>
        <w:pStyle w:val="ListParagraph"/>
        <w:numPr>
          <w:ilvl w:val="0"/>
          <w:numId w:val="1"/>
        </w:numPr>
        <w:rPr>
          <w:rFonts w:ascii="Arial" w:hAnsi="Arial" w:cs="Arial"/>
        </w:rPr>
      </w:pPr>
      <w:r w:rsidRPr="0616BCA3">
        <w:rPr>
          <w:rFonts w:ascii="Arial" w:hAnsi="Arial" w:cs="Arial"/>
        </w:rPr>
        <w:t>What information candidates need to make a better decision about their preparedness for their test and for driving unsupervised?</w:t>
      </w:r>
    </w:p>
    <w:p w14:paraId="35C1B5C0" w14:textId="77777777" w:rsidR="008F6387" w:rsidRDefault="008F6387" w:rsidP="008F6387">
      <w:pPr>
        <w:pStyle w:val="ListParagraph"/>
        <w:numPr>
          <w:ilvl w:val="0"/>
          <w:numId w:val="1"/>
        </w:numPr>
        <w:rPr>
          <w:rFonts w:ascii="Arial" w:hAnsi="Arial" w:cs="Arial"/>
        </w:rPr>
      </w:pPr>
      <w:r w:rsidRPr="0616BCA3">
        <w:rPr>
          <w:rFonts w:ascii="Arial" w:hAnsi="Arial" w:cs="Arial"/>
        </w:rPr>
        <w:t>What information do family and friends supporting the learning to drive process need to help candidates decide when to take a test?</w:t>
      </w:r>
    </w:p>
    <w:p w14:paraId="636652E0" w14:textId="77777777" w:rsidR="008F6387" w:rsidRDefault="008F6387" w:rsidP="008F6387">
      <w:pPr>
        <w:pStyle w:val="ListParagraph"/>
        <w:numPr>
          <w:ilvl w:val="0"/>
          <w:numId w:val="1"/>
        </w:numPr>
        <w:rPr>
          <w:rFonts w:ascii="Arial" w:hAnsi="Arial" w:cs="Arial"/>
        </w:rPr>
      </w:pPr>
      <w:r w:rsidRPr="0616BCA3">
        <w:rPr>
          <w:rFonts w:ascii="Arial" w:hAnsi="Arial" w:cs="Arial"/>
        </w:rPr>
        <w:t xml:space="preserve">Where / what channels would candidates (and family / friends) be most likely to access that information? </w:t>
      </w:r>
    </w:p>
    <w:p w14:paraId="50598E4D" w14:textId="07BE18EF" w:rsidR="002245C7" w:rsidRDefault="008F6387" w:rsidP="00ED4998">
      <w:pPr>
        <w:pStyle w:val="ListParagraph"/>
        <w:numPr>
          <w:ilvl w:val="0"/>
          <w:numId w:val="1"/>
        </w:numPr>
        <w:rPr>
          <w:rFonts w:ascii="Arial" w:hAnsi="Arial" w:cs="Arial"/>
        </w:rPr>
      </w:pPr>
      <w:r w:rsidRPr="0616BCA3">
        <w:rPr>
          <w:rFonts w:ascii="Arial" w:hAnsi="Arial" w:cs="Arial"/>
        </w:rPr>
        <w:t xml:space="preserve">What information / support do ADIs need managing their pupils’ expectations about when to </w:t>
      </w:r>
      <w:r w:rsidR="3AF5AD9A" w:rsidRPr="20CEEB89">
        <w:rPr>
          <w:rFonts w:ascii="Arial" w:hAnsi="Arial" w:cs="Arial"/>
        </w:rPr>
        <w:t xml:space="preserve">book or </w:t>
      </w:r>
      <w:r w:rsidRPr="0616BCA3">
        <w:rPr>
          <w:rFonts w:ascii="Arial" w:hAnsi="Arial" w:cs="Arial"/>
        </w:rPr>
        <w:t>take a test?</w:t>
      </w:r>
    </w:p>
    <w:p w14:paraId="53894A51" w14:textId="5F65CA33" w:rsidR="00ED4998" w:rsidRPr="004C63C0" w:rsidRDefault="00ED4998" w:rsidP="004C63C0">
      <w:pPr>
        <w:ind w:left="630"/>
        <w:rPr>
          <w:rFonts w:ascii="Arial" w:hAnsi="Arial" w:cs="Arial"/>
          <w:b/>
          <w:bCs/>
          <w:u w:val="single"/>
        </w:rPr>
      </w:pPr>
      <w:r w:rsidRPr="004C63C0">
        <w:rPr>
          <w:rFonts w:ascii="Arial" w:hAnsi="Arial" w:cs="Arial"/>
          <w:b/>
          <w:bCs/>
          <w:u w:val="single"/>
        </w:rPr>
        <w:t>Second phase</w:t>
      </w:r>
    </w:p>
    <w:p w14:paraId="3E204CD0" w14:textId="467B411B" w:rsidR="00A72D3E" w:rsidRPr="00A72D3E" w:rsidRDefault="00ED4998" w:rsidP="000A5CE1">
      <w:pPr>
        <w:ind w:left="630"/>
        <w:rPr>
          <w:rFonts w:ascii="Arial" w:hAnsi="Arial" w:cs="Arial"/>
        </w:rPr>
      </w:pPr>
      <w:r>
        <w:rPr>
          <w:rFonts w:ascii="Arial" w:hAnsi="Arial" w:cs="Arial"/>
        </w:rPr>
        <w:t xml:space="preserve">The supplier </w:t>
      </w:r>
      <w:r w:rsidR="00684974" w:rsidRPr="00684974">
        <w:rPr>
          <w:rFonts w:ascii="Arial" w:hAnsi="Arial" w:cs="Arial"/>
        </w:rPr>
        <w:t>will use th</w:t>
      </w:r>
      <w:r>
        <w:rPr>
          <w:rFonts w:ascii="Arial" w:hAnsi="Arial" w:cs="Arial"/>
        </w:rPr>
        <w:t>e</w:t>
      </w:r>
      <w:r w:rsidR="00684974" w:rsidRPr="00684974">
        <w:rPr>
          <w:rFonts w:ascii="Arial" w:hAnsi="Arial" w:cs="Arial"/>
        </w:rPr>
        <w:t xml:space="preserve"> findings </w:t>
      </w:r>
      <w:r>
        <w:rPr>
          <w:rFonts w:ascii="Arial" w:hAnsi="Arial" w:cs="Arial"/>
        </w:rPr>
        <w:t xml:space="preserve">from the first phase </w:t>
      </w:r>
      <w:r w:rsidR="00684974" w:rsidRPr="00684974">
        <w:rPr>
          <w:rFonts w:ascii="Arial" w:hAnsi="Arial" w:cs="Arial"/>
        </w:rPr>
        <w:t>to design and test messages that explain what “being prepared to drive independently” means and that direct learners, their parents and their ADI to the help and advice that is available to them to achieve that standard.</w:t>
      </w:r>
    </w:p>
    <w:p w14:paraId="42127D72" w14:textId="2BF596A0" w:rsidR="45E34B31" w:rsidRDefault="45E34B31" w:rsidP="0616BCA3">
      <w:pPr>
        <w:ind w:left="630"/>
        <w:rPr>
          <w:rFonts w:ascii="Arial" w:hAnsi="Arial" w:cs="Arial"/>
        </w:rPr>
      </w:pPr>
      <w:r w:rsidRPr="0616BCA3">
        <w:rPr>
          <w:rFonts w:ascii="Arial" w:hAnsi="Arial" w:cs="Arial"/>
        </w:rPr>
        <w:t>The supplier will produce a report on the second phase of trialling messages that identifies what did and didn’t work and give guidance for how future communications can maximise their impact.</w:t>
      </w:r>
    </w:p>
    <w:p w14:paraId="738CD1EC" w14:textId="7C5E4756" w:rsidR="004C63C0" w:rsidRDefault="00A72D3E" w:rsidP="004C63C0">
      <w:pPr>
        <w:ind w:left="630"/>
        <w:rPr>
          <w:rFonts w:ascii="Arial" w:hAnsi="Arial" w:cs="Arial"/>
        </w:rPr>
      </w:pPr>
      <w:r>
        <w:rPr>
          <w:rFonts w:ascii="Arial" w:hAnsi="Arial" w:cs="Arial"/>
        </w:rPr>
        <w:t>For both phases, r</w:t>
      </w:r>
      <w:r w:rsidR="45E34B31" w:rsidRPr="0616BCA3">
        <w:rPr>
          <w:rFonts w:ascii="Arial" w:hAnsi="Arial" w:cs="Arial"/>
        </w:rPr>
        <w:t>eports will be produced in Word, with drafts provided to DVSA for review and comment before a final version is signed off.</w:t>
      </w:r>
    </w:p>
    <w:p w14:paraId="7A7279EF" w14:textId="332841C7" w:rsidR="00CA40D6" w:rsidRDefault="45E34B31" w:rsidP="004C63C0">
      <w:pPr>
        <w:ind w:left="630"/>
        <w:rPr>
          <w:rFonts w:ascii="Arial" w:hAnsi="Arial" w:cs="Arial"/>
        </w:rPr>
      </w:pPr>
      <w:r w:rsidRPr="0616BCA3">
        <w:rPr>
          <w:rFonts w:ascii="Arial" w:hAnsi="Arial" w:cs="Arial"/>
        </w:rPr>
        <w:t xml:space="preserve">The supplier will also give a presentation of their findings to </w:t>
      </w:r>
      <w:r w:rsidR="08DF1D59" w:rsidRPr="0616BCA3">
        <w:rPr>
          <w:rFonts w:ascii="Arial" w:hAnsi="Arial" w:cs="Arial"/>
        </w:rPr>
        <w:t>DVSA.</w:t>
      </w:r>
    </w:p>
    <w:p w14:paraId="0EBBECD7" w14:textId="213FAD28" w:rsidR="00CA40D6" w:rsidRDefault="008C6D77" w:rsidP="00CA40D6">
      <w:pPr>
        <w:ind w:left="630"/>
        <w:rPr>
          <w:rFonts w:ascii="Arial" w:hAnsi="Arial" w:cs="Arial"/>
        </w:rPr>
      </w:pPr>
      <w:r>
        <w:rPr>
          <w:rFonts w:ascii="Arial" w:hAnsi="Arial" w:cs="Arial"/>
        </w:rPr>
        <w:t>The supplier will provide r</w:t>
      </w:r>
      <w:r w:rsidR="00CA40D6" w:rsidRPr="00243738">
        <w:rPr>
          <w:rFonts w:ascii="Arial" w:hAnsi="Arial" w:cs="Arial"/>
        </w:rPr>
        <w:t>egular progress reports</w:t>
      </w:r>
      <w:r w:rsidR="00D560D6">
        <w:rPr>
          <w:rFonts w:ascii="Arial" w:hAnsi="Arial" w:cs="Arial"/>
        </w:rPr>
        <w:t xml:space="preserve"> to DVSA</w:t>
      </w:r>
      <w:r>
        <w:rPr>
          <w:rFonts w:ascii="Arial" w:hAnsi="Arial" w:cs="Arial"/>
        </w:rPr>
        <w:t xml:space="preserve"> during the first and second phase.</w:t>
      </w:r>
    </w:p>
    <w:p w14:paraId="7461391B" w14:textId="1E506EEB" w:rsidR="008722CB" w:rsidRPr="00951B69" w:rsidRDefault="008722CB" w:rsidP="00951B69">
      <w:pPr>
        <w:ind w:left="630"/>
        <w:rPr>
          <w:rFonts w:ascii="Arial" w:hAnsi="Arial" w:cs="Arial"/>
        </w:rPr>
      </w:pPr>
      <w:r w:rsidRPr="00951B69">
        <w:rPr>
          <w:rFonts w:ascii="Arial" w:hAnsi="Arial" w:cs="Arial"/>
        </w:rPr>
        <w:t xml:space="preserve">The supplier will take overall responsibility for the standard, co-ordination and timetabling of the work and be responsible for the final project outputs. </w:t>
      </w:r>
    </w:p>
    <w:p w14:paraId="4CE302A3" w14:textId="77777777" w:rsidR="001E21B3" w:rsidRDefault="001E21B3" w:rsidP="008722CB">
      <w:pPr>
        <w:pStyle w:val="ListParagraph"/>
        <w:ind w:left="630"/>
        <w:rPr>
          <w:rFonts w:ascii="Arial" w:hAnsi="Arial" w:cs="Arial"/>
        </w:rPr>
      </w:pPr>
    </w:p>
    <w:p w14:paraId="483CFBCB" w14:textId="31168790" w:rsidR="00BC5DB2" w:rsidRDefault="00C801F2" w:rsidP="001E21B3">
      <w:pPr>
        <w:pStyle w:val="ListParagraph"/>
        <w:numPr>
          <w:ilvl w:val="0"/>
          <w:numId w:val="3"/>
        </w:numPr>
        <w:rPr>
          <w:rFonts w:ascii="Arial" w:hAnsi="Arial" w:cs="Arial"/>
          <w:b/>
          <w:bCs/>
        </w:rPr>
      </w:pPr>
      <w:r w:rsidRPr="00C801F2">
        <w:rPr>
          <w:rFonts w:ascii="Arial" w:hAnsi="Arial" w:cs="Arial"/>
          <w:b/>
          <w:bCs/>
        </w:rPr>
        <w:t>Procurement Timetable</w:t>
      </w:r>
    </w:p>
    <w:p w14:paraId="485B7388" w14:textId="776C0889" w:rsidR="00454866" w:rsidRDefault="00454866" w:rsidP="00454866">
      <w:pPr>
        <w:pStyle w:val="ListParagraph"/>
        <w:rPr>
          <w:rFonts w:ascii="Arial" w:hAnsi="Arial" w:cs="Arial"/>
          <w:b/>
          <w:bCs/>
        </w:rPr>
      </w:pPr>
    </w:p>
    <w:tbl>
      <w:tblPr>
        <w:tblStyle w:val="TableGrid"/>
        <w:tblW w:w="0" w:type="auto"/>
        <w:tblInd w:w="720" w:type="dxa"/>
        <w:tblLook w:val="04A0" w:firstRow="1" w:lastRow="0" w:firstColumn="1" w:lastColumn="0" w:noHBand="0" w:noVBand="1"/>
      </w:tblPr>
      <w:tblGrid>
        <w:gridCol w:w="4148"/>
        <w:gridCol w:w="4148"/>
      </w:tblGrid>
      <w:tr w:rsidR="00454866" w:rsidRPr="00454866" w14:paraId="5D29A1C8" w14:textId="1F6DE4F1" w:rsidTr="00454866">
        <w:tc>
          <w:tcPr>
            <w:tcW w:w="4148" w:type="dxa"/>
          </w:tcPr>
          <w:p w14:paraId="3C81DDE0" w14:textId="50265600" w:rsidR="00454866" w:rsidRPr="00454866" w:rsidRDefault="00454866" w:rsidP="00C74C48">
            <w:pPr>
              <w:pStyle w:val="ListParagraph"/>
              <w:ind w:left="0"/>
              <w:rPr>
                <w:rFonts w:ascii="Arial" w:hAnsi="Arial" w:cs="Arial"/>
                <w:b/>
                <w:bCs/>
              </w:rPr>
            </w:pPr>
            <w:r>
              <w:rPr>
                <w:rFonts w:ascii="Arial" w:hAnsi="Arial" w:cs="Arial"/>
                <w:b/>
                <w:bCs/>
              </w:rPr>
              <w:t>ACTIVITY</w:t>
            </w:r>
          </w:p>
        </w:tc>
        <w:tc>
          <w:tcPr>
            <w:tcW w:w="4148" w:type="dxa"/>
          </w:tcPr>
          <w:p w14:paraId="55F4AB9F" w14:textId="3602FBA2" w:rsidR="00454866" w:rsidRPr="00454866" w:rsidRDefault="0058130B" w:rsidP="00C74C48">
            <w:pPr>
              <w:pStyle w:val="ListParagraph"/>
              <w:ind w:left="0"/>
              <w:rPr>
                <w:rFonts w:ascii="Arial" w:hAnsi="Arial" w:cs="Arial"/>
                <w:b/>
                <w:bCs/>
              </w:rPr>
            </w:pPr>
            <w:r>
              <w:rPr>
                <w:rFonts w:ascii="Arial" w:hAnsi="Arial" w:cs="Arial"/>
                <w:b/>
                <w:bCs/>
              </w:rPr>
              <w:t>DATE</w:t>
            </w:r>
            <w:r w:rsidR="00A66554">
              <w:rPr>
                <w:rFonts w:ascii="Arial" w:hAnsi="Arial" w:cs="Arial"/>
                <w:b/>
                <w:bCs/>
              </w:rPr>
              <w:t xml:space="preserve"> (*estimated)</w:t>
            </w:r>
          </w:p>
        </w:tc>
      </w:tr>
      <w:tr w:rsidR="00454866" w:rsidRPr="00454866" w14:paraId="55D25149" w14:textId="77777777" w:rsidTr="00454866">
        <w:tc>
          <w:tcPr>
            <w:tcW w:w="4148" w:type="dxa"/>
          </w:tcPr>
          <w:p w14:paraId="6EF2E040" w14:textId="52474B41" w:rsidR="00454866" w:rsidRPr="002A27F0" w:rsidRDefault="002A27F0" w:rsidP="00C74C48">
            <w:pPr>
              <w:pStyle w:val="ListParagraph"/>
              <w:ind w:left="0"/>
              <w:rPr>
                <w:rFonts w:ascii="Arial" w:hAnsi="Arial" w:cs="Arial"/>
              </w:rPr>
            </w:pPr>
            <w:r>
              <w:rPr>
                <w:rFonts w:ascii="Arial" w:hAnsi="Arial" w:cs="Arial"/>
              </w:rPr>
              <w:t>Issue of invitation to tender on the Jaggaer e</w:t>
            </w:r>
            <w:r w:rsidR="000B34DC">
              <w:rPr>
                <w:rFonts w:ascii="Arial" w:hAnsi="Arial" w:cs="Arial"/>
              </w:rPr>
              <w:t>Sourcing portal</w:t>
            </w:r>
          </w:p>
        </w:tc>
        <w:tc>
          <w:tcPr>
            <w:tcW w:w="4148" w:type="dxa"/>
          </w:tcPr>
          <w:p w14:paraId="7691E385" w14:textId="119CF35F" w:rsidR="00454866" w:rsidRPr="00A65309" w:rsidRDefault="00A65309" w:rsidP="00C74C48">
            <w:pPr>
              <w:pStyle w:val="ListParagraph"/>
              <w:ind w:left="0"/>
              <w:rPr>
                <w:rFonts w:ascii="Arial" w:hAnsi="Arial" w:cs="Arial"/>
              </w:rPr>
            </w:pPr>
            <w:r>
              <w:rPr>
                <w:rFonts w:ascii="Arial" w:hAnsi="Arial" w:cs="Arial"/>
              </w:rPr>
              <w:t>11 August 2021</w:t>
            </w:r>
          </w:p>
        </w:tc>
      </w:tr>
      <w:tr w:rsidR="00454866" w:rsidRPr="00454866" w14:paraId="45971FE0" w14:textId="77777777" w:rsidTr="00454866">
        <w:tc>
          <w:tcPr>
            <w:tcW w:w="4148" w:type="dxa"/>
          </w:tcPr>
          <w:p w14:paraId="3F01F258" w14:textId="4B4EA409" w:rsidR="00454866" w:rsidRPr="0065105F" w:rsidRDefault="0065105F" w:rsidP="00C74C48">
            <w:pPr>
              <w:pStyle w:val="ListParagraph"/>
              <w:ind w:left="0"/>
              <w:rPr>
                <w:rFonts w:ascii="Arial" w:hAnsi="Arial" w:cs="Arial"/>
              </w:rPr>
            </w:pPr>
            <w:r>
              <w:rPr>
                <w:rFonts w:ascii="Arial" w:hAnsi="Arial" w:cs="Arial"/>
              </w:rPr>
              <w:t>Deadline for submitting clarification questions</w:t>
            </w:r>
            <w:r w:rsidR="00E722AB">
              <w:rPr>
                <w:rFonts w:ascii="Arial" w:hAnsi="Arial" w:cs="Arial"/>
              </w:rPr>
              <w:t xml:space="preserve"> </w:t>
            </w:r>
            <w:r w:rsidR="0031285E">
              <w:rPr>
                <w:rFonts w:ascii="Arial" w:hAnsi="Arial" w:cs="Arial"/>
              </w:rPr>
              <w:t>to DVSA</w:t>
            </w:r>
          </w:p>
        </w:tc>
        <w:tc>
          <w:tcPr>
            <w:tcW w:w="4148" w:type="dxa"/>
          </w:tcPr>
          <w:p w14:paraId="48BAE95B" w14:textId="5D44E708" w:rsidR="00454866" w:rsidRPr="000451D1" w:rsidRDefault="00754EC9" w:rsidP="00C74C48">
            <w:pPr>
              <w:pStyle w:val="ListParagraph"/>
              <w:ind w:left="0"/>
              <w:rPr>
                <w:rFonts w:ascii="Arial" w:hAnsi="Arial" w:cs="Arial"/>
              </w:rPr>
            </w:pPr>
            <w:r>
              <w:rPr>
                <w:rFonts w:ascii="Arial" w:hAnsi="Arial" w:cs="Arial"/>
              </w:rPr>
              <w:t xml:space="preserve">By </w:t>
            </w:r>
            <w:r w:rsidR="002F1916">
              <w:rPr>
                <w:rFonts w:ascii="Arial" w:hAnsi="Arial" w:cs="Arial"/>
              </w:rPr>
              <w:t xml:space="preserve">17:00 </w:t>
            </w:r>
            <w:r w:rsidR="00EE23A6">
              <w:rPr>
                <w:rFonts w:ascii="Arial" w:hAnsi="Arial" w:cs="Arial"/>
              </w:rPr>
              <w:t>on</w:t>
            </w:r>
            <w:r w:rsidR="006C7B21">
              <w:rPr>
                <w:rFonts w:ascii="Arial" w:hAnsi="Arial" w:cs="Arial"/>
              </w:rPr>
              <w:t xml:space="preserve"> </w:t>
            </w:r>
            <w:r w:rsidR="000451D1">
              <w:rPr>
                <w:rFonts w:ascii="Arial" w:hAnsi="Arial" w:cs="Arial"/>
              </w:rPr>
              <w:t>18 August 2021</w:t>
            </w:r>
          </w:p>
        </w:tc>
      </w:tr>
      <w:tr w:rsidR="0031285E" w:rsidRPr="00454866" w14:paraId="16FF2CC6" w14:textId="77777777" w:rsidTr="00454866">
        <w:tc>
          <w:tcPr>
            <w:tcW w:w="4148" w:type="dxa"/>
          </w:tcPr>
          <w:p w14:paraId="67EA0933" w14:textId="0D532F29" w:rsidR="0031285E" w:rsidRDefault="0031285E" w:rsidP="00C74C48">
            <w:pPr>
              <w:pStyle w:val="ListParagraph"/>
              <w:ind w:left="0"/>
              <w:rPr>
                <w:rFonts w:ascii="Arial" w:hAnsi="Arial" w:cs="Arial"/>
              </w:rPr>
            </w:pPr>
            <w:r>
              <w:rPr>
                <w:rFonts w:ascii="Arial" w:hAnsi="Arial" w:cs="Arial"/>
              </w:rPr>
              <w:t>Deadline for DVSA to respond to clarification questions</w:t>
            </w:r>
          </w:p>
        </w:tc>
        <w:tc>
          <w:tcPr>
            <w:tcW w:w="4148" w:type="dxa"/>
          </w:tcPr>
          <w:p w14:paraId="186FE05E" w14:textId="13C2AAE8" w:rsidR="0031285E" w:rsidRPr="00756D8A" w:rsidRDefault="00703473" w:rsidP="00C74C48">
            <w:pPr>
              <w:pStyle w:val="ListParagraph"/>
              <w:ind w:left="0"/>
              <w:rPr>
                <w:rFonts w:ascii="Arial" w:hAnsi="Arial" w:cs="Arial"/>
              </w:rPr>
            </w:pPr>
            <w:r>
              <w:rPr>
                <w:rFonts w:ascii="Arial" w:hAnsi="Arial" w:cs="Arial"/>
              </w:rPr>
              <w:t xml:space="preserve">By 17:00 on </w:t>
            </w:r>
            <w:r w:rsidR="00756D8A">
              <w:rPr>
                <w:rFonts w:ascii="Arial" w:hAnsi="Arial" w:cs="Arial"/>
              </w:rPr>
              <w:t>20 August 2021</w:t>
            </w:r>
          </w:p>
        </w:tc>
      </w:tr>
      <w:tr w:rsidR="0065105F" w:rsidRPr="00454866" w14:paraId="2AB0C207" w14:textId="77777777" w:rsidTr="00454866">
        <w:tc>
          <w:tcPr>
            <w:tcW w:w="4148" w:type="dxa"/>
          </w:tcPr>
          <w:p w14:paraId="5E7D81D2" w14:textId="306EBCBE" w:rsidR="0065105F" w:rsidRDefault="007E13B3" w:rsidP="00C74C48">
            <w:pPr>
              <w:pStyle w:val="ListParagraph"/>
              <w:ind w:left="0"/>
              <w:rPr>
                <w:rFonts w:ascii="Arial" w:hAnsi="Arial" w:cs="Arial"/>
              </w:rPr>
            </w:pPr>
            <w:r>
              <w:rPr>
                <w:rFonts w:ascii="Arial" w:hAnsi="Arial" w:cs="Arial"/>
              </w:rPr>
              <w:t>Deadline for submission of tenders</w:t>
            </w:r>
          </w:p>
        </w:tc>
        <w:tc>
          <w:tcPr>
            <w:tcW w:w="4148" w:type="dxa"/>
          </w:tcPr>
          <w:p w14:paraId="0FEA4DA1" w14:textId="4EBF977F" w:rsidR="0065105F" w:rsidRPr="00601F5E" w:rsidRDefault="00754EC9" w:rsidP="00C74C48">
            <w:pPr>
              <w:pStyle w:val="ListParagraph"/>
              <w:ind w:left="0"/>
              <w:rPr>
                <w:rFonts w:ascii="Arial" w:hAnsi="Arial" w:cs="Arial"/>
              </w:rPr>
            </w:pPr>
            <w:r>
              <w:rPr>
                <w:rFonts w:ascii="Arial" w:hAnsi="Arial" w:cs="Arial"/>
              </w:rPr>
              <w:t>By m</w:t>
            </w:r>
            <w:r w:rsidR="00EE23A6">
              <w:rPr>
                <w:rFonts w:ascii="Arial" w:hAnsi="Arial" w:cs="Arial"/>
              </w:rPr>
              <w:t xml:space="preserve">idday on </w:t>
            </w:r>
            <w:r w:rsidR="00601F5E">
              <w:rPr>
                <w:rFonts w:ascii="Arial" w:hAnsi="Arial" w:cs="Arial"/>
              </w:rPr>
              <w:t>25 August 2021</w:t>
            </w:r>
          </w:p>
        </w:tc>
      </w:tr>
      <w:tr w:rsidR="00EA601B" w:rsidRPr="00454866" w14:paraId="7E9D1E95" w14:textId="77777777" w:rsidTr="00454866">
        <w:tc>
          <w:tcPr>
            <w:tcW w:w="4148" w:type="dxa"/>
          </w:tcPr>
          <w:p w14:paraId="68AA6888" w14:textId="25B9D075" w:rsidR="00EA601B" w:rsidRDefault="00A035CF" w:rsidP="00C74C48">
            <w:pPr>
              <w:pStyle w:val="ListParagraph"/>
              <w:ind w:left="0"/>
              <w:rPr>
                <w:rFonts w:ascii="Arial" w:hAnsi="Arial" w:cs="Arial"/>
              </w:rPr>
            </w:pPr>
            <w:r>
              <w:rPr>
                <w:rFonts w:ascii="Arial" w:hAnsi="Arial" w:cs="Arial"/>
              </w:rPr>
              <w:t>Contract award</w:t>
            </w:r>
          </w:p>
        </w:tc>
        <w:tc>
          <w:tcPr>
            <w:tcW w:w="4148" w:type="dxa"/>
          </w:tcPr>
          <w:p w14:paraId="6C792569" w14:textId="3A6BA406" w:rsidR="00EA601B" w:rsidRPr="00597909" w:rsidRDefault="008D1C94" w:rsidP="00C74C48">
            <w:pPr>
              <w:pStyle w:val="ListParagraph"/>
              <w:ind w:left="0"/>
              <w:rPr>
                <w:rFonts w:ascii="Arial" w:hAnsi="Arial" w:cs="Arial"/>
              </w:rPr>
            </w:pPr>
            <w:r w:rsidRPr="00597909">
              <w:rPr>
                <w:rFonts w:ascii="Arial" w:hAnsi="Arial" w:cs="Arial"/>
              </w:rPr>
              <w:t>2</w:t>
            </w:r>
            <w:r w:rsidR="004062EA" w:rsidRPr="00597909">
              <w:rPr>
                <w:rFonts w:ascii="Arial" w:hAnsi="Arial" w:cs="Arial"/>
              </w:rPr>
              <w:t xml:space="preserve"> </w:t>
            </w:r>
            <w:r w:rsidR="00502512" w:rsidRPr="00597909">
              <w:rPr>
                <w:rFonts w:ascii="Arial" w:hAnsi="Arial" w:cs="Arial"/>
              </w:rPr>
              <w:t>September 2021</w:t>
            </w:r>
            <w:r w:rsidR="00BE7931" w:rsidRPr="00597909">
              <w:rPr>
                <w:rFonts w:ascii="Arial" w:hAnsi="Arial" w:cs="Arial"/>
              </w:rPr>
              <w:t>*</w:t>
            </w:r>
          </w:p>
        </w:tc>
      </w:tr>
      <w:tr w:rsidR="00A035CF" w:rsidRPr="00454866" w14:paraId="2823A50B" w14:textId="77777777" w:rsidTr="00454866">
        <w:tc>
          <w:tcPr>
            <w:tcW w:w="4148" w:type="dxa"/>
          </w:tcPr>
          <w:p w14:paraId="2BA4FE0B" w14:textId="28B004F0" w:rsidR="00A035CF" w:rsidRDefault="00052C88" w:rsidP="00C74C48">
            <w:pPr>
              <w:pStyle w:val="ListParagraph"/>
              <w:ind w:left="0"/>
              <w:rPr>
                <w:rFonts w:ascii="Arial" w:hAnsi="Arial" w:cs="Arial"/>
              </w:rPr>
            </w:pPr>
            <w:r>
              <w:rPr>
                <w:rFonts w:ascii="Arial" w:hAnsi="Arial" w:cs="Arial"/>
              </w:rPr>
              <w:t>Commission begins</w:t>
            </w:r>
          </w:p>
        </w:tc>
        <w:tc>
          <w:tcPr>
            <w:tcW w:w="4148" w:type="dxa"/>
          </w:tcPr>
          <w:p w14:paraId="73B2A9A9" w14:textId="7D7E5AAA" w:rsidR="00A035CF" w:rsidRPr="00597909" w:rsidRDefault="004062EA" w:rsidP="00C74C48">
            <w:pPr>
              <w:pStyle w:val="ListParagraph"/>
              <w:ind w:left="0"/>
              <w:rPr>
                <w:rFonts w:ascii="Arial" w:hAnsi="Arial" w:cs="Arial"/>
              </w:rPr>
            </w:pPr>
            <w:r w:rsidRPr="00597909">
              <w:rPr>
                <w:rFonts w:ascii="Arial" w:hAnsi="Arial" w:cs="Arial"/>
              </w:rPr>
              <w:t>6 September 2021*</w:t>
            </w:r>
          </w:p>
        </w:tc>
      </w:tr>
    </w:tbl>
    <w:p w14:paraId="4454E6E0" w14:textId="77777777" w:rsidR="00C801F2" w:rsidRDefault="00C801F2" w:rsidP="00B37638">
      <w:pPr>
        <w:rPr>
          <w:rFonts w:ascii="Arial" w:hAnsi="Arial" w:cs="Arial"/>
        </w:rPr>
      </w:pPr>
    </w:p>
    <w:p w14:paraId="5B083AF5" w14:textId="77777777" w:rsidR="00CE75EB" w:rsidRDefault="00B70A6A" w:rsidP="00CE75EB">
      <w:pPr>
        <w:pStyle w:val="ListParagraph"/>
        <w:numPr>
          <w:ilvl w:val="0"/>
          <w:numId w:val="3"/>
        </w:numPr>
        <w:rPr>
          <w:rFonts w:ascii="Arial" w:hAnsi="Arial" w:cs="Arial"/>
          <w:b/>
          <w:bCs/>
        </w:rPr>
      </w:pPr>
      <w:r w:rsidRPr="00906B68">
        <w:rPr>
          <w:rFonts w:ascii="Arial" w:hAnsi="Arial" w:cs="Arial"/>
          <w:b/>
          <w:bCs/>
        </w:rPr>
        <w:t>Location</w:t>
      </w:r>
    </w:p>
    <w:p w14:paraId="52BC5B59" w14:textId="7BB55063" w:rsidR="00906B68" w:rsidRPr="00CE75EB" w:rsidRDefault="00010E86" w:rsidP="00CE75EB">
      <w:pPr>
        <w:ind w:left="720"/>
        <w:rPr>
          <w:rFonts w:ascii="Arial" w:hAnsi="Arial" w:cs="Arial"/>
          <w:b/>
          <w:bCs/>
        </w:rPr>
      </w:pPr>
      <w:r w:rsidRPr="00CE75EB">
        <w:rPr>
          <w:rFonts w:ascii="Arial" w:hAnsi="Arial" w:cs="Arial"/>
        </w:rPr>
        <w:t>The supplier may be based anywhere in</w:t>
      </w:r>
      <w:r w:rsidR="00CE75EB">
        <w:rPr>
          <w:rFonts w:ascii="Arial" w:hAnsi="Arial" w:cs="Arial"/>
        </w:rPr>
        <w:t xml:space="preserve"> GB</w:t>
      </w:r>
      <w:r w:rsidRPr="00CE75EB">
        <w:rPr>
          <w:rFonts w:ascii="Arial" w:hAnsi="Arial" w:cs="Arial"/>
        </w:rPr>
        <w:t>, meetings and presentations can be facilitated on-line.</w:t>
      </w:r>
    </w:p>
    <w:p w14:paraId="08C5F2BE" w14:textId="77777777" w:rsidR="00506E2D" w:rsidRDefault="00506E2D" w:rsidP="00506E2D">
      <w:pPr>
        <w:pStyle w:val="ListParagraph"/>
        <w:rPr>
          <w:rFonts w:ascii="Arial" w:hAnsi="Arial" w:cs="Arial"/>
        </w:rPr>
      </w:pPr>
    </w:p>
    <w:p w14:paraId="4F5C0E6C" w14:textId="3FF94833" w:rsidR="00CE75EB" w:rsidRPr="00CE75EB" w:rsidRDefault="00BC5DB2" w:rsidP="00CE75EB">
      <w:pPr>
        <w:pStyle w:val="ListParagraph"/>
        <w:numPr>
          <w:ilvl w:val="0"/>
          <w:numId w:val="3"/>
        </w:numPr>
        <w:rPr>
          <w:rFonts w:ascii="Arial" w:hAnsi="Arial" w:cs="Arial"/>
          <w:b/>
          <w:bCs/>
        </w:rPr>
      </w:pPr>
      <w:r w:rsidRPr="00BC5DB2">
        <w:rPr>
          <w:rFonts w:ascii="Arial" w:hAnsi="Arial" w:cs="Arial"/>
          <w:b/>
          <w:bCs/>
        </w:rPr>
        <w:t>Contract Period</w:t>
      </w:r>
    </w:p>
    <w:p w14:paraId="13AC7301" w14:textId="15C8052A" w:rsidR="00CE75EB" w:rsidRPr="00E6456D" w:rsidRDefault="000C0E16" w:rsidP="00E6456D">
      <w:pPr>
        <w:ind w:left="720"/>
        <w:rPr>
          <w:rFonts w:ascii="Arial" w:hAnsi="Arial" w:cs="Arial"/>
        </w:rPr>
      </w:pPr>
      <w:r w:rsidRPr="00E6456D">
        <w:rPr>
          <w:rFonts w:ascii="Arial" w:hAnsi="Arial" w:cs="Arial"/>
        </w:rPr>
        <w:t>The contract length will be 12 months</w:t>
      </w:r>
      <w:r w:rsidR="007A7798" w:rsidRPr="00E6456D">
        <w:rPr>
          <w:rFonts w:ascii="Arial" w:hAnsi="Arial" w:cs="Arial"/>
        </w:rPr>
        <w:t xml:space="preserve"> and </w:t>
      </w:r>
      <w:r w:rsidR="00A142BB" w:rsidRPr="00E6456D">
        <w:rPr>
          <w:rFonts w:ascii="Arial" w:hAnsi="Arial" w:cs="Arial"/>
        </w:rPr>
        <w:t>is anticipated to begin in early September 2021</w:t>
      </w:r>
      <w:r w:rsidR="00CE75EB" w:rsidRPr="00E6456D">
        <w:rPr>
          <w:rFonts w:ascii="Arial" w:hAnsi="Arial" w:cs="Arial"/>
        </w:rPr>
        <w:t>.</w:t>
      </w:r>
    </w:p>
    <w:p w14:paraId="189B6BDA" w14:textId="77777777" w:rsidR="005F0243" w:rsidRPr="00B72C92" w:rsidRDefault="005F0243" w:rsidP="00E6456D">
      <w:pPr>
        <w:pStyle w:val="ListParagraph"/>
        <w:rPr>
          <w:rFonts w:ascii="Arial" w:hAnsi="Arial" w:cs="Arial"/>
          <w:b/>
          <w:bCs/>
        </w:rPr>
      </w:pPr>
    </w:p>
    <w:p w14:paraId="0B4997C0" w14:textId="77777777" w:rsidR="008777EA" w:rsidRPr="00F60FD6" w:rsidRDefault="008777EA" w:rsidP="008777EA">
      <w:pPr>
        <w:pStyle w:val="ListParagraph"/>
        <w:numPr>
          <w:ilvl w:val="0"/>
          <w:numId w:val="3"/>
        </w:numPr>
        <w:rPr>
          <w:rFonts w:ascii="Arial" w:hAnsi="Arial" w:cs="Arial"/>
          <w:b/>
          <w:bCs/>
        </w:rPr>
      </w:pPr>
      <w:r w:rsidRPr="00F60FD6">
        <w:rPr>
          <w:rFonts w:ascii="Arial" w:hAnsi="Arial" w:cs="Arial"/>
          <w:b/>
          <w:bCs/>
        </w:rPr>
        <w:t>Management and Contract Administration</w:t>
      </w:r>
    </w:p>
    <w:p w14:paraId="214F501B" w14:textId="52B9B252" w:rsidR="008777EA" w:rsidRPr="00990C3D" w:rsidRDefault="000C0E16" w:rsidP="008777EA">
      <w:pPr>
        <w:tabs>
          <w:tab w:val="num" w:pos="-180"/>
        </w:tabs>
        <w:ind w:left="-180"/>
        <w:rPr>
          <w:rFonts w:ascii="Arial" w:hAnsi="Arial" w:cs="Arial"/>
          <w:b/>
          <w:bCs/>
        </w:rPr>
      </w:pPr>
      <w:r>
        <w:rPr>
          <w:rFonts w:ascii="Arial" w:hAnsi="Arial" w:cs="Arial"/>
          <w:b/>
          <w:bCs/>
        </w:rPr>
        <w:tab/>
      </w:r>
      <w:r w:rsidR="00823AD2">
        <w:rPr>
          <w:rFonts w:ascii="Arial" w:hAnsi="Arial" w:cs="Arial"/>
          <w:b/>
          <w:bCs/>
        </w:rPr>
        <w:tab/>
      </w:r>
      <w:r w:rsidR="008777EA" w:rsidRPr="00990C3D">
        <w:rPr>
          <w:rFonts w:ascii="Arial" w:hAnsi="Arial" w:cs="Arial"/>
          <w:b/>
          <w:bCs/>
        </w:rPr>
        <w:t>Account Management</w:t>
      </w:r>
    </w:p>
    <w:p w14:paraId="5671C06D" w14:textId="128A93E7" w:rsidR="008777EA" w:rsidRDefault="00A56C19" w:rsidP="0044743F">
      <w:pPr>
        <w:tabs>
          <w:tab w:val="num" w:pos="-180"/>
        </w:tabs>
        <w:ind w:left="720"/>
        <w:rPr>
          <w:rFonts w:ascii="Arial" w:hAnsi="Arial" w:cs="Arial"/>
        </w:rPr>
      </w:pPr>
      <w:r>
        <w:rPr>
          <w:rFonts w:ascii="Arial" w:hAnsi="Arial" w:cs="Arial"/>
        </w:rPr>
        <w:t>On contract award, t</w:t>
      </w:r>
      <w:r w:rsidR="008777EA" w:rsidRPr="00990C3D">
        <w:rPr>
          <w:rFonts w:ascii="Arial" w:hAnsi="Arial" w:cs="Arial"/>
        </w:rPr>
        <w:t>he supplier shall send to DVSA’s Contract Manager, the name and contact details (including email address and telephone number) of the Account Manager responsible for managing the intended contract and arrange a contract implementation meeting</w:t>
      </w:r>
      <w:r w:rsidR="006576AE">
        <w:rPr>
          <w:rFonts w:ascii="Arial" w:hAnsi="Arial" w:cs="Arial"/>
        </w:rPr>
        <w:t xml:space="preserve"> which should be proposed in the delivery plan as part of our tender response</w:t>
      </w:r>
      <w:r w:rsidR="008777EA" w:rsidRPr="00990C3D">
        <w:rPr>
          <w:rFonts w:ascii="Arial" w:hAnsi="Arial" w:cs="Arial"/>
        </w:rPr>
        <w:t>.</w:t>
      </w:r>
    </w:p>
    <w:p w14:paraId="6418C514" w14:textId="7DE13F19" w:rsidR="005F357F" w:rsidRPr="00990C3D" w:rsidRDefault="006576AE" w:rsidP="0044743F">
      <w:pPr>
        <w:tabs>
          <w:tab w:val="num" w:pos="-180"/>
        </w:tabs>
        <w:ind w:left="720"/>
        <w:rPr>
          <w:rFonts w:ascii="Arial" w:hAnsi="Arial" w:cs="Arial"/>
        </w:rPr>
      </w:pPr>
      <w:r w:rsidRPr="008E44AA">
        <w:rPr>
          <w:rFonts w:ascii="Arial" w:hAnsi="Arial" w:cs="Arial"/>
        </w:rPr>
        <w:t>The supplier will also be required to arrange and attend regular p</w:t>
      </w:r>
      <w:r w:rsidR="005F357F" w:rsidRPr="008E44AA">
        <w:rPr>
          <w:rFonts w:ascii="Arial" w:hAnsi="Arial" w:cs="Arial"/>
        </w:rPr>
        <w:t>rogress meetings</w:t>
      </w:r>
      <w:r w:rsidRPr="008E44AA">
        <w:rPr>
          <w:rFonts w:ascii="Arial" w:hAnsi="Arial" w:cs="Arial"/>
        </w:rPr>
        <w:t>.</w:t>
      </w:r>
      <w:r w:rsidR="008E44AA">
        <w:rPr>
          <w:rFonts w:ascii="Arial" w:hAnsi="Arial" w:cs="Arial"/>
        </w:rPr>
        <w:t xml:space="preserve"> The frequency will be agreed with DVSA at the contract implementation meeting</w:t>
      </w:r>
      <w:r w:rsidRPr="008E44AA">
        <w:rPr>
          <w:rFonts w:ascii="Arial" w:hAnsi="Arial" w:cs="Arial"/>
        </w:rPr>
        <w:t>.</w:t>
      </w:r>
    </w:p>
    <w:p w14:paraId="1ED36DAC" w14:textId="1B46FEA1" w:rsidR="00EE0D1C" w:rsidRPr="00B45CA3" w:rsidRDefault="00823AD2" w:rsidP="0044743F">
      <w:pPr>
        <w:tabs>
          <w:tab w:val="num" w:pos="-180"/>
        </w:tabs>
        <w:ind w:left="360"/>
        <w:rPr>
          <w:rFonts w:ascii="Arial" w:hAnsi="Arial" w:cs="Arial"/>
          <w:b/>
          <w:bCs/>
          <w:color w:val="000000"/>
          <w:szCs w:val="24"/>
        </w:rPr>
      </w:pPr>
      <w:r>
        <w:rPr>
          <w:rFonts w:ascii="Arial" w:hAnsi="Arial" w:cs="Arial"/>
          <w:color w:val="000000"/>
          <w:szCs w:val="24"/>
        </w:rPr>
        <w:tab/>
      </w:r>
      <w:r w:rsidR="00EE0D1C" w:rsidRPr="00B45CA3">
        <w:rPr>
          <w:rFonts w:ascii="Arial" w:hAnsi="Arial" w:cs="Arial"/>
          <w:b/>
          <w:bCs/>
          <w:color w:val="000000"/>
          <w:szCs w:val="24"/>
        </w:rPr>
        <w:t>Payment</w:t>
      </w:r>
    </w:p>
    <w:p w14:paraId="2453BAD2" w14:textId="655ED4E4" w:rsidR="000C156E" w:rsidRDefault="00B20D5F" w:rsidP="0044743F">
      <w:pPr>
        <w:tabs>
          <w:tab w:val="left" w:pos="-180"/>
        </w:tabs>
        <w:ind w:left="720"/>
        <w:rPr>
          <w:rFonts w:ascii="Arial" w:hAnsi="Arial" w:cs="Arial"/>
          <w:color w:val="000000"/>
          <w:szCs w:val="24"/>
        </w:rPr>
      </w:pPr>
      <w:r>
        <w:rPr>
          <w:rFonts w:ascii="Arial" w:hAnsi="Arial" w:cs="Arial"/>
          <w:color w:val="000000"/>
          <w:szCs w:val="24"/>
        </w:rPr>
        <w:t xml:space="preserve">Staged payments, based on the sums of day rates </w:t>
      </w:r>
      <w:r w:rsidR="0047431D">
        <w:rPr>
          <w:rFonts w:ascii="Arial" w:hAnsi="Arial" w:cs="Arial"/>
          <w:color w:val="000000"/>
          <w:szCs w:val="24"/>
        </w:rPr>
        <w:t xml:space="preserve">of those involved, </w:t>
      </w:r>
      <w:r w:rsidR="009A2F1B">
        <w:rPr>
          <w:rFonts w:ascii="Arial" w:hAnsi="Arial" w:cs="Arial"/>
          <w:color w:val="000000"/>
          <w:szCs w:val="24"/>
        </w:rPr>
        <w:t>will occur</w:t>
      </w:r>
      <w:r w:rsidR="003E14FF">
        <w:rPr>
          <w:rFonts w:ascii="Arial" w:hAnsi="Arial" w:cs="Arial"/>
          <w:color w:val="000000"/>
          <w:szCs w:val="24"/>
        </w:rPr>
        <w:t xml:space="preserve"> </w:t>
      </w:r>
      <w:r w:rsidR="009A2F1B">
        <w:rPr>
          <w:rFonts w:ascii="Arial" w:hAnsi="Arial" w:cs="Arial"/>
          <w:color w:val="000000"/>
          <w:szCs w:val="24"/>
        </w:rPr>
        <w:t xml:space="preserve">when </w:t>
      </w:r>
      <w:r w:rsidR="00971AA7">
        <w:rPr>
          <w:rFonts w:ascii="Arial" w:hAnsi="Arial" w:cs="Arial"/>
          <w:color w:val="000000"/>
          <w:szCs w:val="24"/>
        </w:rPr>
        <w:t>agreed milestones for each individual work package</w:t>
      </w:r>
      <w:r w:rsidR="00EC4BB8">
        <w:rPr>
          <w:rFonts w:ascii="Arial" w:hAnsi="Arial" w:cs="Arial"/>
          <w:color w:val="000000"/>
          <w:szCs w:val="24"/>
        </w:rPr>
        <w:t xml:space="preserve"> ha</w:t>
      </w:r>
      <w:r w:rsidR="008E352C">
        <w:rPr>
          <w:rFonts w:ascii="Arial" w:hAnsi="Arial" w:cs="Arial"/>
          <w:color w:val="000000"/>
          <w:szCs w:val="24"/>
        </w:rPr>
        <w:t>ve</w:t>
      </w:r>
      <w:r w:rsidR="00EC4BB8">
        <w:rPr>
          <w:rFonts w:ascii="Arial" w:hAnsi="Arial" w:cs="Arial"/>
          <w:color w:val="000000"/>
          <w:szCs w:val="24"/>
        </w:rPr>
        <w:t xml:space="preserve"> been completed</w:t>
      </w:r>
      <w:r w:rsidR="00971AA7">
        <w:rPr>
          <w:rFonts w:ascii="Arial" w:hAnsi="Arial" w:cs="Arial"/>
          <w:color w:val="000000"/>
          <w:szCs w:val="24"/>
        </w:rPr>
        <w:t>.</w:t>
      </w:r>
    </w:p>
    <w:p w14:paraId="0487BC6B" w14:textId="026CF28A" w:rsidR="00E507AC" w:rsidRDefault="00EE0D1C" w:rsidP="00FF49C9">
      <w:pPr>
        <w:tabs>
          <w:tab w:val="left" w:pos="-180"/>
        </w:tabs>
        <w:ind w:left="720"/>
        <w:rPr>
          <w:rFonts w:ascii="Arial" w:hAnsi="Arial" w:cs="Arial"/>
        </w:rPr>
      </w:pPr>
      <w:r w:rsidRPr="00E0443E">
        <w:rPr>
          <w:rFonts w:ascii="Arial" w:hAnsi="Arial" w:cs="Arial"/>
          <w:color w:val="000000"/>
          <w:szCs w:val="24"/>
        </w:rPr>
        <w:t xml:space="preserve">Further information on invoicing and payment procedures are contained within </w:t>
      </w:r>
      <w:r w:rsidR="003609A4">
        <w:rPr>
          <w:rFonts w:ascii="Arial" w:hAnsi="Arial" w:cs="Arial"/>
          <w:color w:val="000000"/>
          <w:szCs w:val="24"/>
        </w:rPr>
        <w:t>the</w:t>
      </w:r>
      <w:r w:rsidRPr="00E0443E">
        <w:rPr>
          <w:rFonts w:ascii="Arial" w:hAnsi="Arial" w:cs="Arial"/>
          <w:color w:val="000000"/>
          <w:szCs w:val="24"/>
        </w:rPr>
        <w:t xml:space="preserve"> Instructions to Tenderers document.</w:t>
      </w:r>
    </w:p>
    <w:p w14:paraId="4C718D48" w14:textId="77777777" w:rsidR="00FF49C9" w:rsidRDefault="00FF49C9" w:rsidP="00FF49C9">
      <w:pPr>
        <w:tabs>
          <w:tab w:val="left" w:pos="-180"/>
        </w:tabs>
        <w:ind w:left="720"/>
        <w:rPr>
          <w:rFonts w:ascii="Arial" w:hAnsi="Arial" w:cs="Arial"/>
        </w:rPr>
      </w:pPr>
    </w:p>
    <w:p w14:paraId="56D163B5" w14:textId="77777777" w:rsidR="00AD171D" w:rsidRDefault="00D1191F" w:rsidP="00AD171D">
      <w:pPr>
        <w:pStyle w:val="ListParagraph"/>
        <w:numPr>
          <w:ilvl w:val="0"/>
          <w:numId w:val="3"/>
        </w:numPr>
        <w:rPr>
          <w:rFonts w:ascii="Arial" w:hAnsi="Arial" w:cs="Arial"/>
          <w:b/>
          <w:bCs/>
        </w:rPr>
      </w:pPr>
      <w:r w:rsidRPr="007A452E">
        <w:rPr>
          <w:rFonts w:ascii="Arial" w:hAnsi="Arial" w:cs="Arial"/>
          <w:b/>
          <w:bCs/>
        </w:rPr>
        <w:t>Data Protection</w:t>
      </w:r>
    </w:p>
    <w:p w14:paraId="0EA11E98" w14:textId="39EAF983" w:rsidR="00D1191F" w:rsidRPr="00AD171D" w:rsidRDefault="00D1191F" w:rsidP="00AD171D">
      <w:pPr>
        <w:ind w:left="720"/>
        <w:rPr>
          <w:rFonts w:ascii="Arial" w:hAnsi="Arial" w:cs="Arial"/>
        </w:rPr>
      </w:pPr>
      <w:r w:rsidRPr="00AD171D">
        <w:rPr>
          <w:rFonts w:ascii="Arial" w:hAnsi="Arial" w:cs="Arial"/>
        </w:rPr>
        <w:t>The supplier will be required to comply with all applicable requirements of the Data Protection Legislation (including the General Data Protection Regulation ((EU) 2016/679) (“GDPR”), the Law Enforcement Directive (Directive (EU) 2016/680), and all applicable Law about the processing of personal data and privacy). </w:t>
      </w:r>
    </w:p>
    <w:p w14:paraId="2B578FB5" w14:textId="7FF45CBD" w:rsidR="001C4ADC" w:rsidRPr="00AD171D" w:rsidRDefault="001C4ADC" w:rsidP="00AD171D">
      <w:pPr>
        <w:pStyle w:val="ListParagraph"/>
        <w:rPr>
          <w:rFonts w:ascii="Arial" w:hAnsi="Arial" w:cs="Arial"/>
          <w:b/>
          <w:bCs/>
        </w:rPr>
      </w:pPr>
    </w:p>
    <w:p w14:paraId="1A391EDA" w14:textId="77777777" w:rsidR="0044743F" w:rsidRDefault="00671280" w:rsidP="0044743F">
      <w:pPr>
        <w:pStyle w:val="ListParagraph"/>
        <w:numPr>
          <w:ilvl w:val="0"/>
          <w:numId w:val="3"/>
        </w:numPr>
        <w:rPr>
          <w:rFonts w:ascii="Arial" w:hAnsi="Arial" w:cs="Arial"/>
          <w:b/>
          <w:bCs/>
        </w:rPr>
      </w:pPr>
      <w:r>
        <w:rPr>
          <w:rFonts w:ascii="Arial" w:hAnsi="Arial" w:cs="Arial"/>
          <w:b/>
          <w:bCs/>
        </w:rPr>
        <w:t xml:space="preserve">Tender </w:t>
      </w:r>
      <w:r w:rsidR="001C4ADC" w:rsidRPr="001C4ADC">
        <w:rPr>
          <w:rFonts w:ascii="Arial" w:hAnsi="Arial" w:cs="Arial"/>
          <w:b/>
          <w:bCs/>
        </w:rPr>
        <w:t xml:space="preserve">Evaluation </w:t>
      </w:r>
    </w:p>
    <w:p w14:paraId="04733D71" w14:textId="77777777" w:rsidR="00A518FB" w:rsidRPr="00A518FB" w:rsidRDefault="00997C0A" w:rsidP="00A518FB">
      <w:pPr>
        <w:ind w:left="720"/>
        <w:rPr>
          <w:rFonts w:ascii="Arial" w:hAnsi="Arial" w:cs="Arial"/>
        </w:rPr>
      </w:pPr>
      <w:r w:rsidRPr="00A518FB">
        <w:rPr>
          <w:rFonts w:ascii="Arial" w:hAnsi="Arial" w:cs="Arial"/>
        </w:rPr>
        <w:t>Proposals will be evaluated against the Evaluation Criteria detailed below that will determine the most economically advantageous tender.</w:t>
      </w:r>
    </w:p>
    <w:p w14:paraId="2141AADB" w14:textId="77777777" w:rsidR="00D57A02" w:rsidRDefault="00997C0A" w:rsidP="00D57A02">
      <w:pPr>
        <w:ind w:left="720"/>
        <w:rPr>
          <w:rFonts w:ascii="Arial" w:hAnsi="Arial" w:cs="Arial"/>
        </w:rPr>
      </w:pPr>
      <w:r w:rsidRPr="00A518FB">
        <w:rPr>
          <w:rFonts w:ascii="Arial" w:hAnsi="Arial" w:cs="Arial"/>
        </w:rPr>
        <w:t>Tenders will be evaluated using the following weightings to obtain the optimal balance of quality and cost.</w:t>
      </w:r>
    </w:p>
    <w:p w14:paraId="53BA91D9" w14:textId="4A7FBB4F" w:rsidR="00702AC4" w:rsidRPr="00D57A02" w:rsidRDefault="0044743F" w:rsidP="00D57A02">
      <w:pPr>
        <w:ind w:left="720"/>
        <w:rPr>
          <w:rFonts w:ascii="Arial" w:hAnsi="Arial" w:cs="Arial"/>
        </w:rPr>
      </w:pPr>
      <w:r w:rsidRPr="00FA1F0A">
        <w:rPr>
          <w:rFonts w:ascii="Arial" w:hAnsi="Arial" w:cs="Arial"/>
          <w:b/>
          <w:bCs/>
          <w:u w:val="single"/>
        </w:rPr>
        <w:t>Evaluation</w:t>
      </w:r>
      <w:r w:rsidR="00DF635D">
        <w:rPr>
          <w:rFonts w:ascii="Arial" w:hAnsi="Arial" w:cs="Arial"/>
          <w:b/>
          <w:bCs/>
        </w:rPr>
        <w:tab/>
      </w:r>
      <w:r w:rsidR="00DF635D" w:rsidRPr="00DF635D">
        <w:rPr>
          <w:rFonts w:ascii="Arial" w:hAnsi="Arial" w:cs="Arial"/>
          <w:b/>
          <w:bCs/>
          <w:u w:val="single"/>
        </w:rPr>
        <w:t>Weightings</w:t>
      </w:r>
    </w:p>
    <w:p w14:paraId="2E9D85D8" w14:textId="3ED87F52" w:rsidR="00702AC4" w:rsidRDefault="0044743F" w:rsidP="0044743F">
      <w:pPr>
        <w:tabs>
          <w:tab w:val="left" w:pos="-180"/>
        </w:tabs>
        <w:ind w:left="360"/>
        <w:rPr>
          <w:rFonts w:ascii="Arial" w:hAnsi="Arial" w:cs="Arial"/>
        </w:rPr>
      </w:pPr>
      <w:r>
        <w:rPr>
          <w:rFonts w:ascii="Arial" w:hAnsi="Arial" w:cs="Arial"/>
        </w:rPr>
        <w:tab/>
      </w:r>
      <w:r w:rsidR="00702AC4">
        <w:rPr>
          <w:rFonts w:ascii="Arial" w:hAnsi="Arial" w:cs="Arial"/>
        </w:rPr>
        <w:t>Quality</w:t>
      </w:r>
      <w:r w:rsidR="00DF635D">
        <w:rPr>
          <w:rFonts w:ascii="Arial" w:hAnsi="Arial" w:cs="Arial"/>
        </w:rPr>
        <w:tab/>
      </w:r>
      <w:r w:rsidR="00DF635D">
        <w:rPr>
          <w:rFonts w:ascii="Arial" w:hAnsi="Arial" w:cs="Arial"/>
        </w:rPr>
        <w:tab/>
      </w:r>
      <w:r w:rsidR="00DF635D">
        <w:rPr>
          <w:rFonts w:ascii="Arial" w:hAnsi="Arial" w:cs="Arial"/>
        </w:rPr>
        <w:tab/>
        <w:t>80%</w:t>
      </w:r>
    </w:p>
    <w:p w14:paraId="493D43F5" w14:textId="77777777" w:rsidR="00D57A02" w:rsidRDefault="0044743F" w:rsidP="00D57A02">
      <w:pPr>
        <w:tabs>
          <w:tab w:val="left" w:pos="-180"/>
        </w:tabs>
        <w:ind w:left="360"/>
        <w:rPr>
          <w:rFonts w:ascii="Arial" w:hAnsi="Arial" w:cs="Arial"/>
        </w:rPr>
      </w:pPr>
      <w:r>
        <w:rPr>
          <w:rFonts w:ascii="Arial" w:hAnsi="Arial" w:cs="Arial"/>
        </w:rPr>
        <w:tab/>
      </w:r>
      <w:r w:rsidR="00DF635D">
        <w:rPr>
          <w:rFonts w:ascii="Arial" w:hAnsi="Arial" w:cs="Arial"/>
        </w:rPr>
        <w:t>Price</w:t>
      </w:r>
      <w:r w:rsidR="00DF635D">
        <w:rPr>
          <w:rFonts w:ascii="Arial" w:hAnsi="Arial" w:cs="Arial"/>
        </w:rPr>
        <w:tab/>
      </w:r>
      <w:r w:rsidR="00DF635D">
        <w:rPr>
          <w:rFonts w:ascii="Arial" w:hAnsi="Arial" w:cs="Arial"/>
        </w:rPr>
        <w:tab/>
      </w:r>
      <w:r w:rsidR="00DF635D">
        <w:rPr>
          <w:rFonts w:ascii="Arial" w:hAnsi="Arial" w:cs="Arial"/>
        </w:rPr>
        <w:tab/>
        <w:t>20%</w:t>
      </w:r>
    </w:p>
    <w:p w14:paraId="69403F82" w14:textId="0F5BA3F0" w:rsidR="00997C0A" w:rsidRPr="00D57A02" w:rsidRDefault="00B53FA9" w:rsidP="00D57A02">
      <w:pPr>
        <w:tabs>
          <w:tab w:val="left" w:pos="-180"/>
        </w:tabs>
        <w:ind w:left="720"/>
        <w:rPr>
          <w:rFonts w:ascii="Arial" w:hAnsi="Arial" w:cs="Arial"/>
        </w:rPr>
      </w:pPr>
      <w:r w:rsidRPr="00D57A02">
        <w:rPr>
          <w:rFonts w:ascii="Arial" w:hAnsi="Arial" w:cs="Arial"/>
        </w:rPr>
        <w:t xml:space="preserve">You can find more details on our approach to quality and price evaluation in </w:t>
      </w:r>
      <w:r w:rsidRPr="00D57A02">
        <w:rPr>
          <w:rFonts w:ascii="Arial" w:hAnsi="Arial" w:cs="Arial"/>
          <w:b/>
          <w:bCs/>
        </w:rPr>
        <w:t>Annex A</w:t>
      </w:r>
      <w:r w:rsidRPr="00D57A02">
        <w:rPr>
          <w:rFonts w:ascii="Arial" w:hAnsi="Arial" w:cs="Arial"/>
        </w:rPr>
        <w:t>.</w:t>
      </w:r>
    </w:p>
    <w:p w14:paraId="5AAA5E2B" w14:textId="77777777" w:rsidR="004531D2" w:rsidRDefault="004531D2" w:rsidP="40BD6629">
      <w:pPr>
        <w:rPr>
          <w:rFonts w:ascii="Arial" w:hAnsi="Arial" w:cs="Arial"/>
          <w:b/>
          <w:bCs/>
          <w:highlight w:val="yellow"/>
        </w:rPr>
      </w:pPr>
    </w:p>
    <w:p w14:paraId="5351B39B" w14:textId="0EBA8E3C" w:rsidR="00CE1D93" w:rsidRDefault="00CE1D93">
      <w:pPr>
        <w:rPr>
          <w:rFonts w:ascii="Arial" w:hAnsi="Arial" w:cs="Arial"/>
          <w:b/>
          <w:bCs/>
        </w:rPr>
      </w:pPr>
      <w:r>
        <w:rPr>
          <w:rFonts w:ascii="Arial" w:hAnsi="Arial" w:cs="Arial"/>
          <w:b/>
          <w:bCs/>
        </w:rPr>
        <w:br w:type="page"/>
      </w:r>
    </w:p>
    <w:p w14:paraId="3AEF4A1B" w14:textId="77777777" w:rsidR="00AB1815" w:rsidRPr="00F87A24" w:rsidRDefault="00AB1815" w:rsidP="00AB1815">
      <w:pPr>
        <w:spacing w:line="360" w:lineRule="auto"/>
        <w:rPr>
          <w:rFonts w:ascii="Arial" w:hAnsi="Arial" w:cs="Arial"/>
          <w:b/>
          <w:bCs/>
        </w:rPr>
      </w:pPr>
      <w:r w:rsidRPr="00F87A24">
        <w:rPr>
          <w:rFonts w:ascii="Arial" w:hAnsi="Arial" w:cs="Arial"/>
          <w:b/>
          <w:bCs/>
        </w:rPr>
        <w:lastRenderedPageBreak/>
        <w:t>Annex A</w:t>
      </w:r>
    </w:p>
    <w:p w14:paraId="08FAC075" w14:textId="77777777" w:rsidR="00AB1815" w:rsidRPr="00F87A24" w:rsidRDefault="00AB1815" w:rsidP="00AB1815">
      <w:pPr>
        <w:spacing w:line="360" w:lineRule="auto"/>
        <w:rPr>
          <w:rFonts w:ascii="Arial" w:hAnsi="Arial" w:cs="Arial"/>
          <w:b/>
          <w:bCs/>
        </w:rPr>
      </w:pPr>
      <w:r w:rsidRPr="00F87A24">
        <w:rPr>
          <w:rFonts w:ascii="Arial" w:hAnsi="Arial" w:cs="Arial"/>
          <w:b/>
          <w:bCs/>
        </w:rPr>
        <w:t>QUALITY AND PRICE EVALUATION</w:t>
      </w:r>
    </w:p>
    <w:p w14:paraId="16B60965" w14:textId="61F80742" w:rsidR="00AB1815" w:rsidRPr="00F87A24" w:rsidRDefault="00AB1815" w:rsidP="00AB1815">
      <w:pPr>
        <w:spacing w:line="240" w:lineRule="auto"/>
        <w:rPr>
          <w:rFonts w:ascii="Arial" w:hAnsi="Arial" w:cs="Arial"/>
        </w:rPr>
      </w:pPr>
      <w:r w:rsidRPr="00F87A24">
        <w:rPr>
          <w:rFonts w:ascii="Arial" w:hAnsi="Arial" w:cs="Arial"/>
        </w:rPr>
        <w:t xml:space="preserve">We will check tenders for compliance – that all documents stated as required have been provided (your tender addressing </w:t>
      </w:r>
      <w:r w:rsidR="00C6345F" w:rsidRPr="00F87A24">
        <w:rPr>
          <w:rFonts w:ascii="Arial" w:hAnsi="Arial" w:cs="Arial"/>
        </w:rPr>
        <w:t>all</w:t>
      </w:r>
      <w:r w:rsidRPr="00F87A24">
        <w:rPr>
          <w:rFonts w:ascii="Arial" w:hAnsi="Arial" w:cs="Arial"/>
        </w:rPr>
        <w:t xml:space="preserve"> the quality evaluation criteria, a completed pricing matrix and a signed Form of Tender</w:t>
      </w:r>
      <w:r w:rsidR="001358A4" w:rsidRPr="00F87A24">
        <w:rPr>
          <w:rFonts w:ascii="Arial" w:hAnsi="Arial" w:cs="Arial"/>
        </w:rPr>
        <w:t>)</w:t>
      </w:r>
      <w:r w:rsidRPr="00F87A24">
        <w:rPr>
          <w:rFonts w:ascii="Arial" w:hAnsi="Arial" w:cs="Arial"/>
        </w:rPr>
        <w:t>.</w:t>
      </w:r>
    </w:p>
    <w:p w14:paraId="5D6A79C5" w14:textId="4AC92782" w:rsidR="00F65464" w:rsidRDefault="00AB1815" w:rsidP="00AB1815">
      <w:pPr>
        <w:spacing w:line="240" w:lineRule="auto"/>
        <w:rPr>
          <w:rFonts w:ascii="Arial" w:hAnsi="Arial" w:cs="Arial"/>
        </w:rPr>
      </w:pPr>
      <w:r w:rsidRPr="00F87A24">
        <w:rPr>
          <w:rFonts w:ascii="Arial" w:hAnsi="Arial" w:cs="Arial"/>
        </w:rPr>
        <w:t>Failure to provide a compliant submission will mean your tender is not evaluated.</w:t>
      </w:r>
    </w:p>
    <w:p w14:paraId="13BF8E04" w14:textId="77777777" w:rsidR="00965C6B" w:rsidRPr="00F87A24" w:rsidRDefault="00965C6B" w:rsidP="00AB1815">
      <w:pPr>
        <w:spacing w:line="240" w:lineRule="auto"/>
        <w:rPr>
          <w:rFonts w:ascii="Arial" w:hAnsi="Arial" w:cs="Arial"/>
        </w:rPr>
      </w:pPr>
    </w:p>
    <w:p w14:paraId="3D3DEF68" w14:textId="77777777" w:rsidR="00AB1815" w:rsidRDefault="00AB1815" w:rsidP="00AB1815">
      <w:pPr>
        <w:spacing w:line="240" w:lineRule="auto"/>
        <w:rPr>
          <w:rFonts w:ascii="Arial" w:hAnsi="Arial" w:cs="Arial"/>
          <w:b/>
          <w:bCs/>
        </w:rPr>
      </w:pPr>
      <w:r w:rsidRPr="00F87A24">
        <w:rPr>
          <w:rFonts w:ascii="Arial" w:hAnsi="Arial" w:cs="Arial"/>
          <w:b/>
          <w:bCs/>
        </w:rPr>
        <w:t>QUALITY EVALUATION</w:t>
      </w:r>
    </w:p>
    <w:p w14:paraId="464D8C49" w14:textId="7BB37F29" w:rsidR="00965C6B" w:rsidRPr="00F87A24" w:rsidRDefault="00965C6B" w:rsidP="00965C6B">
      <w:pPr>
        <w:spacing w:line="240" w:lineRule="auto"/>
        <w:rPr>
          <w:rFonts w:ascii="Arial" w:hAnsi="Arial" w:cs="Arial"/>
        </w:rPr>
      </w:pPr>
      <w:r w:rsidRPr="00F87A24">
        <w:rPr>
          <w:rFonts w:ascii="Arial" w:hAnsi="Arial" w:cs="Arial"/>
        </w:rPr>
        <w:t xml:space="preserve">We will evaluate the technical quality of compliant bids against the </w:t>
      </w:r>
      <w:r w:rsidRPr="00124E5C">
        <w:rPr>
          <w:rFonts w:ascii="Arial" w:hAnsi="Arial" w:cs="Arial"/>
        </w:rPr>
        <w:t>six</w:t>
      </w:r>
      <w:r w:rsidRPr="00F87A24">
        <w:rPr>
          <w:rFonts w:ascii="Arial" w:hAnsi="Arial" w:cs="Arial"/>
        </w:rPr>
        <w:t xml:space="preserve"> criteria below</w:t>
      </w:r>
      <w:r w:rsidR="00F3669F">
        <w:rPr>
          <w:rFonts w:ascii="Arial" w:hAnsi="Arial" w:cs="Arial"/>
        </w:rPr>
        <w:t xml:space="preserve"> in the quality evaluation matrix</w:t>
      </w:r>
      <w:r w:rsidRPr="00F87A24">
        <w:rPr>
          <w:rFonts w:ascii="Arial" w:hAnsi="Arial" w:cs="Arial"/>
        </w:rPr>
        <w:t>.</w:t>
      </w:r>
      <w:r w:rsidR="00F3669F">
        <w:rPr>
          <w:rFonts w:ascii="Arial" w:hAnsi="Arial" w:cs="Arial"/>
        </w:rPr>
        <w:t xml:space="preserve"> </w:t>
      </w:r>
      <w:r w:rsidRPr="00F87A24">
        <w:rPr>
          <w:rFonts w:ascii="Arial" w:hAnsi="Arial" w:cs="Arial"/>
        </w:rPr>
        <w:t>You should structure your tender response to reflect the headings in the quality evaluation matrix.</w:t>
      </w:r>
    </w:p>
    <w:p w14:paraId="280BB5F2" w14:textId="77777777" w:rsidR="00965C6B" w:rsidRPr="00F87A24" w:rsidRDefault="00965C6B" w:rsidP="00965C6B">
      <w:pPr>
        <w:spacing w:line="240" w:lineRule="auto"/>
        <w:rPr>
          <w:rFonts w:ascii="Arial" w:hAnsi="Arial" w:cs="Arial"/>
        </w:rPr>
      </w:pPr>
      <w:r>
        <w:rPr>
          <w:rFonts w:ascii="Arial" w:hAnsi="Arial" w:cs="Arial"/>
        </w:rPr>
        <w:t>For each question, y</w:t>
      </w:r>
      <w:r w:rsidRPr="00F87A24">
        <w:rPr>
          <w:rFonts w:ascii="Arial" w:hAnsi="Arial" w:cs="Arial"/>
        </w:rPr>
        <w:t>ou must limit your answer to a maximum of 1,200 words, single space, 12-point, Arial or Times New Roman.</w:t>
      </w:r>
    </w:p>
    <w:p w14:paraId="644FCE31" w14:textId="0B730CA4" w:rsidR="00965C6B" w:rsidRPr="00F87A24" w:rsidRDefault="00965C6B" w:rsidP="00965C6B">
      <w:pPr>
        <w:spacing w:line="240" w:lineRule="auto"/>
        <w:rPr>
          <w:rFonts w:ascii="Arial" w:hAnsi="Arial" w:cs="Arial"/>
        </w:rPr>
      </w:pPr>
      <w:r w:rsidRPr="00F87A24">
        <w:rPr>
          <w:rFonts w:ascii="Arial" w:hAnsi="Arial" w:cs="Arial"/>
        </w:rPr>
        <w:t xml:space="preserve">We will disregard words </w:t>
      </w:r>
      <w:proofErr w:type="gramStart"/>
      <w:r w:rsidRPr="00F87A24">
        <w:rPr>
          <w:rFonts w:ascii="Arial" w:hAnsi="Arial" w:cs="Arial"/>
        </w:rPr>
        <w:t>in excess of</w:t>
      </w:r>
      <w:proofErr w:type="gramEnd"/>
      <w:r w:rsidRPr="00F87A24">
        <w:rPr>
          <w:rFonts w:ascii="Arial" w:hAnsi="Arial" w:cs="Arial"/>
        </w:rPr>
        <w:t xml:space="preserve"> the limit.</w:t>
      </w:r>
      <w:r w:rsidR="00DE316C">
        <w:rPr>
          <w:rFonts w:ascii="Arial" w:hAnsi="Arial" w:cs="Arial"/>
        </w:rPr>
        <w:t xml:space="preserve"> </w:t>
      </w:r>
      <w:r w:rsidRPr="00F87A24">
        <w:rPr>
          <w:rFonts w:ascii="Arial" w:hAnsi="Arial" w:cs="Arial"/>
        </w:rPr>
        <w:t>This may mean your response does not make full sense</w:t>
      </w:r>
      <w:r w:rsidR="00DE316C">
        <w:rPr>
          <w:rFonts w:ascii="Arial" w:hAnsi="Arial" w:cs="Arial"/>
        </w:rPr>
        <w:t xml:space="preserve">, </w:t>
      </w:r>
      <w:r w:rsidRPr="00F87A24">
        <w:rPr>
          <w:rFonts w:ascii="Arial" w:hAnsi="Arial" w:cs="Arial"/>
        </w:rPr>
        <w:t xml:space="preserve">so check the number counts of your answers before submission.  </w:t>
      </w:r>
      <w:r w:rsidRPr="00F87A24">
        <w:rPr>
          <w:rFonts w:ascii="Arial" w:hAnsi="Arial" w:cs="Arial"/>
          <w:b/>
          <w:bCs/>
        </w:rPr>
        <w:t>All documents, be they in Microsoft Word or PDF format, must include the word count figure in the heading.</w:t>
      </w:r>
    </w:p>
    <w:p w14:paraId="049C1860" w14:textId="69B26CAC" w:rsidR="00965C6B" w:rsidRPr="00BE1859" w:rsidRDefault="00965C6B" w:rsidP="00AB1815">
      <w:pPr>
        <w:spacing w:line="240" w:lineRule="auto"/>
        <w:rPr>
          <w:rFonts w:ascii="Arial" w:hAnsi="Arial" w:cs="Arial"/>
        </w:rPr>
      </w:pPr>
      <w:r w:rsidRPr="00F87A24">
        <w:rPr>
          <w:rFonts w:ascii="Arial" w:hAnsi="Arial" w:cs="Arial"/>
        </w:rPr>
        <w:t>Do not submit any irrelevant, additional marketing or other company material. If you do, it will be disregarded.</w:t>
      </w:r>
    </w:p>
    <w:p w14:paraId="72EE9817" w14:textId="206C0C3B" w:rsidR="00965C6B" w:rsidRPr="00BE1859" w:rsidRDefault="00BE1859" w:rsidP="00AB1815">
      <w:pPr>
        <w:spacing w:line="240" w:lineRule="auto"/>
        <w:rPr>
          <w:rFonts w:ascii="Arial" w:hAnsi="Arial" w:cs="Arial"/>
          <w:b/>
          <w:bCs/>
          <w:u w:val="single"/>
        </w:rPr>
      </w:pPr>
      <w:r w:rsidRPr="00BE1859">
        <w:rPr>
          <w:rFonts w:ascii="Arial" w:hAnsi="Arial" w:cs="Arial"/>
          <w:b/>
          <w:bCs/>
          <w:u w:val="single"/>
        </w:rPr>
        <w:t>Quality Evaluation Matrix</w:t>
      </w:r>
    </w:p>
    <w:tbl>
      <w:tblPr>
        <w:tblStyle w:val="TableGrid"/>
        <w:tblW w:w="9493" w:type="dxa"/>
        <w:tblLook w:val="04A0" w:firstRow="1" w:lastRow="0" w:firstColumn="1" w:lastColumn="0" w:noHBand="0" w:noVBand="1"/>
      </w:tblPr>
      <w:tblGrid>
        <w:gridCol w:w="1674"/>
        <w:gridCol w:w="1553"/>
        <w:gridCol w:w="4990"/>
        <w:gridCol w:w="1276"/>
      </w:tblGrid>
      <w:tr w:rsidR="004239C1" w:rsidRPr="00F87A24" w14:paraId="113EAC6E" w14:textId="77777777" w:rsidTr="004239C1">
        <w:tc>
          <w:tcPr>
            <w:tcW w:w="1674" w:type="dxa"/>
          </w:tcPr>
          <w:p w14:paraId="41423212" w14:textId="7CA540D1" w:rsidR="00744813" w:rsidRPr="00F87A24" w:rsidRDefault="00744813" w:rsidP="00C74C48">
            <w:pPr>
              <w:rPr>
                <w:rFonts w:ascii="Arial" w:hAnsi="Arial" w:cs="Arial"/>
                <w:b/>
                <w:bCs/>
              </w:rPr>
            </w:pPr>
            <w:r>
              <w:rPr>
                <w:rFonts w:ascii="Arial" w:hAnsi="Arial" w:cs="Arial"/>
                <w:b/>
                <w:bCs/>
              </w:rPr>
              <w:t>Primary Criteria</w:t>
            </w:r>
          </w:p>
        </w:tc>
        <w:tc>
          <w:tcPr>
            <w:tcW w:w="1553" w:type="dxa"/>
          </w:tcPr>
          <w:p w14:paraId="0C16373C" w14:textId="61D602C2" w:rsidR="00744813" w:rsidRPr="00F87A24" w:rsidRDefault="00744813" w:rsidP="00C74C48">
            <w:pPr>
              <w:rPr>
                <w:rFonts w:ascii="Arial" w:hAnsi="Arial" w:cs="Arial"/>
                <w:b/>
                <w:bCs/>
              </w:rPr>
            </w:pPr>
            <w:r>
              <w:rPr>
                <w:rFonts w:ascii="Arial" w:hAnsi="Arial" w:cs="Arial"/>
                <w:b/>
                <w:bCs/>
              </w:rPr>
              <w:t>Primary Criteria Weighting (%)</w:t>
            </w:r>
          </w:p>
        </w:tc>
        <w:tc>
          <w:tcPr>
            <w:tcW w:w="4990" w:type="dxa"/>
          </w:tcPr>
          <w:p w14:paraId="5E6621E2" w14:textId="434B646A" w:rsidR="00744813" w:rsidRPr="00F87A24" w:rsidRDefault="00BA20E5" w:rsidP="00C74C48">
            <w:pPr>
              <w:rPr>
                <w:rFonts w:ascii="Arial" w:hAnsi="Arial" w:cs="Arial"/>
                <w:b/>
                <w:bCs/>
              </w:rPr>
            </w:pPr>
            <w:r>
              <w:rPr>
                <w:rFonts w:ascii="Arial" w:hAnsi="Arial" w:cs="Arial"/>
                <w:b/>
                <w:bCs/>
              </w:rPr>
              <w:t>Sub-criteria evaluation</w:t>
            </w:r>
            <w:r w:rsidR="00E3737D">
              <w:rPr>
                <w:rFonts w:ascii="Arial" w:hAnsi="Arial" w:cs="Arial"/>
                <w:b/>
                <w:bCs/>
              </w:rPr>
              <w:t xml:space="preserve"> </w:t>
            </w:r>
            <w:r w:rsidR="00017F95">
              <w:rPr>
                <w:rFonts w:ascii="Arial" w:hAnsi="Arial" w:cs="Arial"/>
                <w:b/>
                <w:bCs/>
              </w:rPr>
              <w:t>question</w:t>
            </w:r>
          </w:p>
        </w:tc>
        <w:tc>
          <w:tcPr>
            <w:tcW w:w="1276" w:type="dxa"/>
          </w:tcPr>
          <w:p w14:paraId="0F2ECB6C" w14:textId="35BA1736" w:rsidR="00744813" w:rsidRPr="00F87A24" w:rsidRDefault="00E3737D" w:rsidP="00C74C48">
            <w:pPr>
              <w:rPr>
                <w:rFonts w:ascii="Arial" w:hAnsi="Arial" w:cs="Arial"/>
                <w:b/>
                <w:bCs/>
              </w:rPr>
            </w:pPr>
            <w:r>
              <w:rPr>
                <w:rFonts w:ascii="Arial" w:hAnsi="Arial" w:cs="Arial"/>
                <w:b/>
                <w:bCs/>
              </w:rPr>
              <w:t>Sub-criteria weighting</w:t>
            </w:r>
          </w:p>
        </w:tc>
      </w:tr>
      <w:tr w:rsidR="004239C1" w:rsidRPr="00F87A24" w14:paraId="57571F43" w14:textId="77777777" w:rsidTr="00731263">
        <w:tc>
          <w:tcPr>
            <w:tcW w:w="1674" w:type="dxa"/>
            <w:vMerge w:val="restart"/>
            <w:vAlign w:val="center"/>
          </w:tcPr>
          <w:p w14:paraId="60F1FA68" w14:textId="369C83FE" w:rsidR="00744813" w:rsidRPr="00FC7E16" w:rsidRDefault="00744813" w:rsidP="00FC7E16">
            <w:pPr>
              <w:rPr>
                <w:rFonts w:ascii="Arial" w:hAnsi="Arial" w:cs="Arial"/>
              </w:rPr>
            </w:pPr>
            <w:r w:rsidRPr="00FC7E16">
              <w:rPr>
                <w:rFonts w:ascii="Arial" w:hAnsi="Arial" w:cs="Arial"/>
              </w:rPr>
              <w:t>Understanding the requirement</w:t>
            </w:r>
          </w:p>
        </w:tc>
        <w:tc>
          <w:tcPr>
            <w:tcW w:w="1553" w:type="dxa"/>
            <w:vMerge w:val="restart"/>
            <w:vAlign w:val="center"/>
          </w:tcPr>
          <w:p w14:paraId="0A08838C" w14:textId="59404E44" w:rsidR="00744813" w:rsidRPr="00017F95" w:rsidRDefault="00744813" w:rsidP="00017F95">
            <w:pPr>
              <w:rPr>
                <w:rFonts w:ascii="Arial" w:hAnsi="Arial" w:cs="Arial"/>
              </w:rPr>
            </w:pPr>
            <w:r w:rsidRPr="00017F95">
              <w:rPr>
                <w:rFonts w:ascii="Arial" w:hAnsi="Arial" w:cs="Arial"/>
              </w:rPr>
              <w:t>50%</w:t>
            </w:r>
          </w:p>
        </w:tc>
        <w:tc>
          <w:tcPr>
            <w:tcW w:w="4990" w:type="dxa"/>
            <w:vAlign w:val="center"/>
          </w:tcPr>
          <w:p w14:paraId="6F281A00" w14:textId="4D2B9D0B" w:rsidR="00017F95" w:rsidRPr="002B73BD" w:rsidRDefault="00F61648" w:rsidP="00017F95">
            <w:pPr>
              <w:pStyle w:val="ListParagraph"/>
              <w:numPr>
                <w:ilvl w:val="0"/>
                <w:numId w:val="20"/>
              </w:numPr>
              <w:rPr>
                <w:rFonts w:ascii="Arial" w:hAnsi="Arial" w:cs="Arial"/>
              </w:rPr>
            </w:pPr>
            <w:r w:rsidRPr="002B73BD">
              <w:rPr>
                <w:rFonts w:ascii="Arial" w:hAnsi="Arial" w:cs="Arial"/>
              </w:rPr>
              <w:t xml:space="preserve">Understanding the </w:t>
            </w:r>
            <w:r w:rsidR="008B2C23" w:rsidRPr="002B73BD">
              <w:rPr>
                <w:rFonts w:ascii="Arial" w:hAnsi="Arial" w:cs="Arial"/>
              </w:rPr>
              <w:t>deliverables</w:t>
            </w:r>
          </w:p>
          <w:p w14:paraId="523717DF" w14:textId="36844CB3" w:rsidR="00744813" w:rsidRPr="00067F25" w:rsidRDefault="00E3737D" w:rsidP="00E3737D">
            <w:pPr>
              <w:rPr>
                <w:rFonts w:ascii="Arial" w:hAnsi="Arial" w:cs="Arial"/>
              </w:rPr>
            </w:pPr>
            <w:r w:rsidRPr="00017F95">
              <w:rPr>
                <w:rFonts w:ascii="Arial" w:hAnsi="Arial" w:cs="Arial"/>
              </w:rPr>
              <w:t>Demonstrate your understanding of the</w:t>
            </w:r>
            <w:r w:rsidR="00A72D75">
              <w:rPr>
                <w:rFonts w:ascii="Arial" w:hAnsi="Arial" w:cs="Arial"/>
              </w:rPr>
              <w:t xml:space="preserve"> required deliverables</w:t>
            </w:r>
            <w:r w:rsidR="00A567F8">
              <w:rPr>
                <w:rFonts w:ascii="Arial" w:hAnsi="Arial" w:cs="Arial"/>
              </w:rPr>
              <w:t xml:space="preserve"> and </w:t>
            </w:r>
            <w:r w:rsidRPr="00017F95">
              <w:rPr>
                <w:rFonts w:ascii="Arial" w:hAnsi="Arial" w:cs="Arial"/>
              </w:rPr>
              <w:t xml:space="preserve">key success factors </w:t>
            </w:r>
            <w:r w:rsidR="00A567F8">
              <w:rPr>
                <w:rFonts w:ascii="Arial" w:hAnsi="Arial" w:cs="Arial"/>
              </w:rPr>
              <w:t xml:space="preserve">and describe </w:t>
            </w:r>
            <w:r w:rsidR="00E72167">
              <w:rPr>
                <w:rFonts w:ascii="Arial" w:hAnsi="Arial" w:cs="Arial"/>
              </w:rPr>
              <w:t xml:space="preserve">how you would assist us in achieving those. </w:t>
            </w:r>
            <w:r w:rsidR="00E75DE1">
              <w:rPr>
                <w:rFonts w:ascii="Arial" w:hAnsi="Arial" w:cs="Arial"/>
              </w:rPr>
              <w:t>Also outline</w:t>
            </w:r>
            <w:r w:rsidR="0DA1154F" w:rsidRPr="07420A29">
              <w:rPr>
                <w:rFonts w:ascii="Arial" w:hAnsi="Arial" w:cs="Arial"/>
              </w:rPr>
              <w:t xml:space="preserve"> </w:t>
            </w:r>
            <w:r w:rsidR="1F4AB812" w:rsidRPr="07420A29">
              <w:rPr>
                <w:rFonts w:ascii="Arial" w:hAnsi="Arial" w:cs="Arial"/>
              </w:rPr>
              <w:t>any</w:t>
            </w:r>
            <w:r w:rsidR="00E75DE1">
              <w:rPr>
                <w:rFonts w:ascii="Arial" w:hAnsi="Arial" w:cs="Arial"/>
              </w:rPr>
              <w:t xml:space="preserve">  issues </w:t>
            </w:r>
            <w:r w:rsidRPr="00017F95">
              <w:rPr>
                <w:rFonts w:ascii="Arial" w:hAnsi="Arial" w:cs="Arial"/>
              </w:rPr>
              <w:t xml:space="preserve">that DVSA </w:t>
            </w:r>
            <w:r w:rsidR="00E75DE1">
              <w:rPr>
                <w:rFonts w:ascii="Arial" w:hAnsi="Arial" w:cs="Arial"/>
              </w:rPr>
              <w:t xml:space="preserve">may </w:t>
            </w:r>
            <w:r w:rsidRPr="00017F95">
              <w:rPr>
                <w:rFonts w:ascii="Arial" w:hAnsi="Arial" w:cs="Arial"/>
              </w:rPr>
              <w:t>face in using customer insight</w:t>
            </w:r>
            <w:r w:rsidR="00067F25">
              <w:rPr>
                <w:rFonts w:ascii="Arial" w:hAnsi="Arial" w:cs="Arial"/>
              </w:rPr>
              <w:t xml:space="preserve"> </w:t>
            </w:r>
            <w:r w:rsidRPr="00017F95">
              <w:rPr>
                <w:rFonts w:ascii="Arial" w:hAnsi="Arial" w:cs="Arial"/>
              </w:rPr>
              <w:t>to deliver a better experience for our customers.</w:t>
            </w:r>
          </w:p>
        </w:tc>
        <w:tc>
          <w:tcPr>
            <w:tcW w:w="1276" w:type="dxa"/>
            <w:vAlign w:val="center"/>
          </w:tcPr>
          <w:p w14:paraId="3CBA6F93" w14:textId="7F67AE9C" w:rsidR="00B337C5" w:rsidRPr="00AA4D8F" w:rsidRDefault="00B337C5" w:rsidP="00731263">
            <w:pPr>
              <w:rPr>
                <w:rFonts w:ascii="Arial" w:hAnsi="Arial" w:cs="Arial"/>
                <w:highlight w:val="red"/>
              </w:rPr>
            </w:pPr>
            <w:r w:rsidRPr="00E03323">
              <w:rPr>
                <w:rFonts w:ascii="Arial" w:hAnsi="Arial" w:cs="Arial"/>
              </w:rPr>
              <w:t>15</w:t>
            </w:r>
          </w:p>
        </w:tc>
      </w:tr>
      <w:tr w:rsidR="004239C1" w:rsidRPr="00F87A24" w14:paraId="53BFAC99" w14:textId="77777777" w:rsidTr="00675D80">
        <w:tc>
          <w:tcPr>
            <w:tcW w:w="1674" w:type="dxa"/>
            <w:vMerge/>
          </w:tcPr>
          <w:p w14:paraId="00C566D4" w14:textId="77777777" w:rsidR="00744813" w:rsidRPr="00C33231" w:rsidRDefault="00744813" w:rsidP="00C33231">
            <w:pPr>
              <w:rPr>
                <w:rFonts w:ascii="Arial" w:hAnsi="Arial" w:cs="Arial"/>
              </w:rPr>
            </w:pPr>
          </w:p>
        </w:tc>
        <w:tc>
          <w:tcPr>
            <w:tcW w:w="1553" w:type="dxa"/>
            <w:vMerge/>
          </w:tcPr>
          <w:p w14:paraId="44572468" w14:textId="48D0792C" w:rsidR="00744813" w:rsidRPr="00F87A24" w:rsidRDefault="00744813" w:rsidP="00383D4C">
            <w:pPr>
              <w:pStyle w:val="ListParagraph"/>
              <w:rPr>
                <w:rFonts w:ascii="Arial" w:hAnsi="Arial" w:cs="Arial"/>
              </w:rPr>
            </w:pPr>
          </w:p>
        </w:tc>
        <w:tc>
          <w:tcPr>
            <w:tcW w:w="4990" w:type="dxa"/>
            <w:vAlign w:val="center"/>
          </w:tcPr>
          <w:p w14:paraId="21CAB6A7" w14:textId="48E0E3B3" w:rsidR="007D0B3E" w:rsidRPr="002B73BD" w:rsidRDefault="008B2C23" w:rsidP="00C40883">
            <w:pPr>
              <w:pStyle w:val="ListParagraph"/>
              <w:numPr>
                <w:ilvl w:val="0"/>
                <w:numId w:val="20"/>
              </w:numPr>
              <w:rPr>
                <w:rFonts w:ascii="Arial" w:hAnsi="Arial" w:cs="Arial"/>
              </w:rPr>
            </w:pPr>
            <w:r w:rsidRPr="002B73BD">
              <w:rPr>
                <w:rFonts w:ascii="Arial" w:hAnsi="Arial" w:cs="Arial"/>
              </w:rPr>
              <w:t>Customer insight</w:t>
            </w:r>
          </w:p>
          <w:p w14:paraId="0753F80A" w14:textId="4BAD3B95" w:rsidR="00744813" w:rsidRPr="007D0B3E" w:rsidRDefault="007D0B3E" w:rsidP="007D0B3E">
            <w:pPr>
              <w:rPr>
                <w:rFonts w:ascii="Arial" w:hAnsi="Arial" w:cs="Arial"/>
                <w:b/>
                <w:bCs/>
              </w:rPr>
            </w:pPr>
            <w:r w:rsidRPr="00226569">
              <w:rPr>
                <w:rFonts w:ascii="Arial" w:eastAsia="Arial" w:hAnsi="Arial" w:cs="Arial"/>
              </w:rPr>
              <w:t>Demonstrate</w:t>
            </w:r>
            <w:r w:rsidR="00D67C4D">
              <w:rPr>
                <w:rFonts w:ascii="Arial" w:eastAsia="Arial" w:hAnsi="Arial" w:cs="Arial"/>
              </w:rPr>
              <w:t xml:space="preserve"> with specific examples</w:t>
            </w:r>
            <w:r w:rsidRPr="00226569">
              <w:rPr>
                <w:rFonts w:ascii="Arial" w:eastAsia="Arial" w:hAnsi="Arial" w:cs="Arial"/>
              </w:rPr>
              <w:t xml:space="preserve"> </w:t>
            </w:r>
            <w:r w:rsidR="00226569">
              <w:rPr>
                <w:rFonts w:ascii="Arial" w:eastAsia="Arial" w:hAnsi="Arial" w:cs="Arial"/>
              </w:rPr>
              <w:t xml:space="preserve">that your team has a </w:t>
            </w:r>
            <w:r w:rsidR="009643B9" w:rsidRPr="00226569">
              <w:rPr>
                <w:rFonts w:ascii="Arial" w:eastAsia="Arial" w:hAnsi="Arial" w:cs="Arial"/>
              </w:rPr>
              <w:t>proven track record of undertaking this range of work</w:t>
            </w:r>
            <w:r w:rsidR="00F14D3A">
              <w:rPr>
                <w:rFonts w:ascii="Arial" w:eastAsia="Arial" w:hAnsi="Arial" w:cs="Arial"/>
              </w:rPr>
              <w:t xml:space="preserve"> for public sector </w:t>
            </w:r>
            <w:r w:rsidR="00755533">
              <w:rPr>
                <w:rFonts w:ascii="Arial" w:eastAsia="Arial" w:hAnsi="Arial" w:cs="Arial"/>
              </w:rPr>
              <w:t xml:space="preserve">organisations </w:t>
            </w:r>
          </w:p>
        </w:tc>
        <w:tc>
          <w:tcPr>
            <w:tcW w:w="1276" w:type="dxa"/>
            <w:vAlign w:val="center"/>
          </w:tcPr>
          <w:p w14:paraId="3B5F57FF" w14:textId="042022A5" w:rsidR="00B337C5" w:rsidRPr="00AA4D8F" w:rsidRDefault="00B337C5" w:rsidP="00E03323">
            <w:pPr>
              <w:rPr>
                <w:rFonts w:ascii="Arial" w:hAnsi="Arial" w:cs="Arial"/>
                <w:highlight w:val="red"/>
              </w:rPr>
            </w:pPr>
            <w:r w:rsidRPr="00E03323">
              <w:rPr>
                <w:rFonts w:ascii="Arial" w:hAnsi="Arial" w:cs="Arial"/>
              </w:rPr>
              <w:t>15</w:t>
            </w:r>
          </w:p>
        </w:tc>
      </w:tr>
      <w:tr w:rsidR="004239C1" w:rsidRPr="00F87A24" w14:paraId="680BDA30" w14:textId="77777777" w:rsidTr="00AA4D8F">
        <w:tc>
          <w:tcPr>
            <w:tcW w:w="1674" w:type="dxa"/>
            <w:vMerge/>
          </w:tcPr>
          <w:p w14:paraId="3B75621C" w14:textId="77777777" w:rsidR="00744813" w:rsidRPr="00C33231" w:rsidRDefault="00744813" w:rsidP="00C33231">
            <w:pPr>
              <w:rPr>
                <w:rFonts w:ascii="Arial" w:hAnsi="Arial" w:cs="Arial"/>
              </w:rPr>
            </w:pPr>
          </w:p>
        </w:tc>
        <w:tc>
          <w:tcPr>
            <w:tcW w:w="1553" w:type="dxa"/>
            <w:vMerge/>
          </w:tcPr>
          <w:p w14:paraId="7B4D570D" w14:textId="72210FF4" w:rsidR="00744813" w:rsidRPr="00F87A24" w:rsidRDefault="00744813" w:rsidP="00383D4C">
            <w:pPr>
              <w:pStyle w:val="ListParagraph"/>
              <w:rPr>
                <w:rFonts w:ascii="Arial" w:hAnsi="Arial" w:cs="Arial"/>
              </w:rPr>
            </w:pPr>
          </w:p>
        </w:tc>
        <w:tc>
          <w:tcPr>
            <w:tcW w:w="4990" w:type="dxa"/>
          </w:tcPr>
          <w:p w14:paraId="4AD4C088" w14:textId="77777777" w:rsidR="00744813" w:rsidRPr="002B73BD" w:rsidRDefault="00C40883" w:rsidP="00C40883">
            <w:pPr>
              <w:pStyle w:val="ListParagraph"/>
              <w:numPr>
                <w:ilvl w:val="0"/>
                <w:numId w:val="20"/>
              </w:numPr>
              <w:rPr>
                <w:rFonts w:ascii="Arial" w:hAnsi="Arial" w:cs="Arial"/>
              </w:rPr>
            </w:pPr>
            <w:r w:rsidRPr="002B73BD">
              <w:rPr>
                <w:rFonts w:ascii="Arial" w:hAnsi="Arial" w:cs="Arial"/>
              </w:rPr>
              <w:t>Your team</w:t>
            </w:r>
          </w:p>
          <w:p w14:paraId="75E99805" w14:textId="7ACCCA97" w:rsidR="00C40883" w:rsidRPr="00C40883" w:rsidRDefault="007436B3" w:rsidP="00C40883">
            <w:pPr>
              <w:rPr>
                <w:rFonts w:ascii="Arial" w:hAnsi="Arial" w:cs="Arial"/>
              </w:rPr>
            </w:pPr>
            <w:r>
              <w:rPr>
                <w:rFonts w:ascii="Arial" w:hAnsi="Arial" w:cs="Arial"/>
              </w:rPr>
              <w:t>Provide the details of</w:t>
            </w:r>
            <w:r w:rsidR="000313EF">
              <w:rPr>
                <w:rFonts w:ascii="Arial" w:hAnsi="Arial" w:cs="Arial"/>
              </w:rPr>
              <w:t xml:space="preserve"> the team</w:t>
            </w:r>
            <w:r w:rsidR="002558E4">
              <w:rPr>
                <w:rFonts w:ascii="Arial" w:hAnsi="Arial" w:cs="Arial"/>
              </w:rPr>
              <w:t xml:space="preserve"> that will deliver this piece of work. </w:t>
            </w:r>
            <w:r w:rsidR="004750D7">
              <w:rPr>
                <w:rFonts w:ascii="Arial" w:hAnsi="Arial" w:cs="Arial"/>
              </w:rPr>
              <w:t>Tell us why you have put this team together and why you believe</w:t>
            </w:r>
            <w:r w:rsidR="00DD5CC2">
              <w:rPr>
                <w:rFonts w:ascii="Arial" w:hAnsi="Arial" w:cs="Arial"/>
              </w:rPr>
              <w:t xml:space="preserve"> they are</w:t>
            </w:r>
            <w:r w:rsidR="004750D7">
              <w:rPr>
                <w:rFonts w:ascii="Arial" w:hAnsi="Arial" w:cs="Arial"/>
              </w:rPr>
              <w:t xml:space="preserve"> best placed to deliver. CV’s may be provided. </w:t>
            </w:r>
            <w:r w:rsidR="00AC0551">
              <w:rPr>
                <w:rFonts w:ascii="Arial" w:hAnsi="Arial" w:cs="Arial"/>
              </w:rPr>
              <w:t xml:space="preserve">The contents of these will not be </w:t>
            </w:r>
            <w:r w:rsidR="00446622">
              <w:rPr>
                <w:rFonts w:ascii="Arial" w:hAnsi="Arial" w:cs="Arial"/>
              </w:rPr>
              <w:t xml:space="preserve">included </w:t>
            </w:r>
            <w:r w:rsidR="00AC0551">
              <w:rPr>
                <w:rFonts w:ascii="Arial" w:hAnsi="Arial" w:cs="Arial"/>
              </w:rPr>
              <w:t>in the overall word count but must be limited to 2 pages per CV.</w:t>
            </w:r>
          </w:p>
        </w:tc>
        <w:tc>
          <w:tcPr>
            <w:tcW w:w="1276" w:type="dxa"/>
            <w:vAlign w:val="center"/>
          </w:tcPr>
          <w:p w14:paraId="197CE938" w14:textId="1705BF65" w:rsidR="00A10C72" w:rsidRPr="00F37664" w:rsidRDefault="00A10C72" w:rsidP="00AA4D8F">
            <w:pPr>
              <w:rPr>
                <w:rFonts w:ascii="Arial" w:hAnsi="Arial" w:cs="Arial"/>
              </w:rPr>
            </w:pPr>
            <w:r w:rsidRPr="00F37664">
              <w:rPr>
                <w:rFonts w:ascii="Arial" w:hAnsi="Arial" w:cs="Arial"/>
              </w:rPr>
              <w:t>20</w:t>
            </w:r>
          </w:p>
        </w:tc>
      </w:tr>
      <w:tr w:rsidR="00C33ECE" w:rsidRPr="00F87A24" w14:paraId="4743554D" w14:textId="77777777" w:rsidTr="00794162">
        <w:tc>
          <w:tcPr>
            <w:tcW w:w="1674" w:type="dxa"/>
            <w:vMerge w:val="restart"/>
            <w:vAlign w:val="center"/>
          </w:tcPr>
          <w:p w14:paraId="7044BD83" w14:textId="4F262ED7" w:rsidR="00C33ECE" w:rsidRPr="00731263" w:rsidRDefault="00C33ECE" w:rsidP="00C33ECE">
            <w:pPr>
              <w:rPr>
                <w:rFonts w:ascii="Arial" w:hAnsi="Arial" w:cs="Arial"/>
              </w:rPr>
            </w:pPr>
            <w:r>
              <w:rPr>
                <w:rFonts w:ascii="Arial" w:hAnsi="Arial" w:cs="Arial"/>
              </w:rPr>
              <w:t>Methodology</w:t>
            </w:r>
          </w:p>
        </w:tc>
        <w:tc>
          <w:tcPr>
            <w:tcW w:w="1553" w:type="dxa"/>
            <w:vMerge w:val="restart"/>
            <w:vAlign w:val="center"/>
          </w:tcPr>
          <w:p w14:paraId="29BE6344" w14:textId="73CA52C5" w:rsidR="00C33ECE" w:rsidRPr="00C33ECE" w:rsidRDefault="00C33ECE" w:rsidP="00C33ECE">
            <w:pPr>
              <w:rPr>
                <w:rFonts w:ascii="Arial" w:hAnsi="Arial" w:cs="Arial"/>
              </w:rPr>
            </w:pPr>
            <w:r>
              <w:rPr>
                <w:rFonts w:ascii="Arial" w:hAnsi="Arial" w:cs="Arial"/>
              </w:rPr>
              <w:t>50%</w:t>
            </w:r>
          </w:p>
        </w:tc>
        <w:tc>
          <w:tcPr>
            <w:tcW w:w="4990" w:type="dxa"/>
          </w:tcPr>
          <w:p w14:paraId="66991020" w14:textId="77777777" w:rsidR="00C33ECE" w:rsidRPr="002B73BD" w:rsidRDefault="00081EC4" w:rsidP="00D63F8F">
            <w:pPr>
              <w:pStyle w:val="ListParagraph"/>
              <w:numPr>
                <w:ilvl w:val="0"/>
                <w:numId w:val="20"/>
              </w:numPr>
              <w:rPr>
                <w:rFonts w:ascii="Arial" w:hAnsi="Arial" w:cs="Arial"/>
              </w:rPr>
            </w:pPr>
            <w:r w:rsidRPr="002B73BD">
              <w:rPr>
                <w:rFonts w:ascii="Arial" w:hAnsi="Arial" w:cs="Arial"/>
              </w:rPr>
              <w:t>Participant recruitment</w:t>
            </w:r>
          </w:p>
          <w:p w14:paraId="0FDCCB30" w14:textId="611E9639" w:rsidR="00C0658E" w:rsidRPr="000776E3" w:rsidRDefault="00C73C9D" w:rsidP="000776E3">
            <w:pPr>
              <w:rPr>
                <w:rFonts w:eastAsiaTheme="minorEastAsia"/>
              </w:rPr>
            </w:pPr>
            <w:r>
              <w:rPr>
                <w:rFonts w:ascii="Arial" w:eastAsia="Arial" w:hAnsi="Arial" w:cs="Arial"/>
              </w:rPr>
              <w:t>Provide a</w:t>
            </w:r>
            <w:r w:rsidR="00081EC4" w:rsidRPr="00327D89">
              <w:rPr>
                <w:rFonts w:ascii="Arial" w:eastAsia="Arial" w:hAnsi="Arial" w:cs="Arial"/>
              </w:rPr>
              <w:t xml:space="preserve"> detailed outline of </w:t>
            </w:r>
            <w:r w:rsidR="00FB3B43" w:rsidRPr="00327D89">
              <w:rPr>
                <w:rFonts w:ascii="Arial" w:eastAsia="Arial" w:hAnsi="Arial" w:cs="Arial"/>
              </w:rPr>
              <w:t xml:space="preserve">the sampling framework, setting out </w:t>
            </w:r>
            <w:r w:rsidR="009A4BA9">
              <w:rPr>
                <w:rFonts w:ascii="Arial" w:eastAsia="Arial" w:hAnsi="Arial" w:cs="Arial"/>
              </w:rPr>
              <w:t xml:space="preserve">the </w:t>
            </w:r>
            <w:r w:rsidR="00FB3B43" w:rsidRPr="00327D89">
              <w:rPr>
                <w:rFonts w:ascii="Arial" w:eastAsia="Arial" w:hAnsi="Arial" w:cs="Arial"/>
              </w:rPr>
              <w:t xml:space="preserve">numbers of </w:t>
            </w:r>
            <w:r w:rsidR="00FB3B43" w:rsidRPr="00327D89">
              <w:rPr>
                <w:rFonts w:ascii="Arial" w:eastAsia="Arial" w:hAnsi="Arial" w:cs="Arial"/>
              </w:rPr>
              <w:lastRenderedPageBreak/>
              <w:t xml:space="preserve">participants </w:t>
            </w:r>
            <w:r w:rsidR="00692917" w:rsidRPr="00327D89">
              <w:rPr>
                <w:rFonts w:ascii="Arial" w:eastAsia="Arial" w:hAnsi="Arial" w:cs="Arial"/>
              </w:rPr>
              <w:t xml:space="preserve">you are expected to recruit for each of the different cohorts, with a recruitment strategy including details of how </w:t>
            </w:r>
            <w:r w:rsidR="00327D89" w:rsidRPr="00327D89">
              <w:rPr>
                <w:rFonts w:ascii="Arial" w:eastAsia="Arial" w:hAnsi="Arial" w:cs="Arial"/>
              </w:rPr>
              <w:t>participation will be encouraged.</w:t>
            </w:r>
          </w:p>
        </w:tc>
        <w:tc>
          <w:tcPr>
            <w:tcW w:w="1276" w:type="dxa"/>
            <w:vAlign w:val="center"/>
          </w:tcPr>
          <w:p w14:paraId="54366EBE" w14:textId="69536615" w:rsidR="00A10C72" w:rsidRPr="00F37664" w:rsidRDefault="00A10C72" w:rsidP="00794162">
            <w:pPr>
              <w:rPr>
                <w:rFonts w:ascii="Arial" w:hAnsi="Arial" w:cs="Arial"/>
              </w:rPr>
            </w:pPr>
            <w:r w:rsidRPr="00F37664">
              <w:rPr>
                <w:rFonts w:ascii="Arial" w:hAnsi="Arial" w:cs="Arial"/>
              </w:rPr>
              <w:lastRenderedPageBreak/>
              <w:t>15</w:t>
            </w:r>
          </w:p>
        </w:tc>
      </w:tr>
      <w:tr w:rsidR="00C33ECE" w:rsidRPr="00F87A24" w14:paraId="43F481F6" w14:textId="77777777" w:rsidTr="00794162">
        <w:tc>
          <w:tcPr>
            <w:tcW w:w="1674" w:type="dxa"/>
            <w:vMerge/>
          </w:tcPr>
          <w:p w14:paraId="40E651F0" w14:textId="77777777" w:rsidR="00C33ECE" w:rsidRPr="00731263" w:rsidRDefault="00C33ECE" w:rsidP="00731263">
            <w:pPr>
              <w:rPr>
                <w:rFonts w:ascii="Arial" w:hAnsi="Arial" w:cs="Arial"/>
              </w:rPr>
            </w:pPr>
          </w:p>
        </w:tc>
        <w:tc>
          <w:tcPr>
            <w:tcW w:w="1553" w:type="dxa"/>
            <w:vMerge/>
            <w:vAlign w:val="center"/>
          </w:tcPr>
          <w:p w14:paraId="7D2C427C" w14:textId="5CC9B309" w:rsidR="00C33ECE" w:rsidRPr="00F87A24" w:rsidRDefault="00C33ECE" w:rsidP="00C33ECE">
            <w:pPr>
              <w:pStyle w:val="ListParagraph"/>
              <w:rPr>
                <w:rFonts w:ascii="Arial" w:hAnsi="Arial" w:cs="Arial"/>
              </w:rPr>
            </w:pPr>
          </w:p>
        </w:tc>
        <w:tc>
          <w:tcPr>
            <w:tcW w:w="4990" w:type="dxa"/>
          </w:tcPr>
          <w:p w14:paraId="353E6057" w14:textId="44793884" w:rsidR="002B73BD" w:rsidRPr="00CA6BAE" w:rsidRDefault="00345B7B" w:rsidP="002B73BD">
            <w:pPr>
              <w:pStyle w:val="ListParagraph"/>
              <w:numPr>
                <w:ilvl w:val="0"/>
                <w:numId w:val="20"/>
              </w:numPr>
              <w:rPr>
                <w:rFonts w:ascii="Arial" w:eastAsia="Arial" w:hAnsi="Arial" w:cs="Arial"/>
              </w:rPr>
            </w:pPr>
            <w:r>
              <w:rPr>
                <w:rFonts w:ascii="Arial" w:eastAsia="Arial" w:hAnsi="Arial" w:cs="Arial"/>
              </w:rPr>
              <w:t>Approach</w:t>
            </w:r>
          </w:p>
          <w:p w14:paraId="590D51A6" w14:textId="0AE1EB75" w:rsidR="00C33ECE" w:rsidRPr="00F87A24" w:rsidRDefault="00F00BEA" w:rsidP="002B73BD">
            <w:pPr>
              <w:rPr>
                <w:rFonts w:ascii="Arial" w:hAnsi="Arial" w:cs="Arial"/>
                <w:b/>
                <w:bCs/>
              </w:rPr>
            </w:pPr>
            <w:r w:rsidRPr="00CA6BAE">
              <w:rPr>
                <w:rFonts w:ascii="Arial" w:eastAsia="Arial" w:hAnsi="Arial" w:cs="Arial"/>
              </w:rPr>
              <w:t xml:space="preserve">Demonstrate the </w:t>
            </w:r>
            <w:r w:rsidR="002B73BD" w:rsidRPr="00CA6BAE">
              <w:rPr>
                <w:rFonts w:ascii="Arial" w:eastAsia="Arial" w:hAnsi="Arial" w:cs="Arial"/>
              </w:rPr>
              <w:t xml:space="preserve">methodology for </w:t>
            </w:r>
            <w:r w:rsidR="00A06242">
              <w:rPr>
                <w:rFonts w:ascii="Arial" w:eastAsia="Arial" w:hAnsi="Arial" w:cs="Arial"/>
              </w:rPr>
              <w:t>the</w:t>
            </w:r>
            <w:r w:rsidR="00675963">
              <w:rPr>
                <w:rFonts w:ascii="Arial" w:eastAsia="Arial" w:hAnsi="Arial" w:cs="Arial"/>
              </w:rPr>
              <w:t xml:space="preserve"> initial programme of work</w:t>
            </w:r>
            <w:r w:rsidR="00A06242">
              <w:rPr>
                <w:rFonts w:ascii="Arial" w:eastAsia="Arial" w:hAnsi="Arial" w:cs="Arial"/>
              </w:rPr>
              <w:t xml:space="preserve"> </w:t>
            </w:r>
            <w:r w:rsidR="00A126E9">
              <w:rPr>
                <w:rFonts w:ascii="Arial" w:eastAsia="Arial" w:hAnsi="Arial" w:cs="Arial"/>
              </w:rPr>
              <w:t xml:space="preserve">and </w:t>
            </w:r>
            <w:r w:rsidR="003309C9">
              <w:rPr>
                <w:rFonts w:ascii="Arial" w:eastAsia="Arial" w:hAnsi="Arial" w:cs="Arial"/>
              </w:rPr>
              <w:t xml:space="preserve">the </w:t>
            </w:r>
            <w:r w:rsidR="00A126E9">
              <w:rPr>
                <w:rFonts w:ascii="Arial" w:eastAsia="Arial" w:hAnsi="Arial" w:cs="Arial"/>
              </w:rPr>
              <w:t>rationale for that approach</w:t>
            </w:r>
          </w:p>
        </w:tc>
        <w:tc>
          <w:tcPr>
            <w:tcW w:w="1276" w:type="dxa"/>
            <w:vAlign w:val="center"/>
          </w:tcPr>
          <w:p w14:paraId="6F023D3F" w14:textId="72274F3D" w:rsidR="00A10C72" w:rsidRPr="00643D65" w:rsidRDefault="00A10C72" w:rsidP="00794162">
            <w:pPr>
              <w:rPr>
                <w:rFonts w:ascii="Arial" w:hAnsi="Arial" w:cs="Arial"/>
              </w:rPr>
            </w:pPr>
            <w:r w:rsidRPr="00643D65">
              <w:rPr>
                <w:rFonts w:ascii="Arial" w:hAnsi="Arial" w:cs="Arial"/>
              </w:rPr>
              <w:t>20</w:t>
            </w:r>
          </w:p>
        </w:tc>
      </w:tr>
      <w:tr w:rsidR="00C33ECE" w:rsidRPr="00F87A24" w14:paraId="709D0FA9" w14:textId="77777777" w:rsidTr="00794162">
        <w:tc>
          <w:tcPr>
            <w:tcW w:w="1674" w:type="dxa"/>
            <w:vMerge/>
          </w:tcPr>
          <w:p w14:paraId="6AF68AE5" w14:textId="77777777" w:rsidR="00C33ECE" w:rsidRPr="00731263" w:rsidRDefault="00C33ECE" w:rsidP="00731263">
            <w:pPr>
              <w:rPr>
                <w:rFonts w:ascii="Arial" w:hAnsi="Arial" w:cs="Arial"/>
              </w:rPr>
            </w:pPr>
          </w:p>
        </w:tc>
        <w:tc>
          <w:tcPr>
            <w:tcW w:w="1553" w:type="dxa"/>
            <w:vMerge/>
            <w:vAlign w:val="center"/>
          </w:tcPr>
          <w:p w14:paraId="162A9FBF" w14:textId="45F1DEA0" w:rsidR="00C33ECE" w:rsidRPr="00F87A24" w:rsidRDefault="00C33ECE" w:rsidP="00C33ECE">
            <w:pPr>
              <w:pStyle w:val="ListParagraph"/>
              <w:rPr>
                <w:rFonts w:ascii="Arial" w:hAnsi="Arial" w:cs="Arial"/>
              </w:rPr>
            </w:pPr>
          </w:p>
        </w:tc>
        <w:tc>
          <w:tcPr>
            <w:tcW w:w="4990" w:type="dxa"/>
          </w:tcPr>
          <w:p w14:paraId="7647087F" w14:textId="77777777" w:rsidR="00C33ECE" w:rsidRPr="00A06242" w:rsidRDefault="00B77154" w:rsidP="000776E3">
            <w:pPr>
              <w:pStyle w:val="ListParagraph"/>
              <w:numPr>
                <w:ilvl w:val="0"/>
                <w:numId w:val="20"/>
              </w:numPr>
              <w:rPr>
                <w:rFonts w:ascii="Arial" w:hAnsi="Arial" w:cs="Arial"/>
                <w:b/>
                <w:bCs/>
              </w:rPr>
            </w:pPr>
            <w:r>
              <w:rPr>
                <w:rFonts w:ascii="Arial" w:hAnsi="Arial" w:cs="Arial"/>
              </w:rPr>
              <w:t>Draft delivery plan</w:t>
            </w:r>
          </w:p>
          <w:p w14:paraId="1F94BEA7" w14:textId="63227E8B" w:rsidR="00A06242" w:rsidRPr="00A06242" w:rsidRDefault="00A06242" w:rsidP="00A06242">
            <w:pPr>
              <w:rPr>
                <w:rFonts w:ascii="Arial" w:hAnsi="Arial" w:cs="Arial"/>
              </w:rPr>
            </w:pPr>
            <w:r>
              <w:rPr>
                <w:rFonts w:ascii="Arial" w:hAnsi="Arial" w:cs="Arial"/>
              </w:rPr>
              <w:t xml:space="preserve">Provide a </w:t>
            </w:r>
            <w:r w:rsidR="00E62DC7">
              <w:rPr>
                <w:rFonts w:ascii="Arial" w:hAnsi="Arial" w:cs="Arial"/>
              </w:rPr>
              <w:t>draft but detailed delivery plan for the i</w:t>
            </w:r>
            <w:r w:rsidR="00675963">
              <w:rPr>
                <w:rFonts w:ascii="Arial" w:hAnsi="Arial" w:cs="Arial"/>
              </w:rPr>
              <w:t>nitial</w:t>
            </w:r>
            <w:r w:rsidR="00E62DC7">
              <w:rPr>
                <w:rFonts w:ascii="Arial" w:hAnsi="Arial" w:cs="Arial"/>
              </w:rPr>
              <w:t xml:space="preserve"> programme of work</w:t>
            </w:r>
            <w:r w:rsidR="00807304">
              <w:rPr>
                <w:rFonts w:ascii="Arial" w:hAnsi="Arial" w:cs="Arial"/>
              </w:rPr>
              <w:t xml:space="preserve"> including </w:t>
            </w:r>
            <w:r w:rsidR="00C20FD9">
              <w:rPr>
                <w:rFonts w:ascii="Arial" w:hAnsi="Arial" w:cs="Arial"/>
              </w:rPr>
              <w:t xml:space="preserve">at a minimum how the project </w:t>
            </w:r>
            <w:r w:rsidR="00061A9C">
              <w:rPr>
                <w:rFonts w:ascii="Arial" w:hAnsi="Arial" w:cs="Arial"/>
              </w:rPr>
              <w:t xml:space="preserve">and risks will be managed against the </w:t>
            </w:r>
            <w:r w:rsidR="003309C9">
              <w:rPr>
                <w:rFonts w:ascii="Arial" w:hAnsi="Arial" w:cs="Arial"/>
              </w:rPr>
              <w:t>expected timeframe</w:t>
            </w:r>
          </w:p>
        </w:tc>
        <w:tc>
          <w:tcPr>
            <w:tcW w:w="1276" w:type="dxa"/>
            <w:vAlign w:val="center"/>
          </w:tcPr>
          <w:p w14:paraId="2862C7F0" w14:textId="121F37B1" w:rsidR="00A10C72" w:rsidRPr="00643D65" w:rsidRDefault="00A10C72" w:rsidP="00794162">
            <w:pPr>
              <w:rPr>
                <w:rFonts w:ascii="Arial" w:hAnsi="Arial" w:cs="Arial"/>
              </w:rPr>
            </w:pPr>
            <w:r w:rsidRPr="00643D65">
              <w:rPr>
                <w:rFonts w:ascii="Arial" w:hAnsi="Arial" w:cs="Arial"/>
              </w:rPr>
              <w:t>15</w:t>
            </w:r>
          </w:p>
        </w:tc>
      </w:tr>
      <w:tr w:rsidR="00D839E4" w:rsidRPr="00F87A24" w14:paraId="4E3A5455" w14:textId="77777777" w:rsidTr="005E3788">
        <w:tc>
          <w:tcPr>
            <w:tcW w:w="1674" w:type="dxa"/>
          </w:tcPr>
          <w:p w14:paraId="36330FC7" w14:textId="11B2EA00" w:rsidR="00D839E4" w:rsidRPr="00D839E4" w:rsidRDefault="00D839E4" w:rsidP="00731263">
            <w:pPr>
              <w:rPr>
                <w:rFonts w:ascii="Arial" w:hAnsi="Arial" w:cs="Arial"/>
                <w:b/>
                <w:bCs/>
              </w:rPr>
            </w:pPr>
            <w:r>
              <w:rPr>
                <w:rFonts w:ascii="Arial" w:hAnsi="Arial" w:cs="Arial"/>
                <w:b/>
                <w:bCs/>
              </w:rPr>
              <w:t>TOTAL</w:t>
            </w:r>
          </w:p>
        </w:tc>
        <w:tc>
          <w:tcPr>
            <w:tcW w:w="1553" w:type="dxa"/>
            <w:vAlign w:val="center"/>
          </w:tcPr>
          <w:p w14:paraId="5FF12497" w14:textId="0B5E0912" w:rsidR="00D839E4" w:rsidRPr="005E3788" w:rsidRDefault="00D839E4" w:rsidP="005E3788">
            <w:pPr>
              <w:rPr>
                <w:rFonts w:ascii="Arial" w:hAnsi="Arial" w:cs="Arial"/>
              </w:rPr>
            </w:pPr>
            <w:r w:rsidRPr="005E3788">
              <w:rPr>
                <w:rFonts w:ascii="Arial" w:hAnsi="Arial" w:cs="Arial"/>
              </w:rPr>
              <w:t>100%</w:t>
            </w:r>
            <w:r w:rsidR="005E3788">
              <w:rPr>
                <w:rFonts w:ascii="Arial" w:hAnsi="Arial" w:cs="Arial"/>
              </w:rPr>
              <w:t xml:space="preserve"> </w:t>
            </w:r>
            <w:r w:rsidR="00ED1046" w:rsidRPr="00ED1046">
              <w:rPr>
                <w:rFonts w:ascii="Arial" w:hAnsi="Arial" w:cs="Arial"/>
                <w:sz w:val="18"/>
                <w:szCs w:val="18"/>
              </w:rPr>
              <w:t>(This will be converted into the maximum 80% quality score weighting)</w:t>
            </w:r>
          </w:p>
        </w:tc>
        <w:tc>
          <w:tcPr>
            <w:tcW w:w="4990" w:type="dxa"/>
          </w:tcPr>
          <w:p w14:paraId="4115A792" w14:textId="77777777" w:rsidR="00D839E4" w:rsidRDefault="00D839E4" w:rsidP="00D839E4">
            <w:pPr>
              <w:pStyle w:val="ListParagraph"/>
              <w:rPr>
                <w:rFonts w:ascii="Arial" w:hAnsi="Arial" w:cs="Arial"/>
              </w:rPr>
            </w:pPr>
          </w:p>
        </w:tc>
        <w:tc>
          <w:tcPr>
            <w:tcW w:w="1276" w:type="dxa"/>
            <w:vAlign w:val="center"/>
          </w:tcPr>
          <w:p w14:paraId="76CA6966" w14:textId="77777777" w:rsidR="00D839E4" w:rsidRPr="00512B68" w:rsidRDefault="00D839E4" w:rsidP="00794162">
            <w:pPr>
              <w:rPr>
                <w:rFonts w:ascii="Arial" w:hAnsi="Arial" w:cs="Arial"/>
                <w:highlight w:val="red"/>
              </w:rPr>
            </w:pPr>
          </w:p>
        </w:tc>
      </w:tr>
    </w:tbl>
    <w:p w14:paraId="546EBF8D" w14:textId="3FFD68FA" w:rsidR="002924B2" w:rsidRPr="00F87A24" w:rsidRDefault="002924B2" w:rsidP="00AB1815">
      <w:pPr>
        <w:spacing w:line="240" w:lineRule="auto"/>
        <w:rPr>
          <w:rFonts w:ascii="Arial" w:hAnsi="Arial" w:cs="Arial"/>
        </w:rPr>
      </w:pPr>
    </w:p>
    <w:p w14:paraId="15AC5EEA" w14:textId="094C12EC" w:rsidR="00080EF9" w:rsidRPr="00F87A24" w:rsidRDefault="00080EF9" w:rsidP="00CB60B7">
      <w:pPr>
        <w:rPr>
          <w:rFonts w:ascii="Arial" w:hAnsi="Arial" w:cs="Arial"/>
        </w:rPr>
      </w:pPr>
      <w:r>
        <w:rPr>
          <w:rFonts w:ascii="Arial" w:hAnsi="Arial" w:cs="Arial"/>
        </w:rPr>
        <w:t>The following scoring scheme will be used to evaluate each quality criteria question</w:t>
      </w:r>
      <w:r w:rsidR="002A1853">
        <w:rPr>
          <w:rFonts w:ascii="Arial" w:hAnsi="Arial" w:cs="Arial"/>
        </w:rPr>
        <w:t>:</w:t>
      </w:r>
    </w:p>
    <w:tbl>
      <w:tblPr>
        <w:tblStyle w:val="TableGrid"/>
        <w:tblW w:w="0" w:type="auto"/>
        <w:tblLook w:val="04A0" w:firstRow="1" w:lastRow="0" w:firstColumn="1" w:lastColumn="0" w:noHBand="0" w:noVBand="1"/>
      </w:tblPr>
      <w:tblGrid>
        <w:gridCol w:w="1413"/>
        <w:gridCol w:w="2126"/>
        <w:gridCol w:w="5477"/>
      </w:tblGrid>
      <w:tr w:rsidR="00AB1815" w:rsidRPr="00F87A24" w14:paraId="1C457194" w14:textId="77777777" w:rsidTr="00C74C48">
        <w:tc>
          <w:tcPr>
            <w:tcW w:w="1413" w:type="dxa"/>
          </w:tcPr>
          <w:p w14:paraId="1BDA9B6C" w14:textId="77777777" w:rsidR="00AB1815" w:rsidRPr="00F87A24" w:rsidRDefault="00AB1815" w:rsidP="00C74C48">
            <w:pPr>
              <w:rPr>
                <w:rFonts w:ascii="Arial" w:hAnsi="Arial" w:cs="Arial"/>
                <w:b/>
                <w:bCs/>
              </w:rPr>
            </w:pPr>
            <w:r w:rsidRPr="00F87A24">
              <w:rPr>
                <w:rFonts w:ascii="Arial" w:hAnsi="Arial" w:cs="Arial"/>
                <w:b/>
                <w:bCs/>
              </w:rPr>
              <w:t>Mark</w:t>
            </w:r>
          </w:p>
        </w:tc>
        <w:tc>
          <w:tcPr>
            <w:tcW w:w="2126" w:type="dxa"/>
          </w:tcPr>
          <w:p w14:paraId="2C893C20" w14:textId="77777777" w:rsidR="00AB1815" w:rsidRPr="00F87A24" w:rsidRDefault="00AB1815" w:rsidP="00C74C48">
            <w:pPr>
              <w:rPr>
                <w:rFonts w:ascii="Arial" w:hAnsi="Arial" w:cs="Arial"/>
                <w:b/>
                <w:bCs/>
              </w:rPr>
            </w:pPr>
            <w:r w:rsidRPr="00F87A24">
              <w:rPr>
                <w:rFonts w:ascii="Arial" w:hAnsi="Arial" w:cs="Arial"/>
                <w:b/>
                <w:bCs/>
              </w:rPr>
              <w:t>Description</w:t>
            </w:r>
          </w:p>
        </w:tc>
        <w:tc>
          <w:tcPr>
            <w:tcW w:w="5477" w:type="dxa"/>
          </w:tcPr>
          <w:p w14:paraId="27D472D1" w14:textId="77777777" w:rsidR="00AB1815" w:rsidRPr="00F87A24" w:rsidRDefault="00AB1815" w:rsidP="00C74C48">
            <w:pPr>
              <w:rPr>
                <w:rFonts w:ascii="Arial" w:hAnsi="Arial" w:cs="Arial"/>
                <w:b/>
                <w:bCs/>
              </w:rPr>
            </w:pPr>
            <w:r w:rsidRPr="00F87A24">
              <w:rPr>
                <w:rFonts w:ascii="Arial" w:hAnsi="Arial" w:cs="Arial"/>
                <w:b/>
                <w:bCs/>
              </w:rPr>
              <w:t>Scoring Guide</w:t>
            </w:r>
          </w:p>
        </w:tc>
      </w:tr>
      <w:tr w:rsidR="00AB1815" w:rsidRPr="00F87A24" w14:paraId="2D6F187D" w14:textId="77777777" w:rsidTr="00C74C48">
        <w:tc>
          <w:tcPr>
            <w:tcW w:w="1413" w:type="dxa"/>
          </w:tcPr>
          <w:p w14:paraId="2F22F057" w14:textId="548BD16D" w:rsidR="00AB1815" w:rsidRPr="00F87A24" w:rsidRDefault="002D0702" w:rsidP="00C74C48">
            <w:pPr>
              <w:rPr>
                <w:rFonts w:ascii="Arial" w:hAnsi="Arial" w:cs="Arial"/>
              </w:rPr>
            </w:pPr>
            <w:r>
              <w:rPr>
                <w:rFonts w:ascii="Arial" w:hAnsi="Arial" w:cs="Arial"/>
              </w:rPr>
              <w:t>5</w:t>
            </w:r>
          </w:p>
        </w:tc>
        <w:tc>
          <w:tcPr>
            <w:tcW w:w="2126" w:type="dxa"/>
          </w:tcPr>
          <w:p w14:paraId="6A6B0E92" w14:textId="77777777" w:rsidR="00AB1815" w:rsidRPr="00F87A24" w:rsidRDefault="00AB1815" w:rsidP="00C74C48">
            <w:pPr>
              <w:rPr>
                <w:rFonts w:ascii="Arial" w:hAnsi="Arial" w:cs="Arial"/>
              </w:rPr>
            </w:pPr>
            <w:r w:rsidRPr="00F87A24">
              <w:rPr>
                <w:rFonts w:ascii="Arial" w:hAnsi="Arial" w:cs="Arial"/>
              </w:rPr>
              <w:t>Excellent</w:t>
            </w:r>
          </w:p>
        </w:tc>
        <w:tc>
          <w:tcPr>
            <w:tcW w:w="5477" w:type="dxa"/>
          </w:tcPr>
          <w:p w14:paraId="281AF67E" w14:textId="77777777" w:rsidR="00AB1815" w:rsidRPr="00F87A24" w:rsidRDefault="00AB1815" w:rsidP="00C74C48">
            <w:pPr>
              <w:rPr>
                <w:rFonts w:ascii="Arial" w:hAnsi="Arial" w:cs="Arial"/>
              </w:rPr>
            </w:pPr>
            <w:r w:rsidRPr="00F87A24">
              <w:rPr>
                <w:rFonts w:ascii="Arial" w:hAnsi="Arial" w:cs="Arial"/>
              </w:rPr>
              <w:t xml:space="preserve">Comprehensive evidence supporting the view that the bidder meets </w:t>
            </w:r>
            <w:proofErr w:type="gramStart"/>
            <w:r w:rsidRPr="00F87A24">
              <w:rPr>
                <w:rFonts w:ascii="Arial" w:hAnsi="Arial" w:cs="Arial"/>
              </w:rPr>
              <w:t>all of</w:t>
            </w:r>
            <w:proofErr w:type="gramEnd"/>
            <w:r w:rsidRPr="00F87A24">
              <w:rPr>
                <w:rFonts w:ascii="Arial" w:hAnsi="Arial" w:cs="Arial"/>
              </w:rPr>
              <w:t xml:space="preserve"> the requirement; total confidence that the bidder can meet the requirement</w:t>
            </w:r>
          </w:p>
        </w:tc>
      </w:tr>
      <w:tr w:rsidR="00AB1815" w:rsidRPr="00F87A24" w14:paraId="4209C457" w14:textId="77777777" w:rsidTr="00C74C48">
        <w:tc>
          <w:tcPr>
            <w:tcW w:w="1413" w:type="dxa"/>
          </w:tcPr>
          <w:p w14:paraId="1A0B4FA6" w14:textId="5F85F9BF" w:rsidR="00AB1815" w:rsidRPr="00F87A24" w:rsidRDefault="002D0702" w:rsidP="00C74C48">
            <w:pPr>
              <w:rPr>
                <w:rFonts w:ascii="Arial" w:hAnsi="Arial" w:cs="Arial"/>
              </w:rPr>
            </w:pPr>
            <w:r>
              <w:rPr>
                <w:rFonts w:ascii="Arial" w:hAnsi="Arial" w:cs="Arial"/>
              </w:rPr>
              <w:t>4</w:t>
            </w:r>
          </w:p>
        </w:tc>
        <w:tc>
          <w:tcPr>
            <w:tcW w:w="2126" w:type="dxa"/>
          </w:tcPr>
          <w:p w14:paraId="3EFB5DC9" w14:textId="77777777" w:rsidR="00AB1815" w:rsidRPr="00F87A24" w:rsidRDefault="00AB1815" w:rsidP="00C74C48">
            <w:pPr>
              <w:rPr>
                <w:rFonts w:ascii="Arial" w:hAnsi="Arial" w:cs="Arial"/>
              </w:rPr>
            </w:pPr>
            <w:r w:rsidRPr="00F87A24">
              <w:rPr>
                <w:rFonts w:ascii="Arial" w:hAnsi="Arial" w:cs="Arial"/>
              </w:rPr>
              <w:t>Good</w:t>
            </w:r>
          </w:p>
        </w:tc>
        <w:tc>
          <w:tcPr>
            <w:tcW w:w="5477" w:type="dxa"/>
          </w:tcPr>
          <w:p w14:paraId="4C49B0A0" w14:textId="77777777" w:rsidR="00AB1815" w:rsidRPr="00F87A24" w:rsidRDefault="00AB1815" w:rsidP="00C74C48">
            <w:pPr>
              <w:rPr>
                <w:rFonts w:ascii="Arial" w:hAnsi="Arial" w:cs="Arial"/>
              </w:rPr>
            </w:pPr>
            <w:r w:rsidRPr="00F87A24">
              <w:rPr>
                <w:rFonts w:ascii="Arial" w:hAnsi="Arial" w:cs="Arial"/>
              </w:rPr>
              <w:t>Good evidence supporting the view that the bidder meets most of the requirement; a high level of confidence that the bidder can meet the requirement</w:t>
            </w:r>
          </w:p>
        </w:tc>
      </w:tr>
      <w:tr w:rsidR="00AB1815" w:rsidRPr="00F87A24" w14:paraId="3BA9E132" w14:textId="77777777" w:rsidTr="00C74C48">
        <w:tc>
          <w:tcPr>
            <w:tcW w:w="1413" w:type="dxa"/>
          </w:tcPr>
          <w:p w14:paraId="0BBE0BC2" w14:textId="1E3C3458" w:rsidR="00AB1815" w:rsidRPr="00F87A24" w:rsidRDefault="002D0702" w:rsidP="00C74C48">
            <w:pPr>
              <w:rPr>
                <w:rFonts w:ascii="Arial" w:hAnsi="Arial" w:cs="Arial"/>
              </w:rPr>
            </w:pPr>
            <w:r>
              <w:rPr>
                <w:rFonts w:ascii="Arial" w:hAnsi="Arial" w:cs="Arial"/>
              </w:rPr>
              <w:t>3</w:t>
            </w:r>
          </w:p>
        </w:tc>
        <w:tc>
          <w:tcPr>
            <w:tcW w:w="2126" w:type="dxa"/>
          </w:tcPr>
          <w:p w14:paraId="14D5D644" w14:textId="77777777" w:rsidR="00AB1815" w:rsidRPr="00F87A24" w:rsidRDefault="00AB1815" w:rsidP="00C74C48">
            <w:pPr>
              <w:rPr>
                <w:rFonts w:ascii="Arial" w:hAnsi="Arial" w:cs="Arial"/>
              </w:rPr>
            </w:pPr>
            <w:r w:rsidRPr="00F87A24">
              <w:rPr>
                <w:rFonts w:ascii="Arial" w:hAnsi="Arial" w:cs="Arial"/>
              </w:rPr>
              <w:t>Reasonable</w:t>
            </w:r>
          </w:p>
        </w:tc>
        <w:tc>
          <w:tcPr>
            <w:tcW w:w="5477" w:type="dxa"/>
          </w:tcPr>
          <w:p w14:paraId="6A899870" w14:textId="77777777" w:rsidR="00AB1815" w:rsidRPr="00F87A24" w:rsidRDefault="00AB1815" w:rsidP="00C74C48">
            <w:pPr>
              <w:rPr>
                <w:rFonts w:ascii="Arial" w:hAnsi="Arial" w:cs="Arial"/>
              </w:rPr>
            </w:pPr>
            <w:r w:rsidRPr="00F87A24">
              <w:rPr>
                <w:rFonts w:ascii="Arial" w:hAnsi="Arial" w:cs="Arial"/>
              </w:rPr>
              <w:t>Reasonable evidence supporting the view that the bidder meets some of the requirement; a reasonable level of confidence that the bidder can meet the requirement</w:t>
            </w:r>
          </w:p>
        </w:tc>
      </w:tr>
      <w:tr w:rsidR="00AB1815" w:rsidRPr="00F87A24" w14:paraId="373CA77F" w14:textId="77777777" w:rsidTr="00C74C48">
        <w:tc>
          <w:tcPr>
            <w:tcW w:w="1413" w:type="dxa"/>
          </w:tcPr>
          <w:p w14:paraId="7F311334" w14:textId="3FD8D228" w:rsidR="00AB1815" w:rsidRPr="00F87A24" w:rsidRDefault="002D0702" w:rsidP="00C74C48">
            <w:pPr>
              <w:rPr>
                <w:rFonts w:ascii="Arial" w:hAnsi="Arial" w:cs="Arial"/>
              </w:rPr>
            </w:pPr>
            <w:r>
              <w:rPr>
                <w:rFonts w:ascii="Arial" w:hAnsi="Arial" w:cs="Arial"/>
              </w:rPr>
              <w:t>2</w:t>
            </w:r>
          </w:p>
        </w:tc>
        <w:tc>
          <w:tcPr>
            <w:tcW w:w="2126" w:type="dxa"/>
          </w:tcPr>
          <w:p w14:paraId="18BA9C24" w14:textId="77777777" w:rsidR="00AB1815" w:rsidRPr="00F87A24" w:rsidRDefault="00AB1815" w:rsidP="00C74C48">
            <w:pPr>
              <w:rPr>
                <w:rFonts w:ascii="Arial" w:hAnsi="Arial" w:cs="Arial"/>
              </w:rPr>
            </w:pPr>
            <w:r w:rsidRPr="00F87A24">
              <w:rPr>
                <w:rFonts w:ascii="Arial" w:hAnsi="Arial" w:cs="Arial"/>
              </w:rPr>
              <w:t>Minimal</w:t>
            </w:r>
          </w:p>
        </w:tc>
        <w:tc>
          <w:tcPr>
            <w:tcW w:w="5477" w:type="dxa"/>
          </w:tcPr>
          <w:p w14:paraId="4A04DA6F" w14:textId="77777777" w:rsidR="00AB1815" w:rsidRPr="00F87A24" w:rsidRDefault="00AB1815" w:rsidP="00C74C48">
            <w:pPr>
              <w:rPr>
                <w:rFonts w:ascii="Arial" w:hAnsi="Arial" w:cs="Arial"/>
              </w:rPr>
            </w:pPr>
            <w:r w:rsidRPr="00F87A24">
              <w:rPr>
                <w:rFonts w:ascii="Arial" w:hAnsi="Arial" w:cs="Arial"/>
              </w:rPr>
              <w:t>Minimal evidence supporting the view that the bidder meets the requirement; a minimal level of confidence that the bidder can meet the requirement.</w:t>
            </w:r>
          </w:p>
        </w:tc>
      </w:tr>
      <w:tr w:rsidR="00AB1815" w:rsidRPr="00F87A24" w14:paraId="1F468539" w14:textId="77777777" w:rsidTr="00C74C48">
        <w:tc>
          <w:tcPr>
            <w:tcW w:w="1413" w:type="dxa"/>
          </w:tcPr>
          <w:p w14:paraId="2CF27E71" w14:textId="5CEBD434" w:rsidR="00AB1815" w:rsidRPr="00F87A24" w:rsidRDefault="002D0702" w:rsidP="00C74C48">
            <w:pPr>
              <w:rPr>
                <w:rFonts w:ascii="Arial" w:hAnsi="Arial" w:cs="Arial"/>
              </w:rPr>
            </w:pPr>
            <w:r>
              <w:rPr>
                <w:rFonts w:ascii="Arial" w:hAnsi="Arial" w:cs="Arial"/>
              </w:rPr>
              <w:t>1</w:t>
            </w:r>
          </w:p>
        </w:tc>
        <w:tc>
          <w:tcPr>
            <w:tcW w:w="2126" w:type="dxa"/>
          </w:tcPr>
          <w:p w14:paraId="6DE97D94" w14:textId="77777777" w:rsidR="00AB1815" w:rsidRPr="00F87A24" w:rsidRDefault="00AB1815" w:rsidP="00C74C48">
            <w:pPr>
              <w:rPr>
                <w:rFonts w:ascii="Arial" w:hAnsi="Arial" w:cs="Arial"/>
              </w:rPr>
            </w:pPr>
            <w:r w:rsidRPr="00F87A24">
              <w:rPr>
                <w:rFonts w:ascii="Arial" w:hAnsi="Arial" w:cs="Arial"/>
              </w:rPr>
              <w:t>No confidence</w:t>
            </w:r>
          </w:p>
        </w:tc>
        <w:tc>
          <w:tcPr>
            <w:tcW w:w="5477" w:type="dxa"/>
          </w:tcPr>
          <w:p w14:paraId="31839060" w14:textId="77777777" w:rsidR="00AB1815" w:rsidRPr="00F87A24" w:rsidRDefault="00AB1815" w:rsidP="00C74C48">
            <w:pPr>
              <w:rPr>
                <w:rFonts w:ascii="Arial" w:hAnsi="Arial" w:cs="Arial"/>
              </w:rPr>
            </w:pPr>
            <w:r w:rsidRPr="00F87A24">
              <w:rPr>
                <w:rFonts w:ascii="Arial" w:hAnsi="Arial" w:cs="Arial"/>
              </w:rPr>
              <w:t>Very limited or no evidence that the bidder meets the requirement; no confidence that the bidder can meet the requirement</w:t>
            </w:r>
          </w:p>
        </w:tc>
      </w:tr>
    </w:tbl>
    <w:p w14:paraId="6F71A715" w14:textId="77777777" w:rsidR="00AB1815" w:rsidRPr="00F87A24" w:rsidRDefault="00AB1815" w:rsidP="00AB1815">
      <w:pPr>
        <w:spacing w:line="240" w:lineRule="auto"/>
        <w:rPr>
          <w:rFonts w:ascii="Arial" w:hAnsi="Arial" w:cs="Arial"/>
        </w:rPr>
      </w:pPr>
    </w:p>
    <w:p w14:paraId="43C57EA2" w14:textId="31A72CF9" w:rsidR="00C655D6" w:rsidRDefault="00AB1815" w:rsidP="00AB1815">
      <w:pPr>
        <w:spacing w:line="240" w:lineRule="auto"/>
        <w:rPr>
          <w:rFonts w:ascii="Arial" w:hAnsi="Arial" w:cs="Arial"/>
          <w:b/>
          <w:bCs/>
        </w:rPr>
      </w:pPr>
      <w:r w:rsidRPr="00F87A24">
        <w:rPr>
          <w:rFonts w:ascii="Arial" w:hAnsi="Arial" w:cs="Arial"/>
          <w:b/>
          <w:bCs/>
        </w:rPr>
        <w:t>Please note</w:t>
      </w:r>
      <w:r w:rsidR="005E61B8">
        <w:rPr>
          <w:rFonts w:ascii="Arial" w:hAnsi="Arial" w:cs="Arial"/>
          <w:b/>
          <w:bCs/>
        </w:rPr>
        <w:t>:</w:t>
      </w:r>
      <w:r w:rsidR="009679CB">
        <w:rPr>
          <w:rFonts w:ascii="Arial" w:hAnsi="Arial" w:cs="Arial"/>
        </w:rPr>
        <w:t xml:space="preserve"> </w:t>
      </w:r>
      <w:r w:rsidRPr="009679CB">
        <w:rPr>
          <w:rFonts w:ascii="Arial" w:hAnsi="Arial" w:cs="Arial"/>
          <w:b/>
          <w:bCs/>
        </w:rPr>
        <w:t xml:space="preserve">Any response scoring below </w:t>
      </w:r>
      <w:r w:rsidR="00C2697A" w:rsidRPr="009679CB">
        <w:rPr>
          <w:rFonts w:ascii="Arial" w:hAnsi="Arial" w:cs="Arial"/>
          <w:b/>
          <w:bCs/>
        </w:rPr>
        <w:t>3</w:t>
      </w:r>
      <w:r w:rsidRPr="009679CB">
        <w:rPr>
          <w:rFonts w:ascii="Arial" w:hAnsi="Arial" w:cs="Arial"/>
          <w:b/>
          <w:bCs/>
        </w:rPr>
        <w:t xml:space="preserve"> (in other words, </w:t>
      </w:r>
      <w:r w:rsidR="00C2697A" w:rsidRPr="009679CB">
        <w:rPr>
          <w:rFonts w:ascii="Arial" w:hAnsi="Arial" w:cs="Arial"/>
          <w:b/>
          <w:bCs/>
        </w:rPr>
        <w:t>2</w:t>
      </w:r>
      <w:r w:rsidRPr="009679CB">
        <w:rPr>
          <w:rFonts w:ascii="Arial" w:hAnsi="Arial" w:cs="Arial"/>
          <w:b/>
          <w:bCs/>
        </w:rPr>
        <w:t xml:space="preserve"> or </w:t>
      </w:r>
      <w:r w:rsidR="002924B2" w:rsidRPr="009679CB">
        <w:rPr>
          <w:rFonts w:ascii="Arial" w:hAnsi="Arial" w:cs="Arial"/>
          <w:b/>
          <w:bCs/>
        </w:rPr>
        <w:t>1</w:t>
      </w:r>
      <w:r w:rsidRPr="009679CB">
        <w:rPr>
          <w:rFonts w:ascii="Arial" w:hAnsi="Arial" w:cs="Arial"/>
          <w:b/>
          <w:bCs/>
        </w:rPr>
        <w:t xml:space="preserve">) against any one </w:t>
      </w:r>
      <w:r w:rsidR="00C2697A" w:rsidRPr="009679CB">
        <w:rPr>
          <w:rFonts w:ascii="Arial" w:hAnsi="Arial" w:cs="Arial"/>
          <w:b/>
          <w:bCs/>
        </w:rPr>
        <w:t xml:space="preserve">quality </w:t>
      </w:r>
      <w:r w:rsidRPr="009679CB">
        <w:rPr>
          <w:rFonts w:ascii="Arial" w:hAnsi="Arial" w:cs="Arial"/>
          <w:b/>
          <w:bCs/>
        </w:rPr>
        <w:t>evaluation criterion will be deemed non-compliant. Any bidder awarded such a score will be disqualified from the competition.</w:t>
      </w:r>
    </w:p>
    <w:p w14:paraId="7DC7375C" w14:textId="000F0582" w:rsidR="00D5694F" w:rsidRPr="00D5694F" w:rsidRDefault="00D5694F" w:rsidP="00D5694F">
      <w:pPr>
        <w:spacing w:line="240" w:lineRule="auto"/>
        <w:rPr>
          <w:rFonts w:ascii="Arial" w:hAnsi="Arial" w:cs="Arial"/>
        </w:rPr>
      </w:pPr>
      <w:r w:rsidRPr="00D5694F">
        <w:rPr>
          <w:rFonts w:ascii="Arial" w:hAnsi="Arial" w:cs="Arial"/>
        </w:rPr>
        <w:t xml:space="preserve">The evaluation of each quality question will be conducted, and consensus checked in accordance with the following </w:t>
      </w:r>
      <w:r w:rsidR="00D32394">
        <w:rPr>
          <w:rFonts w:ascii="Arial" w:hAnsi="Arial" w:cs="Arial"/>
        </w:rPr>
        <w:t>c</w:t>
      </w:r>
      <w:r w:rsidRPr="00D5694F">
        <w:rPr>
          <w:rFonts w:ascii="Arial" w:hAnsi="Arial" w:cs="Arial"/>
        </w:rPr>
        <w:t xml:space="preserve">onsensus </w:t>
      </w:r>
      <w:r w:rsidR="00D32394">
        <w:rPr>
          <w:rFonts w:ascii="Arial" w:hAnsi="Arial" w:cs="Arial"/>
        </w:rPr>
        <w:t>m</w:t>
      </w:r>
      <w:r w:rsidRPr="00D5694F">
        <w:rPr>
          <w:rFonts w:ascii="Arial" w:hAnsi="Arial" w:cs="Arial"/>
        </w:rPr>
        <w:t xml:space="preserve">arking </w:t>
      </w:r>
      <w:r w:rsidR="00D32394">
        <w:rPr>
          <w:rFonts w:ascii="Arial" w:hAnsi="Arial" w:cs="Arial"/>
        </w:rPr>
        <w:t>p</w:t>
      </w:r>
      <w:r w:rsidRPr="00D5694F">
        <w:rPr>
          <w:rFonts w:ascii="Arial" w:hAnsi="Arial" w:cs="Arial"/>
        </w:rPr>
        <w:t>rocedure.</w:t>
      </w:r>
    </w:p>
    <w:p w14:paraId="5EA3BC02" w14:textId="77777777" w:rsidR="00D5694F" w:rsidRPr="00D5694F" w:rsidRDefault="00D5694F" w:rsidP="00D5694F">
      <w:pPr>
        <w:spacing w:line="240" w:lineRule="auto"/>
        <w:rPr>
          <w:rFonts w:ascii="Arial" w:hAnsi="Arial" w:cs="Arial"/>
        </w:rPr>
      </w:pPr>
      <w:r w:rsidRPr="00D5694F">
        <w:rPr>
          <w:rFonts w:ascii="Arial" w:hAnsi="Arial" w:cs="Arial"/>
        </w:rPr>
        <w:t>The Consensus Marking Procedure is a two-step process, comprising of:</w:t>
      </w:r>
    </w:p>
    <w:p w14:paraId="4A706EAB" w14:textId="77777777" w:rsidR="00D5694F" w:rsidRPr="00D5694F" w:rsidRDefault="00D5694F" w:rsidP="00D5694F">
      <w:pPr>
        <w:spacing w:line="240" w:lineRule="auto"/>
        <w:rPr>
          <w:rFonts w:ascii="Arial" w:hAnsi="Arial" w:cs="Arial"/>
        </w:rPr>
      </w:pPr>
      <w:r w:rsidRPr="00D5694F">
        <w:rPr>
          <w:rFonts w:ascii="Arial" w:hAnsi="Arial" w:cs="Arial"/>
        </w:rPr>
        <w:t>Step 1 - Independent evaluation</w:t>
      </w:r>
    </w:p>
    <w:p w14:paraId="35950B68" w14:textId="1439785F" w:rsidR="00D5694F" w:rsidRPr="00D5694F" w:rsidRDefault="00D5694F" w:rsidP="00D5694F">
      <w:pPr>
        <w:spacing w:line="240" w:lineRule="auto"/>
        <w:rPr>
          <w:rFonts w:ascii="Arial" w:hAnsi="Arial" w:cs="Arial"/>
        </w:rPr>
      </w:pPr>
      <w:r w:rsidRPr="00D5694F">
        <w:rPr>
          <w:rFonts w:ascii="Arial" w:hAnsi="Arial" w:cs="Arial"/>
        </w:rPr>
        <w:t>Step 2 - Group consensus marking</w:t>
      </w:r>
    </w:p>
    <w:p w14:paraId="7E2E6EE3" w14:textId="0EE8CBB1" w:rsidR="00D5694F" w:rsidRPr="00D5694F" w:rsidRDefault="00D5694F" w:rsidP="00D5694F">
      <w:pPr>
        <w:spacing w:line="240" w:lineRule="auto"/>
        <w:rPr>
          <w:rFonts w:ascii="Arial" w:hAnsi="Arial" w:cs="Arial"/>
        </w:rPr>
      </w:pPr>
      <w:r w:rsidRPr="00D5694F">
        <w:rPr>
          <w:rFonts w:ascii="Arial" w:hAnsi="Arial" w:cs="Arial"/>
        </w:rPr>
        <w:t>During independent evaluation (step 1), each evaluator will separately (</w:t>
      </w:r>
      <w:proofErr w:type="gramStart"/>
      <w:r w:rsidRPr="00D5694F">
        <w:rPr>
          <w:rFonts w:ascii="Arial" w:hAnsi="Arial" w:cs="Arial"/>
        </w:rPr>
        <w:t>i.e.</w:t>
      </w:r>
      <w:proofErr w:type="gramEnd"/>
      <w:r w:rsidRPr="00D5694F">
        <w:rPr>
          <w:rFonts w:ascii="Arial" w:hAnsi="Arial" w:cs="Arial"/>
        </w:rPr>
        <w:t xml:space="preserve"> without conferring with other evaluators) scrutinise the quality of answers given by potential providers in their </w:t>
      </w:r>
      <w:r w:rsidRPr="00D5694F">
        <w:rPr>
          <w:rFonts w:ascii="Arial" w:hAnsi="Arial" w:cs="Arial"/>
        </w:rPr>
        <w:lastRenderedPageBreak/>
        <w:t>tender. Each evaluator will then allocate a mark for the answer in accordance with the marking scheme applicable to that question.</w:t>
      </w:r>
    </w:p>
    <w:p w14:paraId="5F020086" w14:textId="5849D1C9" w:rsidR="00D5694F" w:rsidRPr="00D5694F" w:rsidRDefault="005C1B0F" w:rsidP="00D5694F">
      <w:pPr>
        <w:spacing w:line="240" w:lineRule="auto"/>
        <w:rPr>
          <w:rFonts w:ascii="Arial" w:hAnsi="Arial" w:cs="Arial"/>
        </w:rPr>
      </w:pPr>
      <w:r>
        <w:rPr>
          <w:rFonts w:ascii="Arial" w:hAnsi="Arial" w:cs="Arial"/>
        </w:rPr>
        <w:t xml:space="preserve">The </w:t>
      </w:r>
      <w:r w:rsidR="00D5694F" w:rsidRPr="00D5694F">
        <w:rPr>
          <w:rFonts w:ascii="Arial" w:hAnsi="Arial" w:cs="Arial"/>
        </w:rPr>
        <w:t xml:space="preserve">marks allocated by the individual evaluators </w:t>
      </w:r>
      <w:r>
        <w:rPr>
          <w:rFonts w:ascii="Arial" w:hAnsi="Arial" w:cs="Arial"/>
        </w:rPr>
        <w:t xml:space="preserve">will be reviewed </w:t>
      </w:r>
      <w:r w:rsidR="00D5694F" w:rsidRPr="00D5694F">
        <w:rPr>
          <w:rFonts w:ascii="Arial" w:hAnsi="Arial" w:cs="Arial"/>
        </w:rPr>
        <w:t xml:space="preserve">before facilitating a group consensus marking meeting. </w:t>
      </w:r>
    </w:p>
    <w:p w14:paraId="621DEB8E" w14:textId="7D89BD4F" w:rsidR="00D5694F" w:rsidRDefault="00D5694F" w:rsidP="00916516">
      <w:pPr>
        <w:spacing w:line="240" w:lineRule="auto"/>
        <w:rPr>
          <w:rFonts w:ascii="Arial" w:hAnsi="Arial" w:cs="Arial"/>
        </w:rPr>
      </w:pPr>
      <w:r w:rsidRPr="00D5694F">
        <w:rPr>
          <w:rFonts w:ascii="Arial" w:hAnsi="Arial" w:cs="Arial"/>
        </w:rPr>
        <w:t xml:space="preserve">During the group consensus marking meeting (step 2), evaluators will discuss their independent marks until they reach a consensus regarding the marks that should be attributed to each </w:t>
      </w:r>
      <w:proofErr w:type="gramStart"/>
      <w:r w:rsidR="005C1B0F">
        <w:rPr>
          <w:rFonts w:ascii="Arial" w:hAnsi="Arial" w:cs="Arial"/>
        </w:rPr>
        <w:t>bidders</w:t>
      </w:r>
      <w:proofErr w:type="gramEnd"/>
      <w:r w:rsidR="005C1B0F">
        <w:rPr>
          <w:rFonts w:ascii="Arial" w:hAnsi="Arial" w:cs="Arial"/>
        </w:rPr>
        <w:t xml:space="preserve"> </w:t>
      </w:r>
      <w:r w:rsidRPr="00D5694F">
        <w:rPr>
          <w:rFonts w:ascii="Arial" w:hAnsi="Arial" w:cs="Arial"/>
        </w:rPr>
        <w:t>answer to the questions.</w:t>
      </w:r>
    </w:p>
    <w:p w14:paraId="4B8A8292" w14:textId="7227910F" w:rsidR="00916516" w:rsidRPr="00916516" w:rsidRDefault="00916516" w:rsidP="00916516">
      <w:pPr>
        <w:spacing w:line="240" w:lineRule="auto"/>
        <w:rPr>
          <w:rFonts w:ascii="Arial" w:hAnsi="Arial" w:cs="Arial"/>
        </w:rPr>
      </w:pPr>
      <w:r w:rsidRPr="00916516">
        <w:rPr>
          <w:rFonts w:ascii="Arial" w:hAnsi="Arial" w:cs="Arial"/>
        </w:rPr>
        <w:t xml:space="preserve">Each </w:t>
      </w:r>
      <w:r w:rsidR="00D5694F">
        <w:rPr>
          <w:rFonts w:ascii="Arial" w:hAnsi="Arial" w:cs="Arial"/>
        </w:rPr>
        <w:t xml:space="preserve">consensus </w:t>
      </w:r>
      <w:r w:rsidRPr="00916516">
        <w:rPr>
          <w:rFonts w:ascii="Arial" w:hAnsi="Arial" w:cs="Arial"/>
        </w:rPr>
        <w:t>mark will then be converted into a corresponding percentage score of the total marks available for the question (</w:t>
      </w:r>
      <w:proofErr w:type="gramStart"/>
      <w:r w:rsidRPr="00916516">
        <w:rPr>
          <w:rFonts w:ascii="Arial" w:hAnsi="Arial" w:cs="Arial"/>
        </w:rPr>
        <w:t>e.g.</w:t>
      </w:r>
      <w:proofErr w:type="gramEnd"/>
      <w:r w:rsidRPr="00916516">
        <w:rPr>
          <w:rFonts w:ascii="Arial" w:hAnsi="Arial" w:cs="Arial"/>
        </w:rPr>
        <w:t xml:space="preserve"> a score of 4 out of 5 is 75%).</w:t>
      </w:r>
    </w:p>
    <w:p w14:paraId="2C7E804B" w14:textId="3383BCDC" w:rsidR="00916516" w:rsidRPr="00916516" w:rsidRDefault="00916516" w:rsidP="00916516">
      <w:pPr>
        <w:spacing w:line="240" w:lineRule="auto"/>
        <w:rPr>
          <w:rFonts w:ascii="Arial" w:hAnsi="Arial" w:cs="Arial"/>
        </w:rPr>
      </w:pPr>
      <w:r w:rsidRPr="00916516">
        <w:rPr>
          <w:rFonts w:ascii="Arial" w:hAnsi="Arial" w:cs="Arial"/>
        </w:rPr>
        <w:t xml:space="preserve">The percentage score for each question will then be multiplied by the weighting of that question as detailed in </w:t>
      </w:r>
      <w:r w:rsidR="00773E29">
        <w:rPr>
          <w:rFonts w:ascii="Arial" w:hAnsi="Arial" w:cs="Arial"/>
        </w:rPr>
        <w:t xml:space="preserve">the quality evaluation matrix </w:t>
      </w:r>
      <w:r w:rsidRPr="00916516">
        <w:rPr>
          <w:rFonts w:ascii="Arial" w:hAnsi="Arial" w:cs="Arial"/>
        </w:rPr>
        <w:t>to calculate the weighted score for that question.</w:t>
      </w:r>
    </w:p>
    <w:p w14:paraId="2B982BAB" w14:textId="15637770" w:rsidR="00916516" w:rsidRPr="00916516" w:rsidRDefault="00916516" w:rsidP="00916516">
      <w:pPr>
        <w:spacing w:line="240" w:lineRule="auto"/>
        <w:rPr>
          <w:rFonts w:ascii="Arial" w:hAnsi="Arial" w:cs="Arial"/>
        </w:rPr>
      </w:pPr>
      <w:r w:rsidRPr="00916516">
        <w:rPr>
          <w:rFonts w:ascii="Arial" w:hAnsi="Arial" w:cs="Arial"/>
        </w:rPr>
        <w:t xml:space="preserve">The weighted score for each question will be added together and the following calculation will be undertaken to determine the total </w:t>
      </w:r>
      <w:r w:rsidR="00A323CC">
        <w:rPr>
          <w:rFonts w:ascii="Arial" w:hAnsi="Arial" w:cs="Arial"/>
        </w:rPr>
        <w:t xml:space="preserve">quality factor score </w:t>
      </w:r>
      <w:r w:rsidRPr="00916516">
        <w:rPr>
          <w:rFonts w:ascii="Arial" w:hAnsi="Arial" w:cs="Arial"/>
        </w:rPr>
        <w:t xml:space="preserve">based on the overall </w:t>
      </w:r>
      <w:r w:rsidR="00155AF2">
        <w:rPr>
          <w:rFonts w:ascii="Arial" w:hAnsi="Arial" w:cs="Arial"/>
        </w:rPr>
        <w:t>8</w:t>
      </w:r>
      <w:r w:rsidRPr="00916516">
        <w:rPr>
          <w:rFonts w:ascii="Arial" w:hAnsi="Arial" w:cs="Arial"/>
        </w:rPr>
        <w:t xml:space="preserve">0% weighting for </w:t>
      </w:r>
      <w:r w:rsidR="00155AF2">
        <w:rPr>
          <w:rFonts w:ascii="Arial" w:hAnsi="Arial" w:cs="Arial"/>
        </w:rPr>
        <w:t>q</w:t>
      </w:r>
      <w:r w:rsidRPr="00916516">
        <w:rPr>
          <w:rFonts w:ascii="Arial" w:hAnsi="Arial" w:cs="Arial"/>
        </w:rPr>
        <w:t>uality:</w:t>
      </w:r>
    </w:p>
    <w:p w14:paraId="7FBC7D9D" w14:textId="755C8C62" w:rsidR="00F65464" w:rsidRDefault="00916516" w:rsidP="00AB1815">
      <w:pPr>
        <w:spacing w:line="240" w:lineRule="auto"/>
        <w:rPr>
          <w:rFonts w:ascii="Arial" w:hAnsi="Arial" w:cs="Arial"/>
        </w:rPr>
      </w:pPr>
      <w:r w:rsidRPr="00916516">
        <w:rPr>
          <w:rFonts w:ascii="Arial" w:hAnsi="Arial" w:cs="Arial"/>
        </w:rPr>
        <w:t>Total Quality Score = (sum of weighted scores ÷ 100) x 80</w:t>
      </w:r>
    </w:p>
    <w:p w14:paraId="7C70F8A2" w14:textId="77777777" w:rsidR="005C1B0F" w:rsidRPr="005C1B0F" w:rsidRDefault="005C1B0F" w:rsidP="00AB1815">
      <w:pPr>
        <w:spacing w:line="240" w:lineRule="auto"/>
        <w:rPr>
          <w:rFonts w:ascii="Arial" w:hAnsi="Arial" w:cs="Arial"/>
        </w:rPr>
      </w:pPr>
    </w:p>
    <w:p w14:paraId="62BBC58A" w14:textId="58CE5C6C" w:rsidR="00AB1815" w:rsidRPr="00F87A24" w:rsidRDefault="00AB1815" w:rsidP="00AB1815">
      <w:pPr>
        <w:spacing w:line="240" w:lineRule="auto"/>
        <w:rPr>
          <w:rFonts w:ascii="Arial" w:hAnsi="Arial" w:cs="Arial"/>
          <w:b/>
          <w:bCs/>
        </w:rPr>
      </w:pPr>
      <w:r w:rsidRPr="00F87A24">
        <w:rPr>
          <w:rFonts w:ascii="Arial" w:hAnsi="Arial" w:cs="Arial"/>
          <w:b/>
          <w:bCs/>
        </w:rPr>
        <w:t>PRICE EVALUATION</w:t>
      </w:r>
    </w:p>
    <w:p w14:paraId="589620C3" w14:textId="21120C78" w:rsidR="00AB1815" w:rsidRPr="00F87A24" w:rsidRDefault="00AB1815" w:rsidP="00AB1815">
      <w:pPr>
        <w:spacing w:line="240" w:lineRule="auto"/>
        <w:rPr>
          <w:rFonts w:ascii="Arial" w:hAnsi="Arial" w:cs="Arial"/>
        </w:rPr>
      </w:pPr>
      <w:r w:rsidRPr="00F87A24">
        <w:rPr>
          <w:rFonts w:ascii="Arial" w:hAnsi="Arial" w:cs="Arial"/>
        </w:rPr>
        <w:t>The Microsoft Excel pricing matrix document, included in the tender pack, is where you will tender your prices.</w:t>
      </w:r>
    </w:p>
    <w:p w14:paraId="1273CCAF" w14:textId="77777777" w:rsidR="00AB1815" w:rsidRPr="00F87A24" w:rsidRDefault="00AB1815" w:rsidP="00AB1815">
      <w:pPr>
        <w:spacing w:line="240" w:lineRule="auto"/>
        <w:rPr>
          <w:rFonts w:ascii="Arial" w:hAnsi="Arial" w:cs="Arial"/>
        </w:rPr>
      </w:pPr>
      <w:r w:rsidRPr="00F87A24">
        <w:rPr>
          <w:rFonts w:ascii="Arial" w:hAnsi="Arial" w:cs="Arial"/>
        </w:rPr>
        <w:t>The prices tendered by the successful bidder will form a schedule of rates that will be inserted into the call off contract.</w:t>
      </w:r>
    </w:p>
    <w:p w14:paraId="7F800201" w14:textId="77777777" w:rsidR="00AB1815" w:rsidRPr="00F87A24" w:rsidRDefault="00AB1815" w:rsidP="00AB1815">
      <w:pPr>
        <w:spacing w:line="240" w:lineRule="auto"/>
        <w:rPr>
          <w:rFonts w:ascii="Arial" w:hAnsi="Arial" w:cs="Arial"/>
        </w:rPr>
      </w:pPr>
    </w:p>
    <w:p w14:paraId="6CD9D58C" w14:textId="616E4DFD" w:rsidR="00AB1815" w:rsidRPr="00F87A24" w:rsidRDefault="00AB1815" w:rsidP="00AB1815">
      <w:pPr>
        <w:spacing w:line="240" w:lineRule="auto"/>
        <w:rPr>
          <w:rFonts w:ascii="Arial" w:hAnsi="Arial" w:cs="Arial"/>
        </w:rPr>
      </w:pPr>
      <w:r w:rsidRPr="00F87A24">
        <w:rPr>
          <w:rFonts w:ascii="Arial" w:hAnsi="Arial" w:cs="Arial"/>
          <w:b/>
          <w:bCs/>
        </w:rPr>
        <w:t>Price Scoring Methodology:</w:t>
      </w:r>
    </w:p>
    <w:p w14:paraId="52420E4A" w14:textId="77777777" w:rsidR="00AB54F9" w:rsidRPr="005D65EB" w:rsidRDefault="00AB54F9" w:rsidP="005D65EB">
      <w:pPr>
        <w:spacing w:line="240" w:lineRule="auto"/>
        <w:rPr>
          <w:rFonts w:ascii="Arial" w:hAnsi="Arial" w:cs="Arial"/>
        </w:rPr>
      </w:pPr>
      <w:r w:rsidRPr="005D65EB">
        <w:rPr>
          <w:rFonts w:ascii="Arial" w:hAnsi="Arial" w:cs="Arial"/>
        </w:rPr>
        <w:t>The Inverse Proportion Methodology will be used to evaluate all proposals for this requirement. This methodology is based on the following principles:</w:t>
      </w:r>
    </w:p>
    <w:p w14:paraId="038292E2" w14:textId="309F6F1D" w:rsidR="00F12EB4" w:rsidRDefault="00AB54F9" w:rsidP="005D65EB">
      <w:pPr>
        <w:pStyle w:val="ListParagraph"/>
        <w:numPr>
          <w:ilvl w:val="0"/>
          <w:numId w:val="22"/>
        </w:numPr>
        <w:spacing w:line="240" w:lineRule="auto"/>
        <w:rPr>
          <w:rFonts w:ascii="Arial" w:hAnsi="Arial" w:cs="Arial"/>
        </w:rPr>
      </w:pPr>
      <w:r w:rsidRPr="00F12EB4">
        <w:rPr>
          <w:rFonts w:ascii="Arial" w:hAnsi="Arial" w:cs="Arial"/>
        </w:rPr>
        <w:t xml:space="preserve">The </w:t>
      </w:r>
      <w:r w:rsidR="00AA4EF1">
        <w:rPr>
          <w:rFonts w:ascii="Arial" w:hAnsi="Arial" w:cs="Arial"/>
        </w:rPr>
        <w:t xml:space="preserve">tender </w:t>
      </w:r>
      <w:r w:rsidRPr="00F12EB4">
        <w:rPr>
          <w:rFonts w:ascii="Arial" w:hAnsi="Arial" w:cs="Arial"/>
        </w:rPr>
        <w:t>with the lowest price shall be awarded the maximum Price Weighted Score (</w:t>
      </w:r>
      <w:r w:rsidR="005D65EB" w:rsidRPr="00F12EB4">
        <w:rPr>
          <w:rFonts w:ascii="Arial" w:hAnsi="Arial" w:cs="Arial"/>
        </w:rPr>
        <w:t>2</w:t>
      </w:r>
      <w:r w:rsidRPr="00F12EB4">
        <w:rPr>
          <w:rFonts w:ascii="Arial" w:hAnsi="Arial" w:cs="Arial"/>
        </w:rPr>
        <w:t>0%).</w:t>
      </w:r>
    </w:p>
    <w:p w14:paraId="71C72705" w14:textId="31946116" w:rsidR="00F12EB4" w:rsidRDefault="00AB54F9" w:rsidP="005D65EB">
      <w:pPr>
        <w:pStyle w:val="ListParagraph"/>
        <w:numPr>
          <w:ilvl w:val="0"/>
          <w:numId w:val="22"/>
        </w:numPr>
        <w:spacing w:line="240" w:lineRule="auto"/>
        <w:rPr>
          <w:rFonts w:ascii="Arial" w:hAnsi="Arial" w:cs="Arial"/>
        </w:rPr>
      </w:pPr>
      <w:r w:rsidRPr="00F12EB4">
        <w:rPr>
          <w:rFonts w:ascii="Arial" w:hAnsi="Arial" w:cs="Arial"/>
        </w:rPr>
        <w:t xml:space="preserve">Each tendered </w:t>
      </w:r>
      <w:r w:rsidR="00AA4EF1">
        <w:rPr>
          <w:rFonts w:ascii="Arial" w:hAnsi="Arial" w:cs="Arial"/>
        </w:rPr>
        <w:t xml:space="preserve">price </w:t>
      </w:r>
      <w:r w:rsidRPr="00F12EB4">
        <w:rPr>
          <w:rFonts w:ascii="Arial" w:hAnsi="Arial" w:cs="Arial"/>
        </w:rPr>
        <w:t>shall then be compared to the lowest tendered</w:t>
      </w:r>
      <w:r w:rsidR="00AA4EF1">
        <w:rPr>
          <w:rFonts w:ascii="Arial" w:hAnsi="Arial" w:cs="Arial"/>
        </w:rPr>
        <w:t xml:space="preserve"> price</w:t>
      </w:r>
    </w:p>
    <w:p w14:paraId="768BB9A9" w14:textId="126ACF7D" w:rsidR="003A6E25" w:rsidRPr="0057452F" w:rsidRDefault="00AB54F9" w:rsidP="001B5040">
      <w:pPr>
        <w:pStyle w:val="ListParagraph"/>
        <w:numPr>
          <w:ilvl w:val="0"/>
          <w:numId w:val="22"/>
        </w:numPr>
        <w:spacing w:line="240" w:lineRule="auto"/>
        <w:rPr>
          <w:rFonts w:ascii="Arial" w:hAnsi="Arial" w:cs="Arial"/>
        </w:rPr>
      </w:pPr>
      <w:r w:rsidRPr="00F12EB4">
        <w:rPr>
          <w:rFonts w:ascii="Arial" w:hAnsi="Arial" w:cs="Arial"/>
        </w:rPr>
        <w:t>For each</w:t>
      </w:r>
      <w:r w:rsidR="00A93AE7">
        <w:rPr>
          <w:rFonts w:ascii="Arial" w:hAnsi="Arial" w:cs="Arial"/>
        </w:rPr>
        <w:t xml:space="preserve"> tendered price</w:t>
      </w:r>
      <w:r w:rsidRPr="00F12EB4">
        <w:rPr>
          <w:rFonts w:ascii="Arial" w:hAnsi="Arial" w:cs="Arial"/>
        </w:rPr>
        <w:t>, the following calculation is used:</w:t>
      </w:r>
    </w:p>
    <w:tbl>
      <w:tblPr>
        <w:tblStyle w:val="TableGrid"/>
        <w:tblW w:w="0" w:type="auto"/>
        <w:tblLook w:val="04A0" w:firstRow="1" w:lastRow="0" w:firstColumn="1" w:lastColumn="0" w:noHBand="0" w:noVBand="1"/>
      </w:tblPr>
      <w:tblGrid>
        <w:gridCol w:w="2547"/>
        <w:gridCol w:w="572"/>
        <w:gridCol w:w="3544"/>
      </w:tblGrid>
      <w:tr w:rsidR="003A6E25" w:rsidRPr="0057452F" w14:paraId="293BB54A" w14:textId="77777777" w:rsidTr="00C74C48">
        <w:tc>
          <w:tcPr>
            <w:tcW w:w="2547" w:type="dxa"/>
            <w:tcBorders>
              <w:top w:val="nil"/>
              <w:left w:val="nil"/>
              <w:bottom w:val="single" w:sz="4" w:space="0" w:color="auto"/>
              <w:right w:val="nil"/>
            </w:tcBorders>
            <w:vAlign w:val="center"/>
          </w:tcPr>
          <w:p w14:paraId="7232F75D" w14:textId="38E828B5" w:rsidR="003A6E25" w:rsidRPr="0057452F" w:rsidRDefault="003A6E25" w:rsidP="00C74C48">
            <w:pPr>
              <w:jc w:val="center"/>
              <w:rPr>
                <w:rFonts w:ascii="Arial" w:hAnsi="Arial" w:cs="Arial"/>
              </w:rPr>
            </w:pPr>
            <w:r w:rsidRPr="0057452F">
              <w:rPr>
                <w:rFonts w:ascii="Arial" w:hAnsi="Arial" w:cs="Arial"/>
              </w:rPr>
              <w:t xml:space="preserve">Lowest </w:t>
            </w:r>
            <w:r w:rsidR="009C3053" w:rsidRPr="0057452F">
              <w:rPr>
                <w:rFonts w:ascii="Arial" w:hAnsi="Arial" w:cs="Arial"/>
              </w:rPr>
              <w:t xml:space="preserve">tendered </w:t>
            </w:r>
            <w:r w:rsidRPr="0057452F">
              <w:rPr>
                <w:rFonts w:ascii="Arial" w:hAnsi="Arial" w:cs="Arial"/>
              </w:rPr>
              <w:t>Price</w:t>
            </w:r>
          </w:p>
        </w:tc>
        <w:tc>
          <w:tcPr>
            <w:tcW w:w="572" w:type="dxa"/>
            <w:vMerge w:val="restart"/>
            <w:tcBorders>
              <w:top w:val="nil"/>
              <w:left w:val="nil"/>
              <w:bottom w:val="nil"/>
              <w:right w:val="nil"/>
            </w:tcBorders>
            <w:vAlign w:val="center"/>
          </w:tcPr>
          <w:p w14:paraId="2848988F" w14:textId="77777777" w:rsidR="003A6E25" w:rsidRPr="0057452F" w:rsidRDefault="003A6E25" w:rsidP="00C74C48">
            <w:pPr>
              <w:jc w:val="center"/>
              <w:rPr>
                <w:rFonts w:ascii="Arial" w:hAnsi="Arial" w:cs="Arial"/>
              </w:rPr>
            </w:pPr>
            <w:r w:rsidRPr="0057452F">
              <w:rPr>
                <w:rFonts w:ascii="Arial" w:hAnsi="Arial" w:cs="Arial"/>
              </w:rPr>
              <w:t>x</w:t>
            </w:r>
          </w:p>
        </w:tc>
        <w:tc>
          <w:tcPr>
            <w:tcW w:w="3544" w:type="dxa"/>
            <w:vMerge w:val="restart"/>
            <w:tcBorders>
              <w:top w:val="nil"/>
              <w:left w:val="nil"/>
              <w:bottom w:val="nil"/>
              <w:right w:val="nil"/>
            </w:tcBorders>
            <w:vAlign w:val="center"/>
          </w:tcPr>
          <w:p w14:paraId="04115D7A" w14:textId="796985DF" w:rsidR="003A6E25" w:rsidRPr="0057452F" w:rsidRDefault="0057452F" w:rsidP="00C74C48">
            <w:pPr>
              <w:rPr>
                <w:rFonts w:ascii="Arial" w:hAnsi="Arial" w:cs="Arial"/>
              </w:rPr>
            </w:pPr>
            <w:r w:rsidRPr="0057452F">
              <w:rPr>
                <w:rFonts w:ascii="Arial" w:hAnsi="Arial" w:cs="Arial"/>
              </w:rPr>
              <w:t>Price Weighting Percentage</w:t>
            </w:r>
          </w:p>
        </w:tc>
      </w:tr>
      <w:tr w:rsidR="003A6E25" w:rsidRPr="0057452F" w14:paraId="19C5A7AE" w14:textId="77777777" w:rsidTr="00C74C48">
        <w:tc>
          <w:tcPr>
            <w:tcW w:w="2547" w:type="dxa"/>
            <w:tcBorders>
              <w:top w:val="single" w:sz="4" w:space="0" w:color="auto"/>
              <w:left w:val="nil"/>
              <w:bottom w:val="nil"/>
              <w:right w:val="nil"/>
            </w:tcBorders>
            <w:vAlign w:val="center"/>
          </w:tcPr>
          <w:p w14:paraId="72A6928D" w14:textId="0D1CDFA8" w:rsidR="003A6E25" w:rsidRPr="0057452F" w:rsidRDefault="003A6E25" w:rsidP="00C74C48">
            <w:pPr>
              <w:jc w:val="center"/>
              <w:rPr>
                <w:rFonts w:ascii="Arial" w:hAnsi="Arial" w:cs="Arial"/>
              </w:rPr>
            </w:pPr>
            <w:r w:rsidRPr="0057452F">
              <w:rPr>
                <w:rFonts w:ascii="Arial" w:hAnsi="Arial" w:cs="Arial"/>
              </w:rPr>
              <w:t xml:space="preserve">Bidder </w:t>
            </w:r>
            <w:r w:rsidR="0057452F" w:rsidRPr="0057452F">
              <w:rPr>
                <w:rFonts w:ascii="Arial" w:hAnsi="Arial" w:cs="Arial"/>
              </w:rPr>
              <w:t>te</w:t>
            </w:r>
            <w:r w:rsidR="009C3053" w:rsidRPr="0057452F">
              <w:rPr>
                <w:rFonts w:ascii="Arial" w:hAnsi="Arial" w:cs="Arial"/>
              </w:rPr>
              <w:t xml:space="preserve">ndered </w:t>
            </w:r>
            <w:r w:rsidRPr="0057452F">
              <w:rPr>
                <w:rFonts w:ascii="Arial" w:hAnsi="Arial" w:cs="Arial"/>
              </w:rPr>
              <w:t>Price</w:t>
            </w:r>
          </w:p>
        </w:tc>
        <w:tc>
          <w:tcPr>
            <w:tcW w:w="572" w:type="dxa"/>
            <w:vMerge/>
            <w:tcBorders>
              <w:top w:val="nil"/>
              <w:left w:val="nil"/>
              <w:bottom w:val="nil"/>
              <w:right w:val="nil"/>
            </w:tcBorders>
            <w:vAlign w:val="center"/>
          </w:tcPr>
          <w:p w14:paraId="7B510DAD" w14:textId="77777777" w:rsidR="003A6E25" w:rsidRPr="0057452F" w:rsidRDefault="003A6E25" w:rsidP="00C74C48">
            <w:pPr>
              <w:jc w:val="center"/>
              <w:rPr>
                <w:rFonts w:ascii="Arial" w:hAnsi="Arial" w:cs="Arial"/>
              </w:rPr>
            </w:pPr>
          </w:p>
        </w:tc>
        <w:tc>
          <w:tcPr>
            <w:tcW w:w="3544" w:type="dxa"/>
            <w:vMerge/>
            <w:tcBorders>
              <w:top w:val="single" w:sz="4" w:space="0" w:color="auto"/>
              <w:left w:val="nil"/>
              <w:bottom w:val="nil"/>
              <w:right w:val="nil"/>
            </w:tcBorders>
            <w:vAlign w:val="center"/>
          </w:tcPr>
          <w:p w14:paraId="6F8699C2" w14:textId="77777777" w:rsidR="003A6E25" w:rsidRPr="0057452F" w:rsidRDefault="003A6E25" w:rsidP="00C74C48">
            <w:pPr>
              <w:jc w:val="center"/>
              <w:rPr>
                <w:rFonts w:ascii="Arial" w:hAnsi="Arial" w:cs="Arial"/>
              </w:rPr>
            </w:pPr>
          </w:p>
        </w:tc>
      </w:tr>
    </w:tbl>
    <w:p w14:paraId="4EBE8FF5" w14:textId="77777777" w:rsidR="003A6E25" w:rsidRPr="0057452F" w:rsidRDefault="003A6E25" w:rsidP="003A6E25">
      <w:pPr>
        <w:spacing w:line="240" w:lineRule="auto"/>
        <w:rPr>
          <w:rFonts w:ascii="Arial" w:hAnsi="Arial" w:cs="Arial"/>
        </w:rPr>
      </w:pPr>
    </w:p>
    <w:p w14:paraId="1C6A3BF2" w14:textId="02BB4732" w:rsidR="00AB1815" w:rsidRDefault="00AB54F9" w:rsidP="00AB1815">
      <w:pPr>
        <w:spacing w:line="240" w:lineRule="auto"/>
        <w:rPr>
          <w:rFonts w:ascii="Arial" w:hAnsi="Arial" w:cs="Arial"/>
        </w:rPr>
      </w:pPr>
      <w:r w:rsidRPr="005D65EB">
        <w:rPr>
          <w:rFonts w:ascii="Arial" w:hAnsi="Arial" w:cs="Arial"/>
        </w:rPr>
        <w:t>All calculations will be rounded to 2 decimal places.</w:t>
      </w:r>
    </w:p>
    <w:p w14:paraId="5248307A" w14:textId="77777777" w:rsidR="0057452F" w:rsidRPr="00F87A24" w:rsidRDefault="0057452F" w:rsidP="00AB1815">
      <w:pPr>
        <w:spacing w:line="240" w:lineRule="auto"/>
        <w:rPr>
          <w:rFonts w:ascii="Arial" w:hAnsi="Arial" w:cs="Arial"/>
        </w:rPr>
      </w:pPr>
    </w:p>
    <w:p w14:paraId="328A711B" w14:textId="77777777" w:rsidR="00AB1815" w:rsidRPr="00F87A24" w:rsidRDefault="00AB1815" w:rsidP="00AB1815">
      <w:pPr>
        <w:spacing w:line="240" w:lineRule="auto"/>
        <w:rPr>
          <w:rFonts w:ascii="Arial" w:hAnsi="Arial" w:cs="Arial"/>
        </w:rPr>
      </w:pPr>
      <w:r w:rsidRPr="00F87A24">
        <w:rPr>
          <w:rFonts w:ascii="Arial" w:hAnsi="Arial" w:cs="Arial"/>
          <w:b/>
          <w:bCs/>
        </w:rPr>
        <w:t>OVERALL SCORE</w:t>
      </w:r>
    </w:p>
    <w:p w14:paraId="0421E983" w14:textId="4DEC0056" w:rsidR="00AB1815" w:rsidRPr="00F87A24" w:rsidRDefault="00AB1815" w:rsidP="00AB1815">
      <w:pPr>
        <w:pStyle w:val="ListParagraph"/>
        <w:numPr>
          <w:ilvl w:val="0"/>
          <w:numId w:val="16"/>
        </w:numPr>
        <w:spacing w:line="240" w:lineRule="auto"/>
        <w:rPr>
          <w:rFonts w:ascii="Arial" w:hAnsi="Arial" w:cs="Arial"/>
        </w:rPr>
      </w:pPr>
      <w:r w:rsidRPr="00F87A24">
        <w:rPr>
          <w:rFonts w:ascii="Arial" w:hAnsi="Arial" w:cs="Arial"/>
        </w:rPr>
        <w:t>The quality and price scores</w:t>
      </w:r>
      <w:r w:rsidR="00AA2A31">
        <w:rPr>
          <w:rFonts w:ascii="Arial" w:hAnsi="Arial" w:cs="Arial"/>
        </w:rPr>
        <w:t xml:space="preserve"> for </w:t>
      </w:r>
      <w:r w:rsidR="00A93AE7">
        <w:rPr>
          <w:rFonts w:ascii="Arial" w:hAnsi="Arial" w:cs="Arial"/>
        </w:rPr>
        <w:t>compliant tenders</w:t>
      </w:r>
      <w:r w:rsidRPr="00F87A24">
        <w:rPr>
          <w:rFonts w:ascii="Arial" w:hAnsi="Arial" w:cs="Arial"/>
        </w:rPr>
        <w:t xml:space="preserve"> will be combined </w:t>
      </w:r>
      <w:r w:rsidR="00A25D8F">
        <w:rPr>
          <w:rFonts w:ascii="Arial" w:hAnsi="Arial" w:cs="Arial"/>
        </w:rPr>
        <w:t>to provide an overall score</w:t>
      </w:r>
    </w:p>
    <w:p w14:paraId="2407EBC2" w14:textId="19BB19FB" w:rsidR="00AB1815" w:rsidRDefault="00AB1815" w:rsidP="00AB1815">
      <w:pPr>
        <w:pStyle w:val="ListParagraph"/>
        <w:numPr>
          <w:ilvl w:val="0"/>
          <w:numId w:val="16"/>
        </w:numPr>
        <w:spacing w:line="240" w:lineRule="auto"/>
        <w:rPr>
          <w:rFonts w:ascii="Arial" w:hAnsi="Arial" w:cs="Arial"/>
        </w:rPr>
      </w:pPr>
      <w:r w:rsidRPr="00F87A24">
        <w:rPr>
          <w:rFonts w:ascii="Arial" w:hAnsi="Arial" w:cs="Arial"/>
        </w:rPr>
        <w:t xml:space="preserve">The bidder with the highest overall score </w:t>
      </w:r>
      <w:r w:rsidR="00E54A69">
        <w:rPr>
          <w:rFonts w:ascii="Arial" w:hAnsi="Arial" w:cs="Arial"/>
        </w:rPr>
        <w:t xml:space="preserve">and thus who has submitted the most economically advantageous tender </w:t>
      </w:r>
      <w:r w:rsidRPr="00F87A24">
        <w:rPr>
          <w:rFonts w:ascii="Arial" w:hAnsi="Arial" w:cs="Arial"/>
        </w:rPr>
        <w:t>will be awarded the contract – although DVSA reserves the right not to award a contract.</w:t>
      </w:r>
    </w:p>
    <w:p w14:paraId="24D6F162" w14:textId="77777777" w:rsidR="00AA2A31" w:rsidRDefault="00AA2A31" w:rsidP="00AA2A31">
      <w:pPr>
        <w:pStyle w:val="ListParagraph"/>
        <w:spacing w:line="240" w:lineRule="auto"/>
        <w:rPr>
          <w:rFonts w:ascii="Arial" w:hAnsi="Arial" w:cs="Arial"/>
        </w:rPr>
      </w:pPr>
    </w:p>
    <w:sectPr w:rsidR="00AA2A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intelligence.xml><?xml version="1.0" encoding="utf-8"?>
<int:Intelligence xmlns:int="http://schemas.microsoft.com/office/intelligence/2019/intelligence">
  <int:IntelligenceSettings/>
  <int:Manifest>
    <int:WordHash hashCode="qY0s9brmNc6FBJ" id="PkDgpBdk"/>
    <int:WordHash hashCode="WzQtwixHDFy4VY" id="Xqet8c1D"/>
    <int:WordHash hashCode="biDSsgPPvG2yGX" id="dZ5Qgg9g"/>
    <int:WordHash hashCode="OAivgVN/XynnBG" id="oFt/3Pql"/>
    <int:WordHash hashCode="mQFoH0eDtPX24L" id="AXLsnz9C"/>
  </int:Manifest>
  <int:Observations>
    <int:Content id="PkDgpBdk">
      <int:Rejection type="LegacyProofing"/>
    </int:Content>
    <int:Content id="Xqet8c1D">
      <int:Rejection type="AugLoop_Text_Critique"/>
    </int:Content>
    <int:Content id="dZ5Qgg9g">
      <int:Rejection type="AugLoop_Text_Critique"/>
    </int:Content>
    <int:Content id="oFt/3Pql">
      <int:Rejection type="AugLoop_Text_Critique"/>
    </int:Content>
    <int:Content id="AXLsnz9C">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0243"/>
    <w:multiLevelType w:val="hybridMultilevel"/>
    <w:tmpl w:val="0B0E7B82"/>
    <w:lvl w:ilvl="0" w:tplc="E782FF9A">
      <w:start w:val="1"/>
      <w:numFmt w:val="bullet"/>
      <w:lvlText w:val=""/>
      <w:lvlJc w:val="left"/>
      <w:pPr>
        <w:ind w:left="1080" w:hanging="360"/>
      </w:pPr>
      <w:rPr>
        <w:rFonts w:ascii="Symbol" w:hAnsi="Symbol" w:hint="default"/>
      </w:rPr>
    </w:lvl>
    <w:lvl w:ilvl="1" w:tplc="45C407B2" w:tentative="1">
      <w:start w:val="1"/>
      <w:numFmt w:val="bullet"/>
      <w:lvlText w:val="o"/>
      <w:lvlJc w:val="left"/>
      <w:pPr>
        <w:ind w:left="1800" w:hanging="360"/>
      </w:pPr>
      <w:rPr>
        <w:rFonts w:ascii="Courier New" w:hAnsi="Courier New" w:hint="default"/>
      </w:rPr>
    </w:lvl>
    <w:lvl w:ilvl="2" w:tplc="BBF8A344" w:tentative="1">
      <w:start w:val="1"/>
      <w:numFmt w:val="bullet"/>
      <w:lvlText w:val=""/>
      <w:lvlJc w:val="left"/>
      <w:pPr>
        <w:ind w:left="2520" w:hanging="360"/>
      </w:pPr>
      <w:rPr>
        <w:rFonts w:ascii="Wingdings" w:hAnsi="Wingdings" w:hint="default"/>
      </w:rPr>
    </w:lvl>
    <w:lvl w:ilvl="3" w:tplc="1B1EB2A8" w:tentative="1">
      <w:start w:val="1"/>
      <w:numFmt w:val="bullet"/>
      <w:lvlText w:val=""/>
      <w:lvlJc w:val="left"/>
      <w:pPr>
        <w:ind w:left="3240" w:hanging="360"/>
      </w:pPr>
      <w:rPr>
        <w:rFonts w:ascii="Symbol" w:hAnsi="Symbol" w:hint="default"/>
      </w:rPr>
    </w:lvl>
    <w:lvl w:ilvl="4" w:tplc="7E28680C" w:tentative="1">
      <w:start w:val="1"/>
      <w:numFmt w:val="bullet"/>
      <w:lvlText w:val="o"/>
      <w:lvlJc w:val="left"/>
      <w:pPr>
        <w:ind w:left="3960" w:hanging="360"/>
      </w:pPr>
      <w:rPr>
        <w:rFonts w:ascii="Courier New" w:hAnsi="Courier New" w:hint="default"/>
      </w:rPr>
    </w:lvl>
    <w:lvl w:ilvl="5" w:tplc="08028A94" w:tentative="1">
      <w:start w:val="1"/>
      <w:numFmt w:val="bullet"/>
      <w:lvlText w:val=""/>
      <w:lvlJc w:val="left"/>
      <w:pPr>
        <w:ind w:left="4680" w:hanging="360"/>
      </w:pPr>
      <w:rPr>
        <w:rFonts w:ascii="Wingdings" w:hAnsi="Wingdings" w:hint="default"/>
      </w:rPr>
    </w:lvl>
    <w:lvl w:ilvl="6" w:tplc="C9902740" w:tentative="1">
      <w:start w:val="1"/>
      <w:numFmt w:val="bullet"/>
      <w:lvlText w:val=""/>
      <w:lvlJc w:val="left"/>
      <w:pPr>
        <w:ind w:left="5400" w:hanging="360"/>
      </w:pPr>
      <w:rPr>
        <w:rFonts w:ascii="Symbol" w:hAnsi="Symbol" w:hint="default"/>
      </w:rPr>
    </w:lvl>
    <w:lvl w:ilvl="7" w:tplc="4606C3D4" w:tentative="1">
      <w:start w:val="1"/>
      <w:numFmt w:val="bullet"/>
      <w:lvlText w:val="o"/>
      <w:lvlJc w:val="left"/>
      <w:pPr>
        <w:ind w:left="6120" w:hanging="360"/>
      </w:pPr>
      <w:rPr>
        <w:rFonts w:ascii="Courier New" w:hAnsi="Courier New" w:hint="default"/>
      </w:rPr>
    </w:lvl>
    <w:lvl w:ilvl="8" w:tplc="3984E17C" w:tentative="1">
      <w:start w:val="1"/>
      <w:numFmt w:val="bullet"/>
      <w:lvlText w:val=""/>
      <w:lvlJc w:val="left"/>
      <w:pPr>
        <w:ind w:left="6840" w:hanging="360"/>
      </w:pPr>
      <w:rPr>
        <w:rFonts w:ascii="Wingdings" w:hAnsi="Wingdings" w:hint="default"/>
      </w:rPr>
    </w:lvl>
  </w:abstractNum>
  <w:abstractNum w:abstractNumId="1" w15:restartNumberingAfterBreak="0">
    <w:nsid w:val="09373875"/>
    <w:multiLevelType w:val="hybridMultilevel"/>
    <w:tmpl w:val="B4605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9D579C"/>
    <w:multiLevelType w:val="hybridMultilevel"/>
    <w:tmpl w:val="F4F268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9E6FA9"/>
    <w:multiLevelType w:val="hybridMultilevel"/>
    <w:tmpl w:val="DB6415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A26F6A"/>
    <w:multiLevelType w:val="multilevel"/>
    <w:tmpl w:val="1CCADCB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524CA5"/>
    <w:multiLevelType w:val="hybridMultilevel"/>
    <w:tmpl w:val="FFFFFFFF"/>
    <w:lvl w:ilvl="0" w:tplc="24484330">
      <w:start w:val="1"/>
      <w:numFmt w:val="bullet"/>
      <w:lvlText w:val=""/>
      <w:lvlJc w:val="left"/>
      <w:pPr>
        <w:ind w:left="1080" w:hanging="360"/>
      </w:pPr>
      <w:rPr>
        <w:rFonts w:ascii="Symbol" w:hAnsi="Symbol" w:hint="default"/>
      </w:rPr>
    </w:lvl>
    <w:lvl w:ilvl="1" w:tplc="0C1612FE">
      <w:start w:val="1"/>
      <w:numFmt w:val="bullet"/>
      <w:lvlText w:val="o"/>
      <w:lvlJc w:val="left"/>
      <w:pPr>
        <w:ind w:left="1800" w:hanging="360"/>
      </w:pPr>
      <w:rPr>
        <w:rFonts w:ascii="Courier New" w:hAnsi="Courier New" w:hint="default"/>
      </w:rPr>
    </w:lvl>
    <w:lvl w:ilvl="2" w:tplc="DF345F46">
      <w:start w:val="1"/>
      <w:numFmt w:val="bullet"/>
      <w:lvlText w:val=""/>
      <w:lvlJc w:val="left"/>
      <w:pPr>
        <w:ind w:left="2520" w:hanging="360"/>
      </w:pPr>
      <w:rPr>
        <w:rFonts w:ascii="Wingdings" w:hAnsi="Wingdings" w:hint="default"/>
      </w:rPr>
    </w:lvl>
    <w:lvl w:ilvl="3" w:tplc="9FA62D52">
      <w:start w:val="1"/>
      <w:numFmt w:val="bullet"/>
      <w:lvlText w:val=""/>
      <w:lvlJc w:val="left"/>
      <w:pPr>
        <w:ind w:left="3240" w:hanging="360"/>
      </w:pPr>
      <w:rPr>
        <w:rFonts w:ascii="Symbol" w:hAnsi="Symbol" w:hint="default"/>
      </w:rPr>
    </w:lvl>
    <w:lvl w:ilvl="4" w:tplc="2266E614">
      <w:start w:val="1"/>
      <w:numFmt w:val="bullet"/>
      <w:lvlText w:val="o"/>
      <w:lvlJc w:val="left"/>
      <w:pPr>
        <w:ind w:left="3960" w:hanging="360"/>
      </w:pPr>
      <w:rPr>
        <w:rFonts w:ascii="Courier New" w:hAnsi="Courier New" w:hint="default"/>
      </w:rPr>
    </w:lvl>
    <w:lvl w:ilvl="5" w:tplc="446A091C">
      <w:start w:val="1"/>
      <w:numFmt w:val="bullet"/>
      <w:lvlText w:val=""/>
      <w:lvlJc w:val="left"/>
      <w:pPr>
        <w:ind w:left="4680" w:hanging="360"/>
      </w:pPr>
      <w:rPr>
        <w:rFonts w:ascii="Wingdings" w:hAnsi="Wingdings" w:hint="default"/>
      </w:rPr>
    </w:lvl>
    <w:lvl w:ilvl="6" w:tplc="C15460D4">
      <w:start w:val="1"/>
      <w:numFmt w:val="bullet"/>
      <w:lvlText w:val=""/>
      <w:lvlJc w:val="left"/>
      <w:pPr>
        <w:ind w:left="5400" w:hanging="360"/>
      </w:pPr>
      <w:rPr>
        <w:rFonts w:ascii="Symbol" w:hAnsi="Symbol" w:hint="default"/>
      </w:rPr>
    </w:lvl>
    <w:lvl w:ilvl="7" w:tplc="FBCE9D4E">
      <w:start w:val="1"/>
      <w:numFmt w:val="bullet"/>
      <w:lvlText w:val="o"/>
      <w:lvlJc w:val="left"/>
      <w:pPr>
        <w:ind w:left="6120" w:hanging="360"/>
      </w:pPr>
      <w:rPr>
        <w:rFonts w:ascii="Courier New" w:hAnsi="Courier New" w:hint="default"/>
      </w:rPr>
    </w:lvl>
    <w:lvl w:ilvl="8" w:tplc="357C2912">
      <w:start w:val="1"/>
      <w:numFmt w:val="bullet"/>
      <w:lvlText w:val=""/>
      <w:lvlJc w:val="left"/>
      <w:pPr>
        <w:ind w:left="6840" w:hanging="360"/>
      </w:pPr>
      <w:rPr>
        <w:rFonts w:ascii="Wingdings" w:hAnsi="Wingdings" w:hint="default"/>
      </w:rPr>
    </w:lvl>
  </w:abstractNum>
  <w:abstractNum w:abstractNumId="6" w15:restartNumberingAfterBreak="0">
    <w:nsid w:val="423A77E0"/>
    <w:multiLevelType w:val="hybridMultilevel"/>
    <w:tmpl w:val="264C85E2"/>
    <w:lvl w:ilvl="0" w:tplc="C4988B4E">
      <w:start w:val="1"/>
      <w:numFmt w:val="bullet"/>
      <w:lvlText w:val=""/>
      <w:lvlJc w:val="left"/>
      <w:pPr>
        <w:ind w:left="1080" w:hanging="360"/>
      </w:pPr>
      <w:rPr>
        <w:rFonts w:ascii="Symbol" w:hAnsi="Symbol" w:hint="default"/>
      </w:rPr>
    </w:lvl>
    <w:lvl w:ilvl="1" w:tplc="C9FC7862">
      <w:start w:val="1"/>
      <w:numFmt w:val="bullet"/>
      <w:lvlText w:val="o"/>
      <w:lvlJc w:val="left"/>
      <w:pPr>
        <w:ind w:left="1800" w:hanging="360"/>
      </w:pPr>
      <w:rPr>
        <w:rFonts w:ascii="Courier New" w:hAnsi="Courier New" w:hint="default"/>
      </w:rPr>
    </w:lvl>
    <w:lvl w:ilvl="2" w:tplc="D8F6DFEC">
      <w:start w:val="1"/>
      <w:numFmt w:val="bullet"/>
      <w:lvlText w:val=""/>
      <w:lvlJc w:val="left"/>
      <w:pPr>
        <w:ind w:left="2520" w:hanging="360"/>
      </w:pPr>
      <w:rPr>
        <w:rFonts w:ascii="Wingdings" w:hAnsi="Wingdings" w:hint="default"/>
      </w:rPr>
    </w:lvl>
    <w:lvl w:ilvl="3" w:tplc="E286E370">
      <w:start w:val="1"/>
      <w:numFmt w:val="bullet"/>
      <w:lvlText w:val=""/>
      <w:lvlJc w:val="left"/>
      <w:pPr>
        <w:ind w:left="3240" w:hanging="360"/>
      </w:pPr>
      <w:rPr>
        <w:rFonts w:ascii="Symbol" w:hAnsi="Symbol" w:hint="default"/>
      </w:rPr>
    </w:lvl>
    <w:lvl w:ilvl="4" w:tplc="EE52812C">
      <w:start w:val="1"/>
      <w:numFmt w:val="bullet"/>
      <w:lvlText w:val="o"/>
      <w:lvlJc w:val="left"/>
      <w:pPr>
        <w:ind w:left="3960" w:hanging="360"/>
      </w:pPr>
      <w:rPr>
        <w:rFonts w:ascii="Courier New" w:hAnsi="Courier New" w:hint="default"/>
      </w:rPr>
    </w:lvl>
    <w:lvl w:ilvl="5" w:tplc="FD7C248A">
      <w:start w:val="1"/>
      <w:numFmt w:val="bullet"/>
      <w:lvlText w:val=""/>
      <w:lvlJc w:val="left"/>
      <w:pPr>
        <w:ind w:left="4680" w:hanging="360"/>
      </w:pPr>
      <w:rPr>
        <w:rFonts w:ascii="Wingdings" w:hAnsi="Wingdings" w:hint="default"/>
      </w:rPr>
    </w:lvl>
    <w:lvl w:ilvl="6" w:tplc="0C546B24">
      <w:start w:val="1"/>
      <w:numFmt w:val="bullet"/>
      <w:lvlText w:val=""/>
      <w:lvlJc w:val="left"/>
      <w:pPr>
        <w:ind w:left="5400" w:hanging="360"/>
      </w:pPr>
      <w:rPr>
        <w:rFonts w:ascii="Symbol" w:hAnsi="Symbol" w:hint="default"/>
      </w:rPr>
    </w:lvl>
    <w:lvl w:ilvl="7" w:tplc="BBE0FC44">
      <w:start w:val="1"/>
      <w:numFmt w:val="bullet"/>
      <w:lvlText w:val="o"/>
      <w:lvlJc w:val="left"/>
      <w:pPr>
        <w:ind w:left="6120" w:hanging="360"/>
      </w:pPr>
      <w:rPr>
        <w:rFonts w:ascii="Courier New" w:hAnsi="Courier New" w:hint="default"/>
      </w:rPr>
    </w:lvl>
    <w:lvl w:ilvl="8" w:tplc="846CC46C">
      <w:start w:val="1"/>
      <w:numFmt w:val="bullet"/>
      <w:lvlText w:val=""/>
      <w:lvlJc w:val="left"/>
      <w:pPr>
        <w:ind w:left="6840" w:hanging="360"/>
      </w:pPr>
      <w:rPr>
        <w:rFonts w:ascii="Wingdings" w:hAnsi="Wingdings" w:hint="default"/>
      </w:rPr>
    </w:lvl>
  </w:abstractNum>
  <w:abstractNum w:abstractNumId="7" w15:restartNumberingAfterBreak="0">
    <w:nsid w:val="4A3F286D"/>
    <w:multiLevelType w:val="multilevel"/>
    <w:tmpl w:val="0D3E759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993390"/>
    <w:multiLevelType w:val="hybridMultilevel"/>
    <w:tmpl w:val="D1AAE3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18769A7"/>
    <w:multiLevelType w:val="hybridMultilevel"/>
    <w:tmpl w:val="D05261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25F4BCB"/>
    <w:multiLevelType w:val="hybridMultilevel"/>
    <w:tmpl w:val="1906850E"/>
    <w:lvl w:ilvl="0" w:tplc="10D03F5C">
      <w:numFmt w:val="bullet"/>
      <w:lvlText w:val="-"/>
      <w:lvlJc w:val="left"/>
      <w:pPr>
        <w:ind w:left="420" w:hanging="360"/>
      </w:pPr>
      <w:rPr>
        <w:rFonts w:ascii="Arial" w:eastAsia="Arial"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57925482"/>
    <w:multiLevelType w:val="hybridMultilevel"/>
    <w:tmpl w:val="7BBEC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B34234"/>
    <w:multiLevelType w:val="hybridMultilevel"/>
    <w:tmpl w:val="16F89D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84E5F2D"/>
    <w:multiLevelType w:val="hybridMultilevel"/>
    <w:tmpl w:val="82D826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A3241C"/>
    <w:multiLevelType w:val="hybridMultilevel"/>
    <w:tmpl w:val="BE7079CC"/>
    <w:lvl w:ilvl="0" w:tplc="485078DA">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5" w15:restartNumberingAfterBreak="0">
    <w:nsid w:val="63225E80"/>
    <w:multiLevelType w:val="multilevel"/>
    <w:tmpl w:val="3D7418C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C5144B"/>
    <w:multiLevelType w:val="hybridMultilevel"/>
    <w:tmpl w:val="336E93B4"/>
    <w:lvl w:ilvl="0" w:tplc="77C65CCA">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6091816"/>
    <w:multiLevelType w:val="hybridMultilevel"/>
    <w:tmpl w:val="6D68A9BC"/>
    <w:lvl w:ilvl="0" w:tplc="AE3CA1F0">
      <w:start w:val="1"/>
      <w:numFmt w:val="bullet"/>
      <w:lvlText w:val=""/>
      <w:lvlJc w:val="left"/>
      <w:pPr>
        <w:ind w:left="1080" w:hanging="360"/>
      </w:pPr>
      <w:rPr>
        <w:rFonts w:ascii="Symbol" w:hAnsi="Symbol" w:hint="default"/>
      </w:rPr>
    </w:lvl>
    <w:lvl w:ilvl="1" w:tplc="F072C5F0" w:tentative="1">
      <w:start w:val="1"/>
      <w:numFmt w:val="bullet"/>
      <w:lvlText w:val="o"/>
      <w:lvlJc w:val="left"/>
      <w:pPr>
        <w:ind w:left="1800" w:hanging="360"/>
      </w:pPr>
      <w:rPr>
        <w:rFonts w:ascii="Courier New" w:hAnsi="Courier New" w:hint="default"/>
      </w:rPr>
    </w:lvl>
    <w:lvl w:ilvl="2" w:tplc="3B00032E" w:tentative="1">
      <w:start w:val="1"/>
      <w:numFmt w:val="bullet"/>
      <w:lvlText w:val=""/>
      <w:lvlJc w:val="left"/>
      <w:pPr>
        <w:ind w:left="2520" w:hanging="360"/>
      </w:pPr>
      <w:rPr>
        <w:rFonts w:ascii="Wingdings" w:hAnsi="Wingdings" w:hint="default"/>
      </w:rPr>
    </w:lvl>
    <w:lvl w:ilvl="3" w:tplc="3FDEBC92" w:tentative="1">
      <w:start w:val="1"/>
      <w:numFmt w:val="bullet"/>
      <w:lvlText w:val=""/>
      <w:lvlJc w:val="left"/>
      <w:pPr>
        <w:ind w:left="3240" w:hanging="360"/>
      </w:pPr>
      <w:rPr>
        <w:rFonts w:ascii="Symbol" w:hAnsi="Symbol" w:hint="default"/>
      </w:rPr>
    </w:lvl>
    <w:lvl w:ilvl="4" w:tplc="A94655E6" w:tentative="1">
      <w:start w:val="1"/>
      <w:numFmt w:val="bullet"/>
      <w:lvlText w:val="o"/>
      <w:lvlJc w:val="left"/>
      <w:pPr>
        <w:ind w:left="3960" w:hanging="360"/>
      </w:pPr>
      <w:rPr>
        <w:rFonts w:ascii="Courier New" w:hAnsi="Courier New" w:hint="default"/>
      </w:rPr>
    </w:lvl>
    <w:lvl w:ilvl="5" w:tplc="B7B2C6F8" w:tentative="1">
      <w:start w:val="1"/>
      <w:numFmt w:val="bullet"/>
      <w:lvlText w:val=""/>
      <w:lvlJc w:val="left"/>
      <w:pPr>
        <w:ind w:left="4680" w:hanging="360"/>
      </w:pPr>
      <w:rPr>
        <w:rFonts w:ascii="Wingdings" w:hAnsi="Wingdings" w:hint="default"/>
      </w:rPr>
    </w:lvl>
    <w:lvl w:ilvl="6" w:tplc="A20670F4" w:tentative="1">
      <w:start w:val="1"/>
      <w:numFmt w:val="bullet"/>
      <w:lvlText w:val=""/>
      <w:lvlJc w:val="left"/>
      <w:pPr>
        <w:ind w:left="5400" w:hanging="360"/>
      </w:pPr>
      <w:rPr>
        <w:rFonts w:ascii="Symbol" w:hAnsi="Symbol" w:hint="default"/>
      </w:rPr>
    </w:lvl>
    <w:lvl w:ilvl="7" w:tplc="D0C46924" w:tentative="1">
      <w:start w:val="1"/>
      <w:numFmt w:val="bullet"/>
      <w:lvlText w:val="o"/>
      <w:lvlJc w:val="left"/>
      <w:pPr>
        <w:ind w:left="6120" w:hanging="360"/>
      </w:pPr>
      <w:rPr>
        <w:rFonts w:ascii="Courier New" w:hAnsi="Courier New" w:hint="default"/>
      </w:rPr>
    </w:lvl>
    <w:lvl w:ilvl="8" w:tplc="E2243442" w:tentative="1">
      <w:start w:val="1"/>
      <w:numFmt w:val="bullet"/>
      <w:lvlText w:val=""/>
      <w:lvlJc w:val="left"/>
      <w:pPr>
        <w:ind w:left="6840" w:hanging="360"/>
      </w:pPr>
      <w:rPr>
        <w:rFonts w:ascii="Wingdings" w:hAnsi="Wingdings" w:hint="default"/>
      </w:rPr>
    </w:lvl>
  </w:abstractNum>
  <w:abstractNum w:abstractNumId="18" w15:restartNumberingAfterBreak="0">
    <w:nsid w:val="76C6599F"/>
    <w:multiLevelType w:val="hybridMultilevel"/>
    <w:tmpl w:val="D0303C40"/>
    <w:lvl w:ilvl="0" w:tplc="C9DCB10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B77D1E"/>
    <w:multiLevelType w:val="hybridMultilevel"/>
    <w:tmpl w:val="401824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DB7A2E"/>
    <w:multiLevelType w:val="hybridMultilevel"/>
    <w:tmpl w:val="F9583C1E"/>
    <w:lvl w:ilvl="0" w:tplc="DC84526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F5A6DBA"/>
    <w:multiLevelType w:val="hybridMultilevel"/>
    <w:tmpl w:val="FFFFFFFF"/>
    <w:lvl w:ilvl="0" w:tplc="FFFFFFFF">
      <w:start w:val="1"/>
      <w:numFmt w:val="bullet"/>
      <w:lvlText w:val=""/>
      <w:lvlJc w:val="left"/>
      <w:pPr>
        <w:ind w:left="1440" w:hanging="360"/>
      </w:pPr>
      <w:rPr>
        <w:rFonts w:ascii="Symbol" w:hAnsi="Symbol" w:hint="default"/>
      </w:rPr>
    </w:lvl>
    <w:lvl w:ilvl="1" w:tplc="11D46160">
      <w:start w:val="1"/>
      <w:numFmt w:val="bullet"/>
      <w:lvlText w:val=""/>
      <w:lvlJc w:val="left"/>
      <w:pPr>
        <w:ind w:left="2160" w:hanging="360"/>
      </w:pPr>
      <w:rPr>
        <w:rFonts w:ascii="Symbol" w:hAnsi="Symbol" w:hint="default"/>
      </w:rPr>
    </w:lvl>
    <w:lvl w:ilvl="2" w:tplc="27C07998">
      <w:start w:val="1"/>
      <w:numFmt w:val="bullet"/>
      <w:lvlText w:val=""/>
      <w:lvlJc w:val="left"/>
      <w:pPr>
        <w:ind w:left="2880" w:hanging="360"/>
      </w:pPr>
      <w:rPr>
        <w:rFonts w:ascii="Wingdings" w:hAnsi="Wingdings" w:hint="default"/>
      </w:rPr>
    </w:lvl>
    <w:lvl w:ilvl="3" w:tplc="3FB0B11E">
      <w:start w:val="1"/>
      <w:numFmt w:val="bullet"/>
      <w:lvlText w:val=""/>
      <w:lvlJc w:val="left"/>
      <w:pPr>
        <w:ind w:left="3600" w:hanging="360"/>
      </w:pPr>
      <w:rPr>
        <w:rFonts w:ascii="Symbol" w:hAnsi="Symbol" w:hint="default"/>
      </w:rPr>
    </w:lvl>
    <w:lvl w:ilvl="4" w:tplc="40E28472">
      <w:start w:val="1"/>
      <w:numFmt w:val="bullet"/>
      <w:lvlText w:val="o"/>
      <w:lvlJc w:val="left"/>
      <w:pPr>
        <w:ind w:left="4320" w:hanging="360"/>
      </w:pPr>
      <w:rPr>
        <w:rFonts w:ascii="Courier New" w:hAnsi="Courier New" w:hint="default"/>
      </w:rPr>
    </w:lvl>
    <w:lvl w:ilvl="5" w:tplc="7862B270">
      <w:start w:val="1"/>
      <w:numFmt w:val="bullet"/>
      <w:lvlText w:val=""/>
      <w:lvlJc w:val="left"/>
      <w:pPr>
        <w:ind w:left="5040" w:hanging="360"/>
      </w:pPr>
      <w:rPr>
        <w:rFonts w:ascii="Wingdings" w:hAnsi="Wingdings" w:hint="default"/>
      </w:rPr>
    </w:lvl>
    <w:lvl w:ilvl="6" w:tplc="14B2675C">
      <w:start w:val="1"/>
      <w:numFmt w:val="bullet"/>
      <w:lvlText w:val=""/>
      <w:lvlJc w:val="left"/>
      <w:pPr>
        <w:ind w:left="5760" w:hanging="360"/>
      </w:pPr>
      <w:rPr>
        <w:rFonts w:ascii="Symbol" w:hAnsi="Symbol" w:hint="default"/>
      </w:rPr>
    </w:lvl>
    <w:lvl w:ilvl="7" w:tplc="B45A7A5A">
      <w:start w:val="1"/>
      <w:numFmt w:val="bullet"/>
      <w:lvlText w:val="o"/>
      <w:lvlJc w:val="left"/>
      <w:pPr>
        <w:ind w:left="6480" w:hanging="360"/>
      </w:pPr>
      <w:rPr>
        <w:rFonts w:ascii="Courier New" w:hAnsi="Courier New" w:hint="default"/>
      </w:rPr>
    </w:lvl>
    <w:lvl w:ilvl="8" w:tplc="3BD834C2">
      <w:start w:val="1"/>
      <w:numFmt w:val="bullet"/>
      <w:lvlText w:val=""/>
      <w:lvlJc w:val="left"/>
      <w:pPr>
        <w:ind w:left="7200" w:hanging="360"/>
      </w:pPr>
      <w:rPr>
        <w:rFonts w:ascii="Wingdings" w:hAnsi="Wingdings" w:hint="default"/>
      </w:rPr>
    </w:lvl>
  </w:abstractNum>
  <w:num w:numId="1">
    <w:abstractNumId w:val="9"/>
  </w:num>
  <w:num w:numId="2">
    <w:abstractNumId w:val="12"/>
  </w:num>
  <w:num w:numId="3">
    <w:abstractNumId w:val="19"/>
  </w:num>
  <w:num w:numId="4">
    <w:abstractNumId w:val="10"/>
  </w:num>
  <w:num w:numId="5">
    <w:abstractNumId w:val="0"/>
  </w:num>
  <w:num w:numId="6">
    <w:abstractNumId w:val="17"/>
  </w:num>
  <w:num w:numId="7">
    <w:abstractNumId w:val="21"/>
  </w:num>
  <w:num w:numId="8">
    <w:abstractNumId w:val="6"/>
  </w:num>
  <w:num w:numId="9">
    <w:abstractNumId w:val="5"/>
  </w:num>
  <w:num w:numId="10">
    <w:abstractNumId w:val="7"/>
  </w:num>
  <w:num w:numId="11">
    <w:abstractNumId w:val="4"/>
  </w:num>
  <w:num w:numId="12">
    <w:abstractNumId w:val="15"/>
  </w:num>
  <w:num w:numId="13">
    <w:abstractNumId w:val="8"/>
  </w:num>
  <w:num w:numId="14">
    <w:abstractNumId w:val="16"/>
  </w:num>
  <w:num w:numId="15">
    <w:abstractNumId w:val="1"/>
  </w:num>
  <w:num w:numId="16">
    <w:abstractNumId w:val="11"/>
  </w:num>
  <w:num w:numId="17">
    <w:abstractNumId w:val="20"/>
  </w:num>
  <w:num w:numId="18">
    <w:abstractNumId w:val="3"/>
  </w:num>
  <w:num w:numId="19">
    <w:abstractNumId w:val="2"/>
  </w:num>
  <w:num w:numId="20">
    <w:abstractNumId w:val="18"/>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D99"/>
    <w:rsid w:val="00010E86"/>
    <w:rsid w:val="00012CEB"/>
    <w:rsid w:val="00017F95"/>
    <w:rsid w:val="00022283"/>
    <w:rsid w:val="000256F7"/>
    <w:rsid w:val="00027673"/>
    <w:rsid w:val="000313EF"/>
    <w:rsid w:val="00032403"/>
    <w:rsid w:val="00033194"/>
    <w:rsid w:val="00033DB2"/>
    <w:rsid w:val="000451D1"/>
    <w:rsid w:val="00045FA6"/>
    <w:rsid w:val="0004747A"/>
    <w:rsid w:val="00052C88"/>
    <w:rsid w:val="000557BB"/>
    <w:rsid w:val="00057D2F"/>
    <w:rsid w:val="00061079"/>
    <w:rsid w:val="00061A9C"/>
    <w:rsid w:val="00062AE3"/>
    <w:rsid w:val="00066E6E"/>
    <w:rsid w:val="00067F25"/>
    <w:rsid w:val="000776E3"/>
    <w:rsid w:val="00080EF9"/>
    <w:rsid w:val="00081EC4"/>
    <w:rsid w:val="00083354"/>
    <w:rsid w:val="00083C16"/>
    <w:rsid w:val="00086766"/>
    <w:rsid w:val="00092273"/>
    <w:rsid w:val="000A4DED"/>
    <w:rsid w:val="000A5CE1"/>
    <w:rsid w:val="000A5F4D"/>
    <w:rsid w:val="000A7BB2"/>
    <w:rsid w:val="000A7E80"/>
    <w:rsid w:val="000B34DC"/>
    <w:rsid w:val="000B3595"/>
    <w:rsid w:val="000C0E16"/>
    <w:rsid w:val="000C156E"/>
    <w:rsid w:val="000C7A32"/>
    <w:rsid w:val="000C7DD9"/>
    <w:rsid w:val="000D5931"/>
    <w:rsid w:val="000D5EBD"/>
    <w:rsid w:val="000D79C5"/>
    <w:rsid w:val="000E539D"/>
    <w:rsid w:val="000F1DA1"/>
    <w:rsid w:val="000F5A9F"/>
    <w:rsid w:val="00101181"/>
    <w:rsid w:val="00103591"/>
    <w:rsid w:val="00106E1B"/>
    <w:rsid w:val="001073BB"/>
    <w:rsid w:val="001111F6"/>
    <w:rsid w:val="00112018"/>
    <w:rsid w:val="00113622"/>
    <w:rsid w:val="00124E5C"/>
    <w:rsid w:val="001310CE"/>
    <w:rsid w:val="001331CB"/>
    <w:rsid w:val="00135599"/>
    <w:rsid w:val="001358A4"/>
    <w:rsid w:val="00136987"/>
    <w:rsid w:val="001370A1"/>
    <w:rsid w:val="00140B98"/>
    <w:rsid w:val="00150F46"/>
    <w:rsid w:val="00155AF2"/>
    <w:rsid w:val="00155CAC"/>
    <w:rsid w:val="00162F37"/>
    <w:rsid w:val="00163DEF"/>
    <w:rsid w:val="00164FEF"/>
    <w:rsid w:val="0016ED4E"/>
    <w:rsid w:val="001725E9"/>
    <w:rsid w:val="001737FE"/>
    <w:rsid w:val="00173EF9"/>
    <w:rsid w:val="00174928"/>
    <w:rsid w:val="001752FA"/>
    <w:rsid w:val="00175825"/>
    <w:rsid w:val="0018038F"/>
    <w:rsid w:val="00191CD7"/>
    <w:rsid w:val="00195BBE"/>
    <w:rsid w:val="00197209"/>
    <w:rsid w:val="0019749B"/>
    <w:rsid w:val="001A1D9F"/>
    <w:rsid w:val="001A24DD"/>
    <w:rsid w:val="001A75E3"/>
    <w:rsid w:val="001B0D11"/>
    <w:rsid w:val="001B5040"/>
    <w:rsid w:val="001B55E1"/>
    <w:rsid w:val="001C4ADC"/>
    <w:rsid w:val="001C6EDD"/>
    <w:rsid w:val="001C7F31"/>
    <w:rsid w:val="001D1578"/>
    <w:rsid w:val="001E21B3"/>
    <w:rsid w:val="001E367E"/>
    <w:rsid w:val="001E49E9"/>
    <w:rsid w:val="001F25E3"/>
    <w:rsid w:val="001F3D21"/>
    <w:rsid w:val="001F536F"/>
    <w:rsid w:val="001F56F0"/>
    <w:rsid w:val="00213EE4"/>
    <w:rsid w:val="00215A1E"/>
    <w:rsid w:val="002168A6"/>
    <w:rsid w:val="00217094"/>
    <w:rsid w:val="002204A4"/>
    <w:rsid w:val="002224DF"/>
    <w:rsid w:val="002245C7"/>
    <w:rsid w:val="00226569"/>
    <w:rsid w:val="00230B25"/>
    <w:rsid w:val="00231E54"/>
    <w:rsid w:val="002328D6"/>
    <w:rsid w:val="00234779"/>
    <w:rsid w:val="00235D5A"/>
    <w:rsid w:val="00243738"/>
    <w:rsid w:val="00244C33"/>
    <w:rsid w:val="00245C39"/>
    <w:rsid w:val="002464A9"/>
    <w:rsid w:val="002527C0"/>
    <w:rsid w:val="002558E4"/>
    <w:rsid w:val="002616C1"/>
    <w:rsid w:val="00261B65"/>
    <w:rsid w:val="00266FF0"/>
    <w:rsid w:val="0026734E"/>
    <w:rsid w:val="0027245D"/>
    <w:rsid w:val="00272764"/>
    <w:rsid w:val="00273F4C"/>
    <w:rsid w:val="002761B7"/>
    <w:rsid w:val="0027720C"/>
    <w:rsid w:val="002924B2"/>
    <w:rsid w:val="002939D1"/>
    <w:rsid w:val="00293B88"/>
    <w:rsid w:val="002975FD"/>
    <w:rsid w:val="00297B77"/>
    <w:rsid w:val="002A1853"/>
    <w:rsid w:val="002A27F0"/>
    <w:rsid w:val="002A6C87"/>
    <w:rsid w:val="002B15A5"/>
    <w:rsid w:val="002B3F57"/>
    <w:rsid w:val="002B68AB"/>
    <w:rsid w:val="002B6E89"/>
    <w:rsid w:val="002B73BD"/>
    <w:rsid w:val="002C1CCB"/>
    <w:rsid w:val="002C6E9D"/>
    <w:rsid w:val="002C7D7D"/>
    <w:rsid w:val="002D0702"/>
    <w:rsid w:val="002D24EB"/>
    <w:rsid w:val="002D7736"/>
    <w:rsid w:val="002E4668"/>
    <w:rsid w:val="002E4762"/>
    <w:rsid w:val="002F1916"/>
    <w:rsid w:val="002F1CFA"/>
    <w:rsid w:val="002F4461"/>
    <w:rsid w:val="002F6F80"/>
    <w:rsid w:val="002F73F6"/>
    <w:rsid w:val="003010AD"/>
    <w:rsid w:val="0030136B"/>
    <w:rsid w:val="003019E0"/>
    <w:rsid w:val="003046D4"/>
    <w:rsid w:val="00311F91"/>
    <w:rsid w:val="0031285E"/>
    <w:rsid w:val="00313F90"/>
    <w:rsid w:val="00321017"/>
    <w:rsid w:val="00322B05"/>
    <w:rsid w:val="003243EB"/>
    <w:rsid w:val="003243F8"/>
    <w:rsid w:val="00327D89"/>
    <w:rsid w:val="003309C9"/>
    <w:rsid w:val="00332B76"/>
    <w:rsid w:val="00335831"/>
    <w:rsid w:val="00340082"/>
    <w:rsid w:val="003412CE"/>
    <w:rsid w:val="00341C98"/>
    <w:rsid w:val="00345B7B"/>
    <w:rsid w:val="00347BBB"/>
    <w:rsid w:val="00351184"/>
    <w:rsid w:val="0035175C"/>
    <w:rsid w:val="00352E76"/>
    <w:rsid w:val="00354046"/>
    <w:rsid w:val="003540ED"/>
    <w:rsid w:val="003578B3"/>
    <w:rsid w:val="003609A4"/>
    <w:rsid w:val="003622D6"/>
    <w:rsid w:val="003700DA"/>
    <w:rsid w:val="00372227"/>
    <w:rsid w:val="00373BA6"/>
    <w:rsid w:val="00380C65"/>
    <w:rsid w:val="003838C4"/>
    <w:rsid w:val="00383D4C"/>
    <w:rsid w:val="0039130A"/>
    <w:rsid w:val="00391AE9"/>
    <w:rsid w:val="00395E22"/>
    <w:rsid w:val="003A070D"/>
    <w:rsid w:val="003A6C05"/>
    <w:rsid w:val="003A6E25"/>
    <w:rsid w:val="003B07CD"/>
    <w:rsid w:val="003B7201"/>
    <w:rsid w:val="003B7A2A"/>
    <w:rsid w:val="003C57A1"/>
    <w:rsid w:val="003D02C9"/>
    <w:rsid w:val="003D0578"/>
    <w:rsid w:val="003D3091"/>
    <w:rsid w:val="003D4F87"/>
    <w:rsid w:val="003E14FF"/>
    <w:rsid w:val="003E6638"/>
    <w:rsid w:val="003F189D"/>
    <w:rsid w:val="003F1EC7"/>
    <w:rsid w:val="00403EC8"/>
    <w:rsid w:val="004062EA"/>
    <w:rsid w:val="00407BE5"/>
    <w:rsid w:val="00412553"/>
    <w:rsid w:val="0041309D"/>
    <w:rsid w:val="004239C1"/>
    <w:rsid w:val="00427757"/>
    <w:rsid w:val="0044193C"/>
    <w:rsid w:val="00446622"/>
    <w:rsid w:val="0044728A"/>
    <w:rsid w:val="0044743F"/>
    <w:rsid w:val="004504B0"/>
    <w:rsid w:val="00451F4A"/>
    <w:rsid w:val="004531D2"/>
    <w:rsid w:val="00453DF9"/>
    <w:rsid w:val="004544B1"/>
    <w:rsid w:val="00454866"/>
    <w:rsid w:val="0046386E"/>
    <w:rsid w:val="0047431D"/>
    <w:rsid w:val="0047454F"/>
    <w:rsid w:val="004750D7"/>
    <w:rsid w:val="00477B29"/>
    <w:rsid w:val="00493E96"/>
    <w:rsid w:val="00494062"/>
    <w:rsid w:val="004A187F"/>
    <w:rsid w:val="004A243A"/>
    <w:rsid w:val="004A55D9"/>
    <w:rsid w:val="004A5870"/>
    <w:rsid w:val="004B442B"/>
    <w:rsid w:val="004B49ED"/>
    <w:rsid w:val="004C3735"/>
    <w:rsid w:val="004C63C0"/>
    <w:rsid w:val="004D0F7B"/>
    <w:rsid w:val="004D10D5"/>
    <w:rsid w:val="004D6EFA"/>
    <w:rsid w:val="004E788B"/>
    <w:rsid w:val="004F54BF"/>
    <w:rsid w:val="004F6543"/>
    <w:rsid w:val="004F7274"/>
    <w:rsid w:val="00502512"/>
    <w:rsid w:val="00506E2D"/>
    <w:rsid w:val="00511A15"/>
    <w:rsid w:val="00512B68"/>
    <w:rsid w:val="00520949"/>
    <w:rsid w:val="0052664C"/>
    <w:rsid w:val="00533980"/>
    <w:rsid w:val="0053444A"/>
    <w:rsid w:val="00540C64"/>
    <w:rsid w:val="00544C80"/>
    <w:rsid w:val="005476D9"/>
    <w:rsid w:val="00550086"/>
    <w:rsid w:val="005510C6"/>
    <w:rsid w:val="005551D8"/>
    <w:rsid w:val="00563A89"/>
    <w:rsid w:val="00564DAB"/>
    <w:rsid w:val="005653BE"/>
    <w:rsid w:val="00570E9B"/>
    <w:rsid w:val="0057331F"/>
    <w:rsid w:val="005740BF"/>
    <w:rsid w:val="0057452F"/>
    <w:rsid w:val="00575558"/>
    <w:rsid w:val="005776A1"/>
    <w:rsid w:val="0058130B"/>
    <w:rsid w:val="00584F59"/>
    <w:rsid w:val="00587423"/>
    <w:rsid w:val="00591625"/>
    <w:rsid w:val="00593786"/>
    <w:rsid w:val="00597628"/>
    <w:rsid w:val="00597909"/>
    <w:rsid w:val="00597AF9"/>
    <w:rsid w:val="005A13EC"/>
    <w:rsid w:val="005A385E"/>
    <w:rsid w:val="005B1F43"/>
    <w:rsid w:val="005B2C30"/>
    <w:rsid w:val="005B5584"/>
    <w:rsid w:val="005C1B0F"/>
    <w:rsid w:val="005C1C7C"/>
    <w:rsid w:val="005C1CD1"/>
    <w:rsid w:val="005C2F03"/>
    <w:rsid w:val="005C2F98"/>
    <w:rsid w:val="005C3A57"/>
    <w:rsid w:val="005C7D82"/>
    <w:rsid w:val="005D65EB"/>
    <w:rsid w:val="005E09A4"/>
    <w:rsid w:val="005E0FC6"/>
    <w:rsid w:val="005E3788"/>
    <w:rsid w:val="005E61B8"/>
    <w:rsid w:val="005F0243"/>
    <w:rsid w:val="005F357F"/>
    <w:rsid w:val="00600343"/>
    <w:rsid w:val="006019E1"/>
    <w:rsid w:val="00601F5E"/>
    <w:rsid w:val="00616157"/>
    <w:rsid w:val="00630C03"/>
    <w:rsid w:val="00635740"/>
    <w:rsid w:val="00636026"/>
    <w:rsid w:val="0063660F"/>
    <w:rsid w:val="00642075"/>
    <w:rsid w:val="00643D65"/>
    <w:rsid w:val="00647EE9"/>
    <w:rsid w:val="00650CC6"/>
    <w:rsid w:val="0065105F"/>
    <w:rsid w:val="006576AE"/>
    <w:rsid w:val="00657BB5"/>
    <w:rsid w:val="006608B9"/>
    <w:rsid w:val="00662B06"/>
    <w:rsid w:val="00671280"/>
    <w:rsid w:val="00672306"/>
    <w:rsid w:val="00675963"/>
    <w:rsid w:val="00675D80"/>
    <w:rsid w:val="006777C8"/>
    <w:rsid w:val="00677943"/>
    <w:rsid w:val="00684974"/>
    <w:rsid w:val="00684C1C"/>
    <w:rsid w:val="00686249"/>
    <w:rsid w:val="006870DA"/>
    <w:rsid w:val="00687941"/>
    <w:rsid w:val="00692917"/>
    <w:rsid w:val="00693856"/>
    <w:rsid w:val="006A4408"/>
    <w:rsid w:val="006A568F"/>
    <w:rsid w:val="006B2175"/>
    <w:rsid w:val="006B2712"/>
    <w:rsid w:val="006B3F8C"/>
    <w:rsid w:val="006B4AD2"/>
    <w:rsid w:val="006C1735"/>
    <w:rsid w:val="006C2933"/>
    <w:rsid w:val="006C3245"/>
    <w:rsid w:val="006C35FA"/>
    <w:rsid w:val="006C5648"/>
    <w:rsid w:val="006C58BF"/>
    <w:rsid w:val="006C7A0D"/>
    <w:rsid w:val="006C7B21"/>
    <w:rsid w:val="006D37C3"/>
    <w:rsid w:val="006D6EC5"/>
    <w:rsid w:val="006E1CFC"/>
    <w:rsid w:val="006E3890"/>
    <w:rsid w:val="006E4E69"/>
    <w:rsid w:val="006E56C0"/>
    <w:rsid w:val="006F4B02"/>
    <w:rsid w:val="00702AC4"/>
    <w:rsid w:val="00703473"/>
    <w:rsid w:val="0070437F"/>
    <w:rsid w:val="00707210"/>
    <w:rsid w:val="0071045B"/>
    <w:rsid w:val="00710713"/>
    <w:rsid w:val="00721FAF"/>
    <w:rsid w:val="00724CA9"/>
    <w:rsid w:val="00724D93"/>
    <w:rsid w:val="00730283"/>
    <w:rsid w:val="00731263"/>
    <w:rsid w:val="0073400C"/>
    <w:rsid w:val="007345D0"/>
    <w:rsid w:val="00737015"/>
    <w:rsid w:val="00737F8A"/>
    <w:rsid w:val="007401C8"/>
    <w:rsid w:val="00740AAC"/>
    <w:rsid w:val="007436B3"/>
    <w:rsid w:val="00744813"/>
    <w:rsid w:val="007456DD"/>
    <w:rsid w:val="00750279"/>
    <w:rsid w:val="00754EC9"/>
    <w:rsid w:val="00755533"/>
    <w:rsid w:val="00755674"/>
    <w:rsid w:val="00756D8A"/>
    <w:rsid w:val="00762953"/>
    <w:rsid w:val="007630B1"/>
    <w:rsid w:val="007638E0"/>
    <w:rsid w:val="00763F7A"/>
    <w:rsid w:val="007653CC"/>
    <w:rsid w:val="00773E29"/>
    <w:rsid w:val="00781F52"/>
    <w:rsid w:val="007846F5"/>
    <w:rsid w:val="00785E51"/>
    <w:rsid w:val="0078626D"/>
    <w:rsid w:val="00787529"/>
    <w:rsid w:val="00791583"/>
    <w:rsid w:val="00792D5E"/>
    <w:rsid w:val="00793AD2"/>
    <w:rsid w:val="00794162"/>
    <w:rsid w:val="00796C9F"/>
    <w:rsid w:val="007A452E"/>
    <w:rsid w:val="007A5BF8"/>
    <w:rsid w:val="007A678F"/>
    <w:rsid w:val="007A7798"/>
    <w:rsid w:val="007B0AD7"/>
    <w:rsid w:val="007B1119"/>
    <w:rsid w:val="007B18B6"/>
    <w:rsid w:val="007B2B3C"/>
    <w:rsid w:val="007B2F1E"/>
    <w:rsid w:val="007B487A"/>
    <w:rsid w:val="007B64D7"/>
    <w:rsid w:val="007B778C"/>
    <w:rsid w:val="007C14D3"/>
    <w:rsid w:val="007C24A7"/>
    <w:rsid w:val="007C44E2"/>
    <w:rsid w:val="007C6B9B"/>
    <w:rsid w:val="007D0B3E"/>
    <w:rsid w:val="007D13F4"/>
    <w:rsid w:val="007D19F7"/>
    <w:rsid w:val="007D211E"/>
    <w:rsid w:val="007D27F7"/>
    <w:rsid w:val="007D512B"/>
    <w:rsid w:val="007E13B3"/>
    <w:rsid w:val="007E4ED7"/>
    <w:rsid w:val="007F2D3F"/>
    <w:rsid w:val="007F50ED"/>
    <w:rsid w:val="007F620E"/>
    <w:rsid w:val="00800A79"/>
    <w:rsid w:val="00801DEE"/>
    <w:rsid w:val="00807304"/>
    <w:rsid w:val="008105FB"/>
    <w:rsid w:val="00812A95"/>
    <w:rsid w:val="00812CD3"/>
    <w:rsid w:val="00816C1E"/>
    <w:rsid w:val="008216A8"/>
    <w:rsid w:val="00823AD2"/>
    <w:rsid w:val="00827CD6"/>
    <w:rsid w:val="00833DB4"/>
    <w:rsid w:val="00840C83"/>
    <w:rsid w:val="00840D6E"/>
    <w:rsid w:val="00852062"/>
    <w:rsid w:val="008564D3"/>
    <w:rsid w:val="00864D5A"/>
    <w:rsid w:val="00866380"/>
    <w:rsid w:val="008675C2"/>
    <w:rsid w:val="00867927"/>
    <w:rsid w:val="0087085A"/>
    <w:rsid w:val="008722CB"/>
    <w:rsid w:val="008746E0"/>
    <w:rsid w:val="00874E9F"/>
    <w:rsid w:val="00876482"/>
    <w:rsid w:val="008777EA"/>
    <w:rsid w:val="00886962"/>
    <w:rsid w:val="00891302"/>
    <w:rsid w:val="00894B64"/>
    <w:rsid w:val="00896B55"/>
    <w:rsid w:val="008A092A"/>
    <w:rsid w:val="008A0F31"/>
    <w:rsid w:val="008A710A"/>
    <w:rsid w:val="008B0C5D"/>
    <w:rsid w:val="008B2C23"/>
    <w:rsid w:val="008B54E7"/>
    <w:rsid w:val="008B5670"/>
    <w:rsid w:val="008C3623"/>
    <w:rsid w:val="008C4154"/>
    <w:rsid w:val="008C43C0"/>
    <w:rsid w:val="008C6D77"/>
    <w:rsid w:val="008D0D33"/>
    <w:rsid w:val="008D180E"/>
    <w:rsid w:val="008D1C94"/>
    <w:rsid w:val="008D43E1"/>
    <w:rsid w:val="008D778A"/>
    <w:rsid w:val="008E352C"/>
    <w:rsid w:val="008E44AA"/>
    <w:rsid w:val="008E46BF"/>
    <w:rsid w:val="008E4799"/>
    <w:rsid w:val="008E77D0"/>
    <w:rsid w:val="008F27C7"/>
    <w:rsid w:val="008F28AD"/>
    <w:rsid w:val="008F38AE"/>
    <w:rsid w:val="008F3BE8"/>
    <w:rsid w:val="008F6387"/>
    <w:rsid w:val="00901A17"/>
    <w:rsid w:val="009021D5"/>
    <w:rsid w:val="00905214"/>
    <w:rsid w:val="009057BD"/>
    <w:rsid w:val="00906B68"/>
    <w:rsid w:val="00916516"/>
    <w:rsid w:val="00920632"/>
    <w:rsid w:val="00923C29"/>
    <w:rsid w:val="009259CA"/>
    <w:rsid w:val="00930C26"/>
    <w:rsid w:val="00930CBB"/>
    <w:rsid w:val="00935D8F"/>
    <w:rsid w:val="00943304"/>
    <w:rsid w:val="00951B69"/>
    <w:rsid w:val="00957796"/>
    <w:rsid w:val="00963C82"/>
    <w:rsid w:val="009643B9"/>
    <w:rsid w:val="00965C6B"/>
    <w:rsid w:val="009679CB"/>
    <w:rsid w:val="00971AA7"/>
    <w:rsid w:val="00972BF4"/>
    <w:rsid w:val="009754FA"/>
    <w:rsid w:val="00984E20"/>
    <w:rsid w:val="0099012D"/>
    <w:rsid w:val="00990C3D"/>
    <w:rsid w:val="00997039"/>
    <w:rsid w:val="00997C0A"/>
    <w:rsid w:val="009A2F1B"/>
    <w:rsid w:val="009A4BA9"/>
    <w:rsid w:val="009B51E6"/>
    <w:rsid w:val="009C2A66"/>
    <w:rsid w:val="009C3053"/>
    <w:rsid w:val="009D0DBB"/>
    <w:rsid w:val="009D58A3"/>
    <w:rsid w:val="009E3BFC"/>
    <w:rsid w:val="009E7F73"/>
    <w:rsid w:val="009F0EA3"/>
    <w:rsid w:val="00A035CF"/>
    <w:rsid w:val="00A03E38"/>
    <w:rsid w:val="00A04610"/>
    <w:rsid w:val="00A06242"/>
    <w:rsid w:val="00A06633"/>
    <w:rsid w:val="00A10C72"/>
    <w:rsid w:val="00A126E9"/>
    <w:rsid w:val="00A142BB"/>
    <w:rsid w:val="00A2109A"/>
    <w:rsid w:val="00A21EC3"/>
    <w:rsid w:val="00A22BB9"/>
    <w:rsid w:val="00A2368C"/>
    <w:rsid w:val="00A237E4"/>
    <w:rsid w:val="00A25D8F"/>
    <w:rsid w:val="00A279BB"/>
    <w:rsid w:val="00A3002F"/>
    <w:rsid w:val="00A308BA"/>
    <w:rsid w:val="00A323CC"/>
    <w:rsid w:val="00A41AC2"/>
    <w:rsid w:val="00A46B66"/>
    <w:rsid w:val="00A47C07"/>
    <w:rsid w:val="00A5062F"/>
    <w:rsid w:val="00A50C6C"/>
    <w:rsid w:val="00A518FB"/>
    <w:rsid w:val="00A520CC"/>
    <w:rsid w:val="00A567F8"/>
    <w:rsid w:val="00A56AA8"/>
    <w:rsid w:val="00A56C19"/>
    <w:rsid w:val="00A60420"/>
    <w:rsid w:val="00A60B0B"/>
    <w:rsid w:val="00A65309"/>
    <w:rsid w:val="00A66554"/>
    <w:rsid w:val="00A7253A"/>
    <w:rsid w:val="00A72D3E"/>
    <w:rsid w:val="00A72D75"/>
    <w:rsid w:val="00A80D0B"/>
    <w:rsid w:val="00A81590"/>
    <w:rsid w:val="00A87E12"/>
    <w:rsid w:val="00A9036D"/>
    <w:rsid w:val="00A93AE7"/>
    <w:rsid w:val="00A949A4"/>
    <w:rsid w:val="00A956D8"/>
    <w:rsid w:val="00A96A90"/>
    <w:rsid w:val="00A96AA8"/>
    <w:rsid w:val="00A96FC6"/>
    <w:rsid w:val="00AA1ECE"/>
    <w:rsid w:val="00AA2A31"/>
    <w:rsid w:val="00AA4D8F"/>
    <w:rsid w:val="00AA4EF1"/>
    <w:rsid w:val="00AA7AA2"/>
    <w:rsid w:val="00AB1815"/>
    <w:rsid w:val="00AB54F9"/>
    <w:rsid w:val="00AB7854"/>
    <w:rsid w:val="00AC0551"/>
    <w:rsid w:val="00AC0AF6"/>
    <w:rsid w:val="00AC333A"/>
    <w:rsid w:val="00AC3B81"/>
    <w:rsid w:val="00AD15A5"/>
    <w:rsid w:val="00AD171D"/>
    <w:rsid w:val="00AD412D"/>
    <w:rsid w:val="00AE2250"/>
    <w:rsid w:val="00AE3F7B"/>
    <w:rsid w:val="00B023A9"/>
    <w:rsid w:val="00B02D4A"/>
    <w:rsid w:val="00B108F3"/>
    <w:rsid w:val="00B10C51"/>
    <w:rsid w:val="00B124E8"/>
    <w:rsid w:val="00B15FB0"/>
    <w:rsid w:val="00B20D5F"/>
    <w:rsid w:val="00B32801"/>
    <w:rsid w:val="00B337C5"/>
    <w:rsid w:val="00B34C6A"/>
    <w:rsid w:val="00B37638"/>
    <w:rsid w:val="00B45CA3"/>
    <w:rsid w:val="00B46AEE"/>
    <w:rsid w:val="00B47D7B"/>
    <w:rsid w:val="00B53FA9"/>
    <w:rsid w:val="00B544FA"/>
    <w:rsid w:val="00B66BA5"/>
    <w:rsid w:val="00B70933"/>
    <w:rsid w:val="00B70A6A"/>
    <w:rsid w:val="00B716C8"/>
    <w:rsid w:val="00B720D9"/>
    <w:rsid w:val="00B72C92"/>
    <w:rsid w:val="00B751EF"/>
    <w:rsid w:val="00B75CA3"/>
    <w:rsid w:val="00B77154"/>
    <w:rsid w:val="00B8075A"/>
    <w:rsid w:val="00B87634"/>
    <w:rsid w:val="00B938CE"/>
    <w:rsid w:val="00BA1910"/>
    <w:rsid w:val="00BA20E5"/>
    <w:rsid w:val="00BA250F"/>
    <w:rsid w:val="00BA36B7"/>
    <w:rsid w:val="00BA600F"/>
    <w:rsid w:val="00BB0240"/>
    <w:rsid w:val="00BB2D17"/>
    <w:rsid w:val="00BB6649"/>
    <w:rsid w:val="00BC2E24"/>
    <w:rsid w:val="00BC32BD"/>
    <w:rsid w:val="00BC3816"/>
    <w:rsid w:val="00BC5DB2"/>
    <w:rsid w:val="00BC6D09"/>
    <w:rsid w:val="00BD04E9"/>
    <w:rsid w:val="00BD1C10"/>
    <w:rsid w:val="00BD449B"/>
    <w:rsid w:val="00BD49B4"/>
    <w:rsid w:val="00BE1859"/>
    <w:rsid w:val="00BE57E8"/>
    <w:rsid w:val="00BE7931"/>
    <w:rsid w:val="00BE7B18"/>
    <w:rsid w:val="00BF0CC6"/>
    <w:rsid w:val="00BF6E0D"/>
    <w:rsid w:val="00C0327B"/>
    <w:rsid w:val="00C03615"/>
    <w:rsid w:val="00C03877"/>
    <w:rsid w:val="00C05FCD"/>
    <w:rsid w:val="00C0658E"/>
    <w:rsid w:val="00C1169F"/>
    <w:rsid w:val="00C11D69"/>
    <w:rsid w:val="00C145D8"/>
    <w:rsid w:val="00C20FD9"/>
    <w:rsid w:val="00C25757"/>
    <w:rsid w:val="00C266C3"/>
    <w:rsid w:val="00C2697A"/>
    <w:rsid w:val="00C33231"/>
    <w:rsid w:val="00C33ECE"/>
    <w:rsid w:val="00C40883"/>
    <w:rsid w:val="00C42E69"/>
    <w:rsid w:val="00C42E8F"/>
    <w:rsid w:val="00C46D78"/>
    <w:rsid w:val="00C52579"/>
    <w:rsid w:val="00C62FD6"/>
    <w:rsid w:val="00C6345F"/>
    <w:rsid w:val="00C636DA"/>
    <w:rsid w:val="00C6493E"/>
    <w:rsid w:val="00C655D6"/>
    <w:rsid w:val="00C703FE"/>
    <w:rsid w:val="00C70B69"/>
    <w:rsid w:val="00C70E0B"/>
    <w:rsid w:val="00C73C9D"/>
    <w:rsid w:val="00C74A48"/>
    <w:rsid w:val="00C74C48"/>
    <w:rsid w:val="00C801F2"/>
    <w:rsid w:val="00C8375E"/>
    <w:rsid w:val="00C87A73"/>
    <w:rsid w:val="00C90439"/>
    <w:rsid w:val="00C9054F"/>
    <w:rsid w:val="00CA0D99"/>
    <w:rsid w:val="00CA186F"/>
    <w:rsid w:val="00CA189F"/>
    <w:rsid w:val="00CA3340"/>
    <w:rsid w:val="00CA40D6"/>
    <w:rsid w:val="00CA6BAE"/>
    <w:rsid w:val="00CA7425"/>
    <w:rsid w:val="00CA7E9F"/>
    <w:rsid w:val="00CB33DC"/>
    <w:rsid w:val="00CB4219"/>
    <w:rsid w:val="00CB5551"/>
    <w:rsid w:val="00CB60B7"/>
    <w:rsid w:val="00CB6113"/>
    <w:rsid w:val="00CC242D"/>
    <w:rsid w:val="00CC44AA"/>
    <w:rsid w:val="00CD1688"/>
    <w:rsid w:val="00CD26A5"/>
    <w:rsid w:val="00CDD5D2"/>
    <w:rsid w:val="00CE1D93"/>
    <w:rsid w:val="00CE2F08"/>
    <w:rsid w:val="00CE4E7A"/>
    <w:rsid w:val="00CE6485"/>
    <w:rsid w:val="00CE75EB"/>
    <w:rsid w:val="00CF09D6"/>
    <w:rsid w:val="00CF1C21"/>
    <w:rsid w:val="00CF43EA"/>
    <w:rsid w:val="00CF7FA9"/>
    <w:rsid w:val="00D010FB"/>
    <w:rsid w:val="00D04620"/>
    <w:rsid w:val="00D07CCD"/>
    <w:rsid w:val="00D11368"/>
    <w:rsid w:val="00D1191F"/>
    <w:rsid w:val="00D12EF9"/>
    <w:rsid w:val="00D15E30"/>
    <w:rsid w:val="00D2416F"/>
    <w:rsid w:val="00D32394"/>
    <w:rsid w:val="00D32CFF"/>
    <w:rsid w:val="00D36E94"/>
    <w:rsid w:val="00D37844"/>
    <w:rsid w:val="00D52A18"/>
    <w:rsid w:val="00D537DB"/>
    <w:rsid w:val="00D560D6"/>
    <w:rsid w:val="00D5694F"/>
    <w:rsid w:val="00D570F8"/>
    <w:rsid w:val="00D57A02"/>
    <w:rsid w:val="00D62D0C"/>
    <w:rsid w:val="00D63F8F"/>
    <w:rsid w:val="00D65E9B"/>
    <w:rsid w:val="00D66386"/>
    <w:rsid w:val="00D67C4D"/>
    <w:rsid w:val="00D7051B"/>
    <w:rsid w:val="00D705FB"/>
    <w:rsid w:val="00D75CFF"/>
    <w:rsid w:val="00D7655D"/>
    <w:rsid w:val="00D80564"/>
    <w:rsid w:val="00D83744"/>
    <w:rsid w:val="00D839E4"/>
    <w:rsid w:val="00D8739D"/>
    <w:rsid w:val="00D92964"/>
    <w:rsid w:val="00D974C1"/>
    <w:rsid w:val="00DA0862"/>
    <w:rsid w:val="00DB08A4"/>
    <w:rsid w:val="00DB2487"/>
    <w:rsid w:val="00DB6C05"/>
    <w:rsid w:val="00DB6DF7"/>
    <w:rsid w:val="00DC08D8"/>
    <w:rsid w:val="00DC2814"/>
    <w:rsid w:val="00DC2964"/>
    <w:rsid w:val="00DC74A7"/>
    <w:rsid w:val="00DD083F"/>
    <w:rsid w:val="00DD199E"/>
    <w:rsid w:val="00DD5CC2"/>
    <w:rsid w:val="00DD5FA0"/>
    <w:rsid w:val="00DE0CAF"/>
    <w:rsid w:val="00DE13FD"/>
    <w:rsid w:val="00DE316C"/>
    <w:rsid w:val="00DE320A"/>
    <w:rsid w:val="00DE61DB"/>
    <w:rsid w:val="00DE7541"/>
    <w:rsid w:val="00DE7736"/>
    <w:rsid w:val="00DF210E"/>
    <w:rsid w:val="00DF635D"/>
    <w:rsid w:val="00DF75B6"/>
    <w:rsid w:val="00DF7FF1"/>
    <w:rsid w:val="00E00826"/>
    <w:rsid w:val="00E03323"/>
    <w:rsid w:val="00E0443E"/>
    <w:rsid w:val="00E06701"/>
    <w:rsid w:val="00E109E0"/>
    <w:rsid w:val="00E165FB"/>
    <w:rsid w:val="00E17E67"/>
    <w:rsid w:val="00E25D1C"/>
    <w:rsid w:val="00E314A6"/>
    <w:rsid w:val="00E34D1A"/>
    <w:rsid w:val="00E3737D"/>
    <w:rsid w:val="00E41B07"/>
    <w:rsid w:val="00E42FB8"/>
    <w:rsid w:val="00E507AC"/>
    <w:rsid w:val="00E5434E"/>
    <w:rsid w:val="00E54A69"/>
    <w:rsid w:val="00E60006"/>
    <w:rsid w:val="00E62DC7"/>
    <w:rsid w:val="00E62EA8"/>
    <w:rsid w:val="00E6456D"/>
    <w:rsid w:val="00E65B4E"/>
    <w:rsid w:val="00E70A54"/>
    <w:rsid w:val="00E72167"/>
    <w:rsid w:val="00E722AB"/>
    <w:rsid w:val="00E75DE1"/>
    <w:rsid w:val="00E80F12"/>
    <w:rsid w:val="00E900E8"/>
    <w:rsid w:val="00E9289C"/>
    <w:rsid w:val="00EA24BB"/>
    <w:rsid w:val="00EA26B0"/>
    <w:rsid w:val="00EA29C5"/>
    <w:rsid w:val="00EA30A3"/>
    <w:rsid w:val="00EA601B"/>
    <w:rsid w:val="00EA7FAD"/>
    <w:rsid w:val="00EB3236"/>
    <w:rsid w:val="00EB4015"/>
    <w:rsid w:val="00EC4BB8"/>
    <w:rsid w:val="00EC5461"/>
    <w:rsid w:val="00EC63A3"/>
    <w:rsid w:val="00ED1046"/>
    <w:rsid w:val="00ED2496"/>
    <w:rsid w:val="00ED35F7"/>
    <w:rsid w:val="00ED4998"/>
    <w:rsid w:val="00ED4C4E"/>
    <w:rsid w:val="00ED59D4"/>
    <w:rsid w:val="00EE0D1C"/>
    <w:rsid w:val="00EE23A6"/>
    <w:rsid w:val="00EE32DD"/>
    <w:rsid w:val="00EE4AC0"/>
    <w:rsid w:val="00EF5E95"/>
    <w:rsid w:val="00F00BEA"/>
    <w:rsid w:val="00F0197A"/>
    <w:rsid w:val="00F030E3"/>
    <w:rsid w:val="00F07146"/>
    <w:rsid w:val="00F10833"/>
    <w:rsid w:val="00F11879"/>
    <w:rsid w:val="00F11CB6"/>
    <w:rsid w:val="00F12EB4"/>
    <w:rsid w:val="00F137E8"/>
    <w:rsid w:val="00F14D3A"/>
    <w:rsid w:val="00F2319C"/>
    <w:rsid w:val="00F24984"/>
    <w:rsid w:val="00F272B5"/>
    <w:rsid w:val="00F30DAF"/>
    <w:rsid w:val="00F33AFE"/>
    <w:rsid w:val="00F3669F"/>
    <w:rsid w:val="00F37664"/>
    <w:rsid w:val="00F42B1C"/>
    <w:rsid w:val="00F470AD"/>
    <w:rsid w:val="00F47AB7"/>
    <w:rsid w:val="00F52151"/>
    <w:rsid w:val="00F54CAB"/>
    <w:rsid w:val="00F55E7B"/>
    <w:rsid w:val="00F60FD6"/>
    <w:rsid w:val="00F61648"/>
    <w:rsid w:val="00F61F80"/>
    <w:rsid w:val="00F65464"/>
    <w:rsid w:val="00F66DB3"/>
    <w:rsid w:val="00F67CD5"/>
    <w:rsid w:val="00F813B8"/>
    <w:rsid w:val="00F830D7"/>
    <w:rsid w:val="00F85B2E"/>
    <w:rsid w:val="00F87A24"/>
    <w:rsid w:val="00F9094A"/>
    <w:rsid w:val="00F91B19"/>
    <w:rsid w:val="00F93B8D"/>
    <w:rsid w:val="00F966A7"/>
    <w:rsid w:val="00F9691F"/>
    <w:rsid w:val="00F9735E"/>
    <w:rsid w:val="00FA1228"/>
    <w:rsid w:val="00FA1F0A"/>
    <w:rsid w:val="00FB3B43"/>
    <w:rsid w:val="00FC013D"/>
    <w:rsid w:val="00FC1981"/>
    <w:rsid w:val="00FC609F"/>
    <w:rsid w:val="00FC6A5F"/>
    <w:rsid w:val="00FC7E16"/>
    <w:rsid w:val="00FD0E94"/>
    <w:rsid w:val="00FD2D75"/>
    <w:rsid w:val="00FD3F92"/>
    <w:rsid w:val="00FD56B0"/>
    <w:rsid w:val="00FD6149"/>
    <w:rsid w:val="00FE0D54"/>
    <w:rsid w:val="00FE4667"/>
    <w:rsid w:val="00FE5078"/>
    <w:rsid w:val="00FE5087"/>
    <w:rsid w:val="00FF2D73"/>
    <w:rsid w:val="00FF49C9"/>
    <w:rsid w:val="00FF553A"/>
    <w:rsid w:val="00FF5A4E"/>
    <w:rsid w:val="00FF5FBD"/>
    <w:rsid w:val="018750E8"/>
    <w:rsid w:val="019B5F59"/>
    <w:rsid w:val="01A8A1A6"/>
    <w:rsid w:val="01DFCFD2"/>
    <w:rsid w:val="02732655"/>
    <w:rsid w:val="028616D8"/>
    <w:rsid w:val="02CBC70E"/>
    <w:rsid w:val="02F80B49"/>
    <w:rsid w:val="030341CC"/>
    <w:rsid w:val="033D88AE"/>
    <w:rsid w:val="033DEE50"/>
    <w:rsid w:val="0344FF7F"/>
    <w:rsid w:val="0352D65B"/>
    <w:rsid w:val="03600086"/>
    <w:rsid w:val="038566DC"/>
    <w:rsid w:val="03C8CF63"/>
    <w:rsid w:val="03CEE834"/>
    <w:rsid w:val="03D68654"/>
    <w:rsid w:val="040378FB"/>
    <w:rsid w:val="0405D0A3"/>
    <w:rsid w:val="044B95AC"/>
    <w:rsid w:val="045FA7F9"/>
    <w:rsid w:val="0475AB18"/>
    <w:rsid w:val="0490A828"/>
    <w:rsid w:val="049FD78D"/>
    <w:rsid w:val="04A59DF2"/>
    <w:rsid w:val="04A987F3"/>
    <w:rsid w:val="04ACD998"/>
    <w:rsid w:val="04B2B064"/>
    <w:rsid w:val="04B98A72"/>
    <w:rsid w:val="04DEE23A"/>
    <w:rsid w:val="0533A27E"/>
    <w:rsid w:val="05389274"/>
    <w:rsid w:val="05549820"/>
    <w:rsid w:val="05A146F5"/>
    <w:rsid w:val="05A90825"/>
    <w:rsid w:val="05B05D38"/>
    <w:rsid w:val="05B49558"/>
    <w:rsid w:val="05BDD969"/>
    <w:rsid w:val="05D906B5"/>
    <w:rsid w:val="05EB09BC"/>
    <w:rsid w:val="0604680C"/>
    <w:rsid w:val="0616BCA3"/>
    <w:rsid w:val="062E6973"/>
    <w:rsid w:val="066797E3"/>
    <w:rsid w:val="06744E14"/>
    <w:rsid w:val="067F0500"/>
    <w:rsid w:val="06F8BE5A"/>
    <w:rsid w:val="071A9C4D"/>
    <w:rsid w:val="073D8966"/>
    <w:rsid w:val="07420A29"/>
    <w:rsid w:val="074471D8"/>
    <w:rsid w:val="0797B04D"/>
    <w:rsid w:val="08474182"/>
    <w:rsid w:val="08562391"/>
    <w:rsid w:val="0878F837"/>
    <w:rsid w:val="0884AF6A"/>
    <w:rsid w:val="08BB213B"/>
    <w:rsid w:val="08DF1D59"/>
    <w:rsid w:val="0958D47D"/>
    <w:rsid w:val="099DCB6C"/>
    <w:rsid w:val="09F4B56D"/>
    <w:rsid w:val="09FF8BBD"/>
    <w:rsid w:val="0A670F91"/>
    <w:rsid w:val="0A710FF4"/>
    <w:rsid w:val="0A7E383A"/>
    <w:rsid w:val="0AABF45A"/>
    <w:rsid w:val="0AB6771D"/>
    <w:rsid w:val="0AC4EB3E"/>
    <w:rsid w:val="0AEE3AE8"/>
    <w:rsid w:val="0B132AB7"/>
    <w:rsid w:val="0B4835EC"/>
    <w:rsid w:val="0B65202B"/>
    <w:rsid w:val="0BC29B55"/>
    <w:rsid w:val="0BD3B45D"/>
    <w:rsid w:val="0BE1AB13"/>
    <w:rsid w:val="0C031F32"/>
    <w:rsid w:val="0C0DC192"/>
    <w:rsid w:val="0C59C90D"/>
    <w:rsid w:val="0C60A434"/>
    <w:rsid w:val="0C6880FC"/>
    <w:rsid w:val="0C6AD863"/>
    <w:rsid w:val="0C751CA2"/>
    <w:rsid w:val="0C904E01"/>
    <w:rsid w:val="0CA2BCF1"/>
    <w:rsid w:val="0CC811CC"/>
    <w:rsid w:val="0CCC34D6"/>
    <w:rsid w:val="0CD7624A"/>
    <w:rsid w:val="0D513C9A"/>
    <w:rsid w:val="0D57144F"/>
    <w:rsid w:val="0D740412"/>
    <w:rsid w:val="0D7678C6"/>
    <w:rsid w:val="0DA1154F"/>
    <w:rsid w:val="0DA90556"/>
    <w:rsid w:val="0DB63D58"/>
    <w:rsid w:val="0DBC36A7"/>
    <w:rsid w:val="0DDE5AB5"/>
    <w:rsid w:val="0DF68560"/>
    <w:rsid w:val="0E24BDBC"/>
    <w:rsid w:val="0E322B20"/>
    <w:rsid w:val="0E676913"/>
    <w:rsid w:val="0E71C305"/>
    <w:rsid w:val="0E791530"/>
    <w:rsid w:val="0EAC6F89"/>
    <w:rsid w:val="0EAD06C1"/>
    <w:rsid w:val="0EF0EA9A"/>
    <w:rsid w:val="0EF16678"/>
    <w:rsid w:val="0F258A30"/>
    <w:rsid w:val="0F35BF74"/>
    <w:rsid w:val="0F527BBD"/>
    <w:rsid w:val="0FEDB107"/>
    <w:rsid w:val="100390EF"/>
    <w:rsid w:val="10141F2B"/>
    <w:rsid w:val="101DD112"/>
    <w:rsid w:val="10A5C7BE"/>
    <w:rsid w:val="10BD8E5A"/>
    <w:rsid w:val="10E79684"/>
    <w:rsid w:val="11174051"/>
    <w:rsid w:val="112C8D73"/>
    <w:rsid w:val="117B870F"/>
    <w:rsid w:val="11D5C9D1"/>
    <w:rsid w:val="11FBE95A"/>
    <w:rsid w:val="124AB39A"/>
    <w:rsid w:val="12F0A6FB"/>
    <w:rsid w:val="1343A091"/>
    <w:rsid w:val="1352674C"/>
    <w:rsid w:val="135C41E4"/>
    <w:rsid w:val="139C877E"/>
    <w:rsid w:val="13BCD3D9"/>
    <w:rsid w:val="13E3DD0E"/>
    <w:rsid w:val="14411677"/>
    <w:rsid w:val="144E499B"/>
    <w:rsid w:val="144E96C5"/>
    <w:rsid w:val="148CF9B5"/>
    <w:rsid w:val="14BFEAC6"/>
    <w:rsid w:val="14DE64A4"/>
    <w:rsid w:val="14EE75DF"/>
    <w:rsid w:val="155B8215"/>
    <w:rsid w:val="1589962D"/>
    <w:rsid w:val="15CBBABA"/>
    <w:rsid w:val="15DCFDE9"/>
    <w:rsid w:val="15F42E4B"/>
    <w:rsid w:val="15F553A1"/>
    <w:rsid w:val="1618E065"/>
    <w:rsid w:val="165CBC21"/>
    <w:rsid w:val="16897096"/>
    <w:rsid w:val="169B35AE"/>
    <w:rsid w:val="16B3A47B"/>
    <w:rsid w:val="16D5EF69"/>
    <w:rsid w:val="16EE31E3"/>
    <w:rsid w:val="16FBE0E5"/>
    <w:rsid w:val="170EEF0D"/>
    <w:rsid w:val="17959CF3"/>
    <w:rsid w:val="17FECF3A"/>
    <w:rsid w:val="1823542E"/>
    <w:rsid w:val="1843C629"/>
    <w:rsid w:val="189044FC"/>
    <w:rsid w:val="1890C0DA"/>
    <w:rsid w:val="18BCD244"/>
    <w:rsid w:val="18C3795D"/>
    <w:rsid w:val="1901C933"/>
    <w:rsid w:val="1947AC3A"/>
    <w:rsid w:val="196C4CB4"/>
    <w:rsid w:val="196E1937"/>
    <w:rsid w:val="197EF427"/>
    <w:rsid w:val="19B15C53"/>
    <w:rsid w:val="19C3B845"/>
    <w:rsid w:val="19D0C9F9"/>
    <w:rsid w:val="19D8EF2B"/>
    <w:rsid w:val="1A08DD4D"/>
    <w:rsid w:val="1A1467BF"/>
    <w:rsid w:val="1A30ACC2"/>
    <w:rsid w:val="1A39F635"/>
    <w:rsid w:val="1A7F6902"/>
    <w:rsid w:val="1A86D794"/>
    <w:rsid w:val="1A8AB037"/>
    <w:rsid w:val="1A9A3E21"/>
    <w:rsid w:val="1AA4FF63"/>
    <w:rsid w:val="1AFB0F5A"/>
    <w:rsid w:val="1B4456F8"/>
    <w:rsid w:val="1B530CB1"/>
    <w:rsid w:val="1B8595BC"/>
    <w:rsid w:val="1BBA1B22"/>
    <w:rsid w:val="1BDDC2EB"/>
    <w:rsid w:val="1BF44BC8"/>
    <w:rsid w:val="1BF4C7A6"/>
    <w:rsid w:val="1C43D62F"/>
    <w:rsid w:val="1C5BCF9C"/>
    <w:rsid w:val="1C8627D0"/>
    <w:rsid w:val="1C9DBAF7"/>
    <w:rsid w:val="1CC4198B"/>
    <w:rsid w:val="1D96751D"/>
    <w:rsid w:val="1DAE8958"/>
    <w:rsid w:val="1DBAC1EF"/>
    <w:rsid w:val="1DCE22AC"/>
    <w:rsid w:val="1DF47920"/>
    <w:rsid w:val="1E05E677"/>
    <w:rsid w:val="1E1462E4"/>
    <w:rsid w:val="1E9324D3"/>
    <w:rsid w:val="1EAE7402"/>
    <w:rsid w:val="1EB0607A"/>
    <w:rsid w:val="1EC0E885"/>
    <w:rsid w:val="1ED98A26"/>
    <w:rsid w:val="1EDE7CF9"/>
    <w:rsid w:val="1EE19840"/>
    <w:rsid w:val="1F065B52"/>
    <w:rsid w:val="1F358A1F"/>
    <w:rsid w:val="1F4AB812"/>
    <w:rsid w:val="1F6318DD"/>
    <w:rsid w:val="1F787086"/>
    <w:rsid w:val="1F930BB7"/>
    <w:rsid w:val="1FAB9E61"/>
    <w:rsid w:val="1FB1350E"/>
    <w:rsid w:val="1FC95BA2"/>
    <w:rsid w:val="1FDF57B9"/>
    <w:rsid w:val="1FF0E6DE"/>
    <w:rsid w:val="20464878"/>
    <w:rsid w:val="20C5FC03"/>
    <w:rsid w:val="20CEEB89"/>
    <w:rsid w:val="20FD4ACC"/>
    <w:rsid w:val="21185FA1"/>
    <w:rsid w:val="216EE98E"/>
    <w:rsid w:val="21C0272D"/>
    <w:rsid w:val="21CE6583"/>
    <w:rsid w:val="22158643"/>
    <w:rsid w:val="22177F7C"/>
    <w:rsid w:val="223E7543"/>
    <w:rsid w:val="226A621E"/>
    <w:rsid w:val="2274964D"/>
    <w:rsid w:val="229A0BEB"/>
    <w:rsid w:val="229B2E99"/>
    <w:rsid w:val="22C2AE75"/>
    <w:rsid w:val="22E7D407"/>
    <w:rsid w:val="22FC8139"/>
    <w:rsid w:val="23580EF5"/>
    <w:rsid w:val="239D05E4"/>
    <w:rsid w:val="23A9C1F2"/>
    <w:rsid w:val="23E1FCD3"/>
    <w:rsid w:val="247B80EF"/>
    <w:rsid w:val="2483A468"/>
    <w:rsid w:val="248565A7"/>
    <w:rsid w:val="24903BF7"/>
    <w:rsid w:val="2531E5D9"/>
    <w:rsid w:val="25477064"/>
    <w:rsid w:val="25568544"/>
    <w:rsid w:val="258F544B"/>
    <w:rsid w:val="25A64A26"/>
    <w:rsid w:val="25D82CDF"/>
    <w:rsid w:val="25D89D19"/>
    <w:rsid w:val="25EE70A0"/>
    <w:rsid w:val="26099BD3"/>
    <w:rsid w:val="2620864E"/>
    <w:rsid w:val="264A2150"/>
    <w:rsid w:val="265A959E"/>
    <w:rsid w:val="266E09FB"/>
    <w:rsid w:val="268F8879"/>
    <w:rsid w:val="26900457"/>
    <w:rsid w:val="26A8291F"/>
    <w:rsid w:val="26AF85A8"/>
    <w:rsid w:val="26F1546E"/>
    <w:rsid w:val="2707E69A"/>
    <w:rsid w:val="270B77DE"/>
    <w:rsid w:val="27487BD8"/>
    <w:rsid w:val="27777802"/>
    <w:rsid w:val="27C7C11F"/>
    <w:rsid w:val="28043D17"/>
    <w:rsid w:val="2807394D"/>
    <w:rsid w:val="283939B2"/>
    <w:rsid w:val="28CF2344"/>
    <w:rsid w:val="29081E7F"/>
    <w:rsid w:val="29239CFE"/>
    <w:rsid w:val="293CA3E5"/>
    <w:rsid w:val="2964A5BC"/>
    <w:rsid w:val="29802422"/>
    <w:rsid w:val="298F1AAF"/>
    <w:rsid w:val="29FC6208"/>
    <w:rsid w:val="2A58C10C"/>
    <w:rsid w:val="2A854E14"/>
    <w:rsid w:val="2AA59AF0"/>
    <w:rsid w:val="2B38F24F"/>
    <w:rsid w:val="2B57810A"/>
    <w:rsid w:val="2B7B9A42"/>
    <w:rsid w:val="2BA693F3"/>
    <w:rsid w:val="2BD569EB"/>
    <w:rsid w:val="2BF5EAAF"/>
    <w:rsid w:val="2C6BCC05"/>
    <w:rsid w:val="2C7028BC"/>
    <w:rsid w:val="2D0FAFEE"/>
    <w:rsid w:val="2D231F3A"/>
    <w:rsid w:val="2D46CB74"/>
    <w:rsid w:val="2D486ECC"/>
    <w:rsid w:val="2D971491"/>
    <w:rsid w:val="2DB77FF3"/>
    <w:rsid w:val="2DD407BE"/>
    <w:rsid w:val="2E0C7F0D"/>
    <w:rsid w:val="2E327434"/>
    <w:rsid w:val="2E4050EF"/>
    <w:rsid w:val="2E507536"/>
    <w:rsid w:val="2E6D2707"/>
    <w:rsid w:val="2E927B02"/>
    <w:rsid w:val="2E9A12A7"/>
    <w:rsid w:val="2E9A4BF3"/>
    <w:rsid w:val="2EB9C269"/>
    <w:rsid w:val="2EE50860"/>
    <w:rsid w:val="2F25409B"/>
    <w:rsid w:val="2FB2BA3B"/>
    <w:rsid w:val="2FBCEE6A"/>
    <w:rsid w:val="2FD08D30"/>
    <w:rsid w:val="301C3723"/>
    <w:rsid w:val="303B254E"/>
    <w:rsid w:val="30568893"/>
    <w:rsid w:val="3085D838"/>
    <w:rsid w:val="308BA066"/>
    <w:rsid w:val="30A18DD4"/>
    <w:rsid w:val="30CD4D17"/>
    <w:rsid w:val="30D530BD"/>
    <w:rsid w:val="30D53680"/>
    <w:rsid w:val="3140C40D"/>
    <w:rsid w:val="31A88466"/>
    <w:rsid w:val="31BF1F7D"/>
    <w:rsid w:val="31CDBDC4"/>
    <w:rsid w:val="32328658"/>
    <w:rsid w:val="32429067"/>
    <w:rsid w:val="327A919B"/>
    <w:rsid w:val="32878756"/>
    <w:rsid w:val="328F7F74"/>
    <w:rsid w:val="32AF00C5"/>
    <w:rsid w:val="32CE2298"/>
    <w:rsid w:val="32D47663"/>
    <w:rsid w:val="32F45E33"/>
    <w:rsid w:val="33011472"/>
    <w:rsid w:val="332084FC"/>
    <w:rsid w:val="33814D38"/>
    <w:rsid w:val="3390F052"/>
    <w:rsid w:val="342BFCF6"/>
    <w:rsid w:val="3432AB0C"/>
    <w:rsid w:val="343C2605"/>
    <w:rsid w:val="348198D2"/>
    <w:rsid w:val="34AB251E"/>
    <w:rsid w:val="34ADCAFF"/>
    <w:rsid w:val="34C6AC38"/>
    <w:rsid w:val="34C8375E"/>
    <w:rsid w:val="350CA392"/>
    <w:rsid w:val="357CF262"/>
    <w:rsid w:val="358191CF"/>
    <w:rsid w:val="35FD171E"/>
    <w:rsid w:val="3635F85D"/>
    <w:rsid w:val="3642BD02"/>
    <w:rsid w:val="3684FC02"/>
    <w:rsid w:val="371224C6"/>
    <w:rsid w:val="373226DC"/>
    <w:rsid w:val="3735F315"/>
    <w:rsid w:val="375B68B3"/>
    <w:rsid w:val="375BB1C0"/>
    <w:rsid w:val="37932C7E"/>
    <w:rsid w:val="37B2A20E"/>
    <w:rsid w:val="37E22A5B"/>
    <w:rsid w:val="387E5437"/>
    <w:rsid w:val="38B54CAD"/>
    <w:rsid w:val="38FA7003"/>
    <w:rsid w:val="39080F44"/>
    <w:rsid w:val="39426C0D"/>
    <w:rsid w:val="39480120"/>
    <w:rsid w:val="3963170B"/>
    <w:rsid w:val="3A124F66"/>
    <w:rsid w:val="3A20F96A"/>
    <w:rsid w:val="3A6467E7"/>
    <w:rsid w:val="3ADF6CAE"/>
    <w:rsid w:val="3AF5AD9A"/>
    <w:rsid w:val="3AF5EED5"/>
    <w:rsid w:val="3B890046"/>
    <w:rsid w:val="3B9758C4"/>
    <w:rsid w:val="3BD702B6"/>
    <w:rsid w:val="3BECD9FB"/>
    <w:rsid w:val="3C59EEDB"/>
    <w:rsid w:val="3C994663"/>
    <w:rsid w:val="3CB68528"/>
    <w:rsid w:val="3CD10A2E"/>
    <w:rsid w:val="3D25D3B8"/>
    <w:rsid w:val="3D3E73F2"/>
    <w:rsid w:val="3D6FF5A6"/>
    <w:rsid w:val="3DBBC1AD"/>
    <w:rsid w:val="3E1D81FE"/>
    <w:rsid w:val="3E57A67E"/>
    <w:rsid w:val="3E7ABB67"/>
    <w:rsid w:val="3EA2760C"/>
    <w:rsid w:val="3EA5BA30"/>
    <w:rsid w:val="3EC45C89"/>
    <w:rsid w:val="3F46DDAD"/>
    <w:rsid w:val="3FD76757"/>
    <w:rsid w:val="3FDF41E8"/>
    <w:rsid w:val="402E5158"/>
    <w:rsid w:val="402F2328"/>
    <w:rsid w:val="4037D381"/>
    <w:rsid w:val="40418A91"/>
    <w:rsid w:val="40656200"/>
    <w:rsid w:val="40861146"/>
    <w:rsid w:val="40BD6629"/>
    <w:rsid w:val="40F3843E"/>
    <w:rsid w:val="412038B3"/>
    <w:rsid w:val="414BC577"/>
    <w:rsid w:val="4157FC7E"/>
    <w:rsid w:val="416FCD78"/>
    <w:rsid w:val="41B13E3B"/>
    <w:rsid w:val="41B1F782"/>
    <w:rsid w:val="41F944DB"/>
    <w:rsid w:val="4238F008"/>
    <w:rsid w:val="423B2C19"/>
    <w:rsid w:val="4246D5F8"/>
    <w:rsid w:val="42D3DF71"/>
    <w:rsid w:val="431C0921"/>
    <w:rsid w:val="43316DC0"/>
    <w:rsid w:val="435B5FAE"/>
    <w:rsid w:val="43880375"/>
    <w:rsid w:val="4394E52F"/>
    <w:rsid w:val="43B89917"/>
    <w:rsid w:val="43ECD570"/>
    <w:rsid w:val="441DFCB7"/>
    <w:rsid w:val="4423CDE6"/>
    <w:rsid w:val="444F60D3"/>
    <w:rsid w:val="446D7402"/>
    <w:rsid w:val="4479CEE2"/>
    <w:rsid w:val="44C38053"/>
    <w:rsid w:val="44F76E41"/>
    <w:rsid w:val="45353692"/>
    <w:rsid w:val="4586CCED"/>
    <w:rsid w:val="458F8B67"/>
    <w:rsid w:val="45927418"/>
    <w:rsid w:val="45BBB2F4"/>
    <w:rsid w:val="45C6AC54"/>
    <w:rsid w:val="45E34B31"/>
    <w:rsid w:val="4623E5BD"/>
    <w:rsid w:val="464126B7"/>
    <w:rsid w:val="46BDFA7C"/>
    <w:rsid w:val="46CC257A"/>
    <w:rsid w:val="4734A788"/>
    <w:rsid w:val="4768D5A9"/>
    <w:rsid w:val="478219E5"/>
    <w:rsid w:val="478C74F0"/>
    <w:rsid w:val="47C32BB7"/>
    <w:rsid w:val="47CD96F6"/>
    <w:rsid w:val="47F756AA"/>
    <w:rsid w:val="48420A46"/>
    <w:rsid w:val="485BA7DE"/>
    <w:rsid w:val="48847829"/>
    <w:rsid w:val="4899866B"/>
    <w:rsid w:val="48EEC7A4"/>
    <w:rsid w:val="492A42E6"/>
    <w:rsid w:val="492AB320"/>
    <w:rsid w:val="496FF31C"/>
    <w:rsid w:val="4A019BAF"/>
    <w:rsid w:val="4A18FCA9"/>
    <w:rsid w:val="4A338589"/>
    <w:rsid w:val="4A72A408"/>
    <w:rsid w:val="4A90556B"/>
    <w:rsid w:val="4AA31D58"/>
    <w:rsid w:val="4ACCDC75"/>
    <w:rsid w:val="4B19D726"/>
    <w:rsid w:val="4B3ED0E6"/>
    <w:rsid w:val="4B6E845D"/>
    <w:rsid w:val="4BC31384"/>
    <w:rsid w:val="4BF5E5B0"/>
    <w:rsid w:val="4C0D46DE"/>
    <w:rsid w:val="4C36BC4F"/>
    <w:rsid w:val="4C49179B"/>
    <w:rsid w:val="4C4C7AEC"/>
    <w:rsid w:val="4D0041AA"/>
    <w:rsid w:val="4D194F03"/>
    <w:rsid w:val="4D1FBF74"/>
    <w:rsid w:val="4D3FB0FF"/>
    <w:rsid w:val="4D6053F7"/>
    <w:rsid w:val="4D9D85FD"/>
    <w:rsid w:val="4DDE7645"/>
    <w:rsid w:val="4E0EDED9"/>
    <w:rsid w:val="4E21B9C1"/>
    <w:rsid w:val="4E6890D0"/>
    <w:rsid w:val="4E735719"/>
    <w:rsid w:val="4E9899E6"/>
    <w:rsid w:val="4EA87620"/>
    <w:rsid w:val="4EC918E0"/>
    <w:rsid w:val="4EDD8E52"/>
    <w:rsid w:val="4F26D143"/>
    <w:rsid w:val="4F3FA718"/>
    <w:rsid w:val="4F78EBE3"/>
    <w:rsid w:val="4F814825"/>
    <w:rsid w:val="4F98C5B4"/>
    <w:rsid w:val="4FCE6F7D"/>
    <w:rsid w:val="50124209"/>
    <w:rsid w:val="5042B0C1"/>
    <w:rsid w:val="5049E4C8"/>
    <w:rsid w:val="504A05D4"/>
    <w:rsid w:val="505DF0A9"/>
    <w:rsid w:val="507DCFE3"/>
    <w:rsid w:val="50BD6FED"/>
    <w:rsid w:val="50E92A98"/>
    <w:rsid w:val="50EA04AD"/>
    <w:rsid w:val="51137FB2"/>
    <w:rsid w:val="51153C02"/>
    <w:rsid w:val="51161707"/>
    <w:rsid w:val="5144667F"/>
    <w:rsid w:val="5186D828"/>
    <w:rsid w:val="51F2288E"/>
    <w:rsid w:val="52048E38"/>
    <w:rsid w:val="521718C2"/>
    <w:rsid w:val="52D27C66"/>
    <w:rsid w:val="52D97DD8"/>
    <w:rsid w:val="52E7E65B"/>
    <w:rsid w:val="530A8821"/>
    <w:rsid w:val="533C182F"/>
    <w:rsid w:val="53786DFF"/>
    <w:rsid w:val="53F69E94"/>
    <w:rsid w:val="546AA869"/>
    <w:rsid w:val="54993459"/>
    <w:rsid w:val="54F6A093"/>
    <w:rsid w:val="5517A645"/>
    <w:rsid w:val="55232237"/>
    <w:rsid w:val="55501FB9"/>
    <w:rsid w:val="55A897E2"/>
    <w:rsid w:val="55B5A4D4"/>
    <w:rsid w:val="5605BA14"/>
    <w:rsid w:val="562FA59F"/>
    <w:rsid w:val="56314C38"/>
    <w:rsid w:val="563ACC5A"/>
    <w:rsid w:val="56729B03"/>
    <w:rsid w:val="5682DCB6"/>
    <w:rsid w:val="56DEA420"/>
    <w:rsid w:val="56F2490E"/>
    <w:rsid w:val="5733ED25"/>
    <w:rsid w:val="57446843"/>
    <w:rsid w:val="579F1775"/>
    <w:rsid w:val="57BAFC25"/>
    <w:rsid w:val="57BD745E"/>
    <w:rsid w:val="57BE77F3"/>
    <w:rsid w:val="57CB2111"/>
    <w:rsid w:val="57F6507C"/>
    <w:rsid w:val="585EE49A"/>
    <w:rsid w:val="588B0C00"/>
    <w:rsid w:val="58CC1FF2"/>
    <w:rsid w:val="58D7190C"/>
    <w:rsid w:val="5928A3AC"/>
    <w:rsid w:val="59482622"/>
    <w:rsid w:val="597186CA"/>
    <w:rsid w:val="59726D1C"/>
    <w:rsid w:val="5987DE1A"/>
    <w:rsid w:val="59DDC681"/>
    <w:rsid w:val="5A88091C"/>
    <w:rsid w:val="5A96012B"/>
    <w:rsid w:val="5AAD7EBA"/>
    <w:rsid w:val="5AF2F187"/>
    <w:rsid w:val="5B1BDD9B"/>
    <w:rsid w:val="5B749F2C"/>
    <w:rsid w:val="5BB131FA"/>
    <w:rsid w:val="5BC5BA31"/>
    <w:rsid w:val="5BC6360F"/>
    <w:rsid w:val="5BD76A6B"/>
    <w:rsid w:val="5BF02705"/>
    <w:rsid w:val="5BF5DFDC"/>
    <w:rsid w:val="5C66942B"/>
    <w:rsid w:val="5CB78D21"/>
    <w:rsid w:val="5D1110AC"/>
    <w:rsid w:val="5D4D10A0"/>
    <w:rsid w:val="5D730F71"/>
    <w:rsid w:val="5D7A1B77"/>
    <w:rsid w:val="5DA0D224"/>
    <w:rsid w:val="5DCFFFCD"/>
    <w:rsid w:val="5DDD5B34"/>
    <w:rsid w:val="5DEEB5C9"/>
    <w:rsid w:val="5E70B60A"/>
    <w:rsid w:val="5E8DB9CA"/>
    <w:rsid w:val="5EBA4481"/>
    <w:rsid w:val="5F11DFD6"/>
    <w:rsid w:val="5F3400D0"/>
    <w:rsid w:val="5F4C37A6"/>
    <w:rsid w:val="5F9E01B0"/>
    <w:rsid w:val="5FEBD848"/>
    <w:rsid w:val="604CFAA6"/>
    <w:rsid w:val="604D285F"/>
    <w:rsid w:val="606521CC"/>
    <w:rsid w:val="606C6C04"/>
    <w:rsid w:val="609C3702"/>
    <w:rsid w:val="60ACD79F"/>
    <w:rsid w:val="61239510"/>
    <w:rsid w:val="61488ED0"/>
    <w:rsid w:val="61950DA3"/>
    <w:rsid w:val="61C5E51F"/>
    <w:rsid w:val="61F8CF24"/>
    <w:rsid w:val="6219CD12"/>
    <w:rsid w:val="6256F21D"/>
    <w:rsid w:val="6276310A"/>
    <w:rsid w:val="627A30D6"/>
    <w:rsid w:val="6298F3B4"/>
    <w:rsid w:val="63EFC24B"/>
    <w:rsid w:val="6456DAC5"/>
    <w:rsid w:val="647D1503"/>
    <w:rsid w:val="64AA1285"/>
    <w:rsid w:val="64AA2781"/>
    <w:rsid w:val="64B5C1D3"/>
    <w:rsid w:val="64ED2DAD"/>
    <w:rsid w:val="65040D89"/>
    <w:rsid w:val="6550598B"/>
    <w:rsid w:val="656E6259"/>
    <w:rsid w:val="65A5934F"/>
    <w:rsid w:val="65AFAB6F"/>
    <w:rsid w:val="661BFFF3"/>
    <w:rsid w:val="6633B629"/>
    <w:rsid w:val="6697F86B"/>
    <w:rsid w:val="66AD75B5"/>
    <w:rsid w:val="66F284A7"/>
    <w:rsid w:val="673EEB77"/>
    <w:rsid w:val="6775E3ED"/>
    <w:rsid w:val="679C24E0"/>
    <w:rsid w:val="67F61FE4"/>
    <w:rsid w:val="68155828"/>
    <w:rsid w:val="687901D8"/>
    <w:rsid w:val="68874C99"/>
    <w:rsid w:val="6889DC4F"/>
    <w:rsid w:val="68BD0105"/>
    <w:rsid w:val="68E59D6F"/>
    <w:rsid w:val="6918C25B"/>
    <w:rsid w:val="695E2DB2"/>
    <w:rsid w:val="6975FBC4"/>
    <w:rsid w:val="6983CE47"/>
    <w:rsid w:val="69B7CA8A"/>
    <w:rsid w:val="6A070BE4"/>
    <w:rsid w:val="6A103DBB"/>
    <w:rsid w:val="6A2E1936"/>
    <w:rsid w:val="6A382C70"/>
    <w:rsid w:val="6A6B1902"/>
    <w:rsid w:val="6A80F1F8"/>
    <w:rsid w:val="6AD2A7B4"/>
    <w:rsid w:val="6AE97C2F"/>
    <w:rsid w:val="6AF7FB3D"/>
    <w:rsid w:val="6B032104"/>
    <w:rsid w:val="6B1FACFD"/>
    <w:rsid w:val="6B20FA2E"/>
    <w:rsid w:val="6BD6985D"/>
    <w:rsid w:val="6BF57BBB"/>
    <w:rsid w:val="6C26F348"/>
    <w:rsid w:val="6C304A54"/>
    <w:rsid w:val="6C7C58ED"/>
    <w:rsid w:val="6C7CC927"/>
    <w:rsid w:val="6CA3D93E"/>
    <w:rsid w:val="6CC239EB"/>
    <w:rsid w:val="6CDDF09B"/>
    <w:rsid w:val="6CF983E1"/>
    <w:rsid w:val="6D33B487"/>
    <w:rsid w:val="6D53B1B6"/>
    <w:rsid w:val="6D7823BF"/>
    <w:rsid w:val="6DB03C70"/>
    <w:rsid w:val="6DC62840"/>
    <w:rsid w:val="6DE3F893"/>
    <w:rsid w:val="6E01AAEF"/>
    <w:rsid w:val="6E798CB3"/>
    <w:rsid w:val="6E83B3C9"/>
    <w:rsid w:val="6EBD148A"/>
    <w:rsid w:val="6EF89D92"/>
    <w:rsid w:val="6F31A363"/>
    <w:rsid w:val="6F39AB12"/>
    <w:rsid w:val="6F50670C"/>
    <w:rsid w:val="6F521220"/>
    <w:rsid w:val="6F8A3956"/>
    <w:rsid w:val="6FAC4A8D"/>
    <w:rsid w:val="6FCAADAA"/>
    <w:rsid w:val="6FDF2DD6"/>
    <w:rsid w:val="70005144"/>
    <w:rsid w:val="7045C411"/>
    <w:rsid w:val="70680073"/>
    <w:rsid w:val="706B350C"/>
    <w:rsid w:val="7091C706"/>
    <w:rsid w:val="70A88C92"/>
    <w:rsid w:val="70B5AEF6"/>
    <w:rsid w:val="70CF7F1E"/>
    <w:rsid w:val="70F54404"/>
    <w:rsid w:val="71668271"/>
    <w:rsid w:val="718DF262"/>
    <w:rsid w:val="71AC2C34"/>
    <w:rsid w:val="71C4961A"/>
    <w:rsid w:val="71CD117B"/>
    <w:rsid w:val="71F5EFA1"/>
    <w:rsid w:val="721BF6EE"/>
    <w:rsid w:val="7262EC6F"/>
    <w:rsid w:val="72795A49"/>
    <w:rsid w:val="72915C95"/>
    <w:rsid w:val="72CE94B2"/>
    <w:rsid w:val="72D6A27F"/>
    <w:rsid w:val="73050FF8"/>
    <w:rsid w:val="730AA619"/>
    <w:rsid w:val="730ED916"/>
    <w:rsid w:val="73301BB7"/>
    <w:rsid w:val="7337AEC4"/>
    <w:rsid w:val="73637D26"/>
    <w:rsid w:val="739C1BDB"/>
    <w:rsid w:val="739FA135"/>
    <w:rsid w:val="73A9CADD"/>
    <w:rsid w:val="73C84397"/>
    <w:rsid w:val="73FAAE83"/>
    <w:rsid w:val="74008DA0"/>
    <w:rsid w:val="745CEBF3"/>
    <w:rsid w:val="74A24895"/>
    <w:rsid w:val="751476E0"/>
    <w:rsid w:val="755AD3CA"/>
    <w:rsid w:val="75A2A734"/>
    <w:rsid w:val="75D2346C"/>
    <w:rsid w:val="75E1278E"/>
    <w:rsid w:val="76076C9E"/>
    <w:rsid w:val="76156A1C"/>
    <w:rsid w:val="762CDE1F"/>
    <w:rsid w:val="764128ED"/>
    <w:rsid w:val="76C3997F"/>
    <w:rsid w:val="77923E62"/>
    <w:rsid w:val="77A98DB9"/>
    <w:rsid w:val="77B0AA38"/>
    <w:rsid w:val="77EF7C71"/>
    <w:rsid w:val="77F1A978"/>
    <w:rsid w:val="781AFFD1"/>
    <w:rsid w:val="781ECEE8"/>
    <w:rsid w:val="78308A5C"/>
    <w:rsid w:val="78480765"/>
    <w:rsid w:val="7868051A"/>
    <w:rsid w:val="786E26C6"/>
    <w:rsid w:val="7871E9D2"/>
    <w:rsid w:val="7883EEC0"/>
    <w:rsid w:val="78847ADE"/>
    <w:rsid w:val="793C9BB7"/>
    <w:rsid w:val="7974517C"/>
    <w:rsid w:val="799C2F92"/>
    <w:rsid w:val="79A56D22"/>
    <w:rsid w:val="79D7B6FA"/>
    <w:rsid w:val="79FACBD6"/>
    <w:rsid w:val="7A3EDA88"/>
    <w:rsid w:val="7ACD4030"/>
    <w:rsid w:val="7AE39078"/>
    <w:rsid w:val="7AF8948D"/>
    <w:rsid w:val="7B0DCB73"/>
    <w:rsid w:val="7B25649B"/>
    <w:rsid w:val="7B32FD2D"/>
    <w:rsid w:val="7B5A1775"/>
    <w:rsid w:val="7B6D4927"/>
    <w:rsid w:val="7B6ED27D"/>
    <w:rsid w:val="7B8C66F1"/>
    <w:rsid w:val="7BCA62F0"/>
    <w:rsid w:val="7BF71891"/>
    <w:rsid w:val="7C13F11B"/>
    <w:rsid w:val="7C3CA3AE"/>
    <w:rsid w:val="7C40F5AF"/>
    <w:rsid w:val="7CAEE0EF"/>
    <w:rsid w:val="7D17F9EF"/>
    <w:rsid w:val="7D319BA3"/>
    <w:rsid w:val="7D48A961"/>
    <w:rsid w:val="7D507B1E"/>
    <w:rsid w:val="7D74A2A4"/>
    <w:rsid w:val="7DDFBC0D"/>
    <w:rsid w:val="7E3B48C5"/>
    <w:rsid w:val="7E47C29F"/>
    <w:rsid w:val="7E4EA34A"/>
    <w:rsid w:val="7E5F186B"/>
    <w:rsid w:val="7E82648B"/>
    <w:rsid w:val="7E8603BE"/>
    <w:rsid w:val="7ECF0074"/>
    <w:rsid w:val="7EEE43EC"/>
    <w:rsid w:val="7F034801"/>
    <w:rsid w:val="7F228045"/>
    <w:rsid w:val="7F5D4305"/>
    <w:rsid w:val="7FC18874"/>
    <w:rsid w:val="7FEB80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8B33F"/>
  <w15:chartTrackingRefBased/>
  <w15:docId w15:val="{6C794EE7-1352-41B8-B001-C6082C8DC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Heading3"/>
    <w:link w:val="Heading2Char"/>
    <w:qFormat/>
    <w:rsid w:val="007C44E2"/>
    <w:pPr>
      <w:keepNext/>
      <w:tabs>
        <w:tab w:val="left" w:pos="0"/>
      </w:tabs>
      <w:overflowPunct w:val="0"/>
      <w:autoSpaceDE w:val="0"/>
      <w:autoSpaceDN w:val="0"/>
      <w:adjustRightInd w:val="0"/>
      <w:spacing w:before="120" w:after="120" w:line="240" w:lineRule="auto"/>
      <w:jc w:val="both"/>
      <w:textAlignment w:val="baseline"/>
      <w:outlineLvl w:val="1"/>
    </w:pPr>
    <w:rPr>
      <w:rFonts w:ascii="Arial" w:eastAsia="Times New Roman" w:hAnsi="Arial" w:cs="Times New Roman"/>
      <w:b/>
      <w:sz w:val="28"/>
      <w:szCs w:val="20"/>
    </w:rPr>
  </w:style>
  <w:style w:type="paragraph" w:styleId="Heading3">
    <w:name w:val="heading 3"/>
    <w:basedOn w:val="Normal"/>
    <w:next w:val="Normal"/>
    <w:link w:val="Heading3Char"/>
    <w:uiPriority w:val="9"/>
    <w:semiHidden/>
    <w:unhideWhenUsed/>
    <w:qFormat/>
    <w:rsid w:val="007C44E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B1F43"/>
    <w:rPr>
      <w:sz w:val="16"/>
      <w:szCs w:val="16"/>
    </w:rPr>
  </w:style>
  <w:style w:type="paragraph" w:styleId="CommentText">
    <w:name w:val="annotation text"/>
    <w:basedOn w:val="Normal"/>
    <w:link w:val="CommentTextChar"/>
    <w:uiPriority w:val="99"/>
    <w:semiHidden/>
    <w:unhideWhenUsed/>
    <w:rsid w:val="005B1F43"/>
    <w:pPr>
      <w:spacing w:line="240" w:lineRule="auto"/>
    </w:pPr>
    <w:rPr>
      <w:sz w:val="20"/>
      <w:szCs w:val="20"/>
    </w:rPr>
  </w:style>
  <w:style w:type="character" w:customStyle="1" w:styleId="CommentTextChar">
    <w:name w:val="Comment Text Char"/>
    <w:basedOn w:val="DefaultParagraphFont"/>
    <w:link w:val="CommentText"/>
    <w:uiPriority w:val="99"/>
    <w:semiHidden/>
    <w:rsid w:val="005B1F43"/>
    <w:rPr>
      <w:sz w:val="20"/>
      <w:szCs w:val="20"/>
    </w:rPr>
  </w:style>
  <w:style w:type="paragraph" w:styleId="CommentSubject">
    <w:name w:val="annotation subject"/>
    <w:basedOn w:val="CommentText"/>
    <w:next w:val="CommentText"/>
    <w:link w:val="CommentSubjectChar"/>
    <w:uiPriority w:val="99"/>
    <w:semiHidden/>
    <w:unhideWhenUsed/>
    <w:rsid w:val="005B1F43"/>
    <w:rPr>
      <w:b/>
      <w:bCs/>
    </w:rPr>
  </w:style>
  <w:style w:type="character" w:customStyle="1" w:styleId="CommentSubjectChar">
    <w:name w:val="Comment Subject Char"/>
    <w:basedOn w:val="CommentTextChar"/>
    <w:link w:val="CommentSubject"/>
    <w:uiPriority w:val="99"/>
    <w:semiHidden/>
    <w:rsid w:val="005B1F43"/>
    <w:rPr>
      <w:b/>
      <w:bCs/>
      <w:sz w:val="20"/>
      <w:szCs w:val="20"/>
    </w:rPr>
  </w:style>
  <w:style w:type="paragraph" w:styleId="ListParagraph">
    <w:name w:val="List Paragraph"/>
    <w:aliases w:val="F5 List Paragraph,Dot pt,No Spacing1,List Paragraph Char Char Char,Indicator Text,Numbered Para 1,List Paragraph1,Bullet 1,Bullet Points,MAIN CONTENT,List Paragraph12,List Paragraph11,Colorful List - Accent 11,FRS1,Bullet"/>
    <w:basedOn w:val="Normal"/>
    <w:link w:val="ListParagraphChar"/>
    <w:uiPriority w:val="34"/>
    <w:qFormat/>
    <w:rsid w:val="0047454F"/>
    <w:pPr>
      <w:ind w:left="720"/>
      <w:contextualSpacing/>
    </w:pPr>
  </w:style>
  <w:style w:type="paragraph" w:styleId="NormalWeb">
    <w:name w:val="Normal (Web)"/>
    <w:basedOn w:val="Normal"/>
    <w:uiPriority w:val="99"/>
    <w:unhideWhenUsed/>
    <w:rsid w:val="0034008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061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75FD"/>
    <w:rPr>
      <w:color w:val="0563C1" w:themeColor="hyperlink"/>
      <w:u w:val="single"/>
    </w:rPr>
  </w:style>
  <w:style w:type="character" w:styleId="UnresolvedMention">
    <w:name w:val="Unresolved Mention"/>
    <w:basedOn w:val="DefaultParagraphFont"/>
    <w:uiPriority w:val="99"/>
    <w:semiHidden/>
    <w:unhideWhenUsed/>
    <w:rsid w:val="002975FD"/>
    <w:rPr>
      <w:color w:val="605E5C"/>
      <w:shd w:val="clear" w:color="auto" w:fill="E1DFDD"/>
    </w:rPr>
  </w:style>
  <w:style w:type="paragraph" w:customStyle="1" w:styleId="paragraph">
    <w:name w:val="paragraph"/>
    <w:basedOn w:val="Normal"/>
    <w:rsid w:val="004531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31D2"/>
  </w:style>
  <w:style w:type="character" w:customStyle="1" w:styleId="eop">
    <w:name w:val="eop"/>
    <w:basedOn w:val="DefaultParagraphFont"/>
    <w:rsid w:val="004531D2"/>
  </w:style>
  <w:style w:type="character" w:customStyle="1" w:styleId="Heading2Char">
    <w:name w:val="Heading 2 Char"/>
    <w:basedOn w:val="DefaultParagraphFont"/>
    <w:link w:val="Heading2"/>
    <w:rsid w:val="007C44E2"/>
    <w:rPr>
      <w:rFonts w:ascii="Arial" w:eastAsia="Times New Roman" w:hAnsi="Arial" w:cs="Times New Roman"/>
      <w:b/>
      <w:sz w:val="28"/>
      <w:szCs w:val="20"/>
    </w:rPr>
  </w:style>
  <w:style w:type="character" w:customStyle="1" w:styleId="Heading3Char">
    <w:name w:val="Heading 3 Char"/>
    <w:basedOn w:val="DefaultParagraphFont"/>
    <w:link w:val="Heading3"/>
    <w:uiPriority w:val="9"/>
    <w:semiHidden/>
    <w:rsid w:val="007C44E2"/>
    <w:rPr>
      <w:rFonts w:asciiTheme="majorHAnsi" w:eastAsiaTheme="majorEastAsia" w:hAnsiTheme="majorHAnsi" w:cstheme="majorBidi"/>
      <w:color w:val="1F3763" w:themeColor="accent1" w:themeShade="7F"/>
      <w:sz w:val="24"/>
      <w:szCs w:val="24"/>
    </w:rPr>
  </w:style>
  <w:style w:type="paragraph" w:styleId="Caption">
    <w:name w:val="caption"/>
    <w:basedOn w:val="Normal"/>
    <w:next w:val="Normal"/>
    <w:qFormat/>
    <w:rsid w:val="00997C0A"/>
    <w:pPr>
      <w:spacing w:after="0" w:line="240" w:lineRule="auto"/>
    </w:pPr>
    <w:rPr>
      <w:rFonts w:ascii="Times New Roman" w:eastAsia="Times New Roman" w:hAnsi="Times New Roman" w:cs="Times New Roman"/>
      <w:b/>
      <w:bCs/>
      <w:sz w:val="20"/>
      <w:szCs w:val="20"/>
    </w:rPr>
  </w:style>
  <w:style w:type="character" w:customStyle="1" w:styleId="ListParagraphChar">
    <w:name w:val="List Paragraph Char"/>
    <w:aliases w:val="F5 List Paragraph Char,Dot pt Char,No Spacing1 Char,List Paragraph Char Char Char Char,Indicator Text Char,Numbered Para 1 Char,List Paragraph1 Char,Bullet 1 Char,Bullet Points Char,MAIN CONTENT Char,List Paragraph12 Char,FRS1 Char"/>
    <w:basedOn w:val="DefaultParagraphFont"/>
    <w:link w:val="ListParagraph"/>
    <w:uiPriority w:val="34"/>
    <w:locked/>
    <w:rsid w:val="00AB54F9"/>
  </w:style>
  <w:style w:type="character" w:styleId="Mention">
    <w:name w:val="Mention"/>
    <w:basedOn w:val="DefaultParagraphFont"/>
    <w:uiPriority w:val="99"/>
    <w:unhideWhenUsed/>
    <w:rsid w:val="00A41AC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869604">
      <w:bodyDiv w:val="1"/>
      <w:marLeft w:val="0"/>
      <w:marRight w:val="0"/>
      <w:marTop w:val="0"/>
      <w:marBottom w:val="0"/>
      <w:divBdr>
        <w:top w:val="none" w:sz="0" w:space="0" w:color="auto"/>
        <w:left w:val="none" w:sz="0" w:space="0" w:color="auto"/>
        <w:bottom w:val="none" w:sz="0" w:space="0" w:color="auto"/>
        <w:right w:val="none" w:sz="0" w:space="0" w:color="auto"/>
      </w:divBdr>
      <w:divsChild>
        <w:div w:id="70474523">
          <w:marLeft w:val="0"/>
          <w:marRight w:val="0"/>
          <w:marTop w:val="0"/>
          <w:marBottom w:val="0"/>
          <w:divBdr>
            <w:top w:val="none" w:sz="0" w:space="0" w:color="auto"/>
            <w:left w:val="none" w:sz="0" w:space="0" w:color="auto"/>
            <w:bottom w:val="none" w:sz="0" w:space="0" w:color="auto"/>
            <w:right w:val="none" w:sz="0" w:space="0" w:color="auto"/>
          </w:divBdr>
        </w:div>
        <w:div w:id="362950261">
          <w:marLeft w:val="0"/>
          <w:marRight w:val="0"/>
          <w:marTop w:val="0"/>
          <w:marBottom w:val="0"/>
          <w:divBdr>
            <w:top w:val="none" w:sz="0" w:space="0" w:color="auto"/>
            <w:left w:val="none" w:sz="0" w:space="0" w:color="auto"/>
            <w:bottom w:val="none" w:sz="0" w:space="0" w:color="auto"/>
            <w:right w:val="none" w:sz="0" w:space="0" w:color="auto"/>
          </w:divBdr>
        </w:div>
        <w:div w:id="420177058">
          <w:marLeft w:val="0"/>
          <w:marRight w:val="0"/>
          <w:marTop w:val="0"/>
          <w:marBottom w:val="0"/>
          <w:divBdr>
            <w:top w:val="none" w:sz="0" w:space="0" w:color="auto"/>
            <w:left w:val="none" w:sz="0" w:space="0" w:color="auto"/>
            <w:bottom w:val="none" w:sz="0" w:space="0" w:color="auto"/>
            <w:right w:val="none" w:sz="0" w:space="0" w:color="auto"/>
          </w:divBdr>
        </w:div>
        <w:div w:id="438378413">
          <w:marLeft w:val="0"/>
          <w:marRight w:val="0"/>
          <w:marTop w:val="0"/>
          <w:marBottom w:val="0"/>
          <w:divBdr>
            <w:top w:val="none" w:sz="0" w:space="0" w:color="auto"/>
            <w:left w:val="none" w:sz="0" w:space="0" w:color="auto"/>
            <w:bottom w:val="none" w:sz="0" w:space="0" w:color="auto"/>
            <w:right w:val="none" w:sz="0" w:space="0" w:color="auto"/>
          </w:divBdr>
        </w:div>
        <w:div w:id="729575363">
          <w:marLeft w:val="0"/>
          <w:marRight w:val="0"/>
          <w:marTop w:val="0"/>
          <w:marBottom w:val="0"/>
          <w:divBdr>
            <w:top w:val="none" w:sz="0" w:space="0" w:color="auto"/>
            <w:left w:val="none" w:sz="0" w:space="0" w:color="auto"/>
            <w:bottom w:val="none" w:sz="0" w:space="0" w:color="auto"/>
            <w:right w:val="none" w:sz="0" w:space="0" w:color="auto"/>
          </w:divBdr>
        </w:div>
        <w:div w:id="771314366">
          <w:marLeft w:val="0"/>
          <w:marRight w:val="0"/>
          <w:marTop w:val="0"/>
          <w:marBottom w:val="0"/>
          <w:divBdr>
            <w:top w:val="none" w:sz="0" w:space="0" w:color="auto"/>
            <w:left w:val="none" w:sz="0" w:space="0" w:color="auto"/>
            <w:bottom w:val="none" w:sz="0" w:space="0" w:color="auto"/>
            <w:right w:val="none" w:sz="0" w:space="0" w:color="auto"/>
          </w:divBdr>
        </w:div>
        <w:div w:id="896866353">
          <w:marLeft w:val="0"/>
          <w:marRight w:val="0"/>
          <w:marTop w:val="0"/>
          <w:marBottom w:val="0"/>
          <w:divBdr>
            <w:top w:val="none" w:sz="0" w:space="0" w:color="auto"/>
            <w:left w:val="none" w:sz="0" w:space="0" w:color="auto"/>
            <w:bottom w:val="none" w:sz="0" w:space="0" w:color="auto"/>
            <w:right w:val="none" w:sz="0" w:space="0" w:color="auto"/>
          </w:divBdr>
        </w:div>
        <w:div w:id="1037580346">
          <w:marLeft w:val="0"/>
          <w:marRight w:val="0"/>
          <w:marTop w:val="0"/>
          <w:marBottom w:val="0"/>
          <w:divBdr>
            <w:top w:val="none" w:sz="0" w:space="0" w:color="auto"/>
            <w:left w:val="none" w:sz="0" w:space="0" w:color="auto"/>
            <w:bottom w:val="none" w:sz="0" w:space="0" w:color="auto"/>
            <w:right w:val="none" w:sz="0" w:space="0" w:color="auto"/>
          </w:divBdr>
        </w:div>
        <w:div w:id="1106581596">
          <w:marLeft w:val="0"/>
          <w:marRight w:val="0"/>
          <w:marTop w:val="0"/>
          <w:marBottom w:val="0"/>
          <w:divBdr>
            <w:top w:val="none" w:sz="0" w:space="0" w:color="auto"/>
            <w:left w:val="none" w:sz="0" w:space="0" w:color="auto"/>
            <w:bottom w:val="none" w:sz="0" w:space="0" w:color="auto"/>
            <w:right w:val="none" w:sz="0" w:space="0" w:color="auto"/>
          </w:divBdr>
        </w:div>
        <w:div w:id="1309284455">
          <w:marLeft w:val="0"/>
          <w:marRight w:val="0"/>
          <w:marTop w:val="0"/>
          <w:marBottom w:val="0"/>
          <w:divBdr>
            <w:top w:val="none" w:sz="0" w:space="0" w:color="auto"/>
            <w:left w:val="none" w:sz="0" w:space="0" w:color="auto"/>
            <w:bottom w:val="none" w:sz="0" w:space="0" w:color="auto"/>
            <w:right w:val="none" w:sz="0" w:space="0" w:color="auto"/>
          </w:divBdr>
        </w:div>
      </w:divsChild>
    </w:div>
    <w:div w:id="201170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fedrivingforlife.inf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b272202e1a35441e"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58F562FA70584894BAB445708874EB" ma:contentTypeVersion="4" ma:contentTypeDescription="Create a new document." ma:contentTypeScope="" ma:versionID="743f756241091b95c6ae8744fcfe131c">
  <xsd:schema xmlns:xsd="http://www.w3.org/2001/XMLSchema" xmlns:xs="http://www.w3.org/2001/XMLSchema" xmlns:p="http://schemas.microsoft.com/office/2006/metadata/properties" xmlns:ns2="7d57b26b-8c0b-4663-98a6-285d5755cb28" targetNamespace="http://schemas.microsoft.com/office/2006/metadata/properties" ma:root="true" ma:fieldsID="051e6b0eab37eddf8055a3416b798c2d" ns2:_="">
    <xsd:import namespace="7d57b26b-8c0b-4663-98a6-285d5755cb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7b26b-8c0b-4663-98a6-285d5755c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00DB05-21EF-4B1B-A1CD-5A108D7EC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7b26b-8c0b-4663-98a6-285d5755c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211D3A-29ED-4926-B99C-412C722938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F540AE-8CEF-4665-9DE4-E3CCA6B52D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8</Pages>
  <Words>2689</Words>
  <Characters>15328</Characters>
  <Application>Microsoft Office Word</Application>
  <DocSecurity>0</DocSecurity>
  <Lines>127</Lines>
  <Paragraphs>35</Paragraphs>
  <ScaleCrop>false</ScaleCrop>
  <Company/>
  <LinksUpToDate>false</LinksUpToDate>
  <CharactersWithSpaces>17982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Hannigan, Bob</dc:creator>
  <cp:keywords/>
  <dc:description/>
  <cp:lastModifiedBy>Altoft, Alison</cp:lastModifiedBy>
  <cp:revision>554</cp:revision>
  <dcterms:created xsi:type="dcterms:W3CDTF">2021-08-06T00:16:00Z</dcterms:created>
  <dcterms:modified xsi:type="dcterms:W3CDTF">2021-08-11T10:54:00Z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cc87c50785dd403e94216a56cbaf1917">
    <vt:lpwstr>Professional Services|9132e163-98da-4acc-ac55-148ab077762c</vt:lpwstr>
  </property>
  <property fmtid="{D5CDD505-2E9C-101B-9397-08002B2CF9AE}" pid="4" name="Category Manager">
    <vt:lpwstr>17</vt:lpwstr>
  </property>
  <property fmtid="{D5CDD505-2E9C-101B-9397-08002B2CF9AE}" pid="5" name="CommercialCategory">
    <vt:lpwstr>2</vt:lpwstr>
  </property>
  <property fmtid="{D5CDD505-2E9C-101B-9397-08002B2CF9AE}" pid="6" name="fd3ea3193a1b45a1be050362e1e23f4c">
    <vt:lpwstr/>
  </property>
  <property fmtid="{D5CDD505-2E9C-101B-9397-08002B2CF9AE}" pid="7" name="AgencyTags">
    <vt:lpwstr/>
  </property>
  <property fmtid="{D5CDD505-2E9C-101B-9397-08002B2CF9AE}" pid="8" name="TaxCatchAll">
    <vt:lpwstr>2;#Professional Services|9132e163-98da-4acc-ac55-148ab077762c</vt:lpwstr>
  </property>
  <property fmtid="{D5CDD505-2E9C-101B-9397-08002B2CF9AE}" pid="9" name="hd9bb3938e574c39aaf180bed4766390">
    <vt:lpwstr/>
  </property>
  <property fmtid="{D5CDD505-2E9C-101B-9397-08002B2CF9AE}" pid="10" name="Commercial_x0020_Activity">
    <vt:lpwstr/>
  </property>
  <property fmtid="{D5CDD505-2E9C-101B-9397-08002B2CF9AE}" pid="11" name="Commercial Activity">
    <vt:lpwstr/>
  </property>
  <property fmtid="{D5CDD505-2E9C-101B-9397-08002B2CF9AE}" pid="12" name="SharedWithUsers">
    <vt:lpwstr>1462;#Hannigan, Bob;#1463;#Magee, Mark</vt:lpwstr>
  </property>
</Properties>
</file>