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9264"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2EAD668D" w14:textId="799F0901" w:rsidR="00184416" w:rsidRPr="00162B3A" w:rsidRDefault="00610EAB" w:rsidP="009B156F">
      <w:pPr>
        <w:rPr>
          <w:rFonts w:ascii="Arial" w:eastAsia="Arial Unicode MS" w:hAnsi="Arial" w:cs="Arial"/>
          <w:sz w:val="40"/>
          <w:szCs w:val="52"/>
        </w:rPr>
      </w:pPr>
      <w:r>
        <w:rPr>
          <w:rFonts w:ascii="Arial" w:eastAsia="Arial Unicode MS" w:hAnsi="Arial" w:cs="Arial"/>
          <w:sz w:val="40"/>
          <w:szCs w:val="52"/>
        </w:rPr>
        <w:t>RM6101</w:t>
      </w:r>
      <w:r w:rsidR="00162B3A" w:rsidRPr="00162B3A">
        <w:rPr>
          <w:rFonts w:ascii="Arial" w:eastAsia="Arial Unicode MS" w:hAnsi="Arial" w:cs="Arial"/>
          <w:sz w:val="40"/>
          <w:szCs w:val="52"/>
        </w:rPr>
        <w:t xml:space="preserve"> </w:t>
      </w:r>
      <w:r w:rsidR="00377D6C">
        <w:rPr>
          <w:rFonts w:ascii="Arial" w:eastAsia="Arial Unicode MS" w:hAnsi="Arial" w:cs="Arial"/>
          <w:sz w:val="40"/>
          <w:szCs w:val="52"/>
        </w:rPr>
        <w:t>e</w:t>
      </w:r>
      <w:r>
        <w:rPr>
          <w:rFonts w:ascii="Arial" w:eastAsia="Arial Unicode MS" w:hAnsi="Arial" w:cs="Arial"/>
          <w:sz w:val="40"/>
          <w:szCs w:val="52"/>
        </w:rPr>
        <w:t xml:space="preserve">Sourcing Platform </w:t>
      </w:r>
    </w:p>
    <w:p w14:paraId="3424E779" w14:textId="77777777" w:rsidR="000A7F00" w:rsidRDefault="000A7F00" w:rsidP="000A7F00">
      <w:pPr>
        <w:spacing w:after="200" w:line="276" w:lineRule="auto"/>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11508F2A" w14:textId="77777777" w:rsidR="00273E02" w:rsidRPr="00273E02" w:rsidRDefault="00C86577">
          <w:pPr>
            <w:pStyle w:val="TOC1"/>
            <w:tabs>
              <w:tab w:val="right" w:leader="dot" w:pos="9016"/>
            </w:tabs>
            <w:rPr>
              <w:rFonts w:ascii="Arial" w:eastAsiaTheme="minorEastAsia" w:hAnsi="Arial" w:cs="Arial"/>
              <w:noProof/>
              <w:sz w:val="28"/>
              <w:szCs w:val="28"/>
              <w:lang w:eastAsia="en-GB"/>
            </w:rPr>
          </w:pPr>
          <w:r w:rsidRPr="00273E02">
            <w:rPr>
              <w:rFonts w:ascii="Arial" w:hAnsi="Arial" w:cs="Arial"/>
              <w:sz w:val="24"/>
              <w:szCs w:val="24"/>
            </w:rPr>
            <w:fldChar w:fldCharType="begin"/>
          </w:r>
          <w:r w:rsidRPr="00273E02">
            <w:rPr>
              <w:rFonts w:ascii="Arial" w:hAnsi="Arial" w:cs="Arial"/>
              <w:sz w:val="24"/>
              <w:szCs w:val="24"/>
            </w:rPr>
            <w:instrText xml:space="preserve"> TOC \o "1-3" \h \z \u </w:instrText>
          </w:r>
          <w:r w:rsidRPr="00273E02">
            <w:rPr>
              <w:rFonts w:ascii="Arial" w:hAnsi="Arial" w:cs="Arial"/>
              <w:sz w:val="24"/>
              <w:szCs w:val="24"/>
            </w:rPr>
            <w:fldChar w:fldCharType="separate"/>
          </w:r>
          <w:hyperlink w:anchor="_Toc508376482" w:history="1">
            <w:r w:rsidR="00273E02" w:rsidRPr="00273E02">
              <w:rPr>
                <w:rStyle w:val="Hyperlink"/>
                <w:rFonts w:ascii="Arial" w:eastAsia="Arial Unicode MS" w:hAnsi="Arial" w:cs="Arial"/>
                <w:noProof/>
                <w:sz w:val="28"/>
                <w:szCs w:val="28"/>
              </w:rPr>
              <w:t>Welcome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2</w:t>
            </w:r>
            <w:r w:rsidR="00273E02" w:rsidRPr="00273E02">
              <w:rPr>
                <w:rFonts w:ascii="Arial" w:hAnsi="Arial" w:cs="Arial"/>
                <w:noProof/>
                <w:webHidden/>
                <w:sz w:val="28"/>
                <w:szCs w:val="28"/>
              </w:rPr>
              <w:fldChar w:fldCharType="end"/>
            </w:r>
          </w:hyperlink>
        </w:p>
        <w:p w14:paraId="5A90EFA2" w14:textId="77777777" w:rsidR="00273E02" w:rsidRPr="00273E02" w:rsidRDefault="00CF3EB0">
          <w:pPr>
            <w:pStyle w:val="TOC2"/>
            <w:tabs>
              <w:tab w:val="left" w:pos="660"/>
              <w:tab w:val="right" w:leader="dot" w:pos="9016"/>
            </w:tabs>
            <w:rPr>
              <w:rFonts w:ascii="Arial" w:eastAsiaTheme="minorEastAsia" w:hAnsi="Arial" w:cs="Arial"/>
              <w:noProof/>
              <w:sz w:val="28"/>
              <w:szCs w:val="28"/>
              <w:lang w:eastAsia="en-GB"/>
            </w:rPr>
          </w:pPr>
          <w:hyperlink w:anchor="_Toc508376483"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you need to know</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3</w:t>
            </w:r>
            <w:r w:rsidR="00273E02" w:rsidRPr="00273E02">
              <w:rPr>
                <w:rFonts w:ascii="Arial" w:hAnsi="Arial" w:cs="Arial"/>
                <w:noProof/>
                <w:webHidden/>
                <w:sz w:val="28"/>
                <w:szCs w:val="28"/>
              </w:rPr>
              <w:fldChar w:fldCharType="end"/>
            </w:r>
          </w:hyperlink>
        </w:p>
        <w:p w14:paraId="05460E98" w14:textId="77777777" w:rsidR="00273E02" w:rsidRPr="00273E02" w:rsidRDefault="00CF3EB0">
          <w:pPr>
            <w:pStyle w:val="TOC2"/>
            <w:tabs>
              <w:tab w:val="left" w:pos="660"/>
              <w:tab w:val="right" w:leader="dot" w:pos="9016"/>
            </w:tabs>
            <w:rPr>
              <w:rFonts w:ascii="Arial" w:eastAsiaTheme="minorEastAsia" w:hAnsi="Arial" w:cs="Arial"/>
              <w:noProof/>
              <w:sz w:val="28"/>
              <w:szCs w:val="28"/>
              <w:lang w:eastAsia="en-GB"/>
            </w:rPr>
          </w:pPr>
          <w:hyperlink w:anchor="_Toc508376484"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2.</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The opportunity</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_Toc508376484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4</w:t>
            </w:r>
            <w:r w:rsidR="00273E02" w:rsidRPr="00273E02">
              <w:rPr>
                <w:rFonts w:ascii="Arial" w:hAnsi="Arial" w:cs="Arial"/>
                <w:noProof/>
                <w:webHidden/>
                <w:sz w:val="28"/>
                <w:szCs w:val="28"/>
              </w:rPr>
              <w:fldChar w:fldCharType="end"/>
            </w:r>
          </w:hyperlink>
        </w:p>
        <w:p w14:paraId="6BAA908B" w14:textId="77777777" w:rsidR="00273E02" w:rsidRPr="00273E02" w:rsidRDefault="00CF3EB0">
          <w:pPr>
            <w:pStyle w:val="TOC2"/>
            <w:tabs>
              <w:tab w:val="left" w:pos="660"/>
              <w:tab w:val="right" w:leader="dot" w:pos="9016"/>
            </w:tabs>
            <w:rPr>
              <w:rFonts w:ascii="Arial" w:eastAsiaTheme="minorEastAsia" w:hAnsi="Arial" w:cs="Arial"/>
              <w:noProof/>
              <w:sz w:val="28"/>
              <w:szCs w:val="28"/>
              <w:lang w:eastAsia="en-GB"/>
            </w:rPr>
          </w:pPr>
          <w:hyperlink w:anchor="_Toc508376485"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3.</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a framework is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_Toc508376485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4</w:t>
            </w:r>
            <w:r w:rsidR="00273E02" w:rsidRPr="00273E02">
              <w:rPr>
                <w:rFonts w:ascii="Arial" w:hAnsi="Arial" w:cs="Arial"/>
                <w:noProof/>
                <w:webHidden/>
                <w:sz w:val="28"/>
                <w:szCs w:val="28"/>
              </w:rPr>
              <w:fldChar w:fldCharType="end"/>
            </w:r>
          </w:hyperlink>
        </w:p>
        <w:p w14:paraId="09780E99" w14:textId="77777777" w:rsidR="00273E02" w:rsidRPr="00273E02" w:rsidRDefault="00CF3EB0">
          <w:pPr>
            <w:pStyle w:val="TOC2"/>
            <w:tabs>
              <w:tab w:val="left" w:pos="660"/>
              <w:tab w:val="right" w:leader="dot" w:pos="9016"/>
            </w:tabs>
            <w:rPr>
              <w:rFonts w:ascii="Arial" w:eastAsiaTheme="minorEastAsia" w:hAnsi="Arial" w:cs="Arial"/>
              <w:noProof/>
              <w:sz w:val="28"/>
              <w:szCs w:val="28"/>
              <w:lang w:eastAsia="en-GB"/>
            </w:rPr>
          </w:pPr>
          <w:hyperlink w:anchor="_Toc508376486"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4.</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Who can bid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_Toc508376486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5</w:t>
            </w:r>
            <w:r w:rsidR="00273E02" w:rsidRPr="00273E02">
              <w:rPr>
                <w:rFonts w:ascii="Arial" w:hAnsi="Arial" w:cs="Arial"/>
                <w:noProof/>
                <w:webHidden/>
                <w:sz w:val="28"/>
                <w:szCs w:val="28"/>
              </w:rPr>
              <w:fldChar w:fldCharType="end"/>
            </w:r>
          </w:hyperlink>
        </w:p>
        <w:p w14:paraId="5DD4BED9" w14:textId="77777777" w:rsidR="00273E02" w:rsidRPr="00273E02" w:rsidRDefault="00CF3EB0">
          <w:pPr>
            <w:pStyle w:val="TOC2"/>
            <w:tabs>
              <w:tab w:val="left" w:pos="660"/>
              <w:tab w:val="right" w:leader="dot" w:pos="9016"/>
            </w:tabs>
            <w:rPr>
              <w:rFonts w:ascii="Arial" w:eastAsiaTheme="minorEastAsia" w:hAnsi="Arial" w:cs="Arial"/>
              <w:noProof/>
              <w:sz w:val="28"/>
              <w:szCs w:val="28"/>
              <w:lang w:eastAsia="en-GB"/>
            </w:rPr>
          </w:pPr>
          <w:hyperlink w:anchor="_Toc508376487"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5.</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Timelines for the competition</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_Toc508376487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6</w:t>
            </w:r>
            <w:r w:rsidR="00273E02" w:rsidRPr="00273E02">
              <w:rPr>
                <w:rFonts w:ascii="Arial" w:hAnsi="Arial" w:cs="Arial"/>
                <w:noProof/>
                <w:webHidden/>
                <w:sz w:val="28"/>
                <w:szCs w:val="28"/>
              </w:rPr>
              <w:fldChar w:fldCharType="end"/>
            </w:r>
          </w:hyperlink>
        </w:p>
        <w:p w14:paraId="45AA7EAC" w14:textId="77777777" w:rsidR="00273E02" w:rsidRPr="00273E02" w:rsidRDefault="00CF3EB0">
          <w:pPr>
            <w:pStyle w:val="TOC2"/>
            <w:tabs>
              <w:tab w:val="left" w:pos="660"/>
              <w:tab w:val="right" w:leader="dot" w:pos="9016"/>
            </w:tabs>
            <w:rPr>
              <w:rFonts w:ascii="Arial" w:eastAsiaTheme="minorEastAsia" w:hAnsi="Arial" w:cs="Arial"/>
              <w:noProof/>
              <w:sz w:val="28"/>
              <w:szCs w:val="28"/>
              <w:lang w:eastAsia="en-GB"/>
            </w:rPr>
          </w:pPr>
          <w:hyperlink w:anchor="_Toc508376488"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6.</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When and how to ask questions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_Toc508376488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7</w:t>
            </w:r>
            <w:r w:rsidR="00273E02" w:rsidRPr="00273E02">
              <w:rPr>
                <w:rFonts w:ascii="Arial" w:hAnsi="Arial" w:cs="Arial"/>
                <w:noProof/>
                <w:webHidden/>
                <w:sz w:val="28"/>
                <w:szCs w:val="28"/>
              </w:rPr>
              <w:fldChar w:fldCharType="end"/>
            </w:r>
          </w:hyperlink>
        </w:p>
        <w:p w14:paraId="38CA5F48" w14:textId="77777777" w:rsidR="00273E02" w:rsidRPr="00273E02" w:rsidRDefault="00CF3EB0">
          <w:pPr>
            <w:pStyle w:val="TOC2"/>
            <w:tabs>
              <w:tab w:val="left" w:pos="660"/>
              <w:tab w:val="right" w:leader="dot" w:pos="9016"/>
            </w:tabs>
            <w:rPr>
              <w:rFonts w:ascii="Arial" w:eastAsiaTheme="minorEastAsia" w:hAnsi="Arial" w:cs="Arial"/>
              <w:noProof/>
              <w:sz w:val="28"/>
              <w:szCs w:val="28"/>
              <w:lang w:eastAsia="en-GB"/>
            </w:rPr>
          </w:pPr>
          <w:hyperlink w:anchor="_Toc508376489"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7.</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Management information and management charge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_Toc508376489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7</w:t>
            </w:r>
            <w:r w:rsidR="00273E02" w:rsidRPr="00273E02">
              <w:rPr>
                <w:rFonts w:ascii="Arial" w:hAnsi="Arial" w:cs="Arial"/>
                <w:noProof/>
                <w:webHidden/>
                <w:sz w:val="28"/>
                <w:szCs w:val="28"/>
              </w:rPr>
              <w:fldChar w:fldCharType="end"/>
            </w:r>
          </w:hyperlink>
        </w:p>
        <w:p w14:paraId="46B61BFB" w14:textId="77777777" w:rsidR="00273E02" w:rsidRPr="00273E02" w:rsidRDefault="00CF3EB0">
          <w:pPr>
            <w:pStyle w:val="TOC2"/>
            <w:tabs>
              <w:tab w:val="left" w:pos="660"/>
              <w:tab w:val="right" w:leader="dot" w:pos="9016"/>
            </w:tabs>
            <w:rPr>
              <w:rFonts w:ascii="Arial" w:eastAsiaTheme="minorEastAsia" w:hAnsi="Arial" w:cs="Arial"/>
              <w:noProof/>
              <w:sz w:val="28"/>
              <w:szCs w:val="28"/>
              <w:lang w:eastAsia="en-GB"/>
            </w:rPr>
          </w:pPr>
          <w:hyperlink w:anchor="_Toc508376490"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8.</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Transfer of Undertakings (Protection of Employment) Regulations 2006 (“TUPE”)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_Toc508376490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7</w:t>
            </w:r>
            <w:r w:rsidR="00273E02" w:rsidRPr="00273E02">
              <w:rPr>
                <w:rFonts w:ascii="Arial" w:hAnsi="Arial" w:cs="Arial"/>
                <w:noProof/>
                <w:webHidden/>
                <w:sz w:val="28"/>
                <w:szCs w:val="28"/>
              </w:rPr>
              <w:fldChar w:fldCharType="end"/>
            </w:r>
          </w:hyperlink>
        </w:p>
        <w:p w14:paraId="535C4952" w14:textId="77777777" w:rsidR="00273E02" w:rsidRPr="00273E02" w:rsidRDefault="00CF3EB0">
          <w:pPr>
            <w:pStyle w:val="TOC2"/>
            <w:tabs>
              <w:tab w:val="left" w:pos="660"/>
              <w:tab w:val="right" w:leader="dot" w:pos="9016"/>
            </w:tabs>
            <w:rPr>
              <w:rFonts w:ascii="Arial" w:eastAsiaTheme="minorEastAsia" w:hAnsi="Arial" w:cs="Arial"/>
              <w:noProof/>
              <w:sz w:val="28"/>
              <w:szCs w:val="28"/>
              <w:lang w:eastAsia="en-GB"/>
            </w:rPr>
          </w:pPr>
          <w:hyperlink w:anchor="_Toc508376491"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9.</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Competition rules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_Toc508376491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7</w:t>
            </w:r>
            <w:r w:rsidR="00273E02" w:rsidRPr="00273E02">
              <w:rPr>
                <w:rFonts w:ascii="Arial" w:hAnsi="Arial" w:cs="Arial"/>
                <w:noProof/>
                <w:webHidden/>
                <w:sz w:val="28"/>
                <w:szCs w:val="28"/>
              </w:rPr>
              <w:fldChar w:fldCharType="end"/>
            </w:r>
          </w:hyperlink>
        </w:p>
        <w:p w14:paraId="1675A02A" w14:textId="77777777" w:rsidR="00273E02" w:rsidRPr="00273E02" w:rsidRDefault="00CF3EB0">
          <w:pPr>
            <w:pStyle w:val="TOC2"/>
            <w:tabs>
              <w:tab w:val="left" w:pos="880"/>
              <w:tab w:val="right" w:leader="dot" w:pos="9016"/>
            </w:tabs>
            <w:rPr>
              <w:rFonts w:ascii="Arial" w:eastAsiaTheme="minorEastAsia" w:hAnsi="Arial" w:cs="Arial"/>
              <w:noProof/>
              <w:sz w:val="28"/>
              <w:szCs w:val="28"/>
              <w:lang w:eastAsia="en-GB"/>
            </w:rPr>
          </w:pPr>
          <w:hyperlink w:anchor="_Toc508376492"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10.</w:t>
            </w:r>
            <w:r w:rsidR="00273E02" w:rsidRPr="00273E02">
              <w:rPr>
                <w:rFonts w:ascii="Arial" w:eastAsiaTheme="minorEastAsia" w:hAnsi="Arial" w:cs="Arial"/>
                <w:noProof/>
                <w:sz w:val="28"/>
                <w:szCs w:val="28"/>
                <w:lang w:eastAsia="en-GB"/>
              </w:rPr>
              <w:tab/>
            </w:r>
            <w:r w:rsidR="00273E02" w:rsidRPr="00273E02">
              <w:rPr>
                <w:rStyle w:val="Hyperlink"/>
                <w:rFonts w:ascii="Arial" w:eastAsia="Arial Unicode MS" w:hAnsi="Arial" w:cs="Arial"/>
                <w:noProof/>
                <w:sz w:val="28"/>
                <w:szCs w:val="28"/>
              </w:rPr>
              <w:t>How the framework is structured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11</w:t>
            </w:r>
            <w:r w:rsidR="00273E02" w:rsidRPr="00273E02">
              <w:rPr>
                <w:rFonts w:ascii="Arial" w:hAnsi="Arial" w:cs="Arial"/>
                <w:noProof/>
                <w:webHidden/>
                <w:sz w:val="28"/>
                <w:szCs w:val="28"/>
              </w:rPr>
              <w:fldChar w:fldCharType="end"/>
            </w:r>
          </w:hyperlink>
        </w:p>
        <w:p w14:paraId="398E28C6" w14:textId="77777777" w:rsidR="00273E02" w:rsidRPr="00273E02" w:rsidRDefault="00CF3EB0">
          <w:pPr>
            <w:pStyle w:val="TOC1"/>
            <w:tabs>
              <w:tab w:val="right" w:leader="dot" w:pos="9016"/>
            </w:tabs>
            <w:rPr>
              <w:rFonts w:ascii="Arial" w:eastAsiaTheme="minorEastAsia" w:hAnsi="Arial" w:cs="Arial"/>
              <w:noProof/>
              <w:sz w:val="28"/>
              <w:szCs w:val="28"/>
              <w:lang w:eastAsia="en-GB"/>
            </w:rPr>
          </w:pPr>
          <w:hyperlink w:anchor="_Toc508376493" w:history="1">
            <w:r w:rsidR="00273E02" w:rsidRPr="00273E02">
              <w:rPr>
                <w:rStyle w:val="Hyperlink"/>
                <w:rFonts w:ascii="Arial" w:eastAsia="Arial Unicode MS" w:hAnsi="Arial" w:cs="Arial"/>
                <w:noProof/>
                <w:sz w:val="28"/>
                <w:szCs w:val="28"/>
              </w:rPr>
              <w:t>The Armed Forces Covenant</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7A5032">
              <w:rPr>
                <w:rFonts w:ascii="Arial" w:hAnsi="Arial" w:cs="Arial"/>
                <w:noProof/>
                <w:webHidden/>
                <w:sz w:val="28"/>
                <w:szCs w:val="28"/>
              </w:rPr>
              <w:t>0</w:t>
            </w:r>
            <w:r w:rsidR="00273E02" w:rsidRPr="00273E02">
              <w:rPr>
                <w:rFonts w:ascii="Arial" w:hAnsi="Arial" w:cs="Arial"/>
                <w:noProof/>
                <w:webHidden/>
                <w:sz w:val="28"/>
                <w:szCs w:val="28"/>
              </w:rPr>
              <w:fldChar w:fldCharType="end"/>
            </w:r>
          </w:hyperlink>
        </w:p>
        <w:p w14:paraId="5CA409E8" w14:textId="15A6F472" w:rsidR="00C86577" w:rsidRDefault="00C86577">
          <w:r w:rsidRPr="00273E02">
            <w:rPr>
              <w:rFonts w:ascii="Arial" w:hAnsi="Arial" w:cs="Arial"/>
              <w:b/>
              <w:bCs/>
              <w:noProof/>
              <w:sz w:val="24"/>
              <w:szCs w:val="24"/>
            </w:rPr>
            <w:fldChar w:fldCharType="end"/>
          </w:r>
        </w:p>
      </w:sdtContent>
    </w:sdt>
    <w:p w14:paraId="66489C26"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508376482"/>
      <w:r w:rsidRPr="00375A72">
        <w:rPr>
          <w:rFonts w:ascii="Arial" w:eastAsia="Arial Unicode MS" w:hAnsi="Arial" w:cs="Arial"/>
          <w:color w:val="auto"/>
        </w:rPr>
        <w:lastRenderedPageBreak/>
        <w:t>Welcome</w:t>
      </w:r>
      <w:bookmarkEnd w:id="0"/>
    </w:p>
    <w:p w14:paraId="1E278D14" w14:textId="02273ECF"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 </w:t>
      </w:r>
      <w:r w:rsidR="00377D6C">
        <w:rPr>
          <w:rFonts w:ascii="Arial" w:eastAsia="Arial Unicode MS" w:hAnsi="Arial" w:cs="Arial"/>
          <w:sz w:val="24"/>
          <w:szCs w:val="24"/>
        </w:rPr>
        <w:t>e</w:t>
      </w:r>
      <w:r w:rsidR="00610EAB">
        <w:rPr>
          <w:rFonts w:ascii="Arial" w:eastAsia="Arial Unicode MS" w:hAnsi="Arial" w:cs="Arial"/>
          <w:sz w:val="24"/>
          <w:szCs w:val="24"/>
        </w:rPr>
        <w:t>Sourcing Platform</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4603082C" w:rsidR="00375A72" w:rsidRDefault="00494278" w:rsidP="00417E29">
      <w:pPr>
        <w:rPr>
          <w:rFonts w:ascii="Arial" w:eastAsia="Arial Unicode MS" w:hAnsi="Arial" w:cs="Arial"/>
          <w:sz w:val="24"/>
          <w:szCs w:val="24"/>
        </w:rPr>
      </w:pPr>
      <w:r>
        <w:rPr>
          <w:rFonts w:ascii="Arial" w:eastAsia="Arial Unicode MS" w:hAnsi="Arial" w:cs="Arial"/>
          <w:b/>
          <w:sz w:val="24"/>
          <w:szCs w:val="24"/>
        </w:rPr>
        <w:t>Attachment 1</w:t>
      </w:r>
      <w:r w:rsidR="00B12A46">
        <w:rPr>
          <w:rFonts w:ascii="Arial" w:eastAsia="Arial Unicode MS" w:hAnsi="Arial" w:cs="Arial"/>
          <w:b/>
          <w:sz w:val="24"/>
          <w:szCs w:val="24"/>
        </w:rPr>
        <w:t xml:space="preserve"> </w:t>
      </w:r>
      <w:r w:rsidR="00AE0D8C">
        <w:rPr>
          <w:rFonts w:ascii="Arial" w:eastAsia="Arial Unicode MS" w:hAnsi="Arial" w:cs="Arial"/>
          <w:b/>
          <w:sz w:val="24"/>
          <w:szCs w:val="24"/>
        </w:rPr>
        <w:t xml:space="preserve">– </w:t>
      </w:r>
      <w:r w:rsidR="00B90611" w:rsidRPr="00A12AAB">
        <w:rPr>
          <w:rFonts w:ascii="Arial" w:eastAsia="Arial Unicode MS" w:hAnsi="Arial" w:cs="Arial"/>
          <w:b/>
          <w:sz w:val="24"/>
          <w:szCs w:val="24"/>
        </w:rPr>
        <w:t>About</w:t>
      </w:r>
      <w:r w:rsidR="00AE0D8C">
        <w:rPr>
          <w:rFonts w:ascii="Arial" w:eastAsia="Arial Unicode MS" w:hAnsi="Arial" w:cs="Arial"/>
          <w:b/>
          <w:sz w:val="24"/>
          <w:szCs w:val="24"/>
        </w:rPr>
        <w:t xml:space="preserve"> </w:t>
      </w:r>
      <w:r w:rsidR="00B90611" w:rsidRPr="00A12AAB">
        <w:rPr>
          <w:rFonts w:ascii="Arial" w:eastAsia="Arial Unicode MS" w:hAnsi="Arial" w:cs="Arial"/>
          <w:b/>
          <w:sz w:val="24"/>
          <w:szCs w:val="24"/>
        </w:rPr>
        <w:t>the framework</w:t>
      </w:r>
      <w:r w:rsidR="00554A4C" w:rsidRPr="009E460D">
        <w:rPr>
          <w:rFonts w:ascii="Arial" w:eastAsia="Arial Unicode MS" w:hAnsi="Arial" w:cs="Arial"/>
          <w:sz w:val="24"/>
          <w:szCs w:val="24"/>
        </w:rPr>
        <w:t xml:space="preserve"> </w:t>
      </w:r>
      <w:r w:rsidR="00B12A46">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993B57">
      <w:pPr>
        <w:spacing w:after="120"/>
        <w:rPr>
          <w:rFonts w:ascii="Arial" w:eastAsia="Arial Unicode MS" w:hAnsi="Arial" w:cs="Arial"/>
          <w:sz w:val="24"/>
          <w:szCs w:val="24"/>
        </w:rPr>
      </w:pPr>
      <w:r>
        <w:rPr>
          <w:rFonts w:ascii="Arial" w:eastAsia="Arial Unicode MS" w:hAnsi="Arial" w:cs="Arial"/>
          <w:sz w:val="24"/>
          <w:szCs w:val="24"/>
        </w:rPr>
        <w:t>Plus:</w:t>
      </w:r>
    </w:p>
    <w:p w14:paraId="3C4DD979" w14:textId="486796C3" w:rsidR="001A0EB0" w:rsidRPr="001A0EB0" w:rsidRDefault="001B68DF" w:rsidP="002F5B37">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7635C5">
        <w:rPr>
          <w:rFonts w:ascii="Arial" w:eastAsia="Arial Unicode MS" w:hAnsi="Arial" w:cs="Arial"/>
          <w:sz w:val="24"/>
          <w:szCs w:val="24"/>
        </w:rPr>
        <w:t>,</w:t>
      </w:r>
      <w:r w:rsidR="00DD7BBA" w:rsidRPr="001A0EB0">
        <w:rPr>
          <w:rFonts w:ascii="Arial" w:eastAsia="Arial Unicode MS" w:hAnsi="Arial" w:cs="Arial"/>
          <w:sz w:val="24"/>
          <w:szCs w:val="24"/>
        </w:rPr>
        <w:t xml:space="preserve"> </w:t>
      </w:r>
      <w:r w:rsidR="00492964" w:rsidRPr="001A0EB0">
        <w:rPr>
          <w:rFonts w:ascii="Arial" w:eastAsia="Arial Unicode MS" w:hAnsi="Arial" w:cs="Arial"/>
          <w:sz w:val="24"/>
          <w:szCs w:val="24"/>
        </w:rPr>
        <w:t>obligations and rights between you and us</w:t>
      </w:r>
    </w:p>
    <w:p w14:paraId="40954C92" w14:textId="553EFD94" w:rsidR="00492964" w:rsidRPr="001A0EB0" w:rsidRDefault="001A0EB0" w:rsidP="002F5B37">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how the contract works – what a framework is and what’s in a framework contract</w:t>
      </w:r>
      <w:r w:rsidR="00DD7BBA" w:rsidRPr="001A0EB0">
        <w:rPr>
          <w:rFonts w:ascii="Arial" w:eastAsia="Arial Unicode MS" w:hAnsi="Arial" w:cs="Arial"/>
          <w:sz w:val="24"/>
          <w:szCs w:val="24"/>
        </w:rPr>
        <w:t>.</w:t>
      </w:r>
    </w:p>
    <w:p w14:paraId="139EB988" w14:textId="5AE49938"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00494278">
        <w:rPr>
          <w:rFonts w:ascii="Arial" w:eastAsia="Arial Unicode MS" w:hAnsi="Arial" w:cs="Arial"/>
          <w:b/>
          <w:sz w:val="24"/>
          <w:szCs w:val="24"/>
        </w:rPr>
        <w:t xml:space="preserve"> </w:t>
      </w:r>
      <w:r w:rsidR="00AE0D8C">
        <w:rPr>
          <w:rFonts w:ascii="Arial" w:eastAsia="Arial Unicode MS" w:hAnsi="Arial" w:cs="Arial"/>
          <w:b/>
          <w:sz w:val="24"/>
          <w:szCs w:val="24"/>
        </w:rPr>
        <w:t xml:space="preserve">– </w:t>
      </w:r>
      <w:r w:rsidRPr="00A12AAB">
        <w:rPr>
          <w:rFonts w:ascii="Arial" w:eastAsia="Arial Unicode MS" w:hAnsi="Arial" w:cs="Arial"/>
          <w:b/>
          <w:sz w:val="24"/>
          <w:szCs w:val="24"/>
        </w:rPr>
        <w:t>How</w:t>
      </w:r>
      <w:r w:rsidR="00AE0D8C">
        <w:rPr>
          <w:rFonts w:ascii="Arial" w:eastAsia="Arial Unicode MS" w:hAnsi="Arial" w:cs="Arial"/>
          <w:b/>
          <w:sz w:val="24"/>
          <w:szCs w:val="24"/>
        </w:rPr>
        <w:t xml:space="preserve"> </w:t>
      </w:r>
      <w:r w:rsidRPr="00A12AAB">
        <w:rPr>
          <w:rFonts w:ascii="Arial" w:eastAsia="Arial Unicode MS" w:hAnsi="Arial" w:cs="Arial"/>
          <w:b/>
          <w:sz w:val="24"/>
          <w:szCs w:val="24"/>
        </w:rPr>
        <w:t xml:space="preserve">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at intention to award and the framework contract award stage</w:t>
      </w:r>
      <w:r w:rsidR="0013195B" w:rsidRPr="00A016C0">
        <w:rPr>
          <w:rFonts w:ascii="Arial" w:eastAsia="Arial Unicode MS" w:hAnsi="Arial" w:cs="Arial"/>
          <w:sz w:val="24"/>
          <w:szCs w:val="24"/>
        </w:rPr>
        <w:t xml:space="preserve">. </w:t>
      </w:r>
    </w:p>
    <w:p w14:paraId="711E0989" w14:textId="1EA98245"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eSourcing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162B3A">
        <w:rPr>
          <w:rFonts w:ascii="Arial" w:eastAsia="Arial Unicode MS" w:hAnsi="Arial" w:cs="Arial"/>
          <w:sz w:val="24"/>
          <w:szCs w:val="24"/>
        </w:rPr>
        <w:t xml:space="preserve">, which </w:t>
      </w:r>
      <w:r w:rsidR="00694ABD">
        <w:rPr>
          <w:rFonts w:ascii="Arial" w:eastAsia="Arial Unicode MS" w:hAnsi="Arial" w:cs="Arial"/>
          <w:sz w:val="24"/>
          <w:szCs w:val="24"/>
        </w:rPr>
        <w:t>can be found at</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065F3903" w14:textId="0628DC37" w:rsidR="00032086" w:rsidRPr="00B22BBE" w:rsidRDefault="00085CD8" w:rsidP="00B22BBE">
      <w:pPr>
        <w:shd w:val="clear" w:color="auto" w:fill="FFFFFF" w:themeFill="background1"/>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F93E6F" w:rsidRPr="00E62811">
        <w:rPr>
          <w:rFonts w:ascii="Arial" w:eastAsia="Arial Unicode MS" w:hAnsi="Arial" w:cs="Arial"/>
          <w:sz w:val="24"/>
          <w:szCs w:val="24"/>
        </w:rPr>
        <w:t xml:space="preserve">also </w:t>
      </w:r>
      <w:r w:rsidR="00425978" w:rsidRPr="00E62811">
        <w:rPr>
          <w:rFonts w:ascii="Arial" w:eastAsia="Arial Unicode MS" w:hAnsi="Arial" w:cs="Arial"/>
          <w:sz w:val="24"/>
          <w:szCs w:val="24"/>
        </w:rPr>
        <w:t>1</w:t>
      </w:r>
      <w:r w:rsidR="00E62811" w:rsidRPr="00E62811">
        <w:rPr>
          <w:rFonts w:ascii="Arial" w:eastAsia="Arial Unicode MS" w:hAnsi="Arial" w:cs="Arial"/>
          <w:sz w:val="24"/>
          <w:szCs w:val="24"/>
        </w:rPr>
        <w:t>8</w:t>
      </w:r>
      <w:r w:rsidR="00425978" w:rsidRPr="00E62811">
        <w:rPr>
          <w:rFonts w:ascii="Arial" w:eastAsia="Arial Unicode MS" w:hAnsi="Arial" w:cs="Arial"/>
          <w:sz w:val="24"/>
          <w:szCs w:val="24"/>
        </w:rPr>
        <w:t xml:space="preserve"> </w:t>
      </w:r>
      <w:r w:rsidR="00032086" w:rsidRPr="00E62811">
        <w:rPr>
          <w:rFonts w:ascii="Arial" w:eastAsia="Arial Unicode MS" w:hAnsi="Arial" w:cs="Arial"/>
          <w:sz w:val="24"/>
          <w:szCs w:val="24"/>
        </w:rPr>
        <w:t>attachments</w:t>
      </w:r>
      <w:r w:rsidR="00032086" w:rsidRPr="00B22BBE">
        <w:rPr>
          <w:rFonts w:ascii="Arial" w:eastAsia="Arial Unicode MS" w:hAnsi="Arial" w:cs="Arial"/>
          <w:sz w:val="24"/>
          <w:szCs w:val="24"/>
        </w:rPr>
        <w:t xml:space="preserve"> to </w:t>
      </w:r>
      <w:r w:rsidR="004678B4" w:rsidRPr="00B22BBE">
        <w:rPr>
          <w:rFonts w:ascii="Arial" w:eastAsia="Arial Unicode MS" w:hAnsi="Arial" w:cs="Arial"/>
          <w:sz w:val="24"/>
          <w:szCs w:val="24"/>
        </w:rPr>
        <w:t>th</w:t>
      </w:r>
      <w:r w:rsidR="001A0EB0" w:rsidRPr="00B22BBE">
        <w:rPr>
          <w:rFonts w:ascii="Arial" w:eastAsia="Arial Unicode MS" w:hAnsi="Arial" w:cs="Arial"/>
          <w:sz w:val="24"/>
          <w:szCs w:val="24"/>
        </w:rPr>
        <w:t>e</w:t>
      </w:r>
      <w:r w:rsidR="004678B4" w:rsidRPr="00B22BBE">
        <w:rPr>
          <w:rFonts w:ascii="Arial" w:eastAsia="Arial Unicode MS" w:hAnsi="Arial" w:cs="Arial"/>
          <w:sz w:val="24"/>
          <w:szCs w:val="24"/>
        </w:rPr>
        <w:t xml:space="preserve"> </w:t>
      </w:r>
      <w:r w:rsidR="00735BD9" w:rsidRPr="00B22BBE">
        <w:rPr>
          <w:rFonts w:ascii="Arial" w:eastAsia="Arial Unicode MS" w:hAnsi="Arial" w:cs="Arial"/>
          <w:sz w:val="24"/>
          <w:szCs w:val="24"/>
        </w:rPr>
        <w:t>ITT</w:t>
      </w:r>
      <w:r w:rsidR="004678B4" w:rsidRPr="00B22BBE">
        <w:rPr>
          <w:rFonts w:ascii="Arial" w:eastAsia="Arial Unicode MS" w:hAnsi="Arial" w:cs="Arial"/>
          <w:sz w:val="24"/>
          <w:szCs w:val="24"/>
        </w:rPr>
        <w:t xml:space="preserve"> p</w:t>
      </w:r>
      <w:r w:rsidR="00875DC7" w:rsidRPr="00B22BBE">
        <w:rPr>
          <w:rFonts w:ascii="Arial" w:eastAsia="Arial Unicode MS" w:hAnsi="Arial" w:cs="Arial"/>
          <w:sz w:val="24"/>
          <w:szCs w:val="24"/>
        </w:rPr>
        <w:t>ack</w:t>
      </w:r>
      <w:r w:rsidR="00032086" w:rsidRPr="00B22BBE">
        <w:rPr>
          <w:rFonts w:ascii="Arial" w:eastAsia="Arial Unicode MS" w:hAnsi="Arial" w:cs="Arial"/>
          <w:sz w:val="24"/>
          <w:szCs w:val="24"/>
        </w:rPr>
        <w:t>. These attachment</w:t>
      </w:r>
      <w:r w:rsidR="002020A6" w:rsidRPr="00B22BBE">
        <w:rPr>
          <w:rFonts w:ascii="Arial" w:eastAsia="Arial Unicode MS" w:hAnsi="Arial" w:cs="Arial"/>
          <w:sz w:val="24"/>
          <w:szCs w:val="24"/>
        </w:rPr>
        <w:t>s</w:t>
      </w:r>
      <w:r w:rsidR="00032086" w:rsidRPr="00B22BBE">
        <w:rPr>
          <w:rFonts w:ascii="Arial" w:eastAsia="Arial Unicode MS" w:hAnsi="Arial" w:cs="Arial"/>
          <w:sz w:val="24"/>
          <w:szCs w:val="24"/>
        </w:rPr>
        <w:t xml:space="preserve"> are:</w:t>
      </w:r>
    </w:p>
    <w:p w14:paraId="5D306D7F" w14:textId="718BFE7B" w:rsidR="00B22BBE" w:rsidRPr="00B22BBE" w:rsidRDefault="00B22BBE"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Attachment 1 </w:t>
      </w:r>
      <w:r w:rsidRPr="00B22BBE">
        <w:rPr>
          <w:rFonts w:ascii="Arial" w:eastAsia="Arial Unicode MS" w:hAnsi="Arial" w:cs="Arial"/>
          <w:sz w:val="24"/>
          <w:szCs w:val="24"/>
        </w:rPr>
        <w:tab/>
      </w:r>
      <w:r w:rsidRPr="00B22BBE">
        <w:rPr>
          <w:rFonts w:ascii="Arial" w:hAnsi="Arial" w:cs="Arial"/>
          <w:color w:val="222222"/>
          <w:sz w:val="24"/>
          <w:szCs w:val="24"/>
          <w:shd w:val="clear" w:color="auto" w:fill="FFFFFF"/>
        </w:rPr>
        <w:t>About the framework</w:t>
      </w:r>
      <w:r w:rsidRPr="00B22BBE">
        <w:rPr>
          <w:rFonts w:ascii="Arial" w:hAnsi="Arial" w:cs="Arial"/>
          <w:color w:val="222222"/>
          <w:shd w:val="clear" w:color="auto" w:fill="FFFFFF"/>
        </w:rPr>
        <w:t> </w:t>
      </w:r>
      <w:bookmarkStart w:id="1" w:name="_GoBack"/>
      <w:bookmarkEnd w:id="1"/>
    </w:p>
    <w:p w14:paraId="298B7809" w14:textId="248DDE85" w:rsidR="00162B3A" w:rsidRDefault="00162B3A"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Attachment 1a </w:t>
      </w:r>
      <w:r w:rsidRPr="00B22BBE">
        <w:rPr>
          <w:rFonts w:ascii="Arial" w:eastAsia="Arial Unicode MS" w:hAnsi="Arial" w:cs="Arial"/>
          <w:sz w:val="24"/>
          <w:szCs w:val="24"/>
        </w:rPr>
        <w:tab/>
        <w:t xml:space="preserve">Framework </w:t>
      </w:r>
      <w:r w:rsidR="00694ABD" w:rsidRPr="00B22BBE">
        <w:rPr>
          <w:rFonts w:ascii="Arial" w:eastAsia="Arial Unicode MS" w:hAnsi="Arial" w:cs="Arial"/>
          <w:sz w:val="24"/>
          <w:szCs w:val="24"/>
        </w:rPr>
        <w:t>S</w:t>
      </w:r>
      <w:r w:rsidRPr="00B22BBE">
        <w:rPr>
          <w:rFonts w:ascii="Arial" w:eastAsia="Arial Unicode MS" w:hAnsi="Arial" w:cs="Arial"/>
          <w:sz w:val="24"/>
          <w:szCs w:val="24"/>
        </w:rPr>
        <w:t>chedule 1 (</w:t>
      </w:r>
      <w:r w:rsidR="00694ABD" w:rsidRPr="00B22BBE">
        <w:rPr>
          <w:rFonts w:ascii="Arial" w:eastAsia="Arial Unicode MS" w:hAnsi="Arial" w:cs="Arial"/>
          <w:sz w:val="24"/>
          <w:szCs w:val="24"/>
        </w:rPr>
        <w:t>S</w:t>
      </w:r>
      <w:r w:rsidRPr="00B22BBE">
        <w:rPr>
          <w:rFonts w:ascii="Arial" w:eastAsia="Arial Unicode MS" w:hAnsi="Arial" w:cs="Arial"/>
          <w:sz w:val="24"/>
          <w:szCs w:val="24"/>
        </w:rPr>
        <w:t>pecification)</w:t>
      </w:r>
      <w:r w:rsidR="00E62811">
        <w:rPr>
          <w:rFonts w:ascii="Arial" w:eastAsia="Arial Unicode MS" w:hAnsi="Arial" w:cs="Arial"/>
          <w:sz w:val="24"/>
          <w:szCs w:val="24"/>
        </w:rPr>
        <w:t>; including:</w:t>
      </w:r>
    </w:p>
    <w:p w14:paraId="233089F2" w14:textId="6656FB09" w:rsidR="00E62811" w:rsidRPr="003D6FEC" w:rsidRDefault="00E62811" w:rsidP="00E62811">
      <w:pPr>
        <w:pStyle w:val="ListParagraph"/>
        <w:numPr>
          <w:ilvl w:val="0"/>
          <w:numId w:val="18"/>
        </w:numPr>
        <w:shd w:val="clear" w:color="auto" w:fill="FFFFFF" w:themeFill="background1"/>
        <w:rPr>
          <w:rFonts w:ascii="Arial" w:eastAsia="Arial Unicode MS" w:hAnsi="Arial" w:cs="Arial"/>
          <w:sz w:val="24"/>
          <w:szCs w:val="24"/>
        </w:rPr>
      </w:pPr>
      <w:r w:rsidRPr="003D6FEC">
        <w:rPr>
          <w:rFonts w:ascii="Arial" w:eastAsia="Arial Unicode MS" w:hAnsi="Arial" w:cs="Arial"/>
          <w:sz w:val="24"/>
          <w:szCs w:val="24"/>
        </w:rPr>
        <w:t xml:space="preserve">Annex 1 </w:t>
      </w:r>
      <w:r w:rsidR="003D6FEC" w:rsidRPr="003D6FEC">
        <w:rPr>
          <w:rFonts w:ascii="Arial" w:eastAsia="Arial Unicode MS" w:hAnsi="Arial" w:cs="Arial"/>
          <w:sz w:val="24"/>
          <w:szCs w:val="24"/>
        </w:rPr>
        <w:t>Technical requirements;</w:t>
      </w:r>
    </w:p>
    <w:p w14:paraId="719E50EE" w14:textId="3D6D0AC3" w:rsidR="00E62811" w:rsidRPr="003D6FEC" w:rsidRDefault="00E62811" w:rsidP="00E62811">
      <w:pPr>
        <w:pStyle w:val="ListParagraph"/>
        <w:numPr>
          <w:ilvl w:val="0"/>
          <w:numId w:val="18"/>
        </w:numPr>
        <w:shd w:val="clear" w:color="auto" w:fill="FFFFFF" w:themeFill="background1"/>
        <w:rPr>
          <w:rFonts w:ascii="Arial" w:eastAsia="Arial Unicode MS" w:hAnsi="Arial" w:cs="Arial"/>
          <w:sz w:val="24"/>
          <w:szCs w:val="24"/>
        </w:rPr>
      </w:pPr>
      <w:r w:rsidRPr="003D6FEC">
        <w:rPr>
          <w:rFonts w:ascii="Arial" w:eastAsia="Arial Unicode MS" w:hAnsi="Arial" w:cs="Arial"/>
          <w:sz w:val="24"/>
          <w:szCs w:val="24"/>
        </w:rPr>
        <w:t xml:space="preserve">Annex 2 </w:t>
      </w:r>
      <w:r w:rsidR="003D6FEC" w:rsidRPr="003D6FEC">
        <w:rPr>
          <w:rFonts w:ascii="Arial" w:eastAsia="Arial Unicode MS" w:hAnsi="Arial" w:cs="Arial"/>
          <w:sz w:val="24"/>
          <w:szCs w:val="24"/>
        </w:rPr>
        <w:t>Technical specification; and</w:t>
      </w:r>
    </w:p>
    <w:p w14:paraId="7B1F40EB" w14:textId="15D08C12" w:rsidR="00E62811" w:rsidRPr="003D6FEC" w:rsidRDefault="00E62811" w:rsidP="00E62811">
      <w:pPr>
        <w:pStyle w:val="ListParagraph"/>
        <w:numPr>
          <w:ilvl w:val="0"/>
          <w:numId w:val="18"/>
        </w:numPr>
        <w:shd w:val="clear" w:color="auto" w:fill="FFFFFF" w:themeFill="background1"/>
        <w:rPr>
          <w:rFonts w:ascii="Arial" w:eastAsia="Arial Unicode MS" w:hAnsi="Arial" w:cs="Arial"/>
          <w:sz w:val="24"/>
          <w:szCs w:val="24"/>
        </w:rPr>
      </w:pPr>
      <w:r w:rsidRPr="003D6FEC">
        <w:rPr>
          <w:rFonts w:ascii="Arial" w:eastAsia="Arial Unicode MS" w:hAnsi="Arial" w:cs="Arial"/>
          <w:sz w:val="24"/>
          <w:szCs w:val="24"/>
        </w:rPr>
        <w:t xml:space="preserve">Annex 3 </w:t>
      </w:r>
      <w:r w:rsidR="003D6FEC" w:rsidRPr="003D6FEC">
        <w:rPr>
          <w:rFonts w:ascii="Arial" w:eastAsia="Arial Unicode MS" w:hAnsi="Arial" w:cs="Arial"/>
          <w:sz w:val="24"/>
          <w:szCs w:val="24"/>
        </w:rPr>
        <w:t>Sourcing services design.</w:t>
      </w:r>
    </w:p>
    <w:p w14:paraId="74F80C50" w14:textId="6AFD5A29" w:rsidR="00B22BBE" w:rsidRPr="00B22BBE" w:rsidRDefault="00B22BBE"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Attachment 2</w:t>
      </w:r>
      <w:r w:rsidRPr="00B22BBE">
        <w:rPr>
          <w:rFonts w:ascii="Arial" w:eastAsia="Arial Unicode MS" w:hAnsi="Arial" w:cs="Arial"/>
          <w:sz w:val="24"/>
          <w:szCs w:val="24"/>
        </w:rPr>
        <w:tab/>
        <w:t>How to bid</w:t>
      </w:r>
    </w:p>
    <w:p w14:paraId="0FAA347A" w14:textId="1D9B4FE0" w:rsidR="00544189" w:rsidRDefault="00544189"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Attachment 2a </w:t>
      </w:r>
      <w:r w:rsidR="00162B3A" w:rsidRPr="00B22BBE">
        <w:rPr>
          <w:rFonts w:ascii="Arial" w:eastAsia="Arial Unicode MS" w:hAnsi="Arial" w:cs="Arial"/>
          <w:sz w:val="24"/>
          <w:szCs w:val="24"/>
        </w:rPr>
        <w:tab/>
      </w:r>
      <w:r w:rsidRPr="00B22BBE">
        <w:rPr>
          <w:rFonts w:ascii="Arial" w:eastAsia="Arial Unicode MS" w:hAnsi="Arial" w:cs="Arial"/>
          <w:sz w:val="24"/>
          <w:szCs w:val="24"/>
        </w:rPr>
        <w:t xml:space="preserve">Selection </w:t>
      </w:r>
      <w:r w:rsidR="00162B3A" w:rsidRPr="00B22BBE">
        <w:rPr>
          <w:rFonts w:ascii="Arial" w:eastAsia="Arial Unicode MS" w:hAnsi="Arial" w:cs="Arial"/>
          <w:sz w:val="24"/>
          <w:szCs w:val="24"/>
        </w:rPr>
        <w:t xml:space="preserve">(qualification) </w:t>
      </w:r>
      <w:r w:rsidRPr="00B22BBE">
        <w:rPr>
          <w:rFonts w:ascii="Arial" w:eastAsia="Arial Unicode MS" w:hAnsi="Arial" w:cs="Arial"/>
          <w:sz w:val="24"/>
          <w:szCs w:val="24"/>
        </w:rPr>
        <w:t>questionnaire</w:t>
      </w:r>
    </w:p>
    <w:p w14:paraId="21592258" w14:textId="7E5D9C1E" w:rsidR="00E62811" w:rsidRDefault="00E62811" w:rsidP="00E62811">
      <w:pPr>
        <w:shd w:val="clear" w:color="auto" w:fill="FFFFFF" w:themeFill="background1"/>
        <w:rPr>
          <w:rFonts w:ascii="Arial" w:eastAsia="Arial Unicode MS" w:hAnsi="Arial" w:cs="Arial"/>
          <w:sz w:val="24"/>
          <w:szCs w:val="24"/>
        </w:rPr>
      </w:pPr>
      <w:r>
        <w:rPr>
          <w:rFonts w:ascii="Arial" w:eastAsia="Arial Unicode MS" w:hAnsi="Arial" w:cs="Arial"/>
          <w:sz w:val="24"/>
          <w:szCs w:val="24"/>
        </w:rPr>
        <w:t xml:space="preserve">Attachment 2b </w:t>
      </w:r>
      <w:r>
        <w:rPr>
          <w:rFonts w:ascii="Arial" w:eastAsia="Arial Unicode MS" w:hAnsi="Arial" w:cs="Arial"/>
          <w:sz w:val="24"/>
          <w:szCs w:val="24"/>
        </w:rPr>
        <w:tab/>
        <w:t>Evidence of contract example for Lot 1 (template)</w:t>
      </w:r>
    </w:p>
    <w:p w14:paraId="0BB596C8" w14:textId="77777777" w:rsidR="00E62811" w:rsidRDefault="00E62811" w:rsidP="00E62811">
      <w:pPr>
        <w:shd w:val="clear" w:color="auto" w:fill="FFFFFF" w:themeFill="background1"/>
        <w:rPr>
          <w:rFonts w:ascii="Arial" w:eastAsia="Arial Unicode MS" w:hAnsi="Arial" w:cs="Arial"/>
          <w:sz w:val="24"/>
          <w:szCs w:val="24"/>
        </w:rPr>
      </w:pPr>
      <w:r>
        <w:rPr>
          <w:rFonts w:ascii="Arial" w:eastAsia="Arial Unicode MS" w:hAnsi="Arial" w:cs="Arial"/>
          <w:sz w:val="24"/>
          <w:szCs w:val="24"/>
        </w:rPr>
        <w:t xml:space="preserve">Attachment 2b </w:t>
      </w:r>
      <w:r>
        <w:rPr>
          <w:rFonts w:ascii="Arial" w:eastAsia="Arial Unicode MS" w:hAnsi="Arial" w:cs="Arial"/>
          <w:sz w:val="24"/>
          <w:szCs w:val="24"/>
        </w:rPr>
        <w:tab/>
        <w:t xml:space="preserve">Evidence of </w:t>
      </w:r>
      <w:r>
        <w:rPr>
          <w:rFonts w:ascii="Arial" w:eastAsia="Arial Unicode MS" w:hAnsi="Arial" w:cs="Arial"/>
          <w:sz w:val="24"/>
          <w:szCs w:val="24"/>
        </w:rPr>
        <w:t xml:space="preserve">contract example for Lot 2 </w:t>
      </w:r>
      <w:r>
        <w:rPr>
          <w:rFonts w:ascii="Arial" w:eastAsia="Arial Unicode MS" w:hAnsi="Arial" w:cs="Arial"/>
          <w:sz w:val="24"/>
          <w:szCs w:val="24"/>
        </w:rPr>
        <w:t>(template)</w:t>
      </w:r>
    </w:p>
    <w:p w14:paraId="7B066509" w14:textId="77777777" w:rsidR="00E62811" w:rsidRDefault="00E62811" w:rsidP="00E62811">
      <w:pPr>
        <w:shd w:val="clear" w:color="auto" w:fill="FFFFFF" w:themeFill="background1"/>
        <w:rPr>
          <w:rFonts w:ascii="Arial" w:eastAsia="Arial Unicode MS" w:hAnsi="Arial" w:cs="Arial"/>
          <w:sz w:val="24"/>
          <w:szCs w:val="24"/>
        </w:rPr>
      </w:pPr>
      <w:r>
        <w:rPr>
          <w:rFonts w:ascii="Arial" w:eastAsia="Arial Unicode MS" w:hAnsi="Arial" w:cs="Arial"/>
          <w:sz w:val="24"/>
          <w:szCs w:val="24"/>
        </w:rPr>
        <w:t xml:space="preserve">Attachment 2b </w:t>
      </w:r>
      <w:r>
        <w:rPr>
          <w:rFonts w:ascii="Arial" w:eastAsia="Arial Unicode MS" w:hAnsi="Arial" w:cs="Arial"/>
          <w:sz w:val="24"/>
          <w:szCs w:val="24"/>
        </w:rPr>
        <w:tab/>
        <w:t xml:space="preserve">Evidence of </w:t>
      </w:r>
      <w:r>
        <w:rPr>
          <w:rFonts w:ascii="Arial" w:eastAsia="Arial Unicode MS" w:hAnsi="Arial" w:cs="Arial"/>
          <w:sz w:val="24"/>
          <w:szCs w:val="24"/>
        </w:rPr>
        <w:t xml:space="preserve">contract example for Lot 3 </w:t>
      </w:r>
      <w:r>
        <w:rPr>
          <w:rFonts w:ascii="Arial" w:eastAsia="Arial Unicode MS" w:hAnsi="Arial" w:cs="Arial"/>
          <w:sz w:val="24"/>
          <w:szCs w:val="24"/>
        </w:rPr>
        <w:t>(template)</w:t>
      </w:r>
    </w:p>
    <w:p w14:paraId="3D35894A" w14:textId="77777777" w:rsidR="00E62811" w:rsidRDefault="00E62811" w:rsidP="00E62811">
      <w:pPr>
        <w:shd w:val="clear" w:color="auto" w:fill="FFFFFF" w:themeFill="background1"/>
        <w:rPr>
          <w:rFonts w:ascii="Arial" w:eastAsia="Arial Unicode MS" w:hAnsi="Arial" w:cs="Arial"/>
          <w:sz w:val="24"/>
          <w:szCs w:val="24"/>
        </w:rPr>
      </w:pPr>
      <w:r>
        <w:rPr>
          <w:rFonts w:ascii="Arial" w:eastAsia="Arial Unicode MS" w:hAnsi="Arial" w:cs="Arial"/>
          <w:sz w:val="24"/>
          <w:szCs w:val="24"/>
        </w:rPr>
        <w:t xml:space="preserve">Attachment 2b </w:t>
      </w:r>
      <w:r>
        <w:rPr>
          <w:rFonts w:ascii="Arial" w:eastAsia="Arial Unicode MS" w:hAnsi="Arial" w:cs="Arial"/>
          <w:sz w:val="24"/>
          <w:szCs w:val="24"/>
        </w:rPr>
        <w:tab/>
        <w:t xml:space="preserve">Evidence of </w:t>
      </w:r>
      <w:r>
        <w:rPr>
          <w:rFonts w:ascii="Arial" w:eastAsia="Arial Unicode MS" w:hAnsi="Arial" w:cs="Arial"/>
          <w:sz w:val="24"/>
          <w:szCs w:val="24"/>
        </w:rPr>
        <w:t xml:space="preserve">contract example for Lot 4 </w:t>
      </w:r>
      <w:r>
        <w:rPr>
          <w:rFonts w:ascii="Arial" w:eastAsia="Arial Unicode MS" w:hAnsi="Arial" w:cs="Arial"/>
          <w:sz w:val="24"/>
          <w:szCs w:val="24"/>
        </w:rPr>
        <w:t>(template)</w:t>
      </w:r>
    </w:p>
    <w:p w14:paraId="268FB572" w14:textId="20E3B5EE" w:rsidR="00E62811" w:rsidRPr="00B22BBE" w:rsidRDefault="00E62811" w:rsidP="00E62811">
      <w:pPr>
        <w:shd w:val="clear" w:color="auto" w:fill="FFFFFF" w:themeFill="background1"/>
        <w:rPr>
          <w:rFonts w:ascii="Arial" w:eastAsia="Arial Unicode MS" w:hAnsi="Arial" w:cs="Arial"/>
          <w:sz w:val="24"/>
          <w:szCs w:val="24"/>
        </w:rPr>
      </w:pPr>
      <w:r>
        <w:rPr>
          <w:rFonts w:ascii="Arial" w:eastAsia="Arial Unicode MS" w:hAnsi="Arial" w:cs="Arial"/>
          <w:sz w:val="24"/>
          <w:szCs w:val="24"/>
        </w:rPr>
        <w:t>Attachment 2c</w:t>
      </w:r>
      <w:r>
        <w:rPr>
          <w:rFonts w:ascii="Arial" w:eastAsia="Arial Unicode MS" w:hAnsi="Arial" w:cs="Arial"/>
          <w:sz w:val="24"/>
          <w:szCs w:val="24"/>
        </w:rPr>
        <w:tab/>
        <w:t>Award question responses</w:t>
      </w:r>
    </w:p>
    <w:p w14:paraId="6933DB90" w14:textId="6A540449" w:rsidR="003A412F" w:rsidRDefault="003A412F"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Attachment 3 </w:t>
      </w:r>
      <w:r w:rsidR="00162B3A" w:rsidRPr="00B22BBE">
        <w:rPr>
          <w:rFonts w:ascii="Arial" w:eastAsia="Arial Unicode MS" w:hAnsi="Arial" w:cs="Arial"/>
          <w:sz w:val="24"/>
          <w:szCs w:val="24"/>
        </w:rPr>
        <w:tab/>
      </w:r>
      <w:r w:rsidR="00284511" w:rsidRPr="00B22BBE">
        <w:rPr>
          <w:rFonts w:ascii="Arial" w:eastAsia="Arial Unicode MS" w:hAnsi="Arial" w:cs="Arial"/>
          <w:sz w:val="24"/>
          <w:szCs w:val="24"/>
        </w:rPr>
        <w:t>Pric</w:t>
      </w:r>
      <w:r w:rsidR="00A5005D" w:rsidRPr="00B22BBE">
        <w:rPr>
          <w:rFonts w:ascii="Arial" w:eastAsia="Arial Unicode MS" w:hAnsi="Arial" w:cs="Arial"/>
          <w:sz w:val="24"/>
          <w:szCs w:val="24"/>
        </w:rPr>
        <w:t>e</w:t>
      </w:r>
      <w:r w:rsidR="00284511" w:rsidRPr="00B22BBE">
        <w:rPr>
          <w:rFonts w:ascii="Arial" w:eastAsia="Arial Unicode MS" w:hAnsi="Arial" w:cs="Arial"/>
          <w:sz w:val="24"/>
          <w:szCs w:val="24"/>
        </w:rPr>
        <w:t xml:space="preserve"> matrix</w:t>
      </w:r>
    </w:p>
    <w:p w14:paraId="1A966206" w14:textId="34356266" w:rsidR="00032086" w:rsidRPr="00B22BBE" w:rsidRDefault="00032086"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Attachment </w:t>
      </w:r>
      <w:r w:rsidR="00CE786D" w:rsidRPr="00B22BBE">
        <w:rPr>
          <w:rFonts w:ascii="Arial" w:eastAsia="Arial Unicode MS" w:hAnsi="Arial" w:cs="Arial"/>
          <w:sz w:val="24"/>
          <w:szCs w:val="24"/>
        </w:rPr>
        <w:t>4</w:t>
      </w:r>
      <w:r w:rsidRPr="00B22BBE">
        <w:rPr>
          <w:rFonts w:ascii="Arial" w:eastAsia="Arial Unicode MS" w:hAnsi="Arial" w:cs="Arial"/>
          <w:sz w:val="24"/>
          <w:szCs w:val="24"/>
        </w:rPr>
        <w:t xml:space="preserve"> </w:t>
      </w:r>
      <w:r w:rsidR="00162B3A" w:rsidRPr="00B22BBE">
        <w:rPr>
          <w:rFonts w:ascii="Arial" w:eastAsia="Arial Unicode MS" w:hAnsi="Arial" w:cs="Arial"/>
          <w:sz w:val="24"/>
          <w:szCs w:val="24"/>
        </w:rPr>
        <w:tab/>
      </w:r>
      <w:r w:rsidR="003A412F" w:rsidRPr="00B22BBE">
        <w:rPr>
          <w:rFonts w:ascii="Arial" w:eastAsia="Arial Unicode MS" w:hAnsi="Arial" w:cs="Arial"/>
          <w:sz w:val="24"/>
          <w:szCs w:val="24"/>
        </w:rPr>
        <w:t>Information and declaration workbook</w:t>
      </w:r>
      <w:r w:rsidRPr="00B22BBE">
        <w:rPr>
          <w:rFonts w:ascii="Arial" w:eastAsia="Arial Unicode MS" w:hAnsi="Arial" w:cs="Arial"/>
          <w:sz w:val="24"/>
          <w:szCs w:val="24"/>
        </w:rPr>
        <w:t xml:space="preserve"> </w:t>
      </w:r>
    </w:p>
    <w:p w14:paraId="69259DAB" w14:textId="5AC72D66" w:rsidR="00032086" w:rsidRPr="00B22BBE" w:rsidRDefault="00032086"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Attachment </w:t>
      </w:r>
      <w:r w:rsidR="00CE786D" w:rsidRPr="00B22BBE">
        <w:rPr>
          <w:rFonts w:ascii="Arial" w:eastAsia="Arial Unicode MS" w:hAnsi="Arial" w:cs="Arial"/>
          <w:sz w:val="24"/>
          <w:szCs w:val="24"/>
        </w:rPr>
        <w:t xml:space="preserve">5 </w:t>
      </w:r>
      <w:r w:rsidR="00162B3A" w:rsidRPr="00B22BBE">
        <w:rPr>
          <w:rFonts w:ascii="Arial" w:eastAsia="Arial Unicode MS" w:hAnsi="Arial" w:cs="Arial"/>
          <w:sz w:val="24"/>
          <w:szCs w:val="24"/>
        </w:rPr>
        <w:tab/>
      </w:r>
      <w:r w:rsidR="003A412F" w:rsidRPr="00B22BBE">
        <w:rPr>
          <w:rFonts w:ascii="Arial" w:eastAsia="Arial Unicode MS" w:hAnsi="Arial" w:cs="Arial"/>
          <w:sz w:val="24"/>
          <w:szCs w:val="24"/>
        </w:rPr>
        <w:t>Financial assessment template</w:t>
      </w:r>
      <w:r w:rsidR="00E62811">
        <w:rPr>
          <w:rFonts w:ascii="Arial" w:eastAsia="Arial Unicode MS" w:hAnsi="Arial" w:cs="Arial"/>
          <w:sz w:val="24"/>
          <w:szCs w:val="24"/>
        </w:rPr>
        <w:t xml:space="preserve"> (for information only)</w:t>
      </w:r>
    </w:p>
    <w:p w14:paraId="09A21FAB" w14:textId="279D6485" w:rsidR="003A412F" w:rsidRPr="00B22BBE" w:rsidRDefault="00032086"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Attachment </w:t>
      </w:r>
      <w:r w:rsidR="00CE786D" w:rsidRPr="00B22BBE">
        <w:rPr>
          <w:rFonts w:ascii="Arial" w:eastAsia="Arial Unicode MS" w:hAnsi="Arial" w:cs="Arial"/>
          <w:sz w:val="24"/>
          <w:szCs w:val="24"/>
        </w:rPr>
        <w:t>6</w:t>
      </w:r>
      <w:r w:rsidRPr="00B22BBE">
        <w:rPr>
          <w:rFonts w:ascii="Arial" w:eastAsia="Arial Unicode MS" w:hAnsi="Arial" w:cs="Arial"/>
          <w:sz w:val="24"/>
          <w:szCs w:val="24"/>
        </w:rPr>
        <w:t xml:space="preserve"> </w:t>
      </w:r>
      <w:r w:rsidR="00162B3A" w:rsidRPr="00B22BBE">
        <w:rPr>
          <w:rFonts w:ascii="Arial" w:eastAsia="Arial Unicode MS" w:hAnsi="Arial" w:cs="Arial"/>
          <w:sz w:val="24"/>
          <w:szCs w:val="24"/>
        </w:rPr>
        <w:tab/>
      </w:r>
      <w:r w:rsidR="00443C8F" w:rsidRPr="00B22BBE">
        <w:rPr>
          <w:rFonts w:ascii="Arial" w:eastAsia="Arial Unicode MS" w:hAnsi="Arial" w:cs="Arial"/>
          <w:sz w:val="24"/>
          <w:szCs w:val="24"/>
        </w:rPr>
        <w:t>C</w:t>
      </w:r>
      <w:r w:rsidR="003A412F" w:rsidRPr="00B22BBE">
        <w:rPr>
          <w:rFonts w:ascii="Arial" w:eastAsia="Arial Unicode MS" w:hAnsi="Arial" w:cs="Arial"/>
          <w:sz w:val="24"/>
          <w:szCs w:val="24"/>
        </w:rPr>
        <w:t>onsortia details</w:t>
      </w:r>
    </w:p>
    <w:p w14:paraId="55FADF9D" w14:textId="5C260513" w:rsidR="00032086" w:rsidRPr="00B22BBE" w:rsidRDefault="00032086"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Attachment </w:t>
      </w:r>
      <w:r w:rsidR="00CE786D" w:rsidRPr="00B22BBE">
        <w:rPr>
          <w:rFonts w:ascii="Arial" w:eastAsia="Arial Unicode MS" w:hAnsi="Arial" w:cs="Arial"/>
          <w:sz w:val="24"/>
          <w:szCs w:val="24"/>
        </w:rPr>
        <w:t>7</w:t>
      </w:r>
      <w:r w:rsidRPr="00B22BBE">
        <w:rPr>
          <w:rFonts w:ascii="Arial" w:eastAsia="Arial Unicode MS" w:hAnsi="Arial" w:cs="Arial"/>
          <w:sz w:val="24"/>
          <w:szCs w:val="24"/>
        </w:rPr>
        <w:t xml:space="preserve"> </w:t>
      </w:r>
      <w:r w:rsidR="00162B3A" w:rsidRPr="00B22BBE">
        <w:rPr>
          <w:rFonts w:ascii="Arial" w:eastAsia="Arial Unicode MS" w:hAnsi="Arial" w:cs="Arial"/>
          <w:sz w:val="24"/>
          <w:szCs w:val="24"/>
        </w:rPr>
        <w:tab/>
      </w:r>
      <w:r w:rsidR="00F93E6F" w:rsidRPr="00B22BBE">
        <w:rPr>
          <w:rFonts w:ascii="Arial" w:eastAsia="Arial Unicode MS" w:hAnsi="Arial" w:cs="Arial"/>
          <w:sz w:val="24"/>
          <w:szCs w:val="24"/>
        </w:rPr>
        <w:t>Key s</w:t>
      </w:r>
      <w:r w:rsidR="003A412F" w:rsidRPr="00B22BBE">
        <w:rPr>
          <w:rFonts w:ascii="Arial" w:eastAsia="Arial Unicode MS" w:hAnsi="Arial" w:cs="Arial"/>
          <w:sz w:val="24"/>
          <w:szCs w:val="24"/>
        </w:rPr>
        <w:t>ubcontractor details</w:t>
      </w:r>
      <w:r w:rsidRPr="00B22BBE">
        <w:rPr>
          <w:rFonts w:ascii="Arial" w:eastAsia="Arial Unicode MS" w:hAnsi="Arial" w:cs="Arial"/>
          <w:sz w:val="24"/>
          <w:szCs w:val="24"/>
        </w:rPr>
        <w:t xml:space="preserve"> </w:t>
      </w:r>
    </w:p>
    <w:p w14:paraId="0841B8CC" w14:textId="399DA409" w:rsidR="00A0359B" w:rsidRPr="00B22BBE" w:rsidRDefault="00964AF6"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Attachment </w:t>
      </w:r>
      <w:r w:rsidR="00CE786D" w:rsidRPr="00B22BBE">
        <w:rPr>
          <w:rFonts w:ascii="Arial" w:eastAsia="Arial Unicode MS" w:hAnsi="Arial" w:cs="Arial"/>
          <w:sz w:val="24"/>
          <w:szCs w:val="24"/>
        </w:rPr>
        <w:t>8</w:t>
      </w:r>
      <w:r w:rsidRPr="00B22BBE">
        <w:rPr>
          <w:rFonts w:ascii="Arial" w:eastAsia="Arial Unicode MS" w:hAnsi="Arial" w:cs="Arial"/>
          <w:sz w:val="24"/>
          <w:szCs w:val="24"/>
        </w:rPr>
        <w:t xml:space="preserve"> </w:t>
      </w:r>
      <w:r w:rsidR="00162B3A" w:rsidRPr="00B22BBE">
        <w:rPr>
          <w:rFonts w:ascii="Arial" w:eastAsia="Arial Unicode MS" w:hAnsi="Arial" w:cs="Arial"/>
          <w:sz w:val="24"/>
          <w:szCs w:val="24"/>
        </w:rPr>
        <w:tab/>
      </w:r>
      <w:r w:rsidR="00F73806" w:rsidRPr="00B22BBE">
        <w:rPr>
          <w:rFonts w:ascii="Arial" w:eastAsia="Arial Unicode MS" w:hAnsi="Arial" w:cs="Arial"/>
          <w:sz w:val="24"/>
          <w:szCs w:val="24"/>
        </w:rPr>
        <w:t>B</w:t>
      </w:r>
      <w:r w:rsidR="00284511" w:rsidRPr="00B22BBE">
        <w:rPr>
          <w:rFonts w:ascii="Arial" w:eastAsia="Arial Unicode MS" w:hAnsi="Arial" w:cs="Arial"/>
          <w:sz w:val="24"/>
          <w:szCs w:val="24"/>
        </w:rPr>
        <w:t>idder guidance</w:t>
      </w:r>
      <w:r w:rsidR="00162B3A" w:rsidRPr="00B22BBE">
        <w:rPr>
          <w:rFonts w:ascii="Arial" w:eastAsia="Arial Unicode MS" w:hAnsi="Arial" w:cs="Arial"/>
          <w:sz w:val="24"/>
          <w:szCs w:val="24"/>
        </w:rPr>
        <w:t xml:space="preserve"> (eSourcing suite)</w:t>
      </w:r>
    </w:p>
    <w:p w14:paraId="0B2A06FB" w14:textId="7145DBD7" w:rsidR="00CC7C48" w:rsidRPr="00B22BBE" w:rsidRDefault="00CC7C48"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lastRenderedPageBreak/>
        <w:t xml:space="preserve">Attachment </w:t>
      </w:r>
      <w:r w:rsidR="003A412F" w:rsidRPr="00B22BBE">
        <w:rPr>
          <w:rFonts w:ascii="Arial" w:eastAsia="Arial Unicode MS" w:hAnsi="Arial" w:cs="Arial"/>
          <w:sz w:val="24"/>
          <w:szCs w:val="24"/>
        </w:rPr>
        <w:t>9</w:t>
      </w:r>
      <w:r w:rsidR="00A5005D" w:rsidRPr="00B22BBE">
        <w:rPr>
          <w:rFonts w:ascii="Arial" w:eastAsia="Arial Unicode MS" w:hAnsi="Arial" w:cs="Arial"/>
          <w:sz w:val="24"/>
          <w:szCs w:val="24"/>
        </w:rPr>
        <w:t xml:space="preserve"> </w:t>
      </w:r>
      <w:r w:rsidR="00162B3A" w:rsidRPr="00B22BBE">
        <w:rPr>
          <w:rFonts w:ascii="Arial" w:eastAsia="Arial Unicode MS" w:hAnsi="Arial" w:cs="Arial"/>
          <w:sz w:val="24"/>
          <w:szCs w:val="24"/>
        </w:rPr>
        <w:tab/>
      </w:r>
      <w:r w:rsidR="00425978" w:rsidRPr="00B22BBE">
        <w:rPr>
          <w:rFonts w:ascii="Arial" w:eastAsia="Arial Unicode MS" w:hAnsi="Arial" w:cs="Arial"/>
          <w:sz w:val="24"/>
          <w:szCs w:val="24"/>
        </w:rPr>
        <w:t>Framework award form population template</w:t>
      </w:r>
    </w:p>
    <w:p w14:paraId="46796D33" w14:textId="29F4FB26" w:rsidR="00947936" w:rsidRPr="00B22BBE" w:rsidRDefault="00947936" w:rsidP="00B22BBE">
      <w:p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Attachment 1</w:t>
      </w:r>
      <w:r w:rsidR="002A1B9C" w:rsidRPr="00B22BBE">
        <w:rPr>
          <w:rFonts w:ascii="Arial" w:eastAsia="Arial Unicode MS" w:hAnsi="Arial" w:cs="Arial"/>
          <w:sz w:val="24"/>
          <w:szCs w:val="24"/>
        </w:rPr>
        <w:t>0</w:t>
      </w:r>
      <w:r w:rsidRPr="00B22BBE">
        <w:rPr>
          <w:rFonts w:ascii="Arial" w:eastAsia="Arial Unicode MS" w:hAnsi="Arial" w:cs="Arial"/>
          <w:sz w:val="24"/>
          <w:szCs w:val="24"/>
        </w:rPr>
        <w:t xml:space="preserve"> </w:t>
      </w:r>
      <w:r w:rsidR="00162B3A" w:rsidRPr="00B22BBE">
        <w:rPr>
          <w:rFonts w:ascii="Arial" w:eastAsia="Arial Unicode MS" w:hAnsi="Arial" w:cs="Arial"/>
          <w:sz w:val="24"/>
          <w:szCs w:val="24"/>
        </w:rPr>
        <w:tab/>
      </w:r>
      <w:r w:rsidR="00425978" w:rsidRPr="00B22BBE">
        <w:rPr>
          <w:rFonts w:ascii="Arial" w:eastAsia="Arial Unicode MS" w:hAnsi="Arial" w:cs="Arial"/>
          <w:sz w:val="24"/>
          <w:szCs w:val="24"/>
        </w:rPr>
        <w:t>Security guidance</w:t>
      </w:r>
    </w:p>
    <w:p w14:paraId="67D50AF0" w14:textId="49D8EB68" w:rsidR="00197802" w:rsidRPr="00B22BBE" w:rsidRDefault="00197802" w:rsidP="00B22BBE">
      <w:pPr>
        <w:shd w:val="clear" w:color="auto" w:fill="FFFFFF" w:themeFill="background1"/>
        <w:spacing w:after="0"/>
        <w:rPr>
          <w:rFonts w:ascii="Arial" w:eastAsia="Arial Unicode MS" w:hAnsi="Arial" w:cs="Arial"/>
          <w:sz w:val="24"/>
          <w:szCs w:val="24"/>
        </w:rPr>
      </w:pPr>
      <w:r w:rsidRPr="00B22BBE">
        <w:rPr>
          <w:rFonts w:ascii="Arial" w:eastAsia="Arial Unicode MS" w:hAnsi="Arial" w:cs="Arial"/>
          <w:sz w:val="24"/>
          <w:szCs w:val="24"/>
        </w:rPr>
        <w:t xml:space="preserve">Attachment 11 </w:t>
      </w:r>
      <w:r w:rsidRPr="00B22BBE">
        <w:rPr>
          <w:rFonts w:ascii="Arial" w:eastAsia="Arial Unicode MS" w:hAnsi="Arial" w:cs="Arial"/>
          <w:sz w:val="24"/>
          <w:szCs w:val="24"/>
        </w:rPr>
        <w:tab/>
        <w:t>Contract documents (zip f</w:t>
      </w:r>
      <w:r w:rsidR="00DB524B" w:rsidRPr="00B22BBE">
        <w:rPr>
          <w:rFonts w:ascii="Arial" w:eastAsia="Arial Unicode MS" w:hAnsi="Arial" w:cs="Arial"/>
          <w:sz w:val="24"/>
          <w:szCs w:val="24"/>
        </w:rPr>
        <w:t>older</w:t>
      </w:r>
      <w:r w:rsidRPr="00B22BBE">
        <w:rPr>
          <w:rFonts w:ascii="Arial" w:eastAsia="Arial Unicode MS" w:hAnsi="Arial" w:cs="Arial"/>
          <w:sz w:val="24"/>
          <w:szCs w:val="24"/>
        </w:rPr>
        <w:t xml:space="preserve">) consisting of: </w:t>
      </w:r>
    </w:p>
    <w:p w14:paraId="00065EC1" w14:textId="6663FBBA" w:rsidR="00197802" w:rsidRPr="00B22BBE" w:rsidRDefault="00197802" w:rsidP="00B22BBE">
      <w:pPr>
        <w:pStyle w:val="ListParagraph"/>
        <w:numPr>
          <w:ilvl w:val="0"/>
          <w:numId w:val="18"/>
        </w:num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Core terms;</w:t>
      </w:r>
    </w:p>
    <w:p w14:paraId="24BCFB85" w14:textId="66FEB15B" w:rsidR="00197802" w:rsidRPr="00B22BBE" w:rsidRDefault="00197802" w:rsidP="00B22BBE">
      <w:pPr>
        <w:pStyle w:val="ListParagraph"/>
        <w:numPr>
          <w:ilvl w:val="0"/>
          <w:numId w:val="18"/>
        </w:num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Framework schedules;</w:t>
      </w:r>
    </w:p>
    <w:p w14:paraId="7137066F" w14:textId="61A90D92" w:rsidR="00197802" w:rsidRPr="00B22BBE" w:rsidRDefault="00197802" w:rsidP="00B22BBE">
      <w:pPr>
        <w:pStyle w:val="ListParagraph"/>
        <w:numPr>
          <w:ilvl w:val="0"/>
          <w:numId w:val="18"/>
        </w:num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 xml:space="preserve">Joint schedules;  </w:t>
      </w:r>
    </w:p>
    <w:p w14:paraId="0EAF6F14" w14:textId="1DB91D62" w:rsidR="009E209C" w:rsidRPr="00B22BBE" w:rsidRDefault="00197802" w:rsidP="00B22BBE">
      <w:pPr>
        <w:pStyle w:val="ListParagraph"/>
        <w:numPr>
          <w:ilvl w:val="0"/>
          <w:numId w:val="18"/>
        </w:num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Call-Off schedules</w:t>
      </w:r>
      <w:r w:rsidR="009E209C" w:rsidRPr="00B22BBE">
        <w:rPr>
          <w:rFonts w:ascii="Arial" w:eastAsia="Arial Unicode MS" w:hAnsi="Arial" w:cs="Arial"/>
          <w:sz w:val="24"/>
          <w:szCs w:val="24"/>
        </w:rPr>
        <w:t>;</w:t>
      </w:r>
      <w:r w:rsidR="00B95CF9" w:rsidRPr="00B22BBE">
        <w:rPr>
          <w:rFonts w:ascii="Arial" w:eastAsia="Arial Unicode MS" w:hAnsi="Arial" w:cs="Arial"/>
          <w:sz w:val="24"/>
          <w:szCs w:val="24"/>
        </w:rPr>
        <w:t xml:space="preserve"> and</w:t>
      </w:r>
    </w:p>
    <w:p w14:paraId="53E6DE21" w14:textId="03D7D18F" w:rsidR="00197802" w:rsidRPr="00B22BBE" w:rsidRDefault="009E209C" w:rsidP="00B22BBE">
      <w:pPr>
        <w:pStyle w:val="ListParagraph"/>
        <w:numPr>
          <w:ilvl w:val="0"/>
          <w:numId w:val="18"/>
        </w:numPr>
        <w:shd w:val="clear" w:color="auto" w:fill="FFFFFF" w:themeFill="background1"/>
        <w:rPr>
          <w:rFonts w:ascii="Arial" w:eastAsia="Arial Unicode MS" w:hAnsi="Arial" w:cs="Arial"/>
          <w:sz w:val="24"/>
          <w:szCs w:val="24"/>
        </w:rPr>
      </w:pPr>
      <w:r w:rsidRPr="00B22BBE">
        <w:rPr>
          <w:rFonts w:ascii="Arial" w:eastAsia="Arial Unicode MS" w:hAnsi="Arial" w:cs="Arial"/>
          <w:sz w:val="24"/>
          <w:szCs w:val="24"/>
        </w:rPr>
        <w:t>Framework award form (CCS will populate at framework award)</w:t>
      </w:r>
      <w:r w:rsidR="00197802" w:rsidRPr="00B22BBE">
        <w:rPr>
          <w:rFonts w:ascii="Arial" w:eastAsia="Arial Unicode MS" w:hAnsi="Arial" w:cs="Arial"/>
          <w:sz w:val="24"/>
          <w:szCs w:val="24"/>
        </w:rPr>
        <w:t>.</w:t>
      </w:r>
    </w:p>
    <w:p w14:paraId="60EB2427" w14:textId="22EB9539" w:rsidR="0061760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w:t>
      </w:r>
      <w:r w:rsidR="00197802">
        <w:rPr>
          <w:rFonts w:ascii="Arial" w:eastAsia="Arial Unicode MS" w:hAnsi="Arial" w:cs="Arial"/>
          <w:b/>
          <w:sz w:val="24"/>
          <w:szCs w:val="24"/>
        </w:rPr>
        <w:t>including t</w:t>
      </w:r>
      <w:r w:rsidR="00F91D18">
        <w:rPr>
          <w:rFonts w:ascii="Arial" w:eastAsia="Arial Unicode MS" w:hAnsi="Arial" w:cs="Arial"/>
          <w:b/>
          <w:sz w:val="24"/>
          <w:szCs w:val="24"/>
        </w:rPr>
        <w:t xml:space="preserve">he contract documents </w:t>
      </w:r>
      <w:r w:rsidR="00197802">
        <w:rPr>
          <w:rFonts w:ascii="Arial" w:eastAsia="Arial Unicode MS" w:hAnsi="Arial" w:cs="Arial"/>
          <w:b/>
          <w:sz w:val="24"/>
          <w:szCs w:val="24"/>
        </w:rPr>
        <w:t xml:space="preserve">at attachment 11 </w:t>
      </w:r>
      <w:r w:rsidR="00F91D18" w:rsidRPr="00F91D18">
        <w:rPr>
          <w:rFonts w:ascii="Arial" w:eastAsia="Arial Unicode MS" w:hAnsi="Arial" w:cs="Arial"/>
          <w:sz w:val="24"/>
          <w:szCs w:val="24"/>
        </w:rPr>
        <w:t>which can be found</w:t>
      </w:r>
      <w:r w:rsidR="00F91D18">
        <w:rPr>
          <w:rFonts w:ascii="Arial" w:eastAsia="Arial Unicode MS" w:hAnsi="Arial" w:cs="Arial"/>
          <w:sz w:val="24"/>
          <w:szCs w:val="24"/>
        </w:rPr>
        <w:t xml:space="preserve"> </w:t>
      </w:r>
      <w:r w:rsidR="00694ABD">
        <w:rPr>
          <w:rFonts w:ascii="Arial" w:eastAsia="Arial Unicode MS" w:hAnsi="Arial" w:cs="Arial"/>
          <w:sz w:val="24"/>
          <w:szCs w:val="24"/>
        </w:rPr>
        <w:t>at</w:t>
      </w:r>
      <w:r w:rsidR="00197802">
        <w:rPr>
          <w:rFonts w:ascii="Arial" w:eastAsia="Arial Unicode MS" w:hAnsi="Arial" w:cs="Arial"/>
          <w:sz w:val="24"/>
          <w:szCs w:val="24"/>
        </w:rPr>
        <w:t>:</w:t>
      </w:r>
      <w:r w:rsidR="00197802">
        <w:rPr>
          <w:rFonts w:ascii="Arial" w:eastAsia="Arial Unicode MS" w:hAnsi="Arial" w:cs="Arial"/>
          <w:sz w:val="24"/>
          <w:szCs w:val="24"/>
        </w:rPr>
        <w:br/>
      </w:r>
      <w:hyperlink r:id="rId10" w:history="1">
        <w:r w:rsidR="00694ABD" w:rsidRPr="00A04BD0">
          <w:rPr>
            <w:rStyle w:val="Hyperlink"/>
            <w:rFonts w:ascii="Arial" w:eastAsia="Arial Unicode MS" w:hAnsi="Arial" w:cs="Arial"/>
            <w:sz w:val="24"/>
            <w:szCs w:val="24"/>
          </w:rPr>
          <w:t>https://ccs-agreements.cabinetoffice.gov.uk/procurement-pipeline</w:t>
        </w:r>
      </w:hyperlink>
      <w:r w:rsidR="003A412F">
        <w:rPr>
          <w:rFonts w:ascii="Arial" w:eastAsia="Arial Unicode MS" w:hAnsi="Arial" w:cs="Arial"/>
          <w:sz w:val="24"/>
          <w:szCs w:val="24"/>
        </w:rPr>
        <w:t xml:space="preserve">. The </w:t>
      </w:r>
      <w:r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91780D">
        <w:rPr>
          <w:rFonts w:ascii="Arial" w:eastAsia="Arial Unicode MS" w:hAnsi="Arial" w:cs="Arial"/>
          <w:sz w:val="24"/>
          <w:szCs w:val="24"/>
        </w:rPr>
        <w:t xml:space="preserve">paragraph </w:t>
      </w:r>
      <w:r w:rsidR="002A1B9C" w:rsidRPr="0091780D">
        <w:rPr>
          <w:rFonts w:ascii="Arial" w:eastAsia="Arial Unicode MS" w:hAnsi="Arial" w:cs="Arial"/>
          <w:sz w:val="24"/>
          <w:szCs w:val="24"/>
        </w:rPr>
        <w:t>6</w:t>
      </w:r>
      <w:r w:rsidR="001A0EB0" w:rsidRPr="0091780D">
        <w:rPr>
          <w:rFonts w:ascii="Arial" w:eastAsia="Arial Unicode MS" w:hAnsi="Arial" w:cs="Arial"/>
          <w:sz w:val="24"/>
          <w:szCs w:val="24"/>
        </w:rPr>
        <w:t>.</w:t>
      </w:r>
      <w:r w:rsidR="001A0EB0">
        <w:rPr>
          <w:rFonts w:ascii="Arial" w:eastAsia="Arial Unicode MS" w:hAnsi="Arial" w:cs="Arial"/>
          <w:sz w:val="24"/>
          <w:szCs w:val="24"/>
        </w:rPr>
        <w:t xml:space="preserve">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465BC246" w14:textId="35121494" w:rsidR="003A412F" w:rsidRDefault="00032086" w:rsidP="00554A4C">
      <w:pPr>
        <w:rPr>
          <w:rFonts w:ascii="Arial" w:eastAsia="Arial Unicode MS" w:hAnsi="Arial" w:cs="Arial"/>
          <w:sz w:val="24"/>
          <w:szCs w:val="24"/>
        </w:rPr>
      </w:pPr>
      <w:r w:rsidRPr="009E460D">
        <w:rPr>
          <w:rFonts w:ascii="Arial" w:eastAsia="Arial Unicode MS" w:hAnsi="Arial" w:cs="Arial"/>
          <w:sz w:val="24"/>
          <w:szCs w:val="24"/>
        </w:rPr>
        <w:t xml:space="preserve">Please </w:t>
      </w:r>
      <w:r w:rsidRPr="00694ABD">
        <w:rPr>
          <w:rFonts w:ascii="Arial" w:eastAsia="Arial Unicode MS" w:hAnsi="Arial" w:cs="Arial"/>
          <w:sz w:val="24"/>
          <w:szCs w:val="24"/>
        </w:rPr>
        <w:t xml:space="preserve">read attachment </w:t>
      </w:r>
      <w:r w:rsidR="00924335" w:rsidRPr="00694ABD">
        <w:rPr>
          <w:rFonts w:ascii="Arial" w:eastAsia="Arial Unicode MS" w:hAnsi="Arial" w:cs="Arial"/>
          <w:sz w:val="24"/>
          <w:szCs w:val="24"/>
        </w:rPr>
        <w:t>8</w:t>
      </w:r>
      <w:r w:rsidRPr="00694ABD">
        <w:rPr>
          <w:rFonts w:ascii="Arial" w:eastAsia="Arial Unicode MS" w:hAnsi="Arial" w:cs="Arial"/>
          <w:sz w:val="24"/>
          <w:szCs w:val="24"/>
        </w:rPr>
        <w:t xml:space="preserve"> </w:t>
      </w:r>
      <w:r w:rsidR="003A412F" w:rsidRPr="00694ABD">
        <w:rPr>
          <w:rFonts w:ascii="Arial" w:eastAsia="Arial Unicode MS" w:hAnsi="Arial" w:cs="Arial"/>
          <w:sz w:val="24"/>
          <w:szCs w:val="24"/>
        </w:rPr>
        <w:t>b</w:t>
      </w:r>
      <w:r w:rsidR="00875DC7" w:rsidRPr="00694ABD">
        <w:rPr>
          <w:rFonts w:ascii="Arial" w:eastAsia="Arial Unicode MS" w:hAnsi="Arial" w:cs="Arial"/>
          <w:sz w:val="24"/>
          <w:szCs w:val="24"/>
        </w:rPr>
        <w:t>idder</w:t>
      </w:r>
      <w:r w:rsidR="002020A6">
        <w:rPr>
          <w:rFonts w:ascii="Arial" w:eastAsia="Arial Unicode MS" w:hAnsi="Arial" w:cs="Arial"/>
          <w:sz w:val="24"/>
          <w:szCs w:val="24"/>
        </w:rPr>
        <w:t xml:space="preserve"> guidance</w:t>
      </w:r>
      <w:r w:rsidRPr="009E460D">
        <w:rPr>
          <w:rFonts w:ascii="Arial" w:eastAsia="Arial Unicode MS" w:hAnsi="Arial" w:cs="Arial"/>
          <w:sz w:val="24"/>
          <w:szCs w:val="24"/>
        </w:rPr>
        <w:t xml:space="preserve"> for help using our eSourcing </w:t>
      </w:r>
      <w:r w:rsidR="00584C34">
        <w:rPr>
          <w:rFonts w:ascii="Arial" w:eastAsia="Arial Unicode MS" w:hAnsi="Arial" w:cs="Arial"/>
          <w:sz w:val="24"/>
          <w:szCs w:val="24"/>
        </w:rPr>
        <w:t>s</w:t>
      </w:r>
      <w:r w:rsidR="00157E90" w:rsidRPr="009E460D">
        <w:rPr>
          <w:rFonts w:ascii="Arial" w:eastAsia="Arial Unicode MS" w:hAnsi="Arial" w:cs="Arial"/>
          <w:sz w:val="24"/>
          <w:szCs w:val="24"/>
        </w:rPr>
        <w:t>uite</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012E656A" w14:textId="4B52E877" w:rsidR="00735BD9" w:rsidRPr="009F1F70" w:rsidRDefault="00735BD9" w:rsidP="00B80A75">
      <w:pPr>
        <w:pStyle w:val="GPSL1CLAUSEHEADING"/>
      </w:pPr>
      <w:bookmarkStart w:id="2" w:name="_Toc508376483"/>
      <w:r w:rsidRPr="009F1F70">
        <w:t>What you need to know</w:t>
      </w:r>
      <w:bookmarkEnd w:id="2"/>
    </w:p>
    <w:p w14:paraId="6BF54662" w14:textId="77777777" w:rsidR="00735BD9" w:rsidRPr="009F1F70" w:rsidRDefault="00735BD9" w:rsidP="00993B57">
      <w:pPr>
        <w:pStyle w:val="Style8"/>
        <w:tabs>
          <w:tab w:val="clear" w:pos="1440"/>
          <w:tab w:val="num" w:pos="737"/>
        </w:tabs>
        <w:ind w:left="709" w:hanging="709"/>
      </w:pPr>
      <w:bookmarkStart w:id="3" w:name="_What_’we’_and"/>
      <w:bookmarkStart w:id="4" w:name="_Toc491270834"/>
      <w:bookmarkStart w:id="5" w:name="_Toc491271106"/>
      <w:bookmarkEnd w:id="3"/>
      <w:r w:rsidRPr="009F1F70">
        <w:t>What ’we’ and ‘you’ means</w:t>
      </w:r>
      <w:bookmarkEnd w:id="4"/>
      <w:bookmarkEnd w:id="5"/>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993B57">
      <w:pPr>
        <w:pStyle w:val="Style8"/>
        <w:tabs>
          <w:tab w:val="clear" w:pos="1440"/>
          <w:tab w:val="num" w:pos="737"/>
        </w:tabs>
        <w:ind w:left="709" w:hanging="709"/>
      </w:pPr>
      <w:r>
        <w:t>Who are ‘buyers’</w:t>
      </w:r>
      <w:r w:rsidR="00937762">
        <w:t>?</w:t>
      </w:r>
    </w:p>
    <w:p w14:paraId="7756DCCE" w14:textId="5D2C2CA7"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via this 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8F6E05">
        <w:rPr>
          <w:rFonts w:ascii="Arial" w:eastAsia="Arial Unicode MS" w:hAnsi="Arial" w:cs="Arial"/>
          <w:sz w:val="24"/>
          <w:szCs w:val="24"/>
        </w:rPr>
        <w:t>They will do this in line with Fr</w:t>
      </w:r>
      <w:r w:rsidR="006C276A" w:rsidRPr="001B68DF">
        <w:rPr>
          <w:rFonts w:ascii="Arial" w:eastAsia="Arial Unicode MS" w:hAnsi="Arial" w:cs="Arial"/>
          <w:sz w:val="24"/>
          <w:szCs w:val="24"/>
        </w:rPr>
        <w:t xml:space="preserve">amework </w:t>
      </w:r>
      <w:r w:rsidR="008F6E05">
        <w:rPr>
          <w:rFonts w:ascii="Arial" w:eastAsia="Arial Unicode MS" w:hAnsi="Arial" w:cs="Arial"/>
          <w:sz w:val="24"/>
          <w:szCs w:val="24"/>
        </w:rPr>
        <w:t>S</w:t>
      </w:r>
      <w:r w:rsidR="006C276A" w:rsidRPr="001B68DF">
        <w:rPr>
          <w:rFonts w:ascii="Arial" w:eastAsia="Arial Unicode MS" w:hAnsi="Arial" w:cs="Arial"/>
          <w:sz w:val="24"/>
          <w:szCs w:val="24"/>
        </w:rPr>
        <w:t>chedule 7 (</w:t>
      </w:r>
      <w:r w:rsidR="008F6E05">
        <w:rPr>
          <w:rFonts w:ascii="Arial" w:eastAsia="Arial Unicode MS" w:hAnsi="Arial" w:cs="Arial"/>
          <w:sz w:val="24"/>
          <w:szCs w:val="24"/>
        </w:rPr>
        <w:t>Call-Off Award Procedure</w:t>
      </w:r>
      <w:r w:rsidR="006C276A" w:rsidRPr="001B68DF">
        <w:rPr>
          <w:rFonts w:ascii="Arial" w:eastAsia="Arial Unicode MS" w:hAnsi="Arial" w:cs="Arial"/>
          <w:sz w:val="24"/>
          <w:szCs w:val="24"/>
        </w:rPr>
        <w:t>).</w:t>
      </w:r>
    </w:p>
    <w:p w14:paraId="2CFE04AD" w14:textId="7356D6B3" w:rsidR="00F73806" w:rsidRPr="00375A72" w:rsidRDefault="00F73806" w:rsidP="00993B57">
      <w:pPr>
        <w:pStyle w:val="Style8"/>
        <w:tabs>
          <w:tab w:val="clear" w:pos="1440"/>
          <w:tab w:val="num" w:pos="737"/>
        </w:tabs>
        <w:ind w:left="709" w:hanging="709"/>
      </w:pPr>
      <w:r w:rsidRPr="00375A72">
        <w:t>What is a ‘</w:t>
      </w:r>
      <w:r w:rsidR="0017563A" w:rsidRPr="00375A72">
        <w:t>lot</w:t>
      </w:r>
      <w:r w:rsidRPr="00375A72">
        <w:t>’</w:t>
      </w:r>
      <w:r w:rsidR="00937762" w:rsidRPr="00375A72">
        <w:t>?</w:t>
      </w:r>
    </w:p>
    <w:p w14:paraId="2E1117F8" w14:textId="162FEDB9" w:rsidR="0017563A" w:rsidRPr="00375A72" w:rsidRDefault="00F73806" w:rsidP="001B68DF">
      <w:pPr>
        <w:ind w:left="737"/>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993B57">
      <w:pPr>
        <w:pStyle w:val="Style8"/>
        <w:tabs>
          <w:tab w:val="clear" w:pos="1440"/>
          <w:tab w:val="num" w:pos="737"/>
        </w:tabs>
        <w:ind w:left="709" w:hanging="709"/>
      </w:pPr>
      <w:r w:rsidRPr="00375A72">
        <w:t>What do we mean by ‘</w:t>
      </w:r>
      <w:r w:rsidR="00375A72">
        <w:t>deliverables</w:t>
      </w:r>
      <w:r w:rsidRPr="00375A72">
        <w:t>’</w:t>
      </w:r>
      <w:r w:rsidR="00937762" w:rsidRPr="00375A72">
        <w:t>?</w:t>
      </w:r>
    </w:p>
    <w:p w14:paraId="310644F8" w14:textId="58CD62AF"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under this framework agreement 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2FC4CCB8" w:rsidR="00F73806" w:rsidRDefault="00F73806" w:rsidP="00993B57">
      <w:pPr>
        <w:pStyle w:val="Style8"/>
        <w:tabs>
          <w:tab w:val="clear" w:pos="1440"/>
          <w:tab w:val="num" w:pos="737"/>
        </w:tabs>
        <w:ind w:left="709" w:hanging="709"/>
      </w:pPr>
      <w:r>
        <w:lastRenderedPageBreak/>
        <w:t>Who are ‘</w:t>
      </w:r>
      <w:r w:rsidR="008F6E05">
        <w:t>K</w:t>
      </w:r>
      <w:r w:rsidR="00E36F57">
        <w:t xml:space="preserve">ey </w:t>
      </w:r>
      <w:r w:rsidR="008F6E05">
        <w:t>S</w:t>
      </w:r>
      <w:r>
        <w:t>ubcontractors’</w:t>
      </w:r>
      <w:r w:rsidR="00937762">
        <w:t>?</w:t>
      </w:r>
    </w:p>
    <w:p w14:paraId="2CEADE4C" w14:textId="787D1910"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Key </w:t>
      </w:r>
      <w:r w:rsidR="008F6E05">
        <w:rPr>
          <w:rFonts w:ascii="Arial" w:eastAsia="Arial Unicode MS" w:hAnsi="Arial" w:cs="Arial"/>
          <w:sz w:val="24"/>
          <w:szCs w:val="24"/>
        </w:rPr>
        <w:t>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framework contract will: </w:t>
      </w:r>
    </w:p>
    <w:p w14:paraId="52F44A10" w14:textId="547185E5" w:rsidR="00E55295" w:rsidRPr="00E55295" w:rsidRDefault="008F6E05" w:rsidP="00993B57">
      <w:pPr>
        <w:numPr>
          <w:ilvl w:val="0"/>
          <w:numId w:val="11"/>
        </w:numPr>
        <w:ind w:left="1418" w:hanging="567"/>
        <w:rPr>
          <w:rFonts w:ascii="Arial" w:hAnsi="Arial" w:cs="Arial"/>
          <w:sz w:val="24"/>
          <w:szCs w:val="24"/>
        </w:rPr>
      </w:pPr>
      <w:r>
        <w:rPr>
          <w:rFonts w:ascii="Arial" w:hAnsi="Arial" w:cs="Arial"/>
          <w:sz w:val="24"/>
          <w:szCs w:val="24"/>
        </w:rPr>
        <w:t>p</w:t>
      </w:r>
      <w:r w:rsidR="00197802">
        <w:rPr>
          <w:rFonts w:ascii="Arial" w:hAnsi="Arial" w:cs="Arial"/>
          <w:sz w:val="24"/>
          <w:szCs w:val="24"/>
        </w:rPr>
        <w:t xml:space="preserve">erform a critical role in the provision of </w:t>
      </w:r>
      <w:r w:rsidR="00E55295" w:rsidRPr="00E55295">
        <w:rPr>
          <w:rFonts w:ascii="Arial" w:hAnsi="Arial" w:cs="Arial"/>
          <w:sz w:val="24"/>
          <w:szCs w:val="24"/>
        </w:rPr>
        <w:t xml:space="preserve">the </w:t>
      </w:r>
      <w:r w:rsidR="00375A72">
        <w:rPr>
          <w:rFonts w:ascii="Arial" w:hAnsi="Arial" w:cs="Arial"/>
          <w:sz w:val="24"/>
          <w:szCs w:val="24"/>
        </w:rPr>
        <w:t xml:space="preserve">deliverables </w:t>
      </w:r>
      <w:r w:rsidR="00E55295" w:rsidRPr="00E55295">
        <w:rPr>
          <w:rFonts w:ascii="Arial" w:hAnsi="Arial" w:cs="Arial"/>
          <w:sz w:val="24"/>
          <w:szCs w:val="24"/>
        </w:rPr>
        <w:t>(or any part of them)</w:t>
      </w:r>
      <w:r w:rsidR="00197802">
        <w:rPr>
          <w:rFonts w:ascii="Arial" w:hAnsi="Arial" w:cs="Arial"/>
          <w:sz w:val="24"/>
          <w:szCs w:val="24"/>
        </w:rPr>
        <w:t>.</w:t>
      </w:r>
    </w:p>
    <w:p w14:paraId="53ADFEB6" w14:textId="6EA5CDB7" w:rsidR="00550C2D" w:rsidRDefault="0017563A" w:rsidP="001B68DF">
      <w:pPr>
        <w:ind w:left="737"/>
        <w:rPr>
          <w:rFonts w:ascii="Arial" w:eastAsia="Arial Unicode MS" w:hAnsi="Arial" w:cs="Arial"/>
          <w:sz w:val="24"/>
          <w:szCs w:val="24"/>
        </w:rPr>
      </w:pPr>
      <w:r w:rsidRPr="0017563A">
        <w:rPr>
          <w:rFonts w:ascii="Arial" w:eastAsia="Arial Unicode MS" w:hAnsi="Arial" w:cs="Arial"/>
          <w:sz w:val="24"/>
          <w:szCs w:val="24"/>
        </w:rPr>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8F6E05">
        <w:rPr>
          <w:rFonts w:ascii="Arial" w:eastAsia="Arial Unicode MS" w:hAnsi="Arial" w:cs="Arial"/>
          <w:sz w:val="24"/>
          <w:szCs w:val="24"/>
        </w:rPr>
        <w:t>K</w:t>
      </w:r>
      <w:r w:rsidR="00E36F57">
        <w:rPr>
          <w:rFonts w:ascii="Arial" w:eastAsia="Arial Unicode MS" w:hAnsi="Arial" w:cs="Arial"/>
          <w:sz w:val="24"/>
          <w:szCs w:val="24"/>
        </w:rPr>
        <w:t xml:space="preserve">ey </w:t>
      </w:r>
      <w:r w:rsidR="008F6E05">
        <w:rPr>
          <w:rFonts w:ascii="Arial" w:eastAsia="Arial Unicode MS" w:hAnsi="Arial" w:cs="Arial"/>
          <w:sz w:val="24"/>
          <w:szCs w:val="24"/>
        </w:rPr>
        <w:t>S</w:t>
      </w:r>
      <w:r>
        <w:rPr>
          <w:rFonts w:ascii="Arial" w:eastAsia="Arial Unicode MS" w:hAnsi="Arial" w:cs="Arial"/>
          <w:sz w:val="24"/>
          <w:szCs w:val="24"/>
        </w:rPr>
        <w:t xml:space="preserve">ubcontractors </w:t>
      </w:r>
      <w:r w:rsidRPr="0017563A">
        <w:rPr>
          <w:rFonts w:ascii="Arial" w:eastAsia="Arial Unicode MS" w:hAnsi="Arial" w:cs="Arial"/>
          <w:sz w:val="24"/>
          <w:szCs w:val="24"/>
        </w:rPr>
        <w:t>who</w:t>
      </w:r>
      <w:r w:rsidR="000B141E">
        <w:rPr>
          <w:rFonts w:ascii="Arial" w:eastAsia="Arial Unicode MS" w:hAnsi="Arial" w:cs="Arial"/>
          <w:sz w:val="24"/>
          <w:szCs w:val="24"/>
        </w:rPr>
        <w:t xml:space="preserve">se products and services will be integral to your provision of the deliverables </w:t>
      </w:r>
      <w:r>
        <w:rPr>
          <w:rFonts w:ascii="Arial" w:eastAsia="Arial Unicode MS" w:hAnsi="Arial" w:cs="Arial"/>
          <w:sz w:val="24"/>
          <w:szCs w:val="24"/>
        </w:rPr>
        <w:t>u</w:t>
      </w:r>
      <w:r w:rsidRPr="0017563A">
        <w:rPr>
          <w:rFonts w:ascii="Arial" w:eastAsia="Arial Unicode MS" w:hAnsi="Arial" w:cs="Arial"/>
          <w:sz w:val="24"/>
          <w:szCs w:val="24"/>
        </w:rPr>
        <w:t xml:space="preserve">nder the </w:t>
      </w:r>
      <w:r>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and any c</w:t>
      </w:r>
      <w:r w:rsidRPr="0017563A">
        <w:rPr>
          <w:rFonts w:ascii="Arial" w:eastAsia="Arial Unicode MS" w:hAnsi="Arial" w:cs="Arial"/>
          <w:sz w:val="24"/>
          <w:szCs w:val="24"/>
        </w:rPr>
        <w:t>all-</w:t>
      </w:r>
      <w:r>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sidR="000B141E">
        <w:rPr>
          <w:rFonts w:ascii="Arial" w:eastAsia="Arial Unicode MS" w:hAnsi="Arial" w:cs="Arial"/>
          <w:sz w:val="24"/>
          <w:szCs w:val="24"/>
        </w:rPr>
        <w:t xml:space="preserve">This would be where you are unable to provide the full requirement in your own right so you intend to use a </w:t>
      </w:r>
      <w:r w:rsidR="008F6E05">
        <w:rPr>
          <w:rFonts w:ascii="Arial" w:eastAsia="Arial Unicode MS" w:hAnsi="Arial" w:cs="Arial"/>
          <w:sz w:val="24"/>
          <w:szCs w:val="24"/>
        </w:rPr>
        <w:t>K</w:t>
      </w:r>
      <w:r w:rsidR="000B141E">
        <w:rPr>
          <w:rFonts w:ascii="Arial" w:eastAsia="Arial Unicode MS" w:hAnsi="Arial" w:cs="Arial"/>
          <w:sz w:val="24"/>
          <w:szCs w:val="24"/>
        </w:rPr>
        <w:t xml:space="preserve">ey </w:t>
      </w:r>
      <w:r w:rsidR="008F6E05">
        <w:rPr>
          <w:rFonts w:ascii="Arial" w:eastAsia="Arial Unicode MS" w:hAnsi="Arial" w:cs="Arial"/>
          <w:sz w:val="24"/>
          <w:szCs w:val="24"/>
        </w:rPr>
        <w:t>S</w:t>
      </w:r>
      <w:r w:rsidR="000B141E">
        <w:rPr>
          <w:rFonts w:ascii="Arial" w:eastAsia="Arial Unicode MS" w:hAnsi="Arial" w:cs="Arial"/>
          <w:sz w:val="24"/>
          <w:szCs w:val="24"/>
        </w:rPr>
        <w:t xml:space="preserve">ubcontractor to fulfil a key part of the requirement (e.g. where you are intending to sub-contract out vehicle conversion work). </w:t>
      </w:r>
      <w:r>
        <w:rPr>
          <w:rFonts w:ascii="Arial" w:eastAsia="Arial Unicode MS" w:hAnsi="Arial" w:cs="Arial"/>
          <w:sz w:val="24"/>
          <w:szCs w:val="24"/>
        </w:rPr>
        <w:t xml:space="preserve">We do not need to know about </w:t>
      </w:r>
      <w:r w:rsidR="00197802">
        <w:rPr>
          <w:rFonts w:ascii="Arial" w:eastAsia="Arial Unicode MS" w:hAnsi="Arial" w:cs="Arial"/>
          <w:sz w:val="24"/>
          <w:szCs w:val="24"/>
        </w:rPr>
        <w:t xml:space="preserve">key </w:t>
      </w:r>
      <w:r>
        <w:rPr>
          <w:rFonts w:ascii="Arial" w:eastAsia="Arial Unicode MS" w:hAnsi="Arial" w:cs="Arial"/>
          <w:sz w:val="24"/>
          <w:szCs w:val="24"/>
        </w:rPr>
        <w:t>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t>
      </w:r>
      <w:r w:rsidR="000B141E">
        <w:rPr>
          <w:rFonts w:ascii="Arial" w:eastAsia="Arial Unicode MS" w:hAnsi="Arial" w:cs="Arial"/>
          <w:sz w:val="24"/>
          <w:szCs w:val="24"/>
        </w:rPr>
        <w:t xml:space="preserve">dealers or regular supply chain suppliers etc.) </w:t>
      </w:r>
      <w:r w:rsidRPr="0017563A">
        <w:rPr>
          <w:rFonts w:ascii="Arial" w:eastAsia="Arial Unicode MS" w:hAnsi="Arial" w:cs="Arial"/>
          <w:sz w:val="24"/>
          <w:szCs w:val="24"/>
        </w:rPr>
        <w:t xml:space="preserve">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DA096DB" w:rsidR="00F73806" w:rsidRPr="001B68DF" w:rsidRDefault="00F73806" w:rsidP="00993B57">
      <w:pPr>
        <w:pStyle w:val="Style8"/>
        <w:tabs>
          <w:tab w:val="clear" w:pos="1440"/>
          <w:tab w:val="num" w:pos="737"/>
        </w:tabs>
        <w:ind w:left="709" w:hanging="709"/>
      </w:pPr>
      <w:r w:rsidRPr="001B68DF">
        <w:t xml:space="preserve">What is the difference between a bidder and supplier? </w:t>
      </w:r>
    </w:p>
    <w:p w14:paraId="1FDBC39F" w14:textId="77777777"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Successful bidders will become suppliers.</w:t>
      </w:r>
    </w:p>
    <w:p w14:paraId="061D8E8E" w14:textId="77777777" w:rsidR="009F1F70" w:rsidRDefault="00735BD9" w:rsidP="00993B57">
      <w:pPr>
        <w:pStyle w:val="Style8"/>
        <w:tabs>
          <w:tab w:val="clear" w:pos="1440"/>
          <w:tab w:val="num" w:pos="737"/>
        </w:tabs>
        <w:ind w:left="709" w:hanging="709"/>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1BA3FBEF" w:rsidR="00735BD9" w:rsidRPr="00C93413"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ave</w:t>
      </w:r>
      <w:r w:rsidR="0001145E">
        <w:rPr>
          <w:rFonts w:eastAsia="Arial Unicode MS"/>
          <w:sz w:val="24"/>
        </w:rPr>
        <w:t xml:space="preserve"> to</w:t>
      </w:r>
      <w:r w:rsidR="00735BD9" w:rsidRPr="00C93413">
        <w:rPr>
          <w:rFonts w:eastAsia="Arial Unicode MS"/>
          <w:sz w:val="24"/>
        </w:rPr>
        <w:t xml:space="preser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6CD56060" w14:textId="13DF8374" w:rsidR="00B12A46" w:rsidRDefault="00B54733" w:rsidP="00B80A75">
      <w:pPr>
        <w:pStyle w:val="GPSL1CLAUSEHEADING"/>
      </w:pPr>
      <w:bookmarkStart w:id="6" w:name="_Toc508376484"/>
      <w:r w:rsidRPr="00B80A75">
        <w:t>The opportunity</w:t>
      </w:r>
      <w:bookmarkEnd w:id="6"/>
      <w:r w:rsidR="00B12A46" w:rsidRPr="00B80A75">
        <w:t xml:space="preserve"> </w:t>
      </w:r>
    </w:p>
    <w:p w14:paraId="0F41713E" w14:textId="77777777" w:rsidR="005F0DC5" w:rsidRPr="005F0DC5" w:rsidRDefault="005F0DC5" w:rsidP="002F5B37">
      <w:pPr>
        <w:pStyle w:val="ListParagraph"/>
        <w:keepNext/>
        <w:numPr>
          <w:ilvl w:val="0"/>
          <w:numId w:val="9"/>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0B9C21AD" w14:textId="77777777" w:rsidR="00B22BBE" w:rsidRPr="00B22BBE" w:rsidRDefault="00B22BBE" w:rsidP="005F0DC5">
      <w:pPr>
        <w:pStyle w:val="Style8"/>
        <w:tabs>
          <w:tab w:val="clear" w:pos="1440"/>
          <w:tab w:val="num" w:pos="737"/>
        </w:tabs>
        <w:ind w:left="737"/>
        <w:rPr>
          <w:sz w:val="24"/>
        </w:rPr>
      </w:pPr>
      <w:r w:rsidRPr="00B22BBE">
        <w:rPr>
          <w:sz w:val="24"/>
        </w:rPr>
        <w:t>CCS wishes to establish a commercial vehicle for provision of securely hosted online eSourcing procurement solution(s). This requirement will be acquired as a software service.</w:t>
      </w:r>
      <w:r w:rsidRPr="00B22BBE">
        <w:rPr>
          <w:sz w:val="24"/>
        </w:rPr>
        <w:br/>
      </w:r>
      <w:r w:rsidRPr="00B22BBE">
        <w:rPr>
          <w:sz w:val="24"/>
        </w:rPr>
        <w:br/>
        <w:t>The solution(s) must allow end to end management sourcing activity in full compliance with the Public Contracts Regulations 2015, national legislation and be flexible enough to undertake subsequent revisions in the future.</w:t>
      </w:r>
      <w:r w:rsidRPr="00B22BBE">
        <w:rPr>
          <w:sz w:val="24"/>
        </w:rPr>
        <w:br/>
      </w:r>
      <w:r w:rsidRPr="00B22BBE">
        <w:rPr>
          <w:sz w:val="24"/>
        </w:rPr>
        <w:br/>
        <w:t>The solution(s) shall:</w:t>
      </w:r>
      <w:r w:rsidRPr="00B22BBE">
        <w:rPr>
          <w:sz w:val="24"/>
        </w:rPr>
        <w:br/>
        <w:t>• Support API approach to create a seamless solution, working in conjunction with existing CCS technological solutions.</w:t>
      </w:r>
      <w:r w:rsidRPr="00B22BBE">
        <w:rPr>
          <w:sz w:val="24"/>
        </w:rPr>
        <w:br/>
        <w:t>• Ensure all solutions have capability to work in conjunction with each other, if more than one solution procured.</w:t>
      </w:r>
      <w:r w:rsidRPr="00B22BBE">
        <w:rPr>
          <w:sz w:val="24"/>
        </w:rPr>
        <w:br/>
        <w:t>• Provide a single point of contact for users and suppliers.</w:t>
      </w:r>
      <w:r w:rsidRPr="00B22BBE">
        <w:rPr>
          <w:sz w:val="24"/>
        </w:rPr>
        <w:br/>
        <w:t>• Provide comprehensive, reliable audit trails, process reporting and other related transparency controls.</w:t>
      </w:r>
      <w:r w:rsidRPr="00B22BBE">
        <w:rPr>
          <w:sz w:val="24"/>
        </w:rPr>
        <w:br/>
        <w:t>• Ensure traceable supplier communications.</w:t>
      </w:r>
      <w:r w:rsidRPr="00B22BBE">
        <w:rPr>
          <w:sz w:val="24"/>
        </w:rPr>
        <w:br/>
        <w:t>• Export and import content data efficiently.</w:t>
      </w:r>
      <w:r w:rsidRPr="00B22BBE">
        <w:rPr>
          <w:sz w:val="24"/>
        </w:rPr>
        <w:br/>
        <w:t xml:space="preserve">• Be user friendly in terms of navigation, ensuring all tasks maximise efficiency.  </w:t>
      </w:r>
    </w:p>
    <w:p w14:paraId="7EA13B08" w14:textId="7FC49680" w:rsidR="00B54733" w:rsidRPr="005F0DC5" w:rsidRDefault="00B54733" w:rsidP="005F0DC5">
      <w:pPr>
        <w:pStyle w:val="Style8"/>
        <w:tabs>
          <w:tab w:val="clear" w:pos="1440"/>
          <w:tab w:val="num" w:pos="737"/>
        </w:tabs>
        <w:ind w:left="737"/>
        <w:rPr>
          <w:sz w:val="24"/>
        </w:rPr>
      </w:pPr>
      <w:r w:rsidRPr="005F0DC5">
        <w:rPr>
          <w:sz w:val="24"/>
        </w:rPr>
        <w:lastRenderedPageBreak/>
        <w:t xml:space="preserve">Remember that the full specification is in </w:t>
      </w:r>
      <w:r w:rsidR="00375A72" w:rsidRPr="005F0DC5">
        <w:rPr>
          <w:sz w:val="24"/>
        </w:rPr>
        <w:t>F</w:t>
      </w:r>
      <w:r w:rsidRPr="005F0DC5">
        <w:rPr>
          <w:sz w:val="24"/>
        </w:rPr>
        <w:t xml:space="preserve">ramework </w:t>
      </w:r>
      <w:r w:rsidR="00375A72" w:rsidRPr="005F0DC5">
        <w:rPr>
          <w:sz w:val="24"/>
        </w:rPr>
        <w:t>S</w:t>
      </w:r>
      <w:r w:rsidRPr="005F0DC5">
        <w:rPr>
          <w:sz w:val="24"/>
        </w:rPr>
        <w:t xml:space="preserve">chedule </w:t>
      </w:r>
      <w:r w:rsidR="00375A72" w:rsidRPr="005F0DC5">
        <w:rPr>
          <w:sz w:val="24"/>
        </w:rPr>
        <w:t>1</w:t>
      </w:r>
      <w:r w:rsidRPr="005F0DC5">
        <w:rPr>
          <w:sz w:val="24"/>
        </w:rPr>
        <w:t xml:space="preserve"> (</w:t>
      </w:r>
      <w:r w:rsidR="00375A72" w:rsidRPr="005F0DC5">
        <w:rPr>
          <w:sz w:val="24"/>
        </w:rPr>
        <w:t>S</w:t>
      </w:r>
      <w:r w:rsidRPr="005F0DC5">
        <w:rPr>
          <w:sz w:val="24"/>
        </w:rPr>
        <w:t>pecification).</w:t>
      </w:r>
    </w:p>
    <w:p w14:paraId="5CCFE308" w14:textId="2FA6694E" w:rsidR="00B54733" w:rsidRPr="00564479" w:rsidRDefault="00B54733" w:rsidP="00B80A75">
      <w:pPr>
        <w:pStyle w:val="GPSL1CLAUSEHEADING"/>
      </w:pPr>
      <w:bookmarkStart w:id="7" w:name="_Toc508376485"/>
      <w:bookmarkStart w:id="8" w:name="_Toc497916504"/>
      <w:r w:rsidRPr="00564479">
        <w:t>What a framework</w:t>
      </w:r>
      <w:r w:rsidR="00E25C79" w:rsidRPr="00564479">
        <w:t xml:space="preserve"> </w:t>
      </w:r>
      <w:r w:rsidR="00564479" w:rsidRPr="00564479">
        <w:t>is</w:t>
      </w:r>
      <w:bookmarkEnd w:id="7"/>
      <w:r w:rsidR="00564479" w:rsidRPr="00564479">
        <w:t xml:space="preserve"> </w:t>
      </w:r>
    </w:p>
    <w:p w14:paraId="47E308F5" w14:textId="77777777" w:rsidR="00D26403" w:rsidRPr="00D26403" w:rsidRDefault="00D26403" w:rsidP="002F5B37">
      <w:pPr>
        <w:pStyle w:val="ListParagraph"/>
        <w:keepNext/>
        <w:numPr>
          <w:ilvl w:val="0"/>
          <w:numId w:val="9"/>
        </w:numPr>
        <w:tabs>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p>
    <w:p w14:paraId="0E0FC5DE" w14:textId="79C08624" w:rsidR="00564479" w:rsidRPr="00D26403" w:rsidRDefault="00564479" w:rsidP="002F5B37">
      <w:pPr>
        <w:pStyle w:val="Style8"/>
        <w:tabs>
          <w:tab w:val="clear" w:pos="1440"/>
          <w:tab w:val="num" w:pos="737"/>
        </w:tabs>
        <w:ind w:left="737"/>
        <w:rPr>
          <w:sz w:val="24"/>
        </w:rPr>
      </w:pPr>
      <w:r w:rsidRPr="00D26403">
        <w:rPr>
          <w:sz w:val="24"/>
        </w:rPr>
        <w:t xml:space="preserve">A framework, with one or more suppliers, sets out terms that allow buyers to make specific purchases (‘call-offs’) during the life of the framework. This competition is for a </w:t>
      </w:r>
      <w:r w:rsidR="00B22BBE">
        <w:rPr>
          <w:sz w:val="24"/>
        </w:rPr>
        <w:t>multi</w:t>
      </w:r>
      <w:r w:rsidRPr="00D26403">
        <w:rPr>
          <w:sz w:val="24"/>
        </w:rPr>
        <w:t>-supplier framework.</w:t>
      </w:r>
    </w:p>
    <w:p w14:paraId="58E36F9B" w14:textId="77777777" w:rsidR="00D94E7D" w:rsidRPr="00D26403" w:rsidRDefault="00D94E7D" w:rsidP="00D26403">
      <w:pPr>
        <w:pStyle w:val="Style8"/>
        <w:tabs>
          <w:tab w:val="clear" w:pos="1440"/>
          <w:tab w:val="num" w:pos="737"/>
        </w:tabs>
        <w:ind w:left="737"/>
        <w:rPr>
          <w:sz w:val="24"/>
        </w:rPr>
      </w:pPr>
      <w:r w:rsidRPr="00D26403">
        <w:rPr>
          <w:sz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75A9D657" w14:textId="5A3BD0A0" w:rsidR="00564479" w:rsidRPr="007D7928" w:rsidRDefault="00564479" w:rsidP="00D26403">
      <w:pPr>
        <w:pStyle w:val="Style8"/>
        <w:tabs>
          <w:tab w:val="clear" w:pos="1440"/>
          <w:tab w:val="num" w:pos="737"/>
        </w:tabs>
        <w:ind w:left="737"/>
        <w:rPr>
          <w:sz w:val="24"/>
        </w:rPr>
      </w:pPr>
      <w:r w:rsidRPr="007D7928">
        <w:rPr>
          <w:sz w:val="24"/>
        </w:rPr>
        <w:t>Buyers can then use the framework to make call-offs. Each call-off contract will be signed and managed by you and the buyer.</w:t>
      </w:r>
    </w:p>
    <w:p w14:paraId="0108082C" w14:textId="54F83310" w:rsidR="00411A21" w:rsidRPr="00D26403" w:rsidRDefault="00411A21" w:rsidP="00D26403">
      <w:pPr>
        <w:pStyle w:val="Style8"/>
        <w:tabs>
          <w:tab w:val="clear" w:pos="1440"/>
          <w:tab w:val="num" w:pos="737"/>
        </w:tabs>
        <w:ind w:left="737"/>
        <w:rPr>
          <w:sz w:val="24"/>
        </w:rPr>
      </w:pPr>
      <w:r w:rsidRPr="00D26403">
        <w:rPr>
          <w:sz w:val="24"/>
        </w:rPr>
        <w:t>The estimated value of call-off contracts that may be placed under this framework is set out in the OJEU contract notice.</w:t>
      </w:r>
      <w:r w:rsidR="00D94E7D" w:rsidRPr="00D26403">
        <w:rPr>
          <w:sz w:val="24"/>
        </w:rPr>
        <w:t xml:space="preserve"> There may be multiple call off agreements under one framework.</w:t>
      </w:r>
    </w:p>
    <w:p w14:paraId="2C2E3CAE" w14:textId="77777777" w:rsidR="00411A21" w:rsidRDefault="00411A21" w:rsidP="00D26403">
      <w:pPr>
        <w:pStyle w:val="Style8"/>
        <w:tabs>
          <w:tab w:val="clear" w:pos="1440"/>
          <w:tab w:val="num" w:pos="737"/>
        </w:tabs>
        <w:ind w:left="737"/>
        <w:rPr>
          <w:sz w:val="24"/>
        </w:rPr>
      </w:pPr>
      <w:r w:rsidRPr="007D7928">
        <w:rPr>
          <w:sz w:val="24"/>
        </w:rPr>
        <w:t>We cannot guarantee any business through this framework.</w:t>
      </w:r>
    </w:p>
    <w:p w14:paraId="7D1B653A" w14:textId="17AC052D" w:rsidR="00B12A46" w:rsidRPr="00D26403" w:rsidRDefault="00B54733" w:rsidP="00D26403">
      <w:pPr>
        <w:pStyle w:val="Style8"/>
        <w:tabs>
          <w:tab w:val="clear" w:pos="1440"/>
          <w:tab w:val="num" w:pos="737"/>
        </w:tabs>
        <w:ind w:left="737"/>
        <w:rPr>
          <w:szCs w:val="28"/>
        </w:rPr>
      </w:pPr>
      <w:r w:rsidRPr="00D26403">
        <w:rPr>
          <w:szCs w:val="28"/>
        </w:rPr>
        <w:t>How the framework is structured</w:t>
      </w:r>
      <w:bookmarkEnd w:id="8"/>
    </w:p>
    <w:p w14:paraId="6B105C9E" w14:textId="6DBE1075" w:rsidR="00D26403" w:rsidRPr="00B12A46" w:rsidRDefault="00564479" w:rsidP="00D26403">
      <w:pPr>
        <w:pStyle w:val="GPSL3numberedclause"/>
        <w:numPr>
          <w:ilvl w:val="0"/>
          <w:numId w:val="0"/>
        </w:numPr>
      </w:pPr>
      <w:r>
        <w:t xml:space="preserve">The framework will be established for </w:t>
      </w:r>
      <w:r w:rsidR="00C6043E" w:rsidRPr="00B22BBE">
        <w:t>48</w:t>
      </w:r>
      <w:r>
        <w:t xml:space="preserve"> months</w:t>
      </w:r>
      <w:r w:rsidR="00C6043E">
        <w:t>.</w:t>
      </w:r>
      <w:r>
        <w:t xml:space="preserve"> </w:t>
      </w:r>
      <w:r w:rsidR="00D26403" w:rsidRPr="00B12A46">
        <w:t xml:space="preserve">Bidders can bid for one or </w:t>
      </w:r>
      <w:r w:rsidR="00D26403" w:rsidRPr="008118A1">
        <w:t>more lots.</w:t>
      </w:r>
      <w:r w:rsidR="00D26403" w:rsidRPr="00B12A46">
        <w:t xml:space="preserve">  </w:t>
      </w:r>
    </w:p>
    <w:p w14:paraId="347A3B7D" w14:textId="75D4EBBC" w:rsidR="00273E02" w:rsidRDefault="00B12A46" w:rsidP="00D94E7D">
      <w:pPr>
        <w:pStyle w:val="GPSL3numberedclause"/>
        <w:numPr>
          <w:ilvl w:val="0"/>
          <w:numId w:val="0"/>
        </w:numPr>
      </w:pPr>
      <w:r w:rsidRPr="00B54733">
        <w:t xml:space="preserve">This framework will have </w:t>
      </w:r>
      <w:r w:rsidR="00D16EBD">
        <w:t>4</w:t>
      </w:r>
      <w:r w:rsidRPr="00B54733">
        <w:t xml:space="preserve"> </w:t>
      </w:r>
      <w:r w:rsidR="00763916">
        <w:t>l</w:t>
      </w:r>
      <w:r w:rsidRPr="00B54733">
        <w:t>ots</w:t>
      </w:r>
      <w:r w:rsidR="00735BD9">
        <w:t xml:space="preserve">, </w:t>
      </w:r>
      <w:r w:rsidR="00735BD9" w:rsidRPr="00564479">
        <w:t>t</w:t>
      </w:r>
      <w:r w:rsidRPr="00564479">
        <w:t xml:space="preserve">he </w:t>
      </w:r>
      <w:r w:rsidR="00763916" w:rsidRPr="00564479">
        <w:t>l</w:t>
      </w:r>
      <w:r w:rsidRPr="00564479">
        <w:t xml:space="preserve">ots are: </w:t>
      </w:r>
    </w:p>
    <w:tbl>
      <w:tblPr>
        <w:tblW w:w="0" w:type="auto"/>
        <w:shd w:val="clear" w:color="auto" w:fill="FFFFFF"/>
        <w:tblCellMar>
          <w:left w:w="0" w:type="dxa"/>
          <w:right w:w="0" w:type="dxa"/>
        </w:tblCellMar>
        <w:tblLook w:val="04A0" w:firstRow="1" w:lastRow="0" w:firstColumn="1" w:lastColumn="0" w:noHBand="0" w:noVBand="1"/>
      </w:tblPr>
      <w:tblGrid>
        <w:gridCol w:w="988"/>
        <w:gridCol w:w="6662"/>
      </w:tblGrid>
      <w:tr w:rsidR="00F86733" w:rsidRPr="00D16EBD" w14:paraId="34E0F99D" w14:textId="77777777" w:rsidTr="00D16EBD">
        <w:trPr>
          <w:trHeight w:val="567"/>
        </w:trPr>
        <w:tc>
          <w:tcPr>
            <w:tcW w:w="988"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516BFF57" w14:textId="77777777" w:rsidR="00D16EBD" w:rsidRPr="00D16EBD" w:rsidRDefault="00D16EBD" w:rsidP="00D16EBD">
            <w:pPr>
              <w:spacing w:after="0" w:line="240" w:lineRule="auto"/>
              <w:rPr>
                <w:rFonts w:ascii="Calibri" w:eastAsia="Times New Roman" w:hAnsi="Calibri" w:cs="Times New Roman"/>
                <w:lang w:eastAsia="en-GB"/>
              </w:rPr>
            </w:pPr>
            <w:r w:rsidRPr="00D16EBD">
              <w:rPr>
                <w:rFonts w:ascii="Arial" w:eastAsia="Times New Roman" w:hAnsi="Arial" w:cs="Arial"/>
                <w:sz w:val="24"/>
                <w:szCs w:val="24"/>
                <w:lang w:eastAsia="en-GB"/>
              </w:rPr>
              <w:t>Lot</w:t>
            </w:r>
          </w:p>
        </w:tc>
        <w:tc>
          <w:tcPr>
            <w:tcW w:w="666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372F83D3" w14:textId="77777777" w:rsidR="00D16EBD" w:rsidRPr="00D16EBD" w:rsidRDefault="00D16EBD" w:rsidP="00D16EBD">
            <w:pPr>
              <w:spacing w:after="0" w:line="240" w:lineRule="auto"/>
              <w:rPr>
                <w:rFonts w:ascii="Calibri" w:eastAsia="Times New Roman" w:hAnsi="Calibri" w:cs="Times New Roman"/>
                <w:lang w:eastAsia="en-GB"/>
              </w:rPr>
            </w:pPr>
            <w:r w:rsidRPr="00D16EBD">
              <w:rPr>
                <w:rFonts w:ascii="Arial" w:eastAsia="Times New Roman" w:hAnsi="Arial" w:cs="Arial"/>
                <w:sz w:val="24"/>
                <w:szCs w:val="24"/>
                <w:lang w:eastAsia="en-GB"/>
              </w:rPr>
              <w:t>Lot name and description</w:t>
            </w:r>
          </w:p>
        </w:tc>
      </w:tr>
      <w:tr w:rsidR="00F86733" w:rsidRPr="00D16EBD" w14:paraId="1C7B7DDB" w14:textId="77777777" w:rsidTr="00D16EBD">
        <w:trPr>
          <w:trHeight w:val="567"/>
        </w:trPr>
        <w:tc>
          <w:tcPr>
            <w:tcW w:w="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D4CC36" w14:textId="77777777" w:rsidR="00D16EBD" w:rsidRPr="00D16EBD" w:rsidRDefault="00D16EBD" w:rsidP="00D16EBD">
            <w:pPr>
              <w:spacing w:after="0" w:line="240" w:lineRule="auto"/>
              <w:rPr>
                <w:rFonts w:ascii="Calibri" w:eastAsia="Times New Roman" w:hAnsi="Calibri" w:cs="Times New Roman"/>
                <w:lang w:eastAsia="en-GB"/>
              </w:rPr>
            </w:pPr>
            <w:r w:rsidRPr="00D16EBD">
              <w:rPr>
                <w:rFonts w:ascii="Arial" w:eastAsia="Times New Roman" w:hAnsi="Arial" w:cs="Arial"/>
                <w:sz w:val="24"/>
                <w:szCs w:val="24"/>
                <w:lang w:eastAsia="en-GB"/>
              </w:rPr>
              <w:t>Lot 1</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AAF4BB" w14:textId="77777777" w:rsidR="00D16EBD" w:rsidRPr="00D16EBD" w:rsidRDefault="00D16EBD" w:rsidP="00D16EBD">
            <w:pPr>
              <w:spacing w:before="120" w:after="120" w:line="240" w:lineRule="auto"/>
              <w:rPr>
                <w:rFonts w:ascii="Calibri" w:eastAsia="Times New Roman" w:hAnsi="Calibri" w:cs="Times New Roman"/>
                <w:lang w:eastAsia="en-GB"/>
              </w:rPr>
            </w:pPr>
            <w:r w:rsidRPr="00D16EBD">
              <w:rPr>
                <w:rFonts w:ascii="Arial" w:eastAsia="Times New Roman" w:hAnsi="Arial" w:cs="Arial"/>
                <w:sz w:val="24"/>
                <w:szCs w:val="24"/>
                <w:lang w:eastAsia="en-GB"/>
              </w:rPr>
              <w:t>Sourcing</w:t>
            </w:r>
          </w:p>
        </w:tc>
      </w:tr>
      <w:tr w:rsidR="00F86733" w:rsidRPr="00D16EBD" w14:paraId="432EBE73" w14:textId="77777777" w:rsidTr="00D16EBD">
        <w:trPr>
          <w:trHeight w:val="567"/>
        </w:trPr>
        <w:tc>
          <w:tcPr>
            <w:tcW w:w="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97FED1" w14:textId="77777777" w:rsidR="00D16EBD" w:rsidRPr="00D16EBD" w:rsidRDefault="00D16EBD" w:rsidP="00D16EBD">
            <w:pPr>
              <w:spacing w:after="0" w:line="240" w:lineRule="auto"/>
              <w:rPr>
                <w:rFonts w:ascii="Calibri" w:eastAsia="Times New Roman" w:hAnsi="Calibri" w:cs="Times New Roman"/>
                <w:lang w:eastAsia="en-GB"/>
              </w:rPr>
            </w:pPr>
            <w:r w:rsidRPr="00D16EBD">
              <w:rPr>
                <w:rFonts w:ascii="Arial" w:eastAsia="Times New Roman" w:hAnsi="Arial" w:cs="Arial"/>
                <w:sz w:val="24"/>
                <w:szCs w:val="24"/>
                <w:lang w:eastAsia="en-GB"/>
              </w:rPr>
              <w:t>Lot 2</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783FA" w14:textId="77777777" w:rsidR="00D16EBD" w:rsidRPr="00D16EBD" w:rsidRDefault="00D16EBD" w:rsidP="00D16EBD">
            <w:pPr>
              <w:spacing w:before="120" w:after="120" w:line="240" w:lineRule="auto"/>
              <w:rPr>
                <w:rFonts w:ascii="Calibri" w:eastAsia="Times New Roman" w:hAnsi="Calibri" w:cs="Times New Roman"/>
                <w:lang w:eastAsia="en-GB"/>
              </w:rPr>
            </w:pPr>
            <w:r w:rsidRPr="00D16EBD">
              <w:rPr>
                <w:rFonts w:ascii="Arial" w:eastAsia="Times New Roman" w:hAnsi="Arial" w:cs="Arial"/>
                <w:sz w:val="24"/>
                <w:szCs w:val="24"/>
                <w:lang w:eastAsia="en-GB"/>
              </w:rPr>
              <w:t>e-Auction</w:t>
            </w:r>
          </w:p>
        </w:tc>
      </w:tr>
      <w:tr w:rsidR="00F86733" w:rsidRPr="00D16EBD" w14:paraId="116A7A75" w14:textId="77777777" w:rsidTr="00D16EBD">
        <w:trPr>
          <w:trHeight w:val="567"/>
        </w:trPr>
        <w:tc>
          <w:tcPr>
            <w:tcW w:w="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4D1731" w14:textId="77777777" w:rsidR="00D16EBD" w:rsidRPr="00D16EBD" w:rsidRDefault="00D16EBD" w:rsidP="00D16EBD">
            <w:pPr>
              <w:spacing w:after="0" w:line="240" w:lineRule="auto"/>
              <w:rPr>
                <w:rFonts w:ascii="Calibri" w:eastAsia="Times New Roman" w:hAnsi="Calibri" w:cs="Times New Roman"/>
                <w:lang w:eastAsia="en-GB"/>
              </w:rPr>
            </w:pPr>
            <w:r w:rsidRPr="00D16EBD">
              <w:rPr>
                <w:rFonts w:ascii="Arial" w:eastAsia="Times New Roman" w:hAnsi="Arial" w:cs="Arial"/>
                <w:sz w:val="24"/>
                <w:szCs w:val="24"/>
                <w:lang w:eastAsia="en-GB"/>
              </w:rPr>
              <w:t>Lot 3</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7FB5B3" w14:textId="77777777" w:rsidR="00D16EBD" w:rsidRPr="00D16EBD" w:rsidRDefault="00D16EBD" w:rsidP="00D16EBD">
            <w:pPr>
              <w:spacing w:before="120" w:after="120" w:line="240" w:lineRule="auto"/>
              <w:rPr>
                <w:rFonts w:ascii="Calibri" w:eastAsia="Times New Roman" w:hAnsi="Calibri" w:cs="Times New Roman"/>
                <w:lang w:eastAsia="en-GB"/>
              </w:rPr>
            </w:pPr>
            <w:r w:rsidRPr="00D16EBD">
              <w:rPr>
                <w:rFonts w:ascii="Arial" w:eastAsia="Times New Roman" w:hAnsi="Arial" w:cs="Arial"/>
                <w:sz w:val="24"/>
                <w:szCs w:val="24"/>
                <w:lang w:eastAsia="en-GB"/>
              </w:rPr>
              <w:t>DPS</w:t>
            </w:r>
          </w:p>
        </w:tc>
      </w:tr>
      <w:tr w:rsidR="00F86733" w:rsidRPr="00D16EBD" w14:paraId="616BDCE4" w14:textId="77777777" w:rsidTr="00D16EBD">
        <w:trPr>
          <w:trHeight w:val="567"/>
        </w:trPr>
        <w:tc>
          <w:tcPr>
            <w:tcW w:w="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E899AB" w14:textId="77777777" w:rsidR="00D16EBD" w:rsidRPr="00D16EBD" w:rsidRDefault="00D16EBD" w:rsidP="00D16EBD">
            <w:pPr>
              <w:spacing w:after="0" w:line="240" w:lineRule="auto"/>
              <w:rPr>
                <w:rFonts w:ascii="Calibri" w:eastAsia="Times New Roman" w:hAnsi="Calibri" w:cs="Times New Roman"/>
                <w:lang w:eastAsia="en-GB"/>
              </w:rPr>
            </w:pPr>
            <w:r w:rsidRPr="00D16EBD">
              <w:rPr>
                <w:rFonts w:ascii="Arial" w:eastAsia="Times New Roman" w:hAnsi="Arial" w:cs="Arial"/>
                <w:sz w:val="24"/>
                <w:szCs w:val="24"/>
                <w:lang w:eastAsia="en-GB"/>
              </w:rPr>
              <w:t>Lot 4</w:t>
            </w:r>
          </w:p>
        </w:tc>
        <w:tc>
          <w:tcPr>
            <w:tcW w:w="6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5C13AE" w14:textId="676D560B" w:rsidR="00210D99" w:rsidRPr="00D16EBD" w:rsidRDefault="00D16EBD" w:rsidP="00D16EBD">
            <w:pPr>
              <w:spacing w:before="120" w:after="120" w:line="240" w:lineRule="auto"/>
              <w:rPr>
                <w:rFonts w:ascii="Arial" w:eastAsia="Times New Roman" w:hAnsi="Arial" w:cs="Arial"/>
                <w:sz w:val="24"/>
                <w:szCs w:val="24"/>
                <w:lang w:eastAsia="en-GB"/>
              </w:rPr>
            </w:pPr>
            <w:r w:rsidRPr="00F86733">
              <w:rPr>
                <w:rFonts w:ascii="Arial" w:eastAsia="Times New Roman" w:hAnsi="Arial" w:cs="Arial"/>
                <w:sz w:val="24"/>
                <w:szCs w:val="24"/>
                <w:lang w:eastAsia="en-GB"/>
              </w:rPr>
              <w:t>Sourcing,</w:t>
            </w:r>
            <w:r w:rsidR="00210D99" w:rsidRPr="00F86733">
              <w:rPr>
                <w:rFonts w:ascii="Arial" w:eastAsia="Times New Roman" w:hAnsi="Arial" w:cs="Arial"/>
                <w:sz w:val="24"/>
                <w:szCs w:val="24"/>
                <w:lang w:eastAsia="en-GB"/>
              </w:rPr>
              <w:t xml:space="preserve"> e-Auction and</w:t>
            </w:r>
            <w:r w:rsidRPr="00F86733">
              <w:rPr>
                <w:rFonts w:ascii="Arial" w:eastAsia="Times New Roman" w:hAnsi="Arial" w:cs="Arial"/>
                <w:sz w:val="24"/>
                <w:szCs w:val="24"/>
                <w:lang w:eastAsia="en-GB"/>
              </w:rPr>
              <w:t xml:space="preserve"> DPS</w:t>
            </w:r>
          </w:p>
        </w:tc>
      </w:tr>
    </w:tbl>
    <w:p w14:paraId="0B42CC11" w14:textId="6693B44B" w:rsidR="00140F67" w:rsidRPr="00B12A46" w:rsidRDefault="00140F67" w:rsidP="00140F67">
      <w:pPr>
        <w:pStyle w:val="GPSL3numberedclause"/>
        <w:numPr>
          <w:ilvl w:val="0"/>
          <w:numId w:val="0"/>
        </w:numPr>
      </w:pPr>
      <w:bookmarkStart w:id="9" w:name="_Who_can_tender"/>
      <w:bookmarkStart w:id="10" w:name="_Who_can_bid"/>
      <w:bookmarkStart w:id="11" w:name="_Toc508376486"/>
      <w:bookmarkEnd w:id="9"/>
      <w:bookmarkEnd w:id="10"/>
      <w:r w:rsidRPr="00B12A46">
        <w:t xml:space="preserve">Bidders can bid for one or more </w:t>
      </w:r>
      <w:r w:rsidRPr="00C964E3">
        <w:t>lots.</w:t>
      </w:r>
      <w:r w:rsidRPr="00B12A46">
        <w:t xml:space="preserve">  </w:t>
      </w:r>
    </w:p>
    <w:p w14:paraId="65CE06FB" w14:textId="77777777" w:rsidR="00140F67" w:rsidRDefault="00140F67" w:rsidP="00140F67">
      <w:pPr>
        <w:pStyle w:val="GPSL3numberedclause"/>
        <w:numPr>
          <w:ilvl w:val="0"/>
          <w:numId w:val="0"/>
        </w:numPr>
      </w:pPr>
      <w:r w:rsidRPr="00B12A46">
        <w:t>The numb</w:t>
      </w:r>
      <w:r>
        <w:t>e</w:t>
      </w:r>
      <w:r w:rsidRPr="00B12A46">
        <w:t xml:space="preserve">r of suppliers to be awarded a framework </w:t>
      </w:r>
      <w:r>
        <w:t xml:space="preserve">contract </w:t>
      </w:r>
      <w:r w:rsidRPr="00B12A46">
        <w:t xml:space="preserve">for each </w:t>
      </w:r>
      <w:r>
        <w:t>l</w:t>
      </w:r>
      <w:r w:rsidRPr="00B12A46">
        <w:t>ot is:</w:t>
      </w:r>
    </w:p>
    <w:tbl>
      <w:tblPr>
        <w:tblStyle w:val="TableGrid"/>
        <w:tblW w:w="0" w:type="auto"/>
        <w:tblLook w:val="04A0" w:firstRow="1" w:lastRow="0" w:firstColumn="1" w:lastColumn="0" w:noHBand="0" w:noVBand="1"/>
      </w:tblPr>
      <w:tblGrid>
        <w:gridCol w:w="988"/>
        <w:gridCol w:w="6662"/>
      </w:tblGrid>
      <w:tr w:rsidR="00140F67" w:rsidRPr="00B12A46" w14:paraId="19DEFDF1" w14:textId="77777777" w:rsidTr="00BD729D">
        <w:trPr>
          <w:trHeight w:val="567"/>
        </w:trPr>
        <w:tc>
          <w:tcPr>
            <w:tcW w:w="988" w:type="dxa"/>
            <w:shd w:val="clear" w:color="auto" w:fill="DEEAF6" w:themeFill="accent1" w:themeFillTint="33"/>
            <w:vAlign w:val="center"/>
          </w:tcPr>
          <w:p w14:paraId="022E6FF4" w14:textId="77777777" w:rsidR="00140F67" w:rsidRPr="00B12A46" w:rsidRDefault="00140F67" w:rsidP="00BD729D">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4A898C7A" w14:textId="77777777" w:rsidR="00140F67" w:rsidRPr="00B12A46" w:rsidRDefault="00140F67" w:rsidP="00BD729D">
            <w:pPr>
              <w:rPr>
                <w:rFonts w:ascii="Arial" w:hAnsi="Arial" w:cs="Arial"/>
                <w:sz w:val="24"/>
                <w:szCs w:val="24"/>
              </w:rPr>
            </w:pPr>
            <w:r w:rsidRPr="00B12A46">
              <w:rPr>
                <w:rFonts w:ascii="Arial" w:hAnsi="Arial" w:cs="Arial"/>
                <w:sz w:val="24"/>
                <w:szCs w:val="24"/>
              </w:rPr>
              <w:t xml:space="preserve">Number of places </w:t>
            </w:r>
          </w:p>
        </w:tc>
      </w:tr>
      <w:tr w:rsidR="00140F67" w:rsidRPr="00B12A46" w14:paraId="2A6F463A" w14:textId="77777777" w:rsidTr="00BD729D">
        <w:trPr>
          <w:trHeight w:val="567"/>
        </w:trPr>
        <w:tc>
          <w:tcPr>
            <w:tcW w:w="988" w:type="dxa"/>
            <w:vAlign w:val="center"/>
          </w:tcPr>
          <w:p w14:paraId="1AC0B3F6" w14:textId="77777777" w:rsidR="00140F67" w:rsidRPr="00B12A46" w:rsidRDefault="00140F67" w:rsidP="00BD729D">
            <w:pPr>
              <w:rPr>
                <w:rFonts w:ascii="Arial" w:hAnsi="Arial" w:cs="Arial"/>
                <w:sz w:val="24"/>
                <w:szCs w:val="24"/>
              </w:rPr>
            </w:pPr>
            <w:r w:rsidRPr="00B12A46">
              <w:rPr>
                <w:rFonts w:ascii="Arial" w:hAnsi="Arial" w:cs="Arial"/>
                <w:sz w:val="24"/>
                <w:szCs w:val="24"/>
              </w:rPr>
              <w:t>Lot 1</w:t>
            </w:r>
          </w:p>
        </w:tc>
        <w:tc>
          <w:tcPr>
            <w:tcW w:w="6662" w:type="dxa"/>
            <w:vAlign w:val="center"/>
          </w:tcPr>
          <w:p w14:paraId="6DC49AB0" w14:textId="745BD1F5" w:rsidR="00140F67" w:rsidRPr="00B12A46" w:rsidRDefault="00C964E3" w:rsidP="00BD729D">
            <w:pPr>
              <w:rPr>
                <w:rFonts w:ascii="Arial" w:hAnsi="Arial" w:cs="Arial"/>
                <w:sz w:val="24"/>
                <w:szCs w:val="24"/>
                <w:highlight w:val="yellow"/>
              </w:rPr>
            </w:pPr>
            <w:r w:rsidRPr="00C964E3">
              <w:rPr>
                <w:rFonts w:ascii="Arial" w:hAnsi="Arial" w:cs="Arial"/>
                <w:sz w:val="24"/>
                <w:szCs w:val="24"/>
              </w:rPr>
              <w:t>1</w:t>
            </w:r>
          </w:p>
        </w:tc>
      </w:tr>
      <w:tr w:rsidR="007A5032" w:rsidRPr="00B12A46" w14:paraId="66B5D664" w14:textId="77777777" w:rsidTr="00BD729D">
        <w:trPr>
          <w:trHeight w:val="567"/>
        </w:trPr>
        <w:tc>
          <w:tcPr>
            <w:tcW w:w="988" w:type="dxa"/>
            <w:vAlign w:val="center"/>
          </w:tcPr>
          <w:p w14:paraId="667D2C68" w14:textId="2806D5A2" w:rsidR="007A5032" w:rsidRPr="00B12A46" w:rsidRDefault="007A5032" w:rsidP="00BD729D">
            <w:pPr>
              <w:rPr>
                <w:rFonts w:ascii="Arial" w:hAnsi="Arial" w:cs="Arial"/>
                <w:sz w:val="24"/>
                <w:szCs w:val="24"/>
              </w:rPr>
            </w:pPr>
            <w:r>
              <w:rPr>
                <w:rFonts w:ascii="Arial" w:hAnsi="Arial" w:cs="Arial"/>
                <w:sz w:val="24"/>
                <w:szCs w:val="24"/>
              </w:rPr>
              <w:t>Lot 2</w:t>
            </w:r>
          </w:p>
        </w:tc>
        <w:tc>
          <w:tcPr>
            <w:tcW w:w="6662" w:type="dxa"/>
            <w:vAlign w:val="center"/>
          </w:tcPr>
          <w:p w14:paraId="6B1D864B" w14:textId="68EEB0F0" w:rsidR="007A5032" w:rsidRPr="00C964E3" w:rsidRDefault="007A5032" w:rsidP="00BD729D">
            <w:pPr>
              <w:rPr>
                <w:rFonts w:ascii="Arial" w:hAnsi="Arial" w:cs="Arial"/>
                <w:sz w:val="24"/>
                <w:szCs w:val="24"/>
              </w:rPr>
            </w:pPr>
            <w:r>
              <w:rPr>
                <w:rFonts w:ascii="Arial" w:hAnsi="Arial" w:cs="Arial"/>
                <w:sz w:val="24"/>
                <w:szCs w:val="24"/>
              </w:rPr>
              <w:t>1</w:t>
            </w:r>
          </w:p>
        </w:tc>
      </w:tr>
      <w:tr w:rsidR="007A5032" w:rsidRPr="00B12A46" w14:paraId="20F9ABC2" w14:textId="77777777" w:rsidTr="00BD729D">
        <w:trPr>
          <w:trHeight w:val="567"/>
        </w:trPr>
        <w:tc>
          <w:tcPr>
            <w:tcW w:w="988" w:type="dxa"/>
            <w:vAlign w:val="center"/>
          </w:tcPr>
          <w:p w14:paraId="5CDBA07F" w14:textId="6B3EA2B2" w:rsidR="007A5032" w:rsidRDefault="007A5032" w:rsidP="00BD729D">
            <w:pPr>
              <w:rPr>
                <w:rFonts w:ascii="Arial" w:hAnsi="Arial" w:cs="Arial"/>
                <w:sz w:val="24"/>
                <w:szCs w:val="24"/>
              </w:rPr>
            </w:pPr>
            <w:r>
              <w:rPr>
                <w:rFonts w:ascii="Arial" w:hAnsi="Arial" w:cs="Arial"/>
                <w:sz w:val="24"/>
                <w:szCs w:val="24"/>
              </w:rPr>
              <w:t>Lot 3</w:t>
            </w:r>
          </w:p>
        </w:tc>
        <w:tc>
          <w:tcPr>
            <w:tcW w:w="6662" w:type="dxa"/>
            <w:vAlign w:val="center"/>
          </w:tcPr>
          <w:p w14:paraId="70A910E2" w14:textId="5CF47F86" w:rsidR="007A5032" w:rsidRDefault="007A5032" w:rsidP="00BD729D">
            <w:pPr>
              <w:rPr>
                <w:rFonts w:ascii="Arial" w:hAnsi="Arial" w:cs="Arial"/>
                <w:sz w:val="24"/>
                <w:szCs w:val="24"/>
              </w:rPr>
            </w:pPr>
            <w:r>
              <w:rPr>
                <w:rFonts w:ascii="Arial" w:hAnsi="Arial" w:cs="Arial"/>
                <w:sz w:val="24"/>
                <w:szCs w:val="24"/>
              </w:rPr>
              <w:t>1</w:t>
            </w:r>
          </w:p>
        </w:tc>
      </w:tr>
      <w:tr w:rsidR="007A5032" w:rsidRPr="00B12A46" w14:paraId="70966FA2" w14:textId="77777777" w:rsidTr="00BD729D">
        <w:trPr>
          <w:trHeight w:val="567"/>
        </w:trPr>
        <w:tc>
          <w:tcPr>
            <w:tcW w:w="988" w:type="dxa"/>
            <w:vAlign w:val="center"/>
          </w:tcPr>
          <w:p w14:paraId="5BA8561E" w14:textId="2ACD1112" w:rsidR="007A5032" w:rsidRDefault="007A5032" w:rsidP="00BD729D">
            <w:pPr>
              <w:rPr>
                <w:rFonts w:ascii="Arial" w:hAnsi="Arial" w:cs="Arial"/>
                <w:sz w:val="24"/>
                <w:szCs w:val="24"/>
              </w:rPr>
            </w:pPr>
            <w:r>
              <w:rPr>
                <w:rFonts w:ascii="Arial" w:hAnsi="Arial" w:cs="Arial"/>
                <w:sz w:val="24"/>
                <w:szCs w:val="24"/>
              </w:rPr>
              <w:lastRenderedPageBreak/>
              <w:t>Lot 4</w:t>
            </w:r>
          </w:p>
        </w:tc>
        <w:tc>
          <w:tcPr>
            <w:tcW w:w="6662" w:type="dxa"/>
            <w:vAlign w:val="center"/>
          </w:tcPr>
          <w:p w14:paraId="63FCB41C" w14:textId="1814ADC4" w:rsidR="007A5032" w:rsidRDefault="007A5032" w:rsidP="00BD729D">
            <w:pPr>
              <w:rPr>
                <w:rFonts w:ascii="Arial" w:hAnsi="Arial" w:cs="Arial"/>
                <w:sz w:val="24"/>
                <w:szCs w:val="24"/>
              </w:rPr>
            </w:pPr>
            <w:r>
              <w:rPr>
                <w:rFonts w:ascii="Arial" w:hAnsi="Arial" w:cs="Arial"/>
                <w:sz w:val="24"/>
                <w:szCs w:val="24"/>
              </w:rPr>
              <w:t>1</w:t>
            </w:r>
          </w:p>
        </w:tc>
      </w:tr>
    </w:tbl>
    <w:p w14:paraId="06303296" w14:textId="7739B9DF" w:rsidR="00210D99" w:rsidRPr="00210D99" w:rsidRDefault="00140F67" w:rsidP="00C964E3">
      <w:pPr>
        <w:rPr>
          <w:b/>
          <w:sz w:val="24"/>
          <w:szCs w:val="24"/>
        </w:rPr>
      </w:pPr>
      <w:r w:rsidRPr="00B12A46">
        <w:rPr>
          <w:rFonts w:ascii="Arial" w:hAnsi="Arial" w:cs="Arial"/>
          <w:sz w:val="24"/>
          <w:szCs w:val="24"/>
        </w:rPr>
        <w:t xml:space="preserve"> </w:t>
      </w:r>
    </w:p>
    <w:p w14:paraId="06BEDCCF" w14:textId="7C9C9D70" w:rsidR="00617603" w:rsidRPr="00A12AAB" w:rsidRDefault="00032086" w:rsidP="00B80A75">
      <w:pPr>
        <w:pStyle w:val="GPSL1CLAUSEHEADING"/>
      </w:pPr>
      <w:r w:rsidRPr="00A12AAB">
        <w:t>Who can</w:t>
      </w:r>
      <w:r w:rsidR="00763916">
        <w:t xml:space="preserve"> b</w:t>
      </w:r>
      <w:r w:rsidR="00875DC7">
        <w:t>id</w:t>
      </w:r>
      <w:bookmarkEnd w:id="11"/>
    </w:p>
    <w:p w14:paraId="59B7AE89" w14:textId="77777777" w:rsidR="0062397E" w:rsidRPr="0062397E" w:rsidRDefault="0062397E" w:rsidP="0062397E">
      <w:pPr>
        <w:pStyle w:val="ListParagraph"/>
        <w:keepNext/>
        <w:numPr>
          <w:ilvl w:val="0"/>
          <w:numId w:val="9"/>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63299444" w14:textId="60C75293" w:rsidR="00617603" w:rsidRPr="0062397E" w:rsidRDefault="00617603" w:rsidP="0062397E">
      <w:pPr>
        <w:pStyle w:val="Style8"/>
        <w:tabs>
          <w:tab w:val="clear" w:pos="1440"/>
          <w:tab w:val="num" w:pos="737"/>
        </w:tabs>
        <w:ind w:left="737"/>
        <w:rPr>
          <w:sz w:val="24"/>
        </w:rPr>
      </w:pPr>
      <w:r w:rsidRPr="0062397E">
        <w:rPr>
          <w:sz w:val="24"/>
        </w:rPr>
        <w:t xml:space="preserve">We are running this competition using the </w:t>
      </w:r>
      <w:r w:rsidR="00FD085F" w:rsidRPr="0062397E">
        <w:rPr>
          <w:sz w:val="24"/>
        </w:rPr>
        <w:t>‘</w:t>
      </w:r>
      <w:r w:rsidRPr="0062397E">
        <w:rPr>
          <w:sz w:val="24"/>
        </w:rPr>
        <w:t>open procedure</w:t>
      </w:r>
      <w:r w:rsidR="00FD085F" w:rsidRPr="0062397E">
        <w:rPr>
          <w:sz w:val="24"/>
        </w:rPr>
        <w:t>’</w:t>
      </w:r>
      <w:r w:rsidRPr="0062397E">
        <w:rPr>
          <w:sz w:val="24"/>
        </w:rPr>
        <w:t xml:space="preserve">. This means that anyone can submit a </w:t>
      </w:r>
      <w:r w:rsidR="00763916" w:rsidRPr="0062397E">
        <w:rPr>
          <w:sz w:val="24"/>
        </w:rPr>
        <w:t>b</w:t>
      </w:r>
      <w:r w:rsidR="00875DC7" w:rsidRPr="0062397E">
        <w:rPr>
          <w:sz w:val="24"/>
        </w:rPr>
        <w:t>id</w:t>
      </w:r>
      <w:r w:rsidRPr="0062397E">
        <w:rPr>
          <w:sz w:val="24"/>
        </w:rPr>
        <w:t xml:space="preserve"> in response to the published </w:t>
      </w:r>
      <w:r w:rsidR="00875DC7" w:rsidRPr="0062397E">
        <w:rPr>
          <w:sz w:val="24"/>
        </w:rPr>
        <w:t>contract</w:t>
      </w:r>
      <w:r w:rsidRPr="0062397E">
        <w:rPr>
          <w:sz w:val="24"/>
        </w:rPr>
        <w:t xml:space="preserve"> notice.</w:t>
      </w:r>
    </w:p>
    <w:p w14:paraId="0A0C76EF" w14:textId="505A6249" w:rsidR="00446D8D" w:rsidRPr="0062397E" w:rsidRDefault="00A141E6" w:rsidP="0062397E">
      <w:pPr>
        <w:pStyle w:val="Style8"/>
        <w:tabs>
          <w:tab w:val="clear" w:pos="1440"/>
          <w:tab w:val="num" w:pos="737"/>
        </w:tabs>
        <w:ind w:left="737"/>
        <w:rPr>
          <w:sz w:val="24"/>
        </w:rPr>
      </w:pPr>
      <w:r w:rsidRPr="0062397E">
        <w:rPr>
          <w:sz w:val="24"/>
        </w:rPr>
        <w:t xml:space="preserve">The </w:t>
      </w:r>
      <w:r w:rsidR="00875DC7" w:rsidRPr="0062397E">
        <w:rPr>
          <w:sz w:val="24"/>
        </w:rPr>
        <w:t>contract</w:t>
      </w:r>
      <w:r w:rsidRPr="0062397E">
        <w:rPr>
          <w:sz w:val="24"/>
        </w:rPr>
        <w:t xml:space="preserve"> notice can be found on </w:t>
      </w:r>
      <w:r w:rsidR="00763916" w:rsidRPr="0062397E">
        <w:rPr>
          <w:sz w:val="24"/>
        </w:rPr>
        <w:t>Tenders E</w:t>
      </w:r>
      <w:r w:rsidRPr="0062397E">
        <w:rPr>
          <w:sz w:val="24"/>
        </w:rPr>
        <w:t xml:space="preserve">lectronic </w:t>
      </w:r>
      <w:r w:rsidR="00763916" w:rsidRPr="0062397E">
        <w:rPr>
          <w:sz w:val="24"/>
        </w:rPr>
        <w:t>D</w:t>
      </w:r>
      <w:r w:rsidRPr="0062397E">
        <w:rPr>
          <w:sz w:val="24"/>
        </w:rPr>
        <w:t>aily (TED) and our website</w:t>
      </w:r>
      <w:r w:rsidR="002A19A5" w:rsidRPr="0062397E">
        <w:rPr>
          <w:sz w:val="24"/>
        </w:rPr>
        <w:t xml:space="preserve"> </w:t>
      </w:r>
      <w:hyperlink r:id="rId11" w:history="1">
        <w:r w:rsidR="00E1264C" w:rsidRPr="0062397E">
          <w:rPr>
            <w:rStyle w:val="Hyperlink"/>
            <w:sz w:val="24"/>
          </w:rPr>
          <w:t>https://ccs-agreements.cabinetoffice.gov.uk/procurement-pipeline</w:t>
        </w:r>
      </w:hyperlink>
      <w:r w:rsidR="002A19A5" w:rsidRPr="0062397E">
        <w:rPr>
          <w:sz w:val="24"/>
        </w:rPr>
        <w:t>.</w:t>
      </w:r>
    </w:p>
    <w:p w14:paraId="4D29CED7" w14:textId="2086A8B0" w:rsidR="00617603" w:rsidRPr="0062397E" w:rsidRDefault="00617603" w:rsidP="0062397E">
      <w:pPr>
        <w:pStyle w:val="Style8"/>
        <w:tabs>
          <w:tab w:val="clear" w:pos="1440"/>
          <w:tab w:val="num" w:pos="737"/>
        </w:tabs>
        <w:ind w:left="737"/>
        <w:rPr>
          <w:sz w:val="24"/>
        </w:rPr>
      </w:pPr>
      <w:r w:rsidRPr="0062397E">
        <w:rPr>
          <w:sz w:val="24"/>
        </w:rPr>
        <w:t xml:space="preserve">You can submit a </w:t>
      </w:r>
      <w:r w:rsidR="00763916" w:rsidRPr="0062397E">
        <w:rPr>
          <w:sz w:val="24"/>
        </w:rPr>
        <w:t>b</w:t>
      </w:r>
      <w:r w:rsidR="00875DC7" w:rsidRPr="0062397E">
        <w:rPr>
          <w:sz w:val="24"/>
        </w:rPr>
        <w:t>id</w:t>
      </w:r>
      <w:r w:rsidRPr="0062397E">
        <w:rPr>
          <w:sz w:val="24"/>
        </w:rPr>
        <w:t xml:space="preserve"> as a single legal entity. Alternatively, you can take one or both of the following options:</w:t>
      </w:r>
    </w:p>
    <w:p w14:paraId="57F0FBA6" w14:textId="1984BECF" w:rsidR="00617603" w:rsidRPr="009E460D" w:rsidRDefault="00617603" w:rsidP="0062397E">
      <w:pPr>
        <w:numPr>
          <w:ilvl w:val="0"/>
          <w:numId w:val="10"/>
        </w:numPr>
        <w:ind w:left="1134" w:hanging="425"/>
        <w:rPr>
          <w:rFonts w:ascii="Arial" w:eastAsia="Arial Unicode MS" w:hAnsi="Arial" w:cs="Arial"/>
          <w:sz w:val="24"/>
          <w:szCs w:val="24"/>
        </w:rPr>
      </w:pPr>
      <w:r w:rsidRPr="009E460D">
        <w:rPr>
          <w:rFonts w:ascii="Arial" w:eastAsia="Arial Unicode MS" w:hAnsi="Arial" w:cs="Arial"/>
          <w:sz w:val="24"/>
          <w:szCs w:val="24"/>
        </w:rPr>
        <w:t xml:space="preserve">work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69162D0A" w:rsidR="00617603" w:rsidRPr="009E460D" w:rsidRDefault="00763916" w:rsidP="0062397E">
      <w:pPr>
        <w:numPr>
          <w:ilvl w:val="0"/>
          <w:numId w:val="10"/>
        </w:numPr>
        <w:ind w:left="1134" w:hanging="425"/>
        <w:rPr>
          <w:rFonts w:ascii="Arial" w:eastAsia="Arial Unicode MS" w:hAnsi="Arial" w:cs="Arial"/>
          <w:sz w:val="24"/>
          <w:szCs w:val="24"/>
        </w:rPr>
      </w:pP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w:t>
      </w:r>
      <w:r w:rsidR="003F56C9">
        <w:rPr>
          <w:rFonts w:ascii="Arial" w:eastAsia="Arial Unicode MS" w:hAnsi="Arial" w:cs="Arial"/>
          <w:sz w:val="24"/>
          <w:szCs w:val="24"/>
        </w:rPr>
        <w:t>K</w:t>
      </w:r>
      <w:r w:rsidR="00B82B10">
        <w:rPr>
          <w:rFonts w:ascii="Arial" w:eastAsia="Arial Unicode MS" w:hAnsi="Arial" w:cs="Arial"/>
          <w:sz w:val="24"/>
          <w:szCs w:val="24"/>
        </w:rPr>
        <w:t xml:space="preserve">ey </w:t>
      </w:r>
      <w:r w:rsidR="003F56C9">
        <w:rPr>
          <w:rFonts w:ascii="Arial" w:eastAsia="Arial Unicode MS" w:hAnsi="Arial" w:cs="Arial"/>
          <w:sz w:val="24"/>
          <w:szCs w:val="24"/>
        </w:rPr>
        <w:t>S</w:t>
      </w:r>
      <w:r>
        <w:rPr>
          <w:rFonts w:ascii="Arial" w:eastAsia="Arial Unicode MS" w:hAnsi="Arial" w:cs="Arial"/>
          <w:sz w:val="24"/>
          <w:szCs w:val="24"/>
        </w:rPr>
        <w:t>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37A21EB9" w:rsidR="0016125C" w:rsidRPr="0062397E" w:rsidRDefault="00617603" w:rsidP="0062397E">
      <w:pPr>
        <w:pStyle w:val="Style8"/>
        <w:tabs>
          <w:tab w:val="clear" w:pos="1440"/>
          <w:tab w:val="num" w:pos="737"/>
        </w:tabs>
        <w:ind w:left="737"/>
        <w:rPr>
          <w:sz w:val="24"/>
        </w:rPr>
      </w:pPr>
      <w:r w:rsidRPr="0062397E">
        <w:rPr>
          <w:sz w:val="24"/>
        </w:rPr>
        <w:t>We recognise that</w:t>
      </w:r>
      <w:r w:rsidR="000B141E">
        <w:rPr>
          <w:sz w:val="24"/>
        </w:rPr>
        <w:t xml:space="preserve"> key</w:t>
      </w:r>
      <w:r w:rsidRPr="0062397E">
        <w:rPr>
          <w:sz w:val="24"/>
        </w:rPr>
        <w:t xml:space="preserve"> sub</w:t>
      </w:r>
      <w:r w:rsidR="00875DC7" w:rsidRPr="0062397E">
        <w:rPr>
          <w:sz w:val="24"/>
        </w:rPr>
        <w:t>contract</w:t>
      </w:r>
      <w:r w:rsidRPr="0062397E">
        <w:rPr>
          <w:sz w:val="24"/>
        </w:rPr>
        <w:t xml:space="preserve">ing </w:t>
      </w:r>
      <w:r w:rsidR="00581965" w:rsidRPr="0062397E">
        <w:rPr>
          <w:sz w:val="24"/>
        </w:rPr>
        <w:t xml:space="preserve">and </w:t>
      </w:r>
      <w:r w:rsidRPr="0062397E">
        <w:rPr>
          <w:sz w:val="24"/>
        </w:rPr>
        <w:t xml:space="preserve">consortium </w:t>
      </w:r>
      <w:r w:rsidR="00581965" w:rsidRPr="0062397E">
        <w:rPr>
          <w:sz w:val="24"/>
        </w:rPr>
        <w:t xml:space="preserve">plans can change. </w:t>
      </w:r>
      <w:r w:rsidRPr="0062397E">
        <w:rPr>
          <w:sz w:val="24"/>
        </w:rPr>
        <w:t xml:space="preserve">You must tell us about any changes to the proposed </w:t>
      </w:r>
      <w:r w:rsidR="000B141E">
        <w:rPr>
          <w:sz w:val="24"/>
        </w:rPr>
        <w:t xml:space="preserve">key </w:t>
      </w:r>
      <w:r w:rsidRPr="0062397E">
        <w:rPr>
          <w:sz w:val="24"/>
        </w:rPr>
        <w:t>sub</w:t>
      </w:r>
      <w:r w:rsidR="00875DC7" w:rsidRPr="0062397E">
        <w:rPr>
          <w:sz w:val="24"/>
        </w:rPr>
        <w:t>contract</w:t>
      </w:r>
      <w:r w:rsidRPr="0062397E">
        <w:rPr>
          <w:sz w:val="24"/>
        </w:rPr>
        <w:t>ing or to the consortium as soon as you know</w:t>
      </w:r>
      <w:r w:rsidR="008753FE" w:rsidRPr="0062397E">
        <w:rPr>
          <w:sz w:val="24"/>
        </w:rPr>
        <w:t>. If you do not, you may be excluded from this competition</w:t>
      </w:r>
      <w:r w:rsidRPr="0062397E">
        <w:rPr>
          <w:sz w:val="24"/>
        </w:rPr>
        <w:t>.</w:t>
      </w:r>
    </w:p>
    <w:p w14:paraId="4FD14B50" w14:textId="022F9882" w:rsidR="00617603" w:rsidRPr="00A12AAB" w:rsidRDefault="00617603" w:rsidP="00B80A75">
      <w:pPr>
        <w:pStyle w:val="GPSL1CLAUSEHEADING"/>
      </w:pPr>
      <w:bookmarkStart w:id="12" w:name="_Toc508376487"/>
      <w:r w:rsidRPr="00A12AAB">
        <w:t>Timelines for the competition</w:t>
      </w:r>
      <w:bookmarkEnd w:id="12"/>
    </w:p>
    <w:p w14:paraId="57B6718E" w14:textId="77777777" w:rsidR="0062397E" w:rsidRPr="0062397E" w:rsidRDefault="0062397E" w:rsidP="0062397E">
      <w:pPr>
        <w:pStyle w:val="ListParagraph"/>
        <w:keepNext/>
        <w:numPr>
          <w:ilvl w:val="0"/>
          <w:numId w:val="9"/>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p>
    <w:p w14:paraId="2B432470" w14:textId="72EF0C44" w:rsidR="00617603" w:rsidRPr="0062397E" w:rsidRDefault="00E85319" w:rsidP="0062397E">
      <w:pPr>
        <w:pStyle w:val="Style8"/>
        <w:tabs>
          <w:tab w:val="clear" w:pos="1440"/>
          <w:tab w:val="num" w:pos="737"/>
        </w:tabs>
        <w:ind w:left="737"/>
        <w:rPr>
          <w:sz w:val="24"/>
        </w:rPr>
      </w:pPr>
      <w:r w:rsidRPr="0062397E">
        <w:rPr>
          <w:sz w:val="24"/>
        </w:rPr>
        <w:t>These</w:t>
      </w:r>
      <w:r w:rsidR="00617603" w:rsidRPr="0062397E">
        <w:rPr>
          <w:sz w:val="24"/>
        </w:rPr>
        <w:t xml:space="preserve"> are our intended timelines. We will try to achieve these </w:t>
      </w:r>
      <w:r w:rsidR="00DC26A1" w:rsidRPr="0062397E">
        <w:rPr>
          <w:sz w:val="24"/>
        </w:rPr>
        <w:t>however</w:t>
      </w:r>
      <w:r w:rsidR="00617603" w:rsidRPr="0062397E">
        <w:rPr>
          <w:sz w:val="24"/>
        </w:rPr>
        <w:t>, for a range of reasons, dates can change</w:t>
      </w:r>
      <w:r w:rsidR="00581965" w:rsidRPr="0062397E">
        <w:rPr>
          <w:sz w:val="24"/>
        </w:rPr>
        <w:t xml:space="preserve">. </w:t>
      </w:r>
      <w:r w:rsidR="00617603" w:rsidRPr="0062397E">
        <w:rPr>
          <w:sz w:val="24"/>
        </w:rPr>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C964E3">
        <w:tc>
          <w:tcPr>
            <w:tcW w:w="5665"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shd w:val="clear" w:color="auto" w:fill="auto"/>
            <w:vAlign w:val="center"/>
          </w:tcPr>
          <w:p w14:paraId="40618909" w14:textId="3E9EB062" w:rsidR="00617603" w:rsidRPr="00C964E3" w:rsidRDefault="00C964E3" w:rsidP="00B05FCD">
            <w:pPr>
              <w:spacing w:before="120" w:after="120"/>
              <w:rPr>
                <w:rFonts w:ascii="Arial" w:eastAsia="Arial Unicode MS" w:hAnsi="Arial" w:cs="Arial"/>
                <w:sz w:val="24"/>
                <w:szCs w:val="24"/>
              </w:rPr>
            </w:pPr>
            <w:r w:rsidRPr="00C964E3">
              <w:rPr>
                <w:rFonts w:ascii="Arial" w:eastAsia="Arial Unicode MS" w:hAnsi="Arial" w:cs="Arial"/>
                <w:sz w:val="24"/>
                <w:szCs w:val="24"/>
              </w:rPr>
              <w:t>01/10/2018</w:t>
            </w:r>
          </w:p>
        </w:tc>
      </w:tr>
      <w:tr w:rsidR="0025766A" w:rsidRPr="009E460D" w14:paraId="7E9676C7" w14:textId="77777777" w:rsidTr="00C964E3">
        <w:tc>
          <w:tcPr>
            <w:tcW w:w="5665"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shd w:val="clear" w:color="auto" w:fill="auto"/>
            <w:vAlign w:val="center"/>
          </w:tcPr>
          <w:p w14:paraId="43891FD1" w14:textId="3E15BB8D" w:rsidR="0025766A" w:rsidRPr="00C964E3" w:rsidRDefault="00A9588F" w:rsidP="00B05FCD">
            <w:pPr>
              <w:spacing w:before="120" w:after="120"/>
              <w:rPr>
                <w:rFonts w:ascii="Arial" w:eastAsia="Arial Unicode MS" w:hAnsi="Arial" w:cs="Arial"/>
                <w:sz w:val="24"/>
                <w:szCs w:val="24"/>
              </w:rPr>
            </w:pPr>
            <w:r>
              <w:rPr>
                <w:rFonts w:ascii="Arial" w:eastAsia="Arial Unicode MS" w:hAnsi="Arial" w:cs="Arial"/>
                <w:sz w:val="24"/>
                <w:szCs w:val="24"/>
              </w:rPr>
              <w:t>03/10/2018</w:t>
            </w:r>
          </w:p>
        </w:tc>
      </w:tr>
      <w:tr w:rsidR="00617603" w:rsidRPr="009E460D" w14:paraId="233FFA12" w14:textId="77777777" w:rsidTr="00C964E3">
        <w:tc>
          <w:tcPr>
            <w:tcW w:w="5665"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shd w:val="clear" w:color="auto" w:fill="auto"/>
            <w:vAlign w:val="center"/>
          </w:tcPr>
          <w:p w14:paraId="4DB7E7AF" w14:textId="5285C570" w:rsidR="00D44934" w:rsidRPr="00C964E3" w:rsidRDefault="00A9588F" w:rsidP="00D44934">
            <w:pPr>
              <w:spacing w:before="120" w:after="120"/>
              <w:rPr>
                <w:rFonts w:ascii="Arial" w:eastAsia="Arial Unicode MS" w:hAnsi="Arial" w:cs="Arial"/>
                <w:sz w:val="24"/>
                <w:szCs w:val="24"/>
              </w:rPr>
            </w:pPr>
            <w:r>
              <w:rPr>
                <w:rFonts w:ascii="Arial" w:eastAsia="Arial Unicode MS" w:hAnsi="Arial" w:cs="Arial"/>
                <w:sz w:val="24"/>
                <w:szCs w:val="24"/>
              </w:rPr>
              <w:t>18/10/2018</w:t>
            </w:r>
          </w:p>
        </w:tc>
      </w:tr>
      <w:tr w:rsidR="00617603" w:rsidRPr="009E460D" w14:paraId="6F43D7E8" w14:textId="77777777" w:rsidTr="00C964E3">
        <w:tc>
          <w:tcPr>
            <w:tcW w:w="5665"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shd w:val="clear" w:color="auto" w:fill="auto"/>
            <w:vAlign w:val="center"/>
          </w:tcPr>
          <w:p w14:paraId="29099272" w14:textId="70F4407D" w:rsidR="00FB7141" w:rsidRPr="00C964E3" w:rsidRDefault="00A9588F" w:rsidP="007D2960">
            <w:pPr>
              <w:rPr>
                <w:rFonts w:ascii="Arial" w:hAnsi="Arial" w:cs="Arial"/>
                <w:sz w:val="24"/>
                <w:szCs w:val="24"/>
              </w:rPr>
            </w:pPr>
            <w:r>
              <w:rPr>
                <w:rFonts w:ascii="Arial" w:hAnsi="Arial" w:cs="Arial"/>
                <w:sz w:val="24"/>
                <w:szCs w:val="24"/>
              </w:rPr>
              <w:t>25/10/2018</w:t>
            </w:r>
          </w:p>
        </w:tc>
      </w:tr>
      <w:tr w:rsidR="00617603" w:rsidRPr="009E460D" w14:paraId="5E2A5782" w14:textId="77777777" w:rsidTr="00C964E3">
        <w:tc>
          <w:tcPr>
            <w:tcW w:w="5665"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shd w:val="clear" w:color="auto" w:fill="auto"/>
            <w:vAlign w:val="center"/>
          </w:tcPr>
          <w:p w14:paraId="6D512CA3" w14:textId="655ADD57" w:rsidR="007963F4" w:rsidRPr="00C964E3" w:rsidRDefault="00A9588F" w:rsidP="007963F4">
            <w:pPr>
              <w:spacing w:before="120" w:after="120"/>
              <w:rPr>
                <w:rFonts w:ascii="Arial" w:hAnsi="Arial" w:cs="Arial"/>
                <w:sz w:val="24"/>
                <w:szCs w:val="24"/>
              </w:rPr>
            </w:pPr>
            <w:r>
              <w:rPr>
                <w:rFonts w:ascii="Arial" w:hAnsi="Arial" w:cs="Arial"/>
                <w:sz w:val="24"/>
                <w:szCs w:val="24"/>
              </w:rPr>
              <w:t>02/11/2018</w:t>
            </w:r>
          </w:p>
        </w:tc>
      </w:tr>
      <w:tr w:rsidR="00CC7C48" w:rsidRPr="009E460D" w14:paraId="73D5DEC7" w14:textId="77777777" w:rsidTr="00C964E3">
        <w:tc>
          <w:tcPr>
            <w:tcW w:w="5665"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shd w:val="clear" w:color="auto" w:fill="auto"/>
            <w:vAlign w:val="center"/>
          </w:tcPr>
          <w:p w14:paraId="6A4BAA6C" w14:textId="69EA3C07" w:rsidR="001072F9" w:rsidRPr="00C964E3" w:rsidRDefault="00A9588F" w:rsidP="003D46BB">
            <w:pPr>
              <w:spacing w:before="120" w:after="120"/>
              <w:rPr>
                <w:rFonts w:ascii="Arial" w:hAnsi="Arial" w:cs="Arial"/>
                <w:sz w:val="24"/>
                <w:szCs w:val="24"/>
              </w:rPr>
            </w:pPr>
            <w:r>
              <w:rPr>
                <w:rFonts w:ascii="Arial" w:hAnsi="Arial" w:cs="Arial"/>
                <w:sz w:val="24"/>
                <w:szCs w:val="24"/>
              </w:rPr>
              <w:t>04/01/2019</w:t>
            </w:r>
          </w:p>
        </w:tc>
      </w:tr>
      <w:tr w:rsidR="00CC7C48" w:rsidRPr="009E460D" w14:paraId="4813503F" w14:textId="77777777" w:rsidTr="00E62811">
        <w:trPr>
          <w:trHeight w:val="557"/>
        </w:trPr>
        <w:tc>
          <w:tcPr>
            <w:tcW w:w="5665"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lastRenderedPageBreak/>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shd w:val="clear" w:color="auto" w:fill="auto"/>
            <w:vAlign w:val="center"/>
          </w:tcPr>
          <w:p w14:paraId="4C21CF1C" w14:textId="5DC5A5A3" w:rsidR="00CC7C48" w:rsidRPr="00C964E3" w:rsidRDefault="00A9588F" w:rsidP="003D46BB">
            <w:pPr>
              <w:spacing w:before="120" w:after="120"/>
              <w:rPr>
                <w:rFonts w:ascii="Arial" w:hAnsi="Arial" w:cs="Arial"/>
                <w:sz w:val="24"/>
                <w:szCs w:val="24"/>
              </w:rPr>
            </w:pPr>
            <w:r>
              <w:rPr>
                <w:rFonts w:ascii="Arial" w:hAnsi="Arial" w:cs="Arial"/>
                <w:sz w:val="24"/>
                <w:szCs w:val="24"/>
              </w:rPr>
              <w:t>14/01/2019</w:t>
            </w:r>
          </w:p>
        </w:tc>
      </w:tr>
      <w:tr w:rsidR="00DC26A1" w:rsidRPr="009E460D" w14:paraId="68E8ADE1" w14:textId="77777777" w:rsidTr="00C964E3">
        <w:tc>
          <w:tcPr>
            <w:tcW w:w="5665" w:type="dxa"/>
          </w:tcPr>
          <w:p w14:paraId="44501A55" w14:textId="4163858D" w:rsidR="00DC26A1" w:rsidRPr="009E460D" w:rsidRDefault="00DC26A1" w:rsidP="00CC7C48">
            <w:pPr>
              <w:spacing w:before="120" w:after="120"/>
              <w:rPr>
                <w:rFonts w:ascii="Arial" w:eastAsia="Arial Unicode MS" w:hAnsi="Arial" w:cs="Arial"/>
                <w:sz w:val="24"/>
                <w:szCs w:val="24"/>
              </w:rPr>
            </w:pPr>
            <w:r>
              <w:rPr>
                <w:rFonts w:ascii="Arial" w:eastAsia="Arial Unicode MS" w:hAnsi="Arial" w:cs="Arial"/>
                <w:sz w:val="24"/>
                <w:szCs w:val="24"/>
              </w:rPr>
              <w:t xml:space="preserve">Award of framework contracts </w:t>
            </w:r>
          </w:p>
        </w:tc>
        <w:tc>
          <w:tcPr>
            <w:tcW w:w="3351" w:type="dxa"/>
            <w:shd w:val="clear" w:color="auto" w:fill="auto"/>
            <w:vAlign w:val="center"/>
          </w:tcPr>
          <w:p w14:paraId="500EF563" w14:textId="02705402" w:rsidR="003D46BB" w:rsidRPr="00C964E3" w:rsidRDefault="00A9588F" w:rsidP="003D46BB">
            <w:pPr>
              <w:spacing w:before="120" w:after="120"/>
              <w:rPr>
                <w:rFonts w:ascii="Arial" w:eastAsia="Arial Unicode MS" w:hAnsi="Arial" w:cs="Arial"/>
                <w:sz w:val="24"/>
                <w:szCs w:val="24"/>
              </w:rPr>
            </w:pPr>
            <w:r>
              <w:rPr>
                <w:rFonts w:ascii="Arial" w:eastAsia="Arial Unicode MS" w:hAnsi="Arial" w:cs="Arial"/>
                <w:sz w:val="24"/>
                <w:szCs w:val="24"/>
              </w:rPr>
              <w:t>15/01/2019</w:t>
            </w:r>
          </w:p>
        </w:tc>
      </w:tr>
      <w:tr w:rsidR="00CC7C48" w:rsidRPr="009E460D" w14:paraId="51D0DD4B" w14:textId="77777777" w:rsidTr="00C964E3">
        <w:tc>
          <w:tcPr>
            <w:tcW w:w="5665" w:type="dxa"/>
          </w:tcPr>
          <w:p w14:paraId="27FA4A05" w14:textId="77777777" w:rsidR="00CC7C48" w:rsidRPr="009E460D" w:rsidRDefault="00CC7C48" w:rsidP="00CC7C48">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p>
        </w:tc>
        <w:tc>
          <w:tcPr>
            <w:tcW w:w="3351" w:type="dxa"/>
            <w:shd w:val="clear" w:color="auto" w:fill="auto"/>
            <w:vAlign w:val="center"/>
          </w:tcPr>
          <w:p w14:paraId="47F66015" w14:textId="2A537285" w:rsidR="00CC7C48" w:rsidRPr="00C964E3" w:rsidRDefault="00A9588F" w:rsidP="00565992">
            <w:pPr>
              <w:rPr>
                <w:rFonts w:ascii="Arial" w:hAnsi="Arial" w:cs="Arial"/>
                <w:sz w:val="24"/>
                <w:szCs w:val="24"/>
              </w:rPr>
            </w:pPr>
            <w:r>
              <w:rPr>
                <w:rFonts w:ascii="Arial" w:hAnsi="Arial" w:cs="Arial"/>
                <w:sz w:val="24"/>
                <w:szCs w:val="24"/>
              </w:rPr>
              <w:t>16/01/2019</w:t>
            </w:r>
          </w:p>
        </w:tc>
      </w:tr>
    </w:tbl>
    <w:p w14:paraId="623F1D60" w14:textId="77777777" w:rsidR="00E62811" w:rsidRDefault="00E62811">
      <w:bookmarkStart w:id="13" w:name="_How_to_tender"/>
      <w:bookmarkStart w:id="14" w:name="_How_to_bid"/>
      <w:bookmarkStart w:id="15" w:name="_How_our_customers"/>
      <w:bookmarkStart w:id="16" w:name="_Toc508376488"/>
      <w:bookmarkEnd w:id="13"/>
      <w:bookmarkEnd w:id="14"/>
      <w:bookmarkEnd w:id="15"/>
    </w:p>
    <w:p w14:paraId="54F8A225" w14:textId="3AF6EBA1" w:rsidR="007E39BA" w:rsidRPr="00A12AAB" w:rsidRDefault="007E39BA" w:rsidP="00B80A75">
      <w:pPr>
        <w:pStyle w:val="GPSL1CLAUSEHEADING"/>
      </w:pPr>
      <w:r w:rsidRPr="00A12AAB">
        <w:t>When and how to ask questions</w:t>
      </w:r>
      <w:bookmarkEnd w:id="16"/>
    </w:p>
    <w:p w14:paraId="7B59C745" w14:textId="77777777" w:rsidR="00621F46" w:rsidRPr="00621F46" w:rsidRDefault="00621F46" w:rsidP="00621F46">
      <w:pPr>
        <w:pStyle w:val="ListParagraph"/>
        <w:keepNext/>
        <w:numPr>
          <w:ilvl w:val="0"/>
          <w:numId w:val="9"/>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p>
    <w:p w14:paraId="61714712" w14:textId="18CC7B76" w:rsidR="007E39BA" w:rsidRPr="00621F46" w:rsidRDefault="007E39BA" w:rsidP="00621F46">
      <w:pPr>
        <w:pStyle w:val="Style8"/>
        <w:tabs>
          <w:tab w:val="clear" w:pos="1440"/>
          <w:tab w:val="num" w:pos="737"/>
        </w:tabs>
        <w:ind w:left="737"/>
        <w:rPr>
          <w:sz w:val="24"/>
        </w:rPr>
      </w:pPr>
      <w:r w:rsidRPr="00621F46">
        <w:rPr>
          <w:sz w:val="24"/>
        </w:rPr>
        <w:t xml:space="preserve">We hope everything is clear </w:t>
      </w:r>
      <w:r w:rsidR="002020A6" w:rsidRPr="00621F46">
        <w:rPr>
          <w:sz w:val="24"/>
        </w:rPr>
        <w:t xml:space="preserve">after you have </w:t>
      </w:r>
      <w:r w:rsidR="00E2385B">
        <w:rPr>
          <w:sz w:val="24"/>
        </w:rPr>
        <w:t xml:space="preserve">read </w:t>
      </w:r>
      <w:r w:rsidR="00581965" w:rsidRPr="00621F46">
        <w:rPr>
          <w:sz w:val="24"/>
        </w:rPr>
        <w:t xml:space="preserve">this </w:t>
      </w:r>
      <w:r w:rsidR="0025766A" w:rsidRPr="00621F46">
        <w:rPr>
          <w:sz w:val="24"/>
        </w:rPr>
        <w:t>ITT p</w:t>
      </w:r>
      <w:r w:rsidR="00875DC7" w:rsidRPr="00621F46">
        <w:rPr>
          <w:sz w:val="24"/>
        </w:rPr>
        <w:t>ack</w:t>
      </w:r>
      <w:r w:rsidR="002C0DDA" w:rsidRPr="00621F46">
        <w:rPr>
          <w:sz w:val="24"/>
        </w:rPr>
        <w:t xml:space="preserve"> </w:t>
      </w:r>
      <w:r w:rsidR="00581965" w:rsidRPr="00621F46">
        <w:rPr>
          <w:sz w:val="24"/>
        </w:rPr>
        <w:t>(</w:t>
      </w:r>
      <w:r w:rsidR="0025766A" w:rsidRPr="00621F46">
        <w:rPr>
          <w:sz w:val="24"/>
        </w:rPr>
        <w:t xml:space="preserve">including the </w:t>
      </w:r>
      <w:r w:rsidR="002C0DDA" w:rsidRPr="00621F46">
        <w:rPr>
          <w:sz w:val="24"/>
        </w:rPr>
        <w:t>attachments</w:t>
      </w:r>
      <w:r w:rsidR="00581965" w:rsidRPr="00621F46">
        <w:rPr>
          <w:sz w:val="24"/>
        </w:rPr>
        <w:t>)</w:t>
      </w:r>
      <w:r w:rsidRPr="00621F46">
        <w:rPr>
          <w:sz w:val="24"/>
        </w:rPr>
        <w:t xml:space="preserve">. </w:t>
      </w:r>
    </w:p>
    <w:p w14:paraId="51C07161" w14:textId="187FA804" w:rsidR="007E39BA" w:rsidRPr="00621F46" w:rsidRDefault="007E39BA" w:rsidP="00621F46">
      <w:pPr>
        <w:pStyle w:val="Style8"/>
        <w:tabs>
          <w:tab w:val="clear" w:pos="1440"/>
          <w:tab w:val="num" w:pos="737"/>
        </w:tabs>
        <w:ind w:left="737"/>
        <w:rPr>
          <w:sz w:val="24"/>
        </w:rPr>
      </w:pPr>
      <w:r w:rsidRPr="00621F46">
        <w:rPr>
          <w:sz w:val="24"/>
        </w:rPr>
        <w:t xml:space="preserve">If you have any questions you need to ask them as soon as possible after the </w:t>
      </w:r>
      <w:r w:rsidR="00581965" w:rsidRPr="00621F46">
        <w:rPr>
          <w:sz w:val="24"/>
        </w:rPr>
        <w:t>contract notice is published</w:t>
      </w:r>
      <w:r w:rsidRPr="00621F46">
        <w:rPr>
          <w:sz w:val="24"/>
        </w:rPr>
        <w:t xml:space="preserve">. This is because we have set a deadline for submitting questions </w:t>
      </w:r>
      <w:r w:rsidR="00581965" w:rsidRPr="00621F46">
        <w:rPr>
          <w:sz w:val="24"/>
        </w:rPr>
        <w:t xml:space="preserve">- </w:t>
      </w:r>
      <w:r w:rsidRPr="00621F46">
        <w:rPr>
          <w:sz w:val="24"/>
        </w:rPr>
        <w:t xml:space="preserve">the </w:t>
      </w:r>
      <w:r w:rsidR="0025766A" w:rsidRPr="00621F46">
        <w:rPr>
          <w:sz w:val="24"/>
        </w:rPr>
        <w:t>c</w:t>
      </w:r>
      <w:r w:rsidRPr="00621F46">
        <w:rPr>
          <w:sz w:val="24"/>
        </w:rPr>
        <w:t xml:space="preserve">larification </w:t>
      </w:r>
      <w:r w:rsidR="0025766A" w:rsidRPr="00621F46">
        <w:rPr>
          <w:sz w:val="24"/>
        </w:rPr>
        <w:t>q</w:t>
      </w:r>
      <w:r w:rsidRPr="00621F46">
        <w:rPr>
          <w:sz w:val="24"/>
        </w:rPr>
        <w:t xml:space="preserve">uestions </w:t>
      </w:r>
      <w:r w:rsidR="0025766A" w:rsidRPr="00621F46">
        <w:rPr>
          <w:sz w:val="24"/>
        </w:rPr>
        <w:t>d</w:t>
      </w:r>
      <w:r w:rsidRPr="00621F46">
        <w:rPr>
          <w:sz w:val="24"/>
        </w:rPr>
        <w:t xml:space="preserve">eadline. </w:t>
      </w:r>
    </w:p>
    <w:p w14:paraId="5ECA6908" w14:textId="2B94D2B9" w:rsidR="007E39BA" w:rsidRPr="00621F46" w:rsidRDefault="007E39BA" w:rsidP="00621F46">
      <w:pPr>
        <w:pStyle w:val="Style8"/>
        <w:tabs>
          <w:tab w:val="clear" w:pos="1440"/>
          <w:tab w:val="num" w:pos="737"/>
        </w:tabs>
        <w:ind w:left="737"/>
        <w:rPr>
          <w:sz w:val="24"/>
        </w:rPr>
      </w:pPr>
      <w:r w:rsidRPr="00621F46">
        <w:rPr>
          <w:sz w:val="24"/>
        </w:rPr>
        <w:t xml:space="preserve">You need to send your questions </w:t>
      </w:r>
      <w:r w:rsidR="00DC26A1" w:rsidRPr="00621F46">
        <w:rPr>
          <w:sz w:val="24"/>
        </w:rPr>
        <w:t xml:space="preserve">to us </w:t>
      </w:r>
      <w:r w:rsidRPr="00621F46">
        <w:rPr>
          <w:sz w:val="24"/>
        </w:rPr>
        <w:t xml:space="preserve">through the eSourcing </w:t>
      </w:r>
      <w:r w:rsidR="00735BD9" w:rsidRPr="00621F46">
        <w:rPr>
          <w:sz w:val="24"/>
        </w:rPr>
        <w:t>s</w:t>
      </w:r>
      <w:r w:rsidRPr="00621F46">
        <w:rPr>
          <w:sz w:val="24"/>
        </w:rPr>
        <w:t xml:space="preserve">uite. This is the only way we can communicate with </w:t>
      </w:r>
      <w:r w:rsidR="0025766A" w:rsidRPr="00621F46">
        <w:rPr>
          <w:sz w:val="24"/>
        </w:rPr>
        <w:t>b</w:t>
      </w:r>
      <w:r w:rsidR="00875DC7" w:rsidRPr="00621F46">
        <w:rPr>
          <w:sz w:val="24"/>
        </w:rPr>
        <w:t>idders</w:t>
      </w:r>
      <w:r w:rsidRPr="00621F46">
        <w:rPr>
          <w:sz w:val="24"/>
        </w:rPr>
        <w:t xml:space="preserve">. Try to ensure your question is specific and clear. Do not include your identity in the question. This is because we publish all the questions and our responses, to all </w:t>
      </w:r>
      <w:r w:rsidR="0025766A" w:rsidRPr="00621F46">
        <w:rPr>
          <w:sz w:val="24"/>
        </w:rPr>
        <w:t>b</w:t>
      </w:r>
      <w:r w:rsidR="00875DC7" w:rsidRPr="00621F46">
        <w:rPr>
          <w:sz w:val="24"/>
        </w:rPr>
        <w:t>idders</w:t>
      </w:r>
      <w:r w:rsidRPr="00621F46">
        <w:rPr>
          <w:sz w:val="24"/>
        </w:rPr>
        <w:t xml:space="preserve">. </w:t>
      </w:r>
    </w:p>
    <w:p w14:paraId="162C4D19" w14:textId="77777777" w:rsidR="007E39BA" w:rsidRPr="00621F46" w:rsidRDefault="007E39BA" w:rsidP="00621F46">
      <w:pPr>
        <w:pStyle w:val="Style8"/>
        <w:tabs>
          <w:tab w:val="clear" w:pos="1440"/>
          <w:tab w:val="num" w:pos="737"/>
        </w:tabs>
        <w:ind w:left="737"/>
        <w:rPr>
          <w:sz w:val="24"/>
        </w:rPr>
      </w:pPr>
      <w:r w:rsidRPr="00621F46">
        <w:rPr>
          <w:sz w:val="24"/>
        </w:rPr>
        <w:t>If you feel that a particular question should not be published, you must tell us why when you ask the question. We will decide whether or not to publish the question and response.</w:t>
      </w:r>
    </w:p>
    <w:p w14:paraId="722798EE" w14:textId="7B3386D7" w:rsidR="002C0DDA" w:rsidRPr="00621F46" w:rsidRDefault="007E39BA" w:rsidP="00621F46">
      <w:pPr>
        <w:pStyle w:val="Style8"/>
        <w:tabs>
          <w:tab w:val="clear" w:pos="1440"/>
          <w:tab w:val="num" w:pos="737"/>
        </w:tabs>
        <w:ind w:left="737"/>
        <w:rPr>
          <w:sz w:val="24"/>
        </w:rPr>
      </w:pPr>
      <w:r w:rsidRPr="00621F46">
        <w:rPr>
          <w:sz w:val="24"/>
        </w:rPr>
        <w:t xml:space="preserve">Remember that you can ask us questions about the framework </w:t>
      </w:r>
      <w:r w:rsidR="0025766A" w:rsidRPr="00621F46">
        <w:rPr>
          <w:sz w:val="24"/>
        </w:rPr>
        <w:t xml:space="preserve">contract </w:t>
      </w:r>
      <w:r w:rsidRPr="00621F46">
        <w:rPr>
          <w:sz w:val="24"/>
        </w:rPr>
        <w:t xml:space="preserve">and </w:t>
      </w:r>
      <w:r w:rsidR="00875DC7" w:rsidRPr="00621F46">
        <w:rPr>
          <w:sz w:val="24"/>
        </w:rPr>
        <w:t>call off</w:t>
      </w:r>
      <w:r w:rsidRPr="00621F46">
        <w:rPr>
          <w:sz w:val="24"/>
        </w:rPr>
        <w:t xml:space="preserve"> </w:t>
      </w:r>
      <w:r w:rsidR="0025766A" w:rsidRPr="00621F46">
        <w:rPr>
          <w:sz w:val="24"/>
        </w:rPr>
        <w:t>contract</w:t>
      </w:r>
      <w:r w:rsidR="00875DC7" w:rsidRPr="00621F46">
        <w:rPr>
          <w:sz w:val="24"/>
        </w:rPr>
        <w:t xml:space="preserve"> </w:t>
      </w:r>
      <w:r w:rsidRPr="00621F46">
        <w:rPr>
          <w:sz w:val="24"/>
        </w:rPr>
        <w:t>but please do not attempt to ‘negotiate’ the terms. All framework awards will be made under identical terms.</w:t>
      </w:r>
    </w:p>
    <w:p w14:paraId="57870374" w14:textId="1280BBCC" w:rsidR="00581965" w:rsidRPr="00565CDA" w:rsidRDefault="00581965" w:rsidP="00B80A75">
      <w:pPr>
        <w:pStyle w:val="GPSL1CLAUSEHEADING"/>
      </w:pPr>
      <w:bookmarkStart w:id="17" w:name="_Toc508376489"/>
      <w:bookmarkStart w:id="18" w:name="_Toc442253542"/>
      <w:bookmarkStart w:id="19" w:name="_Toc487779157"/>
      <w:r w:rsidRPr="00565CDA">
        <w:t>Management information and management charge</w:t>
      </w:r>
      <w:bookmarkEnd w:id="17"/>
    </w:p>
    <w:p w14:paraId="02BA1611" w14:textId="77777777" w:rsidR="00621F46" w:rsidRPr="00621F46" w:rsidRDefault="00621F46" w:rsidP="00621F46">
      <w:pPr>
        <w:pStyle w:val="ListParagraph"/>
        <w:keepNext/>
        <w:numPr>
          <w:ilvl w:val="0"/>
          <w:numId w:val="9"/>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p>
    <w:p w14:paraId="719C5D51" w14:textId="0127D316" w:rsidR="00581965" w:rsidRPr="00621F46" w:rsidRDefault="00581965" w:rsidP="00621F46">
      <w:pPr>
        <w:pStyle w:val="Style8"/>
        <w:tabs>
          <w:tab w:val="clear" w:pos="1440"/>
          <w:tab w:val="num" w:pos="737"/>
        </w:tabs>
        <w:ind w:left="737"/>
        <w:rPr>
          <w:rFonts w:eastAsia="Arial Unicode MS"/>
          <w:sz w:val="24"/>
          <w:lang w:eastAsia="zh-CN"/>
        </w:rPr>
      </w:pPr>
      <w:r w:rsidRPr="00621F46">
        <w:rPr>
          <w:sz w:val="24"/>
        </w:rPr>
        <w:t>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r w:rsidR="00F91D18" w:rsidRPr="00621F46">
        <w:rPr>
          <w:sz w:val="24"/>
        </w:rPr>
        <w:t xml:space="preserve"> </w:t>
      </w:r>
      <w:r w:rsidR="00E1264C" w:rsidRPr="00621F46">
        <w:rPr>
          <w:sz w:val="24"/>
        </w:rPr>
        <w:t>which can be found at</w:t>
      </w:r>
      <w:r w:rsidR="00621F46">
        <w:rPr>
          <w:sz w:val="24"/>
        </w:rPr>
        <w:t>:</w:t>
      </w:r>
      <w:r w:rsidR="00E1264C" w:rsidRPr="00621F46">
        <w:rPr>
          <w:sz w:val="24"/>
        </w:rPr>
        <w:t xml:space="preserve"> </w:t>
      </w:r>
      <w:r w:rsidR="00621F46">
        <w:rPr>
          <w:rFonts w:eastAsia="Arial Unicode MS"/>
          <w:sz w:val="24"/>
          <w:lang w:eastAsia="zh-CN"/>
        </w:rPr>
        <w:br/>
      </w:r>
      <w:hyperlink r:id="rId12" w:history="1">
        <w:r w:rsidR="00E1264C" w:rsidRPr="00621F46">
          <w:rPr>
            <w:rStyle w:val="Hyperlink"/>
            <w:rFonts w:eastAsia="Arial Unicode MS"/>
            <w:sz w:val="24"/>
          </w:rPr>
          <w:t>https://ccs-agreements.cabinetoffice.gov.uk/procurement-pipeline</w:t>
        </w:r>
      </w:hyperlink>
      <w:r w:rsidR="00371E1A" w:rsidRPr="00621F46">
        <w:rPr>
          <w:rFonts w:eastAsia="Arial Unicode MS"/>
          <w:sz w:val="24"/>
          <w:lang w:eastAsia="zh-CN"/>
        </w:rPr>
        <w:t>.</w:t>
      </w:r>
      <w:r w:rsidRPr="00621F46">
        <w:rPr>
          <w:rFonts w:eastAsia="Arial Unicode MS"/>
          <w:sz w:val="24"/>
          <w:lang w:eastAsia="zh-CN"/>
        </w:rPr>
        <w:t xml:space="preserve"> </w:t>
      </w:r>
    </w:p>
    <w:p w14:paraId="16B4E703" w14:textId="5E75570A" w:rsidR="00581965" w:rsidRPr="00621F46" w:rsidRDefault="00581965" w:rsidP="00621F46">
      <w:pPr>
        <w:pStyle w:val="Style8"/>
        <w:numPr>
          <w:ilvl w:val="0"/>
          <w:numId w:val="0"/>
        </w:numPr>
        <w:ind w:left="737"/>
        <w:rPr>
          <w:sz w:val="24"/>
        </w:rPr>
      </w:pPr>
      <w:r w:rsidRPr="00621F46">
        <w:rPr>
          <w:sz w:val="24"/>
        </w:rPr>
        <w:t xml:space="preserve">The percentage management charge is stated in the </w:t>
      </w:r>
      <w:r w:rsidR="00371E1A" w:rsidRPr="00621F46">
        <w:rPr>
          <w:sz w:val="24"/>
        </w:rPr>
        <w:t>Fr</w:t>
      </w:r>
      <w:r w:rsidRPr="00621F46">
        <w:rPr>
          <w:sz w:val="24"/>
        </w:rPr>
        <w:t xml:space="preserve">amework </w:t>
      </w:r>
      <w:r w:rsidR="00371E1A" w:rsidRPr="00621F46">
        <w:rPr>
          <w:sz w:val="24"/>
        </w:rPr>
        <w:t>A</w:t>
      </w:r>
      <w:r w:rsidRPr="00621F46">
        <w:rPr>
          <w:sz w:val="24"/>
        </w:rPr>
        <w:t xml:space="preserve">ward </w:t>
      </w:r>
      <w:r w:rsidR="00371E1A" w:rsidRPr="00621F46">
        <w:rPr>
          <w:sz w:val="24"/>
        </w:rPr>
        <w:t>F</w:t>
      </w:r>
      <w:r w:rsidRPr="00621F46">
        <w:rPr>
          <w:sz w:val="24"/>
        </w:rPr>
        <w:t>orm at section 1</w:t>
      </w:r>
      <w:r w:rsidR="00D51CC8">
        <w:rPr>
          <w:sz w:val="24"/>
        </w:rPr>
        <w:t>4</w:t>
      </w:r>
      <w:r w:rsidRPr="00621F46">
        <w:rPr>
          <w:sz w:val="24"/>
        </w:rPr>
        <w:t xml:space="preserve"> Management Charge.</w:t>
      </w:r>
    </w:p>
    <w:p w14:paraId="00293069" w14:textId="48289440" w:rsidR="00581965" w:rsidRPr="000F67EE" w:rsidRDefault="00581965" w:rsidP="00B80A75">
      <w:pPr>
        <w:pStyle w:val="GPSL1CLAUSEHEADING"/>
      </w:pPr>
      <w:bookmarkStart w:id="20" w:name="_jf529knj2nrq" w:colFirst="0" w:colLast="0"/>
      <w:bookmarkStart w:id="21" w:name="_wnhfv7x0b1yu" w:colFirst="0" w:colLast="0"/>
      <w:bookmarkStart w:id="22" w:name="_Toc508376490"/>
      <w:bookmarkStart w:id="23" w:name="_Toc494959699"/>
      <w:bookmarkEnd w:id="20"/>
      <w:bookmarkEnd w:id="21"/>
      <w:r w:rsidRPr="000F67EE">
        <w:t>Transfer of Undertakings (Protection of Employment) Regulations 2006 (“TUPE”)</w:t>
      </w:r>
      <w:bookmarkEnd w:id="22"/>
    </w:p>
    <w:bookmarkEnd w:id="23"/>
    <w:p w14:paraId="3AD23EE1" w14:textId="77777777" w:rsidR="00621F46" w:rsidRPr="00621F46" w:rsidRDefault="00621F46" w:rsidP="00621F46">
      <w:pPr>
        <w:pStyle w:val="ListParagraph"/>
        <w:keepNext/>
        <w:numPr>
          <w:ilvl w:val="0"/>
          <w:numId w:val="9"/>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p>
    <w:p w14:paraId="72E7FF09" w14:textId="1911F03D" w:rsidR="00581965" w:rsidRPr="00621F46" w:rsidRDefault="00581965" w:rsidP="00621F46">
      <w:pPr>
        <w:pStyle w:val="Style8"/>
        <w:tabs>
          <w:tab w:val="clear" w:pos="1440"/>
          <w:tab w:val="num" w:pos="737"/>
        </w:tabs>
        <w:ind w:left="737"/>
        <w:rPr>
          <w:sz w:val="24"/>
        </w:rPr>
      </w:pPr>
      <w:r w:rsidRPr="00621F46">
        <w:rPr>
          <w:sz w:val="24"/>
        </w:rPr>
        <w:t xml:space="preserve">We don’t think TUPE will apply to this procurement at </w:t>
      </w:r>
      <w:r w:rsidRPr="00621F46">
        <w:rPr>
          <w:b/>
          <w:sz w:val="24"/>
        </w:rPr>
        <w:t>framework</w:t>
      </w:r>
      <w:r w:rsidR="007905DE" w:rsidRPr="00621F46">
        <w:rPr>
          <w:sz w:val="24"/>
        </w:rPr>
        <w:t xml:space="preserve"> level because </w:t>
      </w:r>
      <w:r w:rsidR="00D33F25">
        <w:rPr>
          <w:sz w:val="24"/>
        </w:rPr>
        <w:t xml:space="preserve">although </w:t>
      </w:r>
      <w:r w:rsidRPr="00621F46">
        <w:rPr>
          <w:sz w:val="24"/>
        </w:rPr>
        <w:t xml:space="preserve">services are provided to CCS by the outgoing supplier there is no </w:t>
      </w:r>
      <w:r w:rsidR="007905DE" w:rsidRPr="00621F46">
        <w:rPr>
          <w:sz w:val="24"/>
        </w:rPr>
        <w:t>organised grouping of employees.</w:t>
      </w:r>
    </w:p>
    <w:p w14:paraId="4CDF2EC7" w14:textId="77777777" w:rsidR="00581965" w:rsidRPr="00621F46" w:rsidRDefault="00581965" w:rsidP="00621F46">
      <w:pPr>
        <w:pStyle w:val="Style8"/>
        <w:tabs>
          <w:tab w:val="clear" w:pos="1440"/>
          <w:tab w:val="num" w:pos="737"/>
        </w:tabs>
        <w:ind w:left="737"/>
        <w:rPr>
          <w:sz w:val="24"/>
        </w:rPr>
      </w:pPr>
      <w:r w:rsidRPr="00621F46">
        <w:rPr>
          <w:sz w:val="24"/>
        </w:rPr>
        <w:lastRenderedPageBreak/>
        <w:t>We encourage you to take your own advice on whether TUPE is likely to apply and to carry out due diligence accordingly.</w:t>
      </w:r>
    </w:p>
    <w:p w14:paraId="0A9B4941" w14:textId="2FFCF695" w:rsidR="008D2FC6" w:rsidRPr="0012052B" w:rsidRDefault="007A2568" w:rsidP="00B80A75">
      <w:pPr>
        <w:pStyle w:val="GPSL1CLAUSEHEADING"/>
      </w:pPr>
      <w:bookmarkStart w:id="24" w:name="_Toc508376491"/>
      <w:bookmarkEnd w:id="18"/>
      <w:bookmarkEnd w:id="19"/>
      <w:r w:rsidRPr="0012052B">
        <w:t>C</w:t>
      </w:r>
      <w:r w:rsidR="008D2FC6" w:rsidRPr="0012052B">
        <w:t>ompetition</w:t>
      </w:r>
      <w:r w:rsidR="00CB0C8B" w:rsidRPr="0012052B">
        <w:t xml:space="preserve"> </w:t>
      </w:r>
      <w:r w:rsidRPr="0012052B">
        <w:t>rules</w:t>
      </w:r>
      <w:bookmarkEnd w:id="24"/>
      <w:r w:rsidRPr="0012052B">
        <w:t xml:space="preserve"> </w:t>
      </w:r>
    </w:p>
    <w:p w14:paraId="69F70208" w14:textId="77777777" w:rsidR="00621F46" w:rsidRPr="00621F46" w:rsidRDefault="00621F46" w:rsidP="00621F46">
      <w:pPr>
        <w:pStyle w:val="ListParagraph"/>
        <w:keepNext/>
        <w:numPr>
          <w:ilvl w:val="0"/>
          <w:numId w:val="9"/>
        </w:numPr>
        <w:tabs>
          <w:tab w:val="clear" w:pos="720"/>
          <w:tab w:val="num" w:pos="737"/>
          <w:tab w:val="left" w:pos="851"/>
        </w:tabs>
        <w:adjustRightInd w:val="0"/>
        <w:spacing w:before="240" w:after="120" w:line="240" w:lineRule="auto"/>
        <w:contextualSpacing w:val="0"/>
        <w:jc w:val="both"/>
        <w:outlineLvl w:val="0"/>
        <w:rPr>
          <w:rFonts w:ascii="Arial" w:eastAsia="STZhongsong" w:hAnsi="Arial" w:cs="Arial"/>
          <w:b/>
          <w:caps/>
          <w:vanish/>
          <w:sz w:val="24"/>
          <w:lang w:eastAsia="zh-CN"/>
        </w:rPr>
      </w:pPr>
    </w:p>
    <w:p w14:paraId="08C07CD1" w14:textId="758E2A3B" w:rsidR="00F60848" w:rsidRPr="00621F46" w:rsidRDefault="008256BC" w:rsidP="00621F46">
      <w:pPr>
        <w:pStyle w:val="Style8"/>
        <w:tabs>
          <w:tab w:val="clear" w:pos="1440"/>
          <w:tab w:val="num" w:pos="737"/>
        </w:tabs>
        <w:ind w:left="737"/>
        <w:rPr>
          <w:sz w:val="24"/>
        </w:rPr>
      </w:pPr>
      <w:r w:rsidRPr="00621F46">
        <w:rPr>
          <w:sz w:val="24"/>
        </w:rPr>
        <w:t xml:space="preserve">We </w:t>
      </w:r>
      <w:r w:rsidR="00563EFD" w:rsidRPr="00621F46">
        <w:rPr>
          <w:sz w:val="24"/>
        </w:rPr>
        <w:t>run our competitions so</w:t>
      </w:r>
      <w:r w:rsidR="00D0311E" w:rsidRPr="00621F46">
        <w:rPr>
          <w:sz w:val="24"/>
        </w:rPr>
        <w:t xml:space="preserve"> </w:t>
      </w:r>
      <w:r w:rsidR="00BD2A44" w:rsidRPr="00621F46">
        <w:rPr>
          <w:sz w:val="24"/>
        </w:rPr>
        <w:t xml:space="preserve">that </w:t>
      </w:r>
      <w:r w:rsidR="00563EFD" w:rsidRPr="00621F46">
        <w:rPr>
          <w:sz w:val="24"/>
        </w:rPr>
        <w:t xml:space="preserve">they </w:t>
      </w:r>
      <w:r w:rsidR="00D0311E" w:rsidRPr="00621F46">
        <w:rPr>
          <w:sz w:val="24"/>
        </w:rPr>
        <w:t>are fair</w:t>
      </w:r>
      <w:r w:rsidR="00F60848" w:rsidRPr="00621F46">
        <w:rPr>
          <w:sz w:val="24"/>
        </w:rPr>
        <w:t xml:space="preserve"> and</w:t>
      </w:r>
      <w:r w:rsidR="00D0311E" w:rsidRPr="00621F46">
        <w:rPr>
          <w:sz w:val="24"/>
        </w:rPr>
        <w:t xml:space="preserve"> transparent for all </w:t>
      </w:r>
      <w:r w:rsidR="00C61AC3" w:rsidRPr="00621F46">
        <w:rPr>
          <w:sz w:val="24"/>
        </w:rPr>
        <w:t>b</w:t>
      </w:r>
      <w:r w:rsidR="00875DC7" w:rsidRPr="00621F46">
        <w:rPr>
          <w:sz w:val="24"/>
        </w:rPr>
        <w:t>idders</w:t>
      </w:r>
      <w:r w:rsidR="00D0311E" w:rsidRPr="00621F46">
        <w:rPr>
          <w:sz w:val="24"/>
        </w:rPr>
        <w:t>.</w:t>
      </w:r>
      <w:r w:rsidR="00563EFD" w:rsidRPr="00621F46">
        <w:rPr>
          <w:sz w:val="24"/>
        </w:rPr>
        <w:t xml:space="preserve"> </w:t>
      </w:r>
      <w:r w:rsidR="004E5F0B" w:rsidRPr="00621F46">
        <w:rPr>
          <w:sz w:val="24"/>
        </w:rPr>
        <w:t xml:space="preserve">This </w:t>
      </w:r>
      <w:r w:rsidR="00A2741F" w:rsidRPr="00621F46">
        <w:rPr>
          <w:sz w:val="24"/>
        </w:rPr>
        <w:t>section</w:t>
      </w:r>
      <w:r w:rsidR="0012052B" w:rsidRPr="00621F46">
        <w:rPr>
          <w:sz w:val="24"/>
        </w:rPr>
        <w:t xml:space="preserve">, </w:t>
      </w:r>
      <w:r w:rsidR="00651622" w:rsidRPr="00621F46">
        <w:rPr>
          <w:sz w:val="24"/>
        </w:rPr>
        <w:t xml:space="preserve">sets out the </w:t>
      </w:r>
      <w:r w:rsidR="0012052B" w:rsidRPr="00621F46">
        <w:rPr>
          <w:sz w:val="24"/>
        </w:rPr>
        <w:t xml:space="preserve">rules of this </w:t>
      </w:r>
      <w:r w:rsidR="00651622" w:rsidRPr="00621F46">
        <w:rPr>
          <w:sz w:val="24"/>
        </w:rPr>
        <w:t>competition.</w:t>
      </w:r>
      <w:r w:rsidR="00504A5E" w:rsidRPr="00621F46">
        <w:rPr>
          <w:sz w:val="24"/>
        </w:rPr>
        <w:t xml:space="preserve"> </w:t>
      </w:r>
      <w:r w:rsidR="00692B31" w:rsidRPr="00621F46">
        <w:rPr>
          <w:sz w:val="24"/>
        </w:rPr>
        <w:t>It</w:t>
      </w:r>
      <w:r w:rsidR="00651622" w:rsidRPr="00621F46">
        <w:rPr>
          <w:sz w:val="24"/>
        </w:rPr>
        <w:t xml:space="preserve"> need</w:t>
      </w:r>
      <w:r w:rsidR="00692B31" w:rsidRPr="00621F46">
        <w:rPr>
          <w:sz w:val="24"/>
        </w:rPr>
        <w:t>s</w:t>
      </w:r>
      <w:r w:rsidR="00651622" w:rsidRPr="00621F46">
        <w:rPr>
          <w:sz w:val="24"/>
        </w:rPr>
        <w:t xml:space="preserve"> to be read together with </w:t>
      </w:r>
      <w:r w:rsidR="00BC632E" w:rsidRPr="00621F46">
        <w:rPr>
          <w:sz w:val="24"/>
        </w:rPr>
        <w:t xml:space="preserve">the </w:t>
      </w:r>
      <w:r w:rsidR="00C61AC3" w:rsidRPr="00621F46">
        <w:rPr>
          <w:sz w:val="24"/>
        </w:rPr>
        <w:t>ITT pack</w:t>
      </w:r>
      <w:r w:rsidR="00651622" w:rsidRPr="00621F46">
        <w:rPr>
          <w:sz w:val="24"/>
        </w:rPr>
        <w:t>.</w:t>
      </w:r>
      <w:r w:rsidR="008C5435" w:rsidRPr="00621F46">
        <w:rPr>
          <w:sz w:val="24"/>
        </w:rPr>
        <w:t xml:space="preserve"> </w:t>
      </w:r>
    </w:p>
    <w:p w14:paraId="5C638825" w14:textId="0AEFD72A" w:rsidR="008256BC" w:rsidRPr="008A30A0" w:rsidRDefault="002913DA" w:rsidP="00621F46">
      <w:pPr>
        <w:pStyle w:val="Style8"/>
        <w:tabs>
          <w:tab w:val="clear" w:pos="1440"/>
          <w:tab w:val="num" w:pos="737"/>
        </w:tabs>
        <w:ind w:left="737"/>
      </w:pPr>
      <w:r w:rsidRPr="008A30A0">
        <w:t>What you can expect from us</w:t>
      </w:r>
    </w:p>
    <w:p w14:paraId="716AC7F5" w14:textId="5566411A" w:rsidR="002913DA" w:rsidRPr="009E460D" w:rsidRDefault="002913DA" w:rsidP="0012052B">
      <w:pPr>
        <w:pStyle w:val="GPSL2NumberedBoldHeading"/>
        <w:numPr>
          <w:ilvl w:val="0"/>
          <w:numId w:val="0"/>
        </w:numPr>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8A30A0" w:rsidRDefault="002913DA" w:rsidP="00621F46">
      <w:pPr>
        <w:pStyle w:val="Style8"/>
        <w:tabs>
          <w:tab w:val="clear" w:pos="1440"/>
          <w:tab w:val="num" w:pos="737"/>
        </w:tabs>
        <w:ind w:left="737"/>
      </w:pPr>
      <w:r w:rsidRPr="008A30A0">
        <w:t>What we expect from you</w:t>
      </w:r>
    </w:p>
    <w:p w14:paraId="09DCA283" w14:textId="25F81B2F" w:rsidR="00CD5B70" w:rsidRPr="009E460D" w:rsidRDefault="00CD5B70" w:rsidP="00F840B9">
      <w:pPr>
        <w:pStyle w:val="GPSL2NumberedBoldHeading"/>
        <w:numPr>
          <w:ilvl w:val="0"/>
          <w:numId w:val="0"/>
        </w:numPr>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21FB4D80" w:rsidR="00460D40" w:rsidRPr="009E460D" w:rsidRDefault="00460D40" w:rsidP="00F840B9">
      <w:pPr>
        <w:pStyle w:val="GPSL2NumberedBoldHeading"/>
        <w:numPr>
          <w:ilvl w:val="0"/>
          <w:numId w:val="0"/>
        </w:numPr>
      </w:pPr>
      <w:r w:rsidRPr="009E460D">
        <w:t xml:space="preserve">Your </w:t>
      </w:r>
      <w:r w:rsidR="00C61AC3">
        <w:t>b</w:t>
      </w:r>
      <w:r w:rsidR="00875DC7">
        <w:t>id</w:t>
      </w:r>
      <w:r w:rsidRPr="009E460D">
        <w:t xml:space="preserve"> must remain valid </w:t>
      </w:r>
      <w:r w:rsidRPr="00FC51FF">
        <w:t xml:space="preserve">for </w:t>
      </w:r>
      <w:r w:rsidR="001A6B88" w:rsidRPr="00A9588F">
        <w:t>6 months</w:t>
      </w:r>
      <w:r w:rsidRPr="009E460D">
        <w:t xml:space="preserve">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8B8AC57" w:rsidR="003532BF" w:rsidRPr="009E460D" w:rsidRDefault="00460D40" w:rsidP="00F840B9">
      <w:pPr>
        <w:pStyle w:val="GPSL2NumberedBoldHeading"/>
        <w:numPr>
          <w:ilvl w:val="0"/>
          <w:numId w:val="0"/>
        </w:numPr>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eSourcing </w:t>
      </w:r>
      <w:r w:rsidR="00735BD9">
        <w:t>s</w:t>
      </w:r>
      <w:r w:rsidRPr="009E460D">
        <w:t>uite only.</w:t>
      </w:r>
    </w:p>
    <w:p w14:paraId="42D41D74" w14:textId="44EF4826" w:rsidR="00BD64F6" w:rsidRPr="008A30A0" w:rsidRDefault="00BD64F6" w:rsidP="00621F46">
      <w:pPr>
        <w:pStyle w:val="Style8"/>
        <w:tabs>
          <w:tab w:val="clear" w:pos="1440"/>
          <w:tab w:val="num" w:pos="737"/>
        </w:tabs>
        <w:ind w:left="737"/>
      </w:pPr>
      <w:r w:rsidRPr="008A30A0">
        <w:t xml:space="preserve">Involvement in multiple </w:t>
      </w:r>
      <w:r w:rsidR="00C61AC3" w:rsidRPr="008A30A0">
        <w:t>b</w:t>
      </w:r>
      <w:r w:rsidR="00875DC7" w:rsidRPr="008A30A0">
        <w:t>id</w:t>
      </w:r>
      <w:r w:rsidR="0037022A" w:rsidRPr="008A30A0">
        <w:t>s</w:t>
      </w:r>
    </w:p>
    <w:p w14:paraId="5E7ABD30" w14:textId="5AD35A56" w:rsidR="00BD64F6" w:rsidRPr="009E460D" w:rsidRDefault="009F50CA" w:rsidP="00F840B9">
      <w:pPr>
        <w:pStyle w:val="GPSL2NumberedBoldHeading"/>
        <w:numPr>
          <w:ilvl w:val="0"/>
          <w:numId w:val="0"/>
        </w:numPr>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 xml:space="preserve">for the same requirement </w:t>
      </w:r>
      <w:r w:rsidR="00BD64F6" w:rsidRPr="00E1264C">
        <w:t xml:space="preserve">or </w:t>
      </w:r>
      <w:r w:rsidR="00C61AC3" w:rsidRPr="00E1264C">
        <w:t xml:space="preserve">the same </w:t>
      </w:r>
      <w:r w:rsidR="003B4C6D" w:rsidRPr="00E1264C">
        <w:t>l</w:t>
      </w:r>
      <w:r w:rsidR="00BD64F6" w:rsidRPr="00E1264C">
        <w:t>ot</w:t>
      </w:r>
      <w:r w:rsidRPr="00E1264C">
        <w:t>,</w:t>
      </w:r>
      <w:r w:rsidRPr="009E460D">
        <w:t xml:space="preserve"> 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2F5B37">
      <w:pPr>
        <w:pStyle w:val="NoSpacing"/>
        <w:numPr>
          <w:ilvl w:val="0"/>
          <w:numId w:val="2"/>
        </w:numPr>
        <w:spacing w:after="80" w:line="259" w:lineRule="auto"/>
        <w:ind w:left="924" w:hanging="357"/>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in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F840B9">
      <w:pPr>
        <w:pStyle w:val="GPSL2NumberedBoldHeading"/>
        <w:numPr>
          <w:ilvl w:val="0"/>
          <w:numId w:val="0"/>
        </w:numPr>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F840B9">
      <w:pPr>
        <w:pStyle w:val="GPSL2NumberedBoldHeading"/>
        <w:numPr>
          <w:ilvl w:val="0"/>
          <w:numId w:val="0"/>
        </w:numPr>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8A30A0" w:rsidRDefault="00BC219F" w:rsidP="00621F46">
      <w:pPr>
        <w:pStyle w:val="Style8"/>
        <w:tabs>
          <w:tab w:val="clear" w:pos="1440"/>
          <w:tab w:val="num" w:pos="737"/>
        </w:tabs>
        <w:ind w:left="737"/>
      </w:pPr>
      <w:r w:rsidRPr="008A30A0">
        <w:t xml:space="preserve">Collusive </w:t>
      </w:r>
      <w:r w:rsidR="003B4C6D" w:rsidRPr="008A30A0">
        <w:t>b</w:t>
      </w:r>
      <w:r w:rsidRPr="008A30A0">
        <w:t>ehaviour</w:t>
      </w:r>
    </w:p>
    <w:p w14:paraId="481F8EE3" w14:textId="1F55B674" w:rsidR="00BC219F" w:rsidRPr="009E460D" w:rsidRDefault="00BC219F" w:rsidP="00F840B9">
      <w:pPr>
        <w:pStyle w:val="GPSL2NumberedBoldHeading"/>
        <w:numPr>
          <w:ilvl w:val="0"/>
          <w:numId w:val="0"/>
        </w:numPr>
      </w:pPr>
      <w:bookmarkStart w:id="25"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w:t>
      </w:r>
      <w:r w:rsidR="0045226D">
        <w:t>key s</w:t>
      </w:r>
      <w:r w:rsidR="00B82B10">
        <w:t>ubcontractors,</w:t>
      </w:r>
      <w:r w:rsidRPr="009E460D">
        <w:t xml:space="preserve"> advisors, companies within your group or members of your consortia do not:</w:t>
      </w:r>
      <w:bookmarkEnd w:id="25"/>
    </w:p>
    <w:p w14:paraId="7DB98562" w14:textId="687BD2E2" w:rsidR="00BC219F" w:rsidRPr="009E460D" w:rsidRDefault="00BC219F"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lastRenderedPageBreak/>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0D38A2A2" w:rsidR="00BC219F" w:rsidRPr="009E460D" w:rsidRDefault="00B90611" w:rsidP="00F840B9">
      <w:pPr>
        <w:pStyle w:val="GPSL2NumberedBoldHeading"/>
        <w:numPr>
          <w:ilvl w:val="0"/>
          <w:numId w:val="0"/>
        </w:numPr>
      </w:pPr>
      <w:r w:rsidRPr="009E460D">
        <w:t>If you</w:t>
      </w:r>
      <w:r w:rsidR="00BC219F" w:rsidRPr="009E460D">
        <w:t xml:space="preserve"> do breach paragraph </w:t>
      </w:r>
      <w:r w:rsidR="00F840B9">
        <w:t>9.</w:t>
      </w:r>
      <w:r w:rsidR="00565992">
        <w:t>5</w:t>
      </w:r>
      <w:r w:rsidR="00BC219F" w:rsidRPr="009E460D">
        <w:t>, we may (without prejudice to any other criminal or civil remedies available to</w:t>
      </w:r>
      <w:r w:rsidR="004C5915">
        <w:t xml:space="preserve"> us</w:t>
      </w:r>
      <w:r w:rsidR="00BC219F" w:rsidRPr="009E460D">
        <w:t>) disqualify you from further participation in this competition.</w:t>
      </w:r>
    </w:p>
    <w:p w14:paraId="7321A658" w14:textId="4602925C" w:rsidR="00F840B9" w:rsidRPr="009E460D" w:rsidRDefault="00BC219F" w:rsidP="007E0AC8">
      <w:pPr>
        <w:pStyle w:val="GPSL2NumberedBoldHeading"/>
        <w:numPr>
          <w:ilvl w:val="0"/>
          <w:numId w:val="0"/>
        </w:numPr>
      </w:pPr>
      <w:r w:rsidRPr="009E460D">
        <w:t>We may require you to put in place any procedures or undertake any such action(s) that we in our sole discretion considers necessary to prevent or stop any collusive behaviour.</w:t>
      </w:r>
    </w:p>
    <w:p w14:paraId="04BB5374" w14:textId="3E711494" w:rsidR="00832231" w:rsidRPr="007E0AC8" w:rsidRDefault="00875DC7" w:rsidP="00621F46">
      <w:pPr>
        <w:pStyle w:val="Style8"/>
        <w:tabs>
          <w:tab w:val="clear" w:pos="1440"/>
          <w:tab w:val="num" w:pos="737"/>
        </w:tabs>
        <w:ind w:left="737"/>
      </w:pPr>
      <w:r w:rsidRPr="007E0AC8">
        <w:t>Contract</w:t>
      </w:r>
      <w:r w:rsidR="004E543F" w:rsidRPr="007E0AC8">
        <w:t xml:space="preserve">ing </w:t>
      </w:r>
      <w:r w:rsidR="003B4C6D" w:rsidRPr="007E0AC8">
        <w:t>a</w:t>
      </w:r>
      <w:r w:rsidR="004E543F" w:rsidRPr="007E0AC8">
        <w:t>rrangements</w:t>
      </w:r>
    </w:p>
    <w:p w14:paraId="7FD524B1" w14:textId="7627C8D0" w:rsidR="004E543F" w:rsidRPr="009E460D" w:rsidRDefault="00B06D39" w:rsidP="00C75599">
      <w:pPr>
        <w:pStyle w:val="GPSL2NumberedBoldHeading"/>
        <w:numPr>
          <w:ilvl w:val="0"/>
          <w:numId w:val="0"/>
        </w:numPr>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8A30A0" w:rsidRDefault="00875DC7" w:rsidP="00621F46">
      <w:pPr>
        <w:pStyle w:val="Style8"/>
        <w:tabs>
          <w:tab w:val="clear" w:pos="1440"/>
          <w:tab w:val="num" w:pos="737"/>
        </w:tabs>
        <w:ind w:left="737"/>
      </w:pPr>
      <w:r w:rsidRPr="008A30A0">
        <w:t>Contract</w:t>
      </w:r>
      <w:r w:rsidR="00D7208B" w:rsidRPr="008A30A0">
        <w:t xml:space="preserve">ing </w:t>
      </w:r>
      <w:r w:rsidR="003B4C6D" w:rsidRPr="008A30A0">
        <w:t>a</w:t>
      </w:r>
      <w:r w:rsidR="00D7208B" w:rsidRPr="008A30A0">
        <w:t xml:space="preserve">rrangements for </w:t>
      </w:r>
      <w:r w:rsidR="003B4C6D" w:rsidRPr="008A30A0">
        <w:t>c</w:t>
      </w:r>
      <w:r w:rsidR="00B4503A" w:rsidRPr="008A30A0">
        <w:t>onsorti</w:t>
      </w:r>
      <w:r w:rsidR="00D5521A" w:rsidRPr="008A30A0">
        <w:t>um</w:t>
      </w:r>
    </w:p>
    <w:p w14:paraId="39C379CB" w14:textId="20A0B0CC" w:rsidR="0040065D" w:rsidRPr="00C75599" w:rsidRDefault="00982C79" w:rsidP="00C75599">
      <w:pPr>
        <w:pStyle w:val="GPSL2NumberedBoldHeading"/>
        <w:numPr>
          <w:ilvl w:val="0"/>
          <w:numId w:val="0"/>
        </w:numPr>
      </w:pPr>
      <w:r w:rsidRPr="00E1264C">
        <w:t>W</w:t>
      </w:r>
      <w:r w:rsidR="00B4503A" w:rsidRPr="00E1264C">
        <w:t>e may require</w:t>
      </w:r>
      <w:r w:rsidR="00B4503A" w:rsidRPr="00C75599">
        <w:t xml:space="preserv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66E9B" w:rsidRPr="00C75599">
        <w:t xml:space="preserve">framework </w:t>
      </w:r>
      <w:r w:rsidR="003B4C6D" w:rsidRPr="00C75599">
        <w:t>contract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9A407F" w:rsidRPr="00C75599">
        <w:t>sign a framework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68CCE2E" w:rsidR="00C1147C" w:rsidRPr="009E460D" w:rsidRDefault="00C1147C" w:rsidP="00C75599">
      <w:pPr>
        <w:pStyle w:val="GPSL2NumberedBoldHeading"/>
        <w:numPr>
          <w:ilvl w:val="0"/>
          <w:numId w:val="0"/>
        </w:numPr>
      </w:pPr>
      <w:r w:rsidRPr="00C75599">
        <w:t xml:space="preserve">Otherwise, each member will sign the framework </w:t>
      </w:r>
      <w:r w:rsidR="003B4C6D" w:rsidRPr="00C75599">
        <w:t>contract</w:t>
      </w:r>
      <w:r w:rsidR="00C7436D" w:rsidRPr="009E460D">
        <w:t>.</w:t>
      </w:r>
      <w:r w:rsidRPr="009E460D">
        <w:t xml:space="preserve"> </w:t>
      </w:r>
    </w:p>
    <w:p w14:paraId="3DEED5E8" w14:textId="04909EA8" w:rsidR="00CD5B70" w:rsidRPr="00A12AAB" w:rsidRDefault="00875DC7" w:rsidP="00621F46">
      <w:pPr>
        <w:pStyle w:val="Style8"/>
        <w:tabs>
          <w:tab w:val="clear" w:pos="1440"/>
          <w:tab w:val="num" w:pos="737"/>
        </w:tabs>
        <w:ind w:left="737"/>
      </w:pPr>
      <w:r>
        <w:t>Bidder</w:t>
      </w:r>
      <w:r w:rsidR="00CD5B70" w:rsidRPr="00A12AAB">
        <w:t xml:space="preserve"> conduct and conflicts of interest</w:t>
      </w:r>
    </w:p>
    <w:p w14:paraId="0E90F768" w14:textId="410A6083" w:rsidR="00CD5B70" w:rsidRPr="009E460D" w:rsidRDefault="00D742FD" w:rsidP="00C75599">
      <w:pPr>
        <w:pStyle w:val="GPSL2NumberedBoldHeading"/>
        <w:numPr>
          <w:ilvl w:val="0"/>
          <w:numId w:val="0"/>
        </w:numPr>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0734D3E8" w:rsidR="00CD5B70" w:rsidRPr="009E460D" w:rsidRDefault="002C0DDA"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r w:rsidR="00395531" w:rsidRPr="009E460D">
        <w:rPr>
          <w:rFonts w:ascii="Arial" w:hAnsi="Arial" w:cs="Arial"/>
          <w:sz w:val="24"/>
          <w:szCs w:val="24"/>
        </w:rPr>
        <w:t xml:space="preserve"> with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3752137F" w:rsidR="00CD5B70" w:rsidRPr="009E460D" w:rsidRDefault="002C0DDA"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CD5B70" w:rsidRPr="009E460D">
        <w:rPr>
          <w:rFonts w:ascii="Arial" w:hAnsi="Arial" w:cs="Arial"/>
          <w:sz w:val="24"/>
          <w:szCs w:val="24"/>
        </w:rPr>
        <w:t xml:space="preserve">anvass </w:t>
      </w:r>
      <w:r w:rsidR="006E7D7F" w:rsidRPr="009E460D">
        <w:rPr>
          <w:rFonts w:ascii="Arial" w:hAnsi="Arial" w:cs="Arial"/>
          <w:sz w:val="24"/>
          <w:szCs w:val="24"/>
        </w:rPr>
        <w:t xml:space="preserve">any Minister, officer, public sector employee, member or agent </w:t>
      </w:r>
      <w:r w:rsidR="004C5915">
        <w:rPr>
          <w:rFonts w:ascii="Arial" w:hAnsi="Arial" w:cs="Arial"/>
          <w:sz w:val="24"/>
          <w:szCs w:val="24"/>
        </w:rPr>
        <w:t xml:space="preserve">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2F5B37">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lastRenderedPageBreak/>
        <w:t>try</w:t>
      </w:r>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C75599">
      <w:pPr>
        <w:pStyle w:val="GPSL2NumberedBoldHeading"/>
        <w:numPr>
          <w:ilvl w:val="0"/>
          <w:numId w:val="0"/>
        </w:numPr>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A30A0" w:rsidRDefault="00CD5B70" w:rsidP="00621F46">
      <w:pPr>
        <w:pStyle w:val="Style8"/>
        <w:tabs>
          <w:tab w:val="clear" w:pos="1440"/>
          <w:tab w:val="num" w:pos="737"/>
        </w:tabs>
        <w:ind w:left="737"/>
      </w:pPr>
      <w:r w:rsidRPr="008A30A0">
        <w:t xml:space="preserve">Confidentiality and </w:t>
      </w:r>
      <w:r w:rsidR="003B4C6D" w:rsidRPr="008A30A0">
        <w:t>f</w:t>
      </w:r>
      <w:r w:rsidRPr="008A30A0">
        <w:t xml:space="preserve">reedom of </w:t>
      </w:r>
      <w:r w:rsidR="003B4C6D" w:rsidRPr="008A30A0">
        <w:t>i</w:t>
      </w:r>
      <w:r w:rsidRPr="008A30A0">
        <w:t>nformation</w:t>
      </w:r>
      <w:bookmarkStart w:id="26" w:name="_Ref378167928"/>
    </w:p>
    <w:bookmarkEnd w:id="26"/>
    <w:p w14:paraId="0617DDA1" w14:textId="0C16457F" w:rsidR="00CD5B70" w:rsidRPr="009E460D" w:rsidRDefault="0070431B" w:rsidP="00C75599">
      <w:pPr>
        <w:pStyle w:val="GPSL2NumberedBoldHeading"/>
        <w:numPr>
          <w:ilvl w:val="0"/>
          <w:numId w:val="0"/>
        </w:numPr>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 xml:space="preserve">y </w:t>
      </w:r>
      <w:r w:rsidR="00ED74A9" w:rsidRPr="009E460D">
        <w:rPr>
          <w:rFonts w:ascii="Arial" w:hAnsi="Arial" w:cs="Arial"/>
          <w:sz w:val="24"/>
          <w:szCs w:val="24"/>
        </w:rPr>
        <w:t>with a legal obligation.</w:t>
      </w:r>
    </w:p>
    <w:p w14:paraId="3BF17F38" w14:textId="50D81E3F" w:rsidR="00F12978" w:rsidRPr="008A30A0" w:rsidRDefault="00F12978" w:rsidP="00621F46">
      <w:pPr>
        <w:pStyle w:val="Style8"/>
        <w:tabs>
          <w:tab w:val="clear" w:pos="1440"/>
          <w:tab w:val="num" w:pos="737"/>
        </w:tabs>
        <w:ind w:left="737"/>
      </w:pPr>
      <w:r w:rsidRPr="008A30A0">
        <w:t>Publicity</w:t>
      </w:r>
    </w:p>
    <w:p w14:paraId="57573BDA" w14:textId="7BDE669E" w:rsidR="00F12978" w:rsidRPr="009E460D" w:rsidRDefault="006E7771" w:rsidP="00C75599">
      <w:pPr>
        <w:pStyle w:val="GPSL2NumberedBoldHeading"/>
        <w:numPr>
          <w:ilvl w:val="0"/>
          <w:numId w:val="0"/>
        </w:numPr>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8A30A0" w:rsidRDefault="00C82FC5" w:rsidP="00621F46">
      <w:pPr>
        <w:pStyle w:val="Style8"/>
        <w:tabs>
          <w:tab w:val="clear" w:pos="1440"/>
          <w:tab w:val="num" w:pos="737"/>
        </w:tabs>
        <w:ind w:left="737"/>
      </w:pPr>
      <w:r w:rsidRPr="008A30A0">
        <w:t>Our rights</w:t>
      </w:r>
    </w:p>
    <w:p w14:paraId="1D62BEC7" w14:textId="77777777" w:rsidR="00C82FC5" w:rsidRPr="009E460D" w:rsidRDefault="00C82FC5" w:rsidP="008A30A0">
      <w:pPr>
        <w:pStyle w:val="GPSL2NumberedBoldHeading"/>
        <w:numPr>
          <w:ilvl w:val="0"/>
          <w:numId w:val="0"/>
        </w:numPr>
      </w:pPr>
      <w:r w:rsidRPr="009E460D">
        <w:t>We reserve the right to:</w:t>
      </w:r>
    </w:p>
    <w:p w14:paraId="703D949C" w14:textId="0D798C1F" w:rsidR="00C82FC5" w:rsidRPr="009E460D" w:rsidRDefault="002C0DDA"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0B013D6F" w:rsidR="00C82FC5" w:rsidRPr="009E460D" w:rsidRDefault="002C0DDA"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p>
    <w:p w14:paraId="784F50B5" w14:textId="499E7954" w:rsidR="00C82FC5" w:rsidRPr="009E460D" w:rsidRDefault="002C0DDA"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5D8247F" w14:textId="7DB85724" w:rsidR="00C82FC5" w:rsidRPr="009E460D" w:rsidRDefault="002C0DDA"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535689" w:rsidRPr="0091442E">
        <w:rPr>
          <w:rFonts w:ascii="Arial" w:hAnsi="Arial" w:cs="Arial"/>
          <w:sz w:val="24"/>
          <w:szCs w:val="24"/>
        </w:rPr>
        <w:t>(s)</w:t>
      </w:r>
      <w:r w:rsidR="00C82FC5" w:rsidRPr="009E460D">
        <w:rPr>
          <w:rFonts w:ascii="Arial" w:hAnsi="Arial" w:cs="Arial"/>
          <w:sz w:val="24"/>
          <w:szCs w:val="24"/>
        </w:rPr>
        <w:t xml:space="preserve"> </w:t>
      </w:r>
      <w:r w:rsidR="00C82FC5" w:rsidRPr="0091442E">
        <w:rPr>
          <w:rFonts w:ascii="Arial" w:hAnsi="Arial" w:cs="Arial"/>
          <w:sz w:val="24"/>
          <w:szCs w:val="24"/>
        </w:rPr>
        <w:t xml:space="preserve">or </w:t>
      </w:r>
      <w:r w:rsidR="003B4C6D" w:rsidRPr="0091442E">
        <w:rPr>
          <w:rFonts w:ascii="Arial" w:hAnsi="Arial" w:cs="Arial"/>
          <w:sz w:val="24"/>
          <w:szCs w:val="24"/>
        </w:rPr>
        <w:t>l</w:t>
      </w:r>
      <w:r w:rsidR="00C82FC5" w:rsidRPr="0091442E">
        <w:rPr>
          <w:rFonts w:ascii="Arial" w:hAnsi="Arial" w:cs="Arial"/>
          <w:sz w:val="24"/>
          <w:szCs w:val="24"/>
        </w:rPr>
        <w:t>ot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p>
    <w:p w14:paraId="1FFCCF9D" w14:textId="23F3F8CA" w:rsidR="00AA1CB8" w:rsidRPr="0091442E" w:rsidRDefault="002C0DDA" w:rsidP="002F5B37">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c</w:t>
      </w:r>
      <w:r w:rsidR="00AA1CB8" w:rsidRPr="0091442E">
        <w:rPr>
          <w:rFonts w:ascii="Arial" w:hAnsi="Arial" w:cs="Arial"/>
          <w:sz w:val="24"/>
          <w:szCs w:val="24"/>
        </w:rPr>
        <w:t xml:space="preserve">hoose to award different </w:t>
      </w:r>
      <w:r w:rsidR="003B4C6D" w:rsidRPr="0091442E">
        <w:rPr>
          <w:rFonts w:ascii="Arial" w:hAnsi="Arial" w:cs="Arial"/>
          <w:sz w:val="24"/>
          <w:szCs w:val="24"/>
        </w:rPr>
        <w:t>l</w:t>
      </w:r>
      <w:r w:rsidR="00AA1CB8" w:rsidRPr="0091442E">
        <w:rPr>
          <w:rFonts w:ascii="Arial" w:hAnsi="Arial" w:cs="Arial"/>
          <w:sz w:val="24"/>
          <w:szCs w:val="24"/>
        </w:rPr>
        <w:t>ots at different times</w:t>
      </w:r>
    </w:p>
    <w:p w14:paraId="3D33BBF9" w14:textId="4789FECD" w:rsidR="003B4C6D" w:rsidRDefault="002C0DDA" w:rsidP="002F5B37">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2F5B37">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2F5B37">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2F5B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2F5B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7555FD2C" w14:textId="7DA892F5" w:rsidR="00AB34A5" w:rsidRDefault="003B4C6D" w:rsidP="002F5B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2F5B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2F5B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2F5B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8A30A0" w:rsidRDefault="00EA5476" w:rsidP="00621F46">
      <w:pPr>
        <w:pStyle w:val="Style8"/>
        <w:tabs>
          <w:tab w:val="clear" w:pos="1440"/>
          <w:tab w:val="num" w:pos="737"/>
        </w:tabs>
        <w:ind w:left="737"/>
      </w:pPr>
      <w:r w:rsidRPr="008A30A0">
        <w:lastRenderedPageBreak/>
        <w:t>Consequences of misrepresentation</w:t>
      </w:r>
    </w:p>
    <w:p w14:paraId="423182C9" w14:textId="77777777" w:rsidR="00EA5476" w:rsidRPr="00EA5476" w:rsidRDefault="00EA5476" w:rsidP="00EA5476">
      <w:pPr>
        <w:rPr>
          <w:rFonts w:ascii="Arial" w:hAnsi="Arial" w:cs="Arial"/>
          <w:sz w:val="24"/>
          <w:lang w:eastAsia="zh-CN"/>
        </w:rPr>
      </w:pPr>
      <w:r w:rsidRPr="00EA5476">
        <w:rPr>
          <w:rFonts w:ascii="Arial" w:hAnsi="Arial" w:cs="Arial"/>
          <w:sz w:val="24"/>
          <w:lang w:eastAsia="zh-CN"/>
        </w:rPr>
        <w:t>If a serious misrepresentation by you induces us to enter into a framework contract with you, you may be:</w:t>
      </w:r>
    </w:p>
    <w:p w14:paraId="75E9C68B" w14:textId="7FAEFDEB" w:rsidR="006A6518" w:rsidRPr="0091442E" w:rsidRDefault="00EA5476" w:rsidP="002F5B37">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57(8)(h)(i)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2F5B37">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EA5476">
      <w:pPr>
        <w:pStyle w:val="NoSpacing"/>
        <w:spacing w:after="80" w:line="259" w:lineRule="auto"/>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EA5476">
      <w:pPr>
        <w:pStyle w:val="NoSpacing"/>
        <w:spacing w:after="80" w:line="259" w:lineRule="auto"/>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91442E" w:rsidRDefault="00875DC7" w:rsidP="00621F46">
      <w:pPr>
        <w:pStyle w:val="Style8"/>
        <w:tabs>
          <w:tab w:val="clear" w:pos="1440"/>
          <w:tab w:val="num" w:pos="737"/>
        </w:tabs>
        <w:ind w:left="737"/>
      </w:pPr>
      <w:r w:rsidRPr="0091442E">
        <w:t>Bid</w:t>
      </w:r>
      <w:r w:rsidR="00C82FC5" w:rsidRPr="0091442E">
        <w:t xml:space="preserve"> costs</w:t>
      </w:r>
    </w:p>
    <w:p w14:paraId="15E4040C" w14:textId="521AA685" w:rsidR="00352408" w:rsidRPr="009E460D" w:rsidRDefault="00401707" w:rsidP="00C75599">
      <w:pPr>
        <w:pStyle w:val="GPSL2NumberedBoldHeading"/>
        <w:numPr>
          <w:ilvl w:val="0"/>
          <w:numId w:val="0"/>
        </w:numPr>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8A30A0" w:rsidRDefault="00C82FC5" w:rsidP="00621F46">
      <w:pPr>
        <w:pStyle w:val="Style8"/>
        <w:tabs>
          <w:tab w:val="clear" w:pos="1440"/>
          <w:tab w:val="num" w:pos="737"/>
        </w:tabs>
        <w:ind w:left="737"/>
      </w:pPr>
      <w:r w:rsidRPr="008A30A0">
        <w:t>Warnings and disclaimers</w:t>
      </w:r>
    </w:p>
    <w:p w14:paraId="5F87F20B" w14:textId="3F704C43" w:rsidR="00FA2225" w:rsidRPr="009E460D" w:rsidRDefault="00AA47B0" w:rsidP="00C75599">
      <w:pPr>
        <w:pStyle w:val="GPSL2NumberedBoldHeading"/>
        <w:numPr>
          <w:ilvl w:val="0"/>
          <w:numId w:val="0"/>
        </w:numPr>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77777777" w:rsidR="00AB34A5" w:rsidRDefault="003C2FD8" w:rsidP="002F5B37">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2F5B37">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9E460D" w:rsidRDefault="00A20D21" w:rsidP="00C75599">
      <w:pPr>
        <w:pStyle w:val="GPSL2NumberedBoldHeading"/>
        <w:numPr>
          <w:ilvl w:val="0"/>
          <w:numId w:val="0"/>
        </w:numPr>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C75599">
      <w:pPr>
        <w:pStyle w:val="GPSL2NumberedBoldHeading"/>
        <w:numPr>
          <w:ilvl w:val="0"/>
          <w:numId w:val="0"/>
        </w:numPr>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8A30A0" w:rsidRDefault="00C82FC5" w:rsidP="00621F46">
      <w:pPr>
        <w:pStyle w:val="Style8"/>
        <w:tabs>
          <w:tab w:val="clear" w:pos="1440"/>
          <w:tab w:val="num" w:pos="737"/>
        </w:tabs>
        <w:ind w:left="737"/>
      </w:pPr>
      <w:r w:rsidRPr="008A30A0">
        <w:t>Intellectual Property Rights</w:t>
      </w:r>
    </w:p>
    <w:p w14:paraId="0706FCDB" w14:textId="6347F5CC" w:rsidR="00C82FC5" w:rsidRPr="009E460D" w:rsidRDefault="00C82FC5" w:rsidP="00C75599">
      <w:pPr>
        <w:pStyle w:val="GPSL2NumberedBoldHeading"/>
        <w:numPr>
          <w:ilvl w:val="0"/>
          <w:numId w:val="0"/>
        </w:numPr>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C75599">
      <w:pPr>
        <w:pStyle w:val="GPSL2NumberedBoldHeading"/>
        <w:numPr>
          <w:ilvl w:val="0"/>
          <w:numId w:val="0"/>
        </w:numPr>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2F5B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7F03B0B4" w:rsidR="00C82FC5" w:rsidRDefault="00AA21B4" w:rsidP="00C75599">
      <w:pPr>
        <w:pStyle w:val="GPSL2NumberedBoldHeading"/>
        <w:numPr>
          <w:ilvl w:val="0"/>
          <w:numId w:val="0"/>
        </w:numPr>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16B8A92" w14:textId="546F6C12" w:rsidR="008A30A0" w:rsidRPr="0091442E" w:rsidRDefault="008A30A0" w:rsidP="0091442E">
      <w:pPr>
        <w:pStyle w:val="GPSL1CLAUSEHEADING"/>
      </w:pPr>
      <w:bookmarkStart w:id="27" w:name="_Toc508376492"/>
      <w:r w:rsidRPr="0091442E">
        <w:rPr>
          <w:rStyle w:val="GPSL2NumberedBoldHeadingChar"/>
          <w:rFonts w:eastAsia="STZhongsong"/>
          <w:sz w:val="32"/>
        </w:rPr>
        <w:t>How the framework is structured</w:t>
      </w:r>
      <w:bookmarkEnd w:id="27"/>
    </w:p>
    <w:p w14:paraId="12FC2A7F" w14:textId="126FE4D2" w:rsidR="008A30A0" w:rsidRPr="008A30A0" w:rsidRDefault="008A30A0" w:rsidP="007E0AC8">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The framework contract is made up of </w:t>
      </w:r>
      <w:r w:rsidR="002A19A5">
        <w:rPr>
          <w:rFonts w:ascii="Arial" w:hAnsi="Arial" w:cs="Arial"/>
          <w:sz w:val="24"/>
          <w:szCs w:val="24"/>
        </w:rPr>
        <w:t>four key components</w:t>
      </w:r>
      <w:r w:rsidR="00FA7DCE">
        <w:rPr>
          <w:rFonts w:ascii="Arial" w:hAnsi="Arial" w:cs="Arial"/>
          <w:sz w:val="24"/>
          <w:szCs w:val="24"/>
        </w:rPr>
        <w:t xml:space="preserve">, which can be found </w:t>
      </w:r>
      <w:r w:rsidR="00787469">
        <w:rPr>
          <w:rFonts w:ascii="Arial" w:hAnsi="Arial" w:cs="Arial"/>
          <w:sz w:val="24"/>
          <w:szCs w:val="24"/>
        </w:rPr>
        <w:t>in the zip file at</w:t>
      </w:r>
      <w:r w:rsidRPr="008A30A0">
        <w:rPr>
          <w:rFonts w:ascii="Arial" w:hAnsi="Arial" w:cs="Arial"/>
          <w:sz w:val="24"/>
          <w:szCs w:val="24"/>
        </w:rPr>
        <w:t xml:space="preserve"> </w:t>
      </w:r>
      <w:r w:rsidR="00787469">
        <w:rPr>
          <w:rFonts w:ascii="Arial" w:hAnsi="Arial" w:cs="Arial"/>
          <w:sz w:val="24"/>
          <w:szCs w:val="24"/>
        </w:rPr>
        <w:t xml:space="preserve">attachment 11 – Contracts documents, accessible via this web link: </w:t>
      </w:r>
      <w:hyperlink r:id="rId13" w:history="1">
        <w:r w:rsidR="00FA7DCE" w:rsidRPr="00A04BD0">
          <w:rPr>
            <w:rStyle w:val="Hyperlink"/>
            <w:rFonts w:ascii="Arial" w:eastAsia="Arial Unicode MS" w:hAnsi="Arial" w:cs="Arial"/>
            <w:sz w:val="24"/>
            <w:szCs w:val="24"/>
          </w:rPr>
          <w:t>https://ccs-agreements.cabinetoffice.gov.uk/procurement-pipeline</w:t>
        </w:r>
      </w:hyperlink>
      <w:r w:rsidR="002A19A5">
        <w:rPr>
          <w:rFonts w:ascii="Arial" w:eastAsia="Times New Roman" w:hAnsi="Arial" w:cs="Arial"/>
          <w:sz w:val="24"/>
          <w:szCs w:val="24"/>
        </w:rPr>
        <w:t>.</w:t>
      </w:r>
    </w:p>
    <w:p w14:paraId="6EF6FE22" w14:textId="0E9D450C" w:rsidR="008A30A0" w:rsidRPr="0091442E" w:rsidRDefault="008A30A0" w:rsidP="00083175">
      <w:pPr>
        <w:numPr>
          <w:ilvl w:val="0"/>
          <w:numId w:val="14"/>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lastRenderedPageBreak/>
        <w:t xml:space="preserve">Core terms </w:t>
      </w:r>
      <w:r w:rsidR="00787469">
        <w:rPr>
          <w:rFonts w:ascii="Arial" w:hAnsi="Arial" w:cs="Arial"/>
          <w:b/>
          <w:sz w:val="28"/>
          <w:szCs w:val="24"/>
        </w:rPr>
        <w:t xml:space="preserve"> </w:t>
      </w:r>
    </w:p>
    <w:p w14:paraId="148060CE"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72A2E8F4" w14:textId="77777777" w:rsidR="008A30A0" w:rsidRPr="0091442E" w:rsidRDefault="008A30A0" w:rsidP="00083175">
      <w:pPr>
        <w:numPr>
          <w:ilvl w:val="0"/>
          <w:numId w:val="14"/>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 xml:space="preserve">Schedules </w:t>
      </w:r>
    </w:p>
    <w:p w14:paraId="6ECFD458" w14:textId="77777777" w:rsidR="008A30A0" w:rsidRP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5BDB9392" w:rsidR="008A30A0" w:rsidRPr="008A30A0" w:rsidRDefault="008A30A0" w:rsidP="002F5B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framework schedules</w:t>
      </w:r>
    </w:p>
    <w:p w14:paraId="72C754F8" w14:textId="77777777" w:rsidR="008A30A0" w:rsidRPr="008A30A0" w:rsidRDefault="008A30A0" w:rsidP="002F5B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 xml:space="preserve">joint schedules (for framework and call-off)   </w:t>
      </w:r>
    </w:p>
    <w:p w14:paraId="6413B56A" w14:textId="77777777" w:rsidR="008A30A0" w:rsidRPr="008A30A0" w:rsidRDefault="008A30A0" w:rsidP="002F5B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call-off schedules</w:t>
      </w:r>
    </w:p>
    <w:p w14:paraId="63237F25" w14:textId="77777777" w:rsidR="008A30A0" w:rsidRPr="008A30A0" w:rsidRDefault="008A30A0" w:rsidP="007E0AC8">
      <w:pPr>
        <w:spacing w:after="200" w:line="276" w:lineRule="auto"/>
        <w:rPr>
          <w:rFonts w:ascii="Arial" w:hAnsi="Arial" w:cs="Arial"/>
          <w:b/>
          <w:sz w:val="24"/>
          <w:szCs w:val="24"/>
        </w:rPr>
      </w:pPr>
      <w:r w:rsidRPr="008A30A0">
        <w:rPr>
          <w:rFonts w:ascii="Arial" w:hAnsi="Arial" w:cs="Arial"/>
          <w:sz w:val="24"/>
          <w:szCs w:val="24"/>
        </w:rPr>
        <w:t>The table below describes the purpose of each of these schedules.</w:t>
      </w:r>
    </w:p>
    <w:p w14:paraId="793D9A20" w14:textId="77777777" w:rsidR="008A30A0" w:rsidRPr="0091442E" w:rsidRDefault="008A30A0" w:rsidP="00083175">
      <w:pPr>
        <w:numPr>
          <w:ilvl w:val="0"/>
          <w:numId w:val="14"/>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Framework award form</w:t>
      </w:r>
    </w:p>
    <w:p w14:paraId="4B4EBB34"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2670A437" w14:textId="77777777" w:rsidR="008A30A0" w:rsidRPr="008A30A0" w:rsidRDefault="008A30A0" w:rsidP="007E0AC8">
      <w:pPr>
        <w:spacing w:after="200" w:line="276" w:lineRule="auto"/>
        <w:rPr>
          <w:rFonts w:ascii="Arial" w:hAnsi="Arial" w:cs="Arial"/>
          <w:sz w:val="24"/>
          <w:szCs w:val="24"/>
          <w:highlight w:val="yellow"/>
        </w:rPr>
      </w:pPr>
      <w:r w:rsidRPr="008A30A0">
        <w:rPr>
          <w:rFonts w:ascii="Arial" w:hAnsi="Arial" w:cs="Arial"/>
          <w:sz w:val="24"/>
          <w:szCs w:val="24"/>
        </w:rPr>
        <w:t>This form is the basis of the contract between the supplier and CCS. If you are awarded a place on the framework, the framework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455199A5" w14:textId="10B21FBC"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You must sign and return the Framework Award Form </w:t>
      </w:r>
      <w:r w:rsidRPr="00FC51FF">
        <w:rPr>
          <w:rFonts w:ascii="Arial" w:hAnsi="Arial" w:cs="Arial"/>
          <w:sz w:val="24"/>
          <w:szCs w:val="24"/>
        </w:rPr>
        <w:t>within 10</w:t>
      </w:r>
      <w:r w:rsidRPr="008A30A0">
        <w:rPr>
          <w:rFonts w:ascii="Arial" w:hAnsi="Arial" w:cs="Arial"/>
          <w:sz w:val="24"/>
          <w:szCs w:val="24"/>
        </w:rPr>
        <w:t xml:space="preserve"> days of being asked. If you do not sign and return, we will withdraw our offer of a framework </w:t>
      </w:r>
      <w:r w:rsidR="004C5915">
        <w:rPr>
          <w:rFonts w:ascii="Arial" w:hAnsi="Arial" w:cs="Arial"/>
          <w:sz w:val="24"/>
          <w:szCs w:val="24"/>
        </w:rPr>
        <w:t>contract</w:t>
      </w:r>
      <w:r w:rsidRPr="008A30A0">
        <w:rPr>
          <w:rFonts w:ascii="Arial" w:hAnsi="Arial" w:cs="Arial"/>
          <w:sz w:val="24"/>
          <w:szCs w:val="24"/>
        </w:rPr>
        <w:t>.</w:t>
      </w:r>
    </w:p>
    <w:p w14:paraId="668022DC" w14:textId="77777777" w:rsidR="008A30A0" w:rsidRPr="0091442E" w:rsidRDefault="008A30A0" w:rsidP="00083175">
      <w:pPr>
        <w:numPr>
          <w:ilvl w:val="0"/>
          <w:numId w:val="14"/>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Order form</w:t>
      </w:r>
    </w:p>
    <w:p w14:paraId="5CC63C8B" w14:textId="7E92F940"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When a buyer wants to make purchases they will call</w:t>
      </w:r>
      <w:r w:rsidR="00565992">
        <w:rPr>
          <w:rFonts w:ascii="Arial" w:hAnsi="Arial" w:cs="Arial"/>
          <w:sz w:val="24"/>
          <w:szCs w:val="24"/>
        </w:rPr>
        <w:t>-</w:t>
      </w:r>
      <w:r w:rsidRPr="008A30A0">
        <w:rPr>
          <w:rFonts w:ascii="Arial" w:hAnsi="Arial" w:cs="Arial"/>
          <w:sz w:val="24"/>
          <w:szCs w:val="24"/>
        </w:rPr>
        <w:t xml:space="preserve">off from the framework by providing the relevant information laid out in </w:t>
      </w:r>
      <w:r w:rsidRPr="00993B57">
        <w:rPr>
          <w:rFonts w:ascii="Arial" w:hAnsi="Arial" w:cs="Arial"/>
          <w:sz w:val="24"/>
          <w:szCs w:val="24"/>
        </w:rPr>
        <w:t xml:space="preserve">Framework Schedule 6 (Part A </w:t>
      </w:r>
      <w:r w:rsidR="00283E60">
        <w:rPr>
          <w:rFonts w:ascii="Arial" w:hAnsi="Arial" w:cs="Arial"/>
          <w:sz w:val="24"/>
          <w:szCs w:val="24"/>
        </w:rPr>
        <w:t>–</w:t>
      </w:r>
      <w:r w:rsidRPr="00993B57">
        <w:rPr>
          <w:rFonts w:ascii="Arial" w:hAnsi="Arial" w:cs="Arial"/>
          <w:sz w:val="24"/>
          <w:szCs w:val="24"/>
        </w:rPr>
        <w:t xml:space="preserve"> Order</w:t>
      </w:r>
      <w:r w:rsidR="00283E60">
        <w:rPr>
          <w:rFonts w:ascii="Arial" w:hAnsi="Arial" w:cs="Arial"/>
          <w:sz w:val="24"/>
          <w:szCs w:val="24"/>
        </w:rPr>
        <w:t xml:space="preserve"> </w:t>
      </w:r>
      <w:r w:rsidRPr="00993B57">
        <w:rPr>
          <w:rFonts w:ascii="Arial" w:hAnsi="Arial" w:cs="Arial"/>
          <w:sz w:val="24"/>
          <w:szCs w:val="24"/>
        </w:rPr>
        <w:t>Form Template</w:t>
      </w:r>
      <w:r w:rsidR="00FC51FF" w:rsidRPr="00993B57">
        <w:rPr>
          <w:rFonts w:ascii="Arial" w:hAnsi="Arial" w:cs="Arial"/>
          <w:sz w:val="24"/>
          <w:szCs w:val="24"/>
        </w:rPr>
        <w:t>)</w:t>
      </w:r>
      <w:r w:rsidRPr="00993B57">
        <w:rPr>
          <w:rFonts w:ascii="Arial" w:hAnsi="Arial" w:cs="Arial"/>
          <w:sz w:val="24"/>
          <w:szCs w:val="24"/>
        </w:rPr>
        <w:t>. You can read about how buyers will do their call-</w:t>
      </w:r>
      <w:r w:rsidRPr="008A30A0">
        <w:rPr>
          <w:rFonts w:ascii="Arial" w:hAnsi="Arial" w:cs="Arial"/>
          <w:sz w:val="24"/>
          <w:szCs w:val="24"/>
        </w:rPr>
        <w:t xml:space="preserve">offs in Framework Schedule 7 (Call-Off Award Procedure). </w:t>
      </w:r>
    </w:p>
    <w:p w14:paraId="3C0D8C8B" w14:textId="77777777" w:rsidR="008A30A0" w:rsidRPr="008A30A0" w:rsidRDefault="008A30A0" w:rsidP="00D375CB">
      <w:pPr>
        <w:spacing w:after="120" w:line="276" w:lineRule="auto"/>
        <w:ind w:left="-737" w:firstLine="720"/>
        <w:rPr>
          <w:rFonts w:ascii="Arial" w:hAnsi="Arial" w:cs="Arial"/>
          <w:sz w:val="24"/>
          <w:szCs w:val="24"/>
        </w:rPr>
      </w:pPr>
      <w:r w:rsidRPr="008A30A0">
        <w:rPr>
          <w:rFonts w:ascii="Arial" w:hAnsi="Arial" w:cs="Arial"/>
          <w:sz w:val="24"/>
          <w:szCs w:val="24"/>
        </w:rPr>
        <w:t>The order form lays out:</w:t>
      </w:r>
    </w:p>
    <w:p w14:paraId="6ED5877C" w14:textId="77777777" w:rsidR="008A30A0" w:rsidRPr="008A30A0" w:rsidRDefault="008A30A0" w:rsidP="002F5B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2F5B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2F5B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2F5B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1132E0E4" w14:textId="77777777" w:rsidR="008A30A0" w:rsidRPr="008A30A0" w:rsidRDefault="008A30A0" w:rsidP="002F5B37">
      <w:pPr>
        <w:pStyle w:val="NoSpacing"/>
        <w:numPr>
          <w:ilvl w:val="0"/>
          <w:numId w:val="2"/>
        </w:numPr>
        <w:spacing w:after="240" w:line="259" w:lineRule="auto"/>
        <w:ind w:left="924" w:hanging="357"/>
        <w:rPr>
          <w:rFonts w:ascii="Arial" w:hAnsi="Arial" w:cs="Arial"/>
          <w:sz w:val="24"/>
          <w:szCs w:val="24"/>
        </w:rPr>
      </w:pPr>
      <w:r w:rsidRPr="008A30A0">
        <w:rPr>
          <w:rFonts w:ascii="Arial" w:hAnsi="Arial" w:cs="Arial"/>
          <w:sz w:val="24"/>
          <w:szCs w:val="24"/>
        </w:rPr>
        <w:t>a list of all the call-off and joint schedules, including any special terms</w:t>
      </w:r>
    </w:p>
    <w:p w14:paraId="23D16562" w14:textId="77777777" w:rsidR="008A30A0" w:rsidRPr="008A30A0" w:rsidRDefault="008A30A0" w:rsidP="00D375CB">
      <w:pPr>
        <w:spacing w:after="120" w:line="276" w:lineRule="auto"/>
        <w:rPr>
          <w:rFonts w:ascii="Arial" w:hAnsi="Arial" w:cs="Arial"/>
          <w:sz w:val="24"/>
          <w:szCs w:val="24"/>
        </w:rPr>
      </w:pPr>
      <w:r w:rsidRPr="008A30A0">
        <w:rPr>
          <w:rFonts w:ascii="Arial" w:hAnsi="Arial" w:cs="Arial"/>
          <w:sz w:val="24"/>
          <w:szCs w:val="24"/>
        </w:rPr>
        <w:t>The call-off contract will be created when both parties agree to it either by:</w:t>
      </w:r>
    </w:p>
    <w:p w14:paraId="332B3832" w14:textId="77777777" w:rsidR="008A30A0" w:rsidRPr="008A30A0" w:rsidRDefault="008A30A0" w:rsidP="002F5B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lastRenderedPageBreak/>
        <w:t>each party signing a completed template order form</w:t>
      </w:r>
    </w:p>
    <w:p w14:paraId="1C17969B" w14:textId="77777777" w:rsidR="008A30A0" w:rsidRPr="008A30A0" w:rsidRDefault="008A30A0" w:rsidP="002F5B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Over the life of a framework there are typically many call-offs. Each call-off is normally between one buyer and one supplier but sometimes buyers pool their demand and award jointly to one supplier.</w:t>
      </w:r>
    </w:p>
    <w:p w14:paraId="2FDF41BA" w14:textId="3C7CDE0E" w:rsidR="008A30A0" w:rsidRPr="0091442E" w:rsidRDefault="008A30A0" w:rsidP="00787469">
      <w:pPr>
        <w:pBdr>
          <w:top w:val="nil"/>
          <w:left w:val="nil"/>
          <w:bottom w:val="nil"/>
          <w:right w:val="nil"/>
          <w:between w:val="nil"/>
        </w:pBdr>
        <w:spacing w:after="200" w:line="276" w:lineRule="auto"/>
        <w:rPr>
          <w:rFonts w:ascii="Arial" w:hAnsi="Arial" w:cs="Arial"/>
          <w:b/>
          <w:sz w:val="28"/>
          <w:szCs w:val="24"/>
        </w:rPr>
      </w:pPr>
      <w:r w:rsidRPr="0091442E">
        <w:rPr>
          <w:rFonts w:ascii="Arial" w:hAnsi="Arial" w:cs="Arial"/>
          <w:b/>
          <w:sz w:val="28"/>
          <w:szCs w:val="24"/>
        </w:rPr>
        <w:t>The contract documents</w:t>
      </w:r>
    </w:p>
    <w:p w14:paraId="77C26A89" w14:textId="06112B88" w:rsidR="008A30A0" w:rsidRPr="008A30A0" w:rsidRDefault="008A30A0" w:rsidP="001C069B">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This table lists and briefly describes each contract document. You can find the individual documents </w:t>
      </w:r>
      <w:r w:rsidR="00787469">
        <w:rPr>
          <w:rFonts w:ascii="Arial" w:hAnsi="Arial" w:cs="Arial"/>
          <w:sz w:val="24"/>
          <w:szCs w:val="24"/>
        </w:rPr>
        <w:t>in the zip file at</w:t>
      </w:r>
      <w:r w:rsidR="00787469" w:rsidRPr="008A30A0">
        <w:rPr>
          <w:rFonts w:ascii="Arial" w:hAnsi="Arial" w:cs="Arial"/>
          <w:sz w:val="24"/>
          <w:szCs w:val="24"/>
        </w:rPr>
        <w:t xml:space="preserve"> </w:t>
      </w:r>
      <w:r w:rsidR="00787469">
        <w:rPr>
          <w:rFonts w:ascii="Arial" w:hAnsi="Arial" w:cs="Arial"/>
          <w:sz w:val="24"/>
          <w:szCs w:val="24"/>
        </w:rPr>
        <w:t xml:space="preserve">attachment 11 – Contracts documents and </w:t>
      </w:r>
      <w:r w:rsidRPr="002A19A5">
        <w:rPr>
          <w:rFonts w:ascii="Arial" w:hAnsi="Arial" w:cs="Arial"/>
          <w:sz w:val="24"/>
          <w:szCs w:val="24"/>
        </w:rPr>
        <w:t xml:space="preserve">on the CCS </w:t>
      </w:r>
      <w:r w:rsidR="00D375CB">
        <w:rPr>
          <w:rFonts w:ascii="Arial" w:hAnsi="Arial" w:cs="Arial"/>
          <w:sz w:val="24"/>
          <w:szCs w:val="24"/>
        </w:rPr>
        <w:t>procurement pipeline page, which can be found at</w:t>
      </w:r>
      <w:r w:rsidR="00787469">
        <w:rPr>
          <w:rFonts w:ascii="Arial" w:hAnsi="Arial" w:cs="Arial"/>
          <w:sz w:val="24"/>
          <w:szCs w:val="24"/>
        </w:rPr>
        <w:t>:</w:t>
      </w:r>
      <w:r w:rsidR="00D375CB">
        <w:rPr>
          <w:rFonts w:ascii="Arial" w:hAnsi="Arial" w:cs="Arial"/>
          <w:sz w:val="24"/>
          <w:szCs w:val="24"/>
        </w:rPr>
        <w:t xml:space="preserve"> </w:t>
      </w:r>
      <w:r w:rsidR="00787469">
        <w:rPr>
          <w:rFonts w:ascii="Arial" w:hAnsi="Arial" w:cs="Arial"/>
          <w:sz w:val="24"/>
          <w:szCs w:val="24"/>
        </w:rPr>
        <w:br/>
      </w:r>
      <w:hyperlink r:id="rId14" w:history="1">
        <w:r w:rsidR="00D375CB" w:rsidRPr="00A04BD0">
          <w:rPr>
            <w:rStyle w:val="Hyperlink"/>
            <w:rFonts w:ascii="Arial" w:eastAsia="Arial Unicode MS" w:hAnsi="Arial" w:cs="Arial"/>
            <w:sz w:val="24"/>
            <w:szCs w:val="24"/>
          </w:rPr>
          <w:t>https://ccs-agreements.cabinetoffice.gov.uk/procurement-pipeline</w:t>
        </w:r>
      </w:hyperlink>
      <w:r w:rsidRPr="008A30A0">
        <w:rPr>
          <w:rFonts w:ascii="Arial" w:hAnsi="Arial" w:cs="Arial"/>
          <w:sz w:val="24"/>
          <w:szCs w:val="24"/>
        </w:rPr>
        <w:t>.</w:t>
      </w:r>
      <w:r w:rsidRPr="0091442E">
        <w:rPr>
          <w:rFonts w:ascii="Arial" w:hAnsi="Arial" w:cs="Arial"/>
          <w:sz w:val="24"/>
          <w:szCs w:val="24"/>
        </w:rPr>
        <w:t xml:space="preserve"> </w:t>
      </w:r>
    </w:p>
    <w:tbl>
      <w:tblPr>
        <w:tblStyle w:val="30"/>
        <w:tblW w:w="93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993B57">
        <w:trPr>
          <w:trHeight w:val="480"/>
          <w:jc w:val="center"/>
        </w:trPr>
        <w:tc>
          <w:tcPr>
            <w:tcW w:w="3124" w:type="dxa"/>
            <w:shd w:val="clear" w:color="auto" w:fill="D9D9D9"/>
            <w:tcMar>
              <w:top w:w="100" w:type="dxa"/>
              <w:left w:w="100" w:type="dxa"/>
              <w:bottom w:w="100" w:type="dxa"/>
              <w:right w:w="100" w:type="dxa"/>
            </w:tcMar>
          </w:tcPr>
          <w:p w14:paraId="21C5FF97" w14:textId="77777777" w:rsidR="008A30A0" w:rsidRPr="00565CDA" w:rsidRDefault="008A30A0" w:rsidP="00544189">
            <w:pPr>
              <w:widowControl w:val="0"/>
              <w:spacing w:after="80" w:line="259" w:lineRule="auto"/>
              <w:ind w:left="0"/>
              <w:rPr>
                <w:sz w:val="28"/>
                <w:szCs w:val="28"/>
              </w:rPr>
            </w:pPr>
            <w:r w:rsidRPr="00565CDA">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565CDA" w:rsidRDefault="008A30A0" w:rsidP="00544189">
            <w:pPr>
              <w:widowControl w:val="0"/>
              <w:spacing w:after="80" w:line="259" w:lineRule="auto"/>
              <w:ind w:left="0"/>
              <w:rPr>
                <w:sz w:val="28"/>
                <w:szCs w:val="28"/>
              </w:rPr>
            </w:pPr>
            <w:r w:rsidRPr="00565CDA">
              <w:rPr>
                <w:sz w:val="28"/>
                <w:szCs w:val="28"/>
              </w:rPr>
              <w:t>What is it?</w:t>
            </w:r>
          </w:p>
        </w:tc>
        <w:tc>
          <w:tcPr>
            <w:tcW w:w="1418" w:type="dxa"/>
            <w:shd w:val="clear" w:color="auto" w:fill="D9D9D9"/>
            <w:tcMar>
              <w:top w:w="100" w:type="dxa"/>
              <w:left w:w="100" w:type="dxa"/>
              <w:bottom w:w="100" w:type="dxa"/>
              <w:right w:w="100" w:type="dxa"/>
            </w:tcMar>
          </w:tcPr>
          <w:p w14:paraId="2D04912B" w14:textId="77777777" w:rsidR="008A30A0" w:rsidRPr="00565CDA" w:rsidRDefault="008A30A0" w:rsidP="00544189">
            <w:pPr>
              <w:widowControl w:val="0"/>
              <w:spacing w:after="80" w:line="259" w:lineRule="auto"/>
              <w:ind w:left="0"/>
              <w:rPr>
                <w:sz w:val="28"/>
                <w:szCs w:val="28"/>
              </w:rPr>
            </w:pPr>
            <w:r w:rsidRPr="00565CDA">
              <w:rPr>
                <w:sz w:val="28"/>
                <w:szCs w:val="28"/>
              </w:rPr>
              <w:t>Optional?</w:t>
            </w:r>
          </w:p>
        </w:tc>
      </w:tr>
      <w:tr w:rsidR="008A30A0" w:rsidRPr="00565CDA" w14:paraId="113A830B" w14:textId="77777777" w:rsidTr="00E62811">
        <w:trPr>
          <w:trHeight w:val="440"/>
          <w:jc w:val="center"/>
        </w:trPr>
        <w:tc>
          <w:tcPr>
            <w:tcW w:w="3124" w:type="dxa"/>
            <w:shd w:val="clear" w:color="auto" w:fill="auto"/>
            <w:tcMar>
              <w:top w:w="100" w:type="dxa"/>
              <w:left w:w="100" w:type="dxa"/>
              <w:bottom w:w="100" w:type="dxa"/>
              <w:right w:w="100" w:type="dxa"/>
            </w:tcMar>
          </w:tcPr>
          <w:p w14:paraId="300610AB" w14:textId="77777777" w:rsidR="008A30A0" w:rsidRPr="00E62811" w:rsidRDefault="008A30A0" w:rsidP="00544189">
            <w:pPr>
              <w:widowControl w:val="0"/>
              <w:spacing w:after="80" w:line="259" w:lineRule="auto"/>
              <w:ind w:left="0"/>
              <w:rPr>
                <w:b/>
              </w:rPr>
            </w:pPr>
            <w:r w:rsidRPr="00E62811">
              <w:rPr>
                <w:b/>
              </w:rPr>
              <w:t>Core Terms</w:t>
            </w:r>
          </w:p>
        </w:tc>
        <w:tc>
          <w:tcPr>
            <w:tcW w:w="4819" w:type="dxa"/>
            <w:shd w:val="clear" w:color="auto" w:fill="auto"/>
            <w:tcMar>
              <w:top w:w="100" w:type="dxa"/>
              <w:left w:w="100" w:type="dxa"/>
              <w:bottom w:w="100" w:type="dxa"/>
              <w:right w:w="100" w:type="dxa"/>
            </w:tcMar>
          </w:tcPr>
          <w:p w14:paraId="73BA3AF9" w14:textId="77777777" w:rsidR="008A30A0" w:rsidRPr="00E62811" w:rsidRDefault="008A30A0" w:rsidP="00544189">
            <w:pPr>
              <w:spacing w:after="80" w:line="259" w:lineRule="auto"/>
              <w:ind w:left="0"/>
            </w:pPr>
            <w:r w:rsidRPr="00E62811">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E62811">
        <w:trPr>
          <w:trHeight w:val="440"/>
          <w:jc w:val="center"/>
        </w:trPr>
        <w:tc>
          <w:tcPr>
            <w:tcW w:w="3124" w:type="dxa"/>
            <w:shd w:val="clear" w:color="auto" w:fill="auto"/>
            <w:tcMar>
              <w:top w:w="100" w:type="dxa"/>
              <w:left w:w="100" w:type="dxa"/>
              <w:bottom w:w="100" w:type="dxa"/>
              <w:right w:w="100" w:type="dxa"/>
            </w:tcMar>
          </w:tcPr>
          <w:p w14:paraId="0CC1F499" w14:textId="77777777" w:rsidR="008A30A0" w:rsidRPr="00E62811" w:rsidRDefault="008A30A0" w:rsidP="00544189">
            <w:pPr>
              <w:widowControl w:val="0"/>
              <w:spacing w:after="80" w:line="259" w:lineRule="auto"/>
              <w:ind w:left="0"/>
              <w:rPr>
                <w:b/>
              </w:rPr>
            </w:pPr>
            <w:r w:rsidRPr="00E62811">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E62811" w:rsidRDefault="008A30A0" w:rsidP="00544189">
            <w:pPr>
              <w:widowControl w:val="0"/>
              <w:spacing w:after="80" w:line="259" w:lineRule="auto"/>
              <w:ind w:left="0"/>
            </w:pPr>
            <w:r w:rsidRPr="00E62811">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E62811">
        <w:trPr>
          <w:trHeight w:val="440"/>
          <w:jc w:val="center"/>
        </w:trPr>
        <w:tc>
          <w:tcPr>
            <w:tcW w:w="3124" w:type="dxa"/>
            <w:shd w:val="clear" w:color="auto" w:fill="auto"/>
            <w:tcMar>
              <w:top w:w="100" w:type="dxa"/>
              <w:left w:w="100" w:type="dxa"/>
              <w:bottom w:w="100" w:type="dxa"/>
              <w:right w:w="100" w:type="dxa"/>
            </w:tcMar>
          </w:tcPr>
          <w:p w14:paraId="229895C8" w14:textId="77777777" w:rsidR="008A30A0" w:rsidRPr="00E62811" w:rsidRDefault="008A30A0" w:rsidP="00544189">
            <w:pPr>
              <w:widowControl w:val="0"/>
              <w:spacing w:after="80" w:line="259" w:lineRule="auto"/>
              <w:ind w:left="0"/>
              <w:rPr>
                <w:b/>
              </w:rPr>
            </w:pPr>
            <w:r w:rsidRPr="00E62811">
              <w:rPr>
                <w:b/>
              </w:rPr>
              <w:t>Schedules</w:t>
            </w:r>
          </w:p>
        </w:tc>
        <w:tc>
          <w:tcPr>
            <w:tcW w:w="4819" w:type="dxa"/>
            <w:shd w:val="clear" w:color="auto" w:fill="auto"/>
            <w:tcMar>
              <w:top w:w="100" w:type="dxa"/>
              <w:left w:w="100" w:type="dxa"/>
              <w:bottom w:w="100" w:type="dxa"/>
              <w:right w:w="100" w:type="dxa"/>
            </w:tcMar>
          </w:tcPr>
          <w:p w14:paraId="52B6DC61" w14:textId="77777777" w:rsidR="008A30A0" w:rsidRPr="00E62811" w:rsidRDefault="008A30A0" w:rsidP="00544189">
            <w:pPr>
              <w:widowControl w:val="0"/>
              <w:spacing w:after="80" w:line="259" w:lineRule="auto"/>
              <w:ind w:left="0"/>
            </w:pPr>
            <w:r w:rsidRPr="00E62811">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E62811">
        <w:trPr>
          <w:trHeight w:val="440"/>
          <w:jc w:val="center"/>
        </w:trPr>
        <w:tc>
          <w:tcPr>
            <w:tcW w:w="3124" w:type="dxa"/>
            <w:shd w:val="clear" w:color="auto" w:fill="auto"/>
            <w:tcMar>
              <w:top w:w="100" w:type="dxa"/>
              <w:left w:w="100" w:type="dxa"/>
              <w:bottom w:w="100" w:type="dxa"/>
              <w:right w:w="100" w:type="dxa"/>
            </w:tcMar>
          </w:tcPr>
          <w:p w14:paraId="4E301E97" w14:textId="77777777" w:rsidR="008A30A0" w:rsidRPr="00E62811" w:rsidRDefault="008A30A0" w:rsidP="00544189">
            <w:pPr>
              <w:widowControl w:val="0"/>
              <w:spacing w:after="80" w:line="259" w:lineRule="auto"/>
              <w:ind w:left="0"/>
              <w:rPr>
                <w:b/>
              </w:rPr>
            </w:pPr>
            <w:r w:rsidRPr="00E62811">
              <w:rPr>
                <w:b/>
              </w:rPr>
              <w:t>Framework Schedule 1 (Specification)</w:t>
            </w:r>
          </w:p>
        </w:tc>
        <w:tc>
          <w:tcPr>
            <w:tcW w:w="4819" w:type="dxa"/>
            <w:shd w:val="clear" w:color="auto" w:fill="auto"/>
            <w:tcMar>
              <w:top w:w="100" w:type="dxa"/>
              <w:left w:w="100" w:type="dxa"/>
              <w:bottom w:w="100" w:type="dxa"/>
              <w:right w:w="100" w:type="dxa"/>
            </w:tcMar>
          </w:tcPr>
          <w:p w14:paraId="2712741A" w14:textId="77777777" w:rsidR="008A30A0" w:rsidRPr="00E62811" w:rsidRDefault="008A30A0" w:rsidP="00544189">
            <w:pPr>
              <w:widowControl w:val="0"/>
              <w:spacing w:after="80" w:line="259" w:lineRule="auto"/>
              <w:ind w:left="0"/>
            </w:pPr>
            <w:r w:rsidRPr="00E62811">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E62811">
        <w:trPr>
          <w:trHeight w:val="440"/>
          <w:jc w:val="center"/>
        </w:trPr>
        <w:tc>
          <w:tcPr>
            <w:tcW w:w="3124" w:type="dxa"/>
            <w:shd w:val="clear" w:color="auto" w:fill="auto"/>
            <w:tcMar>
              <w:top w:w="100" w:type="dxa"/>
              <w:left w:w="100" w:type="dxa"/>
              <w:bottom w:w="100" w:type="dxa"/>
              <w:right w:w="100" w:type="dxa"/>
            </w:tcMar>
          </w:tcPr>
          <w:p w14:paraId="55FF5398" w14:textId="77777777" w:rsidR="008A30A0" w:rsidRPr="00E62811" w:rsidRDefault="008A30A0" w:rsidP="00544189">
            <w:pPr>
              <w:widowControl w:val="0"/>
              <w:spacing w:after="80" w:line="259" w:lineRule="auto"/>
              <w:ind w:left="0"/>
              <w:rPr>
                <w:b/>
              </w:rPr>
            </w:pPr>
            <w:r w:rsidRPr="00E62811">
              <w:rPr>
                <w:b/>
              </w:rPr>
              <w:t>Framework Schedule 2 (Framework Tender)</w:t>
            </w:r>
          </w:p>
        </w:tc>
        <w:tc>
          <w:tcPr>
            <w:tcW w:w="4819" w:type="dxa"/>
            <w:shd w:val="clear" w:color="auto" w:fill="auto"/>
            <w:tcMar>
              <w:top w:w="100" w:type="dxa"/>
              <w:left w:w="100" w:type="dxa"/>
              <w:bottom w:w="100" w:type="dxa"/>
              <w:right w:w="100" w:type="dxa"/>
            </w:tcMar>
          </w:tcPr>
          <w:p w14:paraId="3F36C297" w14:textId="77777777" w:rsidR="008A30A0" w:rsidRPr="00E62811" w:rsidRDefault="008A30A0" w:rsidP="00544189">
            <w:pPr>
              <w:widowControl w:val="0"/>
              <w:spacing w:after="80" w:line="259" w:lineRule="auto"/>
              <w:ind w:left="0"/>
            </w:pPr>
            <w:r w:rsidRPr="00E62811">
              <w:t>How the Supplier proposes to meet the 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E62811">
        <w:trPr>
          <w:trHeight w:val="440"/>
          <w:jc w:val="center"/>
        </w:trPr>
        <w:tc>
          <w:tcPr>
            <w:tcW w:w="3124" w:type="dxa"/>
            <w:shd w:val="clear" w:color="auto" w:fill="auto"/>
            <w:tcMar>
              <w:top w:w="100" w:type="dxa"/>
              <w:left w:w="100" w:type="dxa"/>
              <w:bottom w:w="100" w:type="dxa"/>
              <w:right w:w="100" w:type="dxa"/>
            </w:tcMar>
          </w:tcPr>
          <w:p w14:paraId="0624FD18" w14:textId="53A229E1" w:rsidR="008A30A0" w:rsidRPr="00E62811" w:rsidRDefault="008A30A0" w:rsidP="00993B57">
            <w:pPr>
              <w:widowControl w:val="0"/>
              <w:spacing w:after="80" w:line="259" w:lineRule="auto"/>
              <w:ind w:left="0"/>
              <w:rPr>
                <w:b/>
              </w:rPr>
            </w:pPr>
            <w:r w:rsidRPr="00E62811">
              <w:rPr>
                <w:b/>
              </w:rPr>
              <w:t xml:space="preserve">Framework Schedule 3 (Framework </w:t>
            </w:r>
            <w:r w:rsidR="00993B57" w:rsidRPr="00E62811">
              <w:rPr>
                <w:b/>
              </w:rPr>
              <w:t>Charges</w:t>
            </w:r>
            <w:r w:rsidRPr="00E62811">
              <w:rPr>
                <w:b/>
              </w:rPr>
              <w:t>)</w:t>
            </w:r>
          </w:p>
        </w:tc>
        <w:tc>
          <w:tcPr>
            <w:tcW w:w="4819" w:type="dxa"/>
            <w:shd w:val="clear" w:color="auto" w:fill="auto"/>
            <w:tcMar>
              <w:top w:w="100" w:type="dxa"/>
              <w:left w:w="100" w:type="dxa"/>
              <w:bottom w:w="100" w:type="dxa"/>
              <w:right w:w="100" w:type="dxa"/>
            </w:tcMar>
          </w:tcPr>
          <w:p w14:paraId="540E4202" w14:textId="77777777" w:rsidR="008A30A0" w:rsidRPr="00E62811" w:rsidRDefault="008A30A0" w:rsidP="00544189">
            <w:pPr>
              <w:widowControl w:val="0"/>
              <w:spacing w:after="80" w:line="259" w:lineRule="auto"/>
              <w:ind w:left="0"/>
            </w:pPr>
            <w:r w:rsidRPr="00E62811">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E62811">
        <w:trPr>
          <w:trHeight w:val="440"/>
          <w:jc w:val="center"/>
        </w:trPr>
        <w:tc>
          <w:tcPr>
            <w:tcW w:w="3124" w:type="dxa"/>
            <w:shd w:val="clear" w:color="auto" w:fill="auto"/>
            <w:tcMar>
              <w:top w:w="100" w:type="dxa"/>
              <w:left w:w="100" w:type="dxa"/>
              <w:bottom w:w="100" w:type="dxa"/>
              <w:right w:w="100" w:type="dxa"/>
            </w:tcMar>
          </w:tcPr>
          <w:p w14:paraId="7832E83F" w14:textId="77777777" w:rsidR="008A30A0" w:rsidRPr="00E62811" w:rsidRDefault="008A30A0" w:rsidP="00544189">
            <w:pPr>
              <w:widowControl w:val="0"/>
              <w:spacing w:after="80" w:line="259" w:lineRule="auto"/>
              <w:ind w:left="0"/>
              <w:rPr>
                <w:b/>
              </w:rPr>
            </w:pPr>
            <w:r w:rsidRPr="00E62811">
              <w:rPr>
                <w:b/>
              </w:rPr>
              <w:t>Framework Schedule 4 (Framework Management)</w:t>
            </w:r>
          </w:p>
        </w:tc>
        <w:tc>
          <w:tcPr>
            <w:tcW w:w="4819" w:type="dxa"/>
            <w:shd w:val="clear" w:color="auto" w:fill="auto"/>
            <w:tcMar>
              <w:top w:w="100" w:type="dxa"/>
              <w:left w:w="100" w:type="dxa"/>
              <w:bottom w:w="100" w:type="dxa"/>
              <w:right w:w="100" w:type="dxa"/>
            </w:tcMar>
          </w:tcPr>
          <w:p w14:paraId="5404B69E" w14:textId="77777777" w:rsidR="008A30A0" w:rsidRPr="00E62811" w:rsidRDefault="008A30A0" w:rsidP="00544189">
            <w:pPr>
              <w:widowControl w:val="0"/>
              <w:spacing w:after="80" w:line="259" w:lineRule="auto"/>
              <w:ind w:left="0"/>
            </w:pPr>
            <w:r w:rsidRPr="00E62811">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E62811">
        <w:trPr>
          <w:trHeight w:val="440"/>
          <w:jc w:val="center"/>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E62811">
        <w:trPr>
          <w:trHeight w:val="440"/>
          <w:jc w:val="center"/>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lastRenderedPageBreak/>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77777777" w:rsidR="008A30A0" w:rsidRPr="00565CDA" w:rsidRDefault="008A30A0" w:rsidP="00544189">
            <w:pPr>
              <w:widowControl w:val="0"/>
              <w:spacing w:after="80" w:line="259" w:lineRule="auto"/>
              <w:ind w:left="0"/>
            </w:pPr>
          </w:p>
        </w:tc>
      </w:tr>
      <w:tr w:rsidR="008A30A0" w:rsidRPr="00565CDA" w14:paraId="5CBADDCF" w14:textId="77777777" w:rsidTr="00E62811">
        <w:trPr>
          <w:trHeight w:val="440"/>
          <w:jc w:val="center"/>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77777777" w:rsidR="008A30A0" w:rsidRPr="00565CDA" w:rsidRDefault="008A30A0" w:rsidP="00544189">
            <w:pPr>
              <w:widowControl w:val="0"/>
              <w:spacing w:after="80" w:line="259" w:lineRule="auto"/>
              <w:ind w:left="0"/>
            </w:pPr>
          </w:p>
        </w:tc>
      </w:tr>
      <w:tr w:rsidR="008A30A0" w:rsidRPr="00565CDA" w14:paraId="3E9ADAAC" w14:textId="77777777" w:rsidTr="00E62811">
        <w:trPr>
          <w:trHeight w:val="440"/>
          <w:jc w:val="center"/>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2958EFB" w14:textId="77777777" w:rsidR="008A30A0" w:rsidRPr="00565CDA" w:rsidRDefault="008A30A0" w:rsidP="00544189">
            <w:pPr>
              <w:widowControl w:val="0"/>
              <w:spacing w:after="80" w:line="259" w:lineRule="auto"/>
              <w:ind w:left="0"/>
            </w:pPr>
          </w:p>
        </w:tc>
      </w:tr>
      <w:tr w:rsidR="008A30A0" w:rsidRPr="00565CDA" w14:paraId="2B22FF11" w14:textId="77777777" w:rsidTr="00E62811">
        <w:trPr>
          <w:trHeight w:val="440"/>
          <w:jc w:val="center"/>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52D35510" w14:textId="77777777" w:rsidR="008A30A0" w:rsidRPr="00565CDA" w:rsidRDefault="008A30A0" w:rsidP="00544189">
            <w:pPr>
              <w:widowControl w:val="0"/>
              <w:spacing w:after="80" w:line="259" w:lineRule="auto"/>
              <w:ind w:left="0"/>
            </w:pPr>
            <w:r w:rsidRPr="00565CDA">
              <w:t>Obligations on the Supplier to maintain cyber security accreditation.</w:t>
            </w:r>
          </w:p>
        </w:tc>
        <w:tc>
          <w:tcPr>
            <w:tcW w:w="1418" w:type="dxa"/>
            <w:shd w:val="clear" w:color="auto" w:fill="auto"/>
            <w:tcMar>
              <w:top w:w="100" w:type="dxa"/>
              <w:left w:w="100" w:type="dxa"/>
              <w:bottom w:w="100" w:type="dxa"/>
              <w:right w:w="100" w:type="dxa"/>
            </w:tcMar>
          </w:tcPr>
          <w:p w14:paraId="10731CC2" w14:textId="590D6B33" w:rsidR="008A30A0" w:rsidRPr="00565CDA" w:rsidRDefault="008A30A0" w:rsidP="00544189">
            <w:pPr>
              <w:widowControl w:val="0"/>
              <w:spacing w:after="80" w:line="259" w:lineRule="auto"/>
              <w:ind w:left="0"/>
            </w:pPr>
          </w:p>
        </w:tc>
      </w:tr>
      <w:tr w:rsidR="00993B57" w:rsidRPr="00565CDA" w14:paraId="07A83C7B" w14:textId="77777777" w:rsidTr="00E62811">
        <w:trPr>
          <w:trHeight w:val="440"/>
          <w:jc w:val="center"/>
        </w:trPr>
        <w:tc>
          <w:tcPr>
            <w:tcW w:w="3124" w:type="dxa"/>
            <w:shd w:val="clear" w:color="auto" w:fill="D9D9D9" w:themeFill="background1" w:themeFillShade="D9"/>
            <w:tcMar>
              <w:top w:w="100" w:type="dxa"/>
              <w:left w:w="100" w:type="dxa"/>
              <w:bottom w:w="100" w:type="dxa"/>
              <w:right w:w="100" w:type="dxa"/>
            </w:tcMar>
          </w:tcPr>
          <w:p w14:paraId="789FF8AD" w14:textId="1D4D0B4D" w:rsidR="00993B57" w:rsidRPr="00E62811" w:rsidRDefault="00993B57" w:rsidP="00E62811">
            <w:pPr>
              <w:widowControl w:val="0"/>
              <w:spacing w:after="80" w:line="259" w:lineRule="auto"/>
              <w:ind w:left="0"/>
              <w:rPr>
                <w:b/>
                <w:color w:val="auto"/>
              </w:rPr>
            </w:pPr>
            <w:r w:rsidRPr="00E62811">
              <w:rPr>
                <w:b/>
                <w:color w:val="auto"/>
              </w:rPr>
              <w:t>Framework Schedule 10</w:t>
            </w:r>
            <w:r w:rsidR="00E62811" w:rsidRPr="00E62811">
              <w:rPr>
                <w:b/>
                <w:color w:val="auto"/>
              </w:rPr>
              <w:t xml:space="preserve"> </w:t>
            </w:r>
          </w:p>
        </w:tc>
        <w:tc>
          <w:tcPr>
            <w:tcW w:w="4819" w:type="dxa"/>
            <w:shd w:val="clear" w:color="auto" w:fill="D9D9D9" w:themeFill="background1" w:themeFillShade="D9"/>
            <w:tcMar>
              <w:top w:w="100" w:type="dxa"/>
              <w:left w:w="100" w:type="dxa"/>
              <w:bottom w:w="100" w:type="dxa"/>
              <w:right w:w="100" w:type="dxa"/>
            </w:tcMar>
          </w:tcPr>
          <w:p w14:paraId="2C140C52" w14:textId="7B7D9F16" w:rsidR="00993B57" w:rsidRPr="00E62811" w:rsidRDefault="00E62811" w:rsidP="00E62811">
            <w:pPr>
              <w:widowControl w:val="0"/>
              <w:spacing w:after="80" w:line="259" w:lineRule="auto"/>
              <w:ind w:left="0"/>
              <w:rPr>
                <w:b/>
                <w:color w:val="auto"/>
              </w:rPr>
            </w:pPr>
            <w:r w:rsidRPr="00E62811">
              <w:rPr>
                <w:b/>
                <w:color w:val="auto"/>
              </w:rPr>
              <w:t>Not used</w:t>
            </w:r>
          </w:p>
        </w:tc>
        <w:tc>
          <w:tcPr>
            <w:tcW w:w="1418" w:type="dxa"/>
            <w:shd w:val="clear" w:color="auto" w:fill="D9D9D9" w:themeFill="background1" w:themeFillShade="D9"/>
            <w:tcMar>
              <w:top w:w="100" w:type="dxa"/>
              <w:left w:w="100" w:type="dxa"/>
              <w:bottom w:w="100" w:type="dxa"/>
              <w:right w:w="100" w:type="dxa"/>
            </w:tcMar>
          </w:tcPr>
          <w:p w14:paraId="182968DA" w14:textId="2FB749A3" w:rsidR="00993B57" w:rsidRPr="00E62811" w:rsidRDefault="00993B57" w:rsidP="00993B57">
            <w:pPr>
              <w:widowControl w:val="0"/>
              <w:spacing w:after="80" w:line="259" w:lineRule="auto"/>
              <w:ind w:left="0"/>
              <w:rPr>
                <w:color w:val="auto"/>
              </w:rPr>
            </w:pPr>
          </w:p>
        </w:tc>
      </w:tr>
      <w:tr w:rsidR="00E62811" w:rsidRPr="00565CDA" w14:paraId="0EEC420D" w14:textId="77777777" w:rsidTr="00E62811">
        <w:trPr>
          <w:trHeight w:val="440"/>
          <w:jc w:val="center"/>
        </w:trPr>
        <w:tc>
          <w:tcPr>
            <w:tcW w:w="3124" w:type="dxa"/>
            <w:shd w:val="clear" w:color="auto" w:fill="auto"/>
            <w:tcMar>
              <w:top w:w="100" w:type="dxa"/>
              <w:left w:w="100" w:type="dxa"/>
              <w:bottom w:w="100" w:type="dxa"/>
              <w:right w:w="100" w:type="dxa"/>
            </w:tcMar>
          </w:tcPr>
          <w:p w14:paraId="6CB2FE86" w14:textId="7E6154E7" w:rsidR="00E62811" w:rsidRPr="00E62811" w:rsidRDefault="00E62811" w:rsidP="00E62811">
            <w:pPr>
              <w:widowControl w:val="0"/>
              <w:spacing w:after="80"/>
              <w:rPr>
                <w:b/>
                <w:color w:val="auto"/>
              </w:rPr>
            </w:pPr>
            <w:r w:rsidRPr="00E62811">
              <w:rPr>
                <w:b/>
                <w:color w:val="auto"/>
              </w:rPr>
              <w:t>Framework Schedule 11 (Security)</w:t>
            </w:r>
          </w:p>
        </w:tc>
        <w:tc>
          <w:tcPr>
            <w:tcW w:w="4819" w:type="dxa"/>
            <w:shd w:val="clear" w:color="auto" w:fill="auto"/>
            <w:tcMar>
              <w:top w:w="100" w:type="dxa"/>
              <w:left w:w="100" w:type="dxa"/>
              <w:bottom w:w="100" w:type="dxa"/>
              <w:right w:w="100" w:type="dxa"/>
            </w:tcMar>
          </w:tcPr>
          <w:p w14:paraId="29DB5F01" w14:textId="77031ED2" w:rsidR="00E62811" w:rsidRPr="00E62811" w:rsidRDefault="00E62811" w:rsidP="00E62811">
            <w:pPr>
              <w:widowControl w:val="0"/>
              <w:spacing w:after="80"/>
              <w:rPr>
                <w:color w:val="auto"/>
              </w:rPr>
            </w:pPr>
            <w:r w:rsidRPr="00E62811">
              <w:rPr>
                <w:color w:val="auto"/>
              </w:rPr>
              <w:t xml:space="preserve">Obligations on the Supplier to maintain security. </w:t>
            </w:r>
          </w:p>
        </w:tc>
        <w:tc>
          <w:tcPr>
            <w:tcW w:w="1418" w:type="dxa"/>
            <w:shd w:val="clear" w:color="auto" w:fill="auto"/>
            <w:tcMar>
              <w:top w:w="100" w:type="dxa"/>
              <w:left w:w="100" w:type="dxa"/>
              <w:bottom w:w="100" w:type="dxa"/>
              <w:right w:w="100" w:type="dxa"/>
            </w:tcMar>
          </w:tcPr>
          <w:p w14:paraId="5FD87ACF" w14:textId="77777777" w:rsidR="00E62811" w:rsidRPr="00E62811" w:rsidRDefault="00E62811" w:rsidP="00993B57">
            <w:pPr>
              <w:widowControl w:val="0"/>
              <w:spacing w:after="80"/>
              <w:rPr>
                <w:color w:val="auto"/>
              </w:rPr>
            </w:pPr>
          </w:p>
        </w:tc>
      </w:tr>
      <w:tr w:rsidR="00993B57" w:rsidRPr="00565CDA" w14:paraId="5C7FE57F" w14:textId="77777777" w:rsidTr="00E62811">
        <w:trPr>
          <w:trHeight w:val="440"/>
          <w:jc w:val="center"/>
        </w:trPr>
        <w:tc>
          <w:tcPr>
            <w:tcW w:w="3124" w:type="dxa"/>
            <w:shd w:val="clear" w:color="auto" w:fill="auto"/>
            <w:tcMar>
              <w:top w:w="100" w:type="dxa"/>
              <w:left w:w="100" w:type="dxa"/>
              <w:bottom w:w="100" w:type="dxa"/>
              <w:right w:w="100" w:type="dxa"/>
            </w:tcMar>
          </w:tcPr>
          <w:p w14:paraId="5C24E085" w14:textId="77777777" w:rsidR="00993B57" w:rsidRPr="00E62811" w:rsidRDefault="00993B57" w:rsidP="00993B57">
            <w:pPr>
              <w:widowControl w:val="0"/>
              <w:spacing w:after="80" w:line="259" w:lineRule="auto"/>
              <w:ind w:left="0"/>
              <w:rPr>
                <w:b/>
              </w:rPr>
            </w:pPr>
            <w:r w:rsidRPr="00E62811">
              <w:rPr>
                <w:b/>
              </w:rPr>
              <w:t>Joint Schedule 1 (Definitions)</w:t>
            </w:r>
          </w:p>
        </w:tc>
        <w:tc>
          <w:tcPr>
            <w:tcW w:w="4819" w:type="dxa"/>
            <w:shd w:val="clear" w:color="auto" w:fill="auto"/>
            <w:tcMar>
              <w:top w:w="100" w:type="dxa"/>
              <w:left w:w="100" w:type="dxa"/>
              <w:bottom w:w="100" w:type="dxa"/>
              <w:right w:w="100" w:type="dxa"/>
            </w:tcMar>
          </w:tcPr>
          <w:p w14:paraId="0DC6441B" w14:textId="77777777" w:rsidR="00993B57" w:rsidRPr="00E62811" w:rsidRDefault="00993B57" w:rsidP="00993B57">
            <w:pPr>
              <w:widowControl w:val="0"/>
              <w:spacing w:after="80" w:line="259" w:lineRule="auto"/>
              <w:ind w:left="0"/>
            </w:pPr>
            <w:r w:rsidRPr="00E62811">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993B57" w:rsidRPr="00E62811" w:rsidRDefault="00993B57" w:rsidP="00993B57">
            <w:pPr>
              <w:widowControl w:val="0"/>
              <w:spacing w:after="80" w:line="259" w:lineRule="auto"/>
              <w:ind w:left="0"/>
            </w:pPr>
          </w:p>
        </w:tc>
      </w:tr>
      <w:tr w:rsidR="00993B57" w:rsidRPr="00565CDA" w14:paraId="16D16DC4" w14:textId="77777777" w:rsidTr="00E62811">
        <w:trPr>
          <w:trHeight w:val="440"/>
          <w:jc w:val="center"/>
        </w:trPr>
        <w:tc>
          <w:tcPr>
            <w:tcW w:w="3124" w:type="dxa"/>
            <w:shd w:val="clear" w:color="auto" w:fill="auto"/>
            <w:tcMar>
              <w:top w:w="100" w:type="dxa"/>
              <w:left w:w="100" w:type="dxa"/>
              <w:bottom w:w="100" w:type="dxa"/>
              <w:right w:w="100" w:type="dxa"/>
            </w:tcMar>
          </w:tcPr>
          <w:p w14:paraId="31942004" w14:textId="77777777" w:rsidR="00993B57" w:rsidRPr="00E62811" w:rsidRDefault="00993B57" w:rsidP="00993B57">
            <w:pPr>
              <w:widowControl w:val="0"/>
              <w:spacing w:after="80" w:line="259" w:lineRule="auto"/>
              <w:ind w:left="0"/>
              <w:rPr>
                <w:b/>
              </w:rPr>
            </w:pPr>
            <w:r w:rsidRPr="00E62811">
              <w:rPr>
                <w:b/>
              </w:rPr>
              <w:t>Joint Schedule 2 (Variation Form)</w:t>
            </w:r>
          </w:p>
        </w:tc>
        <w:tc>
          <w:tcPr>
            <w:tcW w:w="4819" w:type="dxa"/>
            <w:shd w:val="clear" w:color="auto" w:fill="auto"/>
            <w:tcMar>
              <w:top w:w="100" w:type="dxa"/>
              <w:left w:w="100" w:type="dxa"/>
              <w:bottom w:w="100" w:type="dxa"/>
              <w:right w:w="100" w:type="dxa"/>
            </w:tcMar>
          </w:tcPr>
          <w:p w14:paraId="1A9CFBFE" w14:textId="77777777" w:rsidR="00993B57" w:rsidRPr="00E62811" w:rsidRDefault="00993B57" w:rsidP="00993B57">
            <w:pPr>
              <w:widowControl w:val="0"/>
              <w:spacing w:after="80" w:line="259" w:lineRule="auto"/>
              <w:ind w:left="0"/>
            </w:pPr>
            <w:r w:rsidRPr="00E62811">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993B57" w:rsidRPr="00E62811" w:rsidRDefault="00993B57" w:rsidP="00993B57">
            <w:pPr>
              <w:widowControl w:val="0"/>
              <w:spacing w:after="80" w:line="259" w:lineRule="auto"/>
              <w:ind w:left="0"/>
            </w:pPr>
          </w:p>
        </w:tc>
      </w:tr>
      <w:tr w:rsidR="00993B57" w:rsidRPr="00565CDA" w14:paraId="28986A89" w14:textId="77777777" w:rsidTr="00E62811">
        <w:trPr>
          <w:trHeight w:val="440"/>
          <w:jc w:val="center"/>
        </w:trPr>
        <w:tc>
          <w:tcPr>
            <w:tcW w:w="3124" w:type="dxa"/>
            <w:shd w:val="clear" w:color="auto" w:fill="auto"/>
            <w:tcMar>
              <w:top w:w="100" w:type="dxa"/>
              <w:left w:w="100" w:type="dxa"/>
              <w:bottom w:w="100" w:type="dxa"/>
              <w:right w:w="100" w:type="dxa"/>
            </w:tcMar>
          </w:tcPr>
          <w:p w14:paraId="7B6CC500" w14:textId="77777777" w:rsidR="00993B57" w:rsidRPr="00E62811" w:rsidRDefault="00993B57" w:rsidP="00993B57">
            <w:pPr>
              <w:widowControl w:val="0"/>
              <w:spacing w:after="80" w:line="259" w:lineRule="auto"/>
              <w:ind w:left="0"/>
              <w:rPr>
                <w:b/>
              </w:rPr>
            </w:pPr>
            <w:r w:rsidRPr="00E62811">
              <w:rPr>
                <w:b/>
              </w:rPr>
              <w:t>Joint Schedule 3 (Insurance Requirements)</w:t>
            </w:r>
          </w:p>
        </w:tc>
        <w:tc>
          <w:tcPr>
            <w:tcW w:w="4819" w:type="dxa"/>
            <w:shd w:val="clear" w:color="auto" w:fill="auto"/>
            <w:tcMar>
              <w:top w:w="100" w:type="dxa"/>
              <w:left w:w="100" w:type="dxa"/>
              <w:bottom w:w="100" w:type="dxa"/>
              <w:right w:w="100" w:type="dxa"/>
            </w:tcMar>
          </w:tcPr>
          <w:p w14:paraId="16CE982C" w14:textId="77777777" w:rsidR="00993B57" w:rsidRPr="00E62811" w:rsidRDefault="00993B57" w:rsidP="00993B57">
            <w:pPr>
              <w:widowControl w:val="0"/>
              <w:spacing w:after="80" w:line="259" w:lineRule="auto"/>
              <w:ind w:left="0"/>
            </w:pPr>
            <w:r w:rsidRPr="00E62811">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993B57" w:rsidRPr="00E62811" w:rsidRDefault="00993B57" w:rsidP="00993B57">
            <w:pPr>
              <w:widowControl w:val="0"/>
              <w:spacing w:after="80" w:line="259" w:lineRule="auto"/>
              <w:ind w:left="0"/>
            </w:pPr>
          </w:p>
        </w:tc>
      </w:tr>
      <w:tr w:rsidR="00993B57" w:rsidRPr="00565CDA" w14:paraId="528744B0" w14:textId="77777777" w:rsidTr="00E62811">
        <w:trPr>
          <w:trHeight w:val="440"/>
          <w:jc w:val="center"/>
        </w:trPr>
        <w:tc>
          <w:tcPr>
            <w:tcW w:w="3124" w:type="dxa"/>
            <w:shd w:val="clear" w:color="auto" w:fill="auto"/>
            <w:tcMar>
              <w:top w:w="100" w:type="dxa"/>
              <w:left w:w="100" w:type="dxa"/>
              <w:bottom w:w="100" w:type="dxa"/>
              <w:right w:w="100" w:type="dxa"/>
            </w:tcMar>
          </w:tcPr>
          <w:p w14:paraId="7A3BD478" w14:textId="77777777" w:rsidR="00993B57" w:rsidRPr="00E62811" w:rsidRDefault="00993B57" w:rsidP="00993B57">
            <w:pPr>
              <w:widowControl w:val="0"/>
              <w:spacing w:after="80" w:line="259" w:lineRule="auto"/>
              <w:ind w:left="0"/>
              <w:rPr>
                <w:b/>
              </w:rPr>
            </w:pPr>
            <w:r w:rsidRPr="00E62811">
              <w:rPr>
                <w:b/>
              </w:rPr>
              <w:t>Joint Schedule 4 (Commercially Sensitive Information)</w:t>
            </w:r>
          </w:p>
        </w:tc>
        <w:tc>
          <w:tcPr>
            <w:tcW w:w="4819" w:type="dxa"/>
            <w:shd w:val="clear" w:color="auto" w:fill="auto"/>
            <w:tcMar>
              <w:top w:w="100" w:type="dxa"/>
              <w:left w:w="100" w:type="dxa"/>
              <w:bottom w:w="100" w:type="dxa"/>
              <w:right w:w="100" w:type="dxa"/>
            </w:tcMar>
          </w:tcPr>
          <w:p w14:paraId="64530377" w14:textId="77777777" w:rsidR="00993B57" w:rsidRPr="00E62811" w:rsidRDefault="00993B57" w:rsidP="00993B57">
            <w:pPr>
              <w:widowControl w:val="0"/>
              <w:spacing w:after="80" w:line="259" w:lineRule="auto"/>
              <w:ind w:left="0"/>
            </w:pPr>
            <w:r w:rsidRPr="00E62811">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993B57" w:rsidRPr="00E62811" w:rsidRDefault="00993B57" w:rsidP="00993B57">
            <w:pPr>
              <w:widowControl w:val="0"/>
              <w:spacing w:after="80" w:line="259" w:lineRule="auto"/>
              <w:ind w:left="0"/>
            </w:pPr>
          </w:p>
        </w:tc>
      </w:tr>
      <w:tr w:rsidR="00993B57" w:rsidRPr="00565CDA" w14:paraId="6BB88ABC" w14:textId="77777777" w:rsidTr="00E62811">
        <w:trPr>
          <w:trHeight w:val="440"/>
          <w:jc w:val="center"/>
        </w:trPr>
        <w:tc>
          <w:tcPr>
            <w:tcW w:w="3124" w:type="dxa"/>
            <w:shd w:val="clear" w:color="auto" w:fill="auto"/>
            <w:tcMar>
              <w:top w:w="100" w:type="dxa"/>
              <w:left w:w="100" w:type="dxa"/>
              <w:bottom w:w="100" w:type="dxa"/>
              <w:right w:w="100" w:type="dxa"/>
            </w:tcMar>
          </w:tcPr>
          <w:p w14:paraId="2A62F486" w14:textId="77777777" w:rsidR="00993B57" w:rsidRPr="00E62811" w:rsidRDefault="00993B57" w:rsidP="00993B57">
            <w:pPr>
              <w:widowControl w:val="0"/>
              <w:spacing w:after="80" w:line="259" w:lineRule="auto"/>
              <w:ind w:left="0"/>
              <w:rPr>
                <w:b/>
              </w:rPr>
            </w:pPr>
            <w:r w:rsidRPr="00E62811">
              <w:rPr>
                <w:b/>
              </w:rPr>
              <w:t>Joint Schedule 5 (Corporate Social Responsibility)</w:t>
            </w:r>
          </w:p>
        </w:tc>
        <w:tc>
          <w:tcPr>
            <w:tcW w:w="4819" w:type="dxa"/>
            <w:shd w:val="clear" w:color="auto" w:fill="auto"/>
            <w:tcMar>
              <w:top w:w="100" w:type="dxa"/>
              <w:left w:w="100" w:type="dxa"/>
              <w:bottom w:w="100" w:type="dxa"/>
              <w:right w:w="100" w:type="dxa"/>
            </w:tcMar>
          </w:tcPr>
          <w:p w14:paraId="314B7154" w14:textId="77777777" w:rsidR="00993B57" w:rsidRPr="00E62811" w:rsidRDefault="00993B57" w:rsidP="00993B57">
            <w:pPr>
              <w:widowControl w:val="0"/>
              <w:spacing w:after="80" w:line="259" w:lineRule="auto"/>
              <w:ind w:left="0"/>
            </w:pPr>
            <w:r w:rsidRPr="00E62811">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993B57" w:rsidRPr="00E62811" w:rsidRDefault="00993B57" w:rsidP="00993B57">
            <w:pPr>
              <w:widowControl w:val="0"/>
              <w:spacing w:after="80" w:line="259" w:lineRule="auto"/>
              <w:ind w:left="0"/>
            </w:pPr>
          </w:p>
        </w:tc>
      </w:tr>
      <w:tr w:rsidR="00993B57" w:rsidRPr="00565CDA" w14:paraId="6FB74CB3" w14:textId="77777777" w:rsidTr="00E62811">
        <w:trPr>
          <w:trHeight w:val="440"/>
          <w:jc w:val="center"/>
        </w:trPr>
        <w:tc>
          <w:tcPr>
            <w:tcW w:w="3124" w:type="dxa"/>
            <w:shd w:val="clear" w:color="auto" w:fill="auto"/>
            <w:tcMar>
              <w:top w:w="100" w:type="dxa"/>
              <w:left w:w="100" w:type="dxa"/>
              <w:bottom w:w="100" w:type="dxa"/>
              <w:right w:w="100" w:type="dxa"/>
            </w:tcMar>
          </w:tcPr>
          <w:p w14:paraId="21AF3660" w14:textId="77777777" w:rsidR="00993B57" w:rsidRPr="00565CDA" w:rsidRDefault="00993B57" w:rsidP="00993B57">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993B57" w:rsidRPr="00565CDA" w:rsidRDefault="00993B57" w:rsidP="00993B57">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993B57" w:rsidRPr="00565CDA" w:rsidRDefault="00993B57" w:rsidP="00993B57">
            <w:pPr>
              <w:widowControl w:val="0"/>
              <w:spacing w:after="80" w:line="259" w:lineRule="auto"/>
              <w:ind w:left="0"/>
            </w:pPr>
            <w:r w:rsidRPr="00565CDA">
              <w:t>Yes</w:t>
            </w:r>
          </w:p>
        </w:tc>
      </w:tr>
      <w:tr w:rsidR="00993B57" w:rsidRPr="00565CDA" w14:paraId="6475309A" w14:textId="77777777" w:rsidTr="00E62811">
        <w:trPr>
          <w:trHeight w:val="440"/>
          <w:jc w:val="center"/>
        </w:trPr>
        <w:tc>
          <w:tcPr>
            <w:tcW w:w="3124" w:type="dxa"/>
            <w:shd w:val="clear" w:color="auto" w:fill="auto"/>
            <w:tcMar>
              <w:top w:w="100" w:type="dxa"/>
              <w:left w:w="100" w:type="dxa"/>
              <w:bottom w:w="100" w:type="dxa"/>
              <w:right w:w="100" w:type="dxa"/>
            </w:tcMar>
          </w:tcPr>
          <w:p w14:paraId="66065095" w14:textId="77777777" w:rsidR="00993B57" w:rsidRPr="00565CDA" w:rsidRDefault="00993B57" w:rsidP="00993B57">
            <w:pPr>
              <w:widowControl w:val="0"/>
              <w:spacing w:after="80" w:line="259" w:lineRule="auto"/>
              <w:ind w:left="0"/>
              <w:rPr>
                <w:b/>
              </w:rPr>
            </w:pPr>
            <w:r>
              <w:rPr>
                <w:b/>
              </w:rPr>
              <w:t xml:space="preserve">Joint Schedule </w:t>
            </w:r>
            <w:r w:rsidRPr="00565CDA">
              <w:rPr>
                <w:b/>
              </w:rPr>
              <w:t>7</w:t>
            </w:r>
            <w:r>
              <w:rPr>
                <w:b/>
              </w:rPr>
              <w:t xml:space="preserve"> </w:t>
            </w:r>
            <w:r>
              <w:rPr>
                <w:b/>
              </w:rPr>
              <w:lastRenderedPageBreak/>
              <w:t>(</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993B57" w:rsidRPr="00565CDA" w:rsidRDefault="00993B57" w:rsidP="00993B57">
            <w:pPr>
              <w:widowControl w:val="0"/>
              <w:spacing w:after="80" w:line="259" w:lineRule="auto"/>
              <w:ind w:left="0"/>
            </w:pPr>
            <w:r w:rsidRPr="002A19A5">
              <w:rPr>
                <w:color w:val="auto"/>
              </w:rPr>
              <w:lastRenderedPageBreak/>
              <w:t xml:space="preserve">What Suppliers must do if they are in </w:t>
            </w:r>
            <w:r w:rsidRPr="002A19A5">
              <w:rPr>
                <w:color w:val="auto"/>
              </w:rPr>
              <w:lastRenderedPageBreak/>
              <w:t>financial trouble</w:t>
            </w:r>
            <w:r>
              <w:rPr>
                <w:color w:val="auto"/>
              </w:rPr>
              <w:t>.</w:t>
            </w:r>
          </w:p>
        </w:tc>
        <w:tc>
          <w:tcPr>
            <w:tcW w:w="1418" w:type="dxa"/>
            <w:shd w:val="clear" w:color="auto" w:fill="auto"/>
            <w:tcMar>
              <w:top w:w="100" w:type="dxa"/>
              <w:left w:w="100" w:type="dxa"/>
              <w:bottom w:w="100" w:type="dxa"/>
              <w:right w:w="100" w:type="dxa"/>
            </w:tcMar>
          </w:tcPr>
          <w:p w14:paraId="268C03A9" w14:textId="77777777" w:rsidR="00993B57" w:rsidRPr="00565CDA" w:rsidRDefault="00993B57" w:rsidP="00993B57">
            <w:pPr>
              <w:widowControl w:val="0"/>
              <w:spacing w:after="80" w:line="259" w:lineRule="auto"/>
              <w:ind w:left="0"/>
            </w:pPr>
            <w:r w:rsidRPr="00565CDA">
              <w:lastRenderedPageBreak/>
              <w:t>Yes</w:t>
            </w:r>
          </w:p>
        </w:tc>
      </w:tr>
      <w:tr w:rsidR="00993B57" w:rsidRPr="00565CDA" w14:paraId="4F6B9CE1" w14:textId="77777777" w:rsidTr="00E62811">
        <w:trPr>
          <w:trHeight w:val="440"/>
          <w:jc w:val="center"/>
        </w:trPr>
        <w:tc>
          <w:tcPr>
            <w:tcW w:w="3124" w:type="dxa"/>
            <w:shd w:val="clear" w:color="auto" w:fill="auto"/>
            <w:tcMar>
              <w:top w:w="100" w:type="dxa"/>
              <w:left w:w="100" w:type="dxa"/>
              <w:bottom w:w="100" w:type="dxa"/>
              <w:right w:w="100" w:type="dxa"/>
            </w:tcMar>
          </w:tcPr>
          <w:p w14:paraId="7ED66559" w14:textId="77777777" w:rsidR="00993B57" w:rsidRPr="00565CDA" w:rsidRDefault="00993B57" w:rsidP="00993B57">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993B57" w:rsidRPr="00565CDA" w:rsidRDefault="00993B57" w:rsidP="00993B57">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993B57" w:rsidRPr="00565CDA" w:rsidRDefault="00993B57" w:rsidP="00993B57">
            <w:pPr>
              <w:widowControl w:val="0"/>
              <w:spacing w:after="80" w:line="259" w:lineRule="auto"/>
              <w:ind w:left="0"/>
            </w:pPr>
            <w:r w:rsidRPr="00565CDA">
              <w:t>Yes</w:t>
            </w:r>
          </w:p>
        </w:tc>
      </w:tr>
      <w:tr w:rsidR="00EF53A2" w:rsidRPr="00565CDA" w14:paraId="58137027" w14:textId="77777777" w:rsidTr="00E62811">
        <w:trPr>
          <w:trHeight w:val="440"/>
          <w:jc w:val="center"/>
        </w:trPr>
        <w:tc>
          <w:tcPr>
            <w:tcW w:w="3124" w:type="dxa"/>
            <w:shd w:val="clear" w:color="auto" w:fill="D9D9D9" w:themeFill="background1" w:themeFillShade="D9"/>
            <w:tcMar>
              <w:top w:w="100" w:type="dxa"/>
              <w:left w:w="100" w:type="dxa"/>
              <w:bottom w:w="100" w:type="dxa"/>
              <w:right w:w="100" w:type="dxa"/>
            </w:tcMar>
          </w:tcPr>
          <w:p w14:paraId="6E6E37F5" w14:textId="77777777" w:rsidR="00EF53A2" w:rsidRPr="00E602AD" w:rsidRDefault="00EF53A2" w:rsidP="00EF53A2">
            <w:pPr>
              <w:widowControl w:val="0"/>
              <w:spacing w:after="80" w:line="259" w:lineRule="auto"/>
              <w:ind w:left="0"/>
              <w:rPr>
                <w:b/>
              </w:rPr>
            </w:pPr>
            <w:r w:rsidRPr="00E602AD">
              <w:rPr>
                <w:b/>
              </w:rPr>
              <w:t>Joint Schedule 9 (Minimum Standards of Reliability)</w:t>
            </w:r>
          </w:p>
        </w:tc>
        <w:tc>
          <w:tcPr>
            <w:tcW w:w="4819" w:type="dxa"/>
            <w:shd w:val="clear" w:color="auto" w:fill="D9D9D9" w:themeFill="background1" w:themeFillShade="D9"/>
            <w:tcMar>
              <w:top w:w="100" w:type="dxa"/>
              <w:left w:w="100" w:type="dxa"/>
              <w:bottom w:w="100" w:type="dxa"/>
              <w:right w:w="100" w:type="dxa"/>
            </w:tcMar>
          </w:tcPr>
          <w:p w14:paraId="15659224" w14:textId="15EB58DE" w:rsidR="00EF53A2" w:rsidRPr="00E602AD" w:rsidRDefault="00E62811" w:rsidP="00EF53A2">
            <w:pPr>
              <w:widowControl w:val="0"/>
              <w:spacing w:after="80" w:line="259" w:lineRule="auto"/>
              <w:ind w:left="0"/>
              <w:rPr>
                <w:b/>
              </w:rPr>
            </w:pPr>
            <w:r>
              <w:rPr>
                <w:b/>
              </w:rPr>
              <w:t>Not used</w:t>
            </w:r>
          </w:p>
        </w:tc>
        <w:tc>
          <w:tcPr>
            <w:tcW w:w="1418" w:type="dxa"/>
            <w:shd w:val="clear" w:color="auto" w:fill="D9D9D9" w:themeFill="background1" w:themeFillShade="D9"/>
            <w:tcMar>
              <w:top w:w="100" w:type="dxa"/>
              <w:left w:w="100" w:type="dxa"/>
              <w:bottom w:w="100" w:type="dxa"/>
              <w:right w:w="100" w:type="dxa"/>
            </w:tcMar>
          </w:tcPr>
          <w:p w14:paraId="74A42459" w14:textId="00BCF765" w:rsidR="00EF53A2" w:rsidRPr="00E602AD" w:rsidRDefault="00EF53A2" w:rsidP="00EF53A2">
            <w:pPr>
              <w:widowControl w:val="0"/>
              <w:spacing w:after="80" w:line="259" w:lineRule="auto"/>
              <w:ind w:left="0"/>
            </w:pPr>
          </w:p>
        </w:tc>
      </w:tr>
      <w:tr w:rsidR="00EF53A2" w:rsidRPr="00565CDA" w14:paraId="3D68E05E"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7CC271E3" w14:textId="77777777" w:rsidR="00EF53A2" w:rsidRDefault="00EF53A2" w:rsidP="00EF53A2">
            <w:pPr>
              <w:widowControl w:val="0"/>
              <w:spacing w:after="80" w:line="259" w:lineRule="auto"/>
              <w:ind w:left="0"/>
              <w:rPr>
                <w:b/>
              </w:rPr>
            </w:pPr>
            <w:r>
              <w:rPr>
                <w:b/>
              </w:rPr>
              <w:t>Joint Schedule 10 (Rectification Plan)</w:t>
            </w:r>
          </w:p>
        </w:tc>
        <w:tc>
          <w:tcPr>
            <w:tcW w:w="4819" w:type="dxa"/>
            <w:shd w:val="clear" w:color="auto" w:fill="FFFFFF" w:themeFill="background1"/>
            <w:tcMar>
              <w:top w:w="100" w:type="dxa"/>
              <w:left w:w="100" w:type="dxa"/>
              <w:bottom w:w="100" w:type="dxa"/>
              <w:right w:w="100" w:type="dxa"/>
            </w:tcMar>
          </w:tcPr>
          <w:p w14:paraId="4A981CFB" w14:textId="77777777" w:rsidR="00EF53A2" w:rsidRPr="00565CDA" w:rsidRDefault="00EF53A2" w:rsidP="00EF53A2">
            <w:pPr>
              <w:widowControl w:val="0"/>
              <w:spacing w:after="80" w:line="259" w:lineRule="auto"/>
              <w:ind w:left="0"/>
            </w:pPr>
            <w:r>
              <w:t>The process to follow if a supplier defaults a contract.</w:t>
            </w:r>
          </w:p>
        </w:tc>
        <w:tc>
          <w:tcPr>
            <w:tcW w:w="1418" w:type="dxa"/>
            <w:shd w:val="clear" w:color="auto" w:fill="FFFFFF" w:themeFill="background1"/>
            <w:tcMar>
              <w:top w:w="100" w:type="dxa"/>
              <w:left w:w="100" w:type="dxa"/>
              <w:bottom w:w="100" w:type="dxa"/>
              <w:right w:w="100" w:type="dxa"/>
            </w:tcMar>
          </w:tcPr>
          <w:p w14:paraId="489CAB6A" w14:textId="77777777" w:rsidR="00EF53A2" w:rsidRPr="00565CDA" w:rsidRDefault="00EF53A2" w:rsidP="00EF53A2">
            <w:pPr>
              <w:widowControl w:val="0"/>
              <w:spacing w:after="80" w:line="259" w:lineRule="auto"/>
              <w:ind w:left="0"/>
            </w:pPr>
          </w:p>
        </w:tc>
      </w:tr>
      <w:tr w:rsidR="00EF53A2" w:rsidRPr="00565CDA" w14:paraId="1EE88F15"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7B744E56" w14:textId="77777777" w:rsidR="00EF53A2" w:rsidRDefault="00EF53A2" w:rsidP="00EF53A2">
            <w:pPr>
              <w:widowControl w:val="0"/>
              <w:spacing w:after="80" w:line="259" w:lineRule="auto"/>
              <w:ind w:left="0"/>
              <w:rPr>
                <w:b/>
              </w:rPr>
            </w:pPr>
            <w:r>
              <w:rPr>
                <w:b/>
              </w:rPr>
              <w:t>Joint Schedule 11 (Processing Data)</w:t>
            </w:r>
          </w:p>
        </w:tc>
        <w:tc>
          <w:tcPr>
            <w:tcW w:w="4819" w:type="dxa"/>
            <w:shd w:val="clear" w:color="auto" w:fill="FFFFFF" w:themeFill="background1"/>
            <w:tcMar>
              <w:top w:w="100" w:type="dxa"/>
              <w:left w:w="100" w:type="dxa"/>
              <w:bottom w:w="100" w:type="dxa"/>
              <w:right w:w="100" w:type="dxa"/>
            </w:tcMar>
          </w:tcPr>
          <w:p w14:paraId="37EE316E" w14:textId="77777777" w:rsidR="00EF53A2" w:rsidRPr="00565CDA" w:rsidRDefault="00EF53A2" w:rsidP="00EF53A2">
            <w:pPr>
              <w:widowControl w:val="0"/>
              <w:spacing w:after="80" w:line="259" w:lineRule="auto"/>
              <w:ind w:left="0"/>
            </w:pPr>
            <w:r>
              <w:t>Details about the data processing the supplier is allowed to do.</w:t>
            </w:r>
          </w:p>
        </w:tc>
        <w:tc>
          <w:tcPr>
            <w:tcW w:w="1418" w:type="dxa"/>
            <w:shd w:val="clear" w:color="auto" w:fill="FFFFFF" w:themeFill="background1"/>
            <w:tcMar>
              <w:top w:w="100" w:type="dxa"/>
              <w:left w:w="100" w:type="dxa"/>
              <w:bottom w:w="100" w:type="dxa"/>
              <w:right w:w="100" w:type="dxa"/>
            </w:tcMar>
          </w:tcPr>
          <w:p w14:paraId="47EB09EC" w14:textId="77777777" w:rsidR="00EF53A2" w:rsidRPr="00565CDA" w:rsidRDefault="00EF53A2" w:rsidP="00EF53A2">
            <w:pPr>
              <w:widowControl w:val="0"/>
              <w:spacing w:after="80" w:line="259" w:lineRule="auto"/>
              <w:ind w:left="0"/>
            </w:pPr>
          </w:p>
        </w:tc>
      </w:tr>
      <w:tr w:rsidR="00EF53A2" w:rsidRPr="00565CDA" w14:paraId="08478817"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0FAAAADC" w14:textId="77777777" w:rsidR="00EF53A2" w:rsidRPr="00565CDA" w:rsidRDefault="00EF53A2" w:rsidP="00EF53A2">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FFFFFF" w:themeFill="background1"/>
            <w:tcMar>
              <w:top w:w="100" w:type="dxa"/>
              <w:left w:w="100" w:type="dxa"/>
              <w:bottom w:w="100" w:type="dxa"/>
              <w:right w:w="100" w:type="dxa"/>
            </w:tcMar>
          </w:tcPr>
          <w:p w14:paraId="216972CB" w14:textId="77777777" w:rsidR="00EF53A2" w:rsidRPr="00565CDA" w:rsidRDefault="00EF53A2" w:rsidP="00EF53A2">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FFFFFF" w:themeFill="background1"/>
            <w:tcMar>
              <w:top w:w="100" w:type="dxa"/>
              <w:left w:w="100" w:type="dxa"/>
              <w:bottom w:w="100" w:type="dxa"/>
              <w:right w:w="100" w:type="dxa"/>
            </w:tcMar>
          </w:tcPr>
          <w:p w14:paraId="6565AA6A" w14:textId="77777777" w:rsidR="00EF53A2" w:rsidRPr="00565CDA" w:rsidRDefault="00EF53A2" w:rsidP="00EF53A2">
            <w:pPr>
              <w:widowControl w:val="0"/>
              <w:spacing w:after="80" w:line="259" w:lineRule="auto"/>
              <w:ind w:left="0"/>
            </w:pPr>
          </w:p>
        </w:tc>
      </w:tr>
      <w:tr w:rsidR="00EF53A2" w:rsidRPr="00565CDA" w14:paraId="53D5A254" w14:textId="77777777" w:rsidTr="00E62811">
        <w:trPr>
          <w:trHeight w:val="1273"/>
          <w:jc w:val="center"/>
        </w:trPr>
        <w:tc>
          <w:tcPr>
            <w:tcW w:w="3124" w:type="dxa"/>
            <w:shd w:val="clear" w:color="auto" w:fill="FFFFFF" w:themeFill="background1"/>
            <w:tcMar>
              <w:top w:w="100" w:type="dxa"/>
              <w:left w:w="100" w:type="dxa"/>
              <w:bottom w:w="100" w:type="dxa"/>
              <w:right w:w="100" w:type="dxa"/>
            </w:tcMar>
          </w:tcPr>
          <w:p w14:paraId="3B3C9D31" w14:textId="3B05526C" w:rsidR="00EF53A2" w:rsidRPr="00E602AD" w:rsidRDefault="00EF53A2" w:rsidP="00EF53A2">
            <w:pPr>
              <w:widowControl w:val="0"/>
              <w:spacing w:after="80" w:line="259" w:lineRule="auto"/>
              <w:ind w:left="0"/>
              <w:rPr>
                <w:b/>
              </w:rPr>
            </w:pPr>
            <w:r w:rsidRPr="00E602AD">
              <w:rPr>
                <w:b/>
              </w:rPr>
              <w:t>Call-Off Schedule 2  (Staff Transfer)</w:t>
            </w:r>
          </w:p>
        </w:tc>
        <w:tc>
          <w:tcPr>
            <w:tcW w:w="4819" w:type="dxa"/>
            <w:shd w:val="clear" w:color="auto" w:fill="FFFFFF" w:themeFill="background1"/>
            <w:tcMar>
              <w:top w:w="100" w:type="dxa"/>
              <w:left w:w="100" w:type="dxa"/>
              <w:bottom w:w="100" w:type="dxa"/>
              <w:right w:w="100" w:type="dxa"/>
            </w:tcMar>
          </w:tcPr>
          <w:p w14:paraId="1F673B8B" w14:textId="7C356A3B" w:rsidR="00EF53A2" w:rsidRPr="00E602AD" w:rsidRDefault="00EF53A2" w:rsidP="00EF53A2">
            <w:pPr>
              <w:widowControl w:val="0"/>
              <w:spacing w:after="80" w:line="259" w:lineRule="auto"/>
              <w:ind w:left="0"/>
            </w:pPr>
            <w:r w:rsidRPr="00565CDA">
              <w:t>How CCS, the Buyer or the Supplier protect employees' rights when the organisation or service they work for transfers to a new employer.</w:t>
            </w:r>
          </w:p>
        </w:tc>
        <w:tc>
          <w:tcPr>
            <w:tcW w:w="1418" w:type="dxa"/>
            <w:shd w:val="clear" w:color="auto" w:fill="FFFFFF" w:themeFill="background1"/>
            <w:tcMar>
              <w:top w:w="100" w:type="dxa"/>
              <w:left w:w="100" w:type="dxa"/>
              <w:bottom w:w="100" w:type="dxa"/>
              <w:right w:w="100" w:type="dxa"/>
            </w:tcMar>
          </w:tcPr>
          <w:p w14:paraId="5663F5B2" w14:textId="77777777" w:rsidR="00EF53A2" w:rsidRPr="00E602AD" w:rsidRDefault="00EF53A2" w:rsidP="00EF53A2">
            <w:pPr>
              <w:widowControl w:val="0"/>
              <w:spacing w:after="80" w:line="259" w:lineRule="auto"/>
              <w:ind w:left="0"/>
            </w:pPr>
          </w:p>
        </w:tc>
      </w:tr>
      <w:tr w:rsidR="00EF53A2" w:rsidRPr="00565CDA" w14:paraId="08BA041E"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45C1433D" w14:textId="77777777" w:rsidR="00EF53A2" w:rsidRPr="00565CDA" w:rsidRDefault="00EF53A2" w:rsidP="00EF53A2">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FFFFFF" w:themeFill="background1"/>
            <w:tcMar>
              <w:top w:w="100" w:type="dxa"/>
              <w:left w:w="100" w:type="dxa"/>
              <w:bottom w:w="100" w:type="dxa"/>
              <w:right w:w="100" w:type="dxa"/>
            </w:tcMar>
          </w:tcPr>
          <w:p w14:paraId="223D4305" w14:textId="77777777" w:rsidR="00EF53A2" w:rsidRPr="00565CDA" w:rsidRDefault="00EF53A2" w:rsidP="00EF53A2">
            <w:pPr>
              <w:widowControl w:val="0"/>
              <w:spacing w:after="80" w:line="259" w:lineRule="auto"/>
              <w:ind w:left="0"/>
            </w:pPr>
            <w:r w:rsidRPr="00565CDA">
              <w:t>The requirement that the Supplier always improves how it delivers the Call-Off Contract.</w:t>
            </w:r>
          </w:p>
        </w:tc>
        <w:tc>
          <w:tcPr>
            <w:tcW w:w="1418" w:type="dxa"/>
            <w:shd w:val="clear" w:color="auto" w:fill="FFFFFF" w:themeFill="background1"/>
            <w:tcMar>
              <w:top w:w="100" w:type="dxa"/>
              <w:left w:w="100" w:type="dxa"/>
              <w:bottom w:w="100" w:type="dxa"/>
              <w:right w:w="100" w:type="dxa"/>
            </w:tcMar>
          </w:tcPr>
          <w:p w14:paraId="2340D1B6" w14:textId="77777777" w:rsidR="00EF53A2" w:rsidRPr="00565CDA" w:rsidRDefault="00EF53A2" w:rsidP="00EF53A2">
            <w:pPr>
              <w:widowControl w:val="0"/>
              <w:spacing w:after="80" w:line="259" w:lineRule="auto"/>
              <w:ind w:left="0"/>
            </w:pPr>
          </w:p>
        </w:tc>
      </w:tr>
      <w:tr w:rsidR="00EF53A2" w:rsidRPr="00565CDA" w14:paraId="1E6C302E"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633CB3EF" w14:textId="2EF6541B" w:rsidR="00EF53A2" w:rsidRPr="00565CDA" w:rsidRDefault="00EF53A2" w:rsidP="00EF53A2">
            <w:pPr>
              <w:widowControl w:val="0"/>
              <w:spacing w:after="80" w:line="259" w:lineRule="auto"/>
              <w:ind w:left="0"/>
              <w:rPr>
                <w:b/>
              </w:rPr>
            </w:pPr>
            <w:r w:rsidRPr="00565CDA">
              <w:rPr>
                <w:b/>
              </w:rPr>
              <w:t>Call-Off Schedule 4</w:t>
            </w:r>
            <w:r>
              <w:rPr>
                <w:b/>
              </w:rPr>
              <w:t xml:space="preserve">   (</w:t>
            </w:r>
            <w:r w:rsidRPr="00565CDA">
              <w:rPr>
                <w:b/>
              </w:rPr>
              <w:t>Call-Off Tender</w:t>
            </w:r>
            <w:r>
              <w:rPr>
                <w:b/>
              </w:rPr>
              <w:t>)</w:t>
            </w:r>
            <w:r w:rsidRPr="00565CDA">
              <w:rPr>
                <w:b/>
              </w:rPr>
              <w:t xml:space="preserve"> </w:t>
            </w:r>
          </w:p>
        </w:tc>
        <w:tc>
          <w:tcPr>
            <w:tcW w:w="4819" w:type="dxa"/>
            <w:shd w:val="clear" w:color="auto" w:fill="FFFFFF" w:themeFill="background1"/>
            <w:tcMar>
              <w:top w:w="100" w:type="dxa"/>
              <w:left w:w="100" w:type="dxa"/>
              <w:bottom w:w="100" w:type="dxa"/>
              <w:right w:w="100" w:type="dxa"/>
            </w:tcMar>
          </w:tcPr>
          <w:p w14:paraId="2ACFCB24" w14:textId="77777777" w:rsidR="00EF53A2" w:rsidRPr="00565CDA" w:rsidRDefault="00EF53A2" w:rsidP="00EF53A2">
            <w:pPr>
              <w:widowControl w:val="0"/>
              <w:spacing w:after="80" w:line="259" w:lineRule="auto"/>
              <w:ind w:left="0"/>
            </w:pPr>
            <w:r w:rsidRPr="00565CDA">
              <w:t xml:space="preserve">How the Supplier proposes to meet the requirements of a Call-Off Contract. </w:t>
            </w:r>
          </w:p>
        </w:tc>
        <w:tc>
          <w:tcPr>
            <w:tcW w:w="1418" w:type="dxa"/>
            <w:shd w:val="clear" w:color="auto" w:fill="FFFFFF" w:themeFill="background1"/>
            <w:tcMar>
              <w:top w:w="100" w:type="dxa"/>
              <w:left w:w="100" w:type="dxa"/>
              <w:bottom w:w="100" w:type="dxa"/>
              <w:right w:w="100" w:type="dxa"/>
            </w:tcMar>
          </w:tcPr>
          <w:p w14:paraId="00B0EC77" w14:textId="77777777" w:rsidR="00EF53A2" w:rsidRPr="00565CDA" w:rsidRDefault="00EF53A2" w:rsidP="00EF53A2">
            <w:pPr>
              <w:widowControl w:val="0"/>
              <w:spacing w:after="80" w:line="259" w:lineRule="auto"/>
              <w:ind w:left="0"/>
            </w:pPr>
            <w:r w:rsidRPr="00565CDA">
              <w:t>Yes</w:t>
            </w:r>
          </w:p>
        </w:tc>
      </w:tr>
      <w:tr w:rsidR="00EF53A2" w:rsidRPr="00565CDA" w14:paraId="7690A4A9"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378108DD" w14:textId="77777777" w:rsidR="00EF53A2" w:rsidRPr="00565CDA" w:rsidRDefault="00EF53A2" w:rsidP="00EF53A2">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FFFFFF" w:themeFill="background1"/>
            <w:tcMar>
              <w:top w:w="100" w:type="dxa"/>
              <w:left w:w="100" w:type="dxa"/>
              <w:bottom w:w="100" w:type="dxa"/>
              <w:right w:w="100" w:type="dxa"/>
            </w:tcMar>
          </w:tcPr>
          <w:p w14:paraId="6C3DD572" w14:textId="77777777" w:rsidR="00EF53A2" w:rsidRPr="00565CDA" w:rsidRDefault="00EF53A2" w:rsidP="00EF53A2">
            <w:pPr>
              <w:widowControl w:val="0"/>
              <w:spacing w:after="80" w:line="259" w:lineRule="auto"/>
              <w:ind w:left="0"/>
            </w:pPr>
            <w:r w:rsidRPr="00565CDA">
              <w:t>Placeholder for pricing information additional to that contained in the Order Form.</w:t>
            </w:r>
          </w:p>
        </w:tc>
        <w:tc>
          <w:tcPr>
            <w:tcW w:w="1418" w:type="dxa"/>
            <w:shd w:val="clear" w:color="auto" w:fill="FFFFFF" w:themeFill="background1"/>
            <w:tcMar>
              <w:top w:w="100" w:type="dxa"/>
              <w:left w:w="100" w:type="dxa"/>
              <w:bottom w:w="100" w:type="dxa"/>
              <w:right w:w="100" w:type="dxa"/>
            </w:tcMar>
          </w:tcPr>
          <w:p w14:paraId="1B325FC4" w14:textId="77777777" w:rsidR="00EF53A2" w:rsidRPr="00565CDA" w:rsidRDefault="00EF53A2" w:rsidP="00EF53A2">
            <w:pPr>
              <w:widowControl w:val="0"/>
              <w:spacing w:after="80" w:line="259" w:lineRule="auto"/>
              <w:ind w:left="0"/>
            </w:pPr>
            <w:r w:rsidRPr="00565CDA">
              <w:t>Yes</w:t>
            </w:r>
          </w:p>
        </w:tc>
      </w:tr>
      <w:tr w:rsidR="00EF53A2" w:rsidRPr="00565CDA" w14:paraId="7F8C9954"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2609EC05" w14:textId="1958E84D" w:rsidR="00EF53A2" w:rsidRPr="00E602AD" w:rsidRDefault="00EF53A2" w:rsidP="00EF53A2">
            <w:pPr>
              <w:widowControl w:val="0"/>
              <w:spacing w:after="80" w:line="259" w:lineRule="auto"/>
              <w:ind w:left="0"/>
              <w:rPr>
                <w:b/>
              </w:rPr>
            </w:pPr>
            <w:r w:rsidRPr="00E602AD">
              <w:rPr>
                <w:b/>
              </w:rPr>
              <w:t xml:space="preserve">Call-Off Schedule 6    (ICT Services) </w:t>
            </w:r>
          </w:p>
        </w:tc>
        <w:tc>
          <w:tcPr>
            <w:tcW w:w="4819" w:type="dxa"/>
            <w:shd w:val="clear" w:color="auto" w:fill="FFFFFF" w:themeFill="background1"/>
            <w:tcMar>
              <w:top w:w="100" w:type="dxa"/>
              <w:left w:w="100" w:type="dxa"/>
              <w:bottom w:w="100" w:type="dxa"/>
              <w:right w:w="100" w:type="dxa"/>
            </w:tcMar>
          </w:tcPr>
          <w:p w14:paraId="65B042C6" w14:textId="55A14A71" w:rsidR="00EF53A2" w:rsidRPr="00E602AD" w:rsidRDefault="00EF53A2" w:rsidP="00EF53A2">
            <w:pPr>
              <w:widowControl w:val="0"/>
              <w:spacing w:after="80" w:line="259" w:lineRule="auto"/>
              <w:ind w:left="0"/>
              <w:rPr>
                <w:b/>
              </w:rPr>
            </w:pPr>
            <w:r w:rsidRPr="00565CDA">
              <w:t>Additional terms for the delivery of ICT Services.</w:t>
            </w:r>
          </w:p>
        </w:tc>
        <w:tc>
          <w:tcPr>
            <w:tcW w:w="1418" w:type="dxa"/>
            <w:shd w:val="clear" w:color="auto" w:fill="FFFFFF" w:themeFill="background1"/>
            <w:tcMar>
              <w:top w:w="100" w:type="dxa"/>
              <w:left w:w="100" w:type="dxa"/>
              <w:bottom w:w="100" w:type="dxa"/>
              <w:right w:w="100" w:type="dxa"/>
            </w:tcMar>
          </w:tcPr>
          <w:p w14:paraId="35FE804B" w14:textId="27B1B60E" w:rsidR="00EF53A2" w:rsidRPr="00E602AD" w:rsidRDefault="00EF53A2" w:rsidP="00EF53A2">
            <w:pPr>
              <w:widowControl w:val="0"/>
              <w:spacing w:after="80" w:line="259" w:lineRule="auto"/>
              <w:ind w:left="0"/>
            </w:pPr>
            <w:r>
              <w:t>Yes</w:t>
            </w:r>
          </w:p>
        </w:tc>
      </w:tr>
      <w:tr w:rsidR="00EF53A2" w:rsidRPr="00565CDA" w14:paraId="177EBEBB"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4FE334C9" w14:textId="02D48B72" w:rsidR="00EF53A2" w:rsidRPr="00565CDA" w:rsidRDefault="00EF53A2" w:rsidP="00EF53A2">
            <w:pPr>
              <w:widowControl w:val="0"/>
              <w:spacing w:after="80" w:line="259" w:lineRule="auto"/>
              <w:ind w:left="0"/>
              <w:rPr>
                <w:b/>
              </w:rPr>
            </w:pPr>
            <w:r w:rsidRPr="00565CDA">
              <w:rPr>
                <w:b/>
              </w:rPr>
              <w:t>Call-Off Schedule 7</w:t>
            </w:r>
            <w:r>
              <w:rPr>
                <w:b/>
              </w:rPr>
              <w:t xml:space="preserve">    (</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FFFFFF" w:themeFill="background1"/>
            <w:tcMar>
              <w:top w:w="100" w:type="dxa"/>
              <w:left w:w="100" w:type="dxa"/>
              <w:bottom w:w="100" w:type="dxa"/>
              <w:right w:w="100" w:type="dxa"/>
            </w:tcMar>
          </w:tcPr>
          <w:p w14:paraId="5A6CD3DE" w14:textId="77777777" w:rsidR="00EF53A2" w:rsidRPr="00565CDA" w:rsidRDefault="00EF53A2" w:rsidP="00EF53A2">
            <w:pPr>
              <w:widowControl w:val="0"/>
              <w:spacing w:after="80" w:line="259" w:lineRule="auto"/>
              <w:ind w:left="0"/>
            </w:pPr>
            <w:r w:rsidRPr="00565CDA">
              <w:t>Restrictions on a Supplier changing staff that are crucial to deliver the Contract.</w:t>
            </w:r>
          </w:p>
        </w:tc>
        <w:tc>
          <w:tcPr>
            <w:tcW w:w="1418" w:type="dxa"/>
            <w:shd w:val="clear" w:color="auto" w:fill="FFFFFF" w:themeFill="background1"/>
            <w:tcMar>
              <w:top w:w="100" w:type="dxa"/>
              <w:left w:w="100" w:type="dxa"/>
              <w:bottom w:w="100" w:type="dxa"/>
              <w:right w:w="100" w:type="dxa"/>
            </w:tcMar>
          </w:tcPr>
          <w:p w14:paraId="1C08C51E" w14:textId="77777777" w:rsidR="00EF53A2" w:rsidRPr="00565CDA" w:rsidRDefault="00EF53A2" w:rsidP="00EF53A2">
            <w:pPr>
              <w:widowControl w:val="0"/>
              <w:spacing w:after="80" w:line="259" w:lineRule="auto"/>
              <w:ind w:left="0"/>
            </w:pPr>
            <w:r w:rsidRPr="00565CDA">
              <w:t>Yes</w:t>
            </w:r>
          </w:p>
        </w:tc>
      </w:tr>
      <w:tr w:rsidR="00EF53A2" w:rsidRPr="00565CDA" w14:paraId="507C2711"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7467D390" w14:textId="77777777" w:rsidR="00EF53A2" w:rsidRPr="00565CDA" w:rsidRDefault="00EF53A2" w:rsidP="00EF53A2">
            <w:pPr>
              <w:widowControl w:val="0"/>
              <w:spacing w:after="80" w:line="259" w:lineRule="auto"/>
              <w:ind w:left="0"/>
              <w:rPr>
                <w:b/>
              </w:rPr>
            </w:pPr>
            <w:r w:rsidRPr="00565CDA">
              <w:rPr>
                <w:b/>
              </w:rPr>
              <w:t>Call-Off Schedule 8</w:t>
            </w:r>
            <w:r>
              <w:rPr>
                <w:b/>
              </w:rPr>
              <w:t xml:space="preserve"> </w:t>
            </w:r>
            <w:r>
              <w:rPr>
                <w:b/>
              </w:rPr>
              <w:lastRenderedPageBreak/>
              <w:t>(</w:t>
            </w:r>
            <w:r w:rsidRPr="00565CDA">
              <w:rPr>
                <w:b/>
              </w:rPr>
              <w:t>Business Continuity and Disaster Recovery</w:t>
            </w:r>
            <w:r>
              <w:rPr>
                <w:b/>
              </w:rPr>
              <w:t>)</w:t>
            </w:r>
            <w:r w:rsidRPr="00565CDA">
              <w:rPr>
                <w:b/>
              </w:rPr>
              <w:t xml:space="preserve"> </w:t>
            </w:r>
          </w:p>
        </w:tc>
        <w:tc>
          <w:tcPr>
            <w:tcW w:w="4819" w:type="dxa"/>
            <w:shd w:val="clear" w:color="auto" w:fill="FFFFFF" w:themeFill="background1"/>
            <w:tcMar>
              <w:top w:w="100" w:type="dxa"/>
              <w:left w:w="100" w:type="dxa"/>
              <w:bottom w:w="100" w:type="dxa"/>
              <w:right w:w="100" w:type="dxa"/>
            </w:tcMar>
          </w:tcPr>
          <w:p w14:paraId="4E2C2E07" w14:textId="77777777" w:rsidR="00EF53A2" w:rsidRPr="00565CDA" w:rsidRDefault="00EF53A2" w:rsidP="00EF53A2">
            <w:pPr>
              <w:widowControl w:val="0"/>
              <w:spacing w:after="80" w:line="259" w:lineRule="auto"/>
              <w:ind w:left="0"/>
            </w:pPr>
            <w:r w:rsidRPr="00565CDA">
              <w:lastRenderedPageBreak/>
              <w:t xml:space="preserve">What the Supplier must do to make sure </w:t>
            </w:r>
            <w:r w:rsidRPr="00565CDA">
              <w:lastRenderedPageBreak/>
              <w:t xml:space="preserve">the Contract can still be delivered even if there’s an unexpected event. </w:t>
            </w:r>
          </w:p>
        </w:tc>
        <w:tc>
          <w:tcPr>
            <w:tcW w:w="1418" w:type="dxa"/>
            <w:shd w:val="clear" w:color="auto" w:fill="FFFFFF" w:themeFill="background1"/>
            <w:tcMar>
              <w:top w:w="100" w:type="dxa"/>
              <w:left w:w="100" w:type="dxa"/>
              <w:bottom w:w="100" w:type="dxa"/>
              <w:right w:w="100" w:type="dxa"/>
            </w:tcMar>
          </w:tcPr>
          <w:p w14:paraId="0FEE9FFB" w14:textId="77777777" w:rsidR="00EF53A2" w:rsidRPr="00565CDA" w:rsidRDefault="00EF53A2" w:rsidP="00EF53A2">
            <w:pPr>
              <w:widowControl w:val="0"/>
              <w:spacing w:after="80" w:line="259" w:lineRule="auto"/>
              <w:ind w:left="0"/>
            </w:pPr>
            <w:r w:rsidRPr="00565CDA">
              <w:lastRenderedPageBreak/>
              <w:t>Yes</w:t>
            </w:r>
          </w:p>
        </w:tc>
      </w:tr>
      <w:tr w:rsidR="00EF53A2" w:rsidRPr="00565CDA" w14:paraId="17E33F3E"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45F38A92" w14:textId="77777777" w:rsidR="00EF53A2" w:rsidRPr="00565CDA" w:rsidRDefault="00EF53A2" w:rsidP="00EF53A2">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FFFFFF" w:themeFill="background1"/>
            <w:tcMar>
              <w:top w:w="100" w:type="dxa"/>
              <w:left w:w="100" w:type="dxa"/>
              <w:bottom w:w="100" w:type="dxa"/>
              <w:right w:w="100" w:type="dxa"/>
            </w:tcMar>
          </w:tcPr>
          <w:p w14:paraId="2B17E340" w14:textId="77777777" w:rsidR="00EF53A2" w:rsidRPr="00565CDA" w:rsidRDefault="00EF53A2" w:rsidP="00EF53A2">
            <w:pPr>
              <w:widowControl w:val="0"/>
              <w:spacing w:after="80" w:line="259" w:lineRule="auto"/>
              <w:ind w:left="0"/>
            </w:pPr>
            <w:r w:rsidRPr="00565CDA">
              <w:t>What the Supplier must do to ensure that Buyer data and Deliverables are kept secure.</w:t>
            </w:r>
          </w:p>
        </w:tc>
        <w:tc>
          <w:tcPr>
            <w:tcW w:w="1418" w:type="dxa"/>
            <w:shd w:val="clear" w:color="auto" w:fill="FFFFFF" w:themeFill="background1"/>
            <w:tcMar>
              <w:top w:w="100" w:type="dxa"/>
              <w:left w:w="100" w:type="dxa"/>
              <w:bottom w:w="100" w:type="dxa"/>
              <w:right w:w="100" w:type="dxa"/>
            </w:tcMar>
          </w:tcPr>
          <w:p w14:paraId="4E75CA6B" w14:textId="77777777" w:rsidR="00EF53A2" w:rsidRPr="00565CDA" w:rsidRDefault="00EF53A2" w:rsidP="00EF53A2">
            <w:pPr>
              <w:widowControl w:val="0"/>
              <w:spacing w:after="80" w:line="259" w:lineRule="auto"/>
              <w:ind w:left="0"/>
            </w:pPr>
            <w:r w:rsidRPr="00565CDA">
              <w:t>Yes</w:t>
            </w:r>
          </w:p>
        </w:tc>
      </w:tr>
      <w:tr w:rsidR="00EF53A2" w:rsidRPr="00565CDA" w14:paraId="2F673759"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03FDF53C" w14:textId="5637D612" w:rsidR="00EF53A2" w:rsidRPr="00565CDA" w:rsidRDefault="00EF53A2" w:rsidP="00EF53A2">
            <w:pPr>
              <w:widowControl w:val="0"/>
              <w:spacing w:after="80" w:line="259" w:lineRule="auto"/>
              <w:ind w:left="0"/>
              <w:rPr>
                <w:b/>
              </w:rPr>
            </w:pPr>
            <w:r w:rsidRPr="00565CDA">
              <w:rPr>
                <w:b/>
              </w:rPr>
              <w:t>Call-Off Schedule 10</w:t>
            </w:r>
            <w:r>
              <w:rPr>
                <w:b/>
              </w:rPr>
              <w:t xml:space="preserve">  (</w:t>
            </w:r>
            <w:r w:rsidRPr="00565CDA">
              <w:rPr>
                <w:b/>
              </w:rPr>
              <w:t>Exit Management</w:t>
            </w:r>
            <w:r>
              <w:rPr>
                <w:b/>
              </w:rPr>
              <w:t>)</w:t>
            </w:r>
            <w:r w:rsidRPr="00565CDA">
              <w:rPr>
                <w:b/>
              </w:rPr>
              <w:t xml:space="preserve"> </w:t>
            </w:r>
          </w:p>
        </w:tc>
        <w:tc>
          <w:tcPr>
            <w:tcW w:w="4819" w:type="dxa"/>
            <w:shd w:val="clear" w:color="auto" w:fill="FFFFFF" w:themeFill="background1"/>
            <w:tcMar>
              <w:top w:w="100" w:type="dxa"/>
              <w:left w:w="100" w:type="dxa"/>
              <w:bottom w:w="100" w:type="dxa"/>
              <w:right w:w="100" w:type="dxa"/>
            </w:tcMar>
          </w:tcPr>
          <w:p w14:paraId="40B5ABC1" w14:textId="77777777" w:rsidR="00EF53A2" w:rsidRPr="00565CDA" w:rsidRDefault="00EF53A2" w:rsidP="00EF53A2">
            <w:pPr>
              <w:widowControl w:val="0"/>
              <w:spacing w:after="80" w:line="259" w:lineRule="auto"/>
              <w:ind w:left="0"/>
            </w:pPr>
            <w:r w:rsidRPr="00565CDA">
              <w:t>What the Supplier needs to do at the end of a Call-Off Contract to help the Buyer continue to deliver public services.</w:t>
            </w:r>
          </w:p>
        </w:tc>
        <w:tc>
          <w:tcPr>
            <w:tcW w:w="1418" w:type="dxa"/>
            <w:shd w:val="clear" w:color="auto" w:fill="FFFFFF" w:themeFill="background1"/>
            <w:tcMar>
              <w:top w:w="100" w:type="dxa"/>
              <w:left w:w="100" w:type="dxa"/>
              <w:bottom w:w="100" w:type="dxa"/>
              <w:right w:w="100" w:type="dxa"/>
            </w:tcMar>
          </w:tcPr>
          <w:p w14:paraId="148AE45B" w14:textId="77777777" w:rsidR="00EF53A2" w:rsidRPr="00565CDA" w:rsidRDefault="00EF53A2" w:rsidP="00EF53A2">
            <w:pPr>
              <w:widowControl w:val="0"/>
              <w:spacing w:after="80" w:line="259" w:lineRule="auto"/>
              <w:ind w:left="0"/>
            </w:pPr>
            <w:r w:rsidRPr="00565CDA">
              <w:t>Yes</w:t>
            </w:r>
          </w:p>
        </w:tc>
      </w:tr>
      <w:tr w:rsidR="00EF53A2" w:rsidRPr="00565CDA" w14:paraId="30BB03A5"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25C32554" w14:textId="77777777" w:rsidR="00EF53A2" w:rsidRPr="00E602AD" w:rsidRDefault="00EF53A2" w:rsidP="00EF53A2">
            <w:pPr>
              <w:widowControl w:val="0"/>
              <w:spacing w:after="80" w:line="259" w:lineRule="auto"/>
              <w:ind w:left="0"/>
              <w:rPr>
                <w:b/>
              </w:rPr>
            </w:pPr>
            <w:r w:rsidRPr="00E602AD">
              <w:rPr>
                <w:b/>
              </w:rPr>
              <w:t>Call-Off Schedule 11 (Installation Works)</w:t>
            </w:r>
          </w:p>
        </w:tc>
        <w:tc>
          <w:tcPr>
            <w:tcW w:w="4819" w:type="dxa"/>
            <w:shd w:val="clear" w:color="auto" w:fill="FFFFFF" w:themeFill="background1"/>
            <w:tcMar>
              <w:top w:w="100" w:type="dxa"/>
              <w:left w:w="100" w:type="dxa"/>
              <w:bottom w:w="100" w:type="dxa"/>
              <w:right w:w="100" w:type="dxa"/>
            </w:tcMar>
          </w:tcPr>
          <w:p w14:paraId="4A7BD2BE" w14:textId="5DC536BF" w:rsidR="00EF53A2" w:rsidRPr="00E602AD" w:rsidRDefault="00EF53A2" w:rsidP="00EF53A2">
            <w:pPr>
              <w:widowControl w:val="0"/>
              <w:spacing w:after="80" w:line="259" w:lineRule="auto"/>
              <w:ind w:left="0"/>
              <w:rPr>
                <w:b/>
              </w:rPr>
            </w:pPr>
            <w:r>
              <w:t>What the supplier needs to do when installing items for the buyer.</w:t>
            </w:r>
          </w:p>
        </w:tc>
        <w:tc>
          <w:tcPr>
            <w:tcW w:w="1418" w:type="dxa"/>
            <w:shd w:val="clear" w:color="auto" w:fill="FFFFFF" w:themeFill="background1"/>
            <w:tcMar>
              <w:top w:w="100" w:type="dxa"/>
              <w:left w:w="100" w:type="dxa"/>
              <w:bottom w:w="100" w:type="dxa"/>
              <w:right w:w="100" w:type="dxa"/>
            </w:tcMar>
          </w:tcPr>
          <w:p w14:paraId="0B50AAF4" w14:textId="71D228E8" w:rsidR="00EF53A2" w:rsidRPr="00E602AD" w:rsidRDefault="00EF53A2" w:rsidP="00EF53A2">
            <w:pPr>
              <w:widowControl w:val="0"/>
              <w:spacing w:after="80" w:line="259" w:lineRule="auto"/>
              <w:ind w:left="0"/>
            </w:pPr>
            <w:r>
              <w:t>Yes</w:t>
            </w:r>
          </w:p>
        </w:tc>
      </w:tr>
      <w:tr w:rsidR="00EF53A2" w:rsidRPr="00565CDA" w14:paraId="707E9C03"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1187A2D7" w14:textId="77777777" w:rsidR="00EF53A2" w:rsidRPr="00565CDA" w:rsidRDefault="00EF53A2" w:rsidP="00EF53A2">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FFFFFF" w:themeFill="background1"/>
            <w:tcMar>
              <w:top w:w="100" w:type="dxa"/>
              <w:left w:w="100" w:type="dxa"/>
              <w:bottom w:w="100" w:type="dxa"/>
              <w:right w:w="100" w:type="dxa"/>
            </w:tcMar>
          </w:tcPr>
          <w:p w14:paraId="1B7EDA0A" w14:textId="77777777" w:rsidR="00EF53A2" w:rsidRPr="00565CDA" w:rsidRDefault="00EF53A2" w:rsidP="00EF53A2">
            <w:pPr>
              <w:widowControl w:val="0"/>
              <w:spacing w:after="80" w:line="259" w:lineRule="auto"/>
              <w:ind w:left="0"/>
            </w:pPr>
            <w:r w:rsidRPr="00565CDA">
              <w:t>Enables multiple Buyers to join together to procure Deliverables more efficiently.</w:t>
            </w:r>
          </w:p>
        </w:tc>
        <w:tc>
          <w:tcPr>
            <w:tcW w:w="1418" w:type="dxa"/>
            <w:shd w:val="clear" w:color="auto" w:fill="FFFFFF" w:themeFill="background1"/>
            <w:tcMar>
              <w:top w:w="100" w:type="dxa"/>
              <w:left w:w="100" w:type="dxa"/>
              <w:bottom w:w="100" w:type="dxa"/>
              <w:right w:w="100" w:type="dxa"/>
            </w:tcMar>
          </w:tcPr>
          <w:p w14:paraId="6C7F737E" w14:textId="77777777" w:rsidR="00EF53A2" w:rsidRPr="00565CDA" w:rsidRDefault="00EF53A2" w:rsidP="00EF53A2">
            <w:pPr>
              <w:widowControl w:val="0"/>
              <w:spacing w:after="80" w:line="259" w:lineRule="auto"/>
              <w:ind w:left="0"/>
            </w:pPr>
            <w:r w:rsidRPr="00565CDA">
              <w:t>Yes</w:t>
            </w:r>
          </w:p>
        </w:tc>
      </w:tr>
      <w:tr w:rsidR="00EF53A2" w:rsidRPr="00565CDA" w14:paraId="74265842"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44340704" w14:textId="77777777" w:rsidR="00EF53A2" w:rsidRPr="00E602AD" w:rsidRDefault="00EF53A2" w:rsidP="00EF53A2">
            <w:pPr>
              <w:widowControl w:val="0"/>
              <w:spacing w:after="80" w:line="259" w:lineRule="auto"/>
              <w:ind w:left="0"/>
              <w:rPr>
                <w:b/>
              </w:rPr>
            </w:pPr>
            <w:r w:rsidRPr="00E602AD">
              <w:rPr>
                <w:b/>
              </w:rPr>
              <w:t xml:space="preserve">Call-Off Schedule 13 (Implementation Plan and Testing) </w:t>
            </w:r>
          </w:p>
        </w:tc>
        <w:tc>
          <w:tcPr>
            <w:tcW w:w="4819" w:type="dxa"/>
            <w:shd w:val="clear" w:color="auto" w:fill="FFFFFF" w:themeFill="background1"/>
            <w:tcMar>
              <w:top w:w="100" w:type="dxa"/>
              <w:left w:w="100" w:type="dxa"/>
              <w:bottom w:w="100" w:type="dxa"/>
              <w:right w:w="100" w:type="dxa"/>
            </w:tcMar>
          </w:tcPr>
          <w:p w14:paraId="1AFDFBE6" w14:textId="63BC07CE" w:rsidR="00EF53A2" w:rsidRPr="00E602AD" w:rsidRDefault="00EF53A2" w:rsidP="00EF53A2">
            <w:pPr>
              <w:widowControl w:val="0"/>
              <w:spacing w:after="80" w:line="259" w:lineRule="auto"/>
              <w:ind w:left="0"/>
              <w:rPr>
                <w:b/>
              </w:rPr>
            </w:pPr>
            <w:r w:rsidRPr="00565CDA">
              <w:t>The agreed plan for when the Deliverables will be delivered and tested to ensure they meet the requirements.</w:t>
            </w:r>
          </w:p>
        </w:tc>
        <w:tc>
          <w:tcPr>
            <w:tcW w:w="1418" w:type="dxa"/>
            <w:shd w:val="clear" w:color="auto" w:fill="FFFFFF" w:themeFill="background1"/>
            <w:tcMar>
              <w:top w:w="100" w:type="dxa"/>
              <w:left w:w="100" w:type="dxa"/>
              <w:bottom w:w="100" w:type="dxa"/>
              <w:right w:w="100" w:type="dxa"/>
            </w:tcMar>
          </w:tcPr>
          <w:p w14:paraId="1CB5590F" w14:textId="3F8444B9" w:rsidR="00EF53A2" w:rsidRPr="00E602AD" w:rsidRDefault="00EF53A2" w:rsidP="00EF53A2">
            <w:pPr>
              <w:widowControl w:val="0"/>
              <w:spacing w:after="80" w:line="259" w:lineRule="auto"/>
              <w:ind w:left="0"/>
            </w:pPr>
            <w:r>
              <w:t>Yes</w:t>
            </w:r>
          </w:p>
        </w:tc>
      </w:tr>
      <w:tr w:rsidR="00EF53A2" w:rsidRPr="00565CDA" w14:paraId="2B9FA893"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7E14C493" w14:textId="77777777" w:rsidR="00EF53A2" w:rsidRPr="00565CDA" w:rsidRDefault="00EF53A2" w:rsidP="00EF53A2">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FFFFFF" w:themeFill="background1"/>
            <w:tcMar>
              <w:top w:w="100" w:type="dxa"/>
              <w:left w:w="100" w:type="dxa"/>
              <w:bottom w:w="100" w:type="dxa"/>
              <w:right w:w="100" w:type="dxa"/>
            </w:tcMar>
          </w:tcPr>
          <w:p w14:paraId="7DC62B1E" w14:textId="77777777" w:rsidR="00EF53A2" w:rsidRPr="00565CDA" w:rsidRDefault="00EF53A2" w:rsidP="00EF53A2">
            <w:pPr>
              <w:widowControl w:val="0"/>
              <w:spacing w:after="80" w:line="259" w:lineRule="auto"/>
              <w:ind w:left="0"/>
            </w:pPr>
            <w:r w:rsidRPr="00565CDA">
              <w:rPr>
                <w:sz w:val="22"/>
                <w:szCs w:val="22"/>
              </w:rPr>
              <w:t xml:space="preserve">The standards of service required by the Buyer and what happens when these are not met. </w:t>
            </w:r>
          </w:p>
        </w:tc>
        <w:tc>
          <w:tcPr>
            <w:tcW w:w="1418" w:type="dxa"/>
            <w:shd w:val="clear" w:color="auto" w:fill="FFFFFF" w:themeFill="background1"/>
            <w:tcMar>
              <w:top w:w="100" w:type="dxa"/>
              <w:left w:w="100" w:type="dxa"/>
              <w:bottom w:w="100" w:type="dxa"/>
              <w:right w:w="100" w:type="dxa"/>
            </w:tcMar>
          </w:tcPr>
          <w:p w14:paraId="36711782" w14:textId="77777777" w:rsidR="00EF53A2" w:rsidRPr="00565CDA" w:rsidRDefault="00EF53A2" w:rsidP="00EF53A2">
            <w:pPr>
              <w:widowControl w:val="0"/>
              <w:spacing w:after="80" w:line="259" w:lineRule="auto"/>
              <w:ind w:left="0"/>
            </w:pPr>
            <w:r w:rsidRPr="00565CDA">
              <w:t>Yes</w:t>
            </w:r>
          </w:p>
        </w:tc>
      </w:tr>
      <w:tr w:rsidR="00EF53A2" w:rsidRPr="00565CDA" w14:paraId="0955C2AE"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2712DAC8" w14:textId="77777777" w:rsidR="00EF53A2" w:rsidRPr="00565CDA" w:rsidRDefault="00EF53A2" w:rsidP="00EF53A2">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FFFFFF" w:themeFill="background1"/>
            <w:tcMar>
              <w:top w:w="100" w:type="dxa"/>
              <w:left w:w="100" w:type="dxa"/>
              <w:bottom w:w="100" w:type="dxa"/>
              <w:right w:w="100" w:type="dxa"/>
            </w:tcMar>
          </w:tcPr>
          <w:p w14:paraId="195FFA28" w14:textId="77777777" w:rsidR="00EF53A2" w:rsidRPr="00565CDA" w:rsidRDefault="00EF53A2" w:rsidP="00EF53A2">
            <w:pPr>
              <w:widowControl w:val="0"/>
              <w:spacing w:after="80" w:line="259" w:lineRule="auto"/>
              <w:ind w:left="0"/>
            </w:pPr>
            <w:r w:rsidRPr="00565CDA">
              <w:t>How the Supplier and the Buyer should work together on the Call-Off Contract.</w:t>
            </w:r>
          </w:p>
        </w:tc>
        <w:tc>
          <w:tcPr>
            <w:tcW w:w="1418" w:type="dxa"/>
            <w:shd w:val="clear" w:color="auto" w:fill="FFFFFF" w:themeFill="background1"/>
            <w:tcMar>
              <w:top w:w="100" w:type="dxa"/>
              <w:left w:w="100" w:type="dxa"/>
              <w:bottom w:w="100" w:type="dxa"/>
              <w:right w:w="100" w:type="dxa"/>
            </w:tcMar>
          </w:tcPr>
          <w:p w14:paraId="120C9FA9" w14:textId="77777777" w:rsidR="00EF53A2" w:rsidRPr="00565CDA" w:rsidRDefault="00EF53A2" w:rsidP="00EF53A2">
            <w:pPr>
              <w:widowControl w:val="0"/>
              <w:spacing w:after="80" w:line="259" w:lineRule="auto"/>
              <w:ind w:left="0"/>
            </w:pPr>
            <w:r w:rsidRPr="00565CDA">
              <w:t>Yes</w:t>
            </w:r>
          </w:p>
        </w:tc>
      </w:tr>
      <w:tr w:rsidR="00EF53A2" w:rsidRPr="00565CDA" w14:paraId="5AA61355"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3A1A4E19" w14:textId="77777777" w:rsidR="00EF53A2" w:rsidRPr="00565CDA" w:rsidRDefault="00EF53A2" w:rsidP="00EF53A2">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FFFFFF" w:themeFill="background1"/>
            <w:tcMar>
              <w:top w:w="100" w:type="dxa"/>
              <w:left w:w="100" w:type="dxa"/>
              <w:bottom w:w="100" w:type="dxa"/>
              <w:right w:w="100" w:type="dxa"/>
            </w:tcMar>
          </w:tcPr>
          <w:p w14:paraId="1E32FA76" w14:textId="77777777" w:rsidR="00EF53A2" w:rsidRPr="00565CDA" w:rsidRDefault="00EF53A2" w:rsidP="00EF53A2">
            <w:pPr>
              <w:widowControl w:val="0"/>
              <w:spacing w:after="80" w:line="259" w:lineRule="auto"/>
              <w:ind w:left="0"/>
            </w:pPr>
            <w:r w:rsidRPr="00565CDA">
              <w:t>A process for comparing the value of the Supplier against other providers in the market.</w:t>
            </w:r>
          </w:p>
        </w:tc>
        <w:tc>
          <w:tcPr>
            <w:tcW w:w="1418" w:type="dxa"/>
            <w:shd w:val="clear" w:color="auto" w:fill="FFFFFF" w:themeFill="background1"/>
            <w:tcMar>
              <w:top w:w="100" w:type="dxa"/>
              <w:left w:w="100" w:type="dxa"/>
              <w:bottom w:w="100" w:type="dxa"/>
              <w:right w:w="100" w:type="dxa"/>
            </w:tcMar>
          </w:tcPr>
          <w:p w14:paraId="24BF517E" w14:textId="77777777" w:rsidR="00EF53A2" w:rsidRPr="00565CDA" w:rsidRDefault="00EF53A2" w:rsidP="00EF53A2">
            <w:pPr>
              <w:widowControl w:val="0"/>
              <w:spacing w:after="80" w:line="259" w:lineRule="auto"/>
              <w:ind w:left="0"/>
            </w:pPr>
            <w:r w:rsidRPr="00565CDA">
              <w:t>Yes</w:t>
            </w:r>
          </w:p>
        </w:tc>
      </w:tr>
      <w:tr w:rsidR="00EF53A2" w:rsidRPr="00565CDA" w14:paraId="3C03B514"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30408570" w14:textId="77777777" w:rsidR="00EF53A2" w:rsidRPr="00565CDA" w:rsidRDefault="00EF53A2" w:rsidP="00EF53A2">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FFFFFF" w:themeFill="background1"/>
            <w:tcMar>
              <w:top w:w="100" w:type="dxa"/>
              <w:left w:w="100" w:type="dxa"/>
              <w:bottom w:w="100" w:type="dxa"/>
              <w:right w:w="100" w:type="dxa"/>
            </w:tcMar>
          </w:tcPr>
          <w:p w14:paraId="364BE032" w14:textId="77777777" w:rsidR="00EF53A2" w:rsidRPr="00565CDA" w:rsidRDefault="00EF53A2" w:rsidP="00EF53A2">
            <w:pPr>
              <w:widowControl w:val="0"/>
              <w:spacing w:after="80" w:line="259" w:lineRule="auto"/>
              <w:ind w:left="0"/>
            </w:pPr>
            <w:r w:rsidRPr="00565CDA">
              <w:t>Any additional terms required by M</w:t>
            </w:r>
            <w:r>
              <w:t>O</w:t>
            </w:r>
            <w:r w:rsidRPr="00565CDA">
              <w:t>D Buyers.</w:t>
            </w:r>
          </w:p>
        </w:tc>
        <w:tc>
          <w:tcPr>
            <w:tcW w:w="1418" w:type="dxa"/>
            <w:shd w:val="clear" w:color="auto" w:fill="FFFFFF" w:themeFill="background1"/>
            <w:tcMar>
              <w:top w:w="100" w:type="dxa"/>
              <w:left w:w="100" w:type="dxa"/>
              <w:bottom w:w="100" w:type="dxa"/>
              <w:right w:w="100" w:type="dxa"/>
            </w:tcMar>
          </w:tcPr>
          <w:p w14:paraId="17E4B515" w14:textId="77777777" w:rsidR="00EF53A2" w:rsidRPr="00565CDA" w:rsidRDefault="00EF53A2" w:rsidP="00EF53A2">
            <w:pPr>
              <w:widowControl w:val="0"/>
              <w:spacing w:after="80" w:line="259" w:lineRule="auto"/>
              <w:ind w:left="0"/>
            </w:pPr>
            <w:r w:rsidRPr="00565CDA">
              <w:t>Yes</w:t>
            </w:r>
          </w:p>
        </w:tc>
      </w:tr>
      <w:tr w:rsidR="00EF53A2" w:rsidRPr="00565CDA" w14:paraId="3D57B873"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7546A0EC" w14:textId="77777777" w:rsidR="00EF53A2" w:rsidRPr="00E602AD" w:rsidRDefault="00EF53A2" w:rsidP="00EF53A2">
            <w:pPr>
              <w:widowControl w:val="0"/>
              <w:spacing w:after="80" w:line="259" w:lineRule="auto"/>
              <w:ind w:left="0"/>
              <w:rPr>
                <w:b/>
              </w:rPr>
            </w:pPr>
            <w:r w:rsidRPr="00E602AD">
              <w:rPr>
                <w:b/>
              </w:rPr>
              <w:t>Call-Off Schedule 18 (Background Checks)</w:t>
            </w:r>
          </w:p>
        </w:tc>
        <w:tc>
          <w:tcPr>
            <w:tcW w:w="4819" w:type="dxa"/>
            <w:shd w:val="clear" w:color="auto" w:fill="FFFFFF" w:themeFill="background1"/>
            <w:tcMar>
              <w:top w:w="100" w:type="dxa"/>
              <w:left w:w="100" w:type="dxa"/>
              <w:bottom w:w="100" w:type="dxa"/>
              <w:right w:w="100" w:type="dxa"/>
            </w:tcMar>
          </w:tcPr>
          <w:p w14:paraId="319863B7" w14:textId="58882499" w:rsidR="00EF53A2" w:rsidRPr="00E602AD" w:rsidRDefault="00EF53A2" w:rsidP="00EF53A2">
            <w:pPr>
              <w:widowControl w:val="0"/>
              <w:spacing w:after="80" w:line="259" w:lineRule="auto"/>
              <w:ind w:left="0"/>
              <w:rPr>
                <w:b/>
              </w:rPr>
            </w:pPr>
          </w:p>
        </w:tc>
        <w:tc>
          <w:tcPr>
            <w:tcW w:w="1418" w:type="dxa"/>
            <w:shd w:val="clear" w:color="auto" w:fill="FFFFFF" w:themeFill="background1"/>
            <w:tcMar>
              <w:top w:w="100" w:type="dxa"/>
              <w:left w:w="100" w:type="dxa"/>
              <w:bottom w:w="100" w:type="dxa"/>
              <w:right w:w="100" w:type="dxa"/>
            </w:tcMar>
          </w:tcPr>
          <w:p w14:paraId="3E361F33" w14:textId="79F0F1E5" w:rsidR="00EF53A2" w:rsidRPr="00E602AD" w:rsidRDefault="00E62811" w:rsidP="00EF53A2">
            <w:pPr>
              <w:widowControl w:val="0"/>
              <w:spacing w:after="80" w:line="259" w:lineRule="auto"/>
              <w:ind w:left="0"/>
            </w:pPr>
            <w:r>
              <w:t>Yes</w:t>
            </w:r>
          </w:p>
        </w:tc>
      </w:tr>
      <w:tr w:rsidR="00EF53A2" w:rsidRPr="00565CDA" w14:paraId="19C1E188"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694BF435" w14:textId="77777777" w:rsidR="00EF53A2" w:rsidRPr="00565CDA" w:rsidRDefault="00EF53A2" w:rsidP="00EF53A2">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FFFFFF" w:themeFill="background1"/>
            <w:tcMar>
              <w:top w:w="100" w:type="dxa"/>
              <w:left w:w="100" w:type="dxa"/>
              <w:bottom w:w="100" w:type="dxa"/>
              <w:right w:w="100" w:type="dxa"/>
            </w:tcMar>
          </w:tcPr>
          <w:p w14:paraId="21E48CB1" w14:textId="77777777" w:rsidR="00EF53A2" w:rsidRPr="00565CDA" w:rsidRDefault="00EF53A2" w:rsidP="00EF53A2">
            <w:pPr>
              <w:widowControl w:val="0"/>
              <w:spacing w:after="80" w:line="259" w:lineRule="auto"/>
              <w:ind w:left="0"/>
            </w:pPr>
            <w:r w:rsidRPr="00565CDA">
              <w:t>Switches the interpretation of the contract from the laws of England and Wales to Scottish law.</w:t>
            </w:r>
          </w:p>
        </w:tc>
        <w:tc>
          <w:tcPr>
            <w:tcW w:w="1418" w:type="dxa"/>
            <w:shd w:val="clear" w:color="auto" w:fill="FFFFFF" w:themeFill="background1"/>
            <w:tcMar>
              <w:top w:w="100" w:type="dxa"/>
              <w:left w:w="100" w:type="dxa"/>
              <w:bottom w:w="100" w:type="dxa"/>
              <w:right w:w="100" w:type="dxa"/>
            </w:tcMar>
          </w:tcPr>
          <w:p w14:paraId="57F62A4E" w14:textId="77777777" w:rsidR="00EF53A2" w:rsidRPr="00565CDA" w:rsidRDefault="00EF53A2" w:rsidP="00EF53A2">
            <w:pPr>
              <w:widowControl w:val="0"/>
              <w:spacing w:after="80" w:line="259" w:lineRule="auto"/>
              <w:ind w:left="0"/>
            </w:pPr>
            <w:r w:rsidRPr="00565CDA">
              <w:t>Yes</w:t>
            </w:r>
          </w:p>
        </w:tc>
      </w:tr>
      <w:tr w:rsidR="00EF53A2" w:rsidRPr="00565CDA" w14:paraId="55E1DE99" w14:textId="77777777" w:rsidTr="00E62811">
        <w:trPr>
          <w:trHeight w:val="440"/>
          <w:jc w:val="center"/>
        </w:trPr>
        <w:tc>
          <w:tcPr>
            <w:tcW w:w="3124" w:type="dxa"/>
            <w:shd w:val="clear" w:color="auto" w:fill="FFFFFF" w:themeFill="background1"/>
            <w:tcMar>
              <w:top w:w="100" w:type="dxa"/>
              <w:left w:w="100" w:type="dxa"/>
              <w:bottom w:w="100" w:type="dxa"/>
              <w:right w:w="100" w:type="dxa"/>
            </w:tcMar>
          </w:tcPr>
          <w:p w14:paraId="3DF5E729" w14:textId="77777777" w:rsidR="00EF53A2" w:rsidRPr="00565CDA" w:rsidRDefault="00EF53A2" w:rsidP="00EF53A2">
            <w:pPr>
              <w:widowControl w:val="0"/>
              <w:spacing w:after="80" w:line="259" w:lineRule="auto"/>
              <w:ind w:left="0"/>
              <w:rPr>
                <w:b/>
              </w:rPr>
            </w:pPr>
            <w:r>
              <w:rPr>
                <w:b/>
              </w:rPr>
              <w:t>Call-Off Schedule 20 (Call-Off Specification)</w:t>
            </w:r>
          </w:p>
        </w:tc>
        <w:tc>
          <w:tcPr>
            <w:tcW w:w="4819" w:type="dxa"/>
            <w:shd w:val="clear" w:color="auto" w:fill="FFFFFF" w:themeFill="background1"/>
            <w:tcMar>
              <w:top w:w="100" w:type="dxa"/>
              <w:left w:w="100" w:type="dxa"/>
              <w:bottom w:w="100" w:type="dxa"/>
              <w:right w:w="100" w:type="dxa"/>
            </w:tcMar>
          </w:tcPr>
          <w:p w14:paraId="1DB1F80C" w14:textId="77777777" w:rsidR="00EF53A2" w:rsidRPr="00565CDA" w:rsidRDefault="00EF53A2" w:rsidP="00EF53A2">
            <w:pPr>
              <w:widowControl w:val="0"/>
              <w:spacing w:after="80" w:line="259" w:lineRule="auto"/>
              <w:ind w:left="0"/>
            </w:pPr>
            <w:r>
              <w:t>Further details about what has been ordered under a call-off contract.</w:t>
            </w:r>
          </w:p>
        </w:tc>
        <w:tc>
          <w:tcPr>
            <w:tcW w:w="1418" w:type="dxa"/>
            <w:shd w:val="clear" w:color="auto" w:fill="FFFFFF" w:themeFill="background1"/>
            <w:tcMar>
              <w:top w:w="100" w:type="dxa"/>
              <w:left w:w="100" w:type="dxa"/>
              <w:bottom w:w="100" w:type="dxa"/>
              <w:right w:w="100" w:type="dxa"/>
            </w:tcMar>
          </w:tcPr>
          <w:p w14:paraId="4F85AA44" w14:textId="77777777" w:rsidR="00EF53A2" w:rsidRPr="00565CDA" w:rsidRDefault="00EF53A2" w:rsidP="00EF53A2">
            <w:pPr>
              <w:widowControl w:val="0"/>
              <w:spacing w:after="80" w:line="259" w:lineRule="auto"/>
              <w:ind w:left="0"/>
            </w:pPr>
            <w:r>
              <w:t>Yes</w:t>
            </w:r>
          </w:p>
        </w:tc>
      </w:tr>
    </w:tbl>
    <w:p w14:paraId="772EF39D" w14:textId="77777777" w:rsidR="001C069B" w:rsidRDefault="001C069B" w:rsidP="008A30A0">
      <w:pPr>
        <w:spacing w:after="200" w:line="276" w:lineRule="auto"/>
        <w:sectPr w:rsidR="001C069B" w:rsidSect="008127E4">
          <w:headerReference w:type="default" r:id="rId15"/>
          <w:footerReference w:type="default" r:id="rId16"/>
          <w:pgSz w:w="11906" w:h="16838"/>
          <w:pgMar w:top="1440" w:right="1440" w:bottom="1440" w:left="1440" w:header="708" w:footer="113" w:gutter="0"/>
          <w:pgNumType w:start="0"/>
          <w:cols w:space="708"/>
          <w:titlePg/>
          <w:docGrid w:linePitch="360"/>
        </w:sectPr>
      </w:pPr>
    </w:p>
    <w:p w14:paraId="6BD0D70B" w14:textId="780AD177" w:rsidR="008A30A0" w:rsidRPr="001C069B" w:rsidRDefault="008A30A0" w:rsidP="001C069B">
      <w:pPr>
        <w:pStyle w:val="Heading1"/>
        <w:spacing w:before="0" w:after="160"/>
        <w:ind w:left="-142"/>
        <w:rPr>
          <w:rFonts w:ascii="Arial" w:eastAsia="Arial Unicode MS" w:hAnsi="Arial" w:cs="Arial"/>
          <w:color w:val="auto"/>
        </w:rPr>
      </w:pPr>
      <w:bookmarkStart w:id="28" w:name="_Toc504998608"/>
      <w:bookmarkStart w:id="29" w:name="_Toc508376493"/>
      <w:r w:rsidRPr="001C069B">
        <w:rPr>
          <w:rFonts w:ascii="Arial" w:eastAsia="Arial Unicode MS" w:hAnsi="Arial" w:cs="Arial"/>
          <w:color w:val="auto"/>
        </w:rPr>
        <w:lastRenderedPageBreak/>
        <w:t>The Armed Forces Covenant</w:t>
      </w:r>
      <w:bookmarkEnd w:id="28"/>
      <w:bookmarkEnd w:id="29"/>
    </w:p>
    <w:p w14:paraId="38DF4D97" w14:textId="77777777" w:rsidR="008A30A0" w:rsidRPr="008A30A0" w:rsidRDefault="008A30A0" w:rsidP="008A30A0"/>
    <w:p w14:paraId="45D6A447" w14:textId="77777777" w:rsidR="008A30A0" w:rsidRPr="008A30A0" w:rsidRDefault="008A30A0" w:rsidP="00083175">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083175">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083175">
      <w:pPr>
        <w:numPr>
          <w:ilvl w:val="0"/>
          <w:numId w:val="15"/>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083175">
      <w:pPr>
        <w:numPr>
          <w:ilvl w:val="0"/>
          <w:numId w:val="15"/>
        </w:numPr>
        <w:pBdr>
          <w:top w:val="nil"/>
          <w:left w:val="nil"/>
          <w:bottom w:val="nil"/>
          <w:right w:val="nil"/>
          <w:between w:val="nil"/>
        </w:pBdr>
        <w:spacing w:after="200" w:line="276" w:lineRule="auto"/>
        <w:ind w:left="924" w:hanging="357"/>
        <w:rPr>
          <w:rFonts w:ascii="Arial" w:hAnsi="Arial" w:cs="Arial"/>
          <w:sz w:val="24"/>
          <w:szCs w:val="24"/>
        </w:rPr>
      </w:pPr>
      <w:r w:rsidRPr="008A30A0">
        <w:rPr>
          <w:rFonts w:ascii="Arial" w:hAnsi="Arial" w:cs="Arial"/>
          <w:sz w:val="24"/>
          <w:szCs w:val="24"/>
        </w:rPr>
        <w:t xml:space="preserve">special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7">
        <w:r w:rsidRPr="008A30A0">
          <w:rPr>
            <w:rFonts w:ascii="Arial" w:hAnsi="Arial" w:cs="Arial"/>
            <w:sz w:val="24"/>
            <w:szCs w:val="24"/>
          </w:rPr>
          <w:t xml:space="preserve"> </w:t>
        </w:r>
      </w:hyperlink>
      <w:hyperlink r:id="rId18">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CF3EB0" w:rsidP="00083175">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hyperlink r:id="rId19">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083175">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0">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3B61565" w14:textId="77777777" w:rsidR="008A30A0" w:rsidRPr="008A30A0" w:rsidRDefault="008A30A0" w:rsidP="00083175">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5DAE2" w14:textId="77777777" w:rsidR="00CF3EB0" w:rsidRDefault="00CF3EB0" w:rsidP="000342DA">
      <w:pPr>
        <w:spacing w:after="0" w:line="240" w:lineRule="auto"/>
      </w:pPr>
      <w:r>
        <w:separator/>
      </w:r>
    </w:p>
  </w:endnote>
  <w:endnote w:type="continuationSeparator" w:id="0">
    <w:p w14:paraId="4B060853" w14:textId="77777777" w:rsidR="00CF3EB0" w:rsidRDefault="00CF3EB0"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252A3553" w:rsidR="00A406B1" w:rsidRPr="008D3658" w:rsidRDefault="00A406B1" w:rsidP="008D3658">
    <w:pPr>
      <w:pStyle w:val="Footer"/>
      <w:rPr>
        <w:sz w:val="18"/>
        <w:szCs w:val="18"/>
      </w:rPr>
    </w:pPr>
    <w:r>
      <w:rPr>
        <w:rFonts w:ascii="Arial" w:hAnsi="Arial" w:cs="Arial"/>
        <w:sz w:val="18"/>
        <w:szCs w:val="18"/>
      </w:rPr>
      <w:t>RM6101</w:t>
    </w:r>
    <w:r w:rsidRPr="008D3658">
      <w:rPr>
        <w:rFonts w:ascii="Arial" w:hAnsi="Arial" w:cs="Arial"/>
        <w:sz w:val="18"/>
        <w:szCs w:val="18"/>
      </w:rPr>
      <w:t xml:space="preserve"> </w:t>
    </w:r>
    <w:r>
      <w:rPr>
        <w:rFonts w:ascii="Arial" w:hAnsi="Arial" w:cs="Arial"/>
        <w:sz w:val="18"/>
        <w:szCs w:val="18"/>
      </w:rPr>
      <w:t>eSourcing Platform</w:t>
    </w:r>
  </w:p>
  <w:p w14:paraId="54AA9119" w14:textId="2807B22D" w:rsidR="00A406B1" w:rsidRPr="008D3658" w:rsidRDefault="00A406B1">
    <w:pPr>
      <w:pStyle w:val="Footer"/>
      <w:rPr>
        <w:rFonts w:ascii="Arial" w:hAnsi="Arial" w:cs="Arial"/>
        <w:sz w:val="18"/>
        <w:szCs w:val="18"/>
      </w:rPr>
    </w:pPr>
    <w:r w:rsidRPr="008D3658">
      <w:rPr>
        <w:rFonts w:ascii="Arial" w:hAnsi="Arial" w:cs="Arial"/>
        <w:sz w:val="18"/>
        <w:szCs w:val="18"/>
      </w:rPr>
      <w:t xml:space="preserve">Attachment 1 </w:t>
    </w:r>
    <w:r>
      <w:rPr>
        <w:rFonts w:ascii="Arial" w:hAnsi="Arial" w:cs="Arial"/>
        <w:sz w:val="18"/>
        <w:szCs w:val="18"/>
      </w:rPr>
      <w:t>–</w:t>
    </w:r>
    <w:r w:rsidRPr="008D3658">
      <w:rPr>
        <w:rFonts w:ascii="Arial" w:hAnsi="Arial" w:cs="Arial"/>
        <w:sz w:val="18"/>
        <w:szCs w:val="18"/>
      </w:rPr>
      <w:t xml:space="preserve"> About</w:t>
    </w:r>
    <w:r>
      <w:rPr>
        <w:rFonts w:ascii="Arial" w:hAnsi="Arial" w:cs="Arial"/>
        <w:sz w:val="18"/>
        <w:szCs w:val="18"/>
      </w:rPr>
      <w:t xml:space="preserve"> </w:t>
    </w:r>
    <w:r w:rsidRPr="008D3658">
      <w:rPr>
        <w:rFonts w:ascii="Arial" w:hAnsi="Arial" w:cs="Arial"/>
        <w:sz w:val="18"/>
        <w:szCs w:val="18"/>
      </w:rPr>
      <w:t xml:space="preserve">the framework </w:t>
    </w:r>
  </w:p>
  <w:p w14:paraId="798501AC" w14:textId="14045759" w:rsidR="00A406B1" w:rsidRPr="008D3658" w:rsidRDefault="00A406B1">
    <w:pPr>
      <w:pStyle w:val="Footer"/>
      <w:rPr>
        <w:rFonts w:ascii="Arial" w:hAnsi="Arial" w:cs="Arial"/>
        <w:sz w:val="18"/>
        <w:szCs w:val="18"/>
      </w:rPr>
    </w:pPr>
    <w:r>
      <w:rPr>
        <w:rFonts w:ascii="Arial" w:hAnsi="Arial" w:cs="Arial"/>
        <w:sz w:val="18"/>
        <w:szCs w:val="18"/>
      </w:rPr>
      <w:t>Version 1</w:t>
    </w:r>
  </w:p>
  <w:p w14:paraId="2E32638D" w14:textId="21AEAC59" w:rsidR="00A406B1" w:rsidRPr="009677E3" w:rsidRDefault="00A406B1" w:rsidP="009A0970">
    <w:pPr>
      <w:pStyle w:val="Footer"/>
      <w:rPr>
        <w:rFonts w:ascii="Arial" w:hAnsi="Arial" w:cs="Arial"/>
        <w:sz w:val="18"/>
      </w:rPr>
    </w:pPr>
    <w:r w:rsidRPr="008D3658">
      <w:rPr>
        <w:rFonts w:ascii="Arial" w:hAnsi="Arial" w:cs="Arial"/>
        <w:sz w:val="18"/>
        <w:szCs w:val="18"/>
      </w:rPr>
      <w:t>© Crown Copyright</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3D6FEC">
      <w:rPr>
        <w:rFonts w:ascii="Arial" w:hAnsi="Arial" w:cs="Arial"/>
        <w:bCs/>
        <w:noProof/>
        <w:sz w:val="20"/>
      </w:rPr>
      <w:t>11</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3D6FEC">
      <w:rPr>
        <w:rFonts w:ascii="Arial" w:hAnsi="Arial" w:cs="Arial"/>
        <w:bCs/>
        <w:noProof/>
        <w:sz w:val="20"/>
      </w:rPr>
      <w:t>18</w:t>
    </w:r>
    <w:r w:rsidRPr="00192382">
      <w:rPr>
        <w:rFonts w:ascii="Arial" w:hAnsi="Arial" w:cs="Arial"/>
        <w:bCs/>
        <w:sz w:val="20"/>
      </w:rPr>
      <w:fldChar w:fldCharType="end"/>
    </w:r>
  </w:p>
  <w:p w14:paraId="6F02DE84" w14:textId="07C1BB12" w:rsidR="00A406B1" w:rsidRDefault="00A406B1">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F7DC4" w14:textId="77777777" w:rsidR="00CF3EB0" w:rsidRDefault="00CF3EB0" w:rsidP="000342DA">
      <w:pPr>
        <w:spacing w:after="0" w:line="240" w:lineRule="auto"/>
      </w:pPr>
      <w:r>
        <w:separator/>
      </w:r>
    </w:p>
  </w:footnote>
  <w:footnote w:type="continuationSeparator" w:id="0">
    <w:p w14:paraId="6835A68F" w14:textId="77777777" w:rsidR="00CF3EB0" w:rsidRDefault="00CF3EB0" w:rsidP="00034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A406B1" w:rsidRDefault="00A406B1">
    <w:pPr>
      <w:pStyle w:val="Header"/>
      <w:jc w:val="right"/>
    </w:pPr>
  </w:p>
  <w:p w14:paraId="062B3A29" w14:textId="77777777" w:rsidR="00A406B1" w:rsidRDefault="00A40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6D7F0D"/>
    <w:multiLevelType w:val="hybridMultilevel"/>
    <w:tmpl w:val="DD48A184"/>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8287025"/>
    <w:multiLevelType w:val="hybridMultilevel"/>
    <w:tmpl w:val="F96E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6"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6E6028"/>
    <w:multiLevelType w:val="hybridMultilevel"/>
    <w:tmpl w:val="5DA4B584"/>
    <w:lvl w:ilvl="0" w:tplc="08090001">
      <w:start w:val="1"/>
      <w:numFmt w:val="bullet"/>
      <w:lvlText w:val=""/>
      <w:lvlJc w:val="left"/>
      <w:pPr>
        <w:ind w:left="-244" w:hanging="360"/>
      </w:pPr>
      <w:rPr>
        <w:rFonts w:ascii="Symbol" w:hAnsi="Symbol" w:hint="default"/>
      </w:rPr>
    </w:lvl>
    <w:lvl w:ilvl="1" w:tplc="08090003">
      <w:start w:val="1"/>
      <w:numFmt w:val="bullet"/>
      <w:lvlText w:val="o"/>
      <w:lvlJc w:val="left"/>
      <w:pPr>
        <w:ind w:left="476" w:hanging="360"/>
      </w:pPr>
      <w:rPr>
        <w:rFonts w:ascii="Courier New" w:hAnsi="Courier New" w:cs="Courier New" w:hint="default"/>
      </w:rPr>
    </w:lvl>
    <w:lvl w:ilvl="2" w:tplc="08090005" w:tentative="1">
      <w:start w:val="1"/>
      <w:numFmt w:val="bullet"/>
      <w:lvlText w:val=""/>
      <w:lvlJc w:val="left"/>
      <w:pPr>
        <w:ind w:left="1196" w:hanging="360"/>
      </w:pPr>
      <w:rPr>
        <w:rFonts w:ascii="Wingdings" w:hAnsi="Wingdings" w:hint="default"/>
      </w:rPr>
    </w:lvl>
    <w:lvl w:ilvl="3" w:tplc="08090001" w:tentative="1">
      <w:start w:val="1"/>
      <w:numFmt w:val="bullet"/>
      <w:lvlText w:val=""/>
      <w:lvlJc w:val="left"/>
      <w:pPr>
        <w:ind w:left="1916" w:hanging="360"/>
      </w:pPr>
      <w:rPr>
        <w:rFonts w:ascii="Symbol" w:hAnsi="Symbol" w:hint="default"/>
      </w:rPr>
    </w:lvl>
    <w:lvl w:ilvl="4" w:tplc="08090003" w:tentative="1">
      <w:start w:val="1"/>
      <w:numFmt w:val="bullet"/>
      <w:lvlText w:val="o"/>
      <w:lvlJc w:val="left"/>
      <w:pPr>
        <w:ind w:left="2636" w:hanging="360"/>
      </w:pPr>
      <w:rPr>
        <w:rFonts w:ascii="Courier New" w:hAnsi="Courier New" w:cs="Courier New" w:hint="default"/>
      </w:rPr>
    </w:lvl>
    <w:lvl w:ilvl="5" w:tplc="08090005" w:tentative="1">
      <w:start w:val="1"/>
      <w:numFmt w:val="bullet"/>
      <w:lvlText w:val=""/>
      <w:lvlJc w:val="left"/>
      <w:pPr>
        <w:ind w:left="3356" w:hanging="360"/>
      </w:pPr>
      <w:rPr>
        <w:rFonts w:ascii="Wingdings" w:hAnsi="Wingdings" w:hint="default"/>
      </w:rPr>
    </w:lvl>
    <w:lvl w:ilvl="6" w:tplc="08090001" w:tentative="1">
      <w:start w:val="1"/>
      <w:numFmt w:val="bullet"/>
      <w:lvlText w:val=""/>
      <w:lvlJc w:val="left"/>
      <w:pPr>
        <w:ind w:left="4076" w:hanging="360"/>
      </w:pPr>
      <w:rPr>
        <w:rFonts w:ascii="Symbol" w:hAnsi="Symbol" w:hint="default"/>
      </w:rPr>
    </w:lvl>
    <w:lvl w:ilvl="7" w:tplc="08090003" w:tentative="1">
      <w:start w:val="1"/>
      <w:numFmt w:val="bullet"/>
      <w:lvlText w:val="o"/>
      <w:lvlJc w:val="left"/>
      <w:pPr>
        <w:ind w:left="4796" w:hanging="360"/>
      </w:pPr>
      <w:rPr>
        <w:rFonts w:ascii="Courier New" w:hAnsi="Courier New" w:cs="Courier New" w:hint="default"/>
      </w:rPr>
    </w:lvl>
    <w:lvl w:ilvl="8" w:tplc="08090005" w:tentative="1">
      <w:start w:val="1"/>
      <w:numFmt w:val="bullet"/>
      <w:lvlText w:val=""/>
      <w:lvlJc w:val="left"/>
      <w:pPr>
        <w:ind w:left="5516" w:hanging="360"/>
      </w:pPr>
      <w:rPr>
        <w:rFonts w:ascii="Wingdings" w:hAnsi="Wingdings" w:hint="default"/>
      </w:rPr>
    </w:lvl>
  </w:abstractNum>
  <w:abstractNum w:abstractNumId="9" w15:restartNumberingAfterBreak="0">
    <w:nsid w:val="2BD65E83"/>
    <w:multiLevelType w:val="multilevel"/>
    <w:tmpl w:val="1332CCD4"/>
    <w:numStyleLink w:val="111111"/>
  </w:abstractNum>
  <w:abstractNum w:abstractNumId="10" w15:restartNumberingAfterBreak="0">
    <w:nsid w:val="3D3F681B"/>
    <w:multiLevelType w:val="multilevel"/>
    <w:tmpl w:val="7C08D270"/>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2"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13"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6"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5"/>
  </w:num>
  <w:num w:numId="2">
    <w:abstractNumId w:val="17"/>
  </w:num>
  <w:num w:numId="3">
    <w:abstractNumId w:val="5"/>
  </w:num>
  <w:num w:numId="4">
    <w:abstractNumId w:val="14"/>
  </w:num>
  <w:num w:numId="5">
    <w:abstractNumId w:val="3"/>
  </w:num>
  <w:num w:numId="6">
    <w:abstractNumId w:val="16"/>
  </w:num>
  <w:num w:numId="7">
    <w:abstractNumId w:val="7"/>
  </w:num>
  <w:num w:numId="8">
    <w:abstractNumId w:val="1"/>
  </w:num>
  <w:num w:numId="9">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18"/>
  </w:num>
  <w:num w:numId="11">
    <w:abstractNumId w:val="8"/>
  </w:num>
  <w:num w:numId="12">
    <w:abstractNumId w:val="13"/>
  </w:num>
  <w:num w:numId="13">
    <w:abstractNumId w:val="6"/>
  </w:num>
  <w:num w:numId="14">
    <w:abstractNumId w:val="12"/>
  </w:num>
  <w:num w:numId="15">
    <w:abstractNumId w:val="11"/>
  </w:num>
  <w:num w:numId="16">
    <w:abstractNumId w:val="0"/>
  </w:num>
  <w:num w:numId="17">
    <w:abstractNumId w:val="10"/>
  </w:num>
  <w:num w:numId="18">
    <w:abstractNumId w:val="2"/>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45E"/>
    <w:rsid w:val="00011C7A"/>
    <w:rsid w:val="00014889"/>
    <w:rsid w:val="00014CAD"/>
    <w:rsid w:val="00016FFE"/>
    <w:rsid w:val="00024533"/>
    <w:rsid w:val="00032086"/>
    <w:rsid w:val="0003285E"/>
    <w:rsid w:val="00033520"/>
    <w:rsid w:val="000342DA"/>
    <w:rsid w:val="00034423"/>
    <w:rsid w:val="00034650"/>
    <w:rsid w:val="000347B7"/>
    <w:rsid w:val="00042496"/>
    <w:rsid w:val="000521CD"/>
    <w:rsid w:val="0006095C"/>
    <w:rsid w:val="00067EC4"/>
    <w:rsid w:val="00072A48"/>
    <w:rsid w:val="00072B3E"/>
    <w:rsid w:val="00073524"/>
    <w:rsid w:val="00083175"/>
    <w:rsid w:val="00085C49"/>
    <w:rsid w:val="00085CD8"/>
    <w:rsid w:val="00086F09"/>
    <w:rsid w:val="00087C44"/>
    <w:rsid w:val="00090FF0"/>
    <w:rsid w:val="00093D5A"/>
    <w:rsid w:val="00095157"/>
    <w:rsid w:val="00095EDF"/>
    <w:rsid w:val="0009648A"/>
    <w:rsid w:val="000A563F"/>
    <w:rsid w:val="000A7F00"/>
    <w:rsid w:val="000B141E"/>
    <w:rsid w:val="000B562D"/>
    <w:rsid w:val="000B5D27"/>
    <w:rsid w:val="000B618B"/>
    <w:rsid w:val="000B6FA3"/>
    <w:rsid w:val="000B7468"/>
    <w:rsid w:val="000C245C"/>
    <w:rsid w:val="000C27B6"/>
    <w:rsid w:val="000C2E05"/>
    <w:rsid w:val="000C5A8C"/>
    <w:rsid w:val="000D09D7"/>
    <w:rsid w:val="000D0A87"/>
    <w:rsid w:val="000D3045"/>
    <w:rsid w:val="000D58B2"/>
    <w:rsid w:val="000E3FC4"/>
    <w:rsid w:val="000E5F57"/>
    <w:rsid w:val="000F300D"/>
    <w:rsid w:val="00106E73"/>
    <w:rsid w:val="001072F9"/>
    <w:rsid w:val="00107F51"/>
    <w:rsid w:val="0012052B"/>
    <w:rsid w:val="00121307"/>
    <w:rsid w:val="0013195B"/>
    <w:rsid w:val="001365B8"/>
    <w:rsid w:val="001408BD"/>
    <w:rsid w:val="00140F67"/>
    <w:rsid w:val="00145F92"/>
    <w:rsid w:val="001469FE"/>
    <w:rsid w:val="0015178D"/>
    <w:rsid w:val="00157E90"/>
    <w:rsid w:val="0016125C"/>
    <w:rsid w:val="00162B3A"/>
    <w:rsid w:val="0016405A"/>
    <w:rsid w:val="00164880"/>
    <w:rsid w:val="00165867"/>
    <w:rsid w:val="00166D12"/>
    <w:rsid w:val="0017266A"/>
    <w:rsid w:val="00173BED"/>
    <w:rsid w:val="0017563A"/>
    <w:rsid w:val="00184416"/>
    <w:rsid w:val="00186A6E"/>
    <w:rsid w:val="001907BB"/>
    <w:rsid w:val="0019141D"/>
    <w:rsid w:val="00192382"/>
    <w:rsid w:val="00192B91"/>
    <w:rsid w:val="0019622F"/>
    <w:rsid w:val="00197802"/>
    <w:rsid w:val="001A0EB0"/>
    <w:rsid w:val="001A512F"/>
    <w:rsid w:val="001A6B88"/>
    <w:rsid w:val="001B09C4"/>
    <w:rsid w:val="001B0BC7"/>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E4C89"/>
    <w:rsid w:val="001E695B"/>
    <w:rsid w:val="001F2E08"/>
    <w:rsid w:val="001F3AE9"/>
    <w:rsid w:val="001F4845"/>
    <w:rsid w:val="002020A6"/>
    <w:rsid w:val="00202146"/>
    <w:rsid w:val="00205EFC"/>
    <w:rsid w:val="00207421"/>
    <w:rsid w:val="00210D99"/>
    <w:rsid w:val="00215667"/>
    <w:rsid w:val="00216ABE"/>
    <w:rsid w:val="0022276C"/>
    <w:rsid w:val="00227353"/>
    <w:rsid w:val="00233BDE"/>
    <w:rsid w:val="00245E08"/>
    <w:rsid w:val="00245F10"/>
    <w:rsid w:val="00250873"/>
    <w:rsid w:val="0025132C"/>
    <w:rsid w:val="00252C21"/>
    <w:rsid w:val="002553F7"/>
    <w:rsid w:val="002568E7"/>
    <w:rsid w:val="0025766A"/>
    <w:rsid w:val="00257BD3"/>
    <w:rsid w:val="00257D2F"/>
    <w:rsid w:val="002603F4"/>
    <w:rsid w:val="00264DA7"/>
    <w:rsid w:val="00266CA3"/>
    <w:rsid w:val="00266D2D"/>
    <w:rsid w:val="0027069C"/>
    <w:rsid w:val="00272683"/>
    <w:rsid w:val="00273E02"/>
    <w:rsid w:val="002806E5"/>
    <w:rsid w:val="002817FB"/>
    <w:rsid w:val="00283E41"/>
    <w:rsid w:val="00283E60"/>
    <w:rsid w:val="00284511"/>
    <w:rsid w:val="002913DA"/>
    <w:rsid w:val="002924EC"/>
    <w:rsid w:val="002978CD"/>
    <w:rsid w:val="002A1676"/>
    <w:rsid w:val="002A19A5"/>
    <w:rsid w:val="002A1B9C"/>
    <w:rsid w:val="002A3112"/>
    <w:rsid w:val="002A7017"/>
    <w:rsid w:val="002B1DF0"/>
    <w:rsid w:val="002B2490"/>
    <w:rsid w:val="002C04EE"/>
    <w:rsid w:val="002C0DDA"/>
    <w:rsid w:val="002D08E2"/>
    <w:rsid w:val="002D28CD"/>
    <w:rsid w:val="002E3C6A"/>
    <w:rsid w:val="002E7E6D"/>
    <w:rsid w:val="002F2C41"/>
    <w:rsid w:val="002F4CDE"/>
    <w:rsid w:val="002F506A"/>
    <w:rsid w:val="002F5B37"/>
    <w:rsid w:val="002F73CB"/>
    <w:rsid w:val="00303E07"/>
    <w:rsid w:val="00306433"/>
    <w:rsid w:val="0030664A"/>
    <w:rsid w:val="00307655"/>
    <w:rsid w:val="00310956"/>
    <w:rsid w:val="00313258"/>
    <w:rsid w:val="00314D4F"/>
    <w:rsid w:val="003169F9"/>
    <w:rsid w:val="0032059E"/>
    <w:rsid w:val="003224CE"/>
    <w:rsid w:val="00324D4E"/>
    <w:rsid w:val="0033723E"/>
    <w:rsid w:val="00342DD5"/>
    <w:rsid w:val="0034409A"/>
    <w:rsid w:val="003455CA"/>
    <w:rsid w:val="00347EDD"/>
    <w:rsid w:val="00350138"/>
    <w:rsid w:val="003512E4"/>
    <w:rsid w:val="00351832"/>
    <w:rsid w:val="00351C4B"/>
    <w:rsid w:val="00352408"/>
    <w:rsid w:val="003532BF"/>
    <w:rsid w:val="003606EC"/>
    <w:rsid w:val="00360ACE"/>
    <w:rsid w:val="003623E6"/>
    <w:rsid w:val="00366666"/>
    <w:rsid w:val="0037022A"/>
    <w:rsid w:val="00370C64"/>
    <w:rsid w:val="00370C9A"/>
    <w:rsid w:val="00371E1A"/>
    <w:rsid w:val="0037209B"/>
    <w:rsid w:val="00375A72"/>
    <w:rsid w:val="003775D9"/>
    <w:rsid w:val="00377D6C"/>
    <w:rsid w:val="003951F8"/>
    <w:rsid w:val="00395531"/>
    <w:rsid w:val="003955D8"/>
    <w:rsid w:val="003975C5"/>
    <w:rsid w:val="003A1710"/>
    <w:rsid w:val="003A1ADE"/>
    <w:rsid w:val="003A412F"/>
    <w:rsid w:val="003A7F1B"/>
    <w:rsid w:val="003B09A5"/>
    <w:rsid w:val="003B0F6C"/>
    <w:rsid w:val="003B4C6D"/>
    <w:rsid w:val="003B6A57"/>
    <w:rsid w:val="003C09FA"/>
    <w:rsid w:val="003C2FD8"/>
    <w:rsid w:val="003C5925"/>
    <w:rsid w:val="003C71F2"/>
    <w:rsid w:val="003D46BB"/>
    <w:rsid w:val="003D6FEC"/>
    <w:rsid w:val="003E3F76"/>
    <w:rsid w:val="003E79B9"/>
    <w:rsid w:val="003F56C9"/>
    <w:rsid w:val="0040065D"/>
    <w:rsid w:val="00401707"/>
    <w:rsid w:val="00406045"/>
    <w:rsid w:val="0041071A"/>
    <w:rsid w:val="00411A21"/>
    <w:rsid w:val="00412E31"/>
    <w:rsid w:val="00415416"/>
    <w:rsid w:val="00417E29"/>
    <w:rsid w:val="0042107D"/>
    <w:rsid w:val="00425978"/>
    <w:rsid w:val="0042636B"/>
    <w:rsid w:val="00426414"/>
    <w:rsid w:val="00426E3C"/>
    <w:rsid w:val="00430B2D"/>
    <w:rsid w:val="00431EDD"/>
    <w:rsid w:val="0043216E"/>
    <w:rsid w:val="00435471"/>
    <w:rsid w:val="004374C6"/>
    <w:rsid w:val="00442AC0"/>
    <w:rsid w:val="00443C8F"/>
    <w:rsid w:val="00444760"/>
    <w:rsid w:val="00446D8D"/>
    <w:rsid w:val="00451860"/>
    <w:rsid w:val="0045226D"/>
    <w:rsid w:val="0045265E"/>
    <w:rsid w:val="004548C2"/>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4278"/>
    <w:rsid w:val="00495A23"/>
    <w:rsid w:val="00497AC9"/>
    <w:rsid w:val="004A1383"/>
    <w:rsid w:val="004A3144"/>
    <w:rsid w:val="004B2C92"/>
    <w:rsid w:val="004B325A"/>
    <w:rsid w:val="004C2890"/>
    <w:rsid w:val="004C345B"/>
    <w:rsid w:val="004C5915"/>
    <w:rsid w:val="004C634E"/>
    <w:rsid w:val="004C63EA"/>
    <w:rsid w:val="004C7D1C"/>
    <w:rsid w:val="004C7E2D"/>
    <w:rsid w:val="004D1640"/>
    <w:rsid w:val="004D63C4"/>
    <w:rsid w:val="004D7B60"/>
    <w:rsid w:val="004E04CF"/>
    <w:rsid w:val="004E5050"/>
    <w:rsid w:val="004E543F"/>
    <w:rsid w:val="004E5E84"/>
    <w:rsid w:val="004E5F0B"/>
    <w:rsid w:val="004E7764"/>
    <w:rsid w:val="004F3DE2"/>
    <w:rsid w:val="004F569E"/>
    <w:rsid w:val="004F7157"/>
    <w:rsid w:val="005015C7"/>
    <w:rsid w:val="00504A5E"/>
    <w:rsid w:val="00510909"/>
    <w:rsid w:val="00511B15"/>
    <w:rsid w:val="00511D74"/>
    <w:rsid w:val="0052606B"/>
    <w:rsid w:val="00530DB0"/>
    <w:rsid w:val="005314A8"/>
    <w:rsid w:val="005336FC"/>
    <w:rsid w:val="00534FB6"/>
    <w:rsid w:val="00535689"/>
    <w:rsid w:val="0053645F"/>
    <w:rsid w:val="00540F57"/>
    <w:rsid w:val="00542542"/>
    <w:rsid w:val="005437A4"/>
    <w:rsid w:val="00544189"/>
    <w:rsid w:val="005459FF"/>
    <w:rsid w:val="005470C9"/>
    <w:rsid w:val="00550C2D"/>
    <w:rsid w:val="005514E3"/>
    <w:rsid w:val="00554A4C"/>
    <w:rsid w:val="00556EEB"/>
    <w:rsid w:val="00557CF8"/>
    <w:rsid w:val="00563EFD"/>
    <w:rsid w:val="00564479"/>
    <w:rsid w:val="00565992"/>
    <w:rsid w:val="00567129"/>
    <w:rsid w:val="00581965"/>
    <w:rsid w:val="00584C34"/>
    <w:rsid w:val="00585230"/>
    <w:rsid w:val="0059094E"/>
    <w:rsid w:val="00594730"/>
    <w:rsid w:val="00594EDD"/>
    <w:rsid w:val="005954F1"/>
    <w:rsid w:val="005A03FA"/>
    <w:rsid w:val="005B41AC"/>
    <w:rsid w:val="005B4299"/>
    <w:rsid w:val="005C1FFD"/>
    <w:rsid w:val="005C4F10"/>
    <w:rsid w:val="005C6A86"/>
    <w:rsid w:val="005D17D9"/>
    <w:rsid w:val="005D6E74"/>
    <w:rsid w:val="005D78DE"/>
    <w:rsid w:val="005E63AF"/>
    <w:rsid w:val="005E75CD"/>
    <w:rsid w:val="005F0B1A"/>
    <w:rsid w:val="005F0DC5"/>
    <w:rsid w:val="005F0F9D"/>
    <w:rsid w:val="005F2E41"/>
    <w:rsid w:val="00604DF9"/>
    <w:rsid w:val="006053D5"/>
    <w:rsid w:val="00605CFC"/>
    <w:rsid w:val="0060653B"/>
    <w:rsid w:val="00607683"/>
    <w:rsid w:val="00607AA5"/>
    <w:rsid w:val="00610EAB"/>
    <w:rsid w:val="00617603"/>
    <w:rsid w:val="00621F46"/>
    <w:rsid w:val="00623652"/>
    <w:rsid w:val="0062397E"/>
    <w:rsid w:val="006269FA"/>
    <w:rsid w:val="006347DC"/>
    <w:rsid w:val="00637C14"/>
    <w:rsid w:val="00647D43"/>
    <w:rsid w:val="00651622"/>
    <w:rsid w:val="00653497"/>
    <w:rsid w:val="006566B3"/>
    <w:rsid w:val="00657049"/>
    <w:rsid w:val="00661E6C"/>
    <w:rsid w:val="00666E9B"/>
    <w:rsid w:val="006674BF"/>
    <w:rsid w:val="0067214B"/>
    <w:rsid w:val="00672A4D"/>
    <w:rsid w:val="00673A5F"/>
    <w:rsid w:val="00682A11"/>
    <w:rsid w:val="0068312C"/>
    <w:rsid w:val="00686266"/>
    <w:rsid w:val="00692B31"/>
    <w:rsid w:val="00692DB9"/>
    <w:rsid w:val="00694ABD"/>
    <w:rsid w:val="006A35FE"/>
    <w:rsid w:val="006A4AD9"/>
    <w:rsid w:val="006A6518"/>
    <w:rsid w:val="006B68F9"/>
    <w:rsid w:val="006C276A"/>
    <w:rsid w:val="006C56BA"/>
    <w:rsid w:val="006D65E1"/>
    <w:rsid w:val="006D743A"/>
    <w:rsid w:val="006E7771"/>
    <w:rsid w:val="006E7889"/>
    <w:rsid w:val="006E7D7F"/>
    <w:rsid w:val="006F2B2F"/>
    <w:rsid w:val="006F2CF4"/>
    <w:rsid w:val="00700114"/>
    <w:rsid w:val="00700A26"/>
    <w:rsid w:val="0070431B"/>
    <w:rsid w:val="007109BD"/>
    <w:rsid w:val="00712F1F"/>
    <w:rsid w:val="007165AE"/>
    <w:rsid w:val="007210FA"/>
    <w:rsid w:val="00724AE8"/>
    <w:rsid w:val="00731D8E"/>
    <w:rsid w:val="007343F9"/>
    <w:rsid w:val="00734636"/>
    <w:rsid w:val="00735BD9"/>
    <w:rsid w:val="0073732D"/>
    <w:rsid w:val="00745282"/>
    <w:rsid w:val="007457B0"/>
    <w:rsid w:val="00751A93"/>
    <w:rsid w:val="0075203F"/>
    <w:rsid w:val="00752150"/>
    <w:rsid w:val="0075742C"/>
    <w:rsid w:val="007635C5"/>
    <w:rsid w:val="00763916"/>
    <w:rsid w:val="007653B1"/>
    <w:rsid w:val="007671AC"/>
    <w:rsid w:val="0077138A"/>
    <w:rsid w:val="0077202F"/>
    <w:rsid w:val="00772A75"/>
    <w:rsid w:val="00774BE9"/>
    <w:rsid w:val="007845B6"/>
    <w:rsid w:val="007861D9"/>
    <w:rsid w:val="00787469"/>
    <w:rsid w:val="007905DE"/>
    <w:rsid w:val="00792B02"/>
    <w:rsid w:val="00795B36"/>
    <w:rsid w:val="007963F4"/>
    <w:rsid w:val="00797DAA"/>
    <w:rsid w:val="00797EF2"/>
    <w:rsid w:val="007A03C8"/>
    <w:rsid w:val="007A0676"/>
    <w:rsid w:val="007A0F43"/>
    <w:rsid w:val="007A1C58"/>
    <w:rsid w:val="007A2568"/>
    <w:rsid w:val="007A3C68"/>
    <w:rsid w:val="007A5032"/>
    <w:rsid w:val="007A759A"/>
    <w:rsid w:val="007B025F"/>
    <w:rsid w:val="007B1836"/>
    <w:rsid w:val="007B1B69"/>
    <w:rsid w:val="007C2A36"/>
    <w:rsid w:val="007C4A36"/>
    <w:rsid w:val="007C60F3"/>
    <w:rsid w:val="007D2960"/>
    <w:rsid w:val="007D2D51"/>
    <w:rsid w:val="007D34E6"/>
    <w:rsid w:val="007D6730"/>
    <w:rsid w:val="007D7928"/>
    <w:rsid w:val="007E0AC8"/>
    <w:rsid w:val="007E39BA"/>
    <w:rsid w:val="007E5F14"/>
    <w:rsid w:val="007F22AB"/>
    <w:rsid w:val="007F29EA"/>
    <w:rsid w:val="007F3B06"/>
    <w:rsid w:val="00803D76"/>
    <w:rsid w:val="008040F4"/>
    <w:rsid w:val="00806768"/>
    <w:rsid w:val="00810366"/>
    <w:rsid w:val="008118A1"/>
    <w:rsid w:val="008121F1"/>
    <w:rsid w:val="008127E4"/>
    <w:rsid w:val="0081568C"/>
    <w:rsid w:val="008156C9"/>
    <w:rsid w:val="008178A8"/>
    <w:rsid w:val="008256BC"/>
    <w:rsid w:val="00826504"/>
    <w:rsid w:val="00830A59"/>
    <w:rsid w:val="00832231"/>
    <w:rsid w:val="00832869"/>
    <w:rsid w:val="00841D5A"/>
    <w:rsid w:val="008541CD"/>
    <w:rsid w:val="008546A8"/>
    <w:rsid w:val="00856070"/>
    <w:rsid w:val="00856572"/>
    <w:rsid w:val="00860186"/>
    <w:rsid w:val="00864CFF"/>
    <w:rsid w:val="00872217"/>
    <w:rsid w:val="00874E6D"/>
    <w:rsid w:val="008753FE"/>
    <w:rsid w:val="00875DC7"/>
    <w:rsid w:val="008765E7"/>
    <w:rsid w:val="0088260B"/>
    <w:rsid w:val="00882F2F"/>
    <w:rsid w:val="008857D8"/>
    <w:rsid w:val="00892A86"/>
    <w:rsid w:val="00895BB0"/>
    <w:rsid w:val="008A2EA1"/>
    <w:rsid w:val="008A2EDF"/>
    <w:rsid w:val="008A30A0"/>
    <w:rsid w:val="008A3CD5"/>
    <w:rsid w:val="008A4DFF"/>
    <w:rsid w:val="008A5D33"/>
    <w:rsid w:val="008B03DF"/>
    <w:rsid w:val="008B2F45"/>
    <w:rsid w:val="008C27AC"/>
    <w:rsid w:val="008C44FD"/>
    <w:rsid w:val="008C5435"/>
    <w:rsid w:val="008C699C"/>
    <w:rsid w:val="008D2FC6"/>
    <w:rsid w:val="008D3658"/>
    <w:rsid w:val="008D69A3"/>
    <w:rsid w:val="008E0AD0"/>
    <w:rsid w:val="008E0B48"/>
    <w:rsid w:val="008E130D"/>
    <w:rsid w:val="008E2B75"/>
    <w:rsid w:val="008E30B8"/>
    <w:rsid w:val="008F2C55"/>
    <w:rsid w:val="008F3696"/>
    <w:rsid w:val="008F6E05"/>
    <w:rsid w:val="00906766"/>
    <w:rsid w:val="00906CAC"/>
    <w:rsid w:val="0091383E"/>
    <w:rsid w:val="0091442E"/>
    <w:rsid w:val="00916ABD"/>
    <w:rsid w:val="0091780D"/>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5385"/>
    <w:rsid w:val="009627EA"/>
    <w:rsid w:val="00964AF6"/>
    <w:rsid w:val="009717EE"/>
    <w:rsid w:val="00975A02"/>
    <w:rsid w:val="00975A8B"/>
    <w:rsid w:val="00982C79"/>
    <w:rsid w:val="00983BC1"/>
    <w:rsid w:val="00986EC2"/>
    <w:rsid w:val="00990BD9"/>
    <w:rsid w:val="00991C4B"/>
    <w:rsid w:val="009933EC"/>
    <w:rsid w:val="00993B57"/>
    <w:rsid w:val="009950EF"/>
    <w:rsid w:val="009963DA"/>
    <w:rsid w:val="009A0970"/>
    <w:rsid w:val="009A0B55"/>
    <w:rsid w:val="009A0C9F"/>
    <w:rsid w:val="009A26CC"/>
    <w:rsid w:val="009A407F"/>
    <w:rsid w:val="009B156F"/>
    <w:rsid w:val="009B7233"/>
    <w:rsid w:val="009B781B"/>
    <w:rsid w:val="009B7D7F"/>
    <w:rsid w:val="009C54AC"/>
    <w:rsid w:val="009C6006"/>
    <w:rsid w:val="009C7F01"/>
    <w:rsid w:val="009D3E8E"/>
    <w:rsid w:val="009E209C"/>
    <w:rsid w:val="009E460D"/>
    <w:rsid w:val="009E4F08"/>
    <w:rsid w:val="009E5867"/>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20D21"/>
    <w:rsid w:val="00A24543"/>
    <w:rsid w:val="00A2741F"/>
    <w:rsid w:val="00A31E75"/>
    <w:rsid w:val="00A320DF"/>
    <w:rsid w:val="00A32685"/>
    <w:rsid w:val="00A35523"/>
    <w:rsid w:val="00A36252"/>
    <w:rsid w:val="00A3733C"/>
    <w:rsid w:val="00A401B0"/>
    <w:rsid w:val="00A406B1"/>
    <w:rsid w:val="00A45256"/>
    <w:rsid w:val="00A45E9B"/>
    <w:rsid w:val="00A479C5"/>
    <w:rsid w:val="00A5005D"/>
    <w:rsid w:val="00A50406"/>
    <w:rsid w:val="00A51EE0"/>
    <w:rsid w:val="00A555E7"/>
    <w:rsid w:val="00A56366"/>
    <w:rsid w:val="00A61426"/>
    <w:rsid w:val="00A64555"/>
    <w:rsid w:val="00A704C9"/>
    <w:rsid w:val="00A70998"/>
    <w:rsid w:val="00A71EEC"/>
    <w:rsid w:val="00A74E86"/>
    <w:rsid w:val="00A75772"/>
    <w:rsid w:val="00A81599"/>
    <w:rsid w:val="00A84735"/>
    <w:rsid w:val="00A85EBD"/>
    <w:rsid w:val="00A94BD7"/>
    <w:rsid w:val="00A9588F"/>
    <w:rsid w:val="00AA1CB8"/>
    <w:rsid w:val="00AA21B4"/>
    <w:rsid w:val="00AA47B0"/>
    <w:rsid w:val="00AB216C"/>
    <w:rsid w:val="00AB34A5"/>
    <w:rsid w:val="00AB34A9"/>
    <w:rsid w:val="00AB6748"/>
    <w:rsid w:val="00AB70AC"/>
    <w:rsid w:val="00AC09C3"/>
    <w:rsid w:val="00AC2B7E"/>
    <w:rsid w:val="00AC3E9D"/>
    <w:rsid w:val="00AE0C87"/>
    <w:rsid w:val="00AE0D8C"/>
    <w:rsid w:val="00AE16C0"/>
    <w:rsid w:val="00AE370C"/>
    <w:rsid w:val="00AE5902"/>
    <w:rsid w:val="00AE5FBF"/>
    <w:rsid w:val="00AE66C6"/>
    <w:rsid w:val="00AE79EC"/>
    <w:rsid w:val="00AF1F68"/>
    <w:rsid w:val="00AF40AE"/>
    <w:rsid w:val="00AF56C9"/>
    <w:rsid w:val="00AF5FF7"/>
    <w:rsid w:val="00B02A6E"/>
    <w:rsid w:val="00B035ED"/>
    <w:rsid w:val="00B05FCD"/>
    <w:rsid w:val="00B06D39"/>
    <w:rsid w:val="00B12A46"/>
    <w:rsid w:val="00B13F4C"/>
    <w:rsid w:val="00B14170"/>
    <w:rsid w:val="00B16B6A"/>
    <w:rsid w:val="00B22263"/>
    <w:rsid w:val="00B22BBE"/>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317D"/>
    <w:rsid w:val="00B850D8"/>
    <w:rsid w:val="00B8618E"/>
    <w:rsid w:val="00B90611"/>
    <w:rsid w:val="00B95CF9"/>
    <w:rsid w:val="00BB3A1A"/>
    <w:rsid w:val="00BB5403"/>
    <w:rsid w:val="00BB734B"/>
    <w:rsid w:val="00BC219F"/>
    <w:rsid w:val="00BC632E"/>
    <w:rsid w:val="00BC7E48"/>
    <w:rsid w:val="00BD17F1"/>
    <w:rsid w:val="00BD2A44"/>
    <w:rsid w:val="00BD47B4"/>
    <w:rsid w:val="00BD508C"/>
    <w:rsid w:val="00BD64F6"/>
    <w:rsid w:val="00BE0D02"/>
    <w:rsid w:val="00BE7598"/>
    <w:rsid w:val="00BF1B1F"/>
    <w:rsid w:val="00BF2F39"/>
    <w:rsid w:val="00BF58C7"/>
    <w:rsid w:val="00BF60BB"/>
    <w:rsid w:val="00C036AA"/>
    <w:rsid w:val="00C111BB"/>
    <w:rsid w:val="00C1147C"/>
    <w:rsid w:val="00C1171C"/>
    <w:rsid w:val="00C11AD4"/>
    <w:rsid w:val="00C128F3"/>
    <w:rsid w:val="00C148ED"/>
    <w:rsid w:val="00C164D2"/>
    <w:rsid w:val="00C225FB"/>
    <w:rsid w:val="00C24FD0"/>
    <w:rsid w:val="00C3164E"/>
    <w:rsid w:val="00C31A91"/>
    <w:rsid w:val="00C32D97"/>
    <w:rsid w:val="00C35CD9"/>
    <w:rsid w:val="00C36B8D"/>
    <w:rsid w:val="00C373E1"/>
    <w:rsid w:val="00C43F03"/>
    <w:rsid w:val="00C46B5E"/>
    <w:rsid w:val="00C51F79"/>
    <w:rsid w:val="00C53098"/>
    <w:rsid w:val="00C54062"/>
    <w:rsid w:val="00C55AAA"/>
    <w:rsid w:val="00C6043E"/>
    <w:rsid w:val="00C61AC3"/>
    <w:rsid w:val="00C63F40"/>
    <w:rsid w:val="00C67B5A"/>
    <w:rsid w:val="00C70627"/>
    <w:rsid w:val="00C71BB4"/>
    <w:rsid w:val="00C7436D"/>
    <w:rsid w:val="00C74D8E"/>
    <w:rsid w:val="00C75167"/>
    <w:rsid w:val="00C75599"/>
    <w:rsid w:val="00C761A2"/>
    <w:rsid w:val="00C77178"/>
    <w:rsid w:val="00C82FC5"/>
    <w:rsid w:val="00C83F4E"/>
    <w:rsid w:val="00C86577"/>
    <w:rsid w:val="00C93413"/>
    <w:rsid w:val="00C961AD"/>
    <w:rsid w:val="00C964E3"/>
    <w:rsid w:val="00CA5FBE"/>
    <w:rsid w:val="00CA699D"/>
    <w:rsid w:val="00CB0C8B"/>
    <w:rsid w:val="00CB1193"/>
    <w:rsid w:val="00CB70E6"/>
    <w:rsid w:val="00CC7C2B"/>
    <w:rsid w:val="00CC7C48"/>
    <w:rsid w:val="00CD131B"/>
    <w:rsid w:val="00CD1FBE"/>
    <w:rsid w:val="00CD4E95"/>
    <w:rsid w:val="00CD5B70"/>
    <w:rsid w:val="00CD5EDB"/>
    <w:rsid w:val="00CE2D86"/>
    <w:rsid w:val="00CE786D"/>
    <w:rsid w:val="00CF0EFC"/>
    <w:rsid w:val="00CF3EB0"/>
    <w:rsid w:val="00CF4D25"/>
    <w:rsid w:val="00CF69FB"/>
    <w:rsid w:val="00D0311E"/>
    <w:rsid w:val="00D15665"/>
    <w:rsid w:val="00D16EBD"/>
    <w:rsid w:val="00D2035F"/>
    <w:rsid w:val="00D203D1"/>
    <w:rsid w:val="00D23A9F"/>
    <w:rsid w:val="00D249CA"/>
    <w:rsid w:val="00D26403"/>
    <w:rsid w:val="00D26823"/>
    <w:rsid w:val="00D30406"/>
    <w:rsid w:val="00D33F25"/>
    <w:rsid w:val="00D375CB"/>
    <w:rsid w:val="00D40799"/>
    <w:rsid w:val="00D41244"/>
    <w:rsid w:val="00D44934"/>
    <w:rsid w:val="00D44C71"/>
    <w:rsid w:val="00D51CC8"/>
    <w:rsid w:val="00D5521A"/>
    <w:rsid w:val="00D57E4E"/>
    <w:rsid w:val="00D655B6"/>
    <w:rsid w:val="00D66C54"/>
    <w:rsid w:val="00D7116E"/>
    <w:rsid w:val="00D7208B"/>
    <w:rsid w:val="00D742FD"/>
    <w:rsid w:val="00D83640"/>
    <w:rsid w:val="00D83B25"/>
    <w:rsid w:val="00D83F77"/>
    <w:rsid w:val="00D85C39"/>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524B"/>
    <w:rsid w:val="00DB644E"/>
    <w:rsid w:val="00DB6453"/>
    <w:rsid w:val="00DB7BA1"/>
    <w:rsid w:val="00DC03AD"/>
    <w:rsid w:val="00DC26A1"/>
    <w:rsid w:val="00DC2F04"/>
    <w:rsid w:val="00DC6E82"/>
    <w:rsid w:val="00DC7477"/>
    <w:rsid w:val="00DD13DD"/>
    <w:rsid w:val="00DD560A"/>
    <w:rsid w:val="00DD7BBA"/>
    <w:rsid w:val="00DE7ECE"/>
    <w:rsid w:val="00DF331C"/>
    <w:rsid w:val="00DF494D"/>
    <w:rsid w:val="00DF61F2"/>
    <w:rsid w:val="00E10BFD"/>
    <w:rsid w:val="00E11C93"/>
    <w:rsid w:val="00E1264C"/>
    <w:rsid w:val="00E2385B"/>
    <w:rsid w:val="00E25C79"/>
    <w:rsid w:val="00E35484"/>
    <w:rsid w:val="00E35F7E"/>
    <w:rsid w:val="00E365DA"/>
    <w:rsid w:val="00E366D7"/>
    <w:rsid w:val="00E36F57"/>
    <w:rsid w:val="00E3765D"/>
    <w:rsid w:val="00E47F62"/>
    <w:rsid w:val="00E53116"/>
    <w:rsid w:val="00E55295"/>
    <w:rsid w:val="00E602AD"/>
    <w:rsid w:val="00E62811"/>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9365A"/>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2284"/>
    <w:rsid w:val="00ED74A9"/>
    <w:rsid w:val="00EF53A2"/>
    <w:rsid w:val="00EF5905"/>
    <w:rsid w:val="00F005EF"/>
    <w:rsid w:val="00F05843"/>
    <w:rsid w:val="00F06FEC"/>
    <w:rsid w:val="00F0780B"/>
    <w:rsid w:val="00F07AE2"/>
    <w:rsid w:val="00F11DF6"/>
    <w:rsid w:val="00F12978"/>
    <w:rsid w:val="00F2005D"/>
    <w:rsid w:val="00F21ED5"/>
    <w:rsid w:val="00F22267"/>
    <w:rsid w:val="00F22490"/>
    <w:rsid w:val="00F34A1F"/>
    <w:rsid w:val="00F478AA"/>
    <w:rsid w:val="00F50616"/>
    <w:rsid w:val="00F52299"/>
    <w:rsid w:val="00F5415F"/>
    <w:rsid w:val="00F56FD8"/>
    <w:rsid w:val="00F5767F"/>
    <w:rsid w:val="00F60848"/>
    <w:rsid w:val="00F71AFC"/>
    <w:rsid w:val="00F73806"/>
    <w:rsid w:val="00F7576F"/>
    <w:rsid w:val="00F80639"/>
    <w:rsid w:val="00F808D3"/>
    <w:rsid w:val="00F81628"/>
    <w:rsid w:val="00F827BB"/>
    <w:rsid w:val="00F840B9"/>
    <w:rsid w:val="00F85824"/>
    <w:rsid w:val="00F86717"/>
    <w:rsid w:val="00F86733"/>
    <w:rsid w:val="00F91D18"/>
    <w:rsid w:val="00F92E6E"/>
    <w:rsid w:val="00F93E6F"/>
    <w:rsid w:val="00F94603"/>
    <w:rsid w:val="00F95788"/>
    <w:rsid w:val="00F97382"/>
    <w:rsid w:val="00F97ACF"/>
    <w:rsid w:val="00FA183B"/>
    <w:rsid w:val="00FA1A33"/>
    <w:rsid w:val="00FA2225"/>
    <w:rsid w:val="00FA4B0B"/>
    <w:rsid w:val="00FA587A"/>
    <w:rsid w:val="00FA7DCE"/>
    <w:rsid w:val="00FB4629"/>
    <w:rsid w:val="00FB7141"/>
    <w:rsid w:val="00FC0BF5"/>
    <w:rsid w:val="00FC1BF0"/>
    <w:rsid w:val="00FC27E8"/>
    <w:rsid w:val="00FC51FF"/>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7"/>
      </w:numPr>
      <w:tabs>
        <w:tab w:val="left" w:pos="142"/>
      </w:tabs>
      <w:adjustRightInd w:val="0"/>
      <w:spacing w:before="240" w:after="240" w:line="240" w:lineRule="auto"/>
      <w:ind w:left="720" w:hanging="720"/>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193011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s-agreements.cabinetoffice.gov.uk/procurement-pipeline"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cs-agreements.cabinetoffice.gov.uk/procurement-pipeline" TargetMode="External"/><Relationship Id="rId17" Type="http://schemas.openxmlformats.org/officeDocument/2006/relationships/hyperlink" Target="https://www.gov.uk/government/publications/corporate-covenant-pledg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s-agreements.cabinetoffice.gov.uk/procurement-pipeli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cs-agreements.cabinetoffice.gov.uk/procurement-pipeline" TargetMode="External"/><Relationship Id="rId19" Type="http://schemas.openxmlformats.org/officeDocument/2006/relationships/hyperlink" Target="https://www.gov.uk/government/uploads/system/uploads/attachment_data/file/649954/20171005_Armed_Forces_Covenant_Guidance_Notes_for_Businesses.pdf"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ccs-agreements.cabinetoffice.gov.uk/procurement-pipe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BDEEC-2706-4E24-A696-601E4485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Janine Cato</cp:lastModifiedBy>
  <cp:revision>4</cp:revision>
  <cp:lastPrinted>2018-06-07T11:06:00Z</cp:lastPrinted>
  <dcterms:created xsi:type="dcterms:W3CDTF">2018-10-03T09:32:00Z</dcterms:created>
  <dcterms:modified xsi:type="dcterms:W3CDTF">2018-10-03T09:44:00Z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