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73CF9" w14:textId="09E6B159" w:rsidR="00950EC5" w:rsidRDefault="00A341AF" w:rsidP="00052D0B">
      <w:pPr>
        <w:pBdr>
          <w:top w:val="nil"/>
          <w:left w:val="nil"/>
          <w:bottom w:val="nil"/>
          <w:right w:val="nil"/>
          <w:between w:val="nil"/>
        </w:pBdr>
        <w:tabs>
          <w:tab w:val="center" w:pos="4513"/>
          <w:tab w:val="right" w:pos="9026"/>
        </w:tabs>
        <w:spacing w:after="0"/>
        <w:ind w:left="993"/>
        <w:rPr>
          <w:rFonts w:ascii="Arial" w:eastAsia="Arial" w:hAnsi="Arial" w:cs="Arial"/>
          <w:b/>
          <w:color w:val="000000"/>
          <w:sz w:val="36"/>
          <w:szCs w:val="36"/>
        </w:rPr>
      </w:pPr>
      <w:r>
        <w:rPr>
          <w:rFonts w:ascii="Arial" w:eastAsia="Arial" w:hAnsi="Arial" w:cs="Arial"/>
          <w:b/>
          <w:color w:val="000000"/>
          <w:sz w:val="36"/>
          <w:szCs w:val="36"/>
        </w:rPr>
        <w:t xml:space="preserve">Schedule </w:t>
      </w:r>
      <w:r w:rsidR="0087481E">
        <w:rPr>
          <w:rFonts w:ascii="Arial" w:eastAsia="Arial" w:hAnsi="Arial" w:cs="Arial"/>
          <w:b/>
          <w:color w:val="000000"/>
          <w:sz w:val="36"/>
          <w:szCs w:val="36"/>
        </w:rPr>
        <w:t>36</w:t>
      </w:r>
      <w:r>
        <w:rPr>
          <w:rFonts w:ascii="Arial" w:eastAsia="Arial" w:hAnsi="Arial" w:cs="Arial"/>
          <w:b/>
          <w:color w:val="000000"/>
          <w:sz w:val="36"/>
          <w:szCs w:val="36"/>
        </w:rPr>
        <w:t xml:space="preserve"> (</w:t>
      </w:r>
      <w:r w:rsidR="0087481E">
        <w:rPr>
          <w:rFonts w:ascii="Arial" w:eastAsia="Arial" w:hAnsi="Arial" w:cs="Arial"/>
          <w:b/>
          <w:color w:val="000000"/>
          <w:sz w:val="36"/>
          <w:szCs w:val="36"/>
        </w:rPr>
        <w:t>Intellectual Property Rights</w:t>
      </w:r>
      <w:r>
        <w:rPr>
          <w:rFonts w:ascii="Arial" w:eastAsia="Arial" w:hAnsi="Arial" w:cs="Arial"/>
          <w:b/>
          <w:color w:val="000000"/>
          <w:sz w:val="36"/>
          <w:szCs w:val="36"/>
        </w:rPr>
        <w:t>)</w:t>
      </w:r>
    </w:p>
    <w:p w14:paraId="1504D23D" w14:textId="2F9716D5" w:rsidR="00CD343F" w:rsidRPr="00D91BB7" w:rsidRDefault="007928E7" w:rsidP="005102A4">
      <w:pPr>
        <w:keepNext/>
        <w:keepLines/>
        <w:numPr>
          <w:ilvl w:val="0"/>
          <w:numId w:val="33"/>
        </w:numPr>
        <w:pBdr>
          <w:top w:val="nil"/>
          <w:left w:val="nil"/>
          <w:bottom w:val="nil"/>
          <w:right w:val="nil"/>
          <w:between w:val="nil"/>
        </w:pBdr>
        <w:tabs>
          <w:tab w:val="left" w:pos="142"/>
        </w:tabs>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I</w:t>
      </w:r>
      <w:r w:rsidR="00CD343F">
        <w:rPr>
          <w:rFonts w:ascii="Arial Bold" w:eastAsia="Arial Bold" w:hAnsi="Arial Bold" w:cs="Arial Bold"/>
          <w:b/>
          <w:color w:val="000000"/>
          <w:sz w:val="24"/>
          <w:szCs w:val="24"/>
        </w:rPr>
        <w:t>ntellectual Property Rights</w:t>
      </w:r>
    </w:p>
    <w:p w14:paraId="75022DD9" w14:textId="77777777" w:rsidR="00CD343F" w:rsidRPr="00D91BB7" w:rsidRDefault="00CD343F" w:rsidP="005102A4">
      <w:pPr>
        <w:keepNext/>
        <w:keepLines/>
        <w:numPr>
          <w:ilvl w:val="1"/>
          <w:numId w:val="33"/>
        </w:numPr>
        <w:pBdr>
          <w:top w:val="nil"/>
          <w:left w:val="nil"/>
          <w:bottom w:val="nil"/>
          <w:right w:val="nil"/>
          <w:between w:val="nil"/>
        </w:pBdr>
        <w:tabs>
          <w:tab w:val="left" w:pos="142"/>
        </w:tabs>
        <w:rPr>
          <w:rFonts w:ascii="Arial" w:hAnsi="Arial" w:cs="Arial"/>
          <w:sz w:val="24"/>
          <w:szCs w:val="24"/>
        </w:rPr>
      </w:pPr>
      <w:r>
        <w:rPr>
          <w:rFonts w:ascii="Arial" w:hAnsi="Arial" w:cs="Arial"/>
          <w:sz w:val="24"/>
          <w:szCs w:val="24"/>
        </w:rPr>
        <w:t>Each Party</w:t>
      </w:r>
      <w:r w:rsidRPr="00D91BB7">
        <w:rPr>
          <w:rFonts w:ascii="Arial" w:hAnsi="Arial" w:cs="Arial"/>
          <w:sz w:val="24"/>
          <w:szCs w:val="24"/>
        </w:rPr>
        <w:t xml:space="preserve"> keeps ownership of its own Existing IPR.   Neither Party has the right to use the other Party’s IPR, including any use of the other Party’s names, logos or trademarks, except as expressly granted elsewhere under the Contract or otherwise agreed in writing.</w:t>
      </w:r>
    </w:p>
    <w:p w14:paraId="6FA5C6CE" w14:textId="77777777" w:rsidR="00CD343F" w:rsidRPr="00D91BB7" w:rsidRDefault="00CD343F" w:rsidP="005102A4">
      <w:pPr>
        <w:keepNext/>
        <w:keepLines/>
        <w:numPr>
          <w:ilvl w:val="1"/>
          <w:numId w:val="33"/>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Except as expressly granted elsewhere under the Contract, neither Party acquires any right, title or interest in or to the IPR owned by the other Party or any third party.</w:t>
      </w:r>
    </w:p>
    <w:p w14:paraId="45C8B91B" w14:textId="158FD187" w:rsidR="00CD343F" w:rsidRPr="00D91BB7" w:rsidRDefault="00CD343F" w:rsidP="005102A4">
      <w:pPr>
        <w:keepNext/>
        <w:keepLines/>
        <w:numPr>
          <w:ilvl w:val="1"/>
          <w:numId w:val="33"/>
        </w:numPr>
        <w:pBdr>
          <w:top w:val="nil"/>
          <w:left w:val="nil"/>
          <w:bottom w:val="nil"/>
          <w:right w:val="nil"/>
          <w:between w:val="nil"/>
        </w:pBdr>
        <w:tabs>
          <w:tab w:val="left" w:pos="142"/>
        </w:tabs>
        <w:rPr>
          <w:rFonts w:ascii="Arial" w:hAnsi="Arial" w:cs="Arial"/>
          <w:b/>
          <w:sz w:val="24"/>
          <w:szCs w:val="24"/>
        </w:rPr>
      </w:pPr>
      <w:bookmarkStart w:id="0" w:name="_Ref89090285"/>
      <w:r w:rsidRPr="00D91BB7">
        <w:rPr>
          <w:rFonts w:ascii="Arial" w:hAnsi="Arial" w:cs="Arial"/>
          <w:b/>
          <w:sz w:val="24"/>
          <w:szCs w:val="24"/>
        </w:rPr>
        <w:t>Licences granted by the Supplier: Supplier Existing IPR</w:t>
      </w:r>
      <w:bookmarkEnd w:id="0"/>
    </w:p>
    <w:p w14:paraId="40722CC8" w14:textId="7343ADAA" w:rsidR="00CD343F" w:rsidRPr="00D91BB7"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D91BB7">
        <w:rPr>
          <w:rFonts w:ascii="Arial" w:hAnsi="Arial" w:cs="Arial"/>
          <w:sz w:val="24"/>
          <w:szCs w:val="24"/>
        </w:rPr>
        <w:t xml:space="preserve">Where the Buyer orders Deliverables which contain or rely upon Supplier Existing IPR, the Supplier hereby grants the Buyer a Supplier Existing IPR Licence on the terms set out in </w:t>
      </w:r>
      <w:r w:rsidR="00C00FAC">
        <w:rPr>
          <w:rFonts w:ascii="Arial" w:hAnsi="Arial" w:cs="Arial"/>
          <w:sz w:val="24"/>
          <w:szCs w:val="24"/>
        </w:rPr>
        <w:t xml:space="preserve">Paragraph </w:t>
      </w:r>
      <w:r w:rsidR="00C00FAC">
        <w:rPr>
          <w:rFonts w:ascii="Arial" w:hAnsi="Arial" w:cs="Arial"/>
          <w:sz w:val="24"/>
          <w:szCs w:val="24"/>
        </w:rPr>
        <w:fldChar w:fldCharType="begin"/>
      </w:r>
      <w:r w:rsidR="00C00FAC">
        <w:rPr>
          <w:rFonts w:ascii="Arial" w:hAnsi="Arial" w:cs="Arial"/>
          <w:sz w:val="24"/>
          <w:szCs w:val="24"/>
        </w:rPr>
        <w:instrText xml:space="preserve"> REF _Ref89089999 \r \h </w:instrText>
      </w:r>
      <w:r w:rsidR="00C00FAC">
        <w:rPr>
          <w:rFonts w:ascii="Arial" w:hAnsi="Arial" w:cs="Arial"/>
          <w:sz w:val="24"/>
          <w:szCs w:val="24"/>
        </w:rPr>
      </w:r>
      <w:r w:rsidR="00C00FAC">
        <w:rPr>
          <w:rFonts w:ascii="Arial" w:hAnsi="Arial" w:cs="Arial"/>
          <w:sz w:val="24"/>
          <w:szCs w:val="24"/>
        </w:rPr>
        <w:fldChar w:fldCharType="separate"/>
      </w:r>
      <w:r w:rsidR="005102A4">
        <w:rPr>
          <w:rFonts w:ascii="Arial" w:hAnsi="Arial" w:cs="Arial"/>
          <w:sz w:val="24"/>
          <w:szCs w:val="24"/>
        </w:rPr>
        <w:t>1.3.2</w:t>
      </w:r>
      <w:r w:rsidR="00C00FAC">
        <w:rPr>
          <w:rFonts w:ascii="Arial" w:hAnsi="Arial" w:cs="Arial"/>
          <w:sz w:val="24"/>
          <w:szCs w:val="24"/>
        </w:rPr>
        <w:fldChar w:fldCharType="end"/>
      </w:r>
      <w:r w:rsidRPr="00D91BB7">
        <w:rPr>
          <w:rFonts w:ascii="Arial" w:hAnsi="Arial" w:cs="Arial"/>
          <w:sz w:val="24"/>
          <w:szCs w:val="24"/>
        </w:rPr>
        <w:t>.</w:t>
      </w:r>
    </w:p>
    <w:p w14:paraId="772CC4AD" w14:textId="0D5DF614" w:rsidR="00CD343F" w:rsidRPr="002552A1"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bookmarkStart w:id="1" w:name="_Ref89089999"/>
      <w:r w:rsidRPr="002552A1">
        <w:rPr>
          <w:rFonts w:ascii="Arial" w:hAnsi="Arial" w:cs="Arial"/>
          <w:sz w:val="24"/>
          <w:szCs w:val="24"/>
        </w:rPr>
        <w:t>The Supplier Existing IPR Licence granted by the Supplier to the Buyer is a non-exclusive, perpetual, royalty-free, irrevocable, transferable, worldwide licence to use, change and sub-license any Supplier Existing IPR which is reasonably required by the Buyer to enable it:</w:t>
      </w:r>
      <w:bookmarkEnd w:id="1"/>
    </w:p>
    <w:p w14:paraId="0B8220C1" w14:textId="77777777" w:rsidR="00CD343F" w:rsidRPr="002552A1" w:rsidRDefault="00CD343F"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2552A1">
        <w:rPr>
          <w:rFonts w:ascii="Arial" w:hAnsi="Arial" w:cs="Arial"/>
          <w:sz w:val="24"/>
          <w:szCs w:val="24"/>
        </w:rPr>
        <w:t>or any End User to use and receive the Deliverables; or</w:t>
      </w:r>
    </w:p>
    <w:p w14:paraId="1A2F41FD" w14:textId="359CA0ED" w:rsidR="00CD343F" w:rsidRPr="002552A1" w:rsidRDefault="00CD343F"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2552A1">
        <w:rPr>
          <w:rFonts w:ascii="Arial" w:hAnsi="Arial" w:cs="Arial"/>
          <w:sz w:val="24"/>
          <w:szCs w:val="24"/>
        </w:rPr>
        <w:t>to use, sub-licence or commercially exploit the New IPR and New IPR Items,</w:t>
      </w:r>
    </w:p>
    <w:p w14:paraId="22035164" w14:textId="77777777" w:rsidR="00CD343F" w:rsidRPr="002552A1" w:rsidRDefault="00CD343F" w:rsidP="00CD343F">
      <w:pPr>
        <w:keepNext/>
        <w:keepLines/>
        <w:pBdr>
          <w:top w:val="nil"/>
          <w:left w:val="nil"/>
          <w:bottom w:val="nil"/>
          <w:right w:val="nil"/>
          <w:between w:val="nil"/>
        </w:pBdr>
        <w:tabs>
          <w:tab w:val="left" w:pos="142"/>
        </w:tabs>
        <w:ind w:left="1656"/>
        <w:rPr>
          <w:rFonts w:ascii="Arial" w:hAnsi="Arial" w:cs="Arial"/>
          <w:sz w:val="24"/>
          <w:szCs w:val="24"/>
        </w:rPr>
      </w:pPr>
      <w:r w:rsidRPr="002552A1">
        <w:rPr>
          <w:rFonts w:ascii="Arial" w:hAnsi="Arial" w:cs="Arial"/>
          <w:sz w:val="24"/>
          <w:szCs w:val="24"/>
        </w:rPr>
        <w:t>for any purpose relating to the exercise of the Buyer’s (or, if the Buyer is a Public Sector Body, any other Public Sector Body’s) business or function.</w:t>
      </w:r>
    </w:p>
    <w:p w14:paraId="745631EE" w14:textId="77777777" w:rsidR="00CD343F" w:rsidRPr="00EB26A3" w:rsidRDefault="00CD343F" w:rsidP="005102A4">
      <w:pPr>
        <w:keepNext/>
        <w:keepLines/>
        <w:numPr>
          <w:ilvl w:val="1"/>
          <w:numId w:val="33"/>
        </w:numPr>
        <w:pBdr>
          <w:top w:val="nil"/>
          <w:left w:val="nil"/>
          <w:bottom w:val="nil"/>
          <w:right w:val="nil"/>
          <w:between w:val="nil"/>
        </w:pBdr>
        <w:tabs>
          <w:tab w:val="left" w:pos="142"/>
        </w:tabs>
        <w:rPr>
          <w:rFonts w:ascii="Arial" w:hAnsi="Arial" w:cs="Arial"/>
          <w:b/>
          <w:sz w:val="24"/>
          <w:szCs w:val="24"/>
        </w:rPr>
      </w:pPr>
      <w:bookmarkStart w:id="2" w:name="_Ref89090321"/>
      <w:r w:rsidRPr="00EB26A3">
        <w:rPr>
          <w:rFonts w:ascii="Arial" w:hAnsi="Arial" w:cs="Arial"/>
          <w:b/>
          <w:sz w:val="24"/>
          <w:szCs w:val="24"/>
        </w:rPr>
        <w:t>Licences granted by the Buyer and New IPR</w:t>
      </w:r>
      <w:bookmarkEnd w:id="2"/>
    </w:p>
    <w:p w14:paraId="2891F468" w14:textId="3E4002B1" w:rsidR="009D6802" w:rsidRDefault="009D6802"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93083F">
        <w:rPr>
          <w:rFonts w:ascii="Arial" w:hAnsi="Arial" w:cs="Arial"/>
          <w:sz w:val="24"/>
          <w:szCs w:val="24"/>
        </w:rPr>
        <w:t>Any New IPR created under the Contract is owned by the Supplier. The Buyer gives the Supplier a licence to use any Buyer Existing IPR for the purpose of fulfilling its obligations during the Contract Period.</w:t>
      </w:r>
    </w:p>
    <w:p w14:paraId="3DF7E5C9" w14:textId="037E8A72" w:rsidR="00CD343F" w:rsidRPr="00EB26A3"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Where a Party acquires ownership of IPR incorrectly under this Contract it must do everything reasonably necessary to complete a transfer assigning them in writing to the other Party on request and at its own cost.</w:t>
      </w:r>
    </w:p>
    <w:p w14:paraId="6A3714CD" w14:textId="49D64D4E" w:rsidR="00CD343F"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lastRenderedPageBreak/>
        <w:t>Unless otherwise agreed in writing, the Supplier and the Buyer will reco</w:t>
      </w:r>
      <w:r w:rsidR="00E87968">
        <w:rPr>
          <w:rFonts w:ascii="Arial" w:hAnsi="Arial" w:cs="Arial"/>
          <w:sz w:val="24"/>
          <w:szCs w:val="24"/>
        </w:rPr>
        <w:t xml:space="preserve">rd any New IPR in the table at Annex 1 to </w:t>
      </w:r>
      <w:r w:rsidRPr="00EB26A3">
        <w:rPr>
          <w:rFonts w:ascii="Arial" w:hAnsi="Arial" w:cs="Arial"/>
          <w:sz w:val="24"/>
          <w:szCs w:val="24"/>
        </w:rPr>
        <w:t xml:space="preserve">Schedule 36 and keep this updated throughout the Contract Period. </w:t>
      </w:r>
    </w:p>
    <w:p w14:paraId="42AE0649" w14:textId="29F5A07F" w:rsidR="009D6802" w:rsidRDefault="009D6802"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bookmarkStart w:id="3" w:name="_Ref89703743"/>
      <w:r w:rsidRPr="0093083F">
        <w:rPr>
          <w:rFonts w:ascii="Arial" w:hAnsi="Arial" w:cs="Arial"/>
          <w:sz w:val="24"/>
          <w:szCs w:val="24"/>
        </w:rPr>
        <w:t>The Supplier hereby grants the Buyer a licence to the New IPR o</w:t>
      </w:r>
      <w:r>
        <w:rPr>
          <w:rFonts w:ascii="Arial" w:hAnsi="Arial" w:cs="Arial"/>
          <w:sz w:val="24"/>
          <w:szCs w:val="24"/>
        </w:rPr>
        <w:t xml:space="preserve">n the terms set out in </w:t>
      </w:r>
      <w:r w:rsidR="00E87968">
        <w:rPr>
          <w:rFonts w:ascii="Arial" w:hAnsi="Arial" w:cs="Arial"/>
          <w:sz w:val="24"/>
          <w:szCs w:val="24"/>
        </w:rPr>
        <w:t>Paragraph</w:t>
      </w:r>
      <w:r w:rsidR="005102A4">
        <w:rPr>
          <w:rFonts w:ascii="Arial" w:hAnsi="Arial" w:cs="Arial"/>
          <w:sz w:val="24"/>
          <w:szCs w:val="24"/>
        </w:rPr>
        <w:t xml:space="preserve"> </w:t>
      </w:r>
      <w:r w:rsidR="00B02273">
        <w:rPr>
          <w:rFonts w:ascii="Arial" w:hAnsi="Arial" w:cs="Arial"/>
          <w:sz w:val="24"/>
          <w:szCs w:val="24"/>
        </w:rPr>
        <w:fldChar w:fldCharType="begin"/>
      </w:r>
      <w:r w:rsidR="00B02273">
        <w:rPr>
          <w:rFonts w:ascii="Arial" w:hAnsi="Arial" w:cs="Arial"/>
          <w:sz w:val="24"/>
          <w:szCs w:val="24"/>
        </w:rPr>
        <w:instrText xml:space="preserve"> REF _Ref89432605 \r \h </w:instrText>
      </w:r>
      <w:r w:rsidR="00B02273">
        <w:rPr>
          <w:rFonts w:ascii="Arial" w:hAnsi="Arial" w:cs="Arial"/>
          <w:sz w:val="24"/>
          <w:szCs w:val="24"/>
        </w:rPr>
      </w:r>
      <w:r w:rsidR="00B02273">
        <w:rPr>
          <w:rFonts w:ascii="Arial" w:hAnsi="Arial" w:cs="Arial"/>
          <w:sz w:val="24"/>
          <w:szCs w:val="24"/>
        </w:rPr>
        <w:fldChar w:fldCharType="separate"/>
      </w:r>
      <w:r w:rsidR="005102A4">
        <w:rPr>
          <w:rFonts w:ascii="Arial" w:hAnsi="Arial" w:cs="Arial"/>
          <w:sz w:val="24"/>
          <w:szCs w:val="24"/>
        </w:rPr>
        <w:t>1.4.5</w:t>
      </w:r>
      <w:r w:rsidR="00B02273">
        <w:rPr>
          <w:rFonts w:ascii="Arial" w:hAnsi="Arial" w:cs="Arial"/>
          <w:sz w:val="24"/>
          <w:szCs w:val="24"/>
        </w:rPr>
        <w:fldChar w:fldCharType="end"/>
      </w:r>
      <w:r w:rsidRPr="0093083F">
        <w:rPr>
          <w:rFonts w:ascii="Arial" w:hAnsi="Arial" w:cs="Arial"/>
          <w:sz w:val="24"/>
          <w:szCs w:val="24"/>
        </w:rPr>
        <w:t>.</w:t>
      </w:r>
      <w:bookmarkEnd w:id="3"/>
    </w:p>
    <w:p w14:paraId="3A69CC4F" w14:textId="0E1ADA4B" w:rsidR="009D6802" w:rsidRPr="00EB26A3" w:rsidRDefault="009D6802"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bookmarkStart w:id="4" w:name="_Ref89432605"/>
      <w:r w:rsidRPr="0093083F">
        <w:rPr>
          <w:rFonts w:ascii="Arial" w:hAnsi="Arial" w:cs="Arial"/>
          <w:sz w:val="24"/>
          <w:szCs w:val="24"/>
        </w:rPr>
        <w:t xml:space="preserve">The licence granted by the Supplier to the Buyer pursuant </w:t>
      </w:r>
      <w:r>
        <w:rPr>
          <w:rFonts w:ascii="Arial" w:hAnsi="Arial" w:cs="Arial"/>
          <w:sz w:val="24"/>
          <w:szCs w:val="24"/>
        </w:rPr>
        <w:t xml:space="preserve">to clause </w:t>
      </w:r>
      <w:r w:rsidR="005102A4">
        <w:rPr>
          <w:rFonts w:ascii="Arial" w:hAnsi="Arial" w:cs="Arial"/>
          <w:sz w:val="24"/>
          <w:szCs w:val="24"/>
        </w:rPr>
        <w:fldChar w:fldCharType="begin"/>
      </w:r>
      <w:r w:rsidR="005102A4">
        <w:rPr>
          <w:rFonts w:ascii="Arial" w:hAnsi="Arial" w:cs="Arial"/>
          <w:sz w:val="24"/>
          <w:szCs w:val="24"/>
        </w:rPr>
        <w:instrText xml:space="preserve"> REF _Ref89703743 \r \h </w:instrText>
      </w:r>
      <w:r w:rsidR="005102A4">
        <w:rPr>
          <w:rFonts w:ascii="Arial" w:hAnsi="Arial" w:cs="Arial"/>
          <w:sz w:val="24"/>
          <w:szCs w:val="24"/>
        </w:rPr>
      </w:r>
      <w:r w:rsidR="005102A4">
        <w:rPr>
          <w:rFonts w:ascii="Arial" w:hAnsi="Arial" w:cs="Arial"/>
          <w:sz w:val="24"/>
          <w:szCs w:val="24"/>
        </w:rPr>
        <w:fldChar w:fldCharType="separate"/>
      </w:r>
      <w:r w:rsidR="005102A4">
        <w:rPr>
          <w:rFonts w:ascii="Arial" w:hAnsi="Arial" w:cs="Arial"/>
          <w:sz w:val="24"/>
          <w:szCs w:val="24"/>
        </w:rPr>
        <w:t>1.4.4</w:t>
      </w:r>
      <w:r w:rsidR="005102A4">
        <w:rPr>
          <w:rFonts w:ascii="Arial" w:hAnsi="Arial" w:cs="Arial"/>
          <w:sz w:val="24"/>
          <w:szCs w:val="24"/>
        </w:rPr>
        <w:fldChar w:fldCharType="end"/>
      </w:r>
      <w:r w:rsidRPr="0093083F">
        <w:rPr>
          <w:rFonts w:ascii="Arial" w:hAnsi="Arial" w:cs="Arial"/>
          <w:sz w:val="24"/>
          <w:szCs w:val="24"/>
        </w:rPr>
        <w:t xml:space="preserve"> is a non-exclusive, perpetual, royalty-free, irrevocable, transferable, worldwide licence to use, change and sub-license any New IPR which is reasonably required by the Buyer to enable it or any End User to use and receive the Deliverables</w:t>
      </w:r>
      <w:bookmarkEnd w:id="4"/>
    </w:p>
    <w:p w14:paraId="1DC49EEC" w14:textId="32FCCC61" w:rsidR="00CD343F" w:rsidRPr="00EB26A3" w:rsidRDefault="00CD343F" w:rsidP="005102A4">
      <w:pPr>
        <w:keepNext/>
        <w:keepLines/>
        <w:numPr>
          <w:ilvl w:val="1"/>
          <w:numId w:val="33"/>
        </w:numPr>
        <w:pBdr>
          <w:top w:val="nil"/>
          <w:left w:val="nil"/>
          <w:bottom w:val="nil"/>
          <w:right w:val="nil"/>
          <w:between w:val="nil"/>
        </w:pBdr>
        <w:tabs>
          <w:tab w:val="left" w:pos="142"/>
        </w:tabs>
        <w:rPr>
          <w:rFonts w:ascii="Arial" w:hAnsi="Arial" w:cs="Arial"/>
          <w:b/>
          <w:sz w:val="24"/>
          <w:szCs w:val="24"/>
        </w:rPr>
      </w:pPr>
      <w:bookmarkStart w:id="5" w:name="_Ref89090296"/>
      <w:r w:rsidRPr="00EB26A3">
        <w:rPr>
          <w:rFonts w:ascii="Arial" w:hAnsi="Arial" w:cs="Arial"/>
          <w:b/>
          <w:sz w:val="24"/>
          <w:szCs w:val="24"/>
        </w:rPr>
        <w:t>Third Party IPR</w:t>
      </w:r>
      <w:bookmarkEnd w:id="5"/>
    </w:p>
    <w:p w14:paraId="1B1179E9" w14:textId="42009D99" w:rsidR="00CD343F" w:rsidRPr="00EB26A3"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The Supplier shall not use in the delivery of the Deliverables any Third Party IPR unless Approval is granted by the Buyer and it has procured that the owner or an authorised licensor of the relevant Third Party IPR has granted a Third Party IPR Licence on the terms set out in </w:t>
      </w:r>
      <w:r w:rsidR="00E87968">
        <w:rPr>
          <w:rFonts w:ascii="Arial" w:hAnsi="Arial" w:cs="Arial"/>
          <w:sz w:val="24"/>
          <w:szCs w:val="24"/>
        </w:rPr>
        <w:t>Paragraph</w:t>
      </w:r>
      <w:r w:rsidRPr="00EB26A3">
        <w:rPr>
          <w:rFonts w:ascii="Arial" w:hAnsi="Arial" w:cs="Arial"/>
          <w:sz w:val="24"/>
          <w:szCs w:val="24"/>
        </w:rPr>
        <w:t xml:space="preserve"> </w:t>
      </w:r>
      <w:r w:rsidR="00E87968">
        <w:rPr>
          <w:rFonts w:ascii="Arial" w:hAnsi="Arial" w:cs="Arial"/>
          <w:sz w:val="24"/>
          <w:szCs w:val="24"/>
        </w:rPr>
        <w:fldChar w:fldCharType="begin"/>
      </w:r>
      <w:r w:rsidR="00E87968">
        <w:rPr>
          <w:rFonts w:ascii="Arial" w:hAnsi="Arial" w:cs="Arial"/>
          <w:sz w:val="24"/>
          <w:szCs w:val="24"/>
        </w:rPr>
        <w:instrText xml:space="preserve"> REF _Ref89090239 \r \h </w:instrText>
      </w:r>
      <w:r w:rsidR="00E87968">
        <w:rPr>
          <w:rFonts w:ascii="Arial" w:hAnsi="Arial" w:cs="Arial"/>
          <w:sz w:val="24"/>
          <w:szCs w:val="24"/>
        </w:rPr>
      </w:r>
      <w:r w:rsidR="00E87968">
        <w:rPr>
          <w:rFonts w:ascii="Arial" w:hAnsi="Arial" w:cs="Arial"/>
          <w:sz w:val="24"/>
          <w:szCs w:val="24"/>
        </w:rPr>
        <w:fldChar w:fldCharType="separate"/>
      </w:r>
      <w:r w:rsidR="005102A4">
        <w:rPr>
          <w:rFonts w:ascii="Arial" w:hAnsi="Arial" w:cs="Arial"/>
          <w:sz w:val="24"/>
          <w:szCs w:val="24"/>
        </w:rPr>
        <w:t>1.5.2</w:t>
      </w:r>
      <w:r w:rsidR="00E87968">
        <w:rPr>
          <w:rFonts w:ascii="Arial" w:hAnsi="Arial" w:cs="Arial"/>
          <w:sz w:val="24"/>
          <w:szCs w:val="24"/>
        </w:rPr>
        <w:fldChar w:fldCharType="end"/>
      </w:r>
      <w:r w:rsidRPr="00EB26A3">
        <w:rPr>
          <w:rFonts w:ascii="Arial" w:hAnsi="Arial" w:cs="Arial"/>
          <w:sz w:val="24"/>
          <w:szCs w:val="24"/>
        </w:rPr>
        <w:fldChar w:fldCharType="begin"/>
      </w:r>
      <w:r w:rsidRPr="00EB26A3">
        <w:rPr>
          <w:rFonts w:ascii="Arial" w:hAnsi="Arial" w:cs="Arial"/>
          <w:sz w:val="24"/>
          <w:szCs w:val="24"/>
        </w:rPr>
        <w:instrText xml:space="preserve"> REF _Ref80892222 \r \h </w:instrText>
      </w:r>
      <w:r>
        <w:rPr>
          <w:rFonts w:ascii="Arial" w:hAnsi="Arial" w:cs="Arial"/>
          <w:sz w:val="24"/>
          <w:szCs w:val="24"/>
        </w:rPr>
        <w:instrText xml:space="preserve"> \* MERGEFORMAT </w:instrText>
      </w:r>
      <w:r w:rsidRPr="00EB26A3">
        <w:rPr>
          <w:rFonts w:ascii="Arial" w:hAnsi="Arial" w:cs="Arial"/>
          <w:sz w:val="24"/>
          <w:szCs w:val="24"/>
        </w:rPr>
      </w:r>
      <w:r w:rsidRPr="00EB26A3">
        <w:rPr>
          <w:rFonts w:ascii="Arial" w:hAnsi="Arial" w:cs="Arial"/>
          <w:sz w:val="24"/>
          <w:szCs w:val="24"/>
        </w:rPr>
        <w:fldChar w:fldCharType="end"/>
      </w:r>
      <w:r w:rsidRPr="00EB26A3">
        <w:rPr>
          <w:rFonts w:ascii="Arial" w:hAnsi="Arial" w:cs="Arial"/>
          <w:sz w:val="24"/>
          <w:szCs w:val="24"/>
        </w:rPr>
        <w:t xml:space="preserve">.  If the Supplier cannot obtain for the Buyer a licence on the terms set out in </w:t>
      </w:r>
      <w:r w:rsidR="00E87968">
        <w:rPr>
          <w:rFonts w:ascii="Arial" w:hAnsi="Arial" w:cs="Arial"/>
          <w:sz w:val="24"/>
          <w:szCs w:val="24"/>
        </w:rPr>
        <w:t xml:space="preserve">Paragraph </w:t>
      </w:r>
      <w:r w:rsidR="00E87968">
        <w:rPr>
          <w:rFonts w:ascii="Arial" w:hAnsi="Arial" w:cs="Arial"/>
          <w:sz w:val="24"/>
          <w:szCs w:val="24"/>
        </w:rPr>
        <w:fldChar w:fldCharType="begin"/>
      </w:r>
      <w:r w:rsidR="00E87968">
        <w:rPr>
          <w:rFonts w:ascii="Arial" w:hAnsi="Arial" w:cs="Arial"/>
          <w:sz w:val="24"/>
          <w:szCs w:val="24"/>
        </w:rPr>
        <w:instrText xml:space="preserve"> REF _Ref89090239 \r \h </w:instrText>
      </w:r>
      <w:r w:rsidR="00E87968">
        <w:rPr>
          <w:rFonts w:ascii="Arial" w:hAnsi="Arial" w:cs="Arial"/>
          <w:sz w:val="24"/>
          <w:szCs w:val="24"/>
        </w:rPr>
      </w:r>
      <w:r w:rsidR="00E87968">
        <w:rPr>
          <w:rFonts w:ascii="Arial" w:hAnsi="Arial" w:cs="Arial"/>
          <w:sz w:val="24"/>
          <w:szCs w:val="24"/>
        </w:rPr>
        <w:fldChar w:fldCharType="separate"/>
      </w:r>
      <w:r w:rsidR="005102A4">
        <w:rPr>
          <w:rFonts w:ascii="Arial" w:hAnsi="Arial" w:cs="Arial"/>
          <w:sz w:val="24"/>
          <w:szCs w:val="24"/>
        </w:rPr>
        <w:t>1.5.2</w:t>
      </w:r>
      <w:r w:rsidR="00E87968">
        <w:rPr>
          <w:rFonts w:ascii="Arial" w:hAnsi="Arial" w:cs="Arial"/>
          <w:sz w:val="24"/>
          <w:szCs w:val="24"/>
        </w:rPr>
        <w:fldChar w:fldCharType="end"/>
      </w:r>
      <w:r w:rsidR="00E87968">
        <w:rPr>
          <w:rFonts w:ascii="Arial" w:hAnsi="Arial" w:cs="Arial"/>
          <w:sz w:val="24"/>
          <w:szCs w:val="24"/>
        </w:rPr>
        <w:t xml:space="preserve"> </w:t>
      </w:r>
      <w:r w:rsidRPr="00EB26A3">
        <w:rPr>
          <w:rFonts w:ascii="Arial" w:hAnsi="Arial" w:cs="Arial"/>
          <w:sz w:val="24"/>
          <w:szCs w:val="24"/>
        </w:rPr>
        <w:t>in respect of any Third Party IPR the Supplier shall:</w:t>
      </w:r>
    </w:p>
    <w:p w14:paraId="087E9FA3" w14:textId="77777777" w:rsidR="00CD343F" w:rsidRPr="00EB26A3" w:rsidRDefault="00CD343F"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notify the Buyer in writing; and</w:t>
      </w:r>
    </w:p>
    <w:p w14:paraId="7CBEE855" w14:textId="77777777" w:rsidR="00CD343F" w:rsidRPr="00EB26A3" w:rsidRDefault="00CD343F"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 xml:space="preserve">use the relevant Third Party IPR only if the Buyer has provided authorisation in writing, with reference to the acts authorised and the specific IPR involved.  </w:t>
      </w:r>
    </w:p>
    <w:p w14:paraId="42E406F4" w14:textId="0A721111" w:rsidR="00CD343F" w:rsidRPr="00EB26A3"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bookmarkStart w:id="6" w:name="_Ref89090239"/>
      <w:r w:rsidRPr="00EB26A3">
        <w:rPr>
          <w:rFonts w:ascii="Arial" w:hAnsi="Arial" w:cs="Arial"/>
          <w:sz w:val="24"/>
          <w:szCs w:val="24"/>
        </w:rPr>
        <w:t>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bookmarkEnd w:id="6"/>
    </w:p>
    <w:p w14:paraId="40EBA511" w14:textId="77777777" w:rsidR="00CD343F" w:rsidRPr="00EB26A3"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EB26A3">
        <w:rPr>
          <w:rFonts w:ascii="Arial" w:hAnsi="Arial" w:cs="Arial"/>
          <w:sz w:val="24"/>
          <w:szCs w:val="24"/>
        </w:rPr>
        <w:t>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and make use of the deliverables provided by a Replacement Supplier.</w:t>
      </w:r>
    </w:p>
    <w:p w14:paraId="2B2862A1" w14:textId="77777777" w:rsidR="00CD343F" w:rsidRPr="00C47F4F" w:rsidRDefault="00CD343F" w:rsidP="005102A4">
      <w:pPr>
        <w:keepNext/>
        <w:keepLines/>
        <w:numPr>
          <w:ilvl w:val="1"/>
          <w:numId w:val="33"/>
        </w:numPr>
        <w:pBdr>
          <w:top w:val="nil"/>
          <w:left w:val="nil"/>
          <w:bottom w:val="nil"/>
          <w:right w:val="nil"/>
          <w:between w:val="nil"/>
        </w:pBdr>
        <w:tabs>
          <w:tab w:val="left" w:pos="142"/>
        </w:tabs>
        <w:rPr>
          <w:rFonts w:ascii="Arial" w:hAnsi="Arial" w:cs="Arial"/>
          <w:b/>
          <w:sz w:val="24"/>
          <w:szCs w:val="24"/>
        </w:rPr>
      </w:pPr>
      <w:r w:rsidRPr="00C47F4F">
        <w:rPr>
          <w:rFonts w:ascii="Arial" w:hAnsi="Arial" w:cs="Arial"/>
          <w:b/>
          <w:sz w:val="24"/>
          <w:szCs w:val="24"/>
        </w:rPr>
        <w:t>Termination of licences</w:t>
      </w:r>
    </w:p>
    <w:p w14:paraId="475C9214" w14:textId="774DCDE0" w:rsidR="00CD343F" w:rsidRPr="00C47F4F"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lastRenderedPageBreak/>
        <w:t xml:space="preserve">The Supplier Existing IPR Licence granted pursuant to </w:t>
      </w:r>
      <w:r w:rsidR="00E87968">
        <w:rPr>
          <w:rFonts w:ascii="Arial" w:hAnsi="Arial" w:cs="Arial"/>
          <w:sz w:val="24"/>
          <w:szCs w:val="24"/>
        </w:rPr>
        <w:t xml:space="preserve">Paragraph </w:t>
      </w:r>
      <w:r w:rsidR="00E87968">
        <w:rPr>
          <w:rFonts w:ascii="Arial" w:hAnsi="Arial" w:cs="Arial"/>
          <w:sz w:val="24"/>
          <w:szCs w:val="24"/>
        </w:rPr>
        <w:fldChar w:fldCharType="begin"/>
      </w:r>
      <w:r w:rsidR="00E87968">
        <w:rPr>
          <w:rFonts w:ascii="Arial" w:hAnsi="Arial" w:cs="Arial"/>
          <w:sz w:val="24"/>
          <w:szCs w:val="24"/>
        </w:rPr>
        <w:instrText xml:space="preserve"> REF _Ref89090285 \r \h </w:instrText>
      </w:r>
      <w:r w:rsidR="00E87968">
        <w:rPr>
          <w:rFonts w:ascii="Arial" w:hAnsi="Arial" w:cs="Arial"/>
          <w:sz w:val="24"/>
          <w:szCs w:val="24"/>
        </w:rPr>
      </w:r>
      <w:r w:rsidR="00E87968">
        <w:rPr>
          <w:rFonts w:ascii="Arial" w:hAnsi="Arial" w:cs="Arial"/>
          <w:sz w:val="24"/>
          <w:szCs w:val="24"/>
        </w:rPr>
        <w:fldChar w:fldCharType="separate"/>
      </w:r>
      <w:r w:rsidR="005102A4">
        <w:rPr>
          <w:rFonts w:ascii="Arial" w:hAnsi="Arial" w:cs="Arial"/>
          <w:sz w:val="24"/>
          <w:szCs w:val="24"/>
        </w:rPr>
        <w:t>1.3</w:t>
      </w:r>
      <w:r w:rsidR="00E87968">
        <w:rPr>
          <w:rFonts w:ascii="Arial" w:hAnsi="Arial" w:cs="Arial"/>
          <w:sz w:val="24"/>
          <w:szCs w:val="24"/>
        </w:rPr>
        <w:fldChar w:fldCharType="end"/>
      </w:r>
      <w:r w:rsidRPr="00C47F4F">
        <w:rPr>
          <w:rFonts w:ascii="Arial" w:hAnsi="Arial" w:cs="Arial"/>
          <w:sz w:val="24"/>
          <w:szCs w:val="24"/>
        </w:rPr>
        <w:t xml:space="preserve"> and the Third Party IPR Licence granted pursuant to </w:t>
      </w:r>
      <w:r w:rsidR="00E87968">
        <w:rPr>
          <w:rFonts w:ascii="Arial" w:hAnsi="Arial" w:cs="Arial"/>
          <w:sz w:val="24"/>
          <w:szCs w:val="24"/>
        </w:rPr>
        <w:t>Paragraph</w:t>
      </w:r>
      <w:r w:rsidRPr="00C47F4F">
        <w:rPr>
          <w:rFonts w:ascii="Arial" w:hAnsi="Arial" w:cs="Arial"/>
          <w:sz w:val="24"/>
          <w:szCs w:val="24"/>
        </w:rPr>
        <w:t xml:space="preserve"> </w:t>
      </w:r>
      <w:r w:rsidR="00E87968">
        <w:rPr>
          <w:rFonts w:ascii="Arial" w:hAnsi="Arial" w:cs="Arial"/>
          <w:sz w:val="24"/>
          <w:szCs w:val="24"/>
        </w:rPr>
        <w:fldChar w:fldCharType="begin"/>
      </w:r>
      <w:r w:rsidR="00E87968">
        <w:rPr>
          <w:rFonts w:ascii="Arial" w:hAnsi="Arial" w:cs="Arial"/>
          <w:sz w:val="24"/>
          <w:szCs w:val="24"/>
        </w:rPr>
        <w:instrText xml:space="preserve"> REF _Ref89090296 \r \h </w:instrText>
      </w:r>
      <w:r w:rsidR="00E87968">
        <w:rPr>
          <w:rFonts w:ascii="Arial" w:hAnsi="Arial" w:cs="Arial"/>
          <w:sz w:val="24"/>
          <w:szCs w:val="24"/>
        </w:rPr>
      </w:r>
      <w:r w:rsidR="00E87968">
        <w:rPr>
          <w:rFonts w:ascii="Arial" w:hAnsi="Arial" w:cs="Arial"/>
          <w:sz w:val="24"/>
          <w:szCs w:val="24"/>
        </w:rPr>
        <w:fldChar w:fldCharType="separate"/>
      </w:r>
      <w:r w:rsidR="005102A4">
        <w:rPr>
          <w:rFonts w:ascii="Arial" w:hAnsi="Arial" w:cs="Arial"/>
          <w:sz w:val="24"/>
          <w:szCs w:val="24"/>
        </w:rPr>
        <w:t>1.5</w:t>
      </w:r>
      <w:r w:rsidR="00E87968">
        <w:rPr>
          <w:rFonts w:ascii="Arial" w:hAnsi="Arial" w:cs="Arial"/>
          <w:sz w:val="24"/>
          <w:szCs w:val="24"/>
        </w:rPr>
        <w:fldChar w:fldCharType="end"/>
      </w:r>
      <w:r w:rsidRPr="00C47F4F">
        <w:rPr>
          <w:rFonts w:ascii="Arial" w:hAnsi="Arial" w:cs="Arial"/>
          <w:sz w:val="24"/>
          <w:szCs w:val="24"/>
        </w:rPr>
        <w:t xml:space="preserve"> shall survive the Expiry Date and termination of this Contract.</w:t>
      </w:r>
    </w:p>
    <w:p w14:paraId="455CF011" w14:textId="77777777" w:rsidR="00CD343F" w:rsidRPr="00C47F4F" w:rsidRDefault="00CD343F"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C47F4F">
        <w:rPr>
          <w:rFonts w:ascii="Arial" w:hAnsi="Arial" w:cs="Arial"/>
          <w:sz w:val="24"/>
          <w:szCs w:val="24"/>
        </w:rPr>
        <w:t>The Supplier shall, if requested by the Buyer in accordance with Schedule 30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14:paraId="5C5EF11A" w14:textId="000A69B7" w:rsidR="00EB12A5" w:rsidRPr="00EB12A5" w:rsidRDefault="00EB12A5"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 xml:space="preserve">Any licence granted to the Supplier pursuant to </w:t>
      </w:r>
      <w:r w:rsidR="00E87968">
        <w:rPr>
          <w:rFonts w:ascii="Arial" w:hAnsi="Arial" w:cs="Arial"/>
          <w:sz w:val="24"/>
          <w:szCs w:val="24"/>
        </w:rPr>
        <w:t>Paragraph</w:t>
      </w:r>
      <w:r w:rsidRPr="00EB12A5">
        <w:rPr>
          <w:rFonts w:ascii="Arial" w:hAnsi="Arial" w:cs="Arial"/>
          <w:sz w:val="24"/>
          <w:szCs w:val="24"/>
        </w:rPr>
        <w:t xml:space="preserve"> </w:t>
      </w:r>
      <w:r w:rsidR="00E87968">
        <w:rPr>
          <w:rFonts w:ascii="Arial" w:hAnsi="Arial" w:cs="Arial"/>
          <w:sz w:val="24"/>
          <w:szCs w:val="24"/>
        </w:rPr>
        <w:fldChar w:fldCharType="begin"/>
      </w:r>
      <w:r w:rsidR="00E87968">
        <w:rPr>
          <w:rFonts w:ascii="Arial" w:hAnsi="Arial" w:cs="Arial"/>
          <w:sz w:val="24"/>
          <w:szCs w:val="24"/>
        </w:rPr>
        <w:instrText xml:space="preserve"> REF _Ref89090321 \r \h </w:instrText>
      </w:r>
      <w:r w:rsidR="00E87968">
        <w:rPr>
          <w:rFonts w:ascii="Arial" w:hAnsi="Arial" w:cs="Arial"/>
          <w:sz w:val="24"/>
          <w:szCs w:val="24"/>
        </w:rPr>
      </w:r>
      <w:r w:rsidR="00E87968">
        <w:rPr>
          <w:rFonts w:ascii="Arial" w:hAnsi="Arial" w:cs="Arial"/>
          <w:sz w:val="24"/>
          <w:szCs w:val="24"/>
        </w:rPr>
        <w:fldChar w:fldCharType="separate"/>
      </w:r>
      <w:r w:rsidR="005102A4">
        <w:rPr>
          <w:rFonts w:ascii="Arial" w:hAnsi="Arial" w:cs="Arial"/>
          <w:sz w:val="24"/>
          <w:szCs w:val="24"/>
        </w:rPr>
        <w:t>1.4</w:t>
      </w:r>
      <w:r w:rsidR="00E87968">
        <w:rPr>
          <w:rFonts w:ascii="Arial" w:hAnsi="Arial" w:cs="Arial"/>
          <w:sz w:val="24"/>
          <w:szCs w:val="24"/>
        </w:rPr>
        <w:fldChar w:fldCharType="end"/>
      </w:r>
      <w:r w:rsidRPr="00EB12A5">
        <w:rPr>
          <w:rFonts w:ascii="Arial" w:hAnsi="Arial" w:cs="Arial"/>
          <w:sz w:val="24"/>
          <w:szCs w:val="24"/>
        </w:rPr>
        <w:t xml:space="preserve"> (Licence granted by the Buyer) shall terminate automatically on the Expiry Date and the Supplier shall:</w:t>
      </w:r>
    </w:p>
    <w:p w14:paraId="41546589" w14:textId="77777777" w:rsidR="00EB12A5" w:rsidRPr="00EB12A5" w:rsidRDefault="00EB12A5"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immediately cease all use of the Buyer Existing IPR (including the Buyer Data within which the Buyer Existing IPR may subsist);</w:t>
      </w:r>
    </w:p>
    <w:p w14:paraId="5DC8129B" w14:textId="77777777" w:rsidR="00EB12A5" w:rsidRPr="00EB12A5" w:rsidRDefault="00EB12A5"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at the discretion of the Buyer, return or destroy documents and other tangible materials that contain any of the Buyer Existing IPR and the Buyer Data, provided that if the Buyer has not made an election within six months of the termination of the licence, the Supplier may destroy the documents and other tangible materials that contain any of the Buyer Existing IPR and the Buyer Data (as the case may be); and</w:t>
      </w:r>
    </w:p>
    <w:p w14:paraId="5F7EBC58" w14:textId="77777777" w:rsidR="00EB12A5" w:rsidRPr="00EB12A5" w:rsidRDefault="00EB12A5"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EB12A5">
        <w:rPr>
          <w:rFonts w:ascii="Arial" w:hAnsi="Arial" w:cs="Arial"/>
          <w:sz w:val="24"/>
          <w:szCs w:val="24"/>
        </w:rPr>
        <w:t>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or Buyer Data.</w:t>
      </w:r>
    </w:p>
    <w:p w14:paraId="779C6D1D" w14:textId="77777777" w:rsidR="00196628" w:rsidRPr="00973292" w:rsidRDefault="00196628" w:rsidP="005102A4">
      <w:pPr>
        <w:keepNext/>
        <w:keepLines/>
        <w:numPr>
          <w:ilvl w:val="1"/>
          <w:numId w:val="33"/>
        </w:numPr>
        <w:pBdr>
          <w:top w:val="nil"/>
          <w:left w:val="nil"/>
          <w:bottom w:val="nil"/>
          <w:right w:val="nil"/>
          <w:between w:val="nil"/>
        </w:pBdr>
        <w:tabs>
          <w:tab w:val="left" w:pos="142"/>
        </w:tabs>
        <w:rPr>
          <w:rFonts w:ascii="Arial" w:hAnsi="Arial" w:cs="Arial"/>
          <w:b/>
          <w:sz w:val="24"/>
          <w:szCs w:val="24"/>
        </w:rPr>
      </w:pPr>
      <w:r>
        <w:rPr>
          <w:rFonts w:ascii="Arial" w:hAnsi="Arial" w:cs="Arial"/>
          <w:b/>
          <w:sz w:val="24"/>
          <w:szCs w:val="24"/>
        </w:rPr>
        <w:t>Supplier’s Exploitation of New IPR</w:t>
      </w:r>
    </w:p>
    <w:p w14:paraId="62ECD51C" w14:textId="77777777" w:rsidR="00973292" w:rsidRPr="00973292" w:rsidRDefault="00973292"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Notwithstanding the Supplier’s ownership of the New IPR or licence which allows it to exploit and commercialise the New IPR:</w:t>
      </w:r>
    </w:p>
    <w:p w14:paraId="32B8757B" w14:textId="56A698E0" w:rsidR="00973292" w:rsidRPr="00973292" w:rsidRDefault="00973292"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lastRenderedPageBreak/>
        <w:t>the Supplier must always offer a price and solution to the Buyer which is in accordance with the Charges and must licence the New IPR and Supplier Existing IPR to the Buyer on equivalent terms as apply under this Contract;</w:t>
      </w:r>
    </w:p>
    <w:p w14:paraId="697FAF25" w14:textId="711CF5AB" w:rsidR="00973292" w:rsidRPr="00973292" w:rsidRDefault="00973292"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where the Supplier proposes to exploit the New IPR, that it provides a detailed proposal of its plans for exploitation of the New IPR and the forecast returns, including (but not limited to) details of the goods and services to be offered by the Supplier which use the New IPR, the target markets and territory, the estimated level of orders, the marketing strategy; full details of the estimated costs, prices, revenues and profits; impact assessment on services delivered under the Contract; and any other information that would reasonably be required by the Buyer to enable it to consider the commercial, legal and financial implications to the Parties of the proposal and any further information which  the Buyer may reasonably request; and</w:t>
      </w:r>
    </w:p>
    <w:p w14:paraId="626F18DF" w14:textId="7EE001E2" w:rsidR="00973292" w:rsidRPr="00973292" w:rsidRDefault="00973292"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 xml:space="preserve">where the Supplier proposes to discount the prices offered to the Buyer in return for the right to exploit the New IPR, that it provides clear evidence to demonstrate how the exploitation plans and financial information provided under </w:t>
      </w:r>
      <w:r w:rsidR="00B02273">
        <w:rPr>
          <w:rFonts w:ascii="Arial" w:hAnsi="Arial" w:cs="Arial"/>
          <w:sz w:val="24"/>
          <w:szCs w:val="24"/>
        </w:rPr>
        <w:t>P</w:t>
      </w:r>
      <w:r w:rsidRPr="00973292">
        <w:rPr>
          <w:rFonts w:ascii="Arial" w:hAnsi="Arial" w:cs="Arial"/>
          <w:sz w:val="24"/>
          <w:szCs w:val="24"/>
        </w:rPr>
        <w:t xml:space="preserve">aragraph </w:t>
      </w:r>
      <w:r w:rsidR="005102A4">
        <w:rPr>
          <w:rFonts w:ascii="Arial" w:hAnsi="Arial" w:cs="Arial"/>
          <w:sz w:val="24"/>
          <w:szCs w:val="24"/>
        </w:rPr>
        <w:fldChar w:fldCharType="begin"/>
      </w:r>
      <w:r w:rsidR="005102A4">
        <w:rPr>
          <w:rFonts w:ascii="Arial" w:hAnsi="Arial" w:cs="Arial"/>
          <w:sz w:val="24"/>
          <w:szCs w:val="24"/>
        </w:rPr>
        <w:instrText xml:space="preserve"> REF _Ref89089932 \r \h </w:instrText>
      </w:r>
      <w:r w:rsidR="005102A4">
        <w:rPr>
          <w:rFonts w:ascii="Arial" w:hAnsi="Arial" w:cs="Arial"/>
          <w:sz w:val="24"/>
          <w:szCs w:val="24"/>
        </w:rPr>
      </w:r>
      <w:r w:rsidR="005102A4">
        <w:rPr>
          <w:rFonts w:ascii="Arial" w:hAnsi="Arial" w:cs="Arial"/>
          <w:sz w:val="24"/>
          <w:szCs w:val="24"/>
        </w:rPr>
        <w:fldChar w:fldCharType="separate"/>
      </w:r>
      <w:r w:rsidR="005102A4">
        <w:rPr>
          <w:rFonts w:ascii="Arial" w:hAnsi="Arial" w:cs="Arial"/>
          <w:sz w:val="24"/>
          <w:szCs w:val="24"/>
        </w:rPr>
        <w:t>1.7.1.2</w:t>
      </w:r>
      <w:r w:rsidR="005102A4">
        <w:rPr>
          <w:rFonts w:ascii="Arial" w:hAnsi="Arial" w:cs="Arial"/>
          <w:sz w:val="24"/>
          <w:szCs w:val="24"/>
        </w:rPr>
        <w:fldChar w:fldCharType="end"/>
      </w:r>
      <w:r w:rsidR="005102A4">
        <w:rPr>
          <w:rFonts w:ascii="Arial" w:hAnsi="Arial" w:cs="Arial"/>
          <w:sz w:val="24"/>
          <w:szCs w:val="24"/>
        </w:rPr>
        <w:t xml:space="preserve"> </w:t>
      </w:r>
      <w:r w:rsidRPr="00973292">
        <w:rPr>
          <w:rFonts w:ascii="Arial" w:hAnsi="Arial" w:cs="Arial"/>
          <w:sz w:val="24"/>
          <w:szCs w:val="24"/>
        </w:rPr>
        <w:t xml:space="preserve">above have been applied to the price for the Deliverables offered to the Buyer and other potential End </w:t>
      </w:r>
      <w:proofErr w:type="gramStart"/>
      <w:r w:rsidRPr="00973292">
        <w:rPr>
          <w:rFonts w:ascii="Arial" w:hAnsi="Arial" w:cs="Arial"/>
          <w:sz w:val="24"/>
          <w:szCs w:val="24"/>
        </w:rPr>
        <w:t>Users;</w:t>
      </w:r>
      <w:proofErr w:type="gramEnd"/>
    </w:p>
    <w:p w14:paraId="5B1A1B92" w14:textId="7FC086EF" w:rsidR="00973292" w:rsidRPr="00973292" w:rsidRDefault="00973292"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The Buyer shall be under no obligation to:</w:t>
      </w:r>
    </w:p>
    <w:p w14:paraId="13A093D9" w14:textId="30AB1DEB" w:rsidR="00973292" w:rsidRPr="00973292" w:rsidRDefault="00973292" w:rsidP="00973292">
      <w:pPr>
        <w:pStyle w:val="ListParagraph"/>
        <w:numPr>
          <w:ilvl w:val="0"/>
          <w:numId w:val="30"/>
        </w:numPr>
        <w:spacing w:before="240"/>
        <w:ind w:left="2977"/>
        <w:rPr>
          <w:rFonts w:ascii="Arial" w:eastAsia="Arial" w:hAnsi="Arial" w:cs="Arial"/>
          <w:sz w:val="24"/>
          <w:szCs w:val="24"/>
        </w:rPr>
      </w:pPr>
      <w:r w:rsidRPr="00973292">
        <w:rPr>
          <w:rFonts w:ascii="Arial" w:eastAsia="Arial" w:hAnsi="Arial" w:cs="Arial"/>
          <w:sz w:val="24"/>
          <w:szCs w:val="24"/>
        </w:rPr>
        <w:t>offer the New IPR (where this is owned by the Buyer) or the Buyer Existing IPR on an exclusive licence basis or on any other alternative terms of licensing and ownership; or</w:t>
      </w:r>
    </w:p>
    <w:p w14:paraId="12549D37" w14:textId="4AEC4D24" w:rsidR="00973292" w:rsidRPr="00973292" w:rsidRDefault="00973292" w:rsidP="00973292">
      <w:pPr>
        <w:pStyle w:val="ListParagraph"/>
        <w:numPr>
          <w:ilvl w:val="0"/>
          <w:numId w:val="30"/>
        </w:numPr>
        <w:spacing w:before="240"/>
        <w:ind w:left="2977"/>
        <w:rPr>
          <w:rFonts w:ascii="Arial" w:eastAsia="Arial" w:hAnsi="Arial" w:cs="Arial"/>
          <w:sz w:val="24"/>
          <w:szCs w:val="24"/>
        </w:rPr>
      </w:pPr>
      <w:r w:rsidRPr="00973292">
        <w:rPr>
          <w:rFonts w:ascii="Arial" w:eastAsia="Arial" w:hAnsi="Arial" w:cs="Arial"/>
          <w:sz w:val="24"/>
          <w:szCs w:val="24"/>
        </w:rPr>
        <w:t>accept any alternative arrangement proposed by the Supplier under this Clause and the Buyer shall be entitled to require the Supplier to deliver the solution on the basis of the same position on ownership and licensing of the New IPR (where this is owned by the Buyer) or Buyer Existing IPR applies as applies under this Contract.</w:t>
      </w:r>
    </w:p>
    <w:p w14:paraId="531FEEFE" w14:textId="7CA4CD7C" w:rsidR="00973292" w:rsidRPr="00973292" w:rsidRDefault="00973292"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lastRenderedPageBreak/>
        <w:t>Such agreement does not confer any exclusive right on the Supplier to negotiate with the Buyer in relation to the New IPR (where this is owned by the Buyer), Buyer Existing IPR or any Crown IPR and the Buyer shall be entitled to licence, assign and otherwise deal with such IPR (where it owns such IPR) with any other person (except to the extent that the Buyer has entered into an exclusive licence with the Supplier in respect of such IPR pursuant to this Contract).</w:t>
      </w:r>
    </w:p>
    <w:p w14:paraId="0B205FF7" w14:textId="248EB2D7" w:rsidR="00973292" w:rsidRDefault="00973292" w:rsidP="005102A4">
      <w:pPr>
        <w:keepNext/>
        <w:keepLines/>
        <w:numPr>
          <w:ilvl w:val="3"/>
          <w:numId w:val="33"/>
        </w:numPr>
        <w:pBdr>
          <w:top w:val="nil"/>
          <w:left w:val="nil"/>
          <w:bottom w:val="nil"/>
          <w:right w:val="nil"/>
          <w:between w:val="nil"/>
        </w:pBdr>
        <w:tabs>
          <w:tab w:val="left" w:pos="142"/>
        </w:tabs>
        <w:rPr>
          <w:rFonts w:ascii="Arial" w:hAnsi="Arial" w:cs="Arial"/>
          <w:sz w:val="24"/>
          <w:szCs w:val="24"/>
        </w:rPr>
      </w:pPr>
      <w:r w:rsidRPr="00973292">
        <w:rPr>
          <w:rFonts w:ascii="Arial" w:hAnsi="Arial" w:cs="Arial"/>
          <w:sz w:val="24"/>
          <w:szCs w:val="24"/>
        </w:rPr>
        <w:t>The Supplier acknowledges and agrees that the Buyer is under an obligation to comply with procurement Laws and state aid rules when considering proposals for alternative IPR arrangements and the Buyer will need to consider its position and app</w:t>
      </w:r>
      <w:r>
        <w:rPr>
          <w:rFonts w:ascii="Arial" w:hAnsi="Arial" w:cs="Arial"/>
          <w:sz w:val="24"/>
          <w:szCs w:val="24"/>
        </w:rPr>
        <w:t>roach on a case by case basis.</w:t>
      </w:r>
    </w:p>
    <w:p w14:paraId="6B83719D" w14:textId="05968534" w:rsidR="00196628" w:rsidRDefault="00196628" w:rsidP="005102A4">
      <w:pPr>
        <w:keepNext/>
        <w:keepLines/>
        <w:numPr>
          <w:ilvl w:val="2"/>
          <w:numId w:val="33"/>
        </w:numPr>
        <w:pBdr>
          <w:top w:val="nil"/>
          <w:left w:val="nil"/>
          <w:bottom w:val="nil"/>
          <w:right w:val="nil"/>
          <w:between w:val="nil"/>
        </w:pBdr>
        <w:tabs>
          <w:tab w:val="left" w:pos="142"/>
        </w:tabs>
        <w:rPr>
          <w:rFonts w:ascii="Arial" w:hAnsi="Arial" w:cs="Arial"/>
          <w:sz w:val="24"/>
          <w:szCs w:val="24"/>
        </w:rPr>
      </w:pPr>
      <w:r w:rsidRPr="00E61FB5">
        <w:rPr>
          <w:rFonts w:ascii="Arial" w:hAnsi="Arial" w:cs="Arial"/>
          <w:sz w:val="24"/>
          <w:szCs w:val="24"/>
        </w:rPr>
        <w:t>If within three years of its creation, any Intellectual Property in the New IPR has not been commercially exploited by the Supplier, and the Supplier is not using its best endeavours to do so, the Supplier shall on written request by the Buyer promptly assign the Intellectual Property Rights in the New IPR to the Buyer.  Each party shall bear its own costs in such assignment.</w:t>
      </w:r>
    </w:p>
    <w:p w14:paraId="5C981BC7" w14:textId="77777777" w:rsidR="00196628" w:rsidRPr="00AC3BAF" w:rsidRDefault="00196628" w:rsidP="00AC3BAF">
      <w:pPr>
        <w:pStyle w:val="Footer"/>
        <w:tabs>
          <w:tab w:val="clear" w:pos="4153"/>
          <w:tab w:val="clear" w:pos="8306"/>
        </w:tabs>
        <w:spacing w:after="240"/>
        <w:rPr>
          <w:rFonts w:ascii="Arial" w:eastAsia="Arial" w:hAnsi="Arial"/>
          <w:sz w:val="24"/>
          <w:szCs w:val="24"/>
          <w:highlight w:val="yellow"/>
          <w:lang w:eastAsia="en-GB"/>
        </w:rPr>
      </w:pPr>
      <w:r w:rsidRPr="00AC3BAF">
        <w:rPr>
          <w:rFonts w:eastAsia="Arial"/>
          <w:highlight w:val="yellow"/>
        </w:rPr>
        <w:br w:type="page"/>
      </w:r>
    </w:p>
    <w:p w14:paraId="1F817117" w14:textId="044851A3" w:rsidR="00520EC1" w:rsidRPr="00E97B23" w:rsidRDefault="00520EC1" w:rsidP="00293974">
      <w:pPr>
        <w:pStyle w:val="StdBodyText1"/>
        <w:ind w:left="936"/>
        <w:rPr>
          <w:rFonts w:eastAsia="Arial"/>
          <w:b/>
        </w:rPr>
      </w:pPr>
      <w:r w:rsidRPr="00E97B23">
        <w:rPr>
          <w:rFonts w:eastAsia="Arial"/>
          <w:b/>
        </w:rPr>
        <w:lastRenderedPageBreak/>
        <w:t xml:space="preserve">ANNEX 1: </w:t>
      </w:r>
      <w:r w:rsidR="007549DD" w:rsidRPr="00E97B23">
        <w:rPr>
          <w:rFonts w:eastAsia="Arial"/>
          <w:b/>
        </w:rPr>
        <w:t>NEW IPR</w:t>
      </w:r>
    </w:p>
    <w:tbl>
      <w:tblPr>
        <w:tblStyle w:val="TableGrid"/>
        <w:tblW w:w="0" w:type="auto"/>
        <w:tblLook w:val="04A0" w:firstRow="1" w:lastRow="0" w:firstColumn="1" w:lastColumn="0" w:noHBand="0" w:noVBand="1"/>
      </w:tblPr>
      <w:tblGrid>
        <w:gridCol w:w="4508"/>
        <w:gridCol w:w="4508"/>
      </w:tblGrid>
      <w:tr w:rsidR="00520EC1" w14:paraId="602A8ED1" w14:textId="77777777" w:rsidTr="00E43723">
        <w:tc>
          <w:tcPr>
            <w:tcW w:w="4508" w:type="dxa"/>
          </w:tcPr>
          <w:p w14:paraId="43DC35FB" w14:textId="2C09792E" w:rsidR="00520EC1" w:rsidRPr="00E97B23" w:rsidRDefault="00520EC1" w:rsidP="00293974">
            <w:pPr>
              <w:tabs>
                <w:tab w:val="left" w:pos="709"/>
              </w:tabs>
              <w:spacing w:after="120"/>
              <w:rPr>
                <w:rFonts w:ascii="Arial" w:eastAsia="Arial" w:hAnsi="Arial" w:cs="Arial"/>
                <w:b/>
                <w:color w:val="000000"/>
                <w:sz w:val="24"/>
                <w:szCs w:val="24"/>
              </w:rPr>
            </w:pPr>
            <w:r w:rsidRPr="00E97B23">
              <w:rPr>
                <w:rFonts w:ascii="Arial" w:eastAsia="Arial" w:hAnsi="Arial" w:cs="Arial"/>
                <w:b/>
                <w:color w:val="000000"/>
                <w:sz w:val="24"/>
                <w:szCs w:val="24"/>
              </w:rPr>
              <w:t xml:space="preserve">Name of </w:t>
            </w:r>
            <w:r w:rsidR="007549DD" w:rsidRPr="00E97B23">
              <w:rPr>
                <w:rFonts w:ascii="Arial" w:eastAsia="Arial" w:hAnsi="Arial" w:cs="Arial"/>
                <w:b/>
                <w:color w:val="000000"/>
                <w:sz w:val="24"/>
                <w:szCs w:val="24"/>
              </w:rPr>
              <w:t>New IPR</w:t>
            </w:r>
          </w:p>
        </w:tc>
        <w:tc>
          <w:tcPr>
            <w:tcW w:w="4508" w:type="dxa"/>
          </w:tcPr>
          <w:p w14:paraId="720FB89F" w14:textId="77777777" w:rsidR="00520EC1" w:rsidRPr="00E97B23" w:rsidRDefault="00520EC1" w:rsidP="00E43723">
            <w:pPr>
              <w:tabs>
                <w:tab w:val="left" w:pos="709"/>
              </w:tabs>
              <w:spacing w:after="120"/>
              <w:rPr>
                <w:rFonts w:ascii="Arial" w:eastAsia="Arial" w:hAnsi="Arial" w:cs="Arial"/>
                <w:b/>
                <w:color w:val="000000"/>
                <w:sz w:val="24"/>
                <w:szCs w:val="24"/>
              </w:rPr>
            </w:pPr>
            <w:r w:rsidRPr="00E97B23">
              <w:rPr>
                <w:rFonts w:ascii="Arial" w:eastAsia="Arial" w:hAnsi="Arial" w:cs="Arial"/>
                <w:b/>
                <w:color w:val="000000"/>
                <w:sz w:val="24"/>
                <w:szCs w:val="24"/>
              </w:rPr>
              <w:t>Details</w:t>
            </w:r>
          </w:p>
        </w:tc>
      </w:tr>
      <w:tr w:rsidR="00520EC1" w14:paraId="37878455" w14:textId="77777777" w:rsidTr="00E43723">
        <w:tc>
          <w:tcPr>
            <w:tcW w:w="4508" w:type="dxa"/>
          </w:tcPr>
          <w:p w14:paraId="5BB5C6DC" w14:textId="77777777" w:rsidR="00520EC1" w:rsidRPr="00520EC1" w:rsidRDefault="00520EC1" w:rsidP="00E43723">
            <w:pPr>
              <w:tabs>
                <w:tab w:val="left" w:pos="709"/>
              </w:tabs>
              <w:spacing w:after="120"/>
              <w:rPr>
                <w:rFonts w:ascii="Arial" w:eastAsia="Arial" w:hAnsi="Arial" w:cs="Arial"/>
                <w:color w:val="000000"/>
                <w:sz w:val="24"/>
                <w:szCs w:val="24"/>
              </w:rPr>
            </w:pPr>
          </w:p>
        </w:tc>
        <w:tc>
          <w:tcPr>
            <w:tcW w:w="4508" w:type="dxa"/>
          </w:tcPr>
          <w:p w14:paraId="679AC514" w14:textId="77777777" w:rsidR="00520EC1" w:rsidRPr="00520EC1" w:rsidRDefault="00520EC1" w:rsidP="00E43723">
            <w:pPr>
              <w:tabs>
                <w:tab w:val="left" w:pos="709"/>
              </w:tabs>
              <w:spacing w:after="120"/>
              <w:rPr>
                <w:rFonts w:ascii="Arial" w:eastAsia="Arial" w:hAnsi="Arial" w:cs="Arial"/>
                <w:color w:val="000000"/>
                <w:sz w:val="24"/>
                <w:szCs w:val="24"/>
              </w:rPr>
            </w:pPr>
          </w:p>
        </w:tc>
      </w:tr>
      <w:tr w:rsidR="00520EC1" w14:paraId="714E0D18" w14:textId="77777777" w:rsidTr="00E43723">
        <w:tc>
          <w:tcPr>
            <w:tcW w:w="4508" w:type="dxa"/>
          </w:tcPr>
          <w:p w14:paraId="64EC7237" w14:textId="77777777" w:rsidR="00520EC1" w:rsidRPr="00520EC1" w:rsidRDefault="00520EC1" w:rsidP="00E43723">
            <w:pPr>
              <w:tabs>
                <w:tab w:val="left" w:pos="709"/>
              </w:tabs>
              <w:spacing w:after="120"/>
              <w:rPr>
                <w:rFonts w:ascii="Arial" w:eastAsia="Arial" w:hAnsi="Arial" w:cs="Arial"/>
                <w:color w:val="000000"/>
                <w:sz w:val="24"/>
                <w:szCs w:val="24"/>
              </w:rPr>
            </w:pPr>
          </w:p>
        </w:tc>
        <w:tc>
          <w:tcPr>
            <w:tcW w:w="4508" w:type="dxa"/>
          </w:tcPr>
          <w:p w14:paraId="5DE690CE" w14:textId="77777777" w:rsidR="00520EC1" w:rsidRPr="00520EC1" w:rsidRDefault="00520EC1" w:rsidP="00E43723">
            <w:pPr>
              <w:tabs>
                <w:tab w:val="left" w:pos="709"/>
              </w:tabs>
              <w:spacing w:after="120"/>
              <w:rPr>
                <w:rFonts w:ascii="Arial" w:eastAsia="Arial" w:hAnsi="Arial" w:cs="Arial"/>
                <w:color w:val="000000"/>
                <w:sz w:val="24"/>
                <w:szCs w:val="24"/>
              </w:rPr>
            </w:pPr>
          </w:p>
        </w:tc>
      </w:tr>
    </w:tbl>
    <w:p w14:paraId="5A593EE3" w14:textId="77777777" w:rsidR="00520EC1" w:rsidRPr="00D44C96" w:rsidRDefault="00520EC1" w:rsidP="00520EC1">
      <w:pPr>
        <w:pStyle w:val="StdBodyText1"/>
        <w:ind w:left="360"/>
        <w:rPr>
          <w:rFonts w:eastAsia="Arial"/>
          <w:highlight w:val="yellow"/>
        </w:rPr>
      </w:pPr>
    </w:p>
    <w:sectPr w:rsidR="00520EC1" w:rsidRPr="00D44C96">
      <w:headerReference w:type="default" r:id="rId13"/>
      <w:footerReference w:type="default" r:id="rId14"/>
      <w:headerReference w:type="first" r:id="rId15"/>
      <w:footerReference w:type="first" r:id="rId16"/>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AFC2" w14:textId="77777777" w:rsidR="004064EB" w:rsidRDefault="004064EB">
      <w:pPr>
        <w:spacing w:after="0"/>
      </w:pPr>
      <w:r>
        <w:separator/>
      </w:r>
    </w:p>
  </w:endnote>
  <w:endnote w:type="continuationSeparator" w:id="0">
    <w:p w14:paraId="7340351F" w14:textId="77777777" w:rsidR="004064EB" w:rsidRDefault="00406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9EEF"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p w14:paraId="694BF516" w14:textId="13B754E6" w:rsidR="00052D0B" w:rsidRDefault="00052D0B" w:rsidP="00052D0B">
    <w:pPr>
      <w:tabs>
        <w:tab w:val="center" w:pos="4513"/>
        <w:tab w:val="right" w:pos="9026"/>
      </w:tabs>
      <w:spacing w:after="0"/>
      <w:ind w:left="993"/>
      <w:rPr>
        <w:rFonts w:ascii="Arial" w:eastAsia="Arial" w:hAnsi="Arial" w:cs="Arial"/>
        <w:color w:val="BFBFBF"/>
        <w:sz w:val="20"/>
        <w:szCs w:val="20"/>
      </w:rPr>
    </w:pPr>
    <w:r>
      <w:rPr>
        <w:rFonts w:ascii="Arial" w:eastAsia="Arial" w:hAnsi="Arial" w:cs="Arial"/>
        <w:color w:val="BFBFBF"/>
        <w:sz w:val="20"/>
        <w:szCs w:val="20"/>
      </w:rPr>
      <w:t>Mid-Tier Contract – version 1.1</w:t>
    </w:r>
    <w:r>
      <w:rPr>
        <w:rFonts w:ascii="Arial" w:eastAsia="Arial" w:hAnsi="Arial" w:cs="Arial"/>
        <w:color w:val="BFBFBF"/>
        <w:sz w:val="20"/>
        <w:szCs w:val="20"/>
      </w:rPr>
      <w:tab/>
      <w:t xml:space="preserve">                                           </w:t>
    </w:r>
  </w:p>
  <w:p w14:paraId="22064B06" w14:textId="17944FDF" w:rsidR="00052D0B" w:rsidRDefault="00052D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57F58">
      <w:rPr>
        <w:rFonts w:ascii="Arial" w:eastAsia="Arial" w:hAnsi="Arial" w:cs="Arial"/>
        <w:noProof/>
        <w:color w:val="BFBFBF"/>
        <w:sz w:val="20"/>
        <w:szCs w:val="20"/>
      </w:rPr>
      <w:t>23</w:t>
    </w:r>
    <w:r>
      <w:rPr>
        <w:rFonts w:ascii="Arial" w:eastAsia="Arial" w:hAnsi="Arial" w:cs="Arial"/>
        <w:color w:val="BFBFBF"/>
        <w:sz w:val="20"/>
        <w:szCs w:val="20"/>
      </w:rPr>
      <w:fldChar w:fldCharType="end"/>
    </w:r>
  </w:p>
  <w:p w14:paraId="6678EC96" w14:textId="38C22A6E"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p w14:paraId="4819144D"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9B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p>
  <w:p w14:paraId="46FF78BC"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51C78C4D" w14:textId="77777777" w:rsidR="00052D0B" w:rsidRDefault="00052D0B">
    <w:pPr>
      <w:pBdr>
        <w:top w:val="nil"/>
        <w:left w:val="nil"/>
        <w:bottom w:val="nil"/>
        <w:right w:val="nil"/>
        <w:between w:val="nil"/>
      </w:pBdr>
      <w:tabs>
        <w:tab w:val="center" w:pos="4153"/>
        <w:tab w:val="right" w:pos="8306"/>
      </w:tabs>
      <w:spacing w:after="0"/>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F5E552A" w14:textId="77777777" w:rsidR="00052D0B" w:rsidRDefault="00052D0B">
    <w:pPr>
      <w:pBdr>
        <w:top w:val="nil"/>
        <w:left w:val="nil"/>
        <w:bottom w:val="nil"/>
        <w:right w:val="nil"/>
        <w:between w:val="nil"/>
      </w:pBdr>
      <w:tabs>
        <w:tab w:val="center" w:pos="4153"/>
        <w:tab w:val="right" w:pos="8306"/>
      </w:tabs>
      <w:spacing w:after="0"/>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0ABDA" w14:textId="77777777" w:rsidR="004064EB" w:rsidRDefault="004064EB">
      <w:pPr>
        <w:spacing w:after="0"/>
      </w:pPr>
      <w:r>
        <w:separator/>
      </w:r>
    </w:p>
  </w:footnote>
  <w:footnote w:type="continuationSeparator" w:id="0">
    <w:p w14:paraId="5C373107" w14:textId="77777777" w:rsidR="004064EB" w:rsidRDefault="00406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52E1" w14:textId="2B82A26D" w:rsidR="00052D0B" w:rsidRPr="00293974" w:rsidRDefault="00052D0B" w:rsidP="00052D0B">
    <w:pPr>
      <w:tabs>
        <w:tab w:val="center" w:pos="4513"/>
        <w:tab w:val="right" w:pos="9026"/>
      </w:tabs>
      <w:spacing w:after="0"/>
      <w:ind w:left="993"/>
      <w:rPr>
        <w:rFonts w:ascii="Arial" w:eastAsia="Arial" w:hAnsi="Arial" w:cs="Arial"/>
        <w:sz w:val="20"/>
        <w:szCs w:val="20"/>
      </w:rPr>
    </w:pPr>
    <w:r w:rsidRPr="00293974">
      <w:rPr>
        <w:rFonts w:ascii="Arial" w:eastAsia="Arial" w:hAnsi="Arial" w:cs="Arial"/>
        <w:sz w:val="20"/>
        <w:szCs w:val="20"/>
      </w:rPr>
      <w:t>[Subject to Contract]</w:t>
    </w:r>
  </w:p>
  <w:p w14:paraId="229BA7F7" w14:textId="55F3F225" w:rsidR="00052D0B" w:rsidRDefault="00052D0B" w:rsidP="00052D0B">
    <w:pPr>
      <w:tabs>
        <w:tab w:val="center" w:pos="4513"/>
        <w:tab w:val="right" w:pos="9026"/>
      </w:tabs>
      <w:spacing w:after="0"/>
      <w:ind w:left="993"/>
      <w:rPr>
        <w:rFonts w:ascii="Arial" w:eastAsia="Arial" w:hAnsi="Arial" w:cs="Arial"/>
        <w:sz w:val="20"/>
        <w:szCs w:val="20"/>
      </w:rPr>
    </w:pPr>
    <w:r>
      <w:rPr>
        <w:rFonts w:ascii="Arial" w:eastAsia="Arial" w:hAnsi="Arial" w:cs="Arial"/>
        <w:b/>
        <w:sz w:val="20"/>
        <w:szCs w:val="20"/>
      </w:rPr>
      <w:t>Schedule 36 (Intellectual Property Rights)</w:t>
    </w:r>
  </w:p>
  <w:p w14:paraId="48877FE1" w14:textId="1B05FB32" w:rsidR="00052D0B" w:rsidRDefault="00052D0B" w:rsidP="00052D0B">
    <w:pPr>
      <w:tabs>
        <w:tab w:val="center" w:pos="4513"/>
        <w:tab w:val="right" w:pos="9026"/>
      </w:tabs>
      <w:spacing w:after="0"/>
      <w:ind w:left="993"/>
      <w:rPr>
        <w:rFonts w:ascii="Arial" w:eastAsia="Arial" w:hAnsi="Arial" w:cs="Arial"/>
        <w:sz w:val="20"/>
        <w:szCs w:val="20"/>
      </w:rPr>
    </w:pPr>
    <w:r>
      <w:rPr>
        <w:rFonts w:ascii="Arial" w:eastAsia="Arial" w:hAnsi="Arial" w:cs="Arial"/>
        <w:sz w:val="20"/>
        <w:szCs w:val="20"/>
      </w:rPr>
      <w:t>Crown Copyright 2022</w:t>
    </w:r>
  </w:p>
  <w:p w14:paraId="1141A9B7" w14:textId="77777777" w:rsidR="00052D0B" w:rsidRDefault="00052D0B">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00CD2" w14:textId="77777777" w:rsidR="00052D0B" w:rsidRDefault="00052D0B">
    <w:pPr>
      <w:tabs>
        <w:tab w:val="center" w:pos="4513"/>
        <w:tab w:val="right" w:pos="9026"/>
      </w:tabs>
      <w:spacing w:after="0"/>
      <w:rPr>
        <w:rFonts w:ascii="Calibri" w:eastAsia="Calibri" w:hAnsi="Calibri" w:cs="Calibri"/>
      </w:rPr>
    </w:pPr>
  </w:p>
  <w:p w14:paraId="74489001" w14:textId="77777777" w:rsidR="00052D0B" w:rsidRDefault="00052D0B">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064E7FE5"/>
    <w:multiLevelType w:val="hybridMultilevel"/>
    <w:tmpl w:val="8C868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8D62CA"/>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8A7C6C"/>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D21407"/>
    <w:multiLevelType w:val="hybridMultilevel"/>
    <w:tmpl w:val="0D44661C"/>
    <w:lvl w:ilvl="0" w:tplc="39246A86">
      <w:start w:val="1"/>
      <w:numFmt w:val="lowerLetter"/>
      <w:lvlText w:val="%1."/>
      <w:lvlJc w:val="left"/>
      <w:pPr>
        <w:ind w:left="1857"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A74A1E"/>
    <w:multiLevelType w:val="hybridMultilevel"/>
    <w:tmpl w:val="247055FA"/>
    <w:lvl w:ilvl="0" w:tplc="F2E835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7A206E"/>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B73578"/>
    <w:multiLevelType w:val="hybridMultilevel"/>
    <w:tmpl w:val="EF0AEE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4E5640"/>
    <w:multiLevelType w:val="multilevel"/>
    <w:tmpl w:val="2F4CE2D6"/>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b w:val="0"/>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1200365"/>
    <w:multiLevelType w:val="multilevel"/>
    <w:tmpl w:val="9F004CD8"/>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lowerRoman"/>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5A3F62DC"/>
    <w:multiLevelType w:val="multilevel"/>
    <w:tmpl w:val="0809001F"/>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3" w15:restartNumberingAfterBreak="0">
    <w:nsid w:val="5F697E52"/>
    <w:multiLevelType w:val="multilevel"/>
    <w:tmpl w:val="B5A403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4" w15:restartNumberingAfterBreak="0">
    <w:nsid w:val="65C73E30"/>
    <w:multiLevelType w:val="multilevel"/>
    <w:tmpl w:val="E31EA1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5068ED"/>
    <w:multiLevelType w:val="multilevel"/>
    <w:tmpl w:val="5D38A9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8463DD"/>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7BFE1E2A"/>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1842355422">
    <w:abstractNumId w:val="8"/>
  </w:num>
  <w:num w:numId="2" w16cid:durableId="701982708">
    <w:abstractNumId w:val="11"/>
  </w:num>
  <w:num w:numId="3" w16cid:durableId="1153254658">
    <w:abstractNumId w:val="12"/>
  </w:num>
  <w:num w:numId="4" w16cid:durableId="1514033449">
    <w:abstractNumId w:val="14"/>
  </w:num>
  <w:num w:numId="5" w16cid:durableId="288171077">
    <w:abstractNumId w:val="13"/>
  </w:num>
  <w:num w:numId="6" w16cid:durableId="465927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50582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4105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5356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00469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48014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2577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9971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5647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41925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330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49674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6409328">
    <w:abstractNumId w:val="7"/>
  </w:num>
  <w:num w:numId="19" w16cid:durableId="1417552417">
    <w:abstractNumId w:val="2"/>
  </w:num>
  <w:num w:numId="20" w16cid:durableId="1248608985">
    <w:abstractNumId w:val="15"/>
  </w:num>
  <w:num w:numId="21" w16cid:durableId="1168449024">
    <w:abstractNumId w:val="9"/>
  </w:num>
  <w:num w:numId="22" w16cid:durableId="1702125295">
    <w:abstractNumId w:val="6"/>
  </w:num>
  <w:num w:numId="23" w16cid:durableId="1105803915">
    <w:abstractNumId w:val="0"/>
  </w:num>
  <w:num w:numId="24" w16cid:durableId="1219440849">
    <w:abstractNumId w:val="10"/>
  </w:num>
  <w:num w:numId="25" w16cid:durableId="14501234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0375537">
    <w:abstractNumId w:val="11"/>
  </w:num>
  <w:num w:numId="27" w16cid:durableId="1988119969">
    <w:abstractNumId w:val="11"/>
  </w:num>
  <w:num w:numId="28" w16cid:durableId="1462070850">
    <w:abstractNumId w:val="17"/>
  </w:num>
  <w:num w:numId="29" w16cid:durableId="705910341">
    <w:abstractNumId w:val="1"/>
  </w:num>
  <w:num w:numId="30" w16cid:durableId="943653907">
    <w:abstractNumId w:val="5"/>
  </w:num>
  <w:num w:numId="31" w16cid:durableId="204680175">
    <w:abstractNumId w:val="4"/>
  </w:num>
  <w:num w:numId="32" w16cid:durableId="118304017">
    <w:abstractNumId w:val="16"/>
  </w:num>
  <w:num w:numId="33" w16cid:durableId="107899514">
    <w:abstractNumId w:val="3"/>
  </w:num>
  <w:num w:numId="34" w16cid:durableId="715008320">
    <w:abstractNumId w:val="18"/>
  </w:num>
  <w:num w:numId="35" w16cid:durableId="18337204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EC5"/>
    <w:rsid w:val="00003CFC"/>
    <w:rsid w:val="00052696"/>
    <w:rsid w:val="00052D0B"/>
    <w:rsid w:val="00074E62"/>
    <w:rsid w:val="00085AAD"/>
    <w:rsid w:val="00096FFB"/>
    <w:rsid w:val="000E4A78"/>
    <w:rsid w:val="00146A67"/>
    <w:rsid w:val="00196628"/>
    <w:rsid w:val="001A012E"/>
    <w:rsid w:val="001C1542"/>
    <w:rsid w:val="001F08DA"/>
    <w:rsid w:val="001F5245"/>
    <w:rsid w:val="002552A1"/>
    <w:rsid w:val="00293974"/>
    <w:rsid w:val="002C0DBC"/>
    <w:rsid w:val="003A16C4"/>
    <w:rsid w:val="003D52A7"/>
    <w:rsid w:val="004064EB"/>
    <w:rsid w:val="00427397"/>
    <w:rsid w:val="00475ACC"/>
    <w:rsid w:val="004C5C50"/>
    <w:rsid w:val="004F2CDB"/>
    <w:rsid w:val="005102A4"/>
    <w:rsid w:val="00520EC1"/>
    <w:rsid w:val="005355CF"/>
    <w:rsid w:val="00582F34"/>
    <w:rsid w:val="0061185D"/>
    <w:rsid w:val="00612684"/>
    <w:rsid w:val="006779ED"/>
    <w:rsid w:val="006B3EC4"/>
    <w:rsid w:val="007104E2"/>
    <w:rsid w:val="007549DD"/>
    <w:rsid w:val="007561A4"/>
    <w:rsid w:val="00770A4F"/>
    <w:rsid w:val="0078549B"/>
    <w:rsid w:val="007928E7"/>
    <w:rsid w:val="007D71AE"/>
    <w:rsid w:val="0087481E"/>
    <w:rsid w:val="008B0067"/>
    <w:rsid w:val="008B4991"/>
    <w:rsid w:val="008D6C2A"/>
    <w:rsid w:val="008F1377"/>
    <w:rsid w:val="00950EC5"/>
    <w:rsid w:val="0095652B"/>
    <w:rsid w:val="00973292"/>
    <w:rsid w:val="009B693C"/>
    <w:rsid w:val="009D2364"/>
    <w:rsid w:val="009D6802"/>
    <w:rsid w:val="009E7744"/>
    <w:rsid w:val="00A14113"/>
    <w:rsid w:val="00A218EA"/>
    <w:rsid w:val="00A341AF"/>
    <w:rsid w:val="00A62BF5"/>
    <w:rsid w:val="00A679B9"/>
    <w:rsid w:val="00AC3BAF"/>
    <w:rsid w:val="00AC6711"/>
    <w:rsid w:val="00AE7C42"/>
    <w:rsid w:val="00B02273"/>
    <w:rsid w:val="00B31AF1"/>
    <w:rsid w:val="00B355E0"/>
    <w:rsid w:val="00B57F58"/>
    <w:rsid w:val="00B6692D"/>
    <w:rsid w:val="00BC038F"/>
    <w:rsid w:val="00BC64BF"/>
    <w:rsid w:val="00BF3776"/>
    <w:rsid w:val="00C00FAC"/>
    <w:rsid w:val="00C10262"/>
    <w:rsid w:val="00C278EA"/>
    <w:rsid w:val="00C47F4F"/>
    <w:rsid w:val="00C615F9"/>
    <w:rsid w:val="00C71D35"/>
    <w:rsid w:val="00C72CCD"/>
    <w:rsid w:val="00C84528"/>
    <w:rsid w:val="00C87BC8"/>
    <w:rsid w:val="00CA2BD1"/>
    <w:rsid w:val="00CB32DA"/>
    <w:rsid w:val="00CB6F6D"/>
    <w:rsid w:val="00CD343F"/>
    <w:rsid w:val="00D25DFB"/>
    <w:rsid w:val="00D50EE2"/>
    <w:rsid w:val="00D5508E"/>
    <w:rsid w:val="00D67279"/>
    <w:rsid w:val="00D91BB7"/>
    <w:rsid w:val="00DA5B02"/>
    <w:rsid w:val="00DB6CF2"/>
    <w:rsid w:val="00DD2318"/>
    <w:rsid w:val="00DF0F47"/>
    <w:rsid w:val="00E43723"/>
    <w:rsid w:val="00E5180E"/>
    <w:rsid w:val="00E61FB5"/>
    <w:rsid w:val="00E87968"/>
    <w:rsid w:val="00E962BF"/>
    <w:rsid w:val="00E97B23"/>
    <w:rsid w:val="00EB0FB7"/>
    <w:rsid w:val="00EB12A5"/>
    <w:rsid w:val="00EB26A3"/>
    <w:rsid w:val="00EC726B"/>
    <w:rsid w:val="00ED2286"/>
    <w:rsid w:val="00F036FB"/>
    <w:rsid w:val="00F73D9D"/>
    <w:rsid w:val="00F97D6D"/>
    <w:rsid w:val="00FA1E73"/>
    <w:rsid w:val="00FB7C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A3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before="120" w:after="240"/>
        <w:ind w:left="2592" w:hanging="936"/>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HouseStyleBase"/>
    <w:link w:val="Heading1Char"/>
    <w:qFormat/>
    <w:pPr>
      <w:outlineLvl w:val="0"/>
    </w:p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HouseStyleBase"/>
    <w:link w:val="Heading2Char"/>
    <w:uiPriority w:val="99"/>
    <w:qFormat/>
    <w:pPr>
      <w:outlineLvl w:val="1"/>
    </w:pPr>
    <w:rPr>
      <w:rFonts w:ascii="Calibri" w:hAnsi="Calibri"/>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HouseStyleBase"/>
    <w:link w:val="Heading3Char"/>
    <w:qFormat/>
    <w:pPr>
      <w:outlineLvl w:val="2"/>
    </w:pPr>
  </w:style>
  <w:style w:type="paragraph" w:styleId="Heading4">
    <w:name w:val="heading 4"/>
    <w:basedOn w:val="HouseStyleBase"/>
    <w:link w:val="Heading4Char"/>
    <w:qFormat/>
    <w:p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HouseStyleBase"/>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
    <w:basedOn w:val="HouseStyleBase"/>
    <w:uiPriority w:val="9"/>
    <w:qFormat/>
    <w:pPr>
      <w:outlineLvl w:val="5"/>
    </w:pPr>
  </w:style>
  <w:style w:type="paragraph" w:styleId="Heading7">
    <w:name w:val="heading 7"/>
    <w:basedOn w:val="HouseStyleBase"/>
    <w:qFormat/>
    <w:pPr>
      <w:outlineLvl w:val="6"/>
    </w:pPr>
  </w:style>
  <w:style w:type="paragraph" w:styleId="Heading8">
    <w:name w:val="heading 8"/>
    <w:basedOn w:val="HouseStyleBase"/>
    <w:qFormat/>
    <w:pPr>
      <w:outlineLvl w:val="7"/>
    </w:pPr>
  </w:style>
  <w:style w:type="paragraph" w:styleId="Heading9">
    <w:name w:val="heading 9"/>
    <w:basedOn w:val="HouseStyleBas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after="120"/>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eastAsia="STZhongsong"/>
      <w:sz w:val="22"/>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
    <w:rPr>
      <w:rFonts w:ascii="Calibri" w:eastAsia="STZhongsong" w:hAnsi="Calibri"/>
      <w:sz w:val="22"/>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spacing w:after="120"/>
      <w:jc w:val="center"/>
    </w:pPr>
    <w:rPr>
      <w:rFonts w:ascii="Trebuchet MS" w:eastAsia="Trebuchet MS" w:hAnsi="Trebuchet MS"/>
      <w:b/>
      <w:bCs/>
    </w:rPr>
  </w:style>
  <w:style w:type="paragraph" w:customStyle="1" w:styleId="TableNormal1">
    <w:name w:val="Table Normal1"/>
    <w:basedOn w:val="Normal"/>
    <w:pPr>
      <w:spacing w:after="120"/>
      <w:ind w:left="34"/>
    </w:pPr>
    <w:rPr>
      <w:rFonts w:ascii="Trebuchet MS" w:eastAsia="Trebuchet MS" w:hAnsi="Trebuchet MS"/>
    </w:rPr>
  </w:style>
  <w:style w:type="paragraph" w:customStyle="1" w:styleId="Heading2-NotBoldNotUnderlined">
    <w:name w:val="Heading 2 - Not Bold Not Underlined"/>
    <w:basedOn w:val="Heading2"/>
    <w:uiPriority w:val="3"/>
    <w:qFormat/>
    <w:pPr>
      <w:adjustRightInd/>
      <w:spacing w:after="200"/>
      <w:ind w:left="1582" w:hanging="720"/>
    </w:pPr>
    <w:rPr>
      <w:rFonts w:ascii="Arial" w:eastAsia="Calibri" w:hAnsi="Arial" w:cs="Arial"/>
      <w:sz w:val="20"/>
      <w:lang w:eastAsia="en-US"/>
    </w:rPr>
  </w:style>
  <w:style w:type="paragraph" w:customStyle="1" w:styleId="Body2">
    <w:name w:val="Body2"/>
    <w:basedOn w:val="Normal"/>
    <w:pPr>
      <w:ind w:left="709"/>
    </w:pPr>
    <w:rPr>
      <w:sz w:val="24"/>
      <w:szCs w:val="24"/>
    </w:rPr>
  </w:style>
  <w:style w:type="paragraph" w:customStyle="1" w:styleId="GPSL1CLAUSEHEADING">
    <w:name w:val="GPS L1 CLAUSE HEADING"/>
    <w:basedOn w:val="Normal"/>
    <w:next w:val="Normal"/>
    <w:qFormat/>
    <w:pPr>
      <w:tabs>
        <w:tab w:val="left" w:pos="142"/>
      </w:tabs>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spacing w:after="120"/>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spacing w:after="120"/>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ind w:left="-108"/>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spacing w:after="120"/>
      <w:ind w:left="1134" w:hanging="567"/>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spacing w:after="220"/>
      <w:ind w:left="1412"/>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Level1">
    <w:name w:val="Level 1"/>
    <w:basedOn w:val="Normal"/>
    <w:next w:val="Normal"/>
    <w:qFormat/>
    <w:rsid w:val="00F73D9D"/>
    <w:pPr>
      <w:numPr>
        <w:numId w:val="21"/>
      </w:numPr>
      <w:tabs>
        <w:tab w:val="left" w:pos="720"/>
      </w:tabs>
      <w:spacing w:before="100" w:after="200"/>
    </w:pPr>
    <w:rPr>
      <w:rFonts w:ascii="Arial" w:hAnsi="Arial"/>
      <w:b/>
      <w:sz w:val="24"/>
      <w:szCs w:val="24"/>
      <w:u w:val="single"/>
      <w:lang w:eastAsia="en-GB"/>
    </w:rPr>
  </w:style>
  <w:style w:type="paragraph" w:customStyle="1" w:styleId="Level2">
    <w:name w:val="Level 2"/>
    <w:basedOn w:val="Level1"/>
    <w:next w:val="Normal"/>
    <w:rsid w:val="00F73D9D"/>
    <w:pPr>
      <w:numPr>
        <w:ilvl w:val="1"/>
      </w:numPr>
    </w:pPr>
    <w:rPr>
      <w:b w:val="0"/>
      <w:u w:val="none"/>
    </w:rPr>
  </w:style>
  <w:style w:type="paragraph" w:customStyle="1" w:styleId="Level3">
    <w:name w:val="Level 3"/>
    <w:basedOn w:val="Level2"/>
    <w:next w:val="Normal"/>
    <w:rsid w:val="00F73D9D"/>
    <w:pPr>
      <w:numPr>
        <w:ilvl w:val="2"/>
      </w:numPr>
      <w:tabs>
        <w:tab w:val="left" w:pos="1803"/>
      </w:tabs>
    </w:pPr>
  </w:style>
  <w:style w:type="paragraph" w:customStyle="1" w:styleId="Level4">
    <w:name w:val="Level 4"/>
    <w:basedOn w:val="Level3"/>
    <w:next w:val="Normal"/>
    <w:rsid w:val="00F73D9D"/>
    <w:pPr>
      <w:numPr>
        <w:ilvl w:val="3"/>
      </w:numPr>
    </w:pPr>
  </w:style>
  <w:style w:type="paragraph" w:customStyle="1" w:styleId="Level5">
    <w:name w:val="Level 5"/>
    <w:basedOn w:val="Level4"/>
    <w:next w:val="Normal"/>
    <w:rsid w:val="00F73D9D"/>
    <w:pPr>
      <w:numPr>
        <w:ilvl w:val="4"/>
      </w:numPr>
      <w:tabs>
        <w:tab w:val="left" w:pos="2523"/>
      </w:tabs>
    </w:pPr>
  </w:style>
  <w:style w:type="paragraph" w:customStyle="1" w:styleId="Level6">
    <w:name w:val="Level 6"/>
    <w:basedOn w:val="Level5"/>
    <w:rsid w:val="00F73D9D"/>
    <w:pPr>
      <w:numPr>
        <w:ilvl w:val="5"/>
      </w:numPr>
      <w:tabs>
        <w:tab w:val="clear" w:pos="2523"/>
      </w:tabs>
    </w:pPr>
  </w:style>
  <w:style w:type="numbering" w:customStyle="1" w:styleId="Appendix">
    <w:name w:val="Appendix"/>
    <w:uiPriority w:val="99"/>
    <w:rsid w:val="0087481E"/>
    <w:pPr>
      <w:numPr>
        <w:numId w:val="23"/>
      </w:numPr>
    </w:pPr>
  </w:style>
  <w:style w:type="paragraph" w:customStyle="1" w:styleId="StdBodyText">
    <w:name w:val="Std Body Text"/>
    <w:basedOn w:val="Normal"/>
    <w:qFormat/>
    <w:rsid w:val="00C47F4F"/>
    <w:pPr>
      <w:spacing w:before="100" w:after="200"/>
    </w:pPr>
    <w:rPr>
      <w:rFonts w:ascii="Arial" w:hAnsi="Arial"/>
      <w:sz w:val="24"/>
      <w:szCs w:val="24"/>
      <w:lang w:eastAsia="en-GB"/>
    </w:rPr>
  </w:style>
  <w:style w:type="paragraph" w:customStyle="1" w:styleId="StdBodyText1">
    <w:name w:val="Std Body Text 1"/>
    <w:basedOn w:val="StdBodyText"/>
    <w:rsid w:val="00520EC1"/>
    <w:pPr>
      <w:ind w:left="720"/>
    </w:pPr>
  </w:style>
  <w:style w:type="character" w:styleId="UnresolvedMention">
    <w:name w:val="Unresolved Mention"/>
    <w:basedOn w:val="DefaultParagraphFont"/>
    <w:uiPriority w:val="99"/>
    <w:semiHidden/>
    <w:unhideWhenUsed/>
    <w:rsid w:val="00AC6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M46THUXQ7FDR-419866551-158494</_dlc_DocId>
    <_dlc_DocIdUrl xmlns="46363eb8-99d4-4ef9-bbae-00f92cfa606c">
      <Url>https://dwpgovuk.sharepoint.com/sites/SRO-120/_layouts/15/DocIdRedir.aspx?ID=M46THUXQ7FDR-419866551-158494</Url>
      <Description>M46THUXQ7FDR-419866551-158494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F72155-569B-4B6F-9049-A0C552DA081D}">
  <ds:schemaRefs>
    <ds:schemaRef ds:uri="http://schemas.openxmlformats.org/officeDocument/2006/bibliography"/>
  </ds:schemaRefs>
</ds:datastoreItem>
</file>

<file path=customXml/itemProps2.xml><?xml version="1.0" encoding="utf-8"?>
<ds:datastoreItem xmlns:ds="http://schemas.openxmlformats.org/officeDocument/2006/customXml" ds:itemID="{5B4372E3-C66B-419B-9423-2C2A29E540FF}">
  <ds:schemaRefs>
    <ds:schemaRef ds:uri="http://schemas.microsoft.com/sharepoint/v3/contenttype/forms"/>
  </ds:schemaRefs>
</ds:datastoreItem>
</file>

<file path=customXml/itemProps3.xml><?xml version="1.0" encoding="utf-8"?>
<ds:datastoreItem xmlns:ds="http://schemas.openxmlformats.org/officeDocument/2006/customXml" ds:itemID="{788DF988-27F9-48C5-A7F2-9897FBF1C758}">
  <ds:schemaRefs>
    <ds:schemaRef ds:uri="http://schemas.microsoft.com/office/2006/documentManagement/types"/>
    <ds:schemaRef ds:uri="33110dc5-b9d8-4062-b2b8-079262dd64fa"/>
    <ds:schemaRef ds:uri="http://schemas.microsoft.com/sharepoint/v3"/>
    <ds:schemaRef ds:uri="http://purl.org/dc/dcmitype/"/>
    <ds:schemaRef ds:uri="http://schemas.microsoft.com/office/2006/metadata/properties"/>
    <ds:schemaRef ds:uri="46363eb8-99d4-4ef9-bbae-00f92cfa606c"/>
    <ds:schemaRef ds:uri="http://www.w3.org/XML/1998/namespace"/>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CFC61C04-0B7B-422B-A2E9-4CE8963BC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7BA19B0-4EFE-4FFF-9C21-51C39F2BAC4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1357</Words>
  <Characters>7740</Characters>
  <Application>Microsoft Office Word</Application>
  <DocSecurity>0</DocSecurity>
  <Lines>64</Lines>
  <Paragraphs>18</Paragraphs>
  <ScaleCrop>false</ScaleCrop>
  <Company/>
  <LinksUpToDate>false</LinksUpToDate>
  <CharactersWithSpaces>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2022-03-24T16:59:00Z</dcterms:created>
  <dcterms:modified xsi:type="dcterms:W3CDTF">2023-07-03T03:12:00Z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6430ad0e-52c9-4a0e-bee3-019c4c54b4b2</vt:lpwstr>
  </property>
</Properties>
</file>