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B6891" w14:textId="77777777" w:rsidR="00950EC5" w:rsidRDefault="00950EC5">
      <w:pPr>
        <w:pBdr>
          <w:top w:val="nil"/>
          <w:left w:val="nil"/>
          <w:bottom w:val="nil"/>
          <w:right w:val="nil"/>
          <w:between w:val="nil"/>
        </w:pBdr>
        <w:tabs>
          <w:tab w:val="center" w:pos="4513"/>
          <w:tab w:val="right" w:pos="9026"/>
        </w:tabs>
        <w:spacing w:after="0" w:line="240" w:lineRule="auto"/>
        <w:jc w:val="left"/>
        <w:rPr>
          <w:rFonts w:ascii="Arial" w:eastAsia="Arial" w:hAnsi="Arial" w:cs="Arial"/>
          <w:b/>
          <w:color w:val="000000"/>
          <w:sz w:val="36"/>
          <w:szCs w:val="36"/>
        </w:rPr>
      </w:pPr>
    </w:p>
    <w:p w14:paraId="31173CF9" w14:textId="77777777" w:rsidR="00950EC5" w:rsidRDefault="00A341AF">
      <w:pPr>
        <w:pBdr>
          <w:top w:val="nil"/>
          <w:left w:val="nil"/>
          <w:bottom w:val="nil"/>
          <w:right w:val="nil"/>
          <w:between w:val="nil"/>
        </w:pBdr>
        <w:tabs>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Schedule 28 (ICT Services)</w:t>
      </w:r>
    </w:p>
    <w:p w14:paraId="638ADC12" w14:textId="77777777" w:rsidR="00950EC5" w:rsidRDefault="00A341AF">
      <w:pPr>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14:paraId="6129808B" w14:textId="77777777" w:rsidR="00950EC5" w:rsidRDefault="00A341AF">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In this Schedule, the following words shall have the following meanings and they shall supplement Schedule 1 (Definitions):</w:t>
      </w:r>
    </w:p>
    <w:tbl>
      <w:tblPr>
        <w:tblStyle w:val="1"/>
        <w:tblW w:w="8201" w:type="dxa"/>
        <w:tblInd w:w="828" w:type="dxa"/>
        <w:tblLayout w:type="fixed"/>
        <w:tblLook w:val="0400" w:firstRow="0" w:lastRow="0" w:firstColumn="0" w:lastColumn="0" w:noHBand="0" w:noVBand="1"/>
      </w:tblPr>
      <w:tblGrid>
        <w:gridCol w:w="2741"/>
        <w:gridCol w:w="5460"/>
      </w:tblGrid>
      <w:tr w:rsidR="00950EC5" w14:paraId="4D798399" w14:textId="77777777">
        <w:tc>
          <w:tcPr>
            <w:tcW w:w="2741" w:type="dxa"/>
            <w:shd w:val="clear" w:color="auto" w:fill="auto"/>
          </w:tcPr>
          <w:p w14:paraId="103544D1" w14:textId="77777777" w:rsidR="00950EC5" w:rsidRDefault="00A341A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 xml:space="preserve">"Buyer Property" </w:t>
            </w:r>
          </w:p>
        </w:tc>
        <w:tc>
          <w:tcPr>
            <w:tcW w:w="5460" w:type="dxa"/>
            <w:shd w:val="clear" w:color="auto" w:fill="auto"/>
          </w:tcPr>
          <w:p w14:paraId="669DC41D" w14:textId="77777777" w:rsidR="00950EC5" w:rsidRDefault="00A341A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950EC5" w14:paraId="18E96A8F" w14:textId="77777777">
        <w:tc>
          <w:tcPr>
            <w:tcW w:w="2741" w:type="dxa"/>
            <w:shd w:val="clear" w:color="auto" w:fill="auto"/>
          </w:tcPr>
          <w:p w14:paraId="49BA501C" w14:textId="77777777" w:rsidR="00950EC5" w:rsidRDefault="00A341A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Software"</w:t>
            </w:r>
          </w:p>
        </w:tc>
        <w:tc>
          <w:tcPr>
            <w:tcW w:w="5460" w:type="dxa"/>
            <w:shd w:val="clear" w:color="auto" w:fill="auto"/>
          </w:tcPr>
          <w:p w14:paraId="0BA01F9C" w14:textId="77777777" w:rsidR="00950EC5" w:rsidRDefault="00A341A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any software which is owned by or licensed to the Buyer and which is or will be used by the Supplier for the purposes of providing the Deliverables;</w:t>
            </w:r>
          </w:p>
        </w:tc>
      </w:tr>
      <w:tr w:rsidR="00950EC5" w14:paraId="1158C3DD" w14:textId="77777777">
        <w:tc>
          <w:tcPr>
            <w:tcW w:w="2741" w:type="dxa"/>
            <w:shd w:val="clear" w:color="auto" w:fill="auto"/>
          </w:tcPr>
          <w:p w14:paraId="4DA99CFB" w14:textId="77777777" w:rsidR="00950EC5" w:rsidRDefault="00A341A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System"</w:t>
            </w:r>
          </w:p>
        </w:tc>
        <w:tc>
          <w:tcPr>
            <w:tcW w:w="5460" w:type="dxa"/>
            <w:shd w:val="clear" w:color="auto" w:fill="auto"/>
          </w:tcPr>
          <w:p w14:paraId="7EF82963" w14:textId="77777777" w:rsidR="00950EC5" w:rsidRDefault="00A341A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950EC5" w14:paraId="346E3CDA" w14:textId="77777777">
        <w:tc>
          <w:tcPr>
            <w:tcW w:w="2741" w:type="dxa"/>
            <w:shd w:val="clear" w:color="auto" w:fill="auto"/>
          </w:tcPr>
          <w:p w14:paraId="155EA35E" w14:textId="77777777" w:rsidR="00950EC5" w:rsidRDefault="00A341A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“Commercial off the shelf Software” or “COTS Software”</w:t>
            </w:r>
          </w:p>
        </w:tc>
        <w:tc>
          <w:tcPr>
            <w:tcW w:w="5460" w:type="dxa"/>
            <w:shd w:val="clear" w:color="auto" w:fill="auto"/>
          </w:tcPr>
          <w:p w14:paraId="6AAE1BD2" w14:textId="77777777" w:rsidR="00950EC5" w:rsidRDefault="00A341A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950EC5" w14:paraId="50DF8FF0" w14:textId="77777777">
        <w:tc>
          <w:tcPr>
            <w:tcW w:w="2741" w:type="dxa"/>
            <w:shd w:val="clear" w:color="auto" w:fill="auto"/>
          </w:tcPr>
          <w:p w14:paraId="042150D0" w14:textId="77777777" w:rsidR="00950EC5" w:rsidRDefault="00A341A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"Defect"</w:t>
            </w:r>
          </w:p>
        </w:tc>
        <w:tc>
          <w:tcPr>
            <w:tcW w:w="5460" w:type="dxa"/>
            <w:shd w:val="clear" w:color="auto" w:fill="auto"/>
          </w:tcPr>
          <w:p w14:paraId="0D25F855" w14:textId="77777777" w:rsidR="00950EC5" w:rsidRDefault="00A341AF">
            <w:pPr>
              <w:pBdr>
                <w:top w:val="nil"/>
                <w:left w:val="nil"/>
                <w:bottom w:val="nil"/>
                <w:right w:val="nil"/>
                <w:between w:val="nil"/>
              </w:pBdr>
              <w:tabs>
                <w:tab w:val="left" w:pos="-9"/>
              </w:tabs>
              <w:spacing w:after="120" w:line="240" w:lineRule="auto"/>
              <w:ind w:left="170" w:hanging="170"/>
              <w:jc w:val="left"/>
              <w:rPr>
                <w:rFonts w:ascii="Arial" w:eastAsia="Arial" w:hAnsi="Arial" w:cs="Arial"/>
                <w:color w:val="000000"/>
                <w:sz w:val="24"/>
                <w:szCs w:val="24"/>
              </w:rPr>
            </w:pPr>
            <w:r>
              <w:rPr>
                <w:rFonts w:ascii="Arial" w:eastAsia="Arial" w:hAnsi="Arial" w:cs="Arial"/>
                <w:color w:val="000000"/>
                <w:sz w:val="24"/>
                <w:szCs w:val="24"/>
              </w:rPr>
              <w:t xml:space="preserve">any of the following: </w:t>
            </w:r>
          </w:p>
          <w:p w14:paraId="04B49446" w14:textId="77777777" w:rsidR="00950EC5" w:rsidRDefault="00A341AF">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damage or defect in the manufacturing of a Deliverable; or</w:t>
            </w:r>
          </w:p>
          <w:p w14:paraId="1EA8E82C" w14:textId="77777777" w:rsidR="00950EC5" w:rsidRDefault="00A341AF">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or failure of code within the Software which causes a Deliverable to malfunction or to produce unintelligible or incorrect results; or</w:t>
            </w:r>
          </w:p>
        </w:tc>
      </w:tr>
      <w:tr w:rsidR="00950EC5" w14:paraId="1D68A1C5" w14:textId="77777777">
        <w:tc>
          <w:tcPr>
            <w:tcW w:w="2741" w:type="dxa"/>
            <w:shd w:val="clear" w:color="auto" w:fill="auto"/>
          </w:tcPr>
          <w:p w14:paraId="2BA1CD9E" w14:textId="77777777" w:rsidR="00950EC5" w:rsidRDefault="00950EC5">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14:paraId="795A01A8" w14:textId="77777777" w:rsidR="00950EC5" w:rsidRDefault="00A341AF">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Pr>
                <w:rFonts w:ascii="Arial" w:eastAsia="Arial" w:hAnsi="Arial" w:cs="Arial"/>
                <w:color w:val="000000"/>
                <w:sz w:val="24"/>
                <w:szCs w:val="24"/>
              </w:rPr>
              <w:lastRenderedPageBreak/>
              <w:t>Deliverable from passing any Test required under this Contract; or</w:t>
            </w:r>
          </w:p>
          <w:p w14:paraId="0CFE9361" w14:textId="77777777" w:rsidR="00950EC5" w:rsidRDefault="00A341AF">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950EC5" w14:paraId="573440E7" w14:textId="77777777">
        <w:tc>
          <w:tcPr>
            <w:tcW w:w="2741" w:type="dxa"/>
            <w:shd w:val="clear" w:color="auto" w:fill="auto"/>
          </w:tcPr>
          <w:p w14:paraId="5212B884" w14:textId="77777777" w:rsidR="00950EC5" w:rsidRDefault="00A341A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"Emergency Maintenance"</w:t>
            </w:r>
          </w:p>
        </w:tc>
        <w:tc>
          <w:tcPr>
            <w:tcW w:w="5460" w:type="dxa"/>
            <w:shd w:val="clear" w:color="auto" w:fill="auto"/>
          </w:tcPr>
          <w:p w14:paraId="333D7167" w14:textId="77777777" w:rsidR="00950EC5" w:rsidRDefault="00A341A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950EC5" w14:paraId="72073119" w14:textId="77777777">
        <w:tc>
          <w:tcPr>
            <w:tcW w:w="2741" w:type="dxa"/>
            <w:shd w:val="clear" w:color="auto" w:fill="auto"/>
          </w:tcPr>
          <w:p w14:paraId="0AAAB883" w14:textId="77777777" w:rsidR="00950EC5" w:rsidRDefault="00A341A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Environment"</w:t>
            </w:r>
          </w:p>
        </w:tc>
        <w:tc>
          <w:tcPr>
            <w:tcW w:w="5460" w:type="dxa"/>
            <w:shd w:val="clear" w:color="auto" w:fill="auto"/>
          </w:tcPr>
          <w:p w14:paraId="52751DDB" w14:textId="77777777" w:rsidR="00950EC5" w:rsidRDefault="00A341A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Buyer System and the Supplier System;</w:t>
            </w:r>
          </w:p>
        </w:tc>
      </w:tr>
      <w:tr w:rsidR="00950EC5" w14:paraId="183AE86A" w14:textId="77777777">
        <w:tc>
          <w:tcPr>
            <w:tcW w:w="2741" w:type="dxa"/>
            <w:shd w:val="clear" w:color="auto" w:fill="auto"/>
          </w:tcPr>
          <w:p w14:paraId="18F3846B" w14:textId="77777777" w:rsidR="00950EC5" w:rsidRDefault="00A341A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w:t>
            </w:r>
          </w:p>
        </w:tc>
        <w:tc>
          <w:tcPr>
            <w:tcW w:w="5460" w:type="dxa"/>
            <w:shd w:val="clear" w:color="auto" w:fill="auto"/>
          </w:tcPr>
          <w:p w14:paraId="512BCBEB" w14:textId="77777777" w:rsidR="00950EC5" w:rsidRDefault="00A341A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and any Software licensed by or through the Supplier, its Sub-Contractors or any third party to the Buyer for the purposes of or pursuant to this Contract, including any COTS Software;</w:t>
            </w:r>
          </w:p>
        </w:tc>
      </w:tr>
      <w:tr w:rsidR="00950EC5" w14:paraId="0FC8AE27" w14:textId="77777777">
        <w:tc>
          <w:tcPr>
            <w:tcW w:w="2741" w:type="dxa"/>
            <w:shd w:val="clear" w:color="auto" w:fill="auto"/>
          </w:tcPr>
          <w:p w14:paraId="26F2EF85" w14:textId="77777777" w:rsidR="00950EC5" w:rsidRDefault="00A341A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Schedule"</w:t>
            </w:r>
          </w:p>
        </w:tc>
        <w:tc>
          <w:tcPr>
            <w:tcW w:w="5460" w:type="dxa"/>
            <w:shd w:val="clear" w:color="auto" w:fill="auto"/>
          </w:tcPr>
          <w:p w14:paraId="50DB7FF5" w14:textId="520390C4" w:rsidR="00950EC5" w:rsidRDefault="00A341AF" w:rsidP="00675BEE">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has the meaning given to it in </w:t>
            </w:r>
            <w:r w:rsidR="00675BEE">
              <w:rPr>
                <w:rFonts w:ascii="Arial" w:eastAsia="Arial" w:hAnsi="Arial" w:cs="Arial"/>
                <w:color w:val="000000"/>
                <w:sz w:val="24"/>
                <w:szCs w:val="24"/>
              </w:rPr>
              <w:t>P</w:t>
            </w:r>
            <w:r>
              <w:rPr>
                <w:rFonts w:ascii="Arial" w:eastAsia="Arial" w:hAnsi="Arial" w:cs="Arial"/>
                <w:color w:val="000000"/>
                <w:sz w:val="24"/>
                <w:szCs w:val="24"/>
              </w:rPr>
              <w:t xml:space="preserve">aragraph </w:t>
            </w:r>
            <w:r w:rsidR="00675BEE">
              <w:rPr>
                <w:rFonts w:ascii="Arial" w:eastAsia="Arial" w:hAnsi="Arial" w:cs="Arial"/>
                <w:color w:val="000000"/>
                <w:sz w:val="24"/>
                <w:szCs w:val="24"/>
              </w:rPr>
              <w:fldChar w:fldCharType="begin"/>
            </w:r>
            <w:r w:rsidR="00675BEE">
              <w:rPr>
                <w:rFonts w:ascii="Arial" w:eastAsia="Arial" w:hAnsi="Arial" w:cs="Arial"/>
                <w:color w:val="000000"/>
                <w:sz w:val="24"/>
                <w:szCs w:val="24"/>
              </w:rPr>
              <w:instrText xml:space="preserve"> REF _Ref89428827 \r \h </w:instrText>
            </w:r>
            <w:r w:rsidR="00675BEE">
              <w:rPr>
                <w:rFonts w:ascii="Arial" w:eastAsia="Arial" w:hAnsi="Arial" w:cs="Arial"/>
                <w:color w:val="000000"/>
                <w:sz w:val="24"/>
                <w:szCs w:val="24"/>
              </w:rPr>
            </w:r>
            <w:r w:rsidR="00675BEE">
              <w:rPr>
                <w:rFonts w:ascii="Arial" w:eastAsia="Arial" w:hAnsi="Arial" w:cs="Arial"/>
                <w:color w:val="000000"/>
                <w:sz w:val="24"/>
                <w:szCs w:val="24"/>
              </w:rPr>
              <w:fldChar w:fldCharType="separate"/>
            </w:r>
            <w:r w:rsidR="00675BEE">
              <w:rPr>
                <w:rFonts w:ascii="Arial" w:eastAsia="Arial" w:hAnsi="Arial" w:cs="Arial"/>
                <w:color w:val="000000"/>
                <w:sz w:val="24"/>
                <w:szCs w:val="24"/>
              </w:rPr>
              <w:t>8</w:t>
            </w:r>
            <w:r w:rsidR="00675BEE">
              <w:rPr>
                <w:rFonts w:ascii="Arial" w:eastAsia="Arial" w:hAnsi="Arial" w:cs="Arial"/>
                <w:color w:val="000000"/>
                <w:sz w:val="24"/>
                <w:szCs w:val="24"/>
              </w:rPr>
              <w:fldChar w:fldCharType="end"/>
            </w:r>
            <w:r>
              <w:rPr>
                <w:rFonts w:ascii="Arial" w:eastAsia="Arial" w:hAnsi="Arial" w:cs="Arial"/>
                <w:color w:val="000000"/>
                <w:sz w:val="24"/>
                <w:szCs w:val="24"/>
              </w:rPr>
              <w:t>of this Schedule;</w:t>
            </w:r>
          </w:p>
        </w:tc>
      </w:tr>
      <w:tr w:rsidR="00950EC5" w14:paraId="51F9AF68" w14:textId="77777777">
        <w:tc>
          <w:tcPr>
            <w:tcW w:w="2741" w:type="dxa"/>
            <w:shd w:val="clear" w:color="auto" w:fill="auto"/>
          </w:tcPr>
          <w:p w14:paraId="20CDC0F9" w14:textId="77777777" w:rsidR="00950EC5" w:rsidRDefault="00A341A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tc>
        <w:tc>
          <w:tcPr>
            <w:tcW w:w="5460" w:type="dxa"/>
            <w:shd w:val="clear" w:color="auto" w:fill="auto"/>
          </w:tcPr>
          <w:p w14:paraId="1070C9C8" w14:textId="77777777" w:rsidR="00950EC5" w:rsidRDefault="00A341A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950EC5" w14:paraId="4D9B0CC0" w14:textId="77777777">
        <w:tc>
          <w:tcPr>
            <w:tcW w:w="2741" w:type="dxa"/>
            <w:shd w:val="clear" w:color="auto" w:fill="auto"/>
          </w:tcPr>
          <w:p w14:paraId="72CB19FF" w14:textId="77777777" w:rsidR="00950EC5" w:rsidRDefault="00A341A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"New Release"</w:t>
            </w:r>
          </w:p>
        </w:tc>
        <w:tc>
          <w:tcPr>
            <w:tcW w:w="5460" w:type="dxa"/>
            <w:shd w:val="clear" w:color="auto" w:fill="auto"/>
          </w:tcPr>
          <w:p w14:paraId="74B13715" w14:textId="77777777" w:rsidR="00950EC5" w:rsidRDefault="00A341A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950EC5" w14:paraId="11CCBB50" w14:textId="77777777">
        <w:tc>
          <w:tcPr>
            <w:tcW w:w="2741" w:type="dxa"/>
            <w:shd w:val="clear" w:color="auto" w:fill="auto"/>
          </w:tcPr>
          <w:p w14:paraId="5044FFC9" w14:textId="77777777" w:rsidR="00950EC5" w:rsidRDefault="00A341A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"Open Source Software"</w:t>
            </w:r>
          </w:p>
        </w:tc>
        <w:tc>
          <w:tcPr>
            <w:tcW w:w="5460" w:type="dxa"/>
            <w:shd w:val="clear" w:color="auto" w:fill="auto"/>
          </w:tcPr>
          <w:p w14:paraId="02159A4A" w14:textId="77777777" w:rsidR="00950EC5" w:rsidRDefault="00A341A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computer software that has its source code made available subject to an open-source licence under which the owner of the copyright </w:t>
            </w:r>
            <w:r>
              <w:rPr>
                <w:rFonts w:ascii="Arial" w:eastAsia="Arial" w:hAnsi="Arial" w:cs="Arial"/>
                <w:color w:val="000000"/>
                <w:sz w:val="24"/>
                <w:szCs w:val="24"/>
              </w:rPr>
              <w:lastRenderedPageBreak/>
              <w:t>and other IPR in such software provides the rights to use, study, change and distribute the software to any and all persons and for any and all purposes free of charge;</w:t>
            </w:r>
          </w:p>
        </w:tc>
      </w:tr>
      <w:tr w:rsidR="00950EC5" w14:paraId="2C0091C2" w14:textId="77777777">
        <w:tc>
          <w:tcPr>
            <w:tcW w:w="2741" w:type="dxa"/>
            <w:shd w:val="clear" w:color="auto" w:fill="auto"/>
          </w:tcPr>
          <w:p w14:paraId="763AA8E7" w14:textId="77777777" w:rsidR="00950EC5" w:rsidRDefault="00A341A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"Operating Environment"</w:t>
            </w:r>
          </w:p>
        </w:tc>
        <w:tc>
          <w:tcPr>
            <w:tcW w:w="5460" w:type="dxa"/>
            <w:shd w:val="clear" w:color="auto" w:fill="auto"/>
          </w:tcPr>
          <w:p w14:paraId="436EA9A4" w14:textId="77777777" w:rsidR="00950EC5" w:rsidRDefault="00A341A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means the Buyer System and any premises (including the Buyer Premises, the Supplier’s premises or third party premises) from, to or at which:</w:t>
            </w:r>
          </w:p>
          <w:p w14:paraId="076EDF02" w14:textId="77777777" w:rsidR="00950EC5" w:rsidRDefault="00A341AF">
            <w:pPr>
              <w:numPr>
                <w:ilvl w:val="1"/>
                <w:numId w:val="2"/>
              </w:numPr>
              <w:pBdr>
                <w:top w:val="nil"/>
                <w:left w:val="nil"/>
                <w:bottom w:val="nil"/>
                <w:right w:val="nil"/>
                <w:between w:val="nil"/>
              </w:pBdr>
              <w:tabs>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 xml:space="preserve">the Deliverables are (or are to be) provided; or </w:t>
            </w:r>
          </w:p>
          <w:p w14:paraId="436E0ED1" w14:textId="77777777" w:rsidR="00950EC5" w:rsidRDefault="00A341AF">
            <w:pPr>
              <w:numPr>
                <w:ilvl w:val="1"/>
                <w:numId w:val="2"/>
              </w:numPr>
              <w:pBdr>
                <w:top w:val="nil"/>
                <w:left w:val="nil"/>
                <w:bottom w:val="nil"/>
                <w:right w:val="nil"/>
                <w:between w:val="nil"/>
              </w:pBdr>
              <w:tabs>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 or</w:t>
            </w:r>
          </w:p>
          <w:p w14:paraId="703B3F84" w14:textId="77777777" w:rsidR="00950EC5" w:rsidRDefault="00A341AF">
            <w:pPr>
              <w:numPr>
                <w:ilvl w:val="1"/>
                <w:numId w:val="2"/>
              </w:numPr>
              <w:pBdr>
                <w:top w:val="nil"/>
                <w:left w:val="nil"/>
                <w:bottom w:val="nil"/>
                <w:right w:val="nil"/>
                <w:between w:val="nil"/>
              </w:pBdr>
              <w:tabs>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where any part of the Supplier System is situated;</w:t>
            </w:r>
          </w:p>
        </w:tc>
      </w:tr>
      <w:tr w:rsidR="00950EC5" w14:paraId="4BD19EA5" w14:textId="77777777">
        <w:tc>
          <w:tcPr>
            <w:tcW w:w="2741" w:type="dxa"/>
            <w:shd w:val="clear" w:color="auto" w:fill="auto"/>
          </w:tcPr>
          <w:p w14:paraId="2CE47B0C" w14:textId="77777777" w:rsidR="00950EC5" w:rsidRDefault="00A341A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"Permitted Maintenance"</w:t>
            </w:r>
          </w:p>
        </w:tc>
        <w:tc>
          <w:tcPr>
            <w:tcW w:w="5460" w:type="dxa"/>
            <w:shd w:val="clear" w:color="auto" w:fill="auto"/>
          </w:tcPr>
          <w:p w14:paraId="54513E58" w14:textId="35C327FA" w:rsidR="00950EC5" w:rsidRDefault="00A341AF" w:rsidP="00675BEE">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has the meaning given to it in </w:t>
            </w:r>
            <w:r w:rsidR="00675BEE">
              <w:rPr>
                <w:rFonts w:ascii="Arial" w:eastAsia="Arial" w:hAnsi="Arial" w:cs="Arial"/>
                <w:color w:val="000000"/>
                <w:sz w:val="24"/>
                <w:szCs w:val="24"/>
              </w:rPr>
              <w:t>P</w:t>
            </w:r>
            <w:r>
              <w:rPr>
                <w:rFonts w:ascii="Arial" w:eastAsia="Arial" w:hAnsi="Arial" w:cs="Arial"/>
                <w:color w:val="000000"/>
                <w:sz w:val="24"/>
                <w:szCs w:val="24"/>
              </w:rPr>
              <w:t xml:space="preserve">aragraph </w:t>
            </w:r>
            <w:r w:rsidR="00675BEE">
              <w:rPr>
                <w:rFonts w:ascii="Arial" w:eastAsia="Arial" w:hAnsi="Arial" w:cs="Arial"/>
                <w:color w:val="000000"/>
                <w:sz w:val="24"/>
                <w:szCs w:val="24"/>
              </w:rPr>
              <w:fldChar w:fldCharType="begin"/>
            </w:r>
            <w:r w:rsidR="00675BEE">
              <w:rPr>
                <w:rFonts w:ascii="Arial" w:eastAsia="Arial" w:hAnsi="Arial" w:cs="Arial"/>
                <w:color w:val="000000"/>
                <w:sz w:val="24"/>
                <w:szCs w:val="24"/>
              </w:rPr>
              <w:instrText xml:space="preserve"> REF _Ref89428843 \r \h </w:instrText>
            </w:r>
            <w:r w:rsidR="00675BEE">
              <w:rPr>
                <w:rFonts w:ascii="Arial" w:eastAsia="Arial" w:hAnsi="Arial" w:cs="Arial"/>
                <w:color w:val="000000"/>
                <w:sz w:val="24"/>
                <w:szCs w:val="24"/>
              </w:rPr>
            </w:r>
            <w:r w:rsidR="00675BEE">
              <w:rPr>
                <w:rFonts w:ascii="Arial" w:eastAsia="Arial" w:hAnsi="Arial" w:cs="Arial"/>
                <w:color w:val="000000"/>
                <w:sz w:val="24"/>
                <w:szCs w:val="24"/>
              </w:rPr>
              <w:fldChar w:fldCharType="separate"/>
            </w:r>
            <w:r w:rsidR="00675BEE">
              <w:rPr>
                <w:rFonts w:ascii="Arial" w:eastAsia="Arial" w:hAnsi="Arial" w:cs="Arial"/>
                <w:color w:val="000000"/>
                <w:sz w:val="24"/>
                <w:szCs w:val="24"/>
              </w:rPr>
              <w:t>8.2</w:t>
            </w:r>
            <w:r w:rsidR="00675BEE">
              <w:rPr>
                <w:rFonts w:ascii="Arial" w:eastAsia="Arial" w:hAnsi="Arial" w:cs="Arial"/>
                <w:color w:val="000000"/>
                <w:sz w:val="24"/>
                <w:szCs w:val="24"/>
              </w:rPr>
              <w:fldChar w:fldCharType="end"/>
            </w:r>
            <w:r>
              <w:rPr>
                <w:rFonts w:ascii="Arial" w:eastAsia="Arial" w:hAnsi="Arial" w:cs="Arial"/>
                <w:color w:val="000000"/>
                <w:sz w:val="24"/>
                <w:szCs w:val="24"/>
              </w:rPr>
              <w:t>of this Schedule;</w:t>
            </w:r>
          </w:p>
        </w:tc>
      </w:tr>
      <w:tr w:rsidR="00950EC5" w14:paraId="5241CACA" w14:textId="77777777">
        <w:tc>
          <w:tcPr>
            <w:tcW w:w="2741" w:type="dxa"/>
            <w:shd w:val="clear" w:color="auto" w:fill="auto"/>
          </w:tcPr>
          <w:p w14:paraId="43BFF044" w14:textId="77777777" w:rsidR="00950EC5" w:rsidRDefault="00A341A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"Quality Plans"</w:t>
            </w:r>
          </w:p>
        </w:tc>
        <w:tc>
          <w:tcPr>
            <w:tcW w:w="5460" w:type="dxa"/>
            <w:shd w:val="clear" w:color="auto" w:fill="auto"/>
          </w:tcPr>
          <w:p w14:paraId="35712FC1" w14:textId="563260FF" w:rsidR="00950EC5" w:rsidRDefault="00A341AF" w:rsidP="00675BEE">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has the meaning given to it in </w:t>
            </w:r>
            <w:r w:rsidR="00675BEE">
              <w:rPr>
                <w:rFonts w:ascii="Arial" w:eastAsia="Arial" w:hAnsi="Arial" w:cs="Arial"/>
                <w:color w:val="000000"/>
                <w:sz w:val="24"/>
                <w:szCs w:val="24"/>
              </w:rPr>
              <w:t>P</w:t>
            </w:r>
            <w:r>
              <w:rPr>
                <w:rFonts w:ascii="Arial" w:eastAsia="Arial" w:hAnsi="Arial" w:cs="Arial"/>
                <w:color w:val="000000"/>
                <w:sz w:val="24"/>
                <w:szCs w:val="24"/>
              </w:rPr>
              <w:t xml:space="preserve">aragraph </w:t>
            </w:r>
            <w:r w:rsidR="00675BEE">
              <w:rPr>
                <w:rFonts w:ascii="Arial" w:eastAsia="Arial" w:hAnsi="Arial" w:cs="Arial"/>
                <w:color w:val="000000"/>
                <w:sz w:val="24"/>
                <w:szCs w:val="24"/>
              </w:rPr>
              <w:fldChar w:fldCharType="begin"/>
            </w:r>
            <w:r w:rsidR="00675BEE">
              <w:rPr>
                <w:rFonts w:ascii="Arial" w:eastAsia="Arial" w:hAnsi="Arial" w:cs="Arial"/>
                <w:color w:val="000000"/>
                <w:sz w:val="24"/>
                <w:szCs w:val="24"/>
              </w:rPr>
              <w:instrText xml:space="preserve"> REF _Ref89428851 \r \h </w:instrText>
            </w:r>
            <w:r w:rsidR="00675BEE">
              <w:rPr>
                <w:rFonts w:ascii="Arial" w:eastAsia="Arial" w:hAnsi="Arial" w:cs="Arial"/>
                <w:color w:val="000000"/>
                <w:sz w:val="24"/>
                <w:szCs w:val="24"/>
              </w:rPr>
            </w:r>
            <w:r w:rsidR="00675BEE">
              <w:rPr>
                <w:rFonts w:ascii="Arial" w:eastAsia="Arial" w:hAnsi="Arial" w:cs="Arial"/>
                <w:color w:val="000000"/>
                <w:sz w:val="24"/>
                <w:szCs w:val="24"/>
              </w:rPr>
              <w:fldChar w:fldCharType="separate"/>
            </w:r>
            <w:r w:rsidR="00675BEE">
              <w:rPr>
                <w:rFonts w:ascii="Arial" w:eastAsia="Arial" w:hAnsi="Arial" w:cs="Arial"/>
                <w:color w:val="000000"/>
                <w:sz w:val="24"/>
                <w:szCs w:val="24"/>
              </w:rPr>
              <w:t>6.1</w:t>
            </w:r>
            <w:r w:rsidR="00675BEE">
              <w:rPr>
                <w:rFonts w:ascii="Arial" w:eastAsia="Arial" w:hAnsi="Arial" w:cs="Arial"/>
                <w:color w:val="000000"/>
                <w:sz w:val="24"/>
                <w:szCs w:val="24"/>
              </w:rPr>
              <w:fldChar w:fldCharType="end"/>
            </w:r>
            <w:r>
              <w:rPr>
                <w:rFonts w:ascii="Arial" w:eastAsia="Arial" w:hAnsi="Arial" w:cs="Arial"/>
                <w:color w:val="000000"/>
                <w:sz w:val="24"/>
                <w:szCs w:val="24"/>
              </w:rPr>
              <w:t>of this Schedule;</w:t>
            </w:r>
          </w:p>
        </w:tc>
      </w:tr>
      <w:tr w:rsidR="00950EC5" w14:paraId="34B9E20B" w14:textId="77777777">
        <w:tc>
          <w:tcPr>
            <w:tcW w:w="2741" w:type="dxa"/>
            <w:shd w:val="clear" w:color="auto" w:fill="auto"/>
          </w:tcPr>
          <w:p w14:paraId="410D92C1" w14:textId="77777777" w:rsidR="00950EC5" w:rsidRDefault="00A341A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"Sites"</w:t>
            </w:r>
          </w:p>
        </w:tc>
        <w:tc>
          <w:tcPr>
            <w:tcW w:w="5460" w:type="dxa"/>
            <w:shd w:val="clear" w:color="auto" w:fill="auto"/>
          </w:tcPr>
          <w:p w14:paraId="40C3DB1E" w14:textId="77777777" w:rsidR="00950EC5" w:rsidRDefault="00A341A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Schedule 1 (Definitions), and for the purposes of this Schedule shall also include any premises from, to or at which physical interface with the Buyer System takes place;</w:t>
            </w:r>
          </w:p>
        </w:tc>
      </w:tr>
      <w:tr w:rsidR="00950EC5" w14:paraId="7CF99AE1" w14:textId="77777777">
        <w:tc>
          <w:tcPr>
            <w:tcW w:w="2741" w:type="dxa"/>
            <w:shd w:val="clear" w:color="auto" w:fill="auto"/>
          </w:tcPr>
          <w:p w14:paraId="5A219929" w14:textId="77777777" w:rsidR="00950EC5" w:rsidRDefault="00A341A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w:t>
            </w:r>
          </w:p>
        </w:tc>
        <w:tc>
          <w:tcPr>
            <w:tcW w:w="5460" w:type="dxa"/>
            <w:shd w:val="clear" w:color="auto" w:fill="auto"/>
          </w:tcPr>
          <w:p w14:paraId="55FD9994" w14:textId="77777777" w:rsidR="00950EC5" w:rsidRDefault="00A341A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Specially Written Software, COTS Software and non-COTS Supplier and third party Software;</w:t>
            </w:r>
          </w:p>
        </w:tc>
      </w:tr>
      <w:tr w:rsidR="00950EC5" w14:paraId="554F0DD5" w14:textId="77777777">
        <w:tc>
          <w:tcPr>
            <w:tcW w:w="2741" w:type="dxa"/>
            <w:shd w:val="clear" w:color="auto" w:fill="auto"/>
          </w:tcPr>
          <w:p w14:paraId="0EB79AF5" w14:textId="77777777" w:rsidR="00950EC5" w:rsidRDefault="00A341A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 Supporting Materials"</w:t>
            </w:r>
          </w:p>
        </w:tc>
        <w:tc>
          <w:tcPr>
            <w:tcW w:w="5460" w:type="dxa"/>
            <w:shd w:val="clear" w:color="auto" w:fill="auto"/>
          </w:tcPr>
          <w:p w14:paraId="34C06E2A" w14:textId="13AC59A1" w:rsidR="00950EC5" w:rsidRDefault="00A341AF" w:rsidP="00675BEE">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has the meaning given to it in </w:t>
            </w:r>
            <w:r w:rsidR="00675BEE">
              <w:rPr>
                <w:rFonts w:ascii="Arial" w:eastAsia="Arial" w:hAnsi="Arial" w:cs="Arial"/>
                <w:color w:val="000000"/>
                <w:sz w:val="24"/>
                <w:szCs w:val="24"/>
              </w:rPr>
              <w:t>P</w:t>
            </w:r>
            <w:r>
              <w:rPr>
                <w:rFonts w:ascii="Arial" w:eastAsia="Arial" w:hAnsi="Arial" w:cs="Arial"/>
                <w:color w:val="000000"/>
                <w:sz w:val="24"/>
                <w:szCs w:val="24"/>
              </w:rPr>
              <w:t>aragraph </w:t>
            </w:r>
            <w:r w:rsidR="00675BEE">
              <w:rPr>
                <w:rFonts w:ascii="Arial" w:eastAsia="Arial" w:hAnsi="Arial" w:cs="Arial"/>
                <w:color w:val="000000"/>
                <w:sz w:val="24"/>
                <w:szCs w:val="24"/>
              </w:rPr>
              <w:fldChar w:fldCharType="begin"/>
            </w:r>
            <w:r w:rsidR="00675BEE">
              <w:rPr>
                <w:rFonts w:ascii="Arial" w:eastAsia="Arial" w:hAnsi="Arial" w:cs="Arial"/>
                <w:color w:val="000000"/>
                <w:sz w:val="24"/>
                <w:szCs w:val="24"/>
              </w:rPr>
              <w:instrText xml:space="preserve"> REF _Ref89428864 \r \h </w:instrText>
            </w:r>
            <w:r w:rsidR="00675BEE">
              <w:rPr>
                <w:rFonts w:ascii="Arial" w:eastAsia="Arial" w:hAnsi="Arial" w:cs="Arial"/>
                <w:color w:val="000000"/>
                <w:sz w:val="24"/>
                <w:szCs w:val="24"/>
              </w:rPr>
            </w:r>
            <w:r w:rsidR="00675BEE">
              <w:rPr>
                <w:rFonts w:ascii="Arial" w:eastAsia="Arial" w:hAnsi="Arial" w:cs="Arial"/>
                <w:color w:val="000000"/>
                <w:sz w:val="24"/>
                <w:szCs w:val="24"/>
              </w:rPr>
              <w:fldChar w:fldCharType="separate"/>
            </w:r>
            <w:r w:rsidR="00675BEE">
              <w:rPr>
                <w:rFonts w:ascii="Arial" w:eastAsia="Arial" w:hAnsi="Arial" w:cs="Arial"/>
                <w:color w:val="000000"/>
                <w:sz w:val="24"/>
                <w:szCs w:val="24"/>
              </w:rPr>
              <w:t>9.1</w:t>
            </w:r>
            <w:r w:rsidR="00675BEE">
              <w:rPr>
                <w:rFonts w:ascii="Arial" w:eastAsia="Arial" w:hAnsi="Arial" w:cs="Arial"/>
                <w:color w:val="000000"/>
                <w:sz w:val="24"/>
                <w:szCs w:val="24"/>
              </w:rPr>
              <w:fldChar w:fldCharType="end"/>
            </w:r>
            <w:r>
              <w:rPr>
                <w:rFonts w:ascii="Arial" w:eastAsia="Arial" w:hAnsi="Arial" w:cs="Arial"/>
                <w:color w:val="000000"/>
                <w:sz w:val="24"/>
                <w:szCs w:val="24"/>
              </w:rPr>
              <w:t>of this Schedule;</w:t>
            </w:r>
          </w:p>
        </w:tc>
      </w:tr>
      <w:tr w:rsidR="00950EC5" w14:paraId="07BBD734" w14:textId="77777777">
        <w:tc>
          <w:tcPr>
            <w:tcW w:w="2741" w:type="dxa"/>
            <w:shd w:val="clear" w:color="auto" w:fill="auto"/>
          </w:tcPr>
          <w:p w14:paraId="54D296A5" w14:textId="77777777" w:rsidR="00950EC5" w:rsidRDefault="00A341A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"Source Code"</w:t>
            </w:r>
          </w:p>
        </w:tc>
        <w:tc>
          <w:tcPr>
            <w:tcW w:w="5460" w:type="dxa"/>
            <w:shd w:val="clear" w:color="auto" w:fill="auto"/>
          </w:tcPr>
          <w:p w14:paraId="2DEA11DB" w14:textId="77777777" w:rsidR="00950EC5" w:rsidRDefault="00A341A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950EC5" w14:paraId="2D352259" w14:textId="77777777">
        <w:tc>
          <w:tcPr>
            <w:tcW w:w="2741" w:type="dxa"/>
            <w:shd w:val="clear" w:color="auto" w:fill="auto"/>
          </w:tcPr>
          <w:p w14:paraId="4C3B94CC" w14:textId="77777777" w:rsidR="00950EC5" w:rsidRDefault="00A341A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"Specially Written Software"</w:t>
            </w:r>
          </w:p>
        </w:tc>
        <w:tc>
          <w:tcPr>
            <w:tcW w:w="5460" w:type="dxa"/>
            <w:shd w:val="clear" w:color="auto" w:fill="auto"/>
          </w:tcPr>
          <w:p w14:paraId="24C824B6" w14:textId="77777777" w:rsidR="00950EC5" w:rsidRDefault="00A341A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any software (including database software, linking instructions, test scripts, compilation instructions and test instructions) created by the Supplier (or by a Sub-Contractor or other third </w:t>
            </w:r>
            <w:r>
              <w:rPr>
                <w:rFonts w:ascii="Arial" w:eastAsia="Arial" w:hAnsi="Arial" w:cs="Arial"/>
                <w:color w:val="000000"/>
                <w:sz w:val="24"/>
                <w:szCs w:val="24"/>
              </w:rPr>
              <w:lastRenderedPageBreak/>
              <w:t>party on behalf of the Supplier) specifically for the purposes of this Contract, including any modifications or enhancements to COTS Software. For the avoidance of doubt Specially Written Software does not constitute New IPR;</w:t>
            </w:r>
          </w:p>
        </w:tc>
      </w:tr>
      <w:tr w:rsidR="00950EC5" w14:paraId="7CBF30C3" w14:textId="77777777">
        <w:tc>
          <w:tcPr>
            <w:tcW w:w="2741" w:type="dxa"/>
            <w:shd w:val="clear" w:color="auto" w:fill="auto"/>
          </w:tcPr>
          <w:p w14:paraId="4C259914" w14:textId="77777777" w:rsidR="00950EC5" w:rsidRDefault="00A341A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"Supplier System"</w:t>
            </w:r>
          </w:p>
        </w:tc>
        <w:tc>
          <w:tcPr>
            <w:tcW w:w="5460" w:type="dxa"/>
            <w:shd w:val="clear" w:color="auto" w:fill="auto"/>
          </w:tcPr>
          <w:p w14:paraId="596E6FAD" w14:textId="77777777" w:rsidR="00950EC5" w:rsidRDefault="00A341A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rsidR="00950EC5" w14:paraId="75E07A3A" w14:textId="77777777">
        <w:tc>
          <w:tcPr>
            <w:tcW w:w="2741" w:type="dxa"/>
            <w:shd w:val="clear" w:color="auto" w:fill="auto"/>
          </w:tcPr>
          <w:p w14:paraId="4DBE9EC7" w14:textId="77777777" w:rsidR="00950EC5" w:rsidRDefault="00950EC5">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14:paraId="24DE0E8A" w14:textId="77777777" w:rsidR="00950EC5" w:rsidRDefault="00950EC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bl>
    <w:p w14:paraId="3FBE08D1" w14:textId="77777777" w:rsidR="00950EC5" w:rsidRDefault="00A341AF">
      <w:pPr>
        <w:keepNext/>
        <w:keepLines/>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14:paraId="78651C9A" w14:textId="77777777" w:rsidR="00950EC5" w:rsidRDefault="00A341AF">
      <w:pPr>
        <w:keepNext/>
        <w:keepLines/>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14:paraId="5A07489D" w14:textId="77777777" w:rsidR="00950EC5" w:rsidRDefault="00A341AF">
      <w:pPr>
        <w:numPr>
          <w:ilvl w:val="0"/>
          <w:numId w:val="1"/>
        </w:numPr>
        <w:pBdr>
          <w:top w:val="nil"/>
          <w:left w:val="nil"/>
          <w:bottom w:val="nil"/>
          <w:right w:val="nil"/>
          <w:between w:val="nil"/>
        </w:pBdr>
        <w:tabs>
          <w:tab w:val="left" w:pos="142"/>
        </w:tabs>
        <w:spacing w:before="120" w:line="240" w:lineRule="auto"/>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 xml:space="preserve">Buyer due diligence requirements </w:t>
      </w:r>
    </w:p>
    <w:p w14:paraId="647994DC" w14:textId="77777777" w:rsidR="00950EC5" w:rsidRDefault="00A341AF">
      <w:pPr>
        <w:numPr>
          <w:ilvl w:val="1"/>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p>
    <w:p w14:paraId="2750B65B" w14:textId="77777777" w:rsidR="00950EC5" w:rsidRDefault="00A341AF">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 xml:space="preserve">suitability of the existing and (to the extent that it is defined or reasonably foreseeable at the Start Date) future Operating Environment; </w:t>
      </w:r>
    </w:p>
    <w:p w14:paraId="5E709341" w14:textId="77777777" w:rsidR="00950EC5" w:rsidRDefault="00A341AF">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14:paraId="1FCE086C" w14:textId="77777777" w:rsidR="00950EC5" w:rsidRDefault="00A341AF">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14:paraId="3E25C89D" w14:textId="77777777" w:rsidR="00950EC5" w:rsidRDefault="00A341AF">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4A8DFD69" w14:textId="77777777" w:rsidR="00950EC5" w:rsidRDefault="00A341AF">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14:paraId="443F7ED5" w14:textId="77777777" w:rsidR="00950EC5" w:rsidRDefault="00A341AF">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14:paraId="52F19B7A" w14:textId="77777777" w:rsidR="00950EC5" w:rsidRDefault="00A341AF">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14:paraId="19E678F4" w14:textId="77777777" w:rsidR="00950EC5" w:rsidRDefault="00A341AF">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14:paraId="39BAF61E" w14:textId="77777777" w:rsidR="00950EC5" w:rsidRDefault="00A341AF">
      <w:pPr>
        <w:numPr>
          <w:ilvl w:val="0"/>
          <w:numId w:val="1"/>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 warranty</w:t>
      </w:r>
    </w:p>
    <w:p w14:paraId="5480AFB1" w14:textId="77777777" w:rsidR="00950EC5" w:rsidRDefault="00A341AF">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lastRenderedPageBreak/>
        <w:t>The Supplier represents and warrants that:</w:t>
      </w:r>
    </w:p>
    <w:p w14:paraId="67E10E7D" w14:textId="77777777" w:rsidR="00950EC5" w:rsidRDefault="00A341AF">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3FF5AE8C" w14:textId="77777777" w:rsidR="00950EC5" w:rsidRDefault="00A341AF">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14:paraId="4F36023B" w14:textId="77777777" w:rsidR="00950EC5" w:rsidRDefault="00A341AF">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14:paraId="66007550" w14:textId="77777777" w:rsidR="00950EC5" w:rsidRDefault="00A341AF">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Schedule 10 (Service Levels) and Documentation; and</w:t>
      </w:r>
    </w:p>
    <w:p w14:paraId="3AA15CC6" w14:textId="77777777" w:rsidR="00950EC5" w:rsidRDefault="00A341AF">
      <w:pPr>
        <w:numPr>
          <w:ilvl w:val="3"/>
          <w:numId w:val="1"/>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14:paraId="5B70E22F" w14:textId="77777777" w:rsidR="00950EC5" w:rsidRDefault="00A341AF">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14:paraId="14A1FF24" w14:textId="77777777" w:rsidR="00950EC5" w:rsidRDefault="00A341AF">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25C5C84B" w14:textId="77777777" w:rsidR="00950EC5" w:rsidRDefault="00A341AF">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14:paraId="2FA1B246" w14:textId="77777777" w:rsidR="00950EC5" w:rsidRDefault="00A341AF">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6940F6C7" w14:textId="77777777" w:rsidR="00950EC5" w:rsidRDefault="00A341AF">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14:paraId="7C4817D7" w14:textId="77777777" w:rsidR="00950EC5" w:rsidRDefault="00A341AF">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Buyer Software, Buyer System, or otherwise used by the Supplier in connection with this Contract;</w:t>
      </w:r>
    </w:p>
    <w:p w14:paraId="74C7945B" w14:textId="77777777" w:rsidR="00950EC5" w:rsidRDefault="00A341AF">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minimise any disruption to the Services and the ICT Environment  and/or the Buyer's operations when providing the Deliverables.</w:t>
      </w:r>
    </w:p>
    <w:p w14:paraId="27934DA3" w14:textId="77777777" w:rsidR="00950EC5" w:rsidRDefault="00A341AF">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Standards and Quality Requirements</w:t>
      </w:r>
    </w:p>
    <w:p w14:paraId="59163351" w14:textId="77777777" w:rsidR="00950EC5" w:rsidRDefault="00A341AF">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4" w:name="_heading=h.2et92p0" w:colFirst="0" w:colLast="0"/>
      <w:bookmarkStart w:id="5" w:name="_Ref89428851"/>
      <w:bookmarkEnd w:id="4"/>
      <w:r>
        <w:rPr>
          <w:rFonts w:ascii="Arial" w:eastAsia="Arial" w:hAnsi="Arial" w:cs="Arial"/>
          <w:color w:val="000000"/>
          <w:sz w:val="24"/>
          <w:szCs w:val="24"/>
        </w:rPr>
        <w:t>The Supplier shall develop, in the timescales specified in the Award Form, quality plans that ensure that all aspects of the Deliverables are the subject of quality management systems and are consistent with BS EN ISO 9001 or any equivalent standard which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bookmarkEnd w:id="5"/>
    </w:p>
    <w:p w14:paraId="43BB80BE" w14:textId="77777777" w:rsidR="00950EC5" w:rsidRDefault="00A341AF">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seek Approval from the Buyer (not be unreasonably withheld or delayed) of the Quality Plans before implementing them. Approval shall not act as an endorsement of the Quality Plans and shall not </w:t>
      </w:r>
      <w:r>
        <w:rPr>
          <w:rFonts w:ascii="Arial" w:eastAsia="Arial" w:hAnsi="Arial" w:cs="Arial"/>
          <w:color w:val="000000"/>
          <w:sz w:val="24"/>
          <w:szCs w:val="24"/>
        </w:rPr>
        <w:lastRenderedPageBreak/>
        <w:t>relieve the Supplier of its responsibility for ensuring that the Deliverables are provided to the standard required by this Contract.</w:t>
      </w:r>
    </w:p>
    <w:p w14:paraId="0B46DC75" w14:textId="77777777" w:rsidR="00950EC5" w:rsidRDefault="00A341AF">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Quality Plans.</w:t>
      </w:r>
    </w:p>
    <w:p w14:paraId="38842967" w14:textId="77777777" w:rsidR="00950EC5" w:rsidRDefault="00A341AF">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Contract Period:</w:t>
      </w:r>
    </w:p>
    <w:p w14:paraId="41353766" w14:textId="77777777" w:rsidR="00950EC5" w:rsidRDefault="00A341AF">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14:paraId="319B1BDF" w14:textId="77777777" w:rsidR="00950EC5" w:rsidRDefault="00A341AF">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duties and exercising such powers as necessary in connection with the provision of the Deliverables; and</w:t>
      </w:r>
    </w:p>
    <w:p w14:paraId="26890F5B" w14:textId="77777777" w:rsidR="00950EC5" w:rsidRDefault="00A341AF">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obey all lawful instructions and reasonable directions of the Buyer (including, if so required by the Buyer, the ICT Policy) and provide the Deliverables to the reasonable satisfaction of the Buyer.</w:t>
      </w:r>
    </w:p>
    <w:p w14:paraId="731EEBA0" w14:textId="77777777" w:rsidR="00950EC5" w:rsidRDefault="00A341AF">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14:paraId="0442439A" w14:textId="77777777" w:rsidR="00950EC5" w:rsidRDefault="00A341AF">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allow any auditor access to the Supplier premises to:</w:t>
      </w:r>
    </w:p>
    <w:p w14:paraId="7D2822C3" w14:textId="77777777" w:rsidR="00950EC5" w:rsidRDefault="00A341AF">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14:paraId="07CA9F69" w14:textId="77777777" w:rsidR="00950EC5" w:rsidRDefault="00A341AF">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p>
    <w:p w14:paraId="03522955" w14:textId="77777777" w:rsidR="00950EC5" w:rsidRDefault="00A341AF">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14:paraId="02085F79" w14:textId="77777777" w:rsidR="00950EC5" w:rsidRDefault="00A341AF">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6" w:name="_Ref89428827"/>
      <w:r>
        <w:rPr>
          <w:rFonts w:ascii="Arial" w:eastAsia="Arial" w:hAnsi="Arial" w:cs="Arial"/>
          <w:b/>
          <w:color w:val="000000"/>
          <w:sz w:val="24"/>
          <w:szCs w:val="24"/>
        </w:rPr>
        <w:t>Maintenance of the ICT Environment</w:t>
      </w:r>
      <w:bookmarkEnd w:id="6"/>
    </w:p>
    <w:p w14:paraId="16436447" w14:textId="77777777" w:rsidR="00950EC5" w:rsidRDefault="00A341AF">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specified by the Buyer in the Award Form, the Supplier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14:paraId="326AAE90" w14:textId="77777777" w:rsidR="00950EC5" w:rsidRDefault="00A341AF">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7" w:name="_heading=h.tyjcwt" w:colFirst="0" w:colLast="0"/>
      <w:bookmarkStart w:id="8" w:name="_Ref89428843"/>
      <w:bookmarkEnd w:id="7"/>
      <w:r>
        <w:rPr>
          <w:rFonts w:ascii="Arial" w:eastAsia="Arial" w:hAnsi="Arial" w:cs="Arial"/>
          <w:color w:val="000000"/>
          <w:sz w:val="24"/>
          <w:szCs w:val="24"/>
        </w:rPr>
        <w:t>Once the Maintenance Schedule has been Approved, the Supplier shall only undertake such planned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bookmarkEnd w:id="8"/>
    </w:p>
    <w:p w14:paraId="41B79410" w14:textId="77777777" w:rsidR="00950EC5" w:rsidRDefault="00A341AF">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give as much notice as is reasonably practicable to the Buyer prior to carrying out any Emergency Maintenance.</w:t>
      </w:r>
    </w:p>
    <w:p w14:paraId="3AB7F198" w14:textId="77777777" w:rsidR="00950EC5" w:rsidRDefault="00A341AF">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3DBC2E82" w14:textId="77777777" w:rsidR="00950EC5" w:rsidRDefault="00A341AF">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Intellectual Property Rights in ICT</w:t>
      </w:r>
    </w:p>
    <w:p w14:paraId="28480127" w14:textId="77777777" w:rsidR="00AE7175" w:rsidRPr="003F06AC" w:rsidRDefault="00AE7175" w:rsidP="003F06AC">
      <w:pPr>
        <w:numPr>
          <w:ilvl w:val="1"/>
          <w:numId w:val="25"/>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3F06AC">
        <w:rPr>
          <w:rFonts w:ascii="Arial" w:eastAsia="Arial" w:hAnsi="Arial" w:cs="Arial"/>
          <w:b/>
          <w:color w:val="000000"/>
          <w:sz w:val="24"/>
          <w:szCs w:val="24"/>
        </w:rPr>
        <w:t>Licences granted by the Supplier: Specially Written Software</w:t>
      </w:r>
    </w:p>
    <w:p w14:paraId="6D60FA53" w14:textId="77777777" w:rsidR="00AE7175" w:rsidRDefault="00AE7175" w:rsidP="00AE7175">
      <w:pPr>
        <w:numPr>
          <w:ilvl w:val="2"/>
          <w:numId w:val="25"/>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grant to the Buyer a perpetual, royalty-free and exclusive licence to use, adapt and sub-license the Specially Written Software together with and including:</w:t>
      </w:r>
    </w:p>
    <w:p w14:paraId="3C703518" w14:textId="77777777" w:rsidR="00AE7175" w:rsidRDefault="00AE7175" w:rsidP="00AE7175">
      <w:pPr>
        <w:numPr>
          <w:ilvl w:val="3"/>
          <w:numId w:val="25"/>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Documentation, Source Code and the Object Code of the Specially Written Software; and</w:t>
      </w:r>
    </w:p>
    <w:p w14:paraId="37B1A5C6" w14:textId="77777777" w:rsidR="00AE7175" w:rsidRDefault="00AE7175" w:rsidP="003F06AC">
      <w:pPr>
        <w:numPr>
          <w:ilvl w:val="3"/>
          <w:numId w:val="25"/>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build instructions, test instructions, test scripts, test data, operating instructions and other documents and tools necessary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14:paraId="35315E6B" w14:textId="5DC022ED" w:rsidR="00AE7175" w:rsidRDefault="00AE7175" w:rsidP="003F06AC">
      <w:pPr>
        <w:pBdr>
          <w:top w:val="nil"/>
          <w:left w:val="nil"/>
          <w:bottom w:val="nil"/>
          <w:right w:val="nil"/>
          <w:between w:val="nil"/>
        </w:pBdr>
        <w:tabs>
          <w:tab w:val="left" w:pos="2127"/>
        </w:tabs>
        <w:spacing w:before="120" w:after="120" w:line="240" w:lineRule="auto"/>
        <w:ind w:left="1656"/>
        <w:jc w:val="left"/>
        <w:rPr>
          <w:rFonts w:ascii="Arial" w:eastAsia="Arial" w:hAnsi="Arial" w:cs="Arial"/>
          <w:color w:val="000000"/>
          <w:sz w:val="24"/>
          <w:szCs w:val="24"/>
        </w:rPr>
      </w:pPr>
      <w:r>
        <w:rPr>
          <w:rFonts w:ascii="Arial" w:eastAsia="Arial" w:hAnsi="Arial" w:cs="Arial"/>
          <w:color w:val="000000"/>
          <w:sz w:val="24"/>
          <w:szCs w:val="24"/>
        </w:rPr>
        <w:t>for any purpose relating to the Deliverables (or substantially equivalent deliverables) including the right to load, execute, store, transmit,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Contract Period and after expiry of the Contract to the extent necessary to ensure continuity of service and an effective transition of Services to a Replacement Supplier.</w:t>
      </w:r>
    </w:p>
    <w:p w14:paraId="60EBB6B8" w14:textId="77777777" w:rsidR="00850B79" w:rsidRDefault="00850B79" w:rsidP="003F06AC">
      <w:pPr>
        <w:numPr>
          <w:ilvl w:val="1"/>
          <w:numId w:val="26"/>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Licences for non-COTS IPR from the Supplier and third parties to the Buyer</w:t>
      </w:r>
    </w:p>
    <w:p w14:paraId="4DCD95FF" w14:textId="77777777" w:rsidR="00850B79" w:rsidRDefault="00850B79" w:rsidP="003F06AC">
      <w:pPr>
        <w:numPr>
          <w:ilvl w:val="2"/>
          <w:numId w:val="26"/>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Unless the Buyer gives its Approval the Supplier must not use any:</w:t>
      </w:r>
    </w:p>
    <w:p w14:paraId="630039B7" w14:textId="77777777" w:rsidR="00850B79" w:rsidRDefault="00850B79" w:rsidP="003F06AC">
      <w:pPr>
        <w:numPr>
          <w:ilvl w:val="3"/>
          <w:numId w:val="26"/>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14:paraId="1AB318C5" w14:textId="77777777" w:rsidR="00850B79" w:rsidRDefault="00850B79" w:rsidP="003F06AC">
      <w:pPr>
        <w:numPr>
          <w:ilvl w:val="3"/>
          <w:numId w:val="26"/>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14:paraId="63C9F7A2" w14:textId="16BCE7BF" w:rsidR="00850B79" w:rsidRDefault="00850B79" w:rsidP="00850B79">
      <w:pPr>
        <w:numPr>
          <w:ilvl w:val="2"/>
          <w:numId w:val="26"/>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9" w:name="_Ref92727967"/>
      <w:r>
        <w:rPr>
          <w:rFonts w:ascii="Arial" w:eastAsia="Arial" w:hAnsi="Arial" w:cs="Arial"/>
          <w:color w:val="000000"/>
          <w:sz w:val="24"/>
          <w:szCs w:val="24"/>
        </w:rPr>
        <w:t>Where the Buyer Approves the use of the Supplier’s Existing IPR that is not COTS Software the Supplier shall grant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Contract Period and after expiry of the Contract to the extent necessary to ensure continuity of service and an effective transition of Services to a Replacement Supplier.</w:t>
      </w:r>
      <w:bookmarkEnd w:id="9"/>
    </w:p>
    <w:p w14:paraId="562DF949" w14:textId="5E338ED3" w:rsidR="00850B79" w:rsidRDefault="00850B79" w:rsidP="003F06AC">
      <w:pPr>
        <w:numPr>
          <w:ilvl w:val="2"/>
          <w:numId w:val="26"/>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10" w:name="_Ref92728022"/>
      <w:r>
        <w:rPr>
          <w:rFonts w:ascii="Arial" w:eastAsia="Arial" w:hAnsi="Arial" w:cs="Arial"/>
          <w:color w:val="000000"/>
          <w:sz w:val="24"/>
          <w:szCs w:val="24"/>
        </w:rPr>
        <w:t>Where the Buyer Approves the use of third party Software that is not COTS Software the Supplier shall procure that the owners or the authorised licensors of any such Software grant a direct licence to the Buyer on terms at least equivalent to those set out in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_Ref92727967 \r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Pr>
          <w:rFonts w:ascii="Arial" w:eastAsia="Arial" w:hAnsi="Arial" w:cs="Arial"/>
          <w:color w:val="000000"/>
          <w:sz w:val="24"/>
          <w:szCs w:val="24"/>
        </w:rPr>
        <w:t>9.2.2</w:t>
      </w:r>
      <w:r>
        <w:rPr>
          <w:rFonts w:ascii="Arial" w:eastAsia="Arial" w:hAnsi="Arial" w:cs="Arial"/>
          <w:color w:val="000000"/>
          <w:sz w:val="24"/>
          <w:szCs w:val="24"/>
        </w:rPr>
        <w:fldChar w:fldCharType="end"/>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_Ref89773076 \r \h </w:instrText>
      </w:r>
      <w:r>
        <w:rPr>
          <w:rFonts w:ascii="Arial" w:eastAsia="Arial" w:hAnsi="Arial" w:cs="Arial"/>
          <w:color w:val="000000"/>
          <w:sz w:val="24"/>
          <w:szCs w:val="24"/>
        </w:rPr>
      </w:r>
      <w:r>
        <w:rPr>
          <w:rFonts w:ascii="Arial" w:eastAsia="Arial" w:hAnsi="Arial" w:cs="Arial"/>
          <w:color w:val="000000"/>
          <w:sz w:val="24"/>
          <w:szCs w:val="24"/>
        </w:rPr>
        <w:fldChar w:fldCharType="end"/>
      </w:r>
      <w:r>
        <w:rPr>
          <w:rFonts w:ascii="Arial" w:eastAsia="Arial" w:hAnsi="Arial" w:cs="Arial"/>
          <w:color w:val="000000"/>
          <w:sz w:val="24"/>
          <w:szCs w:val="24"/>
        </w:rPr>
        <w:t>]. If the Supplier cannot obtain such a licence for the Buyer it shall:</w:t>
      </w:r>
      <w:bookmarkEnd w:id="10"/>
    </w:p>
    <w:p w14:paraId="3CC153E4" w14:textId="77777777" w:rsidR="00850B79" w:rsidRDefault="00850B79" w:rsidP="003F06AC">
      <w:pPr>
        <w:numPr>
          <w:ilvl w:val="3"/>
          <w:numId w:val="26"/>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notify the Buyer in writing giving details of what licence terms can be obtained and whether there are alternative software providers which the Supplier could seek to use; and</w:t>
      </w:r>
    </w:p>
    <w:p w14:paraId="5FBC1AA8" w14:textId="0DC9598B" w:rsidR="00850B79" w:rsidRDefault="00850B79" w:rsidP="003F06AC">
      <w:pPr>
        <w:numPr>
          <w:ilvl w:val="3"/>
          <w:numId w:val="26"/>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only use such third party IPR as referred to at Paragraph [</w:t>
      </w:r>
      <w:r w:rsidR="000A4DBE">
        <w:rPr>
          <w:rFonts w:ascii="Arial" w:eastAsia="Arial" w:hAnsi="Arial" w:cs="Arial"/>
          <w:color w:val="000000"/>
          <w:sz w:val="24"/>
          <w:szCs w:val="24"/>
        </w:rPr>
        <w:fldChar w:fldCharType="begin"/>
      </w:r>
      <w:r w:rsidR="000A4DBE">
        <w:rPr>
          <w:rFonts w:ascii="Arial" w:eastAsia="Arial" w:hAnsi="Arial" w:cs="Arial"/>
          <w:color w:val="000000"/>
          <w:sz w:val="24"/>
          <w:szCs w:val="24"/>
        </w:rPr>
        <w:instrText xml:space="preserve"> REF _Ref92728022 \r \h </w:instrText>
      </w:r>
      <w:r w:rsidR="000A4DBE">
        <w:rPr>
          <w:rFonts w:ascii="Arial" w:eastAsia="Arial" w:hAnsi="Arial" w:cs="Arial"/>
          <w:color w:val="000000"/>
          <w:sz w:val="24"/>
          <w:szCs w:val="24"/>
        </w:rPr>
      </w:r>
      <w:r w:rsidR="000A4DBE">
        <w:rPr>
          <w:rFonts w:ascii="Arial" w:eastAsia="Arial" w:hAnsi="Arial" w:cs="Arial"/>
          <w:color w:val="000000"/>
          <w:sz w:val="24"/>
          <w:szCs w:val="24"/>
        </w:rPr>
        <w:fldChar w:fldCharType="separate"/>
      </w:r>
      <w:r w:rsidR="000A4DBE">
        <w:rPr>
          <w:rFonts w:ascii="Arial" w:eastAsia="Arial" w:hAnsi="Arial" w:cs="Arial"/>
          <w:color w:val="000000"/>
          <w:sz w:val="24"/>
          <w:szCs w:val="24"/>
        </w:rPr>
        <w:t>9.2.3</w:t>
      </w:r>
      <w:r w:rsidR="000A4DBE">
        <w:rPr>
          <w:rFonts w:ascii="Arial" w:eastAsia="Arial" w:hAnsi="Arial" w:cs="Arial"/>
          <w:color w:val="000000"/>
          <w:sz w:val="24"/>
          <w:szCs w:val="24"/>
        </w:rPr>
        <w:fldChar w:fldCharType="end"/>
      </w:r>
      <w:r>
        <w:rPr>
          <w:rFonts w:ascii="Arial" w:eastAsia="Arial" w:hAnsi="Arial" w:cs="Arial"/>
          <w:color w:val="000000"/>
          <w:sz w:val="24"/>
          <w:szCs w:val="24"/>
        </w:rPr>
        <w:t>] if the Buyer Approves the terms of the licence from the relevant third party.</w:t>
      </w:r>
    </w:p>
    <w:p w14:paraId="4E578E26" w14:textId="007CD46F" w:rsidR="00850B79" w:rsidRDefault="00850B79" w:rsidP="003F06AC">
      <w:pPr>
        <w:numPr>
          <w:ilvl w:val="2"/>
          <w:numId w:val="26"/>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is unable to provide a licence to the Supplier’s Existing IPR in accordance with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_Ref89773076 \r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Pr>
          <w:rFonts w:ascii="Arial" w:eastAsia="Arial" w:hAnsi="Arial" w:cs="Arial"/>
          <w:color w:val="000000"/>
          <w:sz w:val="24"/>
          <w:szCs w:val="24"/>
        </w:rPr>
        <w:t>9.3.2</w:t>
      </w:r>
      <w:r>
        <w:rPr>
          <w:rFonts w:ascii="Arial" w:eastAsia="Arial" w:hAnsi="Arial" w:cs="Arial"/>
          <w:color w:val="000000"/>
          <w:sz w:val="24"/>
          <w:szCs w:val="24"/>
        </w:rPr>
        <w:fldChar w:fldCharType="end"/>
      </w:r>
      <w:r>
        <w:rPr>
          <w:rFonts w:ascii="Arial" w:eastAsia="Arial" w:hAnsi="Arial" w:cs="Arial"/>
          <w:color w:val="000000"/>
          <w:sz w:val="24"/>
          <w:szCs w:val="24"/>
        </w:rPr>
        <w:t xml:space="preserve">] above, it must meet the requirement by making use of COTS Software or Specially Written Software.  </w:t>
      </w:r>
    </w:p>
    <w:p w14:paraId="0FF52FF5" w14:textId="72202D78" w:rsidR="00850B79" w:rsidRDefault="00850B79" w:rsidP="003F06AC">
      <w:pPr>
        <w:numPr>
          <w:ilvl w:val="2"/>
          <w:numId w:val="26"/>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may terminate a licence granted under Paragraph [</w:t>
      </w:r>
      <w:r w:rsidR="000A4DBE">
        <w:rPr>
          <w:rFonts w:ascii="Arial" w:eastAsia="Arial" w:hAnsi="Arial" w:cs="Arial"/>
          <w:color w:val="000000"/>
          <w:sz w:val="24"/>
          <w:szCs w:val="24"/>
        </w:rPr>
        <w:fldChar w:fldCharType="begin"/>
      </w:r>
      <w:r w:rsidR="000A4DBE">
        <w:rPr>
          <w:rFonts w:ascii="Arial" w:eastAsia="Arial" w:hAnsi="Arial" w:cs="Arial"/>
          <w:color w:val="000000"/>
          <w:sz w:val="24"/>
          <w:szCs w:val="24"/>
        </w:rPr>
        <w:instrText xml:space="preserve"> REF _Ref92727967 \r \h </w:instrText>
      </w:r>
      <w:r w:rsidR="000A4DBE">
        <w:rPr>
          <w:rFonts w:ascii="Arial" w:eastAsia="Arial" w:hAnsi="Arial" w:cs="Arial"/>
          <w:color w:val="000000"/>
          <w:sz w:val="24"/>
          <w:szCs w:val="24"/>
        </w:rPr>
      </w:r>
      <w:r w:rsidR="000A4DBE">
        <w:rPr>
          <w:rFonts w:ascii="Arial" w:eastAsia="Arial" w:hAnsi="Arial" w:cs="Arial"/>
          <w:color w:val="000000"/>
          <w:sz w:val="24"/>
          <w:szCs w:val="24"/>
        </w:rPr>
        <w:fldChar w:fldCharType="separate"/>
      </w:r>
      <w:r w:rsidR="000A4DBE">
        <w:rPr>
          <w:rFonts w:ascii="Arial" w:eastAsia="Arial" w:hAnsi="Arial" w:cs="Arial"/>
          <w:color w:val="000000"/>
          <w:sz w:val="24"/>
          <w:szCs w:val="24"/>
        </w:rPr>
        <w:t>9.2.2</w:t>
      </w:r>
      <w:r w:rsidR="000A4DBE">
        <w:rPr>
          <w:rFonts w:ascii="Arial" w:eastAsia="Arial" w:hAnsi="Arial" w:cs="Arial"/>
          <w:color w:val="000000"/>
          <w:sz w:val="24"/>
          <w:szCs w:val="24"/>
        </w:rPr>
        <w:fldChar w:fldCharType="end"/>
      </w:r>
      <w:r>
        <w:rPr>
          <w:rFonts w:ascii="Arial" w:eastAsia="Arial" w:hAnsi="Arial" w:cs="Arial"/>
          <w:color w:val="000000"/>
          <w:sz w:val="24"/>
          <w:szCs w:val="24"/>
        </w:rPr>
        <w:t xml:space="preserve">] by giving at least thirty (30) days’ notice in writing if there is </w:t>
      </w:r>
      <w:r w:rsidR="00506DE2">
        <w:rPr>
          <w:rFonts w:ascii="Arial" w:eastAsia="Arial" w:hAnsi="Arial" w:cs="Arial"/>
          <w:color w:val="000000"/>
          <w:sz w:val="24"/>
          <w:szCs w:val="24"/>
        </w:rPr>
        <w:t>a</w:t>
      </w:r>
      <w:r>
        <w:rPr>
          <w:rFonts w:ascii="Arial" w:eastAsia="Arial" w:hAnsi="Arial" w:cs="Arial"/>
          <w:color w:val="000000"/>
          <w:sz w:val="24"/>
          <w:szCs w:val="24"/>
        </w:rPr>
        <w:t xml:space="preserve"> Buyer Cause which constitutes a material Default which, if capable of remedy, is not remedied within twenty (20) Working Days after the Supplier gives the Buyer written notice specifying the breach and requiring its remedy.</w:t>
      </w:r>
    </w:p>
    <w:p w14:paraId="27906DE2" w14:textId="77777777" w:rsidR="000A4DBE" w:rsidRDefault="000A4DBE" w:rsidP="003F06AC">
      <w:pPr>
        <w:numPr>
          <w:ilvl w:val="1"/>
          <w:numId w:val="26"/>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Licences for COTS Software by the Supplier and third parties to the Buyer</w:t>
      </w:r>
    </w:p>
    <w:p w14:paraId="6AD43597" w14:textId="77777777" w:rsidR="000A4DBE" w:rsidRDefault="000A4DBE" w:rsidP="003F06AC">
      <w:pPr>
        <w:numPr>
          <w:ilvl w:val="2"/>
          <w:numId w:val="26"/>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14:paraId="6A18CE6D" w14:textId="77777777" w:rsidR="000A4DBE" w:rsidRDefault="000A4DBE" w:rsidP="003F06AC">
      <w:pPr>
        <w:numPr>
          <w:ilvl w:val="2"/>
          <w:numId w:val="26"/>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14:paraId="54B40D14" w14:textId="1804E177" w:rsidR="000A4DBE" w:rsidRDefault="000A4DBE" w:rsidP="003F06AC">
      <w:pPr>
        <w:numPr>
          <w:ilvl w:val="2"/>
          <w:numId w:val="26"/>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a third party is the owner of COTS Software licensed in accordance with this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_Ref89772951 \r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Pr>
          <w:rFonts w:ascii="Arial" w:eastAsia="Arial" w:hAnsi="Arial" w:cs="Arial"/>
          <w:color w:val="000000"/>
          <w:sz w:val="24"/>
          <w:szCs w:val="24"/>
        </w:rPr>
        <w:t>9.3</w:t>
      </w:r>
      <w:r>
        <w:rPr>
          <w:rFonts w:ascii="Arial" w:eastAsia="Arial" w:hAnsi="Arial" w:cs="Arial"/>
          <w:color w:val="000000"/>
          <w:sz w:val="24"/>
          <w:szCs w:val="24"/>
        </w:rPr>
        <w:fldChar w:fldCharType="end"/>
      </w:r>
      <w:r>
        <w:rPr>
          <w:rFonts w:ascii="Arial" w:eastAsia="Arial" w:hAnsi="Arial" w:cs="Arial"/>
          <w:color w:val="000000"/>
          <w:sz w:val="24"/>
          <w:szCs w:val="24"/>
        </w:rPr>
        <w:t>] the Supplier shall support the Replacement Supplier to make arrangements with the owner or authorised licensee to renew the license at a price and on terms no less favourable than those standard commercial terms on which such software is usually made commercially available.</w:t>
      </w:r>
    </w:p>
    <w:p w14:paraId="1A669E2C" w14:textId="77777777" w:rsidR="000A4DBE" w:rsidRDefault="000A4DBE" w:rsidP="003F06AC">
      <w:pPr>
        <w:numPr>
          <w:ilvl w:val="2"/>
          <w:numId w:val="26"/>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14:paraId="6DCEB2A8" w14:textId="77777777" w:rsidR="000A4DBE" w:rsidRDefault="000A4DBE" w:rsidP="003F06AC">
      <w:pPr>
        <w:numPr>
          <w:ilvl w:val="3"/>
          <w:numId w:val="26"/>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maintained or supported by the developer; or</w:t>
      </w:r>
    </w:p>
    <w:p w14:paraId="2DA8CB79" w14:textId="77777777" w:rsidR="000A4DBE" w:rsidRDefault="000A4DBE" w:rsidP="003F06AC">
      <w:pPr>
        <w:numPr>
          <w:ilvl w:val="3"/>
          <w:numId w:val="26"/>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made commercially available.</w:t>
      </w:r>
    </w:p>
    <w:p w14:paraId="029525B8" w14:textId="77777777" w:rsidR="000A4DBE" w:rsidRDefault="000A4DBE" w:rsidP="003F06AC">
      <w:pPr>
        <w:numPr>
          <w:ilvl w:val="1"/>
          <w:numId w:val="26"/>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Buyer’s right to assign/novate licences</w:t>
      </w:r>
    </w:p>
    <w:p w14:paraId="2ED4C4CF" w14:textId="7C547CC0" w:rsidR="000A4DBE" w:rsidRDefault="000A4DBE" w:rsidP="003F06AC">
      <w:pPr>
        <w:numPr>
          <w:ilvl w:val="2"/>
          <w:numId w:val="26"/>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Buyer may assign, novate or otherwise transfer its rights and obligations under the licences granted pursuant to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_Ref89429001 \r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Pr>
          <w:rFonts w:ascii="Arial" w:eastAsia="Arial" w:hAnsi="Arial" w:cs="Arial"/>
          <w:color w:val="000000"/>
          <w:sz w:val="24"/>
          <w:szCs w:val="24"/>
        </w:rPr>
        <w:t>9.2</w:t>
      </w:r>
      <w:r>
        <w:rPr>
          <w:rFonts w:ascii="Arial" w:eastAsia="Arial" w:hAnsi="Arial" w:cs="Arial"/>
          <w:color w:val="000000"/>
          <w:sz w:val="24"/>
          <w:szCs w:val="24"/>
        </w:rPr>
        <w:fldChar w:fldCharType="end"/>
      </w:r>
      <w:r>
        <w:rPr>
          <w:rFonts w:ascii="Arial" w:eastAsia="Arial" w:hAnsi="Arial" w:cs="Arial"/>
          <w:color w:val="000000"/>
          <w:sz w:val="24"/>
          <w:szCs w:val="24"/>
        </w:rPr>
        <w:t xml:space="preserve">] </w:t>
      </w:r>
      <w:r>
        <w:rPr>
          <w:rFonts w:ascii="Arial" w:eastAsia="Arial" w:hAnsi="Arial" w:cs="Arial"/>
          <w:color w:val="000000"/>
          <w:sz w:val="24"/>
          <w:szCs w:val="24"/>
        </w:rPr>
        <w:lastRenderedPageBreak/>
        <w:t>(</w:t>
      </w:r>
      <w:r w:rsidRPr="003F06AC">
        <w:rPr>
          <w:rFonts w:ascii="Arial" w:eastAsia="Arial" w:hAnsi="Arial" w:cs="Arial"/>
          <w:i/>
          <w:color w:val="000000"/>
          <w:sz w:val="24"/>
          <w:szCs w:val="24"/>
        </w:rPr>
        <w:t>Licences for non-COTS IPR from the Supplier and third parties to the Buyer</w:t>
      </w:r>
      <w:r>
        <w:rPr>
          <w:rFonts w:ascii="Arial" w:eastAsia="Arial" w:hAnsi="Arial" w:cs="Arial"/>
          <w:color w:val="000000"/>
          <w:sz w:val="24"/>
          <w:szCs w:val="24"/>
        </w:rPr>
        <w:t>)</w:t>
      </w:r>
      <w:r w:rsidRPr="00B6692D" w:rsidDel="00B6692D">
        <w:rPr>
          <w:rFonts w:ascii="Arial" w:eastAsia="Arial" w:hAnsi="Arial" w:cs="Arial"/>
          <w:color w:val="000000"/>
          <w:sz w:val="24"/>
          <w:szCs w:val="24"/>
        </w:rPr>
        <w:t xml:space="preserve"> </w:t>
      </w:r>
      <w:r>
        <w:rPr>
          <w:rFonts w:ascii="Arial" w:eastAsia="Arial" w:hAnsi="Arial" w:cs="Arial"/>
          <w:color w:val="000000"/>
          <w:sz w:val="24"/>
          <w:szCs w:val="24"/>
        </w:rPr>
        <w:t>to:</w:t>
      </w:r>
    </w:p>
    <w:p w14:paraId="338EFF30" w14:textId="77777777" w:rsidR="000A4DBE" w:rsidRDefault="000A4DBE" w:rsidP="003F06AC">
      <w:pPr>
        <w:numPr>
          <w:ilvl w:val="3"/>
          <w:numId w:val="26"/>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14:paraId="0FE09195" w14:textId="77777777" w:rsidR="000A4DBE" w:rsidRDefault="000A4DBE" w:rsidP="003F06AC">
      <w:pPr>
        <w:numPr>
          <w:ilvl w:val="3"/>
          <w:numId w:val="26"/>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to any body (including any private sector body) which performs or carries on any of the functions and/or activities that previously had been performed and/or carried on by the Buyer.</w:t>
      </w:r>
    </w:p>
    <w:p w14:paraId="2BFDBE5E" w14:textId="2FF2FE94" w:rsidR="00850F13" w:rsidRDefault="00850F13" w:rsidP="003F06AC">
      <w:pPr>
        <w:numPr>
          <w:ilvl w:val="2"/>
          <w:numId w:val="26"/>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Buyer may assign, novate or otherwise transfer its rights and obligations under the licences granted pursuant to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_Ref89429001 \r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Pr>
          <w:rFonts w:ascii="Arial" w:eastAsia="Arial" w:hAnsi="Arial" w:cs="Arial"/>
          <w:color w:val="000000"/>
          <w:sz w:val="24"/>
          <w:szCs w:val="24"/>
        </w:rPr>
        <w:t>9.1</w:t>
      </w:r>
      <w:r>
        <w:rPr>
          <w:rFonts w:ascii="Arial" w:eastAsia="Arial" w:hAnsi="Arial" w:cs="Arial"/>
          <w:color w:val="000000"/>
          <w:sz w:val="24"/>
          <w:szCs w:val="24"/>
        </w:rPr>
        <w:fldChar w:fldCharType="end"/>
      </w:r>
      <w:r>
        <w:rPr>
          <w:rFonts w:ascii="Arial" w:eastAsia="Arial" w:hAnsi="Arial" w:cs="Arial"/>
          <w:color w:val="000000"/>
          <w:sz w:val="24"/>
          <w:szCs w:val="24"/>
        </w:rPr>
        <w:t>] (</w:t>
      </w:r>
      <w:r w:rsidRPr="0020653A">
        <w:rPr>
          <w:rFonts w:ascii="Arial" w:eastAsia="Arial" w:hAnsi="Arial" w:cs="Arial"/>
          <w:i/>
          <w:color w:val="000000"/>
          <w:sz w:val="24"/>
          <w:szCs w:val="24"/>
        </w:rPr>
        <w:t>Licences granted by the Supplier: Specially Written Software</w:t>
      </w:r>
      <w:r>
        <w:rPr>
          <w:rFonts w:ascii="Arial" w:eastAsia="Arial" w:hAnsi="Arial" w:cs="Arial"/>
          <w:color w:val="000000"/>
          <w:sz w:val="24"/>
          <w:szCs w:val="24"/>
        </w:rPr>
        <w:t>) to:</w:t>
      </w:r>
    </w:p>
    <w:p w14:paraId="407CF4A4" w14:textId="77777777" w:rsidR="00850F13" w:rsidRDefault="00850F13" w:rsidP="003F06AC">
      <w:pPr>
        <w:numPr>
          <w:ilvl w:val="3"/>
          <w:numId w:val="26"/>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14:paraId="14C1FEEA" w14:textId="77777777" w:rsidR="00850F13" w:rsidRDefault="00850F13" w:rsidP="003F06AC">
      <w:pPr>
        <w:numPr>
          <w:ilvl w:val="3"/>
          <w:numId w:val="26"/>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to any body (including any private sector body) which performs or carries on any of the functions and/or activities that previously had been performed and/or carried on by the Buyer</w:t>
      </w:r>
    </w:p>
    <w:p w14:paraId="3C011AD0" w14:textId="5B383766" w:rsidR="00850F13" w:rsidRDefault="00850F13" w:rsidP="00AA73E4">
      <w:pPr>
        <w:pBdr>
          <w:top w:val="nil"/>
          <w:left w:val="nil"/>
          <w:bottom w:val="nil"/>
          <w:right w:val="nil"/>
          <w:between w:val="nil"/>
        </w:pBdr>
        <w:tabs>
          <w:tab w:val="left" w:pos="2127"/>
        </w:tabs>
        <w:spacing w:before="120" w:after="120" w:line="240" w:lineRule="auto"/>
        <w:ind w:left="1656"/>
        <w:jc w:val="left"/>
        <w:rPr>
          <w:rFonts w:ascii="Arial" w:eastAsia="Arial" w:hAnsi="Arial" w:cs="Arial"/>
          <w:color w:val="000000"/>
          <w:sz w:val="24"/>
          <w:szCs w:val="24"/>
        </w:rPr>
      </w:pPr>
      <w:r>
        <w:rPr>
          <w:rFonts w:ascii="Arial" w:eastAsia="Arial" w:hAnsi="Arial" w:cs="Arial"/>
          <w:color w:val="000000"/>
          <w:sz w:val="24"/>
          <w:szCs w:val="24"/>
        </w:rPr>
        <w:t>provided that such transfer is for any purpose relating to the Deliverables (or substantially equivalent deliverables</w:t>
      </w:r>
      <w:r w:rsidR="00AA73E4">
        <w:rPr>
          <w:rFonts w:ascii="Arial" w:eastAsia="Arial" w:hAnsi="Arial" w:cs="Arial"/>
          <w:color w:val="000000"/>
          <w:sz w:val="24"/>
          <w:szCs w:val="24"/>
        </w:rPr>
        <w:t xml:space="preserve">). </w:t>
      </w:r>
      <w:r>
        <w:rPr>
          <w:rFonts w:ascii="Arial" w:eastAsia="Arial" w:hAnsi="Arial" w:cs="Arial"/>
          <w:color w:val="000000"/>
          <w:sz w:val="24"/>
          <w:szCs w:val="24"/>
        </w:rPr>
        <w:t>If the Buyer ceases to be a Central Government Body, the successor body to the Buyer shall still be entitled to the benefit of the licences granted in Paragraphs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_Ref89429001 \r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Pr>
          <w:rFonts w:ascii="Arial" w:eastAsia="Arial" w:hAnsi="Arial" w:cs="Arial"/>
          <w:color w:val="000000"/>
          <w:sz w:val="24"/>
          <w:szCs w:val="24"/>
        </w:rPr>
        <w:t>9.1</w:t>
      </w:r>
      <w:r>
        <w:rPr>
          <w:rFonts w:ascii="Arial" w:eastAsia="Arial" w:hAnsi="Arial" w:cs="Arial"/>
          <w:color w:val="000000"/>
          <w:sz w:val="24"/>
          <w:szCs w:val="24"/>
        </w:rPr>
        <w:fldChar w:fldCharType="end"/>
      </w:r>
      <w:r>
        <w:rPr>
          <w:rFonts w:ascii="Arial" w:eastAsia="Arial" w:hAnsi="Arial" w:cs="Arial"/>
          <w:color w:val="000000"/>
          <w:sz w:val="24"/>
          <w:szCs w:val="24"/>
        </w:rPr>
        <w:t>] and/or [9.2].</w:t>
      </w:r>
    </w:p>
    <w:p w14:paraId="2A9F1931" w14:textId="77777777" w:rsidR="0029653C" w:rsidRDefault="0029653C" w:rsidP="003F06AC">
      <w:pPr>
        <w:numPr>
          <w:ilvl w:val="1"/>
          <w:numId w:val="26"/>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Licence granted by the Buyer</w:t>
      </w:r>
    </w:p>
    <w:p w14:paraId="34963CAD" w14:textId="2FCE551A" w:rsidR="0029653C" w:rsidRPr="00964169" w:rsidRDefault="0029653C" w:rsidP="003F06AC">
      <w:pPr>
        <w:numPr>
          <w:ilvl w:val="2"/>
          <w:numId w:val="26"/>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Buyer grants to the Supplier a royalty-free, non-exclusive, non-transferable licence during the Contract Period to use the Buyer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w:t>
      </w:r>
      <w:r w:rsidR="00D777C0">
        <w:rPr>
          <w:rFonts w:ascii="Arial" w:eastAsia="Arial" w:hAnsi="Arial" w:cs="Arial"/>
          <w:color w:val="000000"/>
          <w:sz w:val="24"/>
          <w:szCs w:val="24"/>
        </w:rPr>
        <w:t>9</w:t>
      </w:r>
      <w:r>
        <w:rPr>
          <w:rFonts w:ascii="Arial" w:eastAsia="Arial" w:hAnsi="Arial" w:cs="Arial"/>
          <w:color w:val="000000"/>
          <w:sz w:val="24"/>
          <w:szCs w:val="24"/>
        </w:rPr>
        <w:t xml:space="preserve"> (</w:t>
      </w:r>
      <w:r w:rsidR="00D777C0">
        <w:rPr>
          <w:rFonts w:ascii="Arial" w:eastAsia="Arial" w:hAnsi="Arial" w:cs="Arial"/>
          <w:color w:val="000000"/>
          <w:sz w:val="24"/>
          <w:szCs w:val="24"/>
        </w:rPr>
        <w:t>What you must keep confidential</w:t>
      </w:r>
      <w:r>
        <w:rPr>
          <w:rFonts w:ascii="Arial" w:eastAsia="Arial" w:hAnsi="Arial" w:cs="Arial"/>
          <w:color w:val="000000"/>
          <w:sz w:val="24"/>
          <w:szCs w:val="24"/>
        </w:rPr>
        <w:t>).</w:t>
      </w:r>
    </w:p>
    <w:p w14:paraId="54D484C5" w14:textId="77777777" w:rsidR="0029653C" w:rsidRDefault="0029653C" w:rsidP="003F06AC">
      <w:pPr>
        <w:numPr>
          <w:ilvl w:val="1"/>
          <w:numId w:val="26"/>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p w14:paraId="77F65B58" w14:textId="77777777" w:rsidR="0029653C" w:rsidRDefault="0029653C" w:rsidP="003F06AC">
      <w:pPr>
        <w:numPr>
          <w:ilvl w:val="2"/>
          <w:numId w:val="26"/>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p>
    <w:p w14:paraId="411B40BF" w14:textId="77777777" w:rsidR="0029653C" w:rsidRDefault="0029653C" w:rsidP="003F06AC">
      <w:pPr>
        <w:numPr>
          <w:ilvl w:val="2"/>
          <w:numId w:val="26"/>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14:paraId="4D8FA9F1" w14:textId="684F70D9" w:rsidR="0029653C" w:rsidRDefault="0029653C" w:rsidP="003F06AC">
      <w:pPr>
        <w:numPr>
          <w:ilvl w:val="2"/>
          <w:numId w:val="26"/>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_Ref89429133 \r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EA6151">
        <w:rPr>
          <w:rFonts w:ascii="Arial" w:eastAsia="Arial" w:hAnsi="Arial" w:cs="Arial"/>
          <w:color w:val="000000"/>
          <w:sz w:val="24"/>
          <w:szCs w:val="24"/>
        </w:rPr>
        <w:t>9.6.2</w:t>
      </w:r>
      <w:r>
        <w:rPr>
          <w:rFonts w:ascii="Arial" w:eastAsia="Arial" w:hAnsi="Arial" w:cs="Arial"/>
          <w:color w:val="000000"/>
          <w:sz w:val="24"/>
          <w:szCs w:val="24"/>
        </w:rPr>
        <w:fldChar w:fldCharType="end"/>
      </w:r>
      <w:r>
        <w:rPr>
          <w:rFonts w:ascii="Arial" w:eastAsia="Arial" w:hAnsi="Arial" w:cs="Arial"/>
          <w:color w:val="000000"/>
          <w:sz w:val="24"/>
          <w:szCs w:val="24"/>
        </w:rPr>
        <w:t>] shall be borne by the Parties as follows:</w:t>
      </w:r>
    </w:p>
    <w:p w14:paraId="1B775221" w14:textId="77777777" w:rsidR="0029653C" w:rsidRDefault="0029653C" w:rsidP="003F06AC">
      <w:pPr>
        <w:numPr>
          <w:ilvl w:val="3"/>
          <w:numId w:val="26"/>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14:paraId="4B966BB8" w14:textId="77777777" w:rsidR="0029653C" w:rsidRDefault="0029653C" w:rsidP="003F06AC">
      <w:pPr>
        <w:numPr>
          <w:ilvl w:val="3"/>
          <w:numId w:val="26"/>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Buyer Data (whilst the Buyer Data was under the control of the Buyer).</w:t>
      </w:r>
    </w:p>
    <w:p w14:paraId="0EADF9F8" w14:textId="77777777" w:rsidR="00EA6151" w:rsidRPr="003F06AC" w:rsidRDefault="00EA6151" w:rsidP="003F06AC">
      <w:pPr>
        <w:numPr>
          <w:ilvl w:val="1"/>
          <w:numId w:val="26"/>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3F06AC">
        <w:rPr>
          <w:rFonts w:ascii="Arial" w:eastAsia="Arial" w:hAnsi="Arial" w:cs="Arial"/>
          <w:b/>
          <w:color w:val="000000"/>
          <w:sz w:val="24"/>
          <w:szCs w:val="24"/>
        </w:rPr>
        <w:t>Restrictions on exploiting Specially Written Software</w:t>
      </w:r>
    </w:p>
    <w:p w14:paraId="435B575D" w14:textId="77777777" w:rsidR="00EA6151" w:rsidRPr="00E962BF" w:rsidRDefault="00EA6151" w:rsidP="003F06AC">
      <w:pPr>
        <w:numPr>
          <w:ilvl w:val="2"/>
          <w:numId w:val="26"/>
        </w:numPr>
        <w:pBdr>
          <w:top w:val="nil"/>
          <w:left w:val="nil"/>
          <w:bottom w:val="nil"/>
          <w:right w:val="nil"/>
          <w:between w:val="nil"/>
        </w:pBdr>
        <w:tabs>
          <w:tab w:val="left" w:pos="2127"/>
        </w:tabs>
        <w:spacing w:before="120" w:after="120" w:line="240" w:lineRule="auto"/>
        <w:jc w:val="left"/>
        <w:rPr>
          <w:rFonts w:ascii="Arial" w:eastAsia="Arial" w:hAnsi="Arial" w:cs="Arial"/>
          <w:sz w:val="24"/>
          <w:szCs w:val="24"/>
        </w:rPr>
      </w:pPr>
      <w:r w:rsidRPr="003F06AC">
        <w:rPr>
          <w:rFonts w:ascii="Arial" w:eastAsia="Arial" w:hAnsi="Arial" w:cs="Arial"/>
          <w:color w:val="000000"/>
          <w:sz w:val="24"/>
          <w:szCs w:val="24"/>
        </w:rPr>
        <w:t>Notwithstanding</w:t>
      </w:r>
      <w:r w:rsidRPr="00E962BF">
        <w:rPr>
          <w:rFonts w:ascii="Arial" w:eastAsia="Arial" w:hAnsi="Arial" w:cs="Arial"/>
          <w:sz w:val="24"/>
          <w:szCs w:val="24"/>
        </w:rPr>
        <w:t xml:space="preserve"> the Supplier’s ownership of the </w:t>
      </w:r>
      <w:r>
        <w:rPr>
          <w:rFonts w:ascii="Arial" w:eastAsia="Arial" w:hAnsi="Arial" w:cs="Arial"/>
          <w:sz w:val="24"/>
          <w:szCs w:val="24"/>
        </w:rPr>
        <w:t>Specially Written Software</w:t>
      </w:r>
      <w:r w:rsidRPr="00E962BF">
        <w:rPr>
          <w:rFonts w:ascii="Arial" w:eastAsia="Arial" w:hAnsi="Arial" w:cs="Arial"/>
          <w:sz w:val="24"/>
          <w:szCs w:val="24"/>
        </w:rPr>
        <w:t xml:space="preserve"> or licence which allows it to exploit and commercialise the New IPR:</w:t>
      </w:r>
    </w:p>
    <w:p w14:paraId="22337470" w14:textId="77777777" w:rsidR="00EA6151" w:rsidRPr="00E962BF" w:rsidRDefault="00EA6151" w:rsidP="003F06AC">
      <w:pPr>
        <w:numPr>
          <w:ilvl w:val="3"/>
          <w:numId w:val="26"/>
        </w:numPr>
        <w:pBdr>
          <w:top w:val="nil"/>
          <w:left w:val="nil"/>
          <w:bottom w:val="nil"/>
          <w:right w:val="nil"/>
          <w:between w:val="nil"/>
        </w:pBdr>
        <w:tabs>
          <w:tab w:val="left" w:pos="2127"/>
        </w:tabs>
        <w:spacing w:before="120" w:after="120" w:line="240" w:lineRule="auto"/>
        <w:jc w:val="left"/>
        <w:rPr>
          <w:rFonts w:ascii="Arial" w:eastAsia="Arial" w:hAnsi="Arial" w:cs="Arial"/>
          <w:sz w:val="24"/>
          <w:szCs w:val="24"/>
        </w:rPr>
      </w:pPr>
      <w:r w:rsidRPr="00E962BF">
        <w:rPr>
          <w:rFonts w:ascii="Arial" w:eastAsia="Arial" w:hAnsi="Arial" w:cs="Arial"/>
          <w:sz w:val="24"/>
          <w:szCs w:val="24"/>
        </w:rPr>
        <w:t xml:space="preserve">the Supplier must always offer a price and solution to the Buyer which is in </w:t>
      </w:r>
      <w:r w:rsidRPr="00E962BF">
        <w:rPr>
          <w:rFonts w:ascii="Arial" w:hAnsi="Arial" w:cs="Arial"/>
          <w:sz w:val="24"/>
          <w:szCs w:val="24"/>
        </w:rPr>
        <w:t>accordance</w:t>
      </w:r>
      <w:r w:rsidRPr="00E962BF">
        <w:rPr>
          <w:rFonts w:ascii="Arial" w:eastAsia="Arial" w:hAnsi="Arial" w:cs="Arial"/>
          <w:sz w:val="24"/>
          <w:szCs w:val="24"/>
        </w:rPr>
        <w:t xml:space="preserve"> with the Charges and must licence the New IPR and Supplier Existing IPR to the Buyer on equivalent terms as apply under this Contract;</w:t>
      </w:r>
    </w:p>
    <w:p w14:paraId="2B06A483" w14:textId="77777777" w:rsidR="00EA6151" w:rsidRPr="00E962BF" w:rsidRDefault="00EA6151" w:rsidP="003F06AC">
      <w:pPr>
        <w:numPr>
          <w:ilvl w:val="3"/>
          <w:numId w:val="26"/>
        </w:numPr>
        <w:pBdr>
          <w:top w:val="nil"/>
          <w:left w:val="nil"/>
          <w:bottom w:val="nil"/>
          <w:right w:val="nil"/>
          <w:between w:val="nil"/>
        </w:pBdr>
        <w:tabs>
          <w:tab w:val="left" w:pos="2127"/>
        </w:tabs>
        <w:spacing w:before="120" w:after="120" w:line="240" w:lineRule="auto"/>
        <w:jc w:val="left"/>
        <w:rPr>
          <w:rFonts w:ascii="Arial" w:eastAsia="Arial" w:hAnsi="Arial" w:cs="Arial"/>
          <w:sz w:val="24"/>
          <w:szCs w:val="24"/>
        </w:rPr>
      </w:pPr>
      <w:r w:rsidRPr="00E962BF">
        <w:rPr>
          <w:rFonts w:ascii="Arial" w:eastAsia="Arial" w:hAnsi="Arial" w:cs="Arial"/>
          <w:sz w:val="24"/>
          <w:szCs w:val="24"/>
        </w:rPr>
        <w:t>where the Supplier proposes to exploit the New IPR, that it provides a detailed proposal of its plans for exploitation of the New IPR and the forecast returns, including (but not limited to) details of the goods and services to be offered by the Supplier which use the New IPR, the target markets and territory, the estimated level of orders, the marketing strategy; full details of the estimated costs, prices, revenues and profits; impact assessment on services delivered under the Contract; and any other information that would reasonably be required by the Buyer to enable it to consider the commercial, legal and financial implications to the Parties of the proposal and any further information which  the Buyer may reasonably request;</w:t>
      </w:r>
      <w:r>
        <w:rPr>
          <w:rFonts w:ascii="Arial" w:eastAsia="Arial" w:hAnsi="Arial" w:cs="Arial"/>
          <w:sz w:val="24"/>
          <w:szCs w:val="24"/>
        </w:rPr>
        <w:t xml:space="preserve"> and</w:t>
      </w:r>
    </w:p>
    <w:p w14:paraId="38E1F56E" w14:textId="57DA7D9D" w:rsidR="00EA6151" w:rsidRPr="00E962BF" w:rsidRDefault="00EA6151" w:rsidP="003F06AC">
      <w:pPr>
        <w:numPr>
          <w:ilvl w:val="3"/>
          <w:numId w:val="26"/>
        </w:numPr>
        <w:pBdr>
          <w:top w:val="nil"/>
          <w:left w:val="nil"/>
          <w:bottom w:val="nil"/>
          <w:right w:val="nil"/>
          <w:between w:val="nil"/>
        </w:pBdr>
        <w:tabs>
          <w:tab w:val="left" w:pos="2127"/>
        </w:tabs>
        <w:spacing w:before="120" w:after="120" w:line="240" w:lineRule="auto"/>
        <w:jc w:val="left"/>
        <w:rPr>
          <w:rFonts w:ascii="Arial" w:eastAsia="Arial" w:hAnsi="Arial" w:cs="Arial"/>
          <w:sz w:val="24"/>
          <w:szCs w:val="24"/>
        </w:rPr>
      </w:pPr>
      <w:r w:rsidRPr="00E962BF">
        <w:rPr>
          <w:rFonts w:ascii="Arial" w:eastAsia="Arial" w:hAnsi="Arial" w:cs="Arial"/>
          <w:sz w:val="24"/>
          <w:szCs w:val="24"/>
        </w:rPr>
        <w:t xml:space="preserve">where the </w:t>
      </w:r>
      <w:r w:rsidRPr="003F06AC">
        <w:rPr>
          <w:rFonts w:ascii="Arial" w:eastAsia="Arial" w:hAnsi="Arial" w:cs="Arial"/>
          <w:color w:val="000000"/>
          <w:sz w:val="24"/>
          <w:szCs w:val="24"/>
        </w:rPr>
        <w:t>Supplier</w:t>
      </w:r>
      <w:r w:rsidRPr="00E962BF">
        <w:rPr>
          <w:rFonts w:ascii="Arial" w:eastAsia="Arial" w:hAnsi="Arial" w:cs="Arial"/>
          <w:sz w:val="24"/>
          <w:szCs w:val="24"/>
        </w:rPr>
        <w:t xml:space="preserve"> proposes to discount the prices offered to the Buyer in return for the right to exploit the New IPR, that it provides clear evidence to demonstrate how the exploitation plans and financial information provided under </w:t>
      </w:r>
      <w:r>
        <w:rPr>
          <w:rFonts w:ascii="Arial" w:eastAsia="Arial" w:hAnsi="Arial" w:cs="Arial"/>
          <w:sz w:val="24"/>
          <w:szCs w:val="24"/>
        </w:rPr>
        <w:t>P</w:t>
      </w:r>
      <w:r w:rsidRPr="00E962BF">
        <w:rPr>
          <w:rFonts w:ascii="Arial" w:eastAsia="Arial" w:hAnsi="Arial" w:cs="Arial"/>
          <w:sz w:val="24"/>
          <w:szCs w:val="24"/>
        </w:rPr>
        <w:t xml:space="preserve">aragraph </w:t>
      </w:r>
      <w:r>
        <w:rPr>
          <w:rFonts w:ascii="Arial" w:eastAsia="Arial" w:hAnsi="Arial" w:cs="Arial"/>
          <w:sz w:val="24"/>
          <w:szCs w:val="24"/>
        </w:rPr>
        <w:fldChar w:fldCharType="begin"/>
      </w:r>
      <w:r>
        <w:rPr>
          <w:rFonts w:ascii="Arial" w:eastAsia="Arial" w:hAnsi="Arial" w:cs="Arial"/>
          <w:sz w:val="24"/>
          <w:szCs w:val="24"/>
        </w:rPr>
        <w:instrText xml:space="preserve"> REF _Ref89790947 \r \h </w:instrText>
      </w:r>
      <w:r>
        <w:rPr>
          <w:rFonts w:ascii="Arial" w:eastAsia="Arial" w:hAnsi="Arial" w:cs="Arial"/>
          <w:sz w:val="24"/>
          <w:szCs w:val="24"/>
        </w:rPr>
      </w:r>
      <w:r>
        <w:rPr>
          <w:rFonts w:ascii="Arial" w:eastAsia="Arial" w:hAnsi="Arial" w:cs="Arial"/>
          <w:sz w:val="24"/>
          <w:szCs w:val="24"/>
        </w:rPr>
        <w:fldChar w:fldCharType="separate"/>
      </w:r>
      <w:r>
        <w:rPr>
          <w:rFonts w:ascii="Arial" w:eastAsia="Arial" w:hAnsi="Arial" w:cs="Arial"/>
          <w:sz w:val="24"/>
          <w:szCs w:val="24"/>
        </w:rPr>
        <w:t>9.7.1.2</w:t>
      </w:r>
      <w:r>
        <w:rPr>
          <w:rFonts w:ascii="Arial" w:eastAsia="Arial" w:hAnsi="Arial" w:cs="Arial"/>
          <w:sz w:val="24"/>
          <w:szCs w:val="24"/>
        </w:rPr>
        <w:fldChar w:fldCharType="end"/>
      </w:r>
      <w:r>
        <w:rPr>
          <w:rFonts w:ascii="Arial" w:eastAsia="Arial" w:hAnsi="Arial" w:cs="Arial"/>
          <w:sz w:val="24"/>
          <w:szCs w:val="24"/>
        </w:rPr>
        <w:t xml:space="preserve"> </w:t>
      </w:r>
      <w:r w:rsidRPr="00E962BF">
        <w:rPr>
          <w:rFonts w:ascii="Arial" w:eastAsia="Arial" w:hAnsi="Arial" w:cs="Arial"/>
          <w:sz w:val="24"/>
          <w:szCs w:val="24"/>
        </w:rPr>
        <w:t>above have been applied to the price for the Deliverables offered to the Buyer and other potential End Users;</w:t>
      </w:r>
    </w:p>
    <w:p w14:paraId="4F914D82" w14:textId="77777777" w:rsidR="00EA6151" w:rsidRPr="00E962BF" w:rsidRDefault="00EA6151" w:rsidP="003F06AC">
      <w:pPr>
        <w:numPr>
          <w:ilvl w:val="2"/>
          <w:numId w:val="26"/>
        </w:numPr>
        <w:pBdr>
          <w:top w:val="nil"/>
          <w:left w:val="nil"/>
          <w:bottom w:val="nil"/>
          <w:right w:val="nil"/>
          <w:between w:val="nil"/>
        </w:pBdr>
        <w:tabs>
          <w:tab w:val="left" w:pos="2127"/>
        </w:tabs>
        <w:spacing w:before="120" w:after="120" w:line="240" w:lineRule="auto"/>
        <w:jc w:val="left"/>
        <w:rPr>
          <w:rFonts w:ascii="Arial" w:eastAsia="Arial" w:hAnsi="Arial" w:cs="Arial"/>
          <w:sz w:val="24"/>
          <w:szCs w:val="24"/>
        </w:rPr>
      </w:pPr>
      <w:r w:rsidRPr="00E962BF">
        <w:rPr>
          <w:rFonts w:ascii="Arial" w:eastAsia="Arial" w:hAnsi="Arial" w:cs="Arial"/>
          <w:sz w:val="24"/>
          <w:szCs w:val="24"/>
        </w:rPr>
        <w:t>The Buyer shall be under no obligation to:</w:t>
      </w:r>
    </w:p>
    <w:p w14:paraId="1457582F" w14:textId="77777777" w:rsidR="00EA6151" w:rsidRPr="00E962BF" w:rsidRDefault="00EA6151" w:rsidP="003F06AC">
      <w:pPr>
        <w:numPr>
          <w:ilvl w:val="3"/>
          <w:numId w:val="26"/>
        </w:numPr>
        <w:pBdr>
          <w:top w:val="nil"/>
          <w:left w:val="nil"/>
          <w:bottom w:val="nil"/>
          <w:right w:val="nil"/>
          <w:between w:val="nil"/>
        </w:pBdr>
        <w:tabs>
          <w:tab w:val="left" w:pos="2127"/>
        </w:tabs>
        <w:spacing w:before="120" w:after="120" w:line="240" w:lineRule="auto"/>
        <w:jc w:val="left"/>
        <w:rPr>
          <w:rFonts w:ascii="Arial" w:eastAsia="Arial" w:hAnsi="Arial" w:cs="Arial"/>
          <w:sz w:val="24"/>
          <w:szCs w:val="24"/>
        </w:rPr>
      </w:pPr>
      <w:r w:rsidRPr="00E962BF">
        <w:rPr>
          <w:rFonts w:ascii="Arial" w:eastAsia="Arial" w:hAnsi="Arial" w:cs="Arial"/>
          <w:sz w:val="24"/>
          <w:szCs w:val="24"/>
        </w:rPr>
        <w:t>offer the New IPR (where this is owned by the Buyer) or the Buyer Existing IPR on an exclusive licence basis or on any other alternative terms of licensing and ownership; or</w:t>
      </w:r>
    </w:p>
    <w:p w14:paraId="75DEC263" w14:textId="7411C766" w:rsidR="00EA6151" w:rsidRPr="00E962BF" w:rsidRDefault="00EA6151" w:rsidP="003F06AC">
      <w:pPr>
        <w:numPr>
          <w:ilvl w:val="3"/>
          <w:numId w:val="26"/>
        </w:numPr>
        <w:pBdr>
          <w:top w:val="nil"/>
          <w:left w:val="nil"/>
          <w:bottom w:val="nil"/>
          <w:right w:val="nil"/>
          <w:between w:val="nil"/>
        </w:pBdr>
        <w:tabs>
          <w:tab w:val="left" w:pos="2127"/>
        </w:tabs>
        <w:spacing w:before="120" w:after="120" w:line="240" w:lineRule="auto"/>
        <w:jc w:val="left"/>
        <w:rPr>
          <w:rFonts w:ascii="Arial" w:eastAsia="Arial" w:hAnsi="Arial" w:cs="Arial"/>
          <w:sz w:val="24"/>
          <w:szCs w:val="24"/>
        </w:rPr>
      </w:pPr>
      <w:r w:rsidRPr="00E962BF">
        <w:rPr>
          <w:rFonts w:ascii="Arial" w:eastAsia="Arial" w:hAnsi="Arial" w:cs="Arial"/>
          <w:sz w:val="24"/>
          <w:szCs w:val="24"/>
        </w:rPr>
        <w:t xml:space="preserve">accept any alternative arrangement proposed by the Supplier under this </w:t>
      </w:r>
      <w:r>
        <w:rPr>
          <w:rFonts w:ascii="Arial" w:eastAsia="Arial" w:hAnsi="Arial" w:cs="Arial"/>
          <w:sz w:val="24"/>
          <w:szCs w:val="24"/>
        </w:rPr>
        <w:t>Paragraph</w:t>
      </w:r>
      <w:r w:rsidRPr="00E962BF">
        <w:rPr>
          <w:rFonts w:ascii="Arial" w:eastAsia="Arial" w:hAnsi="Arial" w:cs="Arial"/>
          <w:sz w:val="24"/>
          <w:szCs w:val="24"/>
        </w:rPr>
        <w:t xml:space="preserve"> and the Buyer shall be </w:t>
      </w:r>
      <w:r w:rsidRPr="00E962BF">
        <w:rPr>
          <w:rFonts w:ascii="Arial" w:eastAsia="Arial" w:hAnsi="Arial" w:cs="Arial"/>
          <w:sz w:val="24"/>
          <w:szCs w:val="24"/>
        </w:rPr>
        <w:lastRenderedPageBreak/>
        <w:t>entitled to require the Supplier to deliver the solution on the basis of the same position on ownership and licensing of the New IPR (where this is owned by the Buyer) or Buyer Existing IPR applies as applies under this Contract.</w:t>
      </w:r>
    </w:p>
    <w:p w14:paraId="7DD43C75" w14:textId="77777777" w:rsidR="00EA6151" w:rsidRPr="00E962BF" w:rsidRDefault="00EA6151" w:rsidP="003F06AC">
      <w:pPr>
        <w:numPr>
          <w:ilvl w:val="2"/>
          <w:numId w:val="26"/>
        </w:numPr>
        <w:pBdr>
          <w:top w:val="nil"/>
          <w:left w:val="nil"/>
          <w:bottom w:val="nil"/>
          <w:right w:val="nil"/>
          <w:between w:val="nil"/>
        </w:pBdr>
        <w:tabs>
          <w:tab w:val="left" w:pos="2127"/>
        </w:tabs>
        <w:spacing w:before="120" w:after="120" w:line="240" w:lineRule="auto"/>
        <w:jc w:val="left"/>
        <w:rPr>
          <w:rFonts w:ascii="Arial" w:eastAsia="Arial" w:hAnsi="Arial" w:cs="Arial"/>
          <w:sz w:val="24"/>
          <w:szCs w:val="24"/>
        </w:rPr>
      </w:pPr>
      <w:r>
        <w:rPr>
          <w:rFonts w:ascii="Arial" w:eastAsia="Arial" w:hAnsi="Arial" w:cs="Arial"/>
          <w:sz w:val="24"/>
          <w:szCs w:val="24"/>
        </w:rPr>
        <w:t>This Contract</w:t>
      </w:r>
      <w:r w:rsidRPr="00E962BF">
        <w:rPr>
          <w:rFonts w:ascii="Arial" w:eastAsia="Arial" w:hAnsi="Arial" w:cs="Arial"/>
          <w:sz w:val="24"/>
          <w:szCs w:val="24"/>
        </w:rPr>
        <w:t xml:space="preserve"> does not confer any exclusive right on the Supplier to negotiate with the Buyer in relation to the New IPR (where this is owned by the Buyer), Buyer Existing IPR or any Crown IPR and the Buyer shall be entitled to licence, assign and otherwise deal with such IPR (where it owns such IPR) with any other person (except to the extent that the Buyer has entered into an exclusive licence with the Supplier in respect of such IPR pursuant to this Contract).</w:t>
      </w:r>
    </w:p>
    <w:p w14:paraId="20225792" w14:textId="31957323" w:rsidR="00EA6151" w:rsidRPr="00AA73E4" w:rsidRDefault="00EA6151" w:rsidP="00AA73E4">
      <w:pPr>
        <w:keepNext/>
        <w:numPr>
          <w:ilvl w:val="2"/>
          <w:numId w:val="26"/>
        </w:numPr>
        <w:pBdr>
          <w:top w:val="nil"/>
          <w:left w:val="nil"/>
          <w:bottom w:val="nil"/>
          <w:right w:val="nil"/>
          <w:between w:val="nil"/>
        </w:pBdr>
        <w:tabs>
          <w:tab w:val="left" w:pos="2127"/>
        </w:tabs>
        <w:overflowPunct/>
        <w:autoSpaceDE/>
        <w:autoSpaceDN/>
        <w:adjustRightInd/>
        <w:spacing w:before="100" w:after="200" w:line="240" w:lineRule="auto"/>
        <w:jc w:val="left"/>
        <w:textAlignment w:val="auto"/>
        <w:rPr>
          <w:rFonts w:ascii="Arial" w:hAnsi="Arial"/>
          <w:b/>
          <w:i/>
          <w:sz w:val="24"/>
          <w:szCs w:val="24"/>
          <w:lang w:eastAsia="en-GB"/>
        </w:rPr>
      </w:pPr>
      <w:r w:rsidRPr="00AA73E4">
        <w:rPr>
          <w:rFonts w:ascii="Arial" w:eastAsia="Arial" w:hAnsi="Arial" w:cs="Arial"/>
          <w:sz w:val="24"/>
          <w:szCs w:val="24"/>
        </w:rPr>
        <w:t xml:space="preserve">The Supplier acknowledges and agrees that the Buyer is under an obligation to comply with procurement Laws and state aid rules when considering proposals for alternative IPR arrangements and the Buyer will need to consider its position and approach on a </w:t>
      </w:r>
      <w:r w:rsidR="00AA73E4" w:rsidRPr="00AA73E4">
        <w:rPr>
          <w:rFonts w:ascii="Arial" w:eastAsia="Arial" w:hAnsi="Arial" w:cs="Arial"/>
          <w:sz w:val="24"/>
          <w:szCs w:val="24"/>
        </w:rPr>
        <w:t>case-by-case</w:t>
      </w:r>
      <w:r w:rsidRPr="00AA73E4">
        <w:rPr>
          <w:rFonts w:ascii="Arial" w:eastAsia="Arial" w:hAnsi="Arial" w:cs="Arial"/>
          <w:sz w:val="24"/>
          <w:szCs w:val="24"/>
        </w:rPr>
        <w:t xml:space="preserve"> basis.</w:t>
      </w:r>
    </w:p>
    <w:sectPr w:rsidR="00EA6151" w:rsidRPr="00AA73E4" w:rsidSect="005C1B7B">
      <w:headerReference w:type="default" r:id="rId13"/>
      <w:footerReference w:type="default" r:id="rId14"/>
      <w:headerReference w:type="first" r:id="rId15"/>
      <w:footerReference w:type="first" r:id="rId16"/>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AA71F" w14:textId="77777777" w:rsidR="008D5F22" w:rsidRDefault="008D5F22">
      <w:pPr>
        <w:spacing w:after="0" w:line="240" w:lineRule="auto"/>
      </w:pPr>
      <w:r>
        <w:separator/>
      </w:r>
    </w:p>
  </w:endnote>
  <w:endnote w:type="continuationSeparator" w:id="0">
    <w:p w14:paraId="24EBAC55" w14:textId="77777777" w:rsidR="008D5F22" w:rsidRDefault="008D5F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Zhongsong">
    <w:altName w:val="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69EEF" w14:textId="77777777" w:rsidR="003F06AC" w:rsidRDefault="003F06AC">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14:paraId="694BF516" w14:textId="50C181EB" w:rsidR="003F06AC" w:rsidRDefault="003F06AC">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Mid-Tier Contract – version 1.1</w:t>
    </w:r>
    <w:r>
      <w:rPr>
        <w:rFonts w:ascii="Arial" w:eastAsia="Arial" w:hAnsi="Arial" w:cs="Arial"/>
        <w:color w:val="BFBFBF"/>
        <w:sz w:val="20"/>
        <w:szCs w:val="20"/>
      </w:rPr>
      <w:tab/>
      <w:t xml:space="preserve">                                           </w:t>
    </w:r>
  </w:p>
  <w:p w14:paraId="22064B06" w14:textId="32711228" w:rsidR="003F06AC" w:rsidRDefault="003F06AC">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Pr>
        <w:rFonts w:ascii="Arial" w:eastAsia="Arial" w:hAnsi="Arial" w:cs="Arial"/>
        <w:noProof/>
        <w:color w:val="BFBFBF"/>
        <w:sz w:val="20"/>
        <w:szCs w:val="20"/>
      </w:rPr>
      <w:t>9</w:t>
    </w:r>
    <w:r>
      <w:rPr>
        <w:rFonts w:ascii="Arial" w:eastAsia="Arial" w:hAnsi="Arial" w:cs="Arial"/>
        <w:color w:val="BFBFBF"/>
        <w:sz w:val="20"/>
        <w:szCs w:val="20"/>
      </w:rPr>
      <w:fldChar w:fldCharType="end"/>
    </w:r>
  </w:p>
  <w:p w14:paraId="4819144D" w14:textId="77777777" w:rsidR="003F06AC" w:rsidRDefault="003F06AC">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059BD" w14:textId="77777777" w:rsidR="003F06AC" w:rsidRDefault="003F06AC">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14:paraId="46FF78BC" w14:textId="77777777" w:rsidR="003F06AC" w:rsidRDefault="003F06AC">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14:paraId="51C78C4D" w14:textId="77777777" w:rsidR="003F06AC" w:rsidRDefault="003F06AC">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6F5E552A" w14:textId="77777777" w:rsidR="003F06AC" w:rsidRDefault="003F06AC">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9956A" w14:textId="77777777" w:rsidR="008D5F22" w:rsidRDefault="008D5F22">
      <w:pPr>
        <w:spacing w:after="0" w:line="240" w:lineRule="auto"/>
      </w:pPr>
      <w:r>
        <w:separator/>
      </w:r>
    </w:p>
  </w:footnote>
  <w:footnote w:type="continuationSeparator" w:id="0">
    <w:p w14:paraId="792AE023" w14:textId="77777777" w:rsidR="008D5F22" w:rsidRDefault="008D5F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403AB" w14:textId="24ADF050" w:rsidR="003F06AC" w:rsidRPr="003F06AC" w:rsidRDefault="003F06AC">
    <w:pPr>
      <w:tabs>
        <w:tab w:val="center" w:pos="4513"/>
        <w:tab w:val="right" w:pos="9026"/>
      </w:tabs>
      <w:spacing w:after="0" w:line="240" w:lineRule="auto"/>
      <w:rPr>
        <w:rFonts w:ascii="Arial" w:eastAsia="Arial" w:hAnsi="Arial" w:cs="Arial"/>
        <w:sz w:val="20"/>
        <w:szCs w:val="20"/>
      </w:rPr>
    </w:pPr>
    <w:r w:rsidRPr="003F06AC">
      <w:rPr>
        <w:rFonts w:ascii="Arial" w:eastAsia="Arial" w:hAnsi="Arial" w:cs="Arial"/>
        <w:sz w:val="20"/>
        <w:szCs w:val="20"/>
      </w:rPr>
      <w:t>[Subject to Contract]</w:t>
    </w:r>
  </w:p>
  <w:p w14:paraId="229BA7F7" w14:textId="0B2017F7" w:rsidR="003F06AC" w:rsidRDefault="003F06AC">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Schedule 28 (ICT Services)</w:t>
    </w:r>
  </w:p>
  <w:p w14:paraId="48877FE1" w14:textId="7F49193C" w:rsidR="003F06AC" w:rsidRDefault="003F06AC">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2022</w:t>
    </w:r>
  </w:p>
  <w:p w14:paraId="1141A9B7" w14:textId="77777777" w:rsidR="003F06AC" w:rsidRDefault="003F06AC">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00CD2" w14:textId="77777777" w:rsidR="003F06AC" w:rsidRDefault="003F06AC">
    <w:pPr>
      <w:tabs>
        <w:tab w:val="center" w:pos="4513"/>
        <w:tab w:val="right" w:pos="9026"/>
      </w:tabs>
      <w:spacing w:after="0" w:line="240" w:lineRule="auto"/>
      <w:rPr>
        <w:rFonts w:ascii="Calibri" w:eastAsia="Calibri" w:hAnsi="Calibri" w:cs="Calibri"/>
      </w:rPr>
    </w:pPr>
  </w:p>
  <w:p w14:paraId="74489001" w14:textId="77777777" w:rsidR="003F06AC" w:rsidRDefault="003F06AC">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89BBD"/>
    <w:multiLevelType w:val="multilevel"/>
    <w:tmpl w:val="A3B62992"/>
    <w:styleLink w:val="Appendix"/>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 w15:restartNumberingAfterBreak="0">
    <w:nsid w:val="0505326D"/>
    <w:multiLevelType w:val="multilevel"/>
    <w:tmpl w:val="57E8C9CC"/>
    <w:lvl w:ilvl="0">
      <w:start w:val="9"/>
      <w:numFmt w:val="decimal"/>
      <w:lvlText w:val="%1."/>
      <w:lvlJc w:val="left"/>
      <w:pPr>
        <w:ind w:left="360" w:hanging="360"/>
      </w:pPr>
      <w:rPr>
        <w:rFonts w:hint="default"/>
      </w:rPr>
    </w:lvl>
    <w:lvl w:ilvl="1">
      <w:start w:val="7"/>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C121D5"/>
    <w:multiLevelType w:val="multilevel"/>
    <w:tmpl w:val="6966C4F8"/>
    <w:lvl w:ilvl="0">
      <w:start w:val="9"/>
      <w:numFmt w:val="decimal"/>
      <w:lvlText w:val="%1."/>
      <w:lvlJc w:val="left"/>
      <w:pPr>
        <w:ind w:left="360" w:hanging="360"/>
      </w:pPr>
      <w:rPr>
        <w:rFonts w:hint="default"/>
      </w:rPr>
    </w:lvl>
    <w:lvl w:ilvl="1">
      <w:start w:val="3"/>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8D62CA"/>
    <w:multiLevelType w:val="multilevel"/>
    <w:tmpl w:val="5D38A97E"/>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07245E"/>
    <w:multiLevelType w:val="multilevel"/>
    <w:tmpl w:val="D5E2DC26"/>
    <w:lvl w:ilvl="0">
      <w:start w:val="9"/>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73D24D6"/>
    <w:multiLevelType w:val="multilevel"/>
    <w:tmpl w:val="7B8AE426"/>
    <w:lvl w:ilvl="0">
      <w:start w:val="9"/>
      <w:numFmt w:val="decimal"/>
      <w:lvlText w:val="%1."/>
      <w:lvlJc w:val="left"/>
      <w:pPr>
        <w:ind w:left="360" w:hanging="360"/>
      </w:pPr>
      <w:rPr>
        <w:rFonts w:hint="default"/>
      </w:rPr>
    </w:lvl>
    <w:lvl w:ilvl="1">
      <w:start w:val="3"/>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27A206E"/>
    <w:multiLevelType w:val="multilevel"/>
    <w:tmpl w:val="5CCED946"/>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9A36BCC"/>
    <w:multiLevelType w:val="multilevel"/>
    <w:tmpl w:val="347AA4AE"/>
    <w:lvl w:ilvl="0">
      <w:start w:val="9"/>
      <w:numFmt w:val="decimal"/>
      <w:lvlText w:val="%1."/>
      <w:lvlJc w:val="left"/>
      <w:pPr>
        <w:ind w:left="360" w:hanging="360"/>
      </w:pPr>
      <w:rPr>
        <w:rFonts w:hint="default"/>
      </w:rPr>
    </w:lvl>
    <w:lvl w:ilvl="1">
      <w:start w:val="4"/>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1FF14F0"/>
    <w:multiLevelType w:val="multilevel"/>
    <w:tmpl w:val="6934770E"/>
    <w:lvl w:ilvl="0">
      <w:start w:val="9"/>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21B4216"/>
    <w:multiLevelType w:val="multilevel"/>
    <w:tmpl w:val="B9D002B6"/>
    <w:lvl w:ilvl="0">
      <w:start w:val="9"/>
      <w:numFmt w:val="decimal"/>
      <w:lvlText w:val="%1."/>
      <w:lvlJc w:val="left"/>
      <w:pPr>
        <w:ind w:left="360" w:hanging="360"/>
      </w:pPr>
      <w:rPr>
        <w:rFonts w:hint="default"/>
      </w:rPr>
    </w:lvl>
    <w:lvl w:ilvl="1">
      <w:start w:val="6"/>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2755287"/>
    <w:multiLevelType w:val="multilevel"/>
    <w:tmpl w:val="0966CA48"/>
    <w:lvl w:ilvl="0">
      <w:start w:val="9"/>
      <w:numFmt w:val="decimal"/>
      <w:lvlText w:val="%1."/>
      <w:lvlJc w:val="left"/>
      <w:pPr>
        <w:ind w:left="360" w:hanging="360"/>
      </w:pPr>
      <w:rPr>
        <w:rFonts w:hint="default"/>
      </w:rPr>
    </w:lvl>
    <w:lvl w:ilvl="1">
      <w:start w:val="2"/>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2B73578"/>
    <w:multiLevelType w:val="hybridMultilevel"/>
    <w:tmpl w:val="EF0AEE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5FA4956"/>
    <w:multiLevelType w:val="multilevel"/>
    <w:tmpl w:val="5CCED946"/>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A4E5640"/>
    <w:multiLevelType w:val="multilevel"/>
    <w:tmpl w:val="2F4CE2D6"/>
    <w:lvl w:ilvl="0">
      <w:start w:val="1"/>
      <w:numFmt w:val="decimal"/>
      <w:pStyle w:val="Level1"/>
      <w:lvlText w:val="%1"/>
      <w:lvlJc w:val="left"/>
      <w:pPr>
        <w:ind w:left="720" w:hanging="720"/>
      </w:pPr>
      <w:rPr>
        <w:rFonts w:hint="default"/>
      </w:rPr>
    </w:lvl>
    <w:lvl w:ilvl="1">
      <w:start w:val="1"/>
      <w:numFmt w:val="decimal"/>
      <w:pStyle w:val="Level2"/>
      <w:lvlText w:val="%1.%2"/>
      <w:lvlJc w:val="left"/>
      <w:pPr>
        <w:ind w:left="720" w:hanging="720"/>
      </w:pPr>
      <w:rPr>
        <w:rFonts w:hint="default"/>
        <w:b w:val="0"/>
      </w:rPr>
    </w:lvl>
    <w:lvl w:ilvl="2">
      <w:start w:val="1"/>
      <w:numFmt w:val="decimal"/>
      <w:pStyle w:val="Level3"/>
      <w:lvlText w:val="%1.%2.%3"/>
      <w:lvlJc w:val="left"/>
      <w:pPr>
        <w:ind w:left="1803" w:hanging="1083"/>
      </w:pPr>
      <w:rPr>
        <w:rFonts w:hint="default"/>
        <w:b w:val="0"/>
      </w:rPr>
    </w:lvl>
    <w:lvl w:ilvl="3">
      <w:start w:val="1"/>
      <w:numFmt w:val="lowerLetter"/>
      <w:pStyle w:val="Level4"/>
      <w:lvlText w:val="(%4)"/>
      <w:lvlJc w:val="left"/>
      <w:pPr>
        <w:ind w:left="1803" w:hanging="1083"/>
      </w:pPr>
      <w:rPr>
        <w:rFonts w:hint="default"/>
      </w:rPr>
    </w:lvl>
    <w:lvl w:ilvl="4">
      <w:start w:val="1"/>
      <w:numFmt w:val="lowerRoman"/>
      <w:pStyle w:val="Level5"/>
      <w:lvlText w:val="(%5)"/>
      <w:lvlJc w:val="left"/>
      <w:pPr>
        <w:ind w:left="2523" w:hanging="720"/>
      </w:pPr>
      <w:rPr>
        <w:rFonts w:hint="default"/>
      </w:rPr>
    </w:lvl>
    <w:lvl w:ilvl="5">
      <w:start w:val="1"/>
      <w:numFmt w:val="upperLetter"/>
      <w:pStyle w:val="Level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4" w15:restartNumberingAfterBreak="0">
    <w:nsid w:val="5A3F62DC"/>
    <w:multiLevelType w:val="multilevel"/>
    <w:tmpl w:val="D3FE5798"/>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15" w15:restartNumberingAfterBreak="0">
    <w:nsid w:val="5E5C456A"/>
    <w:multiLevelType w:val="multilevel"/>
    <w:tmpl w:val="6D921A5E"/>
    <w:lvl w:ilvl="0">
      <w:start w:val="1"/>
      <w:numFmt w:val="lowerLetter"/>
      <w:pStyle w:val="AppHead"/>
      <w:lvlText w:val="%1)"/>
      <w:lvlJc w:val="left"/>
      <w:pPr>
        <w:ind w:left="2346" w:hanging="360"/>
      </w:pPr>
    </w:lvl>
    <w:lvl w:ilvl="1">
      <w:start w:val="1"/>
      <w:numFmt w:val="lowerLetter"/>
      <w:pStyle w:val="AppPart"/>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16" w15:restartNumberingAfterBreak="0">
    <w:nsid w:val="5F697E52"/>
    <w:multiLevelType w:val="multilevel"/>
    <w:tmpl w:val="B5A40376"/>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17" w15:restartNumberingAfterBreak="0">
    <w:nsid w:val="625B07D2"/>
    <w:multiLevelType w:val="multilevel"/>
    <w:tmpl w:val="6934770E"/>
    <w:lvl w:ilvl="0">
      <w:start w:val="9"/>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5C73E30"/>
    <w:multiLevelType w:val="multilevel"/>
    <w:tmpl w:val="E31EA11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5068ED"/>
    <w:multiLevelType w:val="multilevel"/>
    <w:tmpl w:val="5D38A97E"/>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18C5FE4"/>
    <w:multiLevelType w:val="multilevel"/>
    <w:tmpl w:val="0966CA48"/>
    <w:lvl w:ilvl="0">
      <w:start w:val="9"/>
      <w:numFmt w:val="decimal"/>
      <w:lvlText w:val="%1."/>
      <w:lvlJc w:val="left"/>
      <w:pPr>
        <w:ind w:left="360" w:hanging="360"/>
      </w:pPr>
      <w:rPr>
        <w:rFonts w:hint="default"/>
      </w:rPr>
    </w:lvl>
    <w:lvl w:ilvl="1">
      <w:start w:val="2"/>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27541767">
    <w:abstractNumId w:val="12"/>
  </w:num>
  <w:num w:numId="2" w16cid:durableId="293681191">
    <w:abstractNumId w:val="14"/>
  </w:num>
  <w:num w:numId="3" w16cid:durableId="184901837">
    <w:abstractNumId w:val="15"/>
  </w:num>
  <w:num w:numId="4" w16cid:durableId="1159998259">
    <w:abstractNumId w:val="18"/>
  </w:num>
  <w:num w:numId="5" w16cid:durableId="1493987830">
    <w:abstractNumId w:val="16"/>
  </w:num>
  <w:num w:numId="6" w16cid:durableId="171237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633557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27751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19649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868770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195094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280182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83270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278043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75500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610893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895918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5926538">
    <w:abstractNumId w:val="11"/>
  </w:num>
  <w:num w:numId="19" w16cid:durableId="130565400">
    <w:abstractNumId w:val="3"/>
  </w:num>
  <w:num w:numId="20" w16cid:durableId="671839534">
    <w:abstractNumId w:val="19"/>
  </w:num>
  <w:num w:numId="21" w16cid:durableId="1637300952">
    <w:abstractNumId w:val="13"/>
  </w:num>
  <w:num w:numId="22" w16cid:durableId="1679695869">
    <w:abstractNumId w:val="6"/>
  </w:num>
  <w:num w:numId="23" w16cid:durableId="933246446">
    <w:abstractNumId w:val="0"/>
  </w:num>
  <w:num w:numId="24" w16cid:durableId="1754207611">
    <w:abstractNumId w:val="17"/>
  </w:num>
  <w:num w:numId="25" w16cid:durableId="1450737624">
    <w:abstractNumId w:val="8"/>
  </w:num>
  <w:num w:numId="26" w16cid:durableId="103155122">
    <w:abstractNumId w:val="20"/>
  </w:num>
  <w:num w:numId="27" w16cid:durableId="920873172">
    <w:abstractNumId w:val="4"/>
  </w:num>
  <w:num w:numId="28" w16cid:durableId="9182896">
    <w:abstractNumId w:val="10"/>
  </w:num>
  <w:num w:numId="29" w16cid:durableId="1317369780">
    <w:abstractNumId w:val="7"/>
  </w:num>
  <w:num w:numId="30" w16cid:durableId="2091999614">
    <w:abstractNumId w:val="2"/>
  </w:num>
  <w:num w:numId="31" w16cid:durableId="2098401708">
    <w:abstractNumId w:val="9"/>
  </w:num>
  <w:num w:numId="32" w16cid:durableId="1835992374">
    <w:abstractNumId w:val="1"/>
  </w:num>
  <w:num w:numId="33" w16cid:durableId="4897110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0EC5"/>
    <w:rsid w:val="00003CFC"/>
    <w:rsid w:val="00052696"/>
    <w:rsid w:val="00092EDA"/>
    <w:rsid w:val="00096FFB"/>
    <w:rsid w:val="000A4DBE"/>
    <w:rsid w:val="000E4A78"/>
    <w:rsid w:val="00146A67"/>
    <w:rsid w:val="001B5593"/>
    <w:rsid w:val="001F08DA"/>
    <w:rsid w:val="0029653C"/>
    <w:rsid w:val="003842B9"/>
    <w:rsid w:val="003A16C4"/>
    <w:rsid w:val="003D34F8"/>
    <w:rsid w:val="003D52A7"/>
    <w:rsid w:val="003F06AC"/>
    <w:rsid w:val="003F1E3E"/>
    <w:rsid w:val="003F3043"/>
    <w:rsid w:val="00475ACC"/>
    <w:rsid w:val="0048098D"/>
    <w:rsid w:val="004D6643"/>
    <w:rsid w:val="004F2CDB"/>
    <w:rsid w:val="00506DE2"/>
    <w:rsid w:val="0052609A"/>
    <w:rsid w:val="00582F34"/>
    <w:rsid w:val="005C1B7B"/>
    <w:rsid w:val="005E7441"/>
    <w:rsid w:val="00612684"/>
    <w:rsid w:val="00675BEE"/>
    <w:rsid w:val="006B3EC4"/>
    <w:rsid w:val="007104E2"/>
    <w:rsid w:val="00753E5D"/>
    <w:rsid w:val="00764FD0"/>
    <w:rsid w:val="00775689"/>
    <w:rsid w:val="0078549B"/>
    <w:rsid w:val="007B56FB"/>
    <w:rsid w:val="007C49D2"/>
    <w:rsid w:val="007D71AE"/>
    <w:rsid w:val="007E772C"/>
    <w:rsid w:val="0085007C"/>
    <w:rsid w:val="00850B79"/>
    <w:rsid w:val="00850F13"/>
    <w:rsid w:val="008B3222"/>
    <w:rsid w:val="008C6FB2"/>
    <w:rsid w:val="008D5F22"/>
    <w:rsid w:val="008D6C2A"/>
    <w:rsid w:val="008F1377"/>
    <w:rsid w:val="00904A65"/>
    <w:rsid w:val="00950EC5"/>
    <w:rsid w:val="0095652B"/>
    <w:rsid w:val="00976F20"/>
    <w:rsid w:val="009D2364"/>
    <w:rsid w:val="00A14113"/>
    <w:rsid w:val="00A341AF"/>
    <w:rsid w:val="00A679B9"/>
    <w:rsid w:val="00AA73E4"/>
    <w:rsid w:val="00AD168B"/>
    <w:rsid w:val="00AE0057"/>
    <w:rsid w:val="00AE7175"/>
    <w:rsid w:val="00AE7C42"/>
    <w:rsid w:val="00B31AF1"/>
    <w:rsid w:val="00B6692D"/>
    <w:rsid w:val="00B7707B"/>
    <w:rsid w:val="00B94A2B"/>
    <w:rsid w:val="00BB2FFD"/>
    <w:rsid w:val="00BC038F"/>
    <w:rsid w:val="00BF3776"/>
    <w:rsid w:val="00BF5350"/>
    <w:rsid w:val="00C278EA"/>
    <w:rsid w:val="00C84528"/>
    <w:rsid w:val="00C87BC8"/>
    <w:rsid w:val="00CA2BD1"/>
    <w:rsid w:val="00CB32DA"/>
    <w:rsid w:val="00CB6F6D"/>
    <w:rsid w:val="00D132B2"/>
    <w:rsid w:val="00D25DFB"/>
    <w:rsid w:val="00D50EE2"/>
    <w:rsid w:val="00D5508E"/>
    <w:rsid w:val="00D67279"/>
    <w:rsid w:val="00D777C0"/>
    <w:rsid w:val="00D93406"/>
    <w:rsid w:val="00DA5B02"/>
    <w:rsid w:val="00DD2318"/>
    <w:rsid w:val="00E74EB0"/>
    <w:rsid w:val="00E962BF"/>
    <w:rsid w:val="00EA6151"/>
    <w:rsid w:val="00EC13D7"/>
    <w:rsid w:val="00EC726B"/>
    <w:rsid w:val="00ED2286"/>
    <w:rsid w:val="00EF79D9"/>
    <w:rsid w:val="00F45494"/>
    <w:rsid w:val="00F73D9D"/>
    <w:rsid w:val="00F97D6D"/>
    <w:rsid w:val="00FA1E73"/>
    <w:rsid w:val="00FB7C28"/>
    <w:rsid w:val="00FD6866"/>
    <w:rsid w:val="00FF32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A3C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1">
    <w:name w:val="1"/>
    <w:basedOn w:val="TableNormal"/>
    <w:tblPr>
      <w:tblStyleRowBandSize w:val="1"/>
      <w:tblStyleColBandSize w:val="1"/>
      <w:tblCellMar>
        <w:left w:w="115" w:type="dxa"/>
        <w:right w:w="115" w:type="dxa"/>
      </w:tblCellMar>
    </w:tblPr>
  </w:style>
  <w:style w:type="paragraph" w:customStyle="1" w:styleId="Level1">
    <w:name w:val="Level 1"/>
    <w:basedOn w:val="Normal"/>
    <w:next w:val="Normal"/>
    <w:qFormat/>
    <w:rsid w:val="00F73D9D"/>
    <w:pPr>
      <w:numPr>
        <w:numId w:val="21"/>
      </w:numPr>
      <w:tabs>
        <w:tab w:val="left" w:pos="720"/>
      </w:tabs>
      <w:overflowPunct/>
      <w:autoSpaceDE/>
      <w:autoSpaceDN/>
      <w:adjustRightInd/>
      <w:spacing w:before="100" w:after="200" w:line="240" w:lineRule="auto"/>
      <w:jc w:val="left"/>
      <w:textAlignment w:val="auto"/>
    </w:pPr>
    <w:rPr>
      <w:rFonts w:ascii="Arial" w:hAnsi="Arial"/>
      <w:b/>
      <w:sz w:val="24"/>
      <w:szCs w:val="24"/>
      <w:u w:val="single"/>
      <w:lang w:eastAsia="en-GB"/>
    </w:rPr>
  </w:style>
  <w:style w:type="paragraph" w:customStyle="1" w:styleId="Level2">
    <w:name w:val="Level 2"/>
    <w:basedOn w:val="Level1"/>
    <w:next w:val="Normal"/>
    <w:rsid w:val="00F73D9D"/>
    <w:pPr>
      <w:numPr>
        <w:ilvl w:val="1"/>
      </w:numPr>
    </w:pPr>
    <w:rPr>
      <w:b w:val="0"/>
      <w:u w:val="none"/>
    </w:rPr>
  </w:style>
  <w:style w:type="paragraph" w:customStyle="1" w:styleId="Level3">
    <w:name w:val="Level 3"/>
    <w:basedOn w:val="Level2"/>
    <w:next w:val="Normal"/>
    <w:rsid w:val="00F73D9D"/>
    <w:pPr>
      <w:numPr>
        <w:ilvl w:val="2"/>
      </w:numPr>
      <w:tabs>
        <w:tab w:val="left" w:pos="1803"/>
      </w:tabs>
    </w:pPr>
  </w:style>
  <w:style w:type="paragraph" w:customStyle="1" w:styleId="Level4">
    <w:name w:val="Level 4"/>
    <w:basedOn w:val="Level3"/>
    <w:next w:val="Normal"/>
    <w:rsid w:val="00F73D9D"/>
    <w:pPr>
      <w:numPr>
        <w:ilvl w:val="3"/>
      </w:numPr>
    </w:pPr>
  </w:style>
  <w:style w:type="paragraph" w:customStyle="1" w:styleId="Level5">
    <w:name w:val="Level 5"/>
    <w:basedOn w:val="Level4"/>
    <w:next w:val="Normal"/>
    <w:rsid w:val="00F73D9D"/>
    <w:pPr>
      <w:numPr>
        <w:ilvl w:val="4"/>
      </w:numPr>
      <w:tabs>
        <w:tab w:val="left" w:pos="2523"/>
      </w:tabs>
    </w:pPr>
  </w:style>
  <w:style w:type="paragraph" w:customStyle="1" w:styleId="Level6">
    <w:name w:val="Level 6"/>
    <w:basedOn w:val="Level5"/>
    <w:rsid w:val="00F73D9D"/>
    <w:pPr>
      <w:numPr>
        <w:ilvl w:val="5"/>
      </w:numPr>
      <w:tabs>
        <w:tab w:val="clear" w:pos="2523"/>
      </w:tabs>
    </w:pPr>
  </w:style>
  <w:style w:type="numbering" w:customStyle="1" w:styleId="Appendix">
    <w:name w:val="Appendix"/>
    <w:uiPriority w:val="99"/>
    <w:rsid w:val="007B56FB"/>
    <w:pPr>
      <w:numPr>
        <w:numId w:val="23"/>
      </w:numPr>
    </w:pPr>
  </w:style>
  <w:style w:type="paragraph" w:customStyle="1" w:styleId="StdBodyText">
    <w:name w:val="Std Body Text"/>
    <w:basedOn w:val="Normal"/>
    <w:qFormat/>
    <w:rsid w:val="00AE7175"/>
    <w:pPr>
      <w:overflowPunct/>
      <w:autoSpaceDE/>
      <w:autoSpaceDN/>
      <w:adjustRightInd/>
      <w:spacing w:before="100" w:after="200" w:line="240" w:lineRule="auto"/>
      <w:jc w:val="left"/>
      <w:textAlignment w:val="auto"/>
    </w:pPr>
    <w:rPr>
      <w:rFonts w:ascii="Arial" w:hAnsi="Arial"/>
      <w:sz w:val="24"/>
      <w:szCs w:val="24"/>
      <w:lang w:eastAsia="en-GB"/>
    </w:rPr>
  </w:style>
  <w:style w:type="character" w:styleId="UnresolvedMention">
    <w:name w:val="Unresolved Mention"/>
    <w:basedOn w:val="DefaultParagraphFont"/>
    <w:uiPriority w:val="99"/>
    <w:semiHidden/>
    <w:unhideWhenUsed/>
    <w:rsid w:val="003F30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go:gDocsCustomXmlDataStorage xmlns:go="http://customooxmlschemas.google.com/" xmlns:r="http://schemas.openxmlformats.org/officeDocument/2006/relationships">
  <go:docsCustomData xmlns:go="http://customooxmlschemas.google.com/" roundtripDataSignature="AMtx7mhaYK7cfDsQIywk2wi7qSO6EHiS0w==">AMUW2mUrBIHqUsYdtsO2UYGcHpaxqmFCD5Bteg34RumZy51LZT9qzZHTOhP6H9lxU0Az4f0UdqCTonX5IOslZVU/Ap7a7xu+t2rlcBTBM8L7EhGriRexwqJPxWQSI/zGEidBVcTYK50fzfJTawUQceaUvdYilt9nLgKZ6UE9MZv+O+YljR2ztSlWkH1R9SgXCPI04aPJ1+a1IQ02IY4Y73D3a10o4mX/+kU+QJO06F4V5a0u2cxTuIBcIDNCVOpKmzxKtl8U+iUjeUksxUVsNsq2ktwjlO3GatJA74M2Cq35feeDptUnNmH1eoARdXt9/0a9lP89rx6/XWmdT/BWQltIDBSWu+qKfjxzOHWIhUZmuLE2OQctEMdgMAsB3yFy6JBitvAyirzEOy6xCPNd0XXYnGC/SK7fNKyzwceM8sa+M8UhPTtIKuid6rZV4W9fEuzDn7tDhEtZ+0+O5aRvsFDoP3m502OvYh8sv/dZEPZlUILxeIJI6bVCc+TFkQkqAlqAqiJhBbDI</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00B7738E8CC87B4E94313D977F738875" ma:contentTypeVersion="18" ma:contentTypeDescription="Create a new document." ma:contentTypeScope="" ma:versionID="0db89dfeac6ad853bc63e0acdb77b4da">
  <xsd:schema xmlns:xsd="http://www.w3.org/2001/XMLSchema" xmlns:xs="http://www.w3.org/2001/XMLSchema" xmlns:p="http://schemas.microsoft.com/office/2006/metadata/properties" xmlns:ns1="http://schemas.microsoft.com/sharepoint/v3" xmlns:ns2="46363eb8-99d4-4ef9-bbae-00f92cfa606c" xmlns:ns3="33110dc5-b9d8-4062-b2b8-079262dd64fa" targetNamespace="http://schemas.microsoft.com/office/2006/metadata/properties" ma:root="true" ma:fieldsID="d11528c98c1c6cc040b14806a7c01d0d" ns1:_="" ns2:_="" ns3:_="">
    <xsd:import namespace="http://schemas.microsoft.com/sharepoint/v3"/>
    <xsd:import namespace="46363eb8-99d4-4ef9-bbae-00f92cfa606c"/>
    <xsd:import namespace="33110dc5-b9d8-4062-b2b8-079262dd64fa"/>
    <xsd:element name="properties">
      <xsd:complexType>
        <xsd:sequence>
          <xsd:element name="documentManagement">
            <xsd:complexType>
              <xsd:all>
                <xsd:element ref="ns2:_dlc_DocId" minOccurs="0"/>
                <xsd:element ref="ns2:_dlc_DocIdUrl" minOccurs="0"/>
                <xsd:element ref="ns2:_dlc_DocIdPersistId" minOccurs="0"/>
                <xsd:element ref="ns3:Team"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Flow_SignoffStatus" minOccurs="0"/>
                <xsd:element ref="ns3:DocumentTyp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363eb8-99d4-4ef9-bbae-00f92cfa606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110dc5-b9d8-4062-b2b8-079262dd64fa" elementFormDefault="qualified">
    <xsd:import namespace="http://schemas.microsoft.com/office/2006/documentManagement/types"/>
    <xsd:import namespace="http://schemas.microsoft.com/office/infopath/2007/PartnerControls"/>
    <xsd:element name="Team" ma:index="11" nillable="true" ma:displayName="Team" ma:format="RadioButtons" ma:internalName="Team">
      <xsd:simpleType>
        <xsd:restriction base="dms:Choice">
          <xsd:enumeration value="Shared Services"/>
          <xsd:enumeration value="Banking"/>
          <xsd:enumeration value="Encashment"/>
          <xsd:enumeration value="Debt"/>
          <xsd:enumeration value="Choice 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_Flow_SignoffStatus" ma:index="26" nillable="true" ma:displayName="Sign-off status" ma:internalName="Sign_x002d_off_x0020_status">
      <xsd:simpleType>
        <xsd:restriction base="dms:Text"/>
      </xsd:simpleType>
    </xsd:element>
    <xsd:element name="DocumentTypes" ma:index="27" nillable="true" ma:displayName="Document Type" ma:format="Dropdown" ma:internalName="DocumentTypes">
      <xsd:simpleType>
        <xsd:restriction base="dms:Choice">
          <xsd:enumeration value="Governance"/>
          <xsd:enumeration value="Legal Advice"/>
          <xsd:enumeration value="Spend"/>
          <xsd:enumeration value="Contracts + Variations"/>
          <xsd:enumeration value="Management Information"/>
          <xsd:enumeration value="Invoicing and Payments"/>
          <xsd:enumeration value="Savings"/>
          <xsd:enumeration value="Framework Documents"/>
          <xsd:enumeration value="Business Cases"/>
          <xsd:enumeration value="Sourcing + Tender Documents"/>
          <xsd:enumeration value="FOI / PQ"/>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33110dc5-b9d8-4062-b2b8-079262dd64fa" xsi:nil="true"/>
    <_ip_UnifiedCompliancePolicyProperties xmlns="http://schemas.microsoft.com/sharepoint/v3" xsi:nil="true"/>
    <DocumentTypes xmlns="33110dc5-b9d8-4062-b2b8-079262dd64fa" xsi:nil="true"/>
    <Team xmlns="33110dc5-b9d8-4062-b2b8-079262dd64fa" xsi:nil="true"/>
    <_dlc_DocId xmlns="46363eb8-99d4-4ef9-bbae-00f92cfa606c">M46THUXQ7FDR-419866551-158488</_dlc_DocId>
    <_dlc_DocIdUrl xmlns="46363eb8-99d4-4ef9-bbae-00f92cfa606c">
      <Url>https://dwpgovuk.sharepoint.com/sites/SRO-120/_layouts/15/DocIdRedir.aspx?ID=M46THUXQ7FDR-419866551-158488</Url>
      <Description>M46THUXQ7FDR-419866551-158488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F54C1A-8E1F-4757-966D-CA3F64551E3B}">
  <ds:schemaRefs>
    <ds:schemaRef ds:uri="http://schemas.openxmlformats.org/officeDocument/2006/bibliography"/>
  </ds:schemaRefs>
</ds:datastoreItem>
</file>

<file path=customXml/itemProps2.xml><?xml version="1.0" encoding="utf-8"?>
<ds:datastoreItem xmlns:ds="http://schemas.openxmlformats.org/officeDocument/2006/customXml" ds:itemID="{32D6060C-C7BD-4405-8641-F7C2942E722F}">
  <ds:schemaRefs>
    <ds:schemaRef ds:uri="http://schemas.microsoft.com/sharepoint/event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9CA06DA8-386F-4F1A-8FF5-9379FD50D1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6363eb8-99d4-4ef9-bbae-00f92cfa606c"/>
    <ds:schemaRef ds:uri="33110dc5-b9d8-4062-b2b8-079262dd64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5BBF06-CF7C-4F6D-94E9-26F863D9D9A3}">
  <ds:schemaRefs>
    <ds:schemaRef ds:uri="http://schemas.microsoft.com/office/2006/metadata/properties"/>
    <ds:schemaRef ds:uri="http://schemas.microsoft.com/office/infopath/2007/PartnerControls"/>
    <ds:schemaRef ds:uri="http://schemas.microsoft.com/sharepoint/v3"/>
    <ds:schemaRef ds:uri="33110dc5-b9d8-4062-b2b8-079262dd64fa"/>
    <ds:schemaRef ds:uri="46363eb8-99d4-4ef9-bbae-00f92cfa606c"/>
  </ds:schemaRefs>
</ds:datastoreItem>
</file>

<file path=customXml/itemProps6.xml><?xml version="1.0" encoding="utf-8"?>
<ds:datastoreItem xmlns:ds="http://schemas.openxmlformats.org/officeDocument/2006/customXml" ds:itemID="{2530B5B8-4BF5-43E6-9866-FA98964B7B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3378</Words>
  <Characters>19258</Characters>
  <Application>Microsoft Office Word</Application>
  <DocSecurity>0</DocSecurity>
  <Lines>160</Lines>
  <Paragraphs>45</Paragraphs>
  <ScaleCrop>false</ScaleCrop>
  <Company/>
  <LinksUpToDate>false</LinksUpToDate>
  <CharactersWithSpaces>22591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2022-03-24T16:10:00Z</dcterms:created>
  <dcterms:modified xsi:type="dcterms:W3CDTF">2023-06-21T14:27:00Z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0x01010000B7738E8CC87B4E94313D977F738875</vt:lpwstr>
  </property>
  <property fmtid="{D5CDD505-2E9C-101B-9397-08002B2CF9AE}" pid="3" name="_dlc_DocIdItemGuid">
    <vt:lpwstr>728feba0-5b9f-4f72-a2bf-77549f8c6c7e</vt:lpwstr>
  </property>
</Properties>
</file>