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88" w:type="dxa"/>
        <w:tblLook w:val="04A0" w:firstRow="1" w:lastRow="0" w:firstColumn="1" w:lastColumn="0" w:noHBand="0" w:noVBand="1"/>
      </w:tblPr>
      <w:tblGrid>
        <w:gridCol w:w="1572"/>
        <w:gridCol w:w="1490"/>
        <w:gridCol w:w="5580"/>
        <w:gridCol w:w="1490"/>
        <w:gridCol w:w="5456"/>
      </w:tblGrid>
      <w:tr w:rsidR="00ED0E87" w14:paraId="2A53E9AA" w14:textId="77777777" w:rsidTr="00317742">
        <w:trPr>
          <w:trHeight w:val="698"/>
        </w:trPr>
        <w:tc>
          <w:tcPr>
            <w:tcW w:w="1572" w:type="dxa"/>
          </w:tcPr>
          <w:p w14:paraId="23A33B15" w14:textId="47C521F4" w:rsidR="00ED0E87" w:rsidRPr="00D64C45" w:rsidRDefault="00ED0E87" w:rsidP="00D6490E">
            <w:pPr>
              <w:rPr>
                <w:b/>
                <w:color w:val="595959" w:themeColor="text1" w:themeTint="A6"/>
              </w:rPr>
            </w:pPr>
            <w:r>
              <w:rPr>
                <w:b/>
                <w:color w:val="595959" w:themeColor="text1" w:themeTint="A6"/>
              </w:rPr>
              <w:t>Ref Number</w:t>
            </w:r>
          </w:p>
        </w:tc>
        <w:tc>
          <w:tcPr>
            <w:tcW w:w="1490" w:type="dxa"/>
            <w:vAlign w:val="center"/>
          </w:tcPr>
          <w:p w14:paraId="15914F9C" w14:textId="40554E22" w:rsidR="00ED0E87" w:rsidRPr="00D64C45" w:rsidRDefault="00ED0E87" w:rsidP="00D6490E">
            <w:pPr>
              <w:rPr>
                <w:b/>
                <w:color w:val="595959" w:themeColor="text1" w:themeTint="A6"/>
              </w:rPr>
            </w:pPr>
            <w:r w:rsidRPr="00D64C45">
              <w:rPr>
                <w:b/>
                <w:color w:val="595959" w:themeColor="text1" w:themeTint="A6"/>
              </w:rPr>
              <w:t>Date Question Received</w:t>
            </w:r>
          </w:p>
        </w:tc>
        <w:tc>
          <w:tcPr>
            <w:tcW w:w="5580" w:type="dxa"/>
            <w:vAlign w:val="center"/>
          </w:tcPr>
          <w:p w14:paraId="02A7E007" w14:textId="00B966F0" w:rsidR="00ED0E87" w:rsidRPr="00D64C45" w:rsidRDefault="00ED0E87" w:rsidP="00D6490E">
            <w:pPr>
              <w:rPr>
                <w:b/>
                <w:color w:val="595959" w:themeColor="text1" w:themeTint="A6"/>
              </w:rPr>
            </w:pPr>
            <w:r w:rsidRPr="00D64C45">
              <w:rPr>
                <w:b/>
                <w:color w:val="595959" w:themeColor="text1" w:themeTint="A6"/>
              </w:rPr>
              <w:t>Question</w:t>
            </w:r>
          </w:p>
        </w:tc>
        <w:tc>
          <w:tcPr>
            <w:tcW w:w="1490" w:type="dxa"/>
            <w:vAlign w:val="center"/>
          </w:tcPr>
          <w:p w14:paraId="7D4A2389" w14:textId="4AE514EB" w:rsidR="00ED0E87" w:rsidRPr="00D64C45" w:rsidRDefault="00ED0E87" w:rsidP="00D6490E">
            <w:pPr>
              <w:rPr>
                <w:b/>
                <w:color w:val="595959" w:themeColor="text1" w:themeTint="A6"/>
              </w:rPr>
            </w:pPr>
            <w:r w:rsidRPr="00D64C45">
              <w:rPr>
                <w:b/>
                <w:color w:val="595959" w:themeColor="text1" w:themeTint="A6"/>
              </w:rPr>
              <w:t>Date of Authority Response</w:t>
            </w:r>
          </w:p>
        </w:tc>
        <w:tc>
          <w:tcPr>
            <w:tcW w:w="5456" w:type="dxa"/>
            <w:vAlign w:val="center"/>
          </w:tcPr>
          <w:p w14:paraId="20424B6A" w14:textId="2AD2D62E" w:rsidR="00ED0E87" w:rsidRPr="00D64C45" w:rsidRDefault="00ED0E87" w:rsidP="00D6490E">
            <w:pPr>
              <w:rPr>
                <w:b/>
                <w:color w:val="595959" w:themeColor="text1" w:themeTint="A6"/>
              </w:rPr>
            </w:pPr>
            <w:r w:rsidRPr="00D64C45">
              <w:rPr>
                <w:b/>
                <w:color w:val="595959" w:themeColor="text1" w:themeTint="A6"/>
              </w:rPr>
              <w:t>Authority Response</w:t>
            </w:r>
          </w:p>
        </w:tc>
      </w:tr>
      <w:tr w:rsidR="00ED0E87" w14:paraId="592FBE5E" w14:textId="77777777" w:rsidTr="00317742">
        <w:trPr>
          <w:trHeight w:val="567"/>
        </w:trPr>
        <w:tc>
          <w:tcPr>
            <w:tcW w:w="1572" w:type="dxa"/>
          </w:tcPr>
          <w:p w14:paraId="4CC1057B" w14:textId="008117DC" w:rsidR="00ED0E87" w:rsidRPr="00B332E6" w:rsidRDefault="00ED0E87" w:rsidP="00D6490E">
            <w:r>
              <w:t>700006865-Q1</w:t>
            </w:r>
          </w:p>
        </w:tc>
        <w:tc>
          <w:tcPr>
            <w:tcW w:w="1490" w:type="dxa"/>
          </w:tcPr>
          <w:p w14:paraId="7037F586" w14:textId="481E481B" w:rsidR="00ED0E87" w:rsidRPr="00B332E6" w:rsidRDefault="00ED0E87" w:rsidP="00D6490E">
            <w:r w:rsidRPr="00B332E6">
              <w:t>30/05/2019 16:38</w:t>
            </w:r>
          </w:p>
        </w:tc>
        <w:tc>
          <w:tcPr>
            <w:tcW w:w="5580" w:type="dxa"/>
          </w:tcPr>
          <w:p w14:paraId="2DD2FC8F" w14:textId="0E3F9646" w:rsidR="00ED0E87" w:rsidRPr="00B332E6" w:rsidRDefault="00ED0E87" w:rsidP="00D6490E">
            <w:r w:rsidRPr="00B332E6">
              <w:t>Does this tender involve the provision of an ambulance (or other vehicle) as there is no mention of it anywhere in the documentation?  Or is the vehicle and all equipment and controlled drugs going to be supplied by the MOD or QinetiQ and so the tenderers are just being asked to provide the Paramedic and Technician only ?</w:t>
            </w:r>
          </w:p>
        </w:tc>
        <w:tc>
          <w:tcPr>
            <w:tcW w:w="1490" w:type="dxa"/>
          </w:tcPr>
          <w:p w14:paraId="21C1A6D2" w14:textId="77777777" w:rsidR="00ED0E87" w:rsidRPr="00B332E6" w:rsidRDefault="00ED0E87" w:rsidP="00D6490E">
            <w:r w:rsidRPr="00B332E6">
              <w:t>31/05/2019</w:t>
            </w:r>
          </w:p>
          <w:p w14:paraId="122FBC90" w14:textId="3455E636" w:rsidR="00ED0E87" w:rsidRPr="00B332E6" w:rsidRDefault="00ED0E87" w:rsidP="00D6490E">
            <w:r w:rsidRPr="00B332E6">
              <w:t>11:35</w:t>
            </w:r>
          </w:p>
        </w:tc>
        <w:tc>
          <w:tcPr>
            <w:tcW w:w="5456" w:type="dxa"/>
          </w:tcPr>
          <w:p w14:paraId="6B37D50F" w14:textId="77777777" w:rsidR="00ED0E87" w:rsidRPr="00B332E6" w:rsidRDefault="00ED0E87" w:rsidP="00D6490E">
            <w:r w:rsidRPr="00B332E6">
              <w:t>This Tender is for the Personnel only</w:t>
            </w:r>
          </w:p>
          <w:p w14:paraId="07588F4C" w14:textId="3EB48C1B" w:rsidR="00ED0E87" w:rsidRPr="00B332E6" w:rsidRDefault="00ED0E87" w:rsidP="00B332E6">
            <w:pPr>
              <w:pStyle w:val="paragraph"/>
              <w:numPr>
                <w:ilvl w:val="0"/>
                <w:numId w:val="49"/>
              </w:numPr>
              <w:spacing w:before="0" w:beforeAutospacing="0" w:after="0" w:afterAutospacing="0"/>
              <w:textAlignment w:val="baseline"/>
              <w:rPr>
                <w:rFonts w:ascii="Arial" w:hAnsi="Arial" w:cs="Arial"/>
                <w:sz w:val="22"/>
                <w:szCs w:val="22"/>
              </w:rPr>
            </w:pPr>
            <w:r w:rsidRPr="00B332E6">
              <w:rPr>
                <w:rStyle w:val="normaltextrun"/>
                <w:rFonts w:ascii="Arial" w:hAnsi="Arial" w:cs="Arial"/>
                <w:sz w:val="22"/>
                <w:szCs w:val="22"/>
              </w:rPr>
              <w:t>1 x Health Care Professional Council </w:t>
            </w:r>
            <w:r>
              <w:rPr>
                <w:rStyle w:val="normaltextrun"/>
                <w:rFonts w:ascii="Arial" w:hAnsi="Arial" w:cs="Arial"/>
                <w:sz w:val="22"/>
                <w:szCs w:val="22"/>
              </w:rPr>
              <w:t>R</w:t>
            </w:r>
            <w:r w:rsidRPr="00B332E6">
              <w:rPr>
                <w:rStyle w:val="normaltextrun"/>
                <w:rFonts w:ascii="Arial" w:hAnsi="Arial" w:cs="Arial"/>
                <w:sz w:val="22"/>
                <w:szCs w:val="22"/>
              </w:rPr>
              <w:t>egister</w:t>
            </w:r>
            <w:r>
              <w:rPr>
                <w:rStyle w:val="normaltextrun"/>
                <w:rFonts w:ascii="Arial" w:hAnsi="Arial" w:cs="Arial"/>
                <w:sz w:val="22"/>
                <w:szCs w:val="22"/>
              </w:rPr>
              <w:t>e</w:t>
            </w:r>
            <w:r>
              <w:rPr>
                <w:rStyle w:val="normaltextrun"/>
                <w:rFonts w:ascii="Arial" w:hAnsi="Arial"/>
                <w:sz w:val="22"/>
              </w:rPr>
              <w:t xml:space="preserve">d </w:t>
            </w:r>
            <w:r w:rsidRPr="00B332E6">
              <w:rPr>
                <w:rStyle w:val="normaltextrun"/>
                <w:rFonts w:ascii="Arial" w:hAnsi="Arial" w:cs="Arial"/>
                <w:sz w:val="22"/>
                <w:szCs w:val="22"/>
              </w:rPr>
              <w:t>Paramedic.</w:t>
            </w:r>
            <w:r w:rsidRPr="00B332E6">
              <w:rPr>
                <w:rStyle w:val="eop"/>
                <w:rFonts w:ascii="Arial" w:hAnsi="Arial" w:cs="Arial"/>
                <w:sz w:val="22"/>
                <w:szCs w:val="22"/>
              </w:rPr>
              <w:t> </w:t>
            </w:r>
          </w:p>
          <w:p w14:paraId="6D71C519" w14:textId="77777777" w:rsidR="00ED0E87" w:rsidRPr="00B332E6" w:rsidRDefault="00ED0E87" w:rsidP="00B332E6">
            <w:pPr>
              <w:pStyle w:val="paragraph"/>
              <w:numPr>
                <w:ilvl w:val="0"/>
                <w:numId w:val="49"/>
              </w:numPr>
              <w:spacing w:before="0" w:beforeAutospacing="0" w:after="0" w:afterAutospacing="0"/>
              <w:textAlignment w:val="baseline"/>
              <w:rPr>
                <w:rStyle w:val="eop"/>
                <w:rFonts w:ascii="Arial" w:hAnsi="Arial" w:cs="Arial"/>
                <w:sz w:val="20"/>
                <w:szCs w:val="22"/>
              </w:rPr>
            </w:pPr>
            <w:r w:rsidRPr="00B332E6">
              <w:rPr>
                <w:rStyle w:val="normaltextrun"/>
                <w:rFonts w:ascii="Arial" w:hAnsi="Arial" w:cs="Arial"/>
                <w:sz w:val="22"/>
                <w:szCs w:val="22"/>
              </w:rPr>
              <w:t>1 x Institute of Healthcare and Development</w:t>
            </w:r>
            <w:r>
              <w:rPr>
                <w:rStyle w:val="normaltextrun"/>
                <w:rFonts w:ascii="Arial" w:hAnsi="Arial" w:cs="Arial"/>
                <w:sz w:val="22"/>
                <w:szCs w:val="22"/>
              </w:rPr>
              <w:t xml:space="preserve"> </w:t>
            </w:r>
            <w:r w:rsidRPr="00B332E6">
              <w:rPr>
                <w:rStyle w:val="normaltextrun"/>
                <w:rFonts w:ascii="Arial" w:hAnsi="Arial" w:cs="Arial"/>
                <w:sz w:val="22"/>
                <w:szCs w:val="22"/>
              </w:rPr>
              <w:t>Ambulance Technician or Equivalent level.</w:t>
            </w:r>
            <w:r w:rsidRPr="00B332E6">
              <w:rPr>
                <w:rStyle w:val="eop"/>
                <w:rFonts w:ascii="Arial" w:hAnsi="Arial" w:cs="Arial"/>
                <w:sz w:val="22"/>
                <w:szCs w:val="22"/>
              </w:rPr>
              <w:t> </w:t>
            </w:r>
          </w:p>
          <w:p w14:paraId="4C61A625" w14:textId="13435707" w:rsidR="00ED0E87" w:rsidRPr="00B332E6" w:rsidRDefault="00ED0E87" w:rsidP="00B332E6">
            <w:pPr>
              <w:pStyle w:val="paragraph"/>
              <w:spacing w:before="0" w:beforeAutospacing="0" w:after="0" w:afterAutospacing="0"/>
              <w:textAlignment w:val="baseline"/>
              <w:rPr>
                <w:rFonts w:ascii="Arial" w:hAnsi="Arial" w:cs="Arial"/>
                <w:sz w:val="22"/>
                <w:szCs w:val="22"/>
              </w:rPr>
            </w:pPr>
            <w:r w:rsidRPr="00B332E6">
              <w:rPr>
                <w:rFonts w:ascii="Arial" w:hAnsi="Arial" w:cs="Arial"/>
                <w:sz w:val="22"/>
              </w:rPr>
              <w:t>The provision of the ambulance and relevant resources are not included in this tender</w:t>
            </w:r>
          </w:p>
        </w:tc>
      </w:tr>
      <w:tr w:rsidR="00ED0E87" w14:paraId="1B100AA2" w14:textId="77777777" w:rsidTr="00317742">
        <w:trPr>
          <w:trHeight w:val="567"/>
        </w:trPr>
        <w:tc>
          <w:tcPr>
            <w:tcW w:w="1572" w:type="dxa"/>
          </w:tcPr>
          <w:p w14:paraId="195ABC21" w14:textId="1C708F5C" w:rsidR="00ED0E87" w:rsidRDefault="00ED0E87" w:rsidP="00D6490E">
            <w:r>
              <w:t>700006865-Q2</w:t>
            </w:r>
          </w:p>
        </w:tc>
        <w:tc>
          <w:tcPr>
            <w:tcW w:w="1490" w:type="dxa"/>
          </w:tcPr>
          <w:p w14:paraId="5056EB8B" w14:textId="23FC1913" w:rsidR="00ED0E87" w:rsidRDefault="00ED0E87" w:rsidP="00D6490E">
            <w:r>
              <w:t>30/05/2019 16:38</w:t>
            </w:r>
          </w:p>
        </w:tc>
        <w:tc>
          <w:tcPr>
            <w:tcW w:w="5580" w:type="dxa"/>
          </w:tcPr>
          <w:p w14:paraId="31970BFD" w14:textId="1246210E" w:rsidR="00ED0E87" w:rsidRDefault="00ED0E87" w:rsidP="00D6490E">
            <w:r>
              <w:t>In Schedule 3, Section 5.1 of the Document SC1A, is the FMT600 permit, Boscombe Down Airfield Training and the Airframe Familiarisation training to be provided by MOD or QinetiQ?  Or are these to be obtained / sourced by the successful contractor at cost before commencing service delivery ?</w:t>
            </w:r>
          </w:p>
        </w:tc>
        <w:tc>
          <w:tcPr>
            <w:tcW w:w="1490" w:type="dxa"/>
          </w:tcPr>
          <w:p w14:paraId="0AB3B03F" w14:textId="35C7C7D5" w:rsidR="00ED0E87" w:rsidRDefault="00ED0E87" w:rsidP="00D6490E">
            <w:r>
              <w:t>31/05/2019 11:35</w:t>
            </w:r>
          </w:p>
        </w:tc>
        <w:tc>
          <w:tcPr>
            <w:tcW w:w="5456" w:type="dxa"/>
          </w:tcPr>
          <w:p w14:paraId="2A7D115E" w14:textId="45D94BE5" w:rsidR="00ED0E87" w:rsidRDefault="00ED0E87" w:rsidP="00D6490E">
            <w:r>
              <w:t xml:space="preserve">The FMT600 permit, Boscombe Down Airfield Training and the Airframe Familiarisation Training are internal Authority requirements and will be provided by MOD/QinetiQ at their cost.  The Designated Officer will liaise with the winning bidder to </w:t>
            </w:r>
            <w:proofErr w:type="gramStart"/>
            <w:r>
              <w:t>make arrangements</w:t>
            </w:r>
            <w:proofErr w:type="gramEnd"/>
            <w:r>
              <w:t xml:space="preserve"> for the personnel to be trained, if not already held/completed.</w:t>
            </w:r>
          </w:p>
        </w:tc>
      </w:tr>
      <w:tr w:rsidR="00ED0E87" w14:paraId="743C7CD0" w14:textId="77777777" w:rsidTr="00317742">
        <w:trPr>
          <w:trHeight w:val="567"/>
        </w:trPr>
        <w:tc>
          <w:tcPr>
            <w:tcW w:w="1572" w:type="dxa"/>
          </w:tcPr>
          <w:p w14:paraId="3BB28A00" w14:textId="513FEABD" w:rsidR="00ED0E87" w:rsidRDefault="00ED0E87" w:rsidP="00D6490E">
            <w:r>
              <w:t>700006865-Q3</w:t>
            </w:r>
          </w:p>
        </w:tc>
        <w:tc>
          <w:tcPr>
            <w:tcW w:w="1490" w:type="dxa"/>
          </w:tcPr>
          <w:p w14:paraId="17A70FB1" w14:textId="48F009BE" w:rsidR="00ED0E87" w:rsidRDefault="00ED0E87" w:rsidP="00D6490E">
            <w:r>
              <w:t>30/05/2019 16:38</w:t>
            </w:r>
          </w:p>
        </w:tc>
        <w:tc>
          <w:tcPr>
            <w:tcW w:w="5580" w:type="dxa"/>
          </w:tcPr>
          <w:p w14:paraId="7F11B038" w14:textId="26233743" w:rsidR="00ED0E87" w:rsidRDefault="00ED0E87" w:rsidP="00D6490E">
            <w:r>
              <w:t xml:space="preserve">In Schedule 3, Section 6.1.1 of the Document SC1A, it requires the Provider to have a CQC inspection grading of Good or above and in the scoring document it states this is reason for exclusion if not complied with. The problem is that CQC have only recently introduced this way of grading for Independent Ambulance Services, as prior to </w:t>
            </w:r>
            <w:proofErr w:type="gramStart"/>
            <w:r>
              <w:t>this services</w:t>
            </w:r>
            <w:proofErr w:type="gramEnd"/>
            <w:r>
              <w:t xml:space="preserve"> were regulated but not graded. Our last inspection (February 2018) was under this old system so we do not yet have a “grade” until the next round of inspections which may be a year or two away. Can you please clarify whether this would exclude us from tendering although it is no fault of ours and there is nothing we can do to change </w:t>
            </w:r>
            <w:proofErr w:type="gramStart"/>
            <w:r>
              <w:t>this.</w:t>
            </w:r>
            <w:proofErr w:type="gramEnd"/>
          </w:p>
        </w:tc>
        <w:tc>
          <w:tcPr>
            <w:tcW w:w="1490" w:type="dxa"/>
          </w:tcPr>
          <w:p w14:paraId="64A25A04" w14:textId="07360360" w:rsidR="00ED0E87" w:rsidRDefault="00ED0E87" w:rsidP="00D6490E">
            <w:r>
              <w:t>31/05/2019 11:35</w:t>
            </w:r>
          </w:p>
        </w:tc>
        <w:tc>
          <w:tcPr>
            <w:tcW w:w="5456" w:type="dxa"/>
          </w:tcPr>
          <w:p w14:paraId="43642717" w14:textId="6D667227" w:rsidR="00ED0E87" w:rsidRDefault="00ED0E87" w:rsidP="00D6490E">
            <w:r>
              <w:t xml:space="preserve">The Authority would require sight of the most recent CQC inspection report.  </w:t>
            </w:r>
            <w:r w:rsidR="00317742">
              <w:t>Considering</w:t>
            </w:r>
            <w:r>
              <w:t xml:space="preserve"> this question, the Authority has </w:t>
            </w:r>
            <w:r w:rsidR="006F3A6A">
              <w:t xml:space="preserve">added an addendum to the Statement of Requirement - Schedule 3 Section 6.1.1 </w:t>
            </w:r>
            <w:r>
              <w:t>to reflect this response</w:t>
            </w:r>
            <w:r w:rsidR="006F3A6A">
              <w:t>.</w:t>
            </w:r>
            <w:bookmarkStart w:id="0" w:name="_GoBack"/>
            <w:bookmarkEnd w:id="0"/>
          </w:p>
        </w:tc>
      </w:tr>
      <w:tr w:rsidR="00ED0E87" w14:paraId="7DED5D37" w14:textId="77777777" w:rsidTr="00317742">
        <w:trPr>
          <w:trHeight w:val="567"/>
        </w:trPr>
        <w:tc>
          <w:tcPr>
            <w:tcW w:w="1572" w:type="dxa"/>
          </w:tcPr>
          <w:p w14:paraId="2C3EA95F" w14:textId="77777777" w:rsidR="00ED0E87" w:rsidRDefault="00ED0E87" w:rsidP="00D6490E"/>
        </w:tc>
        <w:tc>
          <w:tcPr>
            <w:tcW w:w="1490" w:type="dxa"/>
            <w:vAlign w:val="center"/>
          </w:tcPr>
          <w:p w14:paraId="47E9AF80" w14:textId="5E4C329D" w:rsidR="00ED0E87" w:rsidRDefault="00ED0E87" w:rsidP="00D6490E"/>
        </w:tc>
        <w:tc>
          <w:tcPr>
            <w:tcW w:w="5580" w:type="dxa"/>
            <w:vAlign w:val="center"/>
          </w:tcPr>
          <w:p w14:paraId="6AFE8FF3" w14:textId="77777777" w:rsidR="00ED0E87" w:rsidRDefault="00ED0E87" w:rsidP="00D6490E"/>
        </w:tc>
        <w:tc>
          <w:tcPr>
            <w:tcW w:w="1490" w:type="dxa"/>
            <w:vAlign w:val="center"/>
          </w:tcPr>
          <w:p w14:paraId="42E53DEF" w14:textId="77777777" w:rsidR="00ED0E87" w:rsidRDefault="00ED0E87" w:rsidP="00D6490E"/>
        </w:tc>
        <w:tc>
          <w:tcPr>
            <w:tcW w:w="5456" w:type="dxa"/>
            <w:vAlign w:val="center"/>
          </w:tcPr>
          <w:p w14:paraId="6F85DFF3" w14:textId="77777777" w:rsidR="00ED0E87" w:rsidRDefault="00ED0E87" w:rsidP="00D6490E"/>
        </w:tc>
      </w:tr>
    </w:tbl>
    <w:p w14:paraId="52E8C019" w14:textId="45E7AD02" w:rsidR="00746779" w:rsidRDefault="00746779" w:rsidP="00ED0E87"/>
    <w:sectPr w:rsidR="00746779" w:rsidSect="00B332E6">
      <w:headerReference w:type="default" r:id="rId13"/>
      <w:footerReference w:type="default" r:id="rId14"/>
      <w:endnotePr>
        <w:numFmt w:val="decimal"/>
      </w:endnotePr>
      <w:pgSz w:w="16840" w:h="11907" w:orient="landscape" w:code="9"/>
      <w:pgMar w:top="1134" w:right="624" w:bottom="1134" w:left="567"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4C468" w14:textId="77777777" w:rsidR="00156739" w:rsidRDefault="00156739"/>
  </w:endnote>
  <w:endnote w:type="continuationSeparator" w:id="0">
    <w:p w14:paraId="098F0C24" w14:textId="77777777" w:rsidR="00156739" w:rsidRDefault="0015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D424" w14:textId="77777777" w:rsidR="00D64C45" w:rsidRDefault="00D64C45" w:rsidP="00D64C45">
    <w:pPr>
      <w:pStyle w:val="Footer"/>
      <w:tabs>
        <w:tab w:val="clear" w:pos="4819"/>
        <w:tab w:val="clear" w:pos="9638"/>
        <w:tab w:val="right" w:pos="7371"/>
      </w:tabs>
    </w:pPr>
    <w:r>
      <w:tab/>
    </w:r>
    <w:r>
      <w:fldChar w:fldCharType="begin"/>
    </w:r>
    <w:r>
      <w:instrText xml:space="preserve"> PAGE   \* MERGEFORMAT </w:instrText>
    </w:r>
    <w:r>
      <w:fldChar w:fldCharType="separate"/>
    </w:r>
    <w:r>
      <w:rPr>
        <w:noProof/>
      </w:rPr>
      <w:t>1</w:t>
    </w:r>
    <w:r>
      <w:fldChar w:fldCharType="end"/>
    </w:r>
    <w:r>
      <w:t xml:space="preserve"> of </w:t>
    </w:r>
    <w:r w:rsidR="00156739">
      <w:rPr>
        <w:noProof/>
      </w:rPr>
      <w:fldChar w:fldCharType="begin"/>
    </w:r>
    <w:r w:rsidR="00156739">
      <w:rPr>
        <w:noProof/>
      </w:rPr>
      <w:instrText xml:space="preserve"> NUMPAGES   \* MERGEFORMAT </w:instrText>
    </w:r>
    <w:r w:rsidR="00156739">
      <w:rPr>
        <w:noProof/>
      </w:rPr>
      <w:fldChar w:fldCharType="separate"/>
    </w:r>
    <w:r>
      <w:rPr>
        <w:noProof/>
      </w:rPr>
      <w:t>2</w:t>
    </w:r>
    <w:r w:rsidR="00156739">
      <w:rPr>
        <w:noProof/>
      </w:rPr>
      <w:fldChar w:fldCharType="end"/>
    </w:r>
  </w:p>
  <w:p w14:paraId="52E8C020" w14:textId="75E3A22B" w:rsidR="001555E3" w:rsidRPr="001555E3" w:rsidRDefault="00D64C45" w:rsidP="00D64C45">
    <w:pPr>
      <w:pStyle w:val="Footer"/>
      <w:tabs>
        <w:tab w:val="clear" w:pos="4819"/>
        <w:tab w:val="clear" w:pos="9638"/>
        <w:tab w:val="right" w:pos="7655"/>
      </w:tabs>
      <w:rPr>
        <w:rStyle w:val="ProtectiveMarking"/>
      </w:rPr>
    </w:pPr>
    <w:r w:rsidRPr="00D64C45">
      <w:rPr>
        <w:b/>
      </w:rPr>
      <w:t>Ministry of Defence</w:t>
    </w:r>
    <w:r>
      <w:t xml:space="preserve">                        </w:t>
    </w:r>
    <w:r w:rsidR="001555E3">
      <w:tab/>
    </w:r>
    <w:sdt>
      <w:sdtPr>
        <w:rPr>
          <w:b/>
        </w:rPr>
        <w:alias w:val="Security Marking"/>
        <w:tag w:val="UKProtectiveMarking"/>
        <w:id w:val="2051108075"/>
        <w:placeholder>
          <w:docPart w:val="CB57F1C3810A483FA0A6031F3E396CDB"/>
        </w:placeholder>
        <w:dataBinding w:prefixMappings="xmlns:ns0='http://schemas.microsoft.com/office/2006/metadata/properties' xmlns:ns1='http://www.w3.org/2001/XMLSchema-instance' xmlns:ns2='04738c6d-ecc8-46f1-821f-82e308eab3d9' " w:xpath="/ns0:properties[1]/documentManagement[1]/ns2:UKProtectiveMarking[1]" w:storeItemID="{BAB828D4-98C9-45F4-A54D-4B83D481BCDC}"/>
        <w:dropDownList w:lastValue="OFFICIAL">
          <w:listItem w:value="[Security Marking]"/>
        </w:dropDownList>
      </w:sdtPr>
      <w:sdtEndPr/>
      <w:sdtContent>
        <w:r w:rsidR="00FB405E" w:rsidRPr="00D64C45">
          <w:rPr>
            <w:b/>
          </w:rPr>
          <w:t>OFFICIAL</w:t>
        </w:r>
      </w:sdtContent>
    </w:sdt>
    <w:r w:rsidRPr="00D64C45">
      <w:t xml:space="preserve">                 </w:t>
    </w:r>
    <w:r>
      <w:tab/>
      <w:t xml:space="preserve">                                               </w:t>
    </w:r>
    <w:r w:rsidRPr="00D64C45">
      <w:rPr>
        <w:sz w:val="20"/>
      </w:rPr>
      <w:t>Last updated on 31 May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15076" w14:textId="77777777" w:rsidR="00156739" w:rsidRDefault="00156739">
      <w:r>
        <w:continuationSeparator/>
      </w:r>
    </w:p>
  </w:footnote>
  <w:footnote w:type="continuationSeparator" w:id="0">
    <w:p w14:paraId="1FD1E611" w14:textId="77777777" w:rsidR="00156739" w:rsidRDefault="00156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C01E" w14:textId="09F41843" w:rsidR="001555E3" w:rsidRPr="001555E3" w:rsidRDefault="008F0485" w:rsidP="008F0485">
    <w:pPr>
      <w:pStyle w:val="Header"/>
      <w:tabs>
        <w:tab w:val="clear" w:pos="4819"/>
        <w:tab w:val="clear" w:pos="9638"/>
        <w:tab w:val="center" w:pos="7371"/>
        <w:tab w:val="right" w:pos="11057"/>
      </w:tabs>
      <w:rPr>
        <w:rStyle w:val="ProtectiveMarking"/>
      </w:rPr>
    </w:pPr>
    <w:r>
      <w:rPr>
        <w:rStyle w:val="ProtectiveMarking"/>
      </w:rPr>
      <w:t>CLARIFICATION QUESTIONS AND RESPONSES</w:t>
    </w:r>
    <w:r w:rsidR="001555E3">
      <w:rPr>
        <w:rStyle w:val="ProtectiveMarking"/>
      </w:rPr>
      <w:tab/>
    </w:r>
    <w:sdt>
      <w:sdtPr>
        <w:rPr>
          <w:rStyle w:val="ProtectiveMarking"/>
        </w:rPr>
        <w:alias w:val="Security Marking"/>
        <w:tag w:val="UKProtectiveMarking"/>
        <w:id w:val="1330334645"/>
        <w:placeholder>
          <w:docPart w:val="1076445364934385A7CBAD5A655C7262"/>
        </w:placeholder>
        <w:dataBinding w:prefixMappings="xmlns:ns0='http://schemas.microsoft.com/office/2006/metadata/properties' xmlns:ns1='http://www.w3.org/2001/XMLSchema-instance' xmlns:ns2='04738c6d-ecc8-46f1-821f-82e308eab3d9' " w:xpath="/ns0:properties[1]/documentManagement[1]/ns2:UKProtectiveMarking[1]" w:storeItemID="{BAB828D4-98C9-45F4-A54D-4B83D481BCDC}"/>
        <w:dropDownList w:lastValue="OFFICIAL">
          <w:listItem w:value="[Security Marking]"/>
        </w:dropDownList>
      </w:sdtPr>
      <w:sdtEndPr>
        <w:rPr>
          <w:rStyle w:val="ProtectiveMarking"/>
        </w:rPr>
      </w:sdtEndPr>
      <w:sdtContent>
        <w:r w:rsidR="00FB405E">
          <w:rPr>
            <w:rStyle w:val="ProtectiveMarking"/>
          </w:rPr>
          <w:t>OFFICIAL</w:t>
        </w:r>
      </w:sdtContent>
    </w:sdt>
    <w:r>
      <w:rPr>
        <w:rStyle w:val="ProtectiveMarking"/>
      </w:rPr>
      <w:tab/>
      <w:t xml:space="preserve">                                                  ConTRACT NUMBER: 700006865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F89"/>
    <w:multiLevelType w:val="multilevel"/>
    <w:tmpl w:val="4BA43716"/>
    <w:lvl w:ilvl="0">
      <w:start w:val="1"/>
      <w:numFmt w:val="bullet"/>
      <w:lvlText w:val=""/>
      <w:lvlJc w:val="left"/>
      <w:pPr>
        <w:tabs>
          <w:tab w:val="num" w:pos="720"/>
        </w:tabs>
        <w:ind w:left="567" w:hanging="567"/>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00681"/>
    <w:multiLevelType w:val="multilevel"/>
    <w:tmpl w:val="2A1E12C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F00F33"/>
    <w:multiLevelType w:val="singleLevel"/>
    <w:tmpl w:val="DD386A9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0D0014"/>
    <w:multiLevelType w:val="multilevel"/>
    <w:tmpl w:val="6B840B3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 w15:restartNumberingAfterBreak="0">
    <w:nsid w:val="430B43DA"/>
    <w:multiLevelType w:val="singleLevel"/>
    <w:tmpl w:val="F070771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F2F7B1B"/>
    <w:multiLevelType w:val="multilevel"/>
    <w:tmpl w:val="58A06DB4"/>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AC54F3"/>
    <w:multiLevelType w:val="multilevel"/>
    <w:tmpl w:val="2ED4D4EA"/>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15:restartNumberingAfterBreak="0">
    <w:nsid w:val="567056BE"/>
    <w:multiLevelType w:val="multilevel"/>
    <w:tmpl w:val="361408E6"/>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4"/>
  </w:num>
  <w:num w:numId="2">
    <w:abstractNumId w:val="2"/>
  </w:num>
  <w:num w:numId="3">
    <w:abstractNumId w:val="1"/>
  </w:num>
  <w:num w:numId="4">
    <w:abstractNumId w:val="1"/>
  </w:num>
  <w:num w:numId="5">
    <w:abstractNumId w:val="1"/>
  </w:num>
  <w:num w:numId="6">
    <w:abstractNumId w:val="1"/>
  </w:num>
  <w:num w:numId="7">
    <w:abstractNumId w:val="1"/>
  </w:num>
  <w:num w:numId="8">
    <w:abstractNumId w:val="7"/>
  </w:num>
  <w:num w:numId="9">
    <w:abstractNumId w:val="7"/>
  </w:num>
  <w:num w:numId="10">
    <w:abstractNumId w:val="7"/>
  </w:num>
  <w:num w:numId="11">
    <w:abstractNumId w:val="7"/>
  </w:num>
  <w:num w:numId="12">
    <w:abstractNumId w:val="7"/>
  </w:num>
  <w:num w:numId="13">
    <w:abstractNumId w:val="6"/>
  </w:num>
  <w:num w:numId="14">
    <w:abstractNumId w:val="6"/>
  </w:num>
  <w:num w:numId="15">
    <w:abstractNumId w:val="6"/>
  </w:num>
  <w:num w:numId="16">
    <w:abstractNumId w:val="6"/>
  </w:num>
  <w:num w:numId="17">
    <w:abstractNumId w:val="6"/>
  </w:num>
  <w:num w:numId="18">
    <w:abstractNumId w:val="3"/>
  </w:num>
  <w:num w:numId="19">
    <w:abstractNumId w:val="3"/>
  </w:num>
  <w:num w:numId="20">
    <w:abstractNumId w:val="3"/>
  </w:num>
  <w:num w:numId="21">
    <w:abstractNumId w:val="3"/>
  </w:num>
  <w:num w:numId="22">
    <w:abstractNumId w:val="3"/>
  </w:num>
  <w:num w:numId="23">
    <w:abstractNumId w:val="2"/>
  </w:num>
  <w:num w:numId="24">
    <w:abstractNumId w:val="7"/>
  </w:num>
  <w:num w:numId="25">
    <w:abstractNumId w:val="7"/>
  </w:num>
  <w:num w:numId="26">
    <w:abstractNumId w:val="7"/>
  </w:num>
  <w:num w:numId="27">
    <w:abstractNumId w:val="7"/>
  </w:num>
  <w:num w:numId="28">
    <w:abstractNumId w:val="7"/>
  </w:num>
  <w:num w:numId="29">
    <w:abstractNumId w:val="3"/>
  </w:num>
  <w:num w:numId="30">
    <w:abstractNumId w:val="3"/>
  </w:num>
  <w:num w:numId="31">
    <w:abstractNumId w:val="3"/>
  </w:num>
  <w:num w:numId="32">
    <w:abstractNumId w:val="3"/>
  </w:num>
  <w:num w:numId="33">
    <w:abstractNumId w:val="3"/>
  </w:num>
  <w:num w:numId="34">
    <w:abstractNumId w:val="7"/>
  </w:num>
  <w:num w:numId="35">
    <w:abstractNumId w:val="7"/>
  </w:num>
  <w:num w:numId="36">
    <w:abstractNumId w:val="7"/>
  </w:num>
  <w:num w:numId="37">
    <w:abstractNumId w:val="7"/>
  </w:num>
  <w:num w:numId="38">
    <w:abstractNumId w:val="7"/>
  </w:num>
  <w:num w:numId="39">
    <w:abstractNumId w:val="4"/>
  </w:num>
  <w:num w:numId="40">
    <w:abstractNumId w:val="4"/>
  </w:num>
  <w:num w:numId="41">
    <w:abstractNumId w:val="7"/>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num>
  <w:num w:numId="45">
    <w:abstractNumId w:val="1"/>
  </w:num>
  <w:num w:numId="46">
    <w:abstractNumId w:val="1"/>
  </w:num>
  <w:num w:numId="47">
    <w:abstractNumId w:val="1"/>
  </w:num>
  <w:num w:numId="48">
    <w:abstractNumId w:val="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G"/>
    <w:docVar w:name="DW FormatName" w:val="Agenda"/>
    <w:docVar w:name="DW SBapp" w:val=" 0"/>
    <w:docVar w:name="DW SBfap" w:val=" 1"/>
    <w:docVar w:name="DW SigBlock" w:val="2"/>
  </w:docVars>
  <w:rsids>
    <w:rsidRoot w:val="00DC21B3"/>
    <w:rsid w:val="0002254A"/>
    <w:rsid w:val="00117B93"/>
    <w:rsid w:val="001555E3"/>
    <w:rsid w:val="00156739"/>
    <w:rsid w:val="00190F6A"/>
    <w:rsid w:val="00194CD6"/>
    <w:rsid w:val="001A4EE1"/>
    <w:rsid w:val="001E2053"/>
    <w:rsid w:val="002123AB"/>
    <w:rsid w:val="00226180"/>
    <w:rsid w:val="002F0CD5"/>
    <w:rsid w:val="003052C8"/>
    <w:rsid w:val="00310360"/>
    <w:rsid w:val="00317742"/>
    <w:rsid w:val="003611D9"/>
    <w:rsid w:val="00371978"/>
    <w:rsid w:val="003B2E3F"/>
    <w:rsid w:val="003F41C0"/>
    <w:rsid w:val="004201F4"/>
    <w:rsid w:val="00436558"/>
    <w:rsid w:val="0049365B"/>
    <w:rsid w:val="00531578"/>
    <w:rsid w:val="005672E1"/>
    <w:rsid w:val="00600B92"/>
    <w:rsid w:val="0060726E"/>
    <w:rsid w:val="00695ACF"/>
    <w:rsid w:val="006A7EB4"/>
    <w:rsid w:val="006F3A6A"/>
    <w:rsid w:val="00746779"/>
    <w:rsid w:val="007D5AC0"/>
    <w:rsid w:val="008F0485"/>
    <w:rsid w:val="00A12FBE"/>
    <w:rsid w:val="00A459E7"/>
    <w:rsid w:val="00AA587F"/>
    <w:rsid w:val="00AE18DB"/>
    <w:rsid w:val="00B17BD6"/>
    <w:rsid w:val="00B332E6"/>
    <w:rsid w:val="00B54AC3"/>
    <w:rsid w:val="00BB61B9"/>
    <w:rsid w:val="00C23F42"/>
    <w:rsid w:val="00D171F7"/>
    <w:rsid w:val="00D51574"/>
    <w:rsid w:val="00D6490E"/>
    <w:rsid w:val="00D64C45"/>
    <w:rsid w:val="00DC21B3"/>
    <w:rsid w:val="00DE40A8"/>
    <w:rsid w:val="00E4164A"/>
    <w:rsid w:val="00E57937"/>
    <w:rsid w:val="00E8223A"/>
    <w:rsid w:val="00EC0A68"/>
    <w:rsid w:val="00EC31D9"/>
    <w:rsid w:val="00ED0E87"/>
    <w:rsid w:val="00FB405E"/>
    <w:rsid w:val="49552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27BDE"/>
  <w15:docId w15:val="{BF084A11-EFAD-40DD-B3A6-730BE170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5E3"/>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555E3"/>
    <w:rPr>
      <w:b/>
      <w:caps/>
    </w:rPr>
  </w:style>
  <w:style w:type="paragraph" w:customStyle="1" w:styleId="AddressBlock">
    <w:name w:val="Address Block"/>
    <w:basedOn w:val="Normal"/>
    <w:rsid w:val="001555E3"/>
    <w:rPr>
      <w:sz w:val="20"/>
    </w:rPr>
  </w:style>
  <w:style w:type="paragraph" w:customStyle="1" w:styleId="DWListAlphabetical">
    <w:name w:val="DW List Alphabetical"/>
    <w:basedOn w:val="DWNormal"/>
    <w:qFormat/>
    <w:rsid w:val="001555E3"/>
    <w:pPr>
      <w:numPr>
        <w:numId w:val="40"/>
      </w:numPr>
      <w:tabs>
        <w:tab w:val="clear" w:pos="567"/>
      </w:tabs>
    </w:pPr>
  </w:style>
  <w:style w:type="paragraph" w:customStyle="1" w:styleId="DWNormal">
    <w:name w:val="DW Normal"/>
    <w:basedOn w:val="Normal"/>
    <w:qFormat/>
    <w:rsid w:val="001555E3"/>
  </w:style>
  <w:style w:type="paragraph" w:customStyle="1" w:styleId="DWAnnex">
    <w:name w:val="DW Annex"/>
    <w:basedOn w:val="Normal"/>
    <w:rsid w:val="001555E3"/>
    <w:rPr>
      <w:b/>
    </w:rPr>
  </w:style>
  <w:style w:type="paragraph" w:customStyle="1" w:styleId="Appointment">
    <w:name w:val="Appointment"/>
    <w:basedOn w:val="DWNormal"/>
    <w:next w:val="DWNormal"/>
    <w:rsid w:val="001555E3"/>
    <w:pPr>
      <w:spacing w:before="120"/>
    </w:pPr>
    <w:rPr>
      <w:i/>
    </w:rPr>
  </w:style>
  <w:style w:type="paragraph" w:customStyle="1" w:styleId="Compliments">
    <w:name w:val="Compliments"/>
    <w:basedOn w:val="DWNormal"/>
    <w:next w:val="Normal"/>
    <w:rsid w:val="001555E3"/>
    <w:pPr>
      <w:spacing w:before="1160"/>
    </w:pPr>
    <w:rPr>
      <w:i/>
    </w:rPr>
  </w:style>
  <w:style w:type="character" w:styleId="EndnoteReference">
    <w:name w:val="endnote reference"/>
    <w:basedOn w:val="DefaultParagraphFont"/>
    <w:semiHidden/>
    <w:rsid w:val="001555E3"/>
    <w:rPr>
      <w:vertAlign w:val="superscript"/>
    </w:rPr>
  </w:style>
  <w:style w:type="paragraph" w:styleId="EndnoteText">
    <w:name w:val="endnote text"/>
    <w:basedOn w:val="DWNormal"/>
    <w:semiHidden/>
    <w:rsid w:val="001555E3"/>
    <w:pPr>
      <w:tabs>
        <w:tab w:val="left" w:pos="472"/>
        <w:tab w:val="left" w:pos="945"/>
        <w:tab w:val="left" w:pos="1417"/>
      </w:tabs>
    </w:pPr>
    <w:rPr>
      <w:sz w:val="20"/>
    </w:rPr>
  </w:style>
  <w:style w:type="character" w:customStyle="1" w:styleId="DWFlag">
    <w:name w:val="DW Flag"/>
    <w:basedOn w:val="DefaultParagraphFont"/>
    <w:rsid w:val="001555E3"/>
    <w:rPr>
      <w:b/>
    </w:rPr>
  </w:style>
  <w:style w:type="paragraph" w:styleId="Footer">
    <w:name w:val="footer"/>
    <w:basedOn w:val="DWNormal"/>
    <w:rsid w:val="001555E3"/>
    <w:pPr>
      <w:tabs>
        <w:tab w:val="center" w:pos="4819"/>
        <w:tab w:val="right" w:pos="9638"/>
      </w:tabs>
      <w:spacing w:before="220"/>
    </w:pPr>
  </w:style>
  <w:style w:type="character" w:customStyle="1" w:styleId="FooterCaption">
    <w:name w:val="Footer Caption"/>
    <w:basedOn w:val="DefaultParagraphFont"/>
    <w:rsid w:val="001555E3"/>
    <w:rPr>
      <w:sz w:val="12"/>
    </w:rPr>
  </w:style>
  <w:style w:type="character" w:styleId="FootnoteReference">
    <w:name w:val="footnote reference"/>
    <w:basedOn w:val="DefaultParagraphFont"/>
    <w:semiHidden/>
    <w:rsid w:val="001555E3"/>
    <w:rPr>
      <w:vertAlign w:val="superscript"/>
    </w:rPr>
  </w:style>
  <w:style w:type="paragraph" w:styleId="FootnoteText">
    <w:name w:val="footnote text"/>
    <w:basedOn w:val="DWNormal"/>
    <w:semiHidden/>
    <w:rsid w:val="001555E3"/>
    <w:pPr>
      <w:tabs>
        <w:tab w:val="left" w:pos="378"/>
        <w:tab w:val="left" w:pos="756"/>
        <w:tab w:val="left" w:pos="1134"/>
      </w:tabs>
      <w:spacing w:after="120"/>
    </w:pPr>
    <w:rPr>
      <w:sz w:val="16"/>
    </w:rPr>
  </w:style>
  <w:style w:type="paragraph" w:customStyle="1" w:styleId="DWHdgGroup">
    <w:name w:val="DW Hdg Group"/>
    <w:basedOn w:val="DWNormal"/>
    <w:next w:val="DWPara"/>
    <w:rsid w:val="001555E3"/>
    <w:pPr>
      <w:keepNext/>
      <w:spacing w:after="220"/>
    </w:pPr>
    <w:rPr>
      <w:b/>
    </w:rPr>
  </w:style>
  <w:style w:type="paragraph" w:customStyle="1" w:styleId="DWPara">
    <w:name w:val="DW Para"/>
    <w:basedOn w:val="DWNormal"/>
    <w:qFormat/>
    <w:rsid w:val="001555E3"/>
    <w:pPr>
      <w:spacing w:after="220"/>
    </w:pPr>
  </w:style>
  <w:style w:type="paragraph" w:styleId="Header">
    <w:name w:val="header"/>
    <w:basedOn w:val="DWNormal"/>
    <w:rsid w:val="001555E3"/>
    <w:pPr>
      <w:tabs>
        <w:tab w:val="center" w:pos="4819"/>
        <w:tab w:val="right" w:pos="9638"/>
      </w:tabs>
      <w:spacing w:after="220"/>
    </w:pPr>
  </w:style>
  <w:style w:type="character" w:customStyle="1" w:styleId="HeaderCaption">
    <w:name w:val="Header Caption"/>
    <w:basedOn w:val="DefaultParagraphFont"/>
    <w:rsid w:val="001555E3"/>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555E3"/>
    <w:pPr>
      <w:jc w:val="center"/>
    </w:pPr>
  </w:style>
  <w:style w:type="character" w:customStyle="1" w:styleId="MarginalNote">
    <w:name w:val="Marginal Note"/>
    <w:basedOn w:val="DefaultParagraphFont"/>
    <w:rsid w:val="001555E3"/>
    <w:rPr>
      <w:rFonts w:ascii="Arial" w:hAnsi="Arial"/>
      <w:sz w:val="16"/>
    </w:rPr>
  </w:style>
  <w:style w:type="paragraph" w:customStyle="1" w:styleId="DWName">
    <w:name w:val="DW Name"/>
    <w:basedOn w:val="DWNormal"/>
    <w:next w:val="Normal"/>
    <w:rsid w:val="001555E3"/>
    <w:pPr>
      <w:keepNext/>
      <w:spacing w:before="220"/>
    </w:pPr>
  </w:style>
  <w:style w:type="paragraph" w:customStyle="1" w:styleId="DWListNumerical">
    <w:name w:val="DW List Numerical"/>
    <w:basedOn w:val="DWNormal"/>
    <w:qFormat/>
    <w:rsid w:val="001555E3"/>
    <w:pPr>
      <w:numPr>
        <w:numId w:val="23"/>
      </w:numPr>
      <w:tabs>
        <w:tab w:val="clear" w:pos="567"/>
      </w:tabs>
    </w:pPr>
  </w:style>
  <w:style w:type="paragraph" w:customStyle="1" w:styleId="Originator">
    <w:name w:val="Originator"/>
    <w:basedOn w:val="DWNormal"/>
    <w:next w:val="Normal"/>
    <w:rsid w:val="001555E3"/>
    <w:pPr>
      <w:spacing w:after="220"/>
    </w:pPr>
  </w:style>
  <w:style w:type="character" w:customStyle="1" w:styleId="DWHdgPara">
    <w:name w:val="DW Hdg Para"/>
    <w:basedOn w:val="DefaultParagraphFont"/>
    <w:rsid w:val="001555E3"/>
    <w:rPr>
      <w:b/>
      <w:u w:val="none"/>
    </w:rPr>
  </w:style>
  <w:style w:type="character" w:customStyle="1" w:styleId="PostTown">
    <w:name w:val="Post Town"/>
    <w:basedOn w:val="DefaultParagraphFont"/>
    <w:rsid w:val="001555E3"/>
    <w:rPr>
      <w:smallCaps/>
    </w:rPr>
  </w:style>
  <w:style w:type="character" w:customStyle="1" w:styleId="ProtectiveMarking">
    <w:name w:val="Protective Marking"/>
    <w:basedOn w:val="DefaultParagraphFont"/>
    <w:rsid w:val="001555E3"/>
    <w:rPr>
      <w:b/>
      <w:caps/>
    </w:rPr>
  </w:style>
  <w:style w:type="character" w:customStyle="1" w:styleId="ReferenceDate">
    <w:name w:val="Reference/Date"/>
    <w:basedOn w:val="DefaultParagraphFont"/>
    <w:rsid w:val="001555E3"/>
    <w:rPr>
      <w:rFonts w:ascii="Arial" w:hAnsi="Arial"/>
      <w:spacing w:val="0"/>
      <w:sz w:val="20"/>
    </w:rPr>
  </w:style>
  <w:style w:type="character" w:customStyle="1" w:styleId="DWHdgSubject">
    <w:name w:val="DW Hdg Subject"/>
    <w:basedOn w:val="DefaultParagraphFont"/>
    <w:rsid w:val="001555E3"/>
    <w:rPr>
      <w:caps/>
      <w:u w:val="none"/>
    </w:rPr>
  </w:style>
  <w:style w:type="paragraph" w:customStyle="1" w:styleId="DWTable">
    <w:name w:val="DW Table"/>
    <w:basedOn w:val="DWNormal"/>
    <w:rsid w:val="001555E3"/>
    <w:rPr>
      <w:sz w:val="20"/>
    </w:rPr>
  </w:style>
  <w:style w:type="paragraph" w:customStyle="1" w:styleId="TableBox">
    <w:name w:val="Table Box"/>
    <w:basedOn w:val="DWTable"/>
    <w:next w:val="DWPara"/>
    <w:rsid w:val="001555E3"/>
  </w:style>
  <w:style w:type="paragraph" w:customStyle="1" w:styleId="DWTablePara">
    <w:name w:val="DW Table Para"/>
    <w:basedOn w:val="DWTable"/>
    <w:qFormat/>
    <w:rsid w:val="001555E3"/>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555E3"/>
    <w:pPr>
      <w:spacing w:after="100"/>
      <w:jc w:val="center"/>
    </w:pPr>
  </w:style>
  <w:style w:type="paragraph" w:customStyle="1" w:styleId="DWTableHdg">
    <w:name w:val="DW Table Hdg"/>
    <w:basedOn w:val="DWTable"/>
    <w:next w:val="DWTableCol"/>
    <w:rsid w:val="001555E3"/>
    <w:pPr>
      <w:spacing w:before="100" w:after="100"/>
      <w:jc w:val="center"/>
    </w:pPr>
    <w:rPr>
      <w:b/>
    </w:rPr>
  </w:style>
  <w:style w:type="paragraph" w:customStyle="1" w:styleId="TelFaxBlock">
    <w:name w:val="Tel/Fax Block"/>
    <w:basedOn w:val="Normal"/>
    <w:rsid w:val="001555E3"/>
    <w:rPr>
      <w:sz w:val="18"/>
    </w:rPr>
  </w:style>
  <w:style w:type="paragraph" w:styleId="TOC1">
    <w:name w:val="toc 1"/>
    <w:basedOn w:val="DWNormal"/>
    <w:semiHidden/>
    <w:rsid w:val="001555E3"/>
    <w:pPr>
      <w:tabs>
        <w:tab w:val="right" w:leader="dot" w:pos="9072"/>
      </w:tabs>
      <w:ind w:left="567"/>
    </w:pPr>
    <w:rPr>
      <w:smallCaps/>
      <w:sz w:val="20"/>
    </w:rPr>
  </w:style>
  <w:style w:type="paragraph" w:styleId="TOC2">
    <w:name w:val="toc 2"/>
    <w:basedOn w:val="TOC1"/>
    <w:semiHidden/>
    <w:rsid w:val="001555E3"/>
    <w:pPr>
      <w:ind w:left="851"/>
    </w:pPr>
    <w:rPr>
      <w:smallCaps w:val="0"/>
    </w:rPr>
  </w:style>
  <w:style w:type="paragraph" w:styleId="TOC3">
    <w:name w:val="toc 3"/>
    <w:basedOn w:val="TOC2"/>
    <w:semiHidden/>
    <w:rsid w:val="001555E3"/>
    <w:pPr>
      <w:ind w:left="1134"/>
    </w:pPr>
  </w:style>
  <w:style w:type="paragraph" w:styleId="TOC4">
    <w:name w:val="toc 4"/>
    <w:basedOn w:val="TOC3"/>
    <w:semiHidden/>
    <w:rsid w:val="001555E3"/>
    <w:pPr>
      <w:ind w:left="1418"/>
    </w:pPr>
  </w:style>
  <w:style w:type="paragraph" w:styleId="TOC5">
    <w:name w:val="toc 5"/>
    <w:basedOn w:val="TOC4"/>
    <w:semiHidden/>
    <w:rsid w:val="001555E3"/>
    <w:pPr>
      <w:ind w:left="1701"/>
    </w:pPr>
  </w:style>
  <w:style w:type="paragraph" w:styleId="TOC6">
    <w:name w:val="toc 6"/>
    <w:basedOn w:val="TOC5"/>
    <w:semiHidden/>
    <w:rsid w:val="001555E3"/>
    <w:pPr>
      <w:ind w:left="1985"/>
    </w:pPr>
  </w:style>
  <w:style w:type="paragraph" w:styleId="TOC7">
    <w:name w:val="toc 7"/>
    <w:basedOn w:val="TOC6"/>
    <w:semiHidden/>
    <w:rsid w:val="001555E3"/>
    <w:pPr>
      <w:ind w:left="2268"/>
    </w:pPr>
  </w:style>
  <w:style w:type="paragraph" w:customStyle="1" w:styleId="UnitTitle">
    <w:name w:val="Unit Title"/>
    <w:basedOn w:val="AddressBlock"/>
    <w:next w:val="AddressBlock"/>
    <w:rsid w:val="001555E3"/>
    <w:rPr>
      <w:b/>
      <w:sz w:val="22"/>
    </w:rPr>
  </w:style>
  <w:style w:type="paragraph" w:customStyle="1" w:styleId="DWSignature">
    <w:name w:val="DW Signature"/>
    <w:basedOn w:val="DWNormal"/>
    <w:next w:val="DWName"/>
    <w:rsid w:val="001555E3"/>
    <w:pPr>
      <w:spacing w:before="160"/>
    </w:pPr>
  </w:style>
  <w:style w:type="character" w:styleId="PageNumber">
    <w:name w:val="page number"/>
    <w:basedOn w:val="DefaultParagraphFont"/>
    <w:rsid w:val="001555E3"/>
  </w:style>
  <w:style w:type="paragraph" w:customStyle="1" w:styleId="DWParaNum1">
    <w:name w:val="DW Para Num1"/>
    <w:basedOn w:val="DWPara"/>
    <w:qFormat/>
    <w:rsid w:val="001555E3"/>
    <w:pPr>
      <w:numPr>
        <w:numId w:val="41"/>
      </w:numPr>
      <w:tabs>
        <w:tab w:val="clear" w:pos="567"/>
      </w:tabs>
    </w:pPr>
  </w:style>
  <w:style w:type="paragraph" w:customStyle="1" w:styleId="DWParaNum2">
    <w:name w:val="DW Para Num2"/>
    <w:basedOn w:val="DWPara"/>
    <w:qFormat/>
    <w:rsid w:val="001555E3"/>
    <w:pPr>
      <w:numPr>
        <w:ilvl w:val="1"/>
        <w:numId w:val="41"/>
      </w:numPr>
      <w:tabs>
        <w:tab w:val="clear" w:pos="1134"/>
      </w:tabs>
    </w:pPr>
  </w:style>
  <w:style w:type="paragraph" w:customStyle="1" w:styleId="DWParaNum3">
    <w:name w:val="DW Para Num3"/>
    <w:basedOn w:val="DWPara"/>
    <w:qFormat/>
    <w:rsid w:val="001555E3"/>
    <w:pPr>
      <w:numPr>
        <w:ilvl w:val="2"/>
        <w:numId w:val="41"/>
      </w:numPr>
      <w:tabs>
        <w:tab w:val="clear" w:pos="1701"/>
      </w:tabs>
    </w:pPr>
  </w:style>
  <w:style w:type="paragraph" w:customStyle="1" w:styleId="DWParaNum4">
    <w:name w:val="DW Para Num4"/>
    <w:basedOn w:val="DWPara"/>
    <w:qFormat/>
    <w:rsid w:val="001555E3"/>
    <w:pPr>
      <w:numPr>
        <w:ilvl w:val="3"/>
        <w:numId w:val="41"/>
      </w:numPr>
      <w:tabs>
        <w:tab w:val="clear" w:pos="2268"/>
      </w:tabs>
    </w:pPr>
  </w:style>
  <w:style w:type="paragraph" w:customStyle="1" w:styleId="DWParaNum5">
    <w:name w:val="DW Para Num5"/>
    <w:basedOn w:val="DWPara"/>
    <w:qFormat/>
    <w:rsid w:val="001555E3"/>
    <w:pPr>
      <w:numPr>
        <w:ilvl w:val="4"/>
        <w:numId w:val="41"/>
      </w:numPr>
      <w:tabs>
        <w:tab w:val="clear" w:pos="2835"/>
      </w:tabs>
    </w:pPr>
  </w:style>
  <w:style w:type="paragraph" w:customStyle="1" w:styleId="DWParaPB1">
    <w:name w:val="DW Para PB1"/>
    <w:basedOn w:val="DWPara"/>
    <w:qFormat/>
    <w:rsid w:val="001555E3"/>
    <w:pPr>
      <w:numPr>
        <w:numId w:val="13"/>
      </w:numPr>
      <w:tabs>
        <w:tab w:val="clear" w:pos="567"/>
      </w:tabs>
    </w:pPr>
  </w:style>
  <w:style w:type="paragraph" w:customStyle="1" w:styleId="DWParaPB2">
    <w:name w:val="DW Para PB2"/>
    <w:basedOn w:val="DWPara"/>
    <w:qFormat/>
    <w:rsid w:val="001555E3"/>
    <w:pPr>
      <w:numPr>
        <w:ilvl w:val="1"/>
        <w:numId w:val="13"/>
      </w:numPr>
      <w:tabs>
        <w:tab w:val="clear" w:pos="1134"/>
      </w:tabs>
    </w:pPr>
  </w:style>
  <w:style w:type="paragraph" w:customStyle="1" w:styleId="DWParaPB3">
    <w:name w:val="DW Para PB3"/>
    <w:basedOn w:val="DWPara"/>
    <w:qFormat/>
    <w:rsid w:val="001555E3"/>
    <w:pPr>
      <w:numPr>
        <w:ilvl w:val="2"/>
        <w:numId w:val="13"/>
      </w:numPr>
      <w:tabs>
        <w:tab w:val="clear" w:pos="1701"/>
      </w:tabs>
    </w:pPr>
  </w:style>
  <w:style w:type="paragraph" w:customStyle="1" w:styleId="DWParaPB4">
    <w:name w:val="DW Para PB4"/>
    <w:basedOn w:val="DWPara"/>
    <w:qFormat/>
    <w:rsid w:val="001555E3"/>
    <w:pPr>
      <w:numPr>
        <w:ilvl w:val="3"/>
        <w:numId w:val="13"/>
      </w:numPr>
      <w:tabs>
        <w:tab w:val="clear" w:pos="2268"/>
      </w:tabs>
    </w:pPr>
  </w:style>
  <w:style w:type="paragraph" w:customStyle="1" w:styleId="DWParaPB5">
    <w:name w:val="DW Para PB5"/>
    <w:basedOn w:val="DWPara"/>
    <w:qFormat/>
    <w:rsid w:val="001555E3"/>
    <w:pPr>
      <w:numPr>
        <w:ilvl w:val="4"/>
        <w:numId w:val="13"/>
      </w:numPr>
      <w:tabs>
        <w:tab w:val="clear" w:pos="2835"/>
      </w:tabs>
    </w:pPr>
  </w:style>
  <w:style w:type="paragraph" w:customStyle="1" w:styleId="DWTableParaNum1">
    <w:name w:val="DW Table Para Num1"/>
    <w:basedOn w:val="DWTablePara"/>
    <w:qFormat/>
    <w:rsid w:val="001555E3"/>
    <w:pPr>
      <w:numPr>
        <w:numId w:val="29"/>
      </w:numPr>
      <w:tabs>
        <w:tab w:val="left" w:pos="369"/>
      </w:tabs>
    </w:pPr>
  </w:style>
  <w:style w:type="paragraph" w:customStyle="1" w:styleId="DWTableParaNum2">
    <w:name w:val="DW Table Para Num2"/>
    <w:basedOn w:val="DWTablePara"/>
    <w:qFormat/>
    <w:rsid w:val="001555E3"/>
    <w:pPr>
      <w:numPr>
        <w:ilvl w:val="1"/>
        <w:numId w:val="29"/>
      </w:numPr>
      <w:tabs>
        <w:tab w:val="left" w:pos="737"/>
      </w:tabs>
    </w:pPr>
  </w:style>
  <w:style w:type="paragraph" w:customStyle="1" w:styleId="DWTableParaNum3">
    <w:name w:val="DW Table Para Num3"/>
    <w:basedOn w:val="DWTablePara"/>
    <w:qFormat/>
    <w:rsid w:val="001555E3"/>
    <w:pPr>
      <w:numPr>
        <w:ilvl w:val="2"/>
        <w:numId w:val="29"/>
      </w:numPr>
      <w:tabs>
        <w:tab w:val="left" w:pos="1106"/>
      </w:tabs>
    </w:pPr>
  </w:style>
  <w:style w:type="paragraph" w:customStyle="1" w:styleId="DWTableParaNum4">
    <w:name w:val="DW Table Para Num4"/>
    <w:basedOn w:val="DWTablePara"/>
    <w:qFormat/>
    <w:rsid w:val="001555E3"/>
    <w:pPr>
      <w:numPr>
        <w:ilvl w:val="3"/>
        <w:numId w:val="29"/>
      </w:numPr>
      <w:tabs>
        <w:tab w:val="left" w:pos="1474"/>
      </w:tabs>
    </w:pPr>
  </w:style>
  <w:style w:type="paragraph" w:customStyle="1" w:styleId="DWTableParaNum5">
    <w:name w:val="DW Table Para Num5"/>
    <w:basedOn w:val="DWTablePara"/>
    <w:qFormat/>
    <w:rsid w:val="001555E3"/>
    <w:pPr>
      <w:numPr>
        <w:ilvl w:val="4"/>
        <w:numId w:val="29"/>
      </w:numPr>
      <w:tabs>
        <w:tab w:val="left" w:pos="1843"/>
      </w:tabs>
    </w:pPr>
  </w:style>
  <w:style w:type="paragraph" w:customStyle="1" w:styleId="DWParaBul1">
    <w:name w:val="DW Para Bul1"/>
    <w:basedOn w:val="DWPara"/>
    <w:qFormat/>
    <w:rsid w:val="001555E3"/>
    <w:pPr>
      <w:numPr>
        <w:numId w:val="47"/>
      </w:numPr>
      <w:tabs>
        <w:tab w:val="clear" w:pos="567"/>
      </w:tabs>
    </w:pPr>
  </w:style>
  <w:style w:type="paragraph" w:customStyle="1" w:styleId="DWParaBul2">
    <w:name w:val="DW Para Bul2"/>
    <w:basedOn w:val="DWPara"/>
    <w:qFormat/>
    <w:rsid w:val="001555E3"/>
    <w:pPr>
      <w:numPr>
        <w:ilvl w:val="1"/>
        <w:numId w:val="47"/>
      </w:numPr>
      <w:tabs>
        <w:tab w:val="clear" w:pos="1134"/>
      </w:tabs>
    </w:pPr>
  </w:style>
  <w:style w:type="paragraph" w:customStyle="1" w:styleId="DWParaBul3">
    <w:name w:val="DW Para Bul3"/>
    <w:basedOn w:val="DWPara"/>
    <w:qFormat/>
    <w:rsid w:val="001555E3"/>
    <w:pPr>
      <w:numPr>
        <w:ilvl w:val="2"/>
        <w:numId w:val="47"/>
      </w:numPr>
      <w:tabs>
        <w:tab w:val="clear" w:pos="1701"/>
      </w:tabs>
    </w:pPr>
  </w:style>
  <w:style w:type="paragraph" w:customStyle="1" w:styleId="DWParaBul4">
    <w:name w:val="DW Para Bul4"/>
    <w:basedOn w:val="DWPara"/>
    <w:qFormat/>
    <w:rsid w:val="001555E3"/>
    <w:pPr>
      <w:numPr>
        <w:ilvl w:val="3"/>
        <w:numId w:val="47"/>
      </w:numPr>
      <w:tabs>
        <w:tab w:val="clear" w:pos="2268"/>
      </w:tabs>
    </w:pPr>
  </w:style>
  <w:style w:type="paragraph" w:customStyle="1" w:styleId="DWParaBul5">
    <w:name w:val="DW Para Bul5"/>
    <w:basedOn w:val="DWPara"/>
    <w:qFormat/>
    <w:rsid w:val="001555E3"/>
    <w:pPr>
      <w:numPr>
        <w:ilvl w:val="4"/>
        <w:numId w:val="47"/>
      </w:numPr>
      <w:tabs>
        <w:tab w:val="clear" w:pos="2835"/>
      </w:tabs>
    </w:pPr>
  </w:style>
  <w:style w:type="paragraph" w:customStyle="1" w:styleId="FooterFilename">
    <w:name w:val="Footer Filename"/>
    <w:basedOn w:val="Footer"/>
    <w:rsid w:val="001555E3"/>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5672E1"/>
    <w:rPr>
      <w:color w:val="808080"/>
    </w:rPr>
  </w:style>
  <w:style w:type="paragraph" w:styleId="BalloonText">
    <w:name w:val="Balloon Text"/>
    <w:basedOn w:val="Normal"/>
    <w:link w:val="BalloonTextChar"/>
    <w:rsid w:val="005672E1"/>
    <w:rPr>
      <w:rFonts w:ascii="Tahoma" w:hAnsi="Tahoma" w:cs="Tahoma"/>
      <w:sz w:val="16"/>
      <w:szCs w:val="16"/>
    </w:rPr>
  </w:style>
  <w:style w:type="character" w:customStyle="1" w:styleId="BalloonTextChar">
    <w:name w:val="Balloon Text Char"/>
    <w:basedOn w:val="DefaultParagraphFont"/>
    <w:link w:val="BalloonText"/>
    <w:rsid w:val="005672E1"/>
    <w:rPr>
      <w:rFonts w:ascii="Tahoma" w:hAnsi="Tahoma" w:cs="Tahoma"/>
      <w:kern w:val="22"/>
      <w:sz w:val="16"/>
      <w:szCs w:val="16"/>
      <w:lang w:eastAsia="en-US"/>
    </w:rPr>
  </w:style>
  <w:style w:type="table" w:styleId="TableGrid">
    <w:name w:val="Table Grid"/>
    <w:basedOn w:val="TableNormal"/>
    <w:rsid w:val="008F0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32E6"/>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character" w:customStyle="1" w:styleId="normaltextrun">
    <w:name w:val="normaltextrun"/>
    <w:basedOn w:val="DefaultParagraphFont"/>
    <w:rsid w:val="00B332E6"/>
  </w:style>
  <w:style w:type="character" w:customStyle="1" w:styleId="eop">
    <w:name w:val="eop"/>
    <w:basedOn w:val="DefaultParagraphFont"/>
    <w:rsid w:val="00B3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76445364934385A7CBAD5A655C7262"/>
        <w:category>
          <w:name w:val="General"/>
          <w:gallery w:val="placeholder"/>
        </w:category>
        <w:types>
          <w:type w:val="bbPlcHdr"/>
        </w:types>
        <w:behaviors>
          <w:behavior w:val="content"/>
        </w:behaviors>
        <w:guid w:val="{9FE9E14A-E2F9-4F99-9091-94F2A2EC6492}"/>
      </w:docPartPr>
      <w:docPartBody>
        <w:p w:rsidR="0033083F" w:rsidRDefault="008114DD">
          <w:r w:rsidRPr="005147DA">
            <w:rPr>
              <w:rStyle w:val="PlaceholderText"/>
            </w:rPr>
            <w:t>[Security Marking]</w:t>
          </w:r>
        </w:p>
      </w:docPartBody>
    </w:docPart>
    <w:docPart>
      <w:docPartPr>
        <w:name w:val="CB57F1C3810A483FA0A6031F3E396CDB"/>
        <w:category>
          <w:name w:val="General"/>
          <w:gallery w:val="placeholder"/>
        </w:category>
        <w:types>
          <w:type w:val="bbPlcHdr"/>
        </w:types>
        <w:behaviors>
          <w:behavior w:val="content"/>
        </w:behaviors>
        <w:guid w:val="{C1E1B0B2-B82D-43CE-8B3F-3BD285C48A4D}"/>
      </w:docPartPr>
      <w:docPartBody>
        <w:p w:rsidR="0033083F" w:rsidRDefault="008114DD">
          <w:r w:rsidRPr="005147DA">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DD"/>
    <w:rsid w:val="0033083F"/>
    <w:rsid w:val="008114DD"/>
    <w:rsid w:val="00D0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4D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4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71897A4BBA21E489395B239A3B7C7B2" ma:contentTypeVersion="8" ma:contentTypeDescription="Designed to facilitate the storage of MOD Documents with a '.doc' or '.docx' extension" ma:contentTypeScope="" ma:versionID="2d7fab799bfba2a3895fe4a5da20dc5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cb409c1-8617-469d-be3f-a71842701f9e" xmlns:ns6="291be70a-2e66-438b-913f-f16011f8cecb" xmlns:ns7="d4569e50-e27b-4d25-8e46-3814b1459e0f" targetNamespace="http://schemas.microsoft.com/office/2006/metadata/properties" ma:root="true" ma:fieldsID="2a17a02a3593d6ef556d79c03c6298b1" ns1:_="" ns2:_="" ns3:_="" ns4:_="" ns5:_="" ns6:_="" ns7:_="">
    <xsd:import namespace="http://schemas.microsoft.com/sharepoint/v3"/>
    <xsd:import namespace="04738c6d-ecc8-46f1-821f-82e308eab3d9"/>
    <xsd:import namespace="http://schemas.microsoft.com/sharepoint.v3"/>
    <xsd:import namespace="http://schemas.microsoft.com/sharepoint/v3/fields"/>
    <xsd:import namespace="fcb409c1-8617-469d-be3f-a71842701f9e"/>
    <xsd:import namespace="291be70a-2e66-438b-913f-f16011f8cecb"/>
    <xsd:import namespace="d4569e50-e27b-4d25-8e46-3814b1459e0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ontract_x0020_Number" minOccurs="0"/>
                <xsd:element ref="ns6:MediaServiceAutoTags" minOccurs="0"/>
                <xsd:element ref="ns6:MediaServiceOCR"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409c1-8617-469d-be3f-a71842701f9e" elementFormDefault="qualified">
    <xsd:import namespace="http://schemas.microsoft.com/office/2006/documentManagement/types"/>
    <xsd:import namespace="http://schemas.microsoft.com/office/infopath/2007/PartnerControls"/>
    <xsd:element name="Contract_x0020_Number" ma:index="28" nillable="true" ma:displayName="Contract Number" ma:indexed="true" ma:internalName="Contra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be70a-2e66-438b-913f-f16011f8cecb" elementFormDefault="qualified">
    <xsd:import namespace="http://schemas.microsoft.com/office/2006/documentManagement/types"/>
    <xsd:import namespace="http://schemas.microsoft.com/office/infopath/2007/PartnerControls"/>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69e50-e27b-4d25-8e46-3814b1459e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documentManagement>
    <UKProtectiveMarking xmlns="04738c6d-ecc8-46f1-821f-82e308eab3d9">OFFICIAL</UKProtectiveMarking>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Capability management</TermName>
          <TermId xmlns="http://schemas.microsoft.com/office/infopath/2007/PartnerControls">84df2014-ba11-40ba-9044-90d57468be00</TermId>
        </TermInfo>
        <TermInfo xmlns="http://schemas.microsoft.com/office/infopath/2007/PartnerControls">
          <TermName xmlns="http://schemas.microsoft.com/office/infopath/2007/PartnerControls">Capability change planning</TermName>
          <TermId xmlns="http://schemas.microsoft.com/office/infopath/2007/PartnerControls">ed2d0a13-5926-4cfb-81e9-790ff13c98f0</TermId>
        </TermInfo>
        <TermInfo xmlns="http://schemas.microsoft.com/office/infopath/2007/PartnerControls">
          <TermName xmlns="http://schemas.microsoft.com/office/infopath/2007/PartnerControls">Capability coherence</TermName>
          <TermId xmlns="http://schemas.microsoft.com/office/infopath/2007/PartnerControls">218094f3-9f67-48ee-aa50-b96bd4e57108</TermId>
        </TermInfo>
        <TermInfo xmlns="http://schemas.microsoft.com/office/infopath/2007/PartnerControls">
          <TermName xmlns="http://schemas.microsoft.com/office/infopath/2007/PartnerControls">Capability delivery</TermName>
          <TermId xmlns="http://schemas.microsoft.com/office/infopath/2007/PartnerControls">d992234e-3aa8-4108-968e-af38f2557db3</TermId>
        </TermInfo>
        <TermInfo xmlns="http://schemas.microsoft.com/office/infopath/2007/PartnerControls">
          <TermName xmlns="http://schemas.microsoft.com/office/infopath/2007/PartnerControls">Capability generation</TermName>
          <TermId xmlns="http://schemas.microsoft.com/office/infopath/2007/PartnerControls">c01aff86-f85c-4018-b9d0-85ea7f9cf61f</TermId>
        </TermInfo>
        <TermInfo xmlns="http://schemas.microsoft.com/office/infopath/2007/PartnerControls">
          <TermName xmlns="http://schemas.microsoft.com/office/infopath/2007/PartnerControls">Capability planning</TermName>
          <TermId xmlns="http://schemas.microsoft.com/office/infopath/2007/PartnerControls">9de17233-72ce-4aa3-a503-f62a1568bf9f</TermId>
        </TermInfo>
        <TermInfo xmlns="http://schemas.microsoft.com/office/infopath/2007/PartnerControls">
          <TermName xmlns="http://schemas.microsoft.com/office/infopath/2007/PartnerControls">Capability plans</TermName>
          <TermId xmlns="http://schemas.microsoft.com/office/infopath/2007/PartnerControls">418b3e73-1fa6-4102-b0b2-fbe8e5343791</TermId>
        </TermInfo>
        <TermInfo xmlns="http://schemas.microsoft.com/office/infopath/2007/PartnerControls">
          <TermName xmlns="http://schemas.microsoft.com/office/infopath/2007/PartnerControls">Joint capabilities planning</TermName>
          <TermId xmlns="http://schemas.microsoft.com/office/infopath/2007/PartnerControls">3b07e1cd-d8d9-4c4c-bac5-0ec87124f0c8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9</Value>
      <Value>8</Value>
      <Value>7</Value>
      <Value>6</Value>
      <Value>5</Value>
      <Value>4</Value>
      <Value>3</Value>
      <Value>2</Value>
      <Value>1</Value>
    </TaxCatchAll>
    <CategoryDescription xmlns="http://schemas.microsoft.com/sharepoint.v3">Pre-Contract</CategoryDescription>
    <CreatedOriginated xmlns="04738c6d-ecc8-46f1-821f-82e308eab3d9">2018-08-27T23:00:00.000Z</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guidance</TermName>
          <TermId xmlns="http://schemas.microsoft.com/office/infopath/2007/PartnerControls">bb24fbd7-40d0-4c9a-889c-ae20c2f305ef</TermId>
        </TermInfo>
      </Terms>
    </i71a74d1f9984201b479cc08077b6323>
    <wic_System_Copyright xmlns="http://schemas.microsoft.com/sharepoint/v3/fields" xsi:nil="true"/>
    <Contract_x0020_Number xmlns="fcb409c1-8617-469d-be3f-a71842701f9e">700006865 - Boscombe Down</Contract_x0020_Number>
  </documentManagement>
</p:properties>
</file>

<file path=customXml/itemProps1.xml><?xml version="1.0" encoding="utf-8"?>
<ds:datastoreItem xmlns:ds="http://schemas.openxmlformats.org/officeDocument/2006/customXml" ds:itemID="{43A85FEC-DF92-4093-B7A7-E6BE4F87FC01}">
  <ds:schemaRefs>
    <ds:schemaRef ds:uri="office.server.policy"/>
  </ds:schemaRefs>
</ds:datastoreItem>
</file>

<file path=customXml/itemProps2.xml><?xml version="1.0" encoding="utf-8"?>
<ds:datastoreItem xmlns:ds="http://schemas.openxmlformats.org/officeDocument/2006/customXml" ds:itemID="{ACCE6508-96C1-4058-995D-A3316240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cb409c1-8617-469d-be3f-a71842701f9e"/>
    <ds:schemaRef ds:uri="291be70a-2e66-438b-913f-f16011f8cecb"/>
    <ds:schemaRef ds:uri="d4569e50-e27b-4d25-8e46-3814b1459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5C39D-1A93-4773-892B-3816632C09CF}">
  <ds:schemaRefs>
    <ds:schemaRef ds:uri="Microsoft.SharePoint.Taxonomy.ContentTypeSync"/>
  </ds:schemaRefs>
</ds:datastoreItem>
</file>

<file path=customXml/itemProps4.xml><?xml version="1.0" encoding="utf-8"?>
<ds:datastoreItem xmlns:ds="http://schemas.openxmlformats.org/officeDocument/2006/customXml" ds:itemID="{BE3585DC-8B0F-42F1-856C-12B85BF33B97}">
  <ds:schemaRefs>
    <ds:schemaRef ds:uri="http://schemas.microsoft.com/sharepoint/v3/contenttype/forms"/>
  </ds:schemaRefs>
</ds:datastoreItem>
</file>

<file path=customXml/itemProps5.xml><?xml version="1.0" encoding="utf-8"?>
<ds:datastoreItem xmlns:ds="http://schemas.openxmlformats.org/officeDocument/2006/customXml" ds:itemID="{51598644-CAAE-408F-898B-857821D95D81}">
  <ds:schemaRefs>
    <ds:schemaRef ds:uri="http://schemas.microsoft.com/sharepoint/events"/>
  </ds:schemaRefs>
</ds:datastoreItem>
</file>

<file path=customXml/itemProps6.xml><?xml version="1.0" encoding="utf-8"?>
<ds:datastoreItem xmlns:ds="http://schemas.openxmlformats.org/officeDocument/2006/customXml" ds:itemID="{BAB828D4-98C9-45F4-A54D-4B83D481BCDC}">
  <ds:schemaRefs>
    <ds:schemaRef ds:uri="http://schemas.microsoft.com/office/2006/metadata/properties"/>
    <ds:schemaRef ds:uri="04738c6d-ecc8-46f1-821f-82e308eab3d9"/>
    <ds:schemaRef ds:uri="http://schemas.microsoft.com/office/infopath/2007/PartnerControls"/>
    <ds:schemaRef ds:uri="http://schemas.microsoft.com/sharepoint/v3/fields"/>
    <ds:schemaRef ds:uri="http://schemas.microsoft.com/sharepoint.v3"/>
    <ds:schemaRef ds:uri="fcb409c1-8617-469d-be3f-a71842701f9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Clarification Questions and Responses - 700006865-O</vt:lpstr>
    </vt:vector>
  </TitlesOfParts>
  <Company>Ministry of Defence</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 Questions and Responses - 700006865-O</dc:title>
  <dc:subject/>
  <dc:creator>Dawes, Julie D (JFC-Comrcl D-02)</dc:creator>
  <cp:keywords/>
  <dc:description/>
  <cp:lastModifiedBy>Dawes, Julie D</cp:lastModifiedBy>
  <cp:revision>3</cp:revision>
  <cp:lastPrinted>1900-12-31T23:00:00Z</cp:lastPrinted>
  <dcterms:created xsi:type="dcterms:W3CDTF">2019-05-31T10:49:00Z</dcterms:created>
  <dcterms:modified xsi:type="dcterms:W3CDTF">2019-05-31T11:10:00Z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0x010100D9D675D6CDED02438DC7CFF78D2F29E40100371897A4BBA21E489395B239A3B7C7B2</vt:lpwstr>
  </property>
  <property fmtid="{D5CDD505-2E9C-101B-9397-08002B2CF9AE}" pid="3" name="Subject Category">
    <vt:lpwstr/>
  </property>
  <property fmtid="{D5CDD505-2E9C-101B-9397-08002B2CF9AE}" pid="4" name="TaxKeyword">
    <vt:lpwstr/>
  </property>
  <property fmtid="{D5CDD505-2E9C-101B-9397-08002B2CF9AE}" pid="5" name="Business Owner">
    <vt:lpwstr/>
  </property>
  <property fmtid="{D5CDD505-2E9C-101B-9397-08002B2CF9AE}" pid="6" name="fileplanid">
    <vt:lpwstr>9;#04 Deliver the Unit's objectives|954cf193-6423-4137-9b07-8b4f402d8d43</vt:lpwstr>
  </property>
  <property fmtid="{D5CDD505-2E9C-101B-9397-08002B2CF9AE}" pid="7" name="Subject Keywords">
    <vt:lpwstr>1;#Capability management|84df2014-ba11-40ba-9044-90d57468be00;#2;#Capability change planning|ed2d0a13-5926-4cfb-81e9-790ff13c98f0;#3;#Capability coherence|218094f3-9f67-48ee-aa50-b96bd4e57108;#4;#Capability delivery|d992234e-3aa8-4108-968e-af38f2557db3;#5</vt:lpwstr>
  </property>
  <property fmtid="{D5CDD505-2E9C-101B-9397-08002B2CF9AE}" pid="8" name="_dlc_policyId">
    <vt:lpwstr/>
  </property>
  <property fmtid="{D5CDD505-2E9C-101B-9397-08002B2CF9AE}" pid="9" name="ItemRetentionFormula">
    <vt:lpwstr/>
  </property>
</Properties>
</file>