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049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1C330739" wp14:editId="1C33073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304A0" w14:textId="77777777" w:rsidR="008D7A7D" w:rsidRPr="0093723A" w:rsidRDefault="008D7A7D" w:rsidP="00E65F5D">
      <w:pPr>
        <w:rPr>
          <w:rFonts w:ascii="Arial" w:hAnsi="Arial" w:cs="Arial"/>
          <w:szCs w:val="22"/>
        </w:rPr>
      </w:pPr>
    </w:p>
    <w:p w14:paraId="1C3304A1" w14:textId="77777777" w:rsidR="00031189" w:rsidRPr="0093723A" w:rsidRDefault="00031189" w:rsidP="00E65F5D">
      <w:pPr>
        <w:jc w:val="both"/>
        <w:rPr>
          <w:rFonts w:ascii="Arial" w:hAnsi="Arial" w:cs="Arial"/>
          <w:szCs w:val="22"/>
        </w:rPr>
      </w:pPr>
    </w:p>
    <w:p w14:paraId="1C3304A2" w14:textId="77777777" w:rsidR="00031189" w:rsidRPr="0093723A" w:rsidRDefault="00031189" w:rsidP="00E65F5D">
      <w:pPr>
        <w:jc w:val="both"/>
        <w:rPr>
          <w:rFonts w:ascii="Arial" w:hAnsi="Arial" w:cs="Arial"/>
          <w:szCs w:val="22"/>
        </w:rPr>
      </w:pPr>
    </w:p>
    <w:p w14:paraId="1C3304A3" w14:textId="77777777" w:rsidR="00031189" w:rsidRPr="0093723A" w:rsidRDefault="00031189" w:rsidP="00E65F5D">
      <w:pPr>
        <w:jc w:val="both"/>
        <w:rPr>
          <w:rFonts w:ascii="Arial" w:hAnsi="Arial" w:cs="Arial"/>
          <w:szCs w:val="22"/>
        </w:rPr>
      </w:pPr>
    </w:p>
    <w:p w14:paraId="1C3304A4" w14:textId="77777777" w:rsidR="00031189" w:rsidRPr="0093723A" w:rsidRDefault="00031189" w:rsidP="00E65F5D">
      <w:pPr>
        <w:jc w:val="both"/>
        <w:rPr>
          <w:rFonts w:ascii="Arial" w:hAnsi="Arial" w:cs="Arial"/>
          <w:szCs w:val="22"/>
        </w:rPr>
      </w:pPr>
    </w:p>
    <w:p w14:paraId="1C3304A5" w14:textId="77777777" w:rsidR="00031189" w:rsidRPr="0093723A" w:rsidRDefault="00031189" w:rsidP="00E65F5D">
      <w:pPr>
        <w:jc w:val="both"/>
        <w:rPr>
          <w:rFonts w:ascii="Arial" w:hAnsi="Arial" w:cs="Arial"/>
          <w:szCs w:val="22"/>
        </w:rPr>
      </w:pPr>
    </w:p>
    <w:p w14:paraId="1C3304A6" w14:textId="77777777" w:rsidR="000A352F" w:rsidRPr="0093723A" w:rsidRDefault="000A352F" w:rsidP="00E65F5D">
      <w:pPr>
        <w:jc w:val="both"/>
        <w:rPr>
          <w:rFonts w:ascii="Arial" w:hAnsi="Arial" w:cs="Arial"/>
          <w:szCs w:val="22"/>
        </w:rPr>
      </w:pPr>
    </w:p>
    <w:p w14:paraId="1C3304A7" w14:textId="77777777" w:rsidR="008113C3" w:rsidRPr="0093723A" w:rsidRDefault="008113C3" w:rsidP="00E65F5D">
      <w:pPr>
        <w:jc w:val="both"/>
        <w:rPr>
          <w:rFonts w:ascii="Arial" w:hAnsi="Arial" w:cs="Arial"/>
          <w:szCs w:val="22"/>
        </w:rPr>
      </w:pPr>
    </w:p>
    <w:p w14:paraId="1C3304A8" w14:textId="77777777" w:rsidR="008113C3" w:rsidRPr="0093723A" w:rsidRDefault="008113C3" w:rsidP="00E65F5D">
      <w:pPr>
        <w:jc w:val="both"/>
        <w:rPr>
          <w:rFonts w:ascii="Arial" w:hAnsi="Arial" w:cs="Arial"/>
          <w:szCs w:val="22"/>
        </w:rPr>
      </w:pPr>
    </w:p>
    <w:p w14:paraId="1C3304A9" w14:textId="3E1F57C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B11EB4" w:rsidRPr="00937DE0">
        <w:rPr>
          <w:rFonts w:ascii="Arial" w:hAnsi="Arial" w:cs="Arial"/>
          <w:b/>
          <w:szCs w:val="22"/>
        </w:rPr>
        <w:t>NMBAQC_OM_20</w:t>
      </w:r>
      <w:r w:rsidR="00B11EB4">
        <w:rPr>
          <w:rFonts w:ascii="Arial" w:hAnsi="Arial" w:cs="Arial"/>
          <w:b/>
          <w:szCs w:val="22"/>
        </w:rPr>
        <w:t>2</w:t>
      </w:r>
      <w:r w:rsidR="00DB71F7">
        <w:rPr>
          <w:rFonts w:ascii="Arial" w:hAnsi="Arial" w:cs="Arial"/>
          <w:b/>
          <w:szCs w:val="22"/>
        </w:rPr>
        <w:t>3</w:t>
      </w:r>
    </w:p>
    <w:p w14:paraId="1C3304AA"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1C3304AB" w14:textId="77777777" w:rsidR="00031189" w:rsidRPr="0093723A" w:rsidRDefault="00031189" w:rsidP="00E65F5D">
      <w:pPr>
        <w:jc w:val="both"/>
        <w:rPr>
          <w:rFonts w:ascii="Arial" w:hAnsi="Arial" w:cs="Arial"/>
          <w:szCs w:val="22"/>
        </w:rPr>
      </w:pPr>
    </w:p>
    <w:p w14:paraId="1C3304AC" w14:textId="0D963B63" w:rsidR="00031189" w:rsidRPr="0093723A" w:rsidRDefault="00031189" w:rsidP="00E65F5D">
      <w:pPr>
        <w:jc w:val="both"/>
        <w:rPr>
          <w:rFonts w:ascii="Arial" w:hAnsi="Arial" w:cs="Arial"/>
          <w:szCs w:val="22"/>
        </w:rPr>
      </w:pPr>
      <w:r w:rsidRPr="0093723A">
        <w:rPr>
          <w:rFonts w:ascii="Arial" w:hAnsi="Arial" w:cs="Arial"/>
          <w:szCs w:val="22"/>
        </w:rPr>
        <w:t>Date:</w:t>
      </w:r>
      <w:r w:rsidR="00FF4B3B">
        <w:rPr>
          <w:rFonts w:ascii="Arial" w:hAnsi="Arial" w:cs="Arial"/>
          <w:szCs w:val="22"/>
        </w:rPr>
        <w:t xml:space="preserve"> </w:t>
      </w:r>
      <w:r w:rsidR="00C533C6">
        <w:rPr>
          <w:rFonts w:ascii="Arial" w:hAnsi="Arial" w:cs="Arial"/>
          <w:szCs w:val="22"/>
        </w:rPr>
        <w:t>24</w:t>
      </w:r>
      <w:r w:rsidR="00FF4B3B" w:rsidRPr="007B1F55">
        <w:rPr>
          <w:rFonts w:ascii="Arial" w:hAnsi="Arial" w:cs="Arial"/>
          <w:szCs w:val="22"/>
        </w:rPr>
        <w:t>/0</w:t>
      </w:r>
      <w:r w:rsidR="00C533C6">
        <w:rPr>
          <w:rFonts w:ascii="Arial" w:hAnsi="Arial" w:cs="Arial"/>
          <w:szCs w:val="22"/>
        </w:rPr>
        <w:t>7</w:t>
      </w:r>
      <w:r w:rsidR="00FF4B3B" w:rsidRPr="007B1F55">
        <w:rPr>
          <w:rFonts w:ascii="Arial" w:hAnsi="Arial" w:cs="Arial"/>
          <w:szCs w:val="22"/>
        </w:rPr>
        <w:t>/202</w:t>
      </w:r>
      <w:r w:rsidR="00C533C6">
        <w:rPr>
          <w:rFonts w:ascii="Arial" w:hAnsi="Arial" w:cs="Arial"/>
          <w:szCs w:val="22"/>
        </w:rPr>
        <w:t>3</w:t>
      </w:r>
    </w:p>
    <w:p w14:paraId="1C3304AD" w14:textId="77777777" w:rsidR="00031189" w:rsidRPr="0093723A" w:rsidRDefault="00031189" w:rsidP="00E65F5D">
      <w:pPr>
        <w:jc w:val="both"/>
        <w:rPr>
          <w:rFonts w:ascii="Arial" w:hAnsi="Arial" w:cs="Arial"/>
          <w:szCs w:val="22"/>
        </w:rPr>
      </w:pPr>
    </w:p>
    <w:p w14:paraId="1C3304AE" w14:textId="77777777" w:rsidR="00031189" w:rsidRPr="0093723A" w:rsidRDefault="00031189" w:rsidP="00E65F5D">
      <w:pPr>
        <w:jc w:val="both"/>
        <w:rPr>
          <w:rFonts w:ascii="Arial" w:hAnsi="Arial" w:cs="Arial"/>
          <w:szCs w:val="22"/>
        </w:rPr>
      </w:pPr>
    </w:p>
    <w:p w14:paraId="1C3304AF" w14:textId="22D1787E" w:rsidR="00031189" w:rsidRPr="003D1EA2" w:rsidRDefault="00AB6556" w:rsidP="00E65F5D">
      <w:pPr>
        <w:jc w:val="both"/>
        <w:rPr>
          <w:rFonts w:ascii="Arial" w:hAnsi="Arial" w:cs="Arial"/>
          <w:szCs w:val="22"/>
        </w:rPr>
      </w:pPr>
      <w:r w:rsidRPr="003D1EA2">
        <w:rPr>
          <w:rFonts w:ascii="Arial" w:hAnsi="Arial" w:cs="Arial"/>
          <w:szCs w:val="22"/>
        </w:rPr>
        <w:t xml:space="preserve">Dear </w:t>
      </w:r>
      <w:r w:rsidR="00937DE0" w:rsidRPr="007B1F55">
        <w:rPr>
          <w:rFonts w:ascii="Arial" w:hAnsi="Arial" w:cs="Arial"/>
          <w:szCs w:val="22"/>
        </w:rPr>
        <w:t>Sir or Madam</w:t>
      </w:r>
      <w:r w:rsidR="00031189" w:rsidRPr="007B1F55">
        <w:rPr>
          <w:rFonts w:ascii="Arial" w:hAnsi="Arial" w:cs="Arial"/>
          <w:szCs w:val="22"/>
        </w:rPr>
        <w:t>,</w:t>
      </w:r>
    </w:p>
    <w:p w14:paraId="1C3304B0" w14:textId="77777777" w:rsidR="00031189" w:rsidRPr="0093723A" w:rsidRDefault="00031189" w:rsidP="00E65F5D">
      <w:pPr>
        <w:jc w:val="both"/>
        <w:rPr>
          <w:rFonts w:ascii="Arial" w:hAnsi="Arial" w:cs="Arial"/>
          <w:szCs w:val="22"/>
        </w:rPr>
      </w:pPr>
    </w:p>
    <w:p w14:paraId="1C3304B1" w14:textId="6652E6C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937DE0" w:rsidRPr="00937DE0">
        <w:rPr>
          <w:rFonts w:ascii="Arial" w:hAnsi="Arial" w:cs="Arial"/>
          <w:b/>
          <w:szCs w:val="22"/>
        </w:rPr>
        <w:t>NMBAQC_OM_20</w:t>
      </w:r>
      <w:r w:rsidR="00937DE0">
        <w:rPr>
          <w:rFonts w:ascii="Arial" w:hAnsi="Arial" w:cs="Arial"/>
          <w:b/>
          <w:szCs w:val="22"/>
        </w:rPr>
        <w:t>2</w:t>
      </w:r>
      <w:r w:rsidR="009C751A">
        <w:rPr>
          <w:rFonts w:ascii="Arial" w:hAnsi="Arial" w:cs="Arial"/>
          <w:b/>
          <w:szCs w:val="22"/>
        </w:rPr>
        <w:t>3</w:t>
      </w:r>
    </w:p>
    <w:p w14:paraId="1C3304B2" w14:textId="671C5D3D"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937DE0">
        <w:rPr>
          <w:rFonts w:ascii="Arial" w:hAnsi="Arial" w:cs="Arial"/>
          <w:b/>
          <w:szCs w:val="22"/>
        </w:rPr>
        <w:t>North-East Atlantic Marine Biological Analytical Quality Control scheme 202</w:t>
      </w:r>
      <w:r w:rsidR="00D46114">
        <w:rPr>
          <w:rFonts w:ascii="Arial" w:hAnsi="Arial" w:cs="Arial"/>
          <w:b/>
          <w:szCs w:val="22"/>
        </w:rPr>
        <w:t>3</w:t>
      </w:r>
      <w:r w:rsidR="00937DE0">
        <w:rPr>
          <w:rFonts w:ascii="Arial" w:hAnsi="Arial" w:cs="Arial"/>
          <w:b/>
          <w:szCs w:val="22"/>
        </w:rPr>
        <w:t xml:space="preserve"> </w:t>
      </w:r>
      <w:r w:rsidR="00937DE0" w:rsidRPr="00937DE0">
        <w:rPr>
          <w:rFonts w:ascii="Arial" w:hAnsi="Arial" w:cs="Arial"/>
          <w:b/>
          <w:szCs w:val="22"/>
        </w:rPr>
        <w:t>Opportunistic macroalgae/Seagrass percent cover (OMC) and Opportunistic macroalgae biomass (OMB) ring tests</w:t>
      </w:r>
    </w:p>
    <w:p w14:paraId="1C3304B3" w14:textId="77777777" w:rsidR="00031189" w:rsidRPr="0093723A" w:rsidRDefault="00031189" w:rsidP="00E65F5D">
      <w:pPr>
        <w:ind w:left="720" w:hanging="720"/>
        <w:jc w:val="both"/>
        <w:rPr>
          <w:rFonts w:ascii="Arial" w:hAnsi="Arial" w:cs="Arial"/>
          <w:szCs w:val="22"/>
        </w:rPr>
      </w:pPr>
    </w:p>
    <w:p w14:paraId="1C3304B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C3304B5" w14:textId="77777777" w:rsidR="00050B8F" w:rsidRDefault="00050B8F" w:rsidP="00E65F5D">
      <w:pPr>
        <w:rPr>
          <w:rFonts w:ascii="Arial" w:hAnsi="Arial" w:cs="Arial"/>
          <w:szCs w:val="22"/>
        </w:rPr>
      </w:pPr>
    </w:p>
    <w:p w14:paraId="1C3304B6" w14:textId="156C6F1C"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w:t>
      </w:r>
    </w:p>
    <w:p w14:paraId="1C3304B7" w14:textId="77777777" w:rsidR="00031189" w:rsidRPr="0093723A" w:rsidRDefault="00031189" w:rsidP="00E65F5D">
      <w:pPr>
        <w:rPr>
          <w:rFonts w:ascii="Arial" w:hAnsi="Arial" w:cs="Arial"/>
          <w:szCs w:val="22"/>
        </w:rPr>
      </w:pPr>
    </w:p>
    <w:p w14:paraId="1C3304B8" w14:textId="287CF614" w:rsidR="00031189" w:rsidRPr="0093723A" w:rsidRDefault="00031189" w:rsidP="00E65F5D">
      <w:pPr>
        <w:rPr>
          <w:rFonts w:ascii="Arial" w:hAnsi="Arial" w:cs="Arial"/>
          <w:i/>
          <w:szCs w:val="22"/>
        </w:rPr>
      </w:pPr>
      <w:r w:rsidRPr="0093723A">
        <w:rPr>
          <w:rFonts w:ascii="Arial" w:hAnsi="Arial" w:cs="Arial"/>
          <w:szCs w:val="22"/>
        </w:rPr>
        <w:t>Your response should be return</w:t>
      </w:r>
      <w:r w:rsidRPr="003D1EA2">
        <w:rPr>
          <w:rFonts w:ascii="Arial" w:hAnsi="Arial" w:cs="Arial"/>
          <w:szCs w:val="22"/>
        </w:rPr>
        <w:t xml:space="preserve">ed to the following email address by </w:t>
      </w:r>
      <w:r w:rsidR="003D1EA2" w:rsidRPr="00130FAE">
        <w:rPr>
          <w:rFonts w:ascii="Arial" w:hAnsi="Arial" w:cs="Arial"/>
          <w:b/>
          <w:bCs/>
          <w:szCs w:val="22"/>
        </w:rPr>
        <w:t>1</w:t>
      </w:r>
      <w:r w:rsidR="00FC6140">
        <w:rPr>
          <w:rFonts w:ascii="Arial" w:hAnsi="Arial" w:cs="Arial"/>
          <w:b/>
          <w:bCs/>
          <w:szCs w:val="22"/>
        </w:rPr>
        <w:t>8</w:t>
      </w:r>
      <w:r w:rsidR="003D1EA2" w:rsidRPr="00130FAE">
        <w:rPr>
          <w:rFonts w:ascii="Arial" w:hAnsi="Arial" w:cs="Arial"/>
          <w:b/>
          <w:bCs/>
          <w:szCs w:val="22"/>
        </w:rPr>
        <w:t xml:space="preserve">:00 on </w:t>
      </w:r>
      <w:r w:rsidR="00130FAE" w:rsidRPr="00130FAE">
        <w:rPr>
          <w:rFonts w:ascii="Arial" w:hAnsi="Arial" w:cs="Arial"/>
          <w:b/>
          <w:bCs/>
          <w:szCs w:val="22"/>
        </w:rPr>
        <w:t>Monday</w:t>
      </w:r>
      <w:r w:rsidR="003D1EA2" w:rsidRPr="00130FAE">
        <w:rPr>
          <w:rFonts w:ascii="Arial" w:hAnsi="Arial" w:cs="Arial"/>
          <w:b/>
          <w:bCs/>
          <w:szCs w:val="22"/>
        </w:rPr>
        <w:t xml:space="preserve"> </w:t>
      </w:r>
      <w:r w:rsidR="00130FAE" w:rsidRPr="00130FAE">
        <w:rPr>
          <w:rFonts w:ascii="Arial" w:hAnsi="Arial" w:cs="Arial"/>
          <w:b/>
          <w:bCs/>
          <w:szCs w:val="22"/>
        </w:rPr>
        <w:t>2</w:t>
      </w:r>
      <w:r w:rsidR="00BC63A5">
        <w:rPr>
          <w:rFonts w:ascii="Arial" w:hAnsi="Arial" w:cs="Arial"/>
          <w:b/>
          <w:bCs/>
          <w:szCs w:val="22"/>
        </w:rPr>
        <w:t>8</w:t>
      </w:r>
      <w:r w:rsidR="00BC63A5">
        <w:rPr>
          <w:rFonts w:ascii="Arial" w:hAnsi="Arial" w:cs="Arial"/>
          <w:b/>
          <w:bCs/>
          <w:szCs w:val="22"/>
          <w:vertAlign w:val="superscript"/>
        </w:rPr>
        <w:t>th</w:t>
      </w:r>
      <w:r w:rsidR="00130FAE" w:rsidRPr="00130FAE">
        <w:rPr>
          <w:rFonts w:ascii="Arial" w:hAnsi="Arial" w:cs="Arial"/>
          <w:b/>
          <w:bCs/>
          <w:szCs w:val="22"/>
        </w:rPr>
        <w:t xml:space="preserve"> </w:t>
      </w:r>
      <w:r w:rsidR="00B11EB4" w:rsidRPr="00130FAE">
        <w:rPr>
          <w:rFonts w:ascii="Arial" w:hAnsi="Arial" w:cs="Arial"/>
          <w:b/>
          <w:bCs/>
          <w:szCs w:val="22"/>
        </w:rPr>
        <w:t>of August</w:t>
      </w:r>
      <w:r w:rsidR="000C748C" w:rsidRPr="00130FAE">
        <w:rPr>
          <w:rFonts w:ascii="Arial" w:hAnsi="Arial" w:cs="Arial"/>
          <w:b/>
          <w:bCs/>
          <w:szCs w:val="22"/>
        </w:rPr>
        <w:t xml:space="preserve"> </w:t>
      </w:r>
      <w:r w:rsidR="003D1EA2" w:rsidRPr="00130FAE">
        <w:rPr>
          <w:rFonts w:ascii="Arial" w:hAnsi="Arial" w:cs="Arial"/>
          <w:b/>
          <w:bCs/>
          <w:szCs w:val="22"/>
        </w:rPr>
        <w:t>202</w:t>
      </w:r>
      <w:r w:rsidR="009D2866" w:rsidRPr="00130FAE">
        <w:rPr>
          <w:rFonts w:ascii="Arial" w:hAnsi="Arial" w:cs="Arial"/>
          <w:b/>
          <w:bCs/>
          <w:szCs w:val="22"/>
        </w:rPr>
        <w:t>3</w:t>
      </w:r>
      <w:r w:rsidR="003D1EA2" w:rsidRPr="007B1F55">
        <w:rPr>
          <w:rFonts w:ascii="Arial" w:hAnsi="Arial" w:cs="Arial"/>
          <w:b/>
          <w:szCs w:val="22"/>
        </w:rPr>
        <w:t>:</w:t>
      </w:r>
    </w:p>
    <w:p w14:paraId="1C3304B9" w14:textId="77777777" w:rsidR="007D26D8" w:rsidRPr="0093723A" w:rsidRDefault="007D26D8" w:rsidP="00E65F5D">
      <w:pPr>
        <w:rPr>
          <w:rFonts w:ascii="Arial" w:hAnsi="Arial" w:cs="Arial"/>
          <w:szCs w:val="22"/>
        </w:rPr>
      </w:pPr>
    </w:p>
    <w:p w14:paraId="1C3304BB" w14:textId="1AB95DFA" w:rsidR="00031189" w:rsidRDefault="00F809B1" w:rsidP="00E65F5D">
      <w:pPr>
        <w:rPr>
          <w:rFonts w:ascii="Arial" w:hAnsi="Arial" w:cs="Arial"/>
          <w:szCs w:val="22"/>
        </w:rPr>
      </w:pPr>
      <w:hyperlink r:id="rId14" w:history="1">
        <w:r w:rsidR="00975593" w:rsidRPr="00231A82">
          <w:rPr>
            <w:rStyle w:val="Hyperlink"/>
            <w:rFonts w:ascii="Arial" w:hAnsi="Arial" w:cs="Arial"/>
            <w:szCs w:val="22"/>
          </w:rPr>
          <w:t>graham.phillips@environment-agency.gov.uk</w:t>
        </w:r>
      </w:hyperlink>
    </w:p>
    <w:p w14:paraId="103E7710" w14:textId="77777777" w:rsidR="00937DE0" w:rsidRPr="003D1EA2" w:rsidRDefault="00937DE0" w:rsidP="00E65F5D">
      <w:pPr>
        <w:rPr>
          <w:rFonts w:ascii="Arial" w:hAnsi="Arial" w:cs="Arial"/>
          <w:szCs w:val="22"/>
        </w:rPr>
      </w:pPr>
    </w:p>
    <w:p w14:paraId="1C3304BC" w14:textId="77777777" w:rsidR="00031189" w:rsidRPr="003D1EA2" w:rsidRDefault="00031189" w:rsidP="00E65F5D">
      <w:pPr>
        <w:rPr>
          <w:rFonts w:ascii="Arial" w:hAnsi="Arial" w:cs="Arial"/>
          <w:szCs w:val="22"/>
        </w:rPr>
      </w:pPr>
      <w:r w:rsidRPr="003D1EA2">
        <w:rPr>
          <w:rFonts w:ascii="Arial" w:hAnsi="Arial" w:cs="Arial"/>
          <w:szCs w:val="22"/>
        </w:rPr>
        <w:t xml:space="preserve">Please confirm, by email, receipt of these documents and whether you intend to submit a quote. </w:t>
      </w:r>
    </w:p>
    <w:p w14:paraId="1C3304BD" w14:textId="77777777" w:rsidR="00031189" w:rsidRPr="0093723A" w:rsidRDefault="00031189" w:rsidP="00E65F5D">
      <w:pPr>
        <w:rPr>
          <w:rFonts w:ascii="Arial" w:hAnsi="Arial" w:cs="Arial"/>
          <w:szCs w:val="22"/>
        </w:rPr>
      </w:pPr>
    </w:p>
    <w:p w14:paraId="1C3304BE"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C3304C0" w14:textId="77777777" w:rsidR="00031189" w:rsidRPr="0093723A" w:rsidRDefault="00031189" w:rsidP="00E65F5D">
      <w:pPr>
        <w:rPr>
          <w:rFonts w:ascii="Arial" w:hAnsi="Arial" w:cs="Arial"/>
          <w:szCs w:val="22"/>
        </w:rPr>
      </w:pPr>
    </w:p>
    <w:p w14:paraId="1C3304C1"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C3304C2" w14:textId="77777777" w:rsidR="00031189" w:rsidRPr="0093723A" w:rsidRDefault="00031189" w:rsidP="00E65F5D">
      <w:pPr>
        <w:ind w:left="720" w:hanging="720"/>
        <w:jc w:val="both"/>
        <w:rPr>
          <w:rFonts w:ascii="Arial" w:hAnsi="Arial" w:cs="Arial"/>
          <w:szCs w:val="22"/>
        </w:rPr>
      </w:pPr>
    </w:p>
    <w:p w14:paraId="1C3304C3" w14:textId="1C060D2E" w:rsidR="00031189" w:rsidRPr="003D1EA2" w:rsidRDefault="00937DE0" w:rsidP="00E65F5D">
      <w:pPr>
        <w:ind w:left="720" w:hanging="720"/>
        <w:jc w:val="both"/>
        <w:rPr>
          <w:rFonts w:ascii="Arial" w:hAnsi="Arial" w:cs="Arial"/>
          <w:szCs w:val="22"/>
        </w:rPr>
      </w:pPr>
      <w:r>
        <w:rPr>
          <w:rFonts w:ascii="Arial" w:hAnsi="Arial" w:cs="Arial"/>
          <w:szCs w:val="22"/>
        </w:rPr>
        <w:t xml:space="preserve">Graham </w:t>
      </w:r>
      <w:r w:rsidRPr="003D1EA2">
        <w:rPr>
          <w:rFonts w:ascii="Arial" w:hAnsi="Arial" w:cs="Arial"/>
          <w:szCs w:val="22"/>
        </w:rPr>
        <w:t>Phillips</w:t>
      </w:r>
    </w:p>
    <w:p w14:paraId="1C3304C4" w14:textId="77777777" w:rsidR="00031189" w:rsidRPr="003D1EA2" w:rsidRDefault="00031189" w:rsidP="00E65F5D">
      <w:pPr>
        <w:jc w:val="both"/>
        <w:rPr>
          <w:rFonts w:ascii="Arial" w:hAnsi="Arial" w:cs="Arial"/>
          <w:szCs w:val="22"/>
        </w:rPr>
      </w:pPr>
    </w:p>
    <w:p w14:paraId="1C3304C6" w14:textId="7A518C9C" w:rsidR="00031189" w:rsidRPr="007B1F55" w:rsidRDefault="00153C55" w:rsidP="00E65F5D">
      <w:pPr>
        <w:ind w:left="720" w:hanging="720"/>
        <w:jc w:val="both"/>
        <w:rPr>
          <w:rFonts w:ascii="Arial" w:hAnsi="Arial" w:cs="Arial"/>
          <w:szCs w:val="22"/>
        </w:rPr>
      </w:pPr>
      <w:r w:rsidRPr="007B1F55">
        <w:rPr>
          <w:rFonts w:ascii="Arial" w:hAnsi="Arial" w:cs="Arial"/>
          <w:szCs w:val="22"/>
        </w:rPr>
        <w:t xml:space="preserve">NMBAQC </w:t>
      </w:r>
      <w:r w:rsidR="00271EA3">
        <w:rPr>
          <w:rFonts w:ascii="Arial" w:hAnsi="Arial" w:cs="Arial"/>
          <w:szCs w:val="22"/>
        </w:rPr>
        <w:t xml:space="preserve">Contract and </w:t>
      </w:r>
      <w:r w:rsidRPr="007B1F55">
        <w:rPr>
          <w:rFonts w:ascii="Arial" w:hAnsi="Arial" w:cs="Arial"/>
          <w:szCs w:val="22"/>
        </w:rPr>
        <w:t>Finance Manager</w:t>
      </w:r>
    </w:p>
    <w:p w14:paraId="1C3304C7" w14:textId="77777777" w:rsidR="00031189" w:rsidRPr="007B1F55" w:rsidRDefault="00031189" w:rsidP="00E65F5D">
      <w:pPr>
        <w:ind w:left="720" w:hanging="720"/>
        <w:jc w:val="both"/>
        <w:rPr>
          <w:rFonts w:ascii="Arial" w:hAnsi="Arial" w:cs="Arial"/>
          <w:szCs w:val="22"/>
        </w:rPr>
      </w:pPr>
    </w:p>
    <w:p w14:paraId="1C3304C8" w14:textId="258C46B1" w:rsidR="00031189" w:rsidRPr="003D1EA2" w:rsidRDefault="00031189" w:rsidP="00E65F5D">
      <w:pPr>
        <w:ind w:left="720" w:hanging="720"/>
        <w:jc w:val="both"/>
        <w:rPr>
          <w:rFonts w:ascii="Arial" w:hAnsi="Arial" w:cs="Arial"/>
          <w:szCs w:val="22"/>
        </w:rPr>
      </w:pPr>
      <w:r w:rsidRPr="003D1EA2">
        <w:rPr>
          <w:rFonts w:ascii="Arial" w:hAnsi="Arial" w:cs="Arial"/>
          <w:szCs w:val="22"/>
        </w:rPr>
        <w:t>E-mail:</w:t>
      </w:r>
      <w:r w:rsidRPr="003D1EA2">
        <w:rPr>
          <w:rFonts w:ascii="Arial" w:hAnsi="Arial" w:cs="Arial"/>
          <w:szCs w:val="22"/>
        </w:rPr>
        <w:tab/>
      </w:r>
      <w:r w:rsidR="00937DE0" w:rsidRPr="007B1F55">
        <w:rPr>
          <w:rFonts w:ascii="Arial" w:hAnsi="Arial" w:cs="Arial"/>
          <w:szCs w:val="22"/>
        </w:rPr>
        <w:t>graham.phillips</w:t>
      </w:r>
      <w:r w:rsidRPr="003D1EA2">
        <w:rPr>
          <w:rFonts w:ascii="Arial" w:hAnsi="Arial" w:cs="Arial"/>
          <w:szCs w:val="22"/>
        </w:rPr>
        <w:t>@environment-agency.gov.uk</w:t>
      </w:r>
    </w:p>
    <w:p w14:paraId="1C3304C9" w14:textId="1180BE42" w:rsidR="00031189" w:rsidRPr="0093723A" w:rsidRDefault="00031189" w:rsidP="00E65F5D">
      <w:pPr>
        <w:ind w:left="720" w:hanging="720"/>
        <w:jc w:val="both"/>
        <w:rPr>
          <w:rFonts w:ascii="Arial" w:hAnsi="Arial" w:cs="Arial"/>
          <w:szCs w:val="22"/>
        </w:rPr>
      </w:pPr>
      <w:r w:rsidRPr="003D1EA2">
        <w:rPr>
          <w:rFonts w:ascii="Arial" w:hAnsi="Arial" w:cs="Arial"/>
          <w:szCs w:val="22"/>
        </w:rPr>
        <w:t>Telephone:</w:t>
      </w:r>
      <w:r w:rsidR="003D1EA2">
        <w:rPr>
          <w:rFonts w:ascii="Arial" w:hAnsi="Arial" w:cs="Arial"/>
          <w:szCs w:val="22"/>
        </w:rPr>
        <w:t xml:space="preserve"> </w:t>
      </w:r>
      <w:r w:rsidR="003D1EA2" w:rsidRPr="003D1EA2">
        <w:rPr>
          <w:rFonts w:ascii="Arial" w:hAnsi="Arial" w:cs="Arial"/>
          <w:szCs w:val="22"/>
        </w:rPr>
        <w:t>020302 56015</w:t>
      </w:r>
      <w:r w:rsidR="003D1EA2">
        <w:rPr>
          <w:rFonts w:ascii="Arial" w:hAnsi="Arial" w:cs="Arial"/>
          <w:szCs w:val="22"/>
        </w:rPr>
        <w:t xml:space="preserve"> or </w:t>
      </w:r>
      <w:r w:rsidR="003D1EA2" w:rsidRPr="003D1EA2">
        <w:rPr>
          <w:rFonts w:ascii="Arial" w:hAnsi="Arial" w:cs="Arial"/>
          <w:szCs w:val="22"/>
        </w:rPr>
        <w:t>07768 273146</w:t>
      </w:r>
      <w:r w:rsidRPr="003D1EA2">
        <w:rPr>
          <w:rFonts w:ascii="Arial" w:hAnsi="Arial" w:cs="Arial"/>
          <w:szCs w:val="22"/>
        </w:rPr>
        <w:tab/>
      </w:r>
    </w:p>
    <w:p w14:paraId="1C3304CD" w14:textId="77777777" w:rsidR="00031189" w:rsidRPr="0093723A" w:rsidRDefault="00031189" w:rsidP="00E65F5D">
      <w:pPr>
        <w:ind w:left="720" w:hanging="720"/>
        <w:jc w:val="both"/>
        <w:rPr>
          <w:rFonts w:ascii="Arial" w:hAnsi="Arial" w:cs="Arial"/>
          <w:szCs w:val="22"/>
        </w:rPr>
      </w:pPr>
    </w:p>
    <w:p w14:paraId="6BC247D4" w14:textId="5AB34A51" w:rsidR="003D1EA2" w:rsidRPr="007B1F55" w:rsidRDefault="00031189" w:rsidP="00E65F5D">
      <w:pPr>
        <w:ind w:left="720" w:hanging="720"/>
        <w:jc w:val="both"/>
        <w:rPr>
          <w:rFonts w:ascii="Arial" w:hAnsi="Arial" w:cs="Arial"/>
          <w:szCs w:val="22"/>
        </w:rPr>
      </w:pPr>
      <w:r w:rsidRPr="007B1F55">
        <w:rPr>
          <w:rFonts w:ascii="Arial" w:hAnsi="Arial" w:cs="Arial"/>
          <w:szCs w:val="22"/>
        </w:rPr>
        <w:t>The Environment Agency</w:t>
      </w:r>
      <w:r w:rsidRPr="003D1EA2">
        <w:rPr>
          <w:rFonts w:ascii="Arial" w:hAnsi="Arial" w:cs="Arial"/>
          <w:szCs w:val="22"/>
        </w:rPr>
        <w:t>,</w:t>
      </w:r>
    </w:p>
    <w:p w14:paraId="6BEB9346" w14:textId="77777777" w:rsidR="003D1EA2" w:rsidRPr="007B1F55" w:rsidRDefault="003D1EA2" w:rsidP="00E65F5D">
      <w:pPr>
        <w:ind w:left="720" w:hanging="720"/>
        <w:jc w:val="both"/>
        <w:rPr>
          <w:rFonts w:ascii="Arial" w:hAnsi="Arial" w:cs="Arial"/>
          <w:szCs w:val="22"/>
        </w:rPr>
      </w:pPr>
      <w:r w:rsidRPr="007B1F55">
        <w:rPr>
          <w:rFonts w:ascii="Arial" w:hAnsi="Arial" w:cs="Arial"/>
          <w:szCs w:val="22"/>
        </w:rPr>
        <w:t>Rivers House,</w:t>
      </w:r>
    </w:p>
    <w:p w14:paraId="2897C428" w14:textId="77777777" w:rsidR="003D1EA2" w:rsidRPr="007B1F55" w:rsidRDefault="003D1EA2" w:rsidP="00E65F5D">
      <w:pPr>
        <w:ind w:left="720" w:hanging="720"/>
        <w:jc w:val="both"/>
        <w:rPr>
          <w:rFonts w:ascii="Arial" w:hAnsi="Arial" w:cs="Arial"/>
          <w:szCs w:val="22"/>
        </w:rPr>
      </w:pPr>
      <w:r w:rsidRPr="007B1F55">
        <w:rPr>
          <w:rFonts w:ascii="Arial" w:hAnsi="Arial" w:cs="Arial"/>
          <w:szCs w:val="22"/>
        </w:rPr>
        <w:t>Lower Bristol Road,</w:t>
      </w:r>
    </w:p>
    <w:p w14:paraId="4B9E7483" w14:textId="77777777" w:rsidR="003D1EA2" w:rsidRPr="007B1F55" w:rsidRDefault="003D1EA2" w:rsidP="00E65F5D">
      <w:pPr>
        <w:ind w:left="720" w:hanging="720"/>
        <w:jc w:val="both"/>
        <w:rPr>
          <w:rFonts w:ascii="Arial" w:hAnsi="Arial" w:cs="Arial"/>
          <w:szCs w:val="22"/>
        </w:rPr>
      </w:pPr>
      <w:r w:rsidRPr="007B1F55">
        <w:rPr>
          <w:rFonts w:ascii="Arial" w:hAnsi="Arial" w:cs="Arial"/>
          <w:szCs w:val="22"/>
        </w:rPr>
        <w:t>Bath</w:t>
      </w:r>
    </w:p>
    <w:p w14:paraId="1C3304CE" w14:textId="2B36F752" w:rsidR="00031189" w:rsidRPr="007B1F55" w:rsidRDefault="003D1EA2" w:rsidP="00E65F5D">
      <w:pPr>
        <w:ind w:left="720" w:hanging="720"/>
        <w:jc w:val="both"/>
        <w:rPr>
          <w:rFonts w:ascii="Arial" w:hAnsi="Arial" w:cs="Arial"/>
          <w:szCs w:val="22"/>
        </w:rPr>
      </w:pPr>
      <w:r w:rsidRPr="007B1F55">
        <w:rPr>
          <w:rFonts w:ascii="Arial" w:hAnsi="Arial" w:cs="Arial"/>
          <w:szCs w:val="22"/>
        </w:rPr>
        <w:t>BA2 9ES</w:t>
      </w:r>
    </w:p>
    <w:p w14:paraId="1C3304CF" w14:textId="09F92148" w:rsidR="00031189" w:rsidRDefault="00031189" w:rsidP="00E65F5D">
      <w:pPr>
        <w:jc w:val="both"/>
        <w:rPr>
          <w:rFonts w:ascii="Arial" w:hAnsi="Arial" w:cs="Arial"/>
          <w:b/>
          <w:szCs w:val="22"/>
        </w:rPr>
      </w:pPr>
    </w:p>
    <w:p w14:paraId="357E7F34" w14:textId="77777777" w:rsidR="008E1515" w:rsidRPr="0093723A" w:rsidRDefault="008E1515" w:rsidP="00E65F5D">
      <w:pPr>
        <w:jc w:val="both"/>
        <w:rPr>
          <w:rFonts w:ascii="Arial" w:hAnsi="Arial" w:cs="Arial"/>
          <w:b/>
          <w:szCs w:val="22"/>
        </w:rPr>
      </w:pPr>
    </w:p>
    <w:p w14:paraId="1C3304D0" w14:textId="77777777" w:rsidR="00FE42D1" w:rsidRPr="0093723A" w:rsidRDefault="00FE42D1" w:rsidP="00E65F5D">
      <w:pPr>
        <w:jc w:val="both"/>
        <w:rPr>
          <w:rFonts w:ascii="Arial" w:hAnsi="Arial" w:cs="Arial"/>
          <w:b/>
          <w:szCs w:val="22"/>
        </w:rPr>
      </w:pPr>
    </w:p>
    <w:p w14:paraId="5C6D2AB1" w14:textId="77777777" w:rsidR="00162667" w:rsidRDefault="00162667" w:rsidP="007B1F55">
      <w:pPr>
        <w:rPr>
          <w:rFonts w:ascii="Arial" w:hAnsi="Arial" w:cs="Arial"/>
          <w:b/>
          <w:i/>
          <w:szCs w:val="22"/>
        </w:rPr>
      </w:pPr>
    </w:p>
    <w:p w14:paraId="630BA1C3" w14:textId="77777777" w:rsidR="00162667" w:rsidRDefault="00162667" w:rsidP="007B1F55">
      <w:pPr>
        <w:rPr>
          <w:rFonts w:ascii="Arial" w:hAnsi="Arial" w:cs="Arial"/>
          <w:b/>
          <w:i/>
          <w:szCs w:val="22"/>
        </w:rPr>
      </w:pPr>
    </w:p>
    <w:p w14:paraId="5049B165" w14:textId="77777777" w:rsidR="00162667" w:rsidRDefault="00162667" w:rsidP="007B1F55">
      <w:pPr>
        <w:rPr>
          <w:rFonts w:ascii="Arial" w:hAnsi="Arial" w:cs="Arial"/>
          <w:b/>
          <w:i/>
          <w:szCs w:val="22"/>
        </w:rPr>
      </w:pPr>
    </w:p>
    <w:p w14:paraId="36275DB0" w14:textId="77777777" w:rsidR="00162667" w:rsidRDefault="00162667" w:rsidP="007B1F55">
      <w:pPr>
        <w:rPr>
          <w:rFonts w:ascii="Arial" w:hAnsi="Arial" w:cs="Arial"/>
          <w:b/>
          <w:i/>
          <w:szCs w:val="22"/>
        </w:rPr>
      </w:pPr>
    </w:p>
    <w:p w14:paraId="1F41F54B" w14:textId="77777777" w:rsidR="00162667" w:rsidRDefault="00162667" w:rsidP="007B1F55">
      <w:pPr>
        <w:rPr>
          <w:rFonts w:ascii="Arial" w:hAnsi="Arial" w:cs="Arial"/>
          <w:b/>
          <w:i/>
          <w:szCs w:val="22"/>
        </w:rPr>
      </w:pPr>
    </w:p>
    <w:p w14:paraId="1C3304F1" w14:textId="2598A876" w:rsidR="00050B8F" w:rsidRPr="007B1F55" w:rsidRDefault="000878DD" w:rsidP="007B1F55">
      <w:pPr>
        <w:rPr>
          <w:rFonts w:ascii="Arial" w:hAnsi="Arial" w:cs="Arial"/>
          <w:b/>
          <w:sz w:val="28"/>
          <w:szCs w:val="28"/>
        </w:rPr>
      </w:pPr>
      <w:r w:rsidRPr="007B1F55">
        <w:rPr>
          <w:rFonts w:ascii="Arial" w:hAnsi="Arial" w:cs="Arial"/>
          <w:b/>
          <w:sz w:val="28"/>
          <w:szCs w:val="28"/>
          <w:u w:val="single"/>
        </w:rPr>
        <w:lastRenderedPageBreak/>
        <w:t>Request for Quot</w:t>
      </w:r>
      <w:r w:rsidR="00B94CDD" w:rsidRPr="007B1F55">
        <w:rPr>
          <w:rFonts w:ascii="Arial" w:hAnsi="Arial" w:cs="Arial"/>
          <w:b/>
          <w:sz w:val="28"/>
          <w:szCs w:val="28"/>
          <w:u w:val="single"/>
        </w:rPr>
        <w:t>ation</w:t>
      </w:r>
    </w:p>
    <w:p w14:paraId="1C3304F2" w14:textId="4EF78B53" w:rsidR="001A553D" w:rsidRPr="00AC27B9" w:rsidRDefault="001A553D" w:rsidP="00E65F5D">
      <w:pPr>
        <w:spacing w:before="240"/>
        <w:rPr>
          <w:rFonts w:ascii="Arial" w:hAnsi="Arial" w:cs="Arial"/>
          <w:b/>
          <w:szCs w:val="22"/>
        </w:rPr>
      </w:pPr>
      <w:r w:rsidRPr="00AC27B9">
        <w:rPr>
          <w:rFonts w:ascii="Arial" w:hAnsi="Arial" w:cs="Arial"/>
          <w:b/>
          <w:szCs w:val="22"/>
        </w:rPr>
        <w:t>Ref:</w:t>
      </w:r>
      <w:r w:rsidRPr="00AC27B9">
        <w:rPr>
          <w:rFonts w:ascii="Arial" w:hAnsi="Arial" w:cs="Arial"/>
          <w:b/>
          <w:szCs w:val="22"/>
        </w:rPr>
        <w:tab/>
      </w:r>
      <w:r w:rsidR="00153C55" w:rsidRPr="00AC27B9">
        <w:rPr>
          <w:rFonts w:ascii="Arial" w:hAnsi="Arial" w:cs="Arial"/>
          <w:b/>
          <w:szCs w:val="22"/>
        </w:rPr>
        <w:t>NMBAQC_OM_202</w:t>
      </w:r>
      <w:r w:rsidR="009D2866">
        <w:rPr>
          <w:rFonts w:ascii="Arial" w:hAnsi="Arial" w:cs="Arial"/>
          <w:b/>
          <w:szCs w:val="22"/>
        </w:rPr>
        <w:t>3</w:t>
      </w:r>
    </w:p>
    <w:p w14:paraId="1C3304F3" w14:textId="29731E1F" w:rsidR="001A553D" w:rsidRPr="0093723A" w:rsidRDefault="001A553D" w:rsidP="00E65F5D">
      <w:pPr>
        <w:jc w:val="both"/>
        <w:rPr>
          <w:rFonts w:ascii="Arial" w:hAnsi="Arial" w:cs="Arial"/>
          <w:b/>
          <w:szCs w:val="22"/>
        </w:rPr>
      </w:pPr>
      <w:r w:rsidRPr="00AC27B9">
        <w:rPr>
          <w:rFonts w:ascii="Arial" w:hAnsi="Arial" w:cs="Arial"/>
          <w:b/>
          <w:szCs w:val="22"/>
        </w:rPr>
        <w:t>Title:</w:t>
      </w:r>
      <w:r w:rsidRPr="00AC27B9">
        <w:rPr>
          <w:rFonts w:ascii="Arial" w:hAnsi="Arial" w:cs="Arial"/>
          <w:b/>
          <w:szCs w:val="22"/>
        </w:rPr>
        <w:tab/>
      </w:r>
      <w:r w:rsidR="00153C55" w:rsidRPr="00AC27B9">
        <w:rPr>
          <w:rFonts w:ascii="Arial" w:hAnsi="Arial" w:cs="Arial"/>
          <w:b/>
          <w:szCs w:val="22"/>
        </w:rPr>
        <w:t>North</w:t>
      </w:r>
      <w:r w:rsidR="00153C55">
        <w:rPr>
          <w:rFonts w:ascii="Arial" w:hAnsi="Arial" w:cs="Arial"/>
          <w:b/>
          <w:szCs w:val="22"/>
        </w:rPr>
        <w:t>-East Atlantic Marine Biological Analytical Quality Control scheme 202</w:t>
      </w:r>
      <w:r w:rsidR="009D2866">
        <w:rPr>
          <w:rFonts w:ascii="Arial" w:hAnsi="Arial" w:cs="Arial"/>
          <w:b/>
          <w:szCs w:val="22"/>
        </w:rPr>
        <w:t>3</w:t>
      </w:r>
      <w:r w:rsidR="00153C55">
        <w:rPr>
          <w:rFonts w:ascii="Arial" w:hAnsi="Arial" w:cs="Arial"/>
          <w:b/>
          <w:szCs w:val="22"/>
        </w:rPr>
        <w:t xml:space="preserve"> </w:t>
      </w:r>
      <w:r w:rsidR="00153C55" w:rsidRPr="00937DE0">
        <w:rPr>
          <w:rFonts w:ascii="Arial" w:hAnsi="Arial" w:cs="Arial"/>
          <w:b/>
          <w:szCs w:val="22"/>
        </w:rPr>
        <w:t>Opportunistic macroalgae/Seagrass percent cover (OMC) and Opportunistic macroalgae biomass (OMB) ring tests</w:t>
      </w:r>
    </w:p>
    <w:p w14:paraId="1C3304F4" w14:textId="77777777" w:rsidR="005700D8" w:rsidRPr="0093723A" w:rsidRDefault="005700D8" w:rsidP="00E65F5D">
      <w:pPr>
        <w:jc w:val="both"/>
        <w:rPr>
          <w:rFonts w:ascii="Arial" w:hAnsi="Arial" w:cs="Arial"/>
          <w:szCs w:val="22"/>
        </w:rPr>
      </w:pPr>
    </w:p>
    <w:p w14:paraId="1C3304F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C3304F6" w14:textId="77777777" w:rsidR="003014F2" w:rsidRPr="0093723A" w:rsidRDefault="003014F2" w:rsidP="00E65F5D">
      <w:pPr>
        <w:rPr>
          <w:rFonts w:ascii="Arial" w:hAnsi="Arial" w:cs="Arial"/>
          <w:b/>
          <w:szCs w:val="22"/>
          <w:u w:val="single"/>
        </w:rPr>
      </w:pPr>
    </w:p>
    <w:p w14:paraId="1C3304F7" w14:textId="77777777" w:rsidR="00491B79" w:rsidRPr="0093723A" w:rsidRDefault="00491B79" w:rsidP="007B1F55">
      <w:pPr>
        <w:jc w:val="both"/>
        <w:rPr>
          <w:rFonts w:ascii="Arial" w:hAnsi="Arial" w:cs="Arial"/>
          <w:b/>
          <w:szCs w:val="22"/>
          <w:u w:val="single"/>
        </w:rPr>
      </w:pPr>
      <w:r w:rsidRPr="0093723A">
        <w:rPr>
          <w:rFonts w:ascii="Arial" w:hAnsi="Arial" w:cs="Arial"/>
          <w:b/>
          <w:szCs w:val="22"/>
          <w:u w:val="single"/>
        </w:rPr>
        <w:t xml:space="preserve">Who is the Environment Agency? </w:t>
      </w:r>
    </w:p>
    <w:p w14:paraId="1C3304F8" w14:textId="77777777" w:rsidR="00491B79" w:rsidRPr="0093723A" w:rsidRDefault="00491B79" w:rsidP="007B1F55">
      <w:pPr>
        <w:widowControl w:val="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C3304F9" w14:textId="77777777" w:rsidR="00491B79" w:rsidRPr="0093723A" w:rsidRDefault="00491B79" w:rsidP="007B1F55">
      <w:pPr>
        <w:widowControl w:val="0"/>
        <w:jc w:val="both"/>
        <w:rPr>
          <w:rFonts w:ascii="Arial" w:hAnsi="Arial" w:cs="Arial"/>
          <w:szCs w:val="22"/>
        </w:rPr>
      </w:pPr>
    </w:p>
    <w:p w14:paraId="1C3304FA" w14:textId="77777777" w:rsidR="00491B79" w:rsidRPr="0093723A" w:rsidRDefault="00491B79" w:rsidP="007B1F55">
      <w:pPr>
        <w:widowControl w:val="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C3304FB" w14:textId="77777777" w:rsidR="00491B79" w:rsidRPr="0093723A" w:rsidRDefault="00491B79" w:rsidP="007B1F55">
      <w:pPr>
        <w:widowControl w:val="0"/>
        <w:jc w:val="both"/>
        <w:rPr>
          <w:rFonts w:ascii="Arial" w:hAnsi="Arial" w:cs="Arial"/>
          <w:szCs w:val="22"/>
        </w:rPr>
      </w:pPr>
    </w:p>
    <w:p w14:paraId="1C3304FC" w14:textId="77777777" w:rsidR="00491B79" w:rsidRPr="0093723A" w:rsidRDefault="00F809B1" w:rsidP="007B1F55">
      <w:pPr>
        <w:widowControl w:val="0"/>
        <w:jc w:val="both"/>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C3304FD" w14:textId="77777777" w:rsidR="00491B79" w:rsidRPr="0093723A" w:rsidRDefault="00491B79" w:rsidP="007B1F55">
      <w:pPr>
        <w:widowControl w:val="0"/>
        <w:jc w:val="both"/>
        <w:rPr>
          <w:rFonts w:ascii="Arial" w:hAnsi="Arial" w:cs="Arial"/>
          <w:b/>
          <w:szCs w:val="22"/>
          <w:u w:val="single"/>
        </w:rPr>
      </w:pPr>
    </w:p>
    <w:p w14:paraId="1C3304FE" w14:textId="77777777" w:rsidR="00491B79" w:rsidRPr="0093723A" w:rsidRDefault="00491B79" w:rsidP="007B1F55">
      <w:pPr>
        <w:widowControl w:val="0"/>
        <w:jc w:val="both"/>
        <w:rPr>
          <w:rFonts w:ascii="Arial" w:hAnsi="Arial" w:cs="Arial"/>
          <w:b/>
          <w:szCs w:val="22"/>
          <w:u w:val="single"/>
        </w:rPr>
      </w:pPr>
      <w:r w:rsidRPr="0093723A">
        <w:rPr>
          <w:rFonts w:ascii="Arial" w:hAnsi="Arial" w:cs="Arial"/>
          <w:b/>
          <w:szCs w:val="22"/>
          <w:u w:val="single"/>
        </w:rPr>
        <w:t>What do we spend our money on?</w:t>
      </w:r>
    </w:p>
    <w:p w14:paraId="1C3304FF" w14:textId="77777777" w:rsidR="00491B79" w:rsidRPr="0093723A" w:rsidRDefault="00491B79" w:rsidP="007B1F55">
      <w:pPr>
        <w:widowControl w:val="0"/>
        <w:jc w:val="both"/>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C330500" w14:textId="77777777" w:rsidR="00491B79" w:rsidRPr="0093723A" w:rsidRDefault="00491B79" w:rsidP="007B1F55">
      <w:pPr>
        <w:widowControl w:val="0"/>
        <w:jc w:val="both"/>
        <w:rPr>
          <w:rFonts w:ascii="Arial" w:hAnsi="Arial" w:cs="Arial"/>
          <w:szCs w:val="22"/>
        </w:rPr>
      </w:pPr>
    </w:p>
    <w:p w14:paraId="1C330501"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1C330502"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ICT and Telecommunications</w:t>
      </w:r>
    </w:p>
    <w:p w14:paraId="1C330503"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Vehicles and Plant</w:t>
      </w:r>
    </w:p>
    <w:p w14:paraId="1C330504"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Environmental Consultancy and Monitoring</w:t>
      </w:r>
    </w:p>
    <w:p w14:paraId="1C330505"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Temporary Staff and Contractors</w:t>
      </w:r>
    </w:p>
    <w:p w14:paraId="1C330506"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Facilities Management, Energy and Utilities</w:t>
      </w:r>
    </w:p>
    <w:p w14:paraId="1C330507" w14:textId="77777777" w:rsidR="00491B79" w:rsidRPr="0093723A" w:rsidRDefault="00491B79" w:rsidP="007B1F55">
      <w:pPr>
        <w:widowControl w:val="0"/>
        <w:numPr>
          <w:ilvl w:val="0"/>
          <w:numId w:val="32"/>
        </w:numPr>
        <w:jc w:val="both"/>
        <w:rPr>
          <w:rFonts w:ascii="Arial" w:hAnsi="Arial" w:cs="Arial"/>
          <w:szCs w:val="22"/>
        </w:rPr>
      </w:pPr>
      <w:r w:rsidRPr="0093723A">
        <w:rPr>
          <w:rFonts w:ascii="Arial" w:hAnsi="Arial" w:cs="Arial"/>
          <w:szCs w:val="22"/>
        </w:rPr>
        <w:t>Flood Management and Water Related Services</w:t>
      </w:r>
    </w:p>
    <w:p w14:paraId="1C330508" w14:textId="77777777" w:rsidR="00491B79" w:rsidRPr="0093723A" w:rsidRDefault="00491B79" w:rsidP="007B1F55">
      <w:pPr>
        <w:widowControl w:val="0"/>
        <w:jc w:val="both"/>
        <w:rPr>
          <w:rFonts w:ascii="Arial" w:hAnsi="Arial" w:cs="Arial"/>
          <w:b/>
          <w:szCs w:val="22"/>
        </w:rPr>
      </w:pPr>
    </w:p>
    <w:p w14:paraId="1C330509" w14:textId="77777777" w:rsidR="00491B79" w:rsidRPr="0093723A" w:rsidRDefault="00491B79" w:rsidP="007B1F55">
      <w:pPr>
        <w:widowControl w:val="0"/>
        <w:jc w:val="both"/>
        <w:rPr>
          <w:rFonts w:ascii="Arial" w:hAnsi="Arial" w:cs="Arial"/>
          <w:b/>
          <w:szCs w:val="22"/>
          <w:u w:val="single"/>
        </w:rPr>
      </w:pPr>
      <w:r w:rsidRPr="0093723A">
        <w:rPr>
          <w:rFonts w:ascii="Arial" w:hAnsi="Arial" w:cs="Arial"/>
          <w:b/>
          <w:szCs w:val="22"/>
          <w:u w:val="single"/>
        </w:rPr>
        <w:t>What do we need from our suppliers?</w:t>
      </w:r>
    </w:p>
    <w:p w14:paraId="1C33050A" w14:textId="77777777" w:rsidR="00491B79" w:rsidRPr="0093723A" w:rsidRDefault="00491B79" w:rsidP="007B1F55">
      <w:pPr>
        <w:widowControl w:val="0"/>
        <w:jc w:val="both"/>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1C33050B" w14:textId="77777777" w:rsidR="00491B79" w:rsidRPr="0093723A" w:rsidRDefault="00491B79" w:rsidP="007B1F55">
      <w:pPr>
        <w:widowControl w:val="0"/>
        <w:jc w:val="both"/>
        <w:rPr>
          <w:rFonts w:ascii="Arial" w:hAnsi="Arial" w:cs="Arial"/>
          <w:szCs w:val="22"/>
        </w:rPr>
      </w:pPr>
    </w:p>
    <w:p w14:paraId="1C33050C" w14:textId="77777777" w:rsidR="00AD6F35" w:rsidRDefault="00491B79" w:rsidP="007B1F55">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C33050D" w14:textId="77777777" w:rsidR="00AD6F35" w:rsidRDefault="00AD6F35" w:rsidP="007B1F55">
      <w:pPr>
        <w:widowControl w:val="0"/>
        <w:jc w:val="both"/>
        <w:rPr>
          <w:rFonts w:ascii="Arial" w:hAnsi="Arial" w:cs="Arial"/>
          <w:szCs w:val="22"/>
        </w:rPr>
      </w:pPr>
    </w:p>
    <w:p w14:paraId="1C33050E" w14:textId="77777777" w:rsidR="00491B79" w:rsidRPr="0093723A" w:rsidRDefault="00F809B1" w:rsidP="007B1F55">
      <w:pPr>
        <w:widowControl w:val="0"/>
        <w:jc w:val="both"/>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C33050F" w14:textId="77777777" w:rsidR="00A323E2" w:rsidRPr="0093723A" w:rsidRDefault="00A323E2" w:rsidP="007B1F55">
      <w:pPr>
        <w:widowControl w:val="0"/>
        <w:jc w:val="both"/>
        <w:rPr>
          <w:rFonts w:ascii="Arial" w:hAnsi="Arial" w:cs="Arial"/>
          <w:color w:val="8DB3E2"/>
          <w:szCs w:val="22"/>
        </w:rPr>
      </w:pPr>
    </w:p>
    <w:p w14:paraId="1C330510" w14:textId="77777777" w:rsidR="00491B79" w:rsidRPr="0093723A" w:rsidRDefault="00491B79" w:rsidP="007B1F55">
      <w:pPr>
        <w:widowControl w:val="0"/>
        <w:jc w:val="both"/>
        <w:rPr>
          <w:rFonts w:ascii="Arial" w:hAnsi="Arial" w:cs="Arial"/>
          <w:b/>
          <w:szCs w:val="22"/>
          <w:u w:val="single"/>
        </w:rPr>
      </w:pPr>
      <w:r w:rsidRPr="0093723A">
        <w:rPr>
          <w:rFonts w:ascii="Arial" w:hAnsi="Arial" w:cs="Arial"/>
          <w:b/>
          <w:szCs w:val="22"/>
          <w:u w:val="single"/>
        </w:rPr>
        <w:t>Government changes and collaboration</w:t>
      </w:r>
    </w:p>
    <w:p w14:paraId="1C330511" w14:textId="77777777" w:rsidR="00491B79" w:rsidRPr="0093723A" w:rsidRDefault="00491B79" w:rsidP="007B1F55">
      <w:pPr>
        <w:widowControl w:val="0"/>
        <w:jc w:val="both"/>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1C330512" w14:textId="77777777" w:rsidR="00491B79" w:rsidRPr="0093723A" w:rsidRDefault="00491B79" w:rsidP="007B1F55">
      <w:pPr>
        <w:widowControl w:val="0"/>
        <w:jc w:val="both"/>
        <w:rPr>
          <w:rFonts w:ascii="Arial" w:hAnsi="Arial" w:cs="Arial"/>
          <w:szCs w:val="22"/>
        </w:rPr>
      </w:pPr>
    </w:p>
    <w:p w14:paraId="1C330513" w14:textId="77777777" w:rsidR="00491B79" w:rsidRPr="0093723A" w:rsidRDefault="00F809B1" w:rsidP="007B1F55">
      <w:pPr>
        <w:widowControl w:val="0"/>
        <w:jc w:val="both"/>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C330514" w14:textId="77777777" w:rsidR="00491B79" w:rsidRPr="0093723A" w:rsidRDefault="00491B79" w:rsidP="007B1F55">
      <w:pPr>
        <w:widowControl w:val="0"/>
        <w:jc w:val="both"/>
        <w:rPr>
          <w:rFonts w:ascii="Arial" w:hAnsi="Arial" w:cs="Arial"/>
          <w:szCs w:val="22"/>
        </w:rPr>
      </w:pPr>
    </w:p>
    <w:p w14:paraId="1C330515" w14:textId="77777777" w:rsidR="00491B79" w:rsidRDefault="00491B79" w:rsidP="007B1F55">
      <w:pPr>
        <w:shd w:val="clear" w:color="auto" w:fill="FFFFFF"/>
        <w:jc w:val="both"/>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06BF53E" w14:textId="77777777" w:rsidR="00162667" w:rsidRPr="0093723A" w:rsidRDefault="00162667" w:rsidP="007B1F55">
      <w:pPr>
        <w:shd w:val="clear" w:color="auto" w:fill="FFFFFF"/>
        <w:jc w:val="both"/>
        <w:rPr>
          <w:rFonts w:ascii="Arial" w:hAnsi="Arial" w:cs="Arial"/>
          <w:szCs w:val="22"/>
        </w:rPr>
      </w:pPr>
    </w:p>
    <w:p w14:paraId="1C330516" w14:textId="77777777" w:rsidR="00491B79" w:rsidRPr="0093723A" w:rsidRDefault="00491B79" w:rsidP="007B1F55">
      <w:pPr>
        <w:shd w:val="clear" w:color="auto" w:fill="FFFFFF"/>
        <w:jc w:val="both"/>
        <w:rPr>
          <w:rFonts w:ascii="Arial" w:hAnsi="Arial" w:cs="Arial"/>
          <w:szCs w:val="22"/>
        </w:rPr>
      </w:pPr>
    </w:p>
    <w:p w14:paraId="1C330517" w14:textId="77777777" w:rsidR="00491B79" w:rsidRPr="0093723A" w:rsidRDefault="00491B79" w:rsidP="007B1F55">
      <w:pPr>
        <w:shd w:val="clear" w:color="auto" w:fill="FFFFFF"/>
        <w:jc w:val="both"/>
        <w:rPr>
          <w:rFonts w:ascii="Arial" w:hAnsi="Arial" w:cs="Arial"/>
          <w:b/>
          <w:szCs w:val="22"/>
          <w:u w:val="single"/>
        </w:rPr>
      </w:pPr>
      <w:r w:rsidRPr="0093723A">
        <w:rPr>
          <w:rFonts w:ascii="Arial" w:hAnsi="Arial" w:cs="Arial"/>
          <w:b/>
          <w:szCs w:val="22"/>
          <w:u w:val="single"/>
        </w:rPr>
        <w:lastRenderedPageBreak/>
        <w:t>Further information</w:t>
      </w:r>
    </w:p>
    <w:p w14:paraId="1C330518" w14:textId="77777777" w:rsidR="00491B79" w:rsidRPr="0093723A" w:rsidRDefault="00491B79" w:rsidP="007B1F55">
      <w:pPr>
        <w:shd w:val="clear" w:color="auto" w:fill="FFFFFF"/>
        <w:jc w:val="both"/>
        <w:rPr>
          <w:rFonts w:ascii="Arial" w:hAnsi="Arial" w:cs="Arial"/>
          <w:szCs w:val="22"/>
        </w:rPr>
      </w:pPr>
      <w:r w:rsidRPr="0093723A">
        <w:rPr>
          <w:rFonts w:ascii="Arial" w:hAnsi="Arial" w:cs="Arial"/>
          <w:szCs w:val="22"/>
        </w:rPr>
        <w:t>For further information and to see our commitments to Diversity and Equality, please visit our website.</w:t>
      </w:r>
    </w:p>
    <w:p w14:paraId="1C330519" w14:textId="77777777" w:rsidR="00491B79" w:rsidRPr="0093723A" w:rsidRDefault="00491B79" w:rsidP="007B1F55">
      <w:pPr>
        <w:shd w:val="clear" w:color="auto" w:fill="FFFFFF"/>
        <w:jc w:val="both"/>
        <w:rPr>
          <w:rFonts w:ascii="Arial" w:hAnsi="Arial" w:cs="Arial"/>
          <w:szCs w:val="22"/>
        </w:rPr>
      </w:pPr>
    </w:p>
    <w:p w14:paraId="1C33051A" w14:textId="77777777" w:rsidR="00491B79" w:rsidRPr="0093723A" w:rsidRDefault="00F809B1" w:rsidP="007B1F55">
      <w:pPr>
        <w:shd w:val="clear" w:color="auto" w:fill="FFFFFF"/>
        <w:jc w:val="both"/>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A79F3BE" w14:textId="77777777" w:rsidR="00EF1F93" w:rsidRDefault="00EF1F93" w:rsidP="007B1F55">
      <w:pPr>
        <w:shd w:val="clear" w:color="auto" w:fill="FFFFFF"/>
        <w:jc w:val="both"/>
        <w:rPr>
          <w:rFonts w:ascii="Arial" w:hAnsi="Arial" w:cs="Arial"/>
          <w:color w:val="0000FF"/>
          <w:szCs w:val="22"/>
          <w:u w:val="single"/>
        </w:rPr>
      </w:pPr>
    </w:p>
    <w:p w14:paraId="1C33051B" w14:textId="470A3E4B" w:rsidR="00491B79" w:rsidRPr="0093723A" w:rsidRDefault="00F809B1" w:rsidP="007B1F55">
      <w:pPr>
        <w:shd w:val="clear" w:color="auto" w:fill="FFFFFF"/>
        <w:jc w:val="both"/>
        <w:rPr>
          <w:rFonts w:ascii="Arial" w:hAnsi="Arial" w:cs="Arial"/>
          <w:color w:val="0000FF"/>
          <w:szCs w:val="22"/>
          <w:u w:val="single"/>
        </w:rPr>
      </w:pPr>
      <w:hyperlink r:id="rId19" w:history="1">
        <w:r w:rsidR="00491B79" w:rsidRPr="00EF1F93">
          <w:rPr>
            <w:rStyle w:val="Hyperlink"/>
            <w:rFonts w:ascii="Arial" w:hAnsi="Arial" w:cs="Arial"/>
            <w:szCs w:val="22"/>
          </w:rPr>
          <w:t>https://www.gov.uk/government/organisations/environment-agency/about/equality-and-diversity</w:t>
        </w:r>
      </w:hyperlink>
    </w:p>
    <w:p w14:paraId="1C33051C" w14:textId="77777777" w:rsidR="00491B79" w:rsidRPr="0093723A" w:rsidRDefault="00491B79" w:rsidP="007B1F55">
      <w:pPr>
        <w:jc w:val="both"/>
        <w:rPr>
          <w:rFonts w:ascii="Arial" w:hAnsi="Arial" w:cs="Arial"/>
          <w:szCs w:val="22"/>
        </w:rPr>
      </w:pPr>
    </w:p>
    <w:p w14:paraId="1C33051D" w14:textId="77777777" w:rsidR="00491B79" w:rsidRPr="0093723A" w:rsidRDefault="00491B79" w:rsidP="007B1F55">
      <w:pPr>
        <w:jc w:val="both"/>
        <w:rPr>
          <w:rFonts w:ascii="Arial" w:hAnsi="Arial" w:cs="Arial"/>
          <w:szCs w:val="22"/>
        </w:rPr>
      </w:pPr>
      <w:r w:rsidRPr="0093723A">
        <w:rPr>
          <w:rFonts w:ascii="Arial" w:hAnsi="Arial" w:cs="Arial"/>
          <w:szCs w:val="22"/>
        </w:rPr>
        <w:t>Also, are you up to date on environmental legislation? See links below for further information.</w:t>
      </w:r>
    </w:p>
    <w:p w14:paraId="1C33051E" w14:textId="77777777" w:rsidR="00491B79" w:rsidRPr="0093723A" w:rsidRDefault="00491B79" w:rsidP="007B1F55">
      <w:pPr>
        <w:jc w:val="both"/>
        <w:rPr>
          <w:rFonts w:ascii="Arial" w:hAnsi="Arial" w:cs="Arial"/>
          <w:szCs w:val="22"/>
        </w:rPr>
      </w:pPr>
    </w:p>
    <w:p w14:paraId="1C33051F" w14:textId="77777777" w:rsidR="00491B79" w:rsidRPr="0093723A" w:rsidRDefault="00491B79" w:rsidP="007B1F55">
      <w:pPr>
        <w:jc w:val="both"/>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0E4A886" w14:textId="77777777" w:rsidR="00B42ECB" w:rsidRDefault="00B42ECB" w:rsidP="007B1F55">
      <w:pPr>
        <w:jc w:val="both"/>
        <w:rPr>
          <w:rFonts w:ascii="Arial" w:hAnsi="Arial" w:cs="Arial"/>
          <w:szCs w:val="22"/>
        </w:rPr>
      </w:pPr>
    </w:p>
    <w:p w14:paraId="1C330520" w14:textId="1E6A9B7B" w:rsidR="00491B79" w:rsidRDefault="00491B79" w:rsidP="007B1F55">
      <w:pPr>
        <w:jc w:val="both"/>
        <w:rPr>
          <w:rFonts w:ascii="Arial" w:hAnsi="Arial" w:cs="Arial"/>
          <w:color w:val="0000FF"/>
          <w:szCs w:val="22"/>
          <w:u w:val="single"/>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p>
    <w:p w14:paraId="5D07D7BF" w14:textId="78C862B9" w:rsidR="003D1EA2" w:rsidRDefault="003D1EA2">
      <w:pPr>
        <w:jc w:val="both"/>
        <w:rPr>
          <w:rFonts w:ascii="Arial" w:hAnsi="Arial" w:cs="Arial"/>
          <w:b/>
          <w:sz w:val="22"/>
          <w:szCs w:val="22"/>
          <w:u w:val="single"/>
        </w:rPr>
      </w:pPr>
    </w:p>
    <w:p w14:paraId="3A8043FA" w14:textId="77777777" w:rsidR="00B42ECB" w:rsidRDefault="00B42ECB">
      <w:pPr>
        <w:jc w:val="both"/>
        <w:rPr>
          <w:rFonts w:ascii="Arial" w:hAnsi="Arial" w:cs="Arial"/>
          <w:b/>
          <w:sz w:val="22"/>
          <w:szCs w:val="22"/>
          <w:u w:val="single"/>
        </w:rPr>
      </w:pPr>
    </w:p>
    <w:p w14:paraId="10EC8F5C" w14:textId="77777777" w:rsidR="003D1EA2" w:rsidRDefault="003D1EA2">
      <w:pPr>
        <w:jc w:val="both"/>
        <w:rPr>
          <w:rFonts w:ascii="Arial" w:hAnsi="Arial" w:cs="Arial"/>
          <w:b/>
          <w:sz w:val="22"/>
          <w:szCs w:val="22"/>
          <w:u w:val="single"/>
        </w:rPr>
      </w:pPr>
    </w:p>
    <w:p w14:paraId="5E446F26" w14:textId="77777777" w:rsidR="003D1EA2" w:rsidRDefault="003D1EA2">
      <w:pPr>
        <w:jc w:val="both"/>
        <w:rPr>
          <w:rFonts w:ascii="Arial" w:hAnsi="Arial" w:cs="Arial"/>
          <w:b/>
          <w:sz w:val="22"/>
          <w:szCs w:val="22"/>
          <w:u w:val="single"/>
        </w:rPr>
      </w:pPr>
    </w:p>
    <w:p w14:paraId="0268DD86" w14:textId="77777777" w:rsidR="003D1EA2" w:rsidRDefault="003D1EA2">
      <w:pPr>
        <w:jc w:val="both"/>
        <w:rPr>
          <w:rFonts w:ascii="Arial" w:hAnsi="Arial" w:cs="Arial"/>
          <w:b/>
          <w:sz w:val="22"/>
          <w:szCs w:val="22"/>
          <w:u w:val="single"/>
        </w:rPr>
      </w:pPr>
    </w:p>
    <w:p w14:paraId="0C07138E" w14:textId="77777777" w:rsidR="003D1EA2" w:rsidRDefault="003D1EA2">
      <w:pPr>
        <w:jc w:val="both"/>
        <w:rPr>
          <w:rFonts w:ascii="Arial" w:hAnsi="Arial" w:cs="Arial"/>
          <w:b/>
          <w:sz w:val="22"/>
          <w:szCs w:val="22"/>
          <w:u w:val="single"/>
        </w:rPr>
      </w:pPr>
    </w:p>
    <w:p w14:paraId="0685F912" w14:textId="77777777" w:rsidR="003D1EA2" w:rsidRDefault="003D1EA2">
      <w:pPr>
        <w:jc w:val="both"/>
        <w:rPr>
          <w:rFonts w:ascii="Arial" w:hAnsi="Arial" w:cs="Arial"/>
          <w:b/>
          <w:sz w:val="22"/>
          <w:szCs w:val="22"/>
          <w:u w:val="single"/>
        </w:rPr>
      </w:pPr>
    </w:p>
    <w:p w14:paraId="5CB0E0C6" w14:textId="77777777" w:rsidR="003D1EA2" w:rsidRDefault="003D1EA2">
      <w:pPr>
        <w:jc w:val="both"/>
        <w:rPr>
          <w:rFonts w:ascii="Arial" w:hAnsi="Arial" w:cs="Arial"/>
          <w:b/>
          <w:sz w:val="22"/>
          <w:szCs w:val="22"/>
          <w:u w:val="single"/>
        </w:rPr>
      </w:pPr>
    </w:p>
    <w:p w14:paraId="08ABF430" w14:textId="77777777" w:rsidR="003D1EA2" w:rsidRDefault="003D1EA2">
      <w:pPr>
        <w:jc w:val="both"/>
        <w:rPr>
          <w:rFonts w:ascii="Arial" w:hAnsi="Arial" w:cs="Arial"/>
          <w:b/>
          <w:sz w:val="22"/>
          <w:szCs w:val="22"/>
          <w:u w:val="single"/>
        </w:rPr>
      </w:pPr>
    </w:p>
    <w:p w14:paraId="47C3835E" w14:textId="77777777" w:rsidR="003D1EA2" w:rsidRDefault="003D1EA2">
      <w:pPr>
        <w:jc w:val="both"/>
        <w:rPr>
          <w:rFonts w:ascii="Arial" w:hAnsi="Arial" w:cs="Arial"/>
          <w:b/>
          <w:sz w:val="22"/>
          <w:szCs w:val="22"/>
          <w:u w:val="single"/>
        </w:rPr>
      </w:pPr>
    </w:p>
    <w:p w14:paraId="32939440" w14:textId="77777777" w:rsidR="003D1EA2" w:rsidRDefault="003D1EA2">
      <w:pPr>
        <w:jc w:val="both"/>
        <w:rPr>
          <w:rFonts w:ascii="Arial" w:hAnsi="Arial" w:cs="Arial"/>
          <w:b/>
          <w:sz w:val="22"/>
          <w:szCs w:val="22"/>
          <w:u w:val="single"/>
        </w:rPr>
      </w:pPr>
    </w:p>
    <w:p w14:paraId="62AB32B1" w14:textId="77777777" w:rsidR="003D1EA2" w:rsidRDefault="003D1EA2">
      <w:pPr>
        <w:jc w:val="both"/>
        <w:rPr>
          <w:rFonts w:ascii="Arial" w:hAnsi="Arial" w:cs="Arial"/>
          <w:b/>
          <w:sz w:val="22"/>
          <w:szCs w:val="22"/>
          <w:u w:val="single"/>
        </w:rPr>
      </w:pPr>
    </w:p>
    <w:p w14:paraId="5CC4892A" w14:textId="77777777" w:rsidR="003D1EA2" w:rsidRDefault="003D1EA2">
      <w:pPr>
        <w:jc w:val="both"/>
        <w:rPr>
          <w:rFonts w:ascii="Arial" w:hAnsi="Arial" w:cs="Arial"/>
          <w:b/>
          <w:sz w:val="22"/>
          <w:szCs w:val="22"/>
          <w:u w:val="single"/>
        </w:rPr>
      </w:pPr>
    </w:p>
    <w:p w14:paraId="7ACEFA6E" w14:textId="77777777" w:rsidR="003D1EA2" w:rsidRDefault="003D1EA2">
      <w:pPr>
        <w:jc w:val="both"/>
        <w:rPr>
          <w:rFonts w:ascii="Arial" w:hAnsi="Arial" w:cs="Arial"/>
          <w:b/>
          <w:sz w:val="22"/>
          <w:szCs w:val="22"/>
          <w:u w:val="single"/>
        </w:rPr>
      </w:pPr>
    </w:p>
    <w:p w14:paraId="716A368F" w14:textId="77777777" w:rsidR="003D1EA2" w:rsidRDefault="003D1EA2">
      <w:pPr>
        <w:jc w:val="both"/>
        <w:rPr>
          <w:rFonts w:ascii="Arial" w:hAnsi="Arial" w:cs="Arial"/>
          <w:b/>
          <w:sz w:val="22"/>
          <w:szCs w:val="22"/>
          <w:u w:val="single"/>
        </w:rPr>
      </w:pPr>
    </w:p>
    <w:p w14:paraId="12BBFBAC" w14:textId="77777777" w:rsidR="003D1EA2" w:rsidRDefault="003D1EA2">
      <w:pPr>
        <w:jc w:val="both"/>
        <w:rPr>
          <w:rFonts w:ascii="Arial" w:hAnsi="Arial" w:cs="Arial"/>
          <w:b/>
          <w:sz w:val="22"/>
          <w:szCs w:val="22"/>
          <w:u w:val="single"/>
        </w:rPr>
      </w:pPr>
    </w:p>
    <w:p w14:paraId="50B2A25E" w14:textId="77777777" w:rsidR="003D1EA2" w:rsidRDefault="003D1EA2">
      <w:pPr>
        <w:jc w:val="both"/>
        <w:rPr>
          <w:rFonts w:ascii="Arial" w:hAnsi="Arial" w:cs="Arial"/>
          <w:b/>
          <w:sz w:val="22"/>
          <w:szCs w:val="22"/>
          <w:u w:val="single"/>
        </w:rPr>
      </w:pPr>
    </w:p>
    <w:p w14:paraId="700BC26B" w14:textId="77777777" w:rsidR="003D1EA2" w:rsidRDefault="003D1EA2">
      <w:pPr>
        <w:jc w:val="both"/>
        <w:rPr>
          <w:rFonts w:ascii="Arial" w:hAnsi="Arial" w:cs="Arial"/>
          <w:b/>
          <w:sz w:val="22"/>
          <w:szCs w:val="22"/>
          <w:u w:val="single"/>
        </w:rPr>
      </w:pPr>
    </w:p>
    <w:p w14:paraId="0E2E6DA6" w14:textId="77777777" w:rsidR="003D1EA2" w:rsidRDefault="003D1EA2">
      <w:pPr>
        <w:jc w:val="both"/>
        <w:rPr>
          <w:rFonts w:ascii="Arial" w:hAnsi="Arial" w:cs="Arial"/>
          <w:b/>
          <w:sz w:val="22"/>
          <w:szCs w:val="22"/>
          <w:u w:val="single"/>
        </w:rPr>
      </w:pPr>
    </w:p>
    <w:p w14:paraId="263126A3" w14:textId="77777777" w:rsidR="003D1EA2" w:rsidRDefault="003D1EA2">
      <w:pPr>
        <w:jc w:val="both"/>
        <w:rPr>
          <w:rFonts w:ascii="Arial" w:hAnsi="Arial" w:cs="Arial"/>
          <w:b/>
          <w:sz w:val="22"/>
          <w:szCs w:val="22"/>
          <w:u w:val="single"/>
        </w:rPr>
      </w:pPr>
    </w:p>
    <w:p w14:paraId="46A410EF" w14:textId="77777777" w:rsidR="003D1EA2" w:rsidRDefault="003D1EA2">
      <w:pPr>
        <w:jc w:val="both"/>
        <w:rPr>
          <w:rFonts w:ascii="Arial" w:hAnsi="Arial" w:cs="Arial"/>
          <w:b/>
          <w:sz w:val="22"/>
          <w:szCs w:val="22"/>
          <w:u w:val="single"/>
        </w:rPr>
      </w:pPr>
    </w:p>
    <w:p w14:paraId="1F2A72DF" w14:textId="77777777" w:rsidR="003D1EA2" w:rsidRDefault="003D1EA2">
      <w:pPr>
        <w:jc w:val="both"/>
        <w:rPr>
          <w:rFonts w:ascii="Arial" w:hAnsi="Arial" w:cs="Arial"/>
          <w:b/>
          <w:sz w:val="22"/>
          <w:szCs w:val="22"/>
          <w:u w:val="single"/>
        </w:rPr>
      </w:pPr>
    </w:p>
    <w:p w14:paraId="3A85AAE1" w14:textId="77777777" w:rsidR="003D1EA2" w:rsidRDefault="003D1EA2">
      <w:pPr>
        <w:jc w:val="both"/>
        <w:rPr>
          <w:rFonts w:ascii="Arial" w:hAnsi="Arial" w:cs="Arial"/>
          <w:b/>
          <w:sz w:val="22"/>
          <w:szCs w:val="22"/>
          <w:u w:val="single"/>
        </w:rPr>
      </w:pPr>
    </w:p>
    <w:p w14:paraId="34F959B9" w14:textId="77777777" w:rsidR="003D1EA2" w:rsidRDefault="003D1EA2">
      <w:pPr>
        <w:jc w:val="both"/>
        <w:rPr>
          <w:rFonts w:ascii="Arial" w:hAnsi="Arial" w:cs="Arial"/>
          <w:b/>
          <w:sz w:val="22"/>
          <w:szCs w:val="22"/>
          <w:u w:val="single"/>
        </w:rPr>
      </w:pPr>
    </w:p>
    <w:p w14:paraId="5CF3DBD5" w14:textId="77777777" w:rsidR="003D1EA2" w:rsidRDefault="003D1EA2">
      <w:pPr>
        <w:jc w:val="both"/>
        <w:rPr>
          <w:rFonts w:ascii="Arial" w:hAnsi="Arial" w:cs="Arial"/>
          <w:b/>
          <w:sz w:val="22"/>
          <w:szCs w:val="22"/>
          <w:u w:val="single"/>
        </w:rPr>
      </w:pPr>
    </w:p>
    <w:p w14:paraId="12455B1D" w14:textId="77777777" w:rsidR="003D1EA2" w:rsidRDefault="003D1EA2">
      <w:pPr>
        <w:jc w:val="both"/>
        <w:rPr>
          <w:rFonts w:ascii="Arial" w:hAnsi="Arial" w:cs="Arial"/>
          <w:b/>
          <w:sz w:val="22"/>
          <w:szCs w:val="22"/>
          <w:u w:val="single"/>
        </w:rPr>
      </w:pPr>
    </w:p>
    <w:p w14:paraId="09C52E1F" w14:textId="77777777" w:rsidR="003D1EA2" w:rsidRDefault="003D1EA2">
      <w:pPr>
        <w:jc w:val="both"/>
        <w:rPr>
          <w:rFonts w:ascii="Arial" w:hAnsi="Arial" w:cs="Arial"/>
          <w:b/>
          <w:sz w:val="22"/>
          <w:szCs w:val="22"/>
          <w:u w:val="single"/>
        </w:rPr>
      </w:pPr>
    </w:p>
    <w:p w14:paraId="6C8712C8" w14:textId="77777777" w:rsidR="003D1EA2" w:rsidRDefault="003D1EA2">
      <w:pPr>
        <w:jc w:val="both"/>
        <w:rPr>
          <w:rFonts w:ascii="Arial" w:hAnsi="Arial" w:cs="Arial"/>
          <w:b/>
          <w:sz w:val="22"/>
          <w:szCs w:val="22"/>
          <w:u w:val="single"/>
        </w:rPr>
      </w:pPr>
    </w:p>
    <w:p w14:paraId="14E8735A" w14:textId="77777777" w:rsidR="003D1EA2" w:rsidRDefault="003D1EA2">
      <w:pPr>
        <w:jc w:val="both"/>
        <w:rPr>
          <w:rFonts w:ascii="Arial" w:hAnsi="Arial" w:cs="Arial"/>
          <w:b/>
          <w:sz w:val="22"/>
          <w:szCs w:val="22"/>
          <w:u w:val="single"/>
        </w:rPr>
      </w:pPr>
    </w:p>
    <w:p w14:paraId="349DFE5D" w14:textId="77777777" w:rsidR="003D1EA2" w:rsidRDefault="003D1EA2">
      <w:pPr>
        <w:jc w:val="both"/>
        <w:rPr>
          <w:rFonts w:ascii="Arial" w:hAnsi="Arial" w:cs="Arial"/>
          <w:b/>
          <w:sz w:val="22"/>
          <w:szCs w:val="22"/>
          <w:u w:val="single"/>
        </w:rPr>
      </w:pPr>
    </w:p>
    <w:p w14:paraId="2C34183E" w14:textId="77777777" w:rsidR="003D1EA2" w:rsidRDefault="003D1EA2">
      <w:pPr>
        <w:jc w:val="both"/>
        <w:rPr>
          <w:rFonts w:ascii="Arial" w:hAnsi="Arial" w:cs="Arial"/>
          <w:b/>
          <w:sz w:val="22"/>
          <w:szCs w:val="22"/>
          <w:u w:val="single"/>
        </w:rPr>
      </w:pPr>
    </w:p>
    <w:p w14:paraId="6592CFEC" w14:textId="77777777" w:rsidR="003D1EA2" w:rsidRDefault="003D1EA2">
      <w:pPr>
        <w:jc w:val="both"/>
        <w:rPr>
          <w:rFonts w:ascii="Arial" w:hAnsi="Arial" w:cs="Arial"/>
          <w:b/>
          <w:sz w:val="22"/>
          <w:szCs w:val="22"/>
          <w:u w:val="single"/>
        </w:rPr>
      </w:pPr>
    </w:p>
    <w:p w14:paraId="4C3F82ED" w14:textId="77777777" w:rsidR="003D1EA2" w:rsidRDefault="003D1EA2">
      <w:pPr>
        <w:jc w:val="both"/>
        <w:rPr>
          <w:rFonts w:ascii="Arial" w:hAnsi="Arial" w:cs="Arial"/>
          <w:b/>
          <w:sz w:val="22"/>
          <w:szCs w:val="22"/>
          <w:u w:val="single"/>
        </w:rPr>
      </w:pPr>
    </w:p>
    <w:p w14:paraId="3B8E910B" w14:textId="77777777" w:rsidR="003D1EA2" w:rsidRDefault="003D1EA2">
      <w:pPr>
        <w:jc w:val="both"/>
        <w:rPr>
          <w:rFonts w:ascii="Arial" w:hAnsi="Arial" w:cs="Arial"/>
          <w:b/>
          <w:sz w:val="22"/>
          <w:szCs w:val="22"/>
          <w:u w:val="single"/>
        </w:rPr>
      </w:pPr>
    </w:p>
    <w:p w14:paraId="675F2FC1" w14:textId="77777777" w:rsidR="003D1EA2" w:rsidRDefault="003D1EA2">
      <w:pPr>
        <w:jc w:val="both"/>
        <w:rPr>
          <w:rFonts w:ascii="Arial" w:hAnsi="Arial" w:cs="Arial"/>
          <w:b/>
          <w:sz w:val="22"/>
          <w:szCs w:val="22"/>
          <w:u w:val="single"/>
        </w:rPr>
      </w:pPr>
    </w:p>
    <w:p w14:paraId="49B7FA5F" w14:textId="77777777" w:rsidR="003D1EA2" w:rsidRDefault="003D1EA2">
      <w:pPr>
        <w:jc w:val="both"/>
        <w:rPr>
          <w:rFonts w:ascii="Arial" w:hAnsi="Arial" w:cs="Arial"/>
          <w:b/>
          <w:sz w:val="22"/>
          <w:szCs w:val="22"/>
          <w:u w:val="single"/>
        </w:rPr>
      </w:pPr>
    </w:p>
    <w:p w14:paraId="320CE0A2" w14:textId="77777777" w:rsidR="003D1EA2" w:rsidRDefault="003D1EA2">
      <w:pPr>
        <w:jc w:val="both"/>
        <w:rPr>
          <w:rFonts w:ascii="Arial" w:hAnsi="Arial" w:cs="Arial"/>
          <w:b/>
          <w:sz w:val="22"/>
          <w:szCs w:val="22"/>
          <w:u w:val="single"/>
        </w:rPr>
      </w:pPr>
    </w:p>
    <w:p w14:paraId="331283B0" w14:textId="77777777" w:rsidR="003D1EA2" w:rsidRDefault="003D1EA2">
      <w:pPr>
        <w:jc w:val="both"/>
        <w:rPr>
          <w:rFonts w:ascii="Arial" w:hAnsi="Arial" w:cs="Arial"/>
          <w:b/>
          <w:sz w:val="22"/>
          <w:szCs w:val="22"/>
          <w:u w:val="single"/>
        </w:rPr>
      </w:pPr>
    </w:p>
    <w:p w14:paraId="6852D2CC" w14:textId="77777777" w:rsidR="003D1EA2" w:rsidRDefault="003D1EA2">
      <w:pPr>
        <w:jc w:val="both"/>
        <w:rPr>
          <w:rFonts w:ascii="Arial" w:hAnsi="Arial" w:cs="Arial"/>
          <w:b/>
          <w:sz w:val="22"/>
          <w:szCs w:val="22"/>
          <w:u w:val="single"/>
        </w:rPr>
      </w:pPr>
    </w:p>
    <w:p w14:paraId="4C6DD079" w14:textId="77777777" w:rsidR="003D1EA2" w:rsidRDefault="003D1EA2">
      <w:pPr>
        <w:jc w:val="both"/>
        <w:rPr>
          <w:rFonts w:ascii="Arial" w:hAnsi="Arial" w:cs="Arial"/>
          <w:b/>
          <w:sz w:val="22"/>
          <w:szCs w:val="22"/>
          <w:u w:val="single"/>
        </w:rPr>
      </w:pPr>
    </w:p>
    <w:p w14:paraId="2BE38F2B" w14:textId="77777777" w:rsidR="003D1EA2" w:rsidRDefault="003D1EA2">
      <w:pPr>
        <w:jc w:val="both"/>
        <w:rPr>
          <w:rFonts w:ascii="Arial" w:hAnsi="Arial" w:cs="Arial"/>
          <w:b/>
          <w:sz w:val="22"/>
          <w:szCs w:val="22"/>
          <w:u w:val="single"/>
        </w:rPr>
      </w:pPr>
    </w:p>
    <w:p w14:paraId="1C330522" w14:textId="77777777" w:rsidR="00D92EC1" w:rsidRPr="0093723A" w:rsidRDefault="00D92EC1">
      <w:pPr>
        <w:jc w:val="both"/>
        <w:rPr>
          <w:rFonts w:ascii="Arial" w:hAnsi="Arial" w:cs="Arial"/>
          <w:b/>
          <w:sz w:val="22"/>
          <w:szCs w:val="22"/>
          <w:u w:val="single"/>
        </w:rPr>
      </w:pPr>
      <w:r w:rsidRPr="0093723A">
        <w:rPr>
          <w:rFonts w:ascii="Arial" w:hAnsi="Arial" w:cs="Arial"/>
          <w:b/>
          <w:sz w:val="22"/>
          <w:szCs w:val="22"/>
          <w:u w:val="single"/>
        </w:rPr>
        <w:lastRenderedPageBreak/>
        <w:t>Section 2</w:t>
      </w:r>
    </w:p>
    <w:p w14:paraId="1C330523" w14:textId="77777777" w:rsidR="00D92EC1" w:rsidRPr="0093723A" w:rsidRDefault="00D92EC1">
      <w:pPr>
        <w:jc w:val="both"/>
        <w:rPr>
          <w:rFonts w:ascii="Arial" w:hAnsi="Arial" w:cs="Arial"/>
          <w:szCs w:val="22"/>
        </w:rPr>
      </w:pPr>
    </w:p>
    <w:p w14:paraId="1C330524" w14:textId="77777777" w:rsidR="00AA18E7" w:rsidRPr="0093723A" w:rsidRDefault="00766C82">
      <w:pPr>
        <w:jc w:val="both"/>
        <w:rPr>
          <w:rFonts w:ascii="Arial" w:hAnsi="Arial" w:cs="Arial"/>
          <w:b/>
          <w:szCs w:val="22"/>
          <w:u w:val="single"/>
        </w:rPr>
      </w:pPr>
      <w:r w:rsidRPr="0093723A">
        <w:rPr>
          <w:rFonts w:ascii="Arial" w:hAnsi="Arial" w:cs="Arial"/>
          <w:b/>
          <w:szCs w:val="22"/>
          <w:u w:val="single"/>
        </w:rPr>
        <w:t>The Customer</w:t>
      </w:r>
    </w:p>
    <w:p w14:paraId="1C330525" w14:textId="77777777" w:rsidR="00C24614" w:rsidRPr="0093723A" w:rsidRDefault="00C24614">
      <w:pPr>
        <w:jc w:val="both"/>
        <w:rPr>
          <w:rFonts w:ascii="Arial" w:hAnsi="Arial" w:cs="Arial"/>
          <w:b/>
          <w:szCs w:val="22"/>
          <w:u w:val="single"/>
        </w:rPr>
      </w:pPr>
    </w:p>
    <w:p w14:paraId="1C330526" w14:textId="77777777" w:rsidR="00C24614" w:rsidRPr="0093723A" w:rsidRDefault="00C24614">
      <w:pPr>
        <w:jc w:val="both"/>
        <w:rPr>
          <w:rFonts w:ascii="Arial" w:hAnsi="Arial" w:cs="Arial"/>
          <w:b/>
          <w:szCs w:val="22"/>
          <w:u w:val="single"/>
        </w:rPr>
      </w:pPr>
      <w:r w:rsidRPr="0093723A">
        <w:rPr>
          <w:rFonts w:ascii="Arial" w:hAnsi="Arial" w:cs="Arial"/>
          <w:b/>
          <w:szCs w:val="22"/>
          <w:u w:val="single"/>
        </w:rPr>
        <w:t>Summary</w:t>
      </w:r>
    </w:p>
    <w:p w14:paraId="1C330527" w14:textId="77777777" w:rsidR="003C74EF" w:rsidRDefault="003C74EF">
      <w:pPr>
        <w:jc w:val="both"/>
        <w:rPr>
          <w:rFonts w:ascii="Arial" w:hAnsi="Arial" w:cs="Arial"/>
          <w:b/>
          <w:szCs w:val="22"/>
          <w:u w:val="single"/>
        </w:rPr>
      </w:pPr>
    </w:p>
    <w:p w14:paraId="4ABB59A2" w14:textId="2B0EAB27" w:rsidR="002E4D6F" w:rsidRDefault="00BE6DA5">
      <w:pPr>
        <w:jc w:val="both"/>
        <w:rPr>
          <w:rFonts w:ascii="Arial" w:hAnsi="Arial" w:cs="Arial"/>
          <w:szCs w:val="22"/>
        </w:rPr>
      </w:pPr>
      <w:r w:rsidRPr="007B1F55">
        <w:rPr>
          <w:rFonts w:ascii="Arial" w:hAnsi="Arial" w:cs="Arial"/>
          <w:szCs w:val="22"/>
        </w:rPr>
        <w:t xml:space="preserve">The North-East Atlantic Marine Biological Analytical Quality Control (NMBAQC) committee aims to enhance quality control in marine biological monitoring.  It first began by providing a quality assurance scheme in the early 1990s for benthic invertebrate identification and enumeration for the purposes of the UK National Marine Monitoring Plan (NMMP) now known as Clean Seas Environment Monitoring Programme (CSEMP).  Since this time other UK wide monitoring is required such as the Habitats </w:t>
      </w:r>
      <w:r w:rsidR="00FC0CC5">
        <w:rPr>
          <w:rFonts w:ascii="Arial" w:hAnsi="Arial" w:cs="Arial"/>
          <w:szCs w:val="22"/>
        </w:rPr>
        <w:t xml:space="preserve">Regulations </w:t>
      </w:r>
      <w:r w:rsidRPr="007B1F55">
        <w:rPr>
          <w:rFonts w:ascii="Arial" w:hAnsi="Arial" w:cs="Arial"/>
          <w:szCs w:val="22"/>
        </w:rPr>
        <w:t xml:space="preserve">and Water </w:t>
      </w:r>
      <w:r w:rsidR="00077EDA">
        <w:rPr>
          <w:rFonts w:ascii="Arial" w:hAnsi="Arial" w:cs="Arial"/>
          <w:szCs w:val="22"/>
        </w:rPr>
        <w:t>Environment</w:t>
      </w:r>
      <w:r w:rsidRPr="007B1F55">
        <w:rPr>
          <w:rFonts w:ascii="Arial" w:hAnsi="Arial" w:cs="Arial"/>
          <w:szCs w:val="22"/>
        </w:rPr>
        <w:t xml:space="preserve"> </w:t>
      </w:r>
      <w:r w:rsidR="00FC0CC5">
        <w:rPr>
          <w:rFonts w:ascii="Arial" w:hAnsi="Arial" w:cs="Arial"/>
          <w:szCs w:val="22"/>
        </w:rPr>
        <w:t>Regulations</w:t>
      </w:r>
      <w:r w:rsidRPr="007B1F55">
        <w:rPr>
          <w:rFonts w:ascii="Arial" w:hAnsi="Arial" w:cs="Arial"/>
          <w:szCs w:val="22"/>
        </w:rPr>
        <w:t>. These require monitoring of more than benthic invertebrates, and as such the NMBAQC has also developed quality control/assurance for other biological elements such as marine algae and seagrass, the subjects of this document.</w:t>
      </w:r>
    </w:p>
    <w:p w14:paraId="62035883" w14:textId="77777777" w:rsidR="002E4D6F" w:rsidRDefault="002E4D6F">
      <w:pPr>
        <w:jc w:val="both"/>
        <w:rPr>
          <w:rFonts w:ascii="Arial" w:hAnsi="Arial" w:cs="Arial"/>
          <w:szCs w:val="22"/>
        </w:rPr>
      </w:pPr>
    </w:p>
    <w:p w14:paraId="7A3A24F3" w14:textId="5544EC43" w:rsidR="00BE6DA5" w:rsidRPr="007B1F55" w:rsidRDefault="002E4D6F">
      <w:pPr>
        <w:jc w:val="both"/>
        <w:rPr>
          <w:rFonts w:ascii="Arial" w:hAnsi="Arial" w:cs="Arial"/>
          <w:szCs w:val="22"/>
        </w:rPr>
      </w:pPr>
      <w:r>
        <w:rPr>
          <w:rFonts w:ascii="Arial" w:hAnsi="Arial" w:cs="Arial"/>
          <w:szCs w:val="22"/>
        </w:rPr>
        <w:t>The contract will be held and managed by the Environment Agency who act as the NMBAQC scheme Contract and Finance managers.</w:t>
      </w:r>
    </w:p>
    <w:p w14:paraId="1C33052E" w14:textId="77777777" w:rsidR="005700D8" w:rsidRPr="0093723A" w:rsidRDefault="005700D8">
      <w:pPr>
        <w:jc w:val="both"/>
        <w:rPr>
          <w:rFonts w:ascii="Arial" w:hAnsi="Arial" w:cs="Arial"/>
          <w:szCs w:val="22"/>
        </w:rPr>
      </w:pPr>
    </w:p>
    <w:p w14:paraId="1C33052F" w14:textId="77777777" w:rsidR="005700D8" w:rsidRPr="0093723A" w:rsidRDefault="0061427E" w:rsidP="007B1F55">
      <w:pPr>
        <w:pStyle w:val="Heading2"/>
        <w:numPr>
          <w:ilvl w:val="0"/>
          <w:numId w:val="0"/>
        </w:numPr>
        <w:jc w:val="both"/>
        <w:rPr>
          <w:rFonts w:cs="Arial"/>
          <w:sz w:val="20"/>
          <w:szCs w:val="22"/>
        </w:rPr>
      </w:pPr>
      <w:r w:rsidRPr="0093723A">
        <w:rPr>
          <w:rFonts w:cs="Arial"/>
          <w:sz w:val="20"/>
          <w:szCs w:val="22"/>
        </w:rPr>
        <w:t>Contract Length</w:t>
      </w:r>
    </w:p>
    <w:p w14:paraId="1C330530" w14:textId="77777777" w:rsidR="005700D8" w:rsidRPr="0093723A" w:rsidRDefault="005700D8" w:rsidP="007B1F55">
      <w:pPr>
        <w:jc w:val="both"/>
        <w:rPr>
          <w:rFonts w:ascii="Arial" w:hAnsi="Arial" w:cs="Arial"/>
          <w:szCs w:val="22"/>
        </w:rPr>
      </w:pPr>
    </w:p>
    <w:p w14:paraId="1C330531" w14:textId="49CD8AD2" w:rsidR="00AB6556" w:rsidRPr="007C4978" w:rsidRDefault="00AB6556" w:rsidP="007B1F55">
      <w:pPr>
        <w:jc w:val="both"/>
        <w:rPr>
          <w:rFonts w:ascii="Arial" w:hAnsi="Arial" w:cs="Arial"/>
          <w:szCs w:val="22"/>
        </w:rPr>
      </w:pPr>
      <w:r w:rsidRPr="0093723A">
        <w:rPr>
          <w:rFonts w:ascii="Arial" w:hAnsi="Arial" w:cs="Arial"/>
          <w:szCs w:val="22"/>
        </w:rPr>
        <w:t xml:space="preserve">It is anticipated that this contract will be awarded to one supplier for a </w:t>
      </w:r>
      <w:proofErr w:type="gramStart"/>
      <w:r w:rsidR="004B2F57" w:rsidRPr="004B2F57">
        <w:rPr>
          <w:rFonts w:ascii="Arial" w:hAnsi="Arial" w:cs="Arial"/>
          <w:szCs w:val="22"/>
        </w:rPr>
        <w:t>2</w:t>
      </w:r>
      <w:r w:rsidR="004B2F57">
        <w:rPr>
          <w:rFonts w:ascii="Arial" w:hAnsi="Arial" w:cs="Arial"/>
          <w:szCs w:val="22"/>
        </w:rPr>
        <w:t>4 month</w:t>
      </w:r>
      <w:proofErr w:type="gramEnd"/>
      <w:r w:rsidR="004B2F57" w:rsidRPr="004B2F57">
        <w:rPr>
          <w:rFonts w:ascii="Arial" w:hAnsi="Arial" w:cs="Arial"/>
          <w:szCs w:val="22"/>
        </w:rPr>
        <w:t xml:space="preserve"> initial period, followed by two further 12 month extension options up to a maximum </w:t>
      </w:r>
      <w:r w:rsidR="004B2F57">
        <w:rPr>
          <w:rFonts w:ascii="Arial" w:hAnsi="Arial" w:cs="Arial"/>
          <w:szCs w:val="22"/>
        </w:rPr>
        <w:t xml:space="preserve">contract </w:t>
      </w:r>
      <w:r w:rsidR="004B2F57" w:rsidRPr="004B2F57">
        <w:rPr>
          <w:rFonts w:ascii="Arial" w:hAnsi="Arial" w:cs="Arial"/>
          <w:szCs w:val="22"/>
        </w:rPr>
        <w:t>length of 4</w:t>
      </w:r>
      <w:r w:rsidR="004B2F57">
        <w:rPr>
          <w:rFonts w:ascii="Arial" w:hAnsi="Arial" w:cs="Arial"/>
          <w:szCs w:val="22"/>
        </w:rPr>
        <w:t>8 months</w:t>
      </w:r>
      <w:r w:rsidR="004B2F57" w:rsidRPr="004B2F57">
        <w:rPr>
          <w:rFonts w:ascii="Arial" w:hAnsi="Arial" w:cs="Arial"/>
          <w:szCs w:val="22"/>
        </w:rPr>
        <w:t>. These extensions will also be exercised subject to acceptable supplier performance.</w:t>
      </w:r>
      <w:r w:rsidR="004B2F57">
        <w:rPr>
          <w:rFonts w:ascii="Arial" w:hAnsi="Arial" w:cs="Arial"/>
          <w:szCs w:val="22"/>
        </w:rPr>
        <w:t xml:space="preserve"> </w:t>
      </w:r>
      <w:r w:rsidRPr="007C4978">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7C4978">
        <w:rPr>
          <w:rFonts w:ascii="Arial" w:hAnsi="Arial" w:cs="Arial"/>
          <w:szCs w:val="22"/>
        </w:rPr>
        <w:t>.</w:t>
      </w:r>
    </w:p>
    <w:p w14:paraId="1C330532" w14:textId="77777777" w:rsidR="00AB6556" w:rsidRPr="007C4978" w:rsidRDefault="00AB6556" w:rsidP="007B1F55">
      <w:pPr>
        <w:jc w:val="both"/>
        <w:rPr>
          <w:rFonts w:ascii="Arial" w:hAnsi="Arial" w:cs="Arial"/>
          <w:szCs w:val="22"/>
        </w:rPr>
      </w:pPr>
    </w:p>
    <w:p w14:paraId="1C330533" w14:textId="35B6A4BF" w:rsidR="00AB6556" w:rsidRDefault="00AB6556" w:rsidP="007B1F55">
      <w:pPr>
        <w:jc w:val="both"/>
        <w:rPr>
          <w:rFonts w:ascii="Arial" w:hAnsi="Arial" w:cs="Arial"/>
          <w:szCs w:val="22"/>
        </w:rPr>
      </w:pPr>
      <w:r w:rsidRPr="007C4978">
        <w:rPr>
          <w:rFonts w:ascii="Arial" w:hAnsi="Arial" w:cs="Arial"/>
          <w:szCs w:val="22"/>
        </w:rPr>
        <w:t xml:space="preserve">The Environment Agency Conditions of Contract for </w:t>
      </w:r>
      <w:r w:rsidRPr="007B1F55">
        <w:rPr>
          <w:rFonts w:ascii="Arial" w:hAnsi="Arial" w:cs="Arial"/>
          <w:szCs w:val="22"/>
        </w:rPr>
        <w:t>Services</w:t>
      </w:r>
      <w:r w:rsidR="002253CF" w:rsidRPr="007C4978">
        <w:rPr>
          <w:rFonts w:ascii="Arial" w:hAnsi="Arial" w:cs="Arial"/>
          <w:szCs w:val="22"/>
        </w:rPr>
        <w:t xml:space="preserve"> </w:t>
      </w:r>
      <w:r w:rsidR="00530554" w:rsidRPr="007C4978">
        <w:rPr>
          <w:rFonts w:ascii="Arial" w:hAnsi="Arial" w:cs="Arial"/>
          <w:szCs w:val="22"/>
        </w:rPr>
        <w:t>(</w:t>
      </w:r>
      <w:r w:rsidR="009C43ED" w:rsidRPr="007B1F55">
        <w:rPr>
          <w:rFonts w:ascii="Arial" w:hAnsi="Arial" w:cs="Arial"/>
          <w:szCs w:val="22"/>
        </w:rPr>
        <w:t>attached</w:t>
      </w:r>
      <w:r w:rsidR="00530554" w:rsidRPr="007C4978">
        <w:rPr>
          <w:rFonts w:ascii="Arial" w:hAnsi="Arial" w:cs="Arial"/>
          <w:szCs w:val="22"/>
        </w:rPr>
        <w:t xml:space="preserve">) </w:t>
      </w:r>
      <w:r w:rsidRPr="007C4978">
        <w:rPr>
          <w:rFonts w:ascii="Arial" w:hAnsi="Arial" w:cs="Arial"/>
          <w:szCs w:val="22"/>
        </w:rPr>
        <w:t>shall apply</w:t>
      </w:r>
      <w:r w:rsidRPr="00530554">
        <w:rPr>
          <w:rFonts w:ascii="Arial" w:hAnsi="Arial" w:cs="Arial"/>
          <w:szCs w:val="22"/>
        </w:rPr>
        <w:t xml:space="preserve"> </w:t>
      </w:r>
      <w:r w:rsidRPr="0093723A">
        <w:rPr>
          <w:rFonts w:ascii="Arial" w:hAnsi="Arial" w:cs="Arial"/>
          <w:szCs w:val="22"/>
        </w:rPr>
        <w:t xml:space="preserve">to this contract. </w:t>
      </w:r>
    </w:p>
    <w:p w14:paraId="1C330536" w14:textId="77777777" w:rsidR="00FA1F8B" w:rsidRPr="0093723A" w:rsidRDefault="00FA1F8B" w:rsidP="007B1F55">
      <w:pPr>
        <w:jc w:val="both"/>
        <w:rPr>
          <w:rFonts w:ascii="Arial" w:hAnsi="Arial" w:cs="Arial"/>
          <w:szCs w:val="22"/>
        </w:rPr>
      </w:pPr>
    </w:p>
    <w:p w14:paraId="1C330537" w14:textId="7D386AE4" w:rsidR="00F7147C" w:rsidRPr="003A2416" w:rsidRDefault="00F7147C" w:rsidP="007B1F55">
      <w:pPr>
        <w:pStyle w:val="CcList"/>
        <w:jc w:val="both"/>
        <w:rPr>
          <w:rFonts w:cs="Arial"/>
          <w:sz w:val="20"/>
          <w:szCs w:val="22"/>
        </w:rPr>
      </w:pPr>
      <w:r w:rsidRPr="0093723A">
        <w:rPr>
          <w:rFonts w:cs="Arial"/>
          <w:sz w:val="20"/>
          <w:szCs w:val="22"/>
        </w:rPr>
        <w:t xml:space="preserve">This contract shall be managed on behalf of the </w:t>
      </w:r>
      <w:r w:rsidR="002E4D6F">
        <w:rPr>
          <w:rFonts w:cs="Arial"/>
          <w:sz w:val="20"/>
          <w:szCs w:val="22"/>
        </w:rPr>
        <w:t xml:space="preserve">Environment </w:t>
      </w:r>
      <w:r w:rsidRPr="0093723A">
        <w:rPr>
          <w:rFonts w:cs="Arial"/>
          <w:sz w:val="20"/>
          <w:szCs w:val="22"/>
        </w:rPr>
        <w:t xml:space="preserve">Agency </w:t>
      </w:r>
      <w:r w:rsidRPr="003D1EA2">
        <w:rPr>
          <w:rFonts w:cs="Arial"/>
          <w:sz w:val="20"/>
          <w:szCs w:val="22"/>
        </w:rPr>
        <w:t>by</w:t>
      </w:r>
      <w:r w:rsidRPr="007B1F55">
        <w:rPr>
          <w:rFonts w:cs="Arial"/>
          <w:sz w:val="20"/>
          <w:szCs w:val="22"/>
        </w:rPr>
        <w:t xml:space="preserve"> </w:t>
      </w:r>
      <w:r w:rsidR="003D1EA2" w:rsidRPr="007B1F55">
        <w:rPr>
          <w:rFonts w:cs="Arial"/>
          <w:sz w:val="20"/>
          <w:szCs w:val="22"/>
        </w:rPr>
        <w:t>Graham Phillips</w:t>
      </w:r>
      <w:r w:rsidR="003D1EA2" w:rsidRPr="003D1EA2">
        <w:rPr>
          <w:rFonts w:cs="Arial"/>
          <w:b/>
          <w:sz w:val="20"/>
          <w:szCs w:val="22"/>
        </w:rPr>
        <w:t xml:space="preserve"> </w:t>
      </w:r>
      <w:r w:rsidR="003D1EA2" w:rsidRPr="007B1F55">
        <w:rPr>
          <w:rFonts w:cs="Arial"/>
          <w:sz w:val="20"/>
          <w:szCs w:val="22"/>
        </w:rPr>
        <w:t>(</w:t>
      </w:r>
      <w:r w:rsidR="003D1EA2" w:rsidRPr="007B1F55">
        <w:rPr>
          <w:rFonts w:cs="Arial"/>
          <w:b/>
          <w:sz w:val="20"/>
          <w:szCs w:val="22"/>
        </w:rPr>
        <w:t>email</w:t>
      </w:r>
      <w:r w:rsidR="003D1EA2" w:rsidRPr="007B1F55">
        <w:rPr>
          <w:rFonts w:cs="Arial"/>
          <w:sz w:val="20"/>
          <w:szCs w:val="22"/>
        </w:rPr>
        <w:t xml:space="preserve">: </w:t>
      </w:r>
      <w:hyperlink r:id="rId22" w:history="1">
        <w:r w:rsidR="003D1EA2" w:rsidRPr="0001763E">
          <w:rPr>
            <w:rStyle w:val="Hyperlink"/>
            <w:rFonts w:cs="Arial"/>
            <w:sz w:val="20"/>
            <w:szCs w:val="22"/>
          </w:rPr>
          <w:t>graham.phillips@environment-agency.gov.uk</w:t>
        </w:r>
      </w:hyperlink>
      <w:r w:rsidR="003D1EA2" w:rsidRPr="007B1F55">
        <w:rPr>
          <w:rFonts w:cs="Arial"/>
          <w:sz w:val="20"/>
          <w:szCs w:val="22"/>
        </w:rPr>
        <w:t xml:space="preserve">, </w:t>
      </w:r>
      <w:r w:rsidR="003D1EA2" w:rsidRPr="007B1F55">
        <w:rPr>
          <w:rFonts w:cs="Arial"/>
          <w:b/>
          <w:sz w:val="20"/>
          <w:szCs w:val="22"/>
        </w:rPr>
        <w:t>telephone</w:t>
      </w:r>
      <w:r w:rsidR="003D1EA2" w:rsidRPr="007B1F55">
        <w:rPr>
          <w:rFonts w:cs="Arial"/>
          <w:sz w:val="20"/>
          <w:szCs w:val="22"/>
        </w:rPr>
        <w:t xml:space="preserve">: </w:t>
      </w:r>
      <w:r w:rsidR="003D1EA2" w:rsidRPr="003D1EA2">
        <w:rPr>
          <w:rFonts w:cs="Arial"/>
          <w:sz w:val="20"/>
          <w:szCs w:val="22"/>
        </w:rPr>
        <w:t xml:space="preserve">020302 </w:t>
      </w:r>
      <w:r w:rsidR="003D1EA2" w:rsidRPr="003A2416">
        <w:rPr>
          <w:rFonts w:cs="Arial"/>
          <w:sz w:val="20"/>
          <w:szCs w:val="22"/>
        </w:rPr>
        <w:t xml:space="preserve">56015, </w:t>
      </w:r>
      <w:r w:rsidR="003D1EA2" w:rsidRPr="007B1F55">
        <w:rPr>
          <w:rFonts w:cs="Arial"/>
          <w:b/>
          <w:sz w:val="20"/>
          <w:szCs w:val="22"/>
        </w:rPr>
        <w:t>mobile</w:t>
      </w:r>
      <w:r w:rsidR="003D1EA2" w:rsidRPr="003A2416">
        <w:rPr>
          <w:rFonts w:cs="Arial"/>
          <w:sz w:val="20"/>
          <w:szCs w:val="22"/>
        </w:rPr>
        <w:t>: 07768 273146</w:t>
      </w:r>
      <w:r w:rsidR="003D1EA2" w:rsidRPr="007B1F55">
        <w:rPr>
          <w:rFonts w:cs="Arial"/>
          <w:sz w:val="20"/>
          <w:szCs w:val="22"/>
        </w:rPr>
        <w:t>).</w:t>
      </w:r>
    </w:p>
    <w:p w14:paraId="3575662B" w14:textId="77777777" w:rsidR="003A2416" w:rsidRPr="003A2416" w:rsidRDefault="003A2416" w:rsidP="007B1F55">
      <w:pPr>
        <w:pStyle w:val="CcList"/>
        <w:jc w:val="both"/>
        <w:rPr>
          <w:rFonts w:cs="Arial"/>
          <w:sz w:val="20"/>
          <w:szCs w:val="22"/>
        </w:rPr>
      </w:pPr>
    </w:p>
    <w:p w14:paraId="31C3FBCC" w14:textId="6B0A1C07" w:rsidR="00271EA3" w:rsidRPr="0007652F" w:rsidRDefault="00271EA3" w:rsidP="007B1F55">
      <w:pPr>
        <w:jc w:val="both"/>
        <w:rPr>
          <w:rFonts w:ascii="Arial" w:hAnsi="Arial" w:cs="Arial"/>
          <w:szCs w:val="22"/>
        </w:rPr>
      </w:pPr>
      <w:r w:rsidRPr="0007652F">
        <w:rPr>
          <w:rFonts w:ascii="Arial" w:hAnsi="Arial" w:cs="Arial"/>
          <w:szCs w:val="22"/>
        </w:rPr>
        <w:t xml:space="preserve">The NMBAQC </w:t>
      </w:r>
      <w:r>
        <w:rPr>
          <w:rFonts w:ascii="Arial" w:hAnsi="Arial" w:cs="Arial"/>
          <w:szCs w:val="22"/>
        </w:rPr>
        <w:t xml:space="preserve">Technical </w:t>
      </w:r>
      <w:r w:rsidRPr="0007652F">
        <w:rPr>
          <w:rFonts w:ascii="Arial" w:hAnsi="Arial" w:cs="Arial"/>
          <w:szCs w:val="22"/>
        </w:rPr>
        <w:t xml:space="preserve">Manager </w:t>
      </w:r>
      <w:r>
        <w:rPr>
          <w:rFonts w:ascii="Arial" w:hAnsi="Arial" w:cs="Arial"/>
          <w:szCs w:val="22"/>
        </w:rPr>
        <w:t xml:space="preserve">responsible for the management of the </w:t>
      </w:r>
      <w:r w:rsidRPr="0007652F">
        <w:rPr>
          <w:rFonts w:ascii="Arial" w:hAnsi="Arial" w:cs="Arial"/>
          <w:szCs w:val="22"/>
        </w:rPr>
        <w:t>technical aspects of the macroalgal component is Clare Young of DAERA (Department of Agriculture Environment and Rural Affairs) (</w:t>
      </w:r>
      <w:hyperlink r:id="rId23" w:history="1">
        <w:r w:rsidRPr="0071015B">
          <w:rPr>
            <w:rStyle w:val="Hyperlink"/>
            <w:rFonts w:ascii="Arial" w:hAnsi="Arial" w:cs="Arial"/>
            <w:szCs w:val="22"/>
          </w:rPr>
          <w:t>claire.young@daera-ni.gov.uk</w:t>
        </w:r>
      </w:hyperlink>
      <w:r w:rsidRPr="0007652F">
        <w:rPr>
          <w:rFonts w:ascii="Arial" w:hAnsi="Arial" w:cs="Arial"/>
          <w:szCs w:val="22"/>
        </w:rPr>
        <w:t xml:space="preserve">). The contractor will advise the </w:t>
      </w:r>
      <w:r>
        <w:rPr>
          <w:rFonts w:ascii="Arial" w:hAnsi="Arial" w:cs="Arial"/>
          <w:szCs w:val="22"/>
        </w:rPr>
        <w:t>TM</w:t>
      </w:r>
      <w:r w:rsidRPr="0007652F">
        <w:rPr>
          <w:rFonts w:ascii="Arial" w:hAnsi="Arial" w:cs="Arial"/>
          <w:szCs w:val="22"/>
        </w:rPr>
        <w:t xml:space="preserve"> of any sub contractual issues arising, affecting analysis, reporting or participation.</w:t>
      </w:r>
    </w:p>
    <w:p w14:paraId="1C330538" w14:textId="77777777" w:rsidR="005700D8" w:rsidRPr="003A2416" w:rsidRDefault="005700D8" w:rsidP="007B1F55">
      <w:pPr>
        <w:jc w:val="both"/>
        <w:rPr>
          <w:rFonts w:ascii="Arial" w:hAnsi="Arial" w:cs="Arial"/>
          <w:szCs w:val="22"/>
        </w:rPr>
      </w:pPr>
    </w:p>
    <w:p w14:paraId="1C330539" w14:textId="77777777" w:rsidR="00296D92" w:rsidRPr="003A2416" w:rsidRDefault="00296D92" w:rsidP="007B1F55">
      <w:pPr>
        <w:pStyle w:val="Heading2"/>
        <w:numPr>
          <w:ilvl w:val="0"/>
          <w:numId w:val="0"/>
        </w:numPr>
        <w:jc w:val="both"/>
        <w:rPr>
          <w:rFonts w:cs="Arial"/>
          <w:b w:val="0"/>
          <w:sz w:val="20"/>
          <w:szCs w:val="22"/>
          <w:u w:val="none"/>
        </w:rPr>
      </w:pPr>
      <w:r w:rsidRPr="003A2416">
        <w:rPr>
          <w:rFonts w:cs="Arial"/>
          <w:sz w:val="20"/>
          <w:szCs w:val="22"/>
        </w:rPr>
        <w:t>Contact Details and Timeline</w:t>
      </w:r>
    </w:p>
    <w:p w14:paraId="1C33053A" w14:textId="77777777" w:rsidR="00296D92" w:rsidRDefault="00296D92" w:rsidP="007B1F55">
      <w:pPr>
        <w:jc w:val="both"/>
      </w:pPr>
    </w:p>
    <w:p w14:paraId="1C33053B" w14:textId="65CEF840" w:rsidR="00296D92" w:rsidRPr="001748CE" w:rsidRDefault="003D1EA2" w:rsidP="007B1F55">
      <w:pPr>
        <w:ind w:right="-21"/>
        <w:jc w:val="both"/>
        <w:rPr>
          <w:rFonts w:ascii="Arial" w:hAnsi="Arial" w:cs="Arial"/>
          <w:szCs w:val="22"/>
        </w:rPr>
      </w:pPr>
      <w:r w:rsidRPr="007B1F55">
        <w:rPr>
          <w:rFonts w:ascii="Arial" w:hAnsi="Arial" w:cs="Arial"/>
          <w:szCs w:val="22"/>
        </w:rPr>
        <w:t>Graham Phillips</w:t>
      </w:r>
      <w:r w:rsidR="00296D92" w:rsidRPr="003D1EA2">
        <w:rPr>
          <w:rFonts w:ascii="Arial" w:hAnsi="Arial" w:cs="Arial"/>
          <w:szCs w:val="22"/>
        </w:rPr>
        <w:t xml:space="preserve"> will be your contact for any questions linked to the content of the quote pack or the process. Please </w:t>
      </w:r>
      <w:r w:rsidR="00296D92" w:rsidRPr="0093723A">
        <w:rPr>
          <w:rFonts w:ascii="Arial" w:hAnsi="Arial" w:cs="Arial"/>
          <w:szCs w:val="22"/>
        </w:rPr>
        <w:t xml:space="preserve">submit any questions by email </w:t>
      </w:r>
      <w:r w:rsidR="00296D92" w:rsidRPr="001748CE">
        <w:rPr>
          <w:rFonts w:ascii="Arial" w:hAnsi="Arial" w:cs="Arial"/>
          <w:szCs w:val="22"/>
        </w:rPr>
        <w:t>and note that both the question and the response will be circulated to all tenderers.</w:t>
      </w:r>
      <w:r w:rsidR="001748CE" w:rsidRPr="001748CE">
        <w:rPr>
          <w:rFonts w:ascii="Arial" w:hAnsi="Arial" w:cs="Arial"/>
          <w:szCs w:val="22"/>
        </w:rPr>
        <w:t xml:space="preserve"> Contact details are </w:t>
      </w:r>
      <w:r w:rsidR="001748CE" w:rsidRPr="007B1F55">
        <w:rPr>
          <w:rFonts w:ascii="Arial" w:hAnsi="Arial" w:cs="Arial"/>
          <w:b/>
          <w:szCs w:val="22"/>
        </w:rPr>
        <w:t>email</w:t>
      </w:r>
      <w:r w:rsidR="001748CE" w:rsidRPr="007B1F55">
        <w:rPr>
          <w:rFonts w:ascii="Arial" w:hAnsi="Arial" w:cs="Arial"/>
          <w:szCs w:val="22"/>
        </w:rPr>
        <w:t xml:space="preserve">: </w:t>
      </w:r>
      <w:hyperlink r:id="rId24" w:history="1">
        <w:r w:rsidR="001748CE" w:rsidRPr="007B1F55">
          <w:rPr>
            <w:rStyle w:val="Hyperlink"/>
            <w:rFonts w:ascii="Arial" w:hAnsi="Arial" w:cs="Arial"/>
            <w:szCs w:val="22"/>
          </w:rPr>
          <w:t>graham.phillips@environment-agency.gov.uk</w:t>
        </w:r>
      </w:hyperlink>
      <w:r w:rsidR="001748CE" w:rsidRPr="007B1F55">
        <w:rPr>
          <w:rFonts w:ascii="Arial" w:hAnsi="Arial" w:cs="Arial"/>
          <w:szCs w:val="22"/>
        </w:rPr>
        <w:t xml:space="preserve">, </w:t>
      </w:r>
      <w:r w:rsidR="001748CE" w:rsidRPr="007B1F55">
        <w:rPr>
          <w:rFonts w:ascii="Arial" w:hAnsi="Arial" w:cs="Arial"/>
          <w:b/>
          <w:szCs w:val="22"/>
        </w:rPr>
        <w:t>telephone</w:t>
      </w:r>
      <w:r w:rsidR="001748CE" w:rsidRPr="007B1F55">
        <w:rPr>
          <w:rFonts w:ascii="Arial" w:hAnsi="Arial" w:cs="Arial"/>
          <w:szCs w:val="22"/>
        </w:rPr>
        <w:t xml:space="preserve">: 020302 56015, </w:t>
      </w:r>
      <w:r w:rsidR="001748CE" w:rsidRPr="007B1F55">
        <w:rPr>
          <w:rFonts w:ascii="Arial" w:hAnsi="Arial" w:cs="Arial"/>
          <w:b/>
          <w:szCs w:val="22"/>
        </w:rPr>
        <w:t>mobile</w:t>
      </w:r>
      <w:r w:rsidR="001748CE" w:rsidRPr="007B1F55">
        <w:rPr>
          <w:rFonts w:ascii="Arial" w:hAnsi="Arial" w:cs="Arial"/>
          <w:szCs w:val="22"/>
        </w:rPr>
        <w:t>: 07768 273146</w:t>
      </w:r>
    </w:p>
    <w:p w14:paraId="1C33053C" w14:textId="77777777" w:rsidR="00296D92" w:rsidRPr="001748CE" w:rsidRDefault="00296D92" w:rsidP="007B1F55">
      <w:pPr>
        <w:ind w:right="-21"/>
        <w:jc w:val="both"/>
        <w:rPr>
          <w:rFonts w:ascii="Arial" w:hAnsi="Arial" w:cs="Arial"/>
          <w:szCs w:val="22"/>
        </w:rPr>
      </w:pPr>
    </w:p>
    <w:p w14:paraId="1C330541" w14:textId="77777777" w:rsidR="00296D92" w:rsidRPr="00296D92" w:rsidRDefault="00296D92" w:rsidP="007B1F55">
      <w:pPr>
        <w:jc w:val="both"/>
        <w:rPr>
          <w:rFonts w:ascii="Arial" w:hAnsi="Arial" w:cs="Arial"/>
          <w:szCs w:val="22"/>
        </w:rPr>
      </w:pPr>
      <w:r>
        <w:rPr>
          <w:rFonts w:ascii="Arial" w:hAnsi="Arial" w:cs="Arial"/>
          <w:szCs w:val="22"/>
        </w:rPr>
        <w:t>Key elements of the process have been reviewed. Anticipated dates for planned activities are below:</w:t>
      </w:r>
    </w:p>
    <w:p w14:paraId="1C330542"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489"/>
      </w:tblGrid>
      <w:tr w:rsidR="00296D92" w:rsidRPr="000D1CA8" w14:paraId="1C330545" w14:textId="77777777" w:rsidTr="00A0584F">
        <w:tc>
          <w:tcPr>
            <w:tcW w:w="5807" w:type="dxa"/>
          </w:tcPr>
          <w:p w14:paraId="1C33054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89" w:type="dxa"/>
          </w:tcPr>
          <w:p w14:paraId="1C330544" w14:textId="77777777" w:rsidR="00296D92" w:rsidRPr="005003AE" w:rsidRDefault="00296D92" w:rsidP="00296D92">
            <w:pPr>
              <w:rPr>
                <w:rFonts w:ascii="Arial" w:hAnsi="Arial" w:cs="Arial"/>
                <w:b/>
                <w:szCs w:val="22"/>
              </w:rPr>
            </w:pPr>
            <w:r w:rsidRPr="005003AE">
              <w:rPr>
                <w:rFonts w:ascii="Arial" w:hAnsi="Arial" w:cs="Arial"/>
                <w:b/>
                <w:szCs w:val="22"/>
              </w:rPr>
              <w:t>Due Date</w:t>
            </w:r>
          </w:p>
        </w:tc>
      </w:tr>
      <w:tr w:rsidR="0099584F" w:rsidRPr="000D1CA8" w14:paraId="1C330548" w14:textId="77777777" w:rsidTr="00A0584F">
        <w:tc>
          <w:tcPr>
            <w:tcW w:w="5807" w:type="dxa"/>
          </w:tcPr>
          <w:p w14:paraId="1C330546" w14:textId="77777777" w:rsidR="0099584F" w:rsidRPr="004A456A" w:rsidRDefault="0099584F" w:rsidP="0099584F">
            <w:pPr>
              <w:rPr>
                <w:rFonts w:ascii="Arial" w:hAnsi="Arial" w:cs="Arial"/>
                <w:szCs w:val="22"/>
              </w:rPr>
            </w:pPr>
            <w:r w:rsidRPr="004A456A">
              <w:rPr>
                <w:rFonts w:ascii="Arial" w:hAnsi="Arial" w:cs="Arial"/>
                <w:szCs w:val="22"/>
              </w:rPr>
              <w:t>Supplier responses for Request for Quote</w:t>
            </w:r>
          </w:p>
        </w:tc>
        <w:tc>
          <w:tcPr>
            <w:tcW w:w="2489" w:type="dxa"/>
          </w:tcPr>
          <w:p w14:paraId="1C330547" w14:textId="61027A73" w:rsidR="0099584F" w:rsidRPr="00077EDA" w:rsidRDefault="00236540" w:rsidP="0099584F">
            <w:pPr>
              <w:rPr>
                <w:rFonts w:ascii="Arial" w:hAnsi="Arial" w:cs="Arial"/>
                <w:szCs w:val="22"/>
              </w:rPr>
            </w:pPr>
            <w:r w:rsidRPr="00077EDA">
              <w:rPr>
                <w:rFonts w:ascii="Arial" w:hAnsi="Arial" w:cs="Arial"/>
              </w:rPr>
              <w:t>2</w:t>
            </w:r>
            <w:r w:rsidR="00BC63A5">
              <w:rPr>
                <w:rFonts w:ascii="Arial" w:hAnsi="Arial" w:cs="Arial"/>
              </w:rPr>
              <w:t>8</w:t>
            </w:r>
            <w:r w:rsidR="00BC63A5" w:rsidRPr="00BC63A5">
              <w:rPr>
                <w:rFonts w:ascii="Arial" w:hAnsi="Arial" w:cs="Arial"/>
                <w:vertAlign w:val="superscript"/>
              </w:rPr>
              <w:t>th</w:t>
            </w:r>
            <w:r w:rsidR="00BC63A5">
              <w:rPr>
                <w:rFonts w:ascii="Arial" w:hAnsi="Arial" w:cs="Arial"/>
              </w:rPr>
              <w:t xml:space="preserve"> </w:t>
            </w:r>
            <w:r w:rsidRPr="00077EDA">
              <w:rPr>
                <w:rFonts w:ascii="Arial" w:hAnsi="Arial" w:cs="Arial"/>
              </w:rPr>
              <w:t>August</w:t>
            </w:r>
            <w:r w:rsidR="0099584F" w:rsidRPr="00077EDA">
              <w:rPr>
                <w:rFonts w:ascii="Arial" w:hAnsi="Arial" w:cs="Arial"/>
              </w:rPr>
              <w:t xml:space="preserve"> 202</w:t>
            </w:r>
            <w:r w:rsidR="007464D1" w:rsidRPr="00077EDA">
              <w:rPr>
                <w:rFonts w:ascii="Arial" w:hAnsi="Arial" w:cs="Arial"/>
              </w:rPr>
              <w:t>3</w:t>
            </w:r>
          </w:p>
        </w:tc>
      </w:tr>
      <w:tr w:rsidR="0099584F" w:rsidRPr="000D1CA8" w14:paraId="1C33054B" w14:textId="77777777" w:rsidTr="00A0584F">
        <w:tc>
          <w:tcPr>
            <w:tcW w:w="5807" w:type="dxa"/>
          </w:tcPr>
          <w:p w14:paraId="1C330549" w14:textId="78C0269C" w:rsidR="0099584F" w:rsidRPr="004A456A" w:rsidRDefault="0099584F" w:rsidP="0099584F">
            <w:pPr>
              <w:rPr>
                <w:rFonts w:ascii="Arial" w:hAnsi="Arial" w:cs="Arial"/>
                <w:szCs w:val="22"/>
              </w:rPr>
            </w:pPr>
            <w:r w:rsidRPr="004A456A">
              <w:rPr>
                <w:rFonts w:ascii="Arial" w:hAnsi="Arial" w:cs="Arial"/>
                <w:szCs w:val="22"/>
              </w:rPr>
              <w:t>Evaluation of Request for Quote submissions</w:t>
            </w:r>
            <w:r w:rsidR="0099769D">
              <w:rPr>
                <w:rFonts w:ascii="Arial" w:hAnsi="Arial" w:cs="Arial"/>
                <w:szCs w:val="22"/>
              </w:rPr>
              <w:t xml:space="preserve"> and clarification</w:t>
            </w:r>
          </w:p>
        </w:tc>
        <w:tc>
          <w:tcPr>
            <w:tcW w:w="2489" w:type="dxa"/>
          </w:tcPr>
          <w:p w14:paraId="1C33054A" w14:textId="311C32D6" w:rsidR="0099584F" w:rsidRPr="00077EDA" w:rsidRDefault="00BC63A5" w:rsidP="0099769D">
            <w:pPr>
              <w:rPr>
                <w:rFonts w:ascii="Arial" w:hAnsi="Arial" w:cs="Arial"/>
                <w:szCs w:val="22"/>
              </w:rPr>
            </w:pPr>
            <w:r>
              <w:rPr>
                <w:rFonts w:ascii="Arial" w:hAnsi="Arial" w:cs="Arial"/>
              </w:rPr>
              <w:t xml:space="preserve">w/c </w:t>
            </w:r>
            <w:r w:rsidR="008E1515" w:rsidRPr="00077EDA">
              <w:rPr>
                <w:rFonts w:ascii="Arial" w:hAnsi="Arial" w:cs="Arial"/>
              </w:rPr>
              <w:t>2</w:t>
            </w:r>
            <w:r>
              <w:rPr>
                <w:rFonts w:ascii="Arial" w:hAnsi="Arial" w:cs="Arial"/>
              </w:rPr>
              <w:t>8</w:t>
            </w:r>
            <w:r w:rsidR="008E1515" w:rsidRPr="00077EDA">
              <w:rPr>
                <w:rFonts w:ascii="Arial" w:hAnsi="Arial" w:cs="Arial"/>
                <w:vertAlign w:val="superscript"/>
              </w:rPr>
              <w:t>th</w:t>
            </w:r>
            <w:r w:rsidR="008E1515" w:rsidRPr="00077EDA">
              <w:rPr>
                <w:rFonts w:ascii="Arial" w:hAnsi="Arial" w:cs="Arial"/>
              </w:rPr>
              <w:t xml:space="preserve"> </w:t>
            </w:r>
            <w:r w:rsidR="0099584F" w:rsidRPr="00077EDA">
              <w:rPr>
                <w:rFonts w:ascii="Arial" w:hAnsi="Arial" w:cs="Arial"/>
              </w:rPr>
              <w:t>August 202</w:t>
            </w:r>
            <w:r w:rsidR="007464D1" w:rsidRPr="00077EDA">
              <w:rPr>
                <w:rFonts w:ascii="Arial" w:hAnsi="Arial" w:cs="Arial"/>
              </w:rPr>
              <w:t>3</w:t>
            </w:r>
          </w:p>
        </w:tc>
      </w:tr>
      <w:tr w:rsidR="0099584F" w:rsidRPr="000D1CA8" w14:paraId="1C33054E" w14:textId="77777777" w:rsidTr="00A0584F">
        <w:tc>
          <w:tcPr>
            <w:tcW w:w="5807" w:type="dxa"/>
          </w:tcPr>
          <w:p w14:paraId="1C33054C" w14:textId="77777777" w:rsidR="0099584F" w:rsidRPr="004A456A" w:rsidRDefault="0099584F" w:rsidP="0099584F">
            <w:pPr>
              <w:rPr>
                <w:rFonts w:ascii="Arial" w:hAnsi="Arial" w:cs="Arial"/>
                <w:szCs w:val="22"/>
              </w:rPr>
            </w:pPr>
            <w:r w:rsidRPr="004A456A">
              <w:rPr>
                <w:rFonts w:ascii="Arial" w:hAnsi="Arial" w:cs="Arial"/>
                <w:szCs w:val="22"/>
              </w:rPr>
              <w:t>Award of contract</w:t>
            </w:r>
          </w:p>
        </w:tc>
        <w:tc>
          <w:tcPr>
            <w:tcW w:w="2489" w:type="dxa"/>
          </w:tcPr>
          <w:p w14:paraId="1C33054D" w14:textId="667B1DE6" w:rsidR="0099584F" w:rsidRPr="00077EDA" w:rsidRDefault="0099584F" w:rsidP="0099584F">
            <w:pPr>
              <w:rPr>
                <w:rFonts w:ascii="Arial" w:hAnsi="Arial" w:cs="Arial"/>
                <w:szCs w:val="22"/>
              </w:rPr>
            </w:pPr>
            <w:r w:rsidRPr="00077EDA">
              <w:rPr>
                <w:rFonts w:ascii="Arial" w:hAnsi="Arial" w:cs="Arial"/>
              </w:rPr>
              <w:t xml:space="preserve">w/c </w:t>
            </w:r>
            <w:r w:rsidR="00077EDA" w:rsidRPr="00077EDA">
              <w:rPr>
                <w:rFonts w:ascii="Arial" w:hAnsi="Arial" w:cs="Arial"/>
              </w:rPr>
              <w:t>4</w:t>
            </w:r>
            <w:r w:rsidR="008E1515" w:rsidRPr="00077EDA">
              <w:rPr>
                <w:rFonts w:ascii="Arial" w:hAnsi="Arial" w:cs="Arial"/>
                <w:vertAlign w:val="superscript"/>
              </w:rPr>
              <w:t>th</w:t>
            </w:r>
            <w:r w:rsidR="008E1515" w:rsidRPr="00077EDA">
              <w:rPr>
                <w:rFonts w:ascii="Arial" w:hAnsi="Arial" w:cs="Arial"/>
              </w:rPr>
              <w:t xml:space="preserve"> </w:t>
            </w:r>
            <w:r w:rsidR="00077EDA" w:rsidRPr="00077EDA">
              <w:rPr>
                <w:rFonts w:ascii="Arial" w:hAnsi="Arial" w:cs="Arial"/>
              </w:rPr>
              <w:t>September</w:t>
            </w:r>
            <w:r w:rsidR="008E1515" w:rsidRPr="00077EDA">
              <w:rPr>
                <w:rFonts w:ascii="Arial" w:hAnsi="Arial" w:cs="Arial"/>
              </w:rPr>
              <w:t xml:space="preserve"> </w:t>
            </w:r>
            <w:r w:rsidRPr="00077EDA">
              <w:rPr>
                <w:rFonts w:ascii="Arial" w:hAnsi="Arial" w:cs="Arial"/>
              </w:rPr>
              <w:t>202</w:t>
            </w:r>
            <w:r w:rsidR="007464D1" w:rsidRPr="00077EDA">
              <w:rPr>
                <w:rFonts w:ascii="Arial" w:hAnsi="Arial" w:cs="Arial"/>
              </w:rPr>
              <w:t>3</w:t>
            </w:r>
          </w:p>
        </w:tc>
      </w:tr>
      <w:tr w:rsidR="0099584F" w:rsidRPr="000D1CA8" w14:paraId="1C330551" w14:textId="77777777" w:rsidTr="00A0584F">
        <w:tc>
          <w:tcPr>
            <w:tcW w:w="5807" w:type="dxa"/>
          </w:tcPr>
          <w:p w14:paraId="1C33054F" w14:textId="77777777" w:rsidR="0099584F" w:rsidRPr="004A456A" w:rsidRDefault="0099584F" w:rsidP="0099584F">
            <w:pPr>
              <w:rPr>
                <w:rFonts w:ascii="Arial" w:hAnsi="Arial" w:cs="Arial"/>
                <w:szCs w:val="22"/>
              </w:rPr>
            </w:pPr>
            <w:r w:rsidRPr="004A456A">
              <w:rPr>
                <w:rFonts w:ascii="Arial" w:hAnsi="Arial" w:cs="Arial"/>
                <w:szCs w:val="22"/>
              </w:rPr>
              <w:t>Project/Contract end date</w:t>
            </w:r>
          </w:p>
        </w:tc>
        <w:tc>
          <w:tcPr>
            <w:tcW w:w="2489" w:type="dxa"/>
          </w:tcPr>
          <w:p w14:paraId="1C330550" w14:textId="0BB0F6D0" w:rsidR="0099584F" w:rsidRPr="00077EDA" w:rsidRDefault="007464D1" w:rsidP="0099584F">
            <w:pPr>
              <w:rPr>
                <w:rFonts w:ascii="Arial" w:hAnsi="Arial" w:cs="Arial"/>
                <w:szCs w:val="22"/>
              </w:rPr>
            </w:pPr>
            <w:r w:rsidRPr="00077EDA">
              <w:rPr>
                <w:rFonts w:ascii="Arial" w:hAnsi="Arial" w:cs="Arial"/>
              </w:rPr>
              <w:t>3</w:t>
            </w:r>
            <w:r w:rsidR="0099584F" w:rsidRPr="00077EDA">
              <w:rPr>
                <w:rFonts w:ascii="Arial" w:hAnsi="Arial" w:cs="Arial"/>
              </w:rPr>
              <w:t>1</w:t>
            </w:r>
            <w:r w:rsidR="0099584F" w:rsidRPr="00077EDA">
              <w:rPr>
                <w:rFonts w:ascii="Arial" w:hAnsi="Arial" w:cs="Arial"/>
                <w:vertAlign w:val="superscript"/>
              </w:rPr>
              <w:t>st</w:t>
            </w:r>
            <w:r w:rsidR="0099584F" w:rsidRPr="00077EDA">
              <w:rPr>
                <w:rFonts w:ascii="Arial" w:hAnsi="Arial" w:cs="Arial"/>
              </w:rPr>
              <w:t xml:space="preserve"> </w:t>
            </w:r>
            <w:r w:rsidRPr="00077EDA">
              <w:rPr>
                <w:rFonts w:ascii="Arial" w:hAnsi="Arial" w:cs="Arial"/>
              </w:rPr>
              <w:t>August</w:t>
            </w:r>
            <w:r w:rsidR="0099584F" w:rsidRPr="00077EDA">
              <w:rPr>
                <w:rFonts w:ascii="Arial" w:hAnsi="Arial" w:cs="Arial"/>
              </w:rPr>
              <w:t xml:space="preserve"> 202</w:t>
            </w:r>
            <w:r w:rsidRPr="00077EDA">
              <w:rPr>
                <w:rFonts w:ascii="Arial" w:hAnsi="Arial" w:cs="Arial"/>
              </w:rPr>
              <w:t>7</w:t>
            </w:r>
          </w:p>
        </w:tc>
      </w:tr>
    </w:tbl>
    <w:p w14:paraId="1C330552" w14:textId="77777777" w:rsidR="00296D92" w:rsidRPr="0093723A" w:rsidRDefault="00296D92" w:rsidP="00296D92">
      <w:pPr>
        <w:rPr>
          <w:rFonts w:ascii="Arial" w:hAnsi="Arial" w:cs="Arial"/>
          <w:szCs w:val="22"/>
        </w:rPr>
      </w:pPr>
    </w:p>
    <w:p w14:paraId="1C330553" w14:textId="77777777" w:rsidR="00296D92" w:rsidRDefault="00411E0E" w:rsidP="00296D92">
      <w:pPr>
        <w:rPr>
          <w:rFonts w:ascii="Arial" w:hAnsi="Arial" w:cs="Arial"/>
        </w:rPr>
      </w:pPr>
      <w:r>
        <w:rPr>
          <w:rFonts w:ascii="Arial" w:hAnsi="Arial" w:cs="Arial"/>
        </w:rPr>
        <w:t xml:space="preserve">It should be noted that these timescales and activities may be subject to change. </w:t>
      </w:r>
    </w:p>
    <w:p w14:paraId="02950891" w14:textId="77777777" w:rsidR="005F3017" w:rsidRDefault="005F3017" w:rsidP="00296D92">
      <w:pPr>
        <w:rPr>
          <w:rFonts w:ascii="Arial" w:hAnsi="Arial" w:cs="Arial"/>
        </w:rPr>
      </w:pPr>
    </w:p>
    <w:p w14:paraId="1C330555" w14:textId="77777777" w:rsidR="00C11EBA" w:rsidRPr="0093723A" w:rsidRDefault="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1C330556" w14:textId="77777777" w:rsidR="00C11EBA" w:rsidRPr="00C11EBA" w:rsidRDefault="00C11EBA" w:rsidP="007B1F55">
      <w:pPr>
        <w:jc w:val="both"/>
      </w:pPr>
    </w:p>
    <w:p w14:paraId="1C330557" w14:textId="77777777" w:rsidR="005700D8" w:rsidRPr="0093723A" w:rsidRDefault="00680D18" w:rsidP="007B1F55">
      <w:pPr>
        <w:pStyle w:val="Heading2"/>
        <w:numPr>
          <w:ilvl w:val="0"/>
          <w:numId w:val="0"/>
        </w:numPr>
        <w:jc w:val="both"/>
        <w:rPr>
          <w:rFonts w:cs="Arial"/>
          <w:sz w:val="20"/>
          <w:szCs w:val="22"/>
        </w:rPr>
      </w:pPr>
      <w:r w:rsidRPr="0093723A">
        <w:rPr>
          <w:rFonts w:cs="Arial"/>
          <w:sz w:val="20"/>
          <w:szCs w:val="22"/>
        </w:rPr>
        <w:t>Evaluation C</w:t>
      </w:r>
      <w:r w:rsidR="005700D8" w:rsidRPr="0093723A">
        <w:rPr>
          <w:rFonts w:cs="Arial"/>
          <w:sz w:val="20"/>
          <w:szCs w:val="22"/>
        </w:rPr>
        <w:t>riteria</w:t>
      </w:r>
    </w:p>
    <w:p w14:paraId="1C330558" w14:textId="77777777" w:rsidR="00BD6C51" w:rsidRPr="0093723A" w:rsidRDefault="00BD6C51" w:rsidP="007B1F55">
      <w:pPr>
        <w:ind w:right="-21"/>
        <w:jc w:val="both"/>
        <w:rPr>
          <w:rFonts w:ascii="Arial" w:hAnsi="Arial" w:cs="Arial"/>
          <w:szCs w:val="22"/>
        </w:rPr>
      </w:pPr>
    </w:p>
    <w:p w14:paraId="1C330559" w14:textId="77777777" w:rsidR="00BD6C51" w:rsidRPr="00AC27B9" w:rsidRDefault="00BD6C51" w:rsidP="007B1F55">
      <w:pPr>
        <w:ind w:right="-21"/>
        <w:jc w:val="both"/>
        <w:rPr>
          <w:rFonts w:ascii="Arial" w:hAnsi="Arial" w:cs="Arial"/>
          <w:szCs w:val="22"/>
        </w:rPr>
      </w:pPr>
      <w:r w:rsidRPr="0093723A">
        <w:rPr>
          <w:rFonts w:ascii="Arial" w:hAnsi="Arial" w:cs="Arial"/>
          <w:szCs w:val="22"/>
        </w:rPr>
        <w:t xml:space="preserve">We will award this contract in line with the most economically advantageous tender (MEAT) as set out in the </w:t>
      </w:r>
      <w:r w:rsidRPr="00AC27B9">
        <w:rPr>
          <w:rFonts w:ascii="Arial" w:hAnsi="Arial" w:cs="Arial"/>
          <w:szCs w:val="22"/>
        </w:rPr>
        <w:t>following award criteria:</w:t>
      </w:r>
    </w:p>
    <w:p w14:paraId="1C33055A" w14:textId="77777777" w:rsidR="005700D8" w:rsidRPr="00AC27B9" w:rsidRDefault="005700D8">
      <w:pPr>
        <w:rPr>
          <w:rFonts w:ascii="Arial" w:hAnsi="Arial" w:cs="Arial"/>
          <w:szCs w:val="22"/>
        </w:rPr>
      </w:pPr>
    </w:p>
    <w:p w14:paraId="1C33055B" w14:textId="38C89C92" w:rsidR="00E71837" w:rsidRPr="00AC27B9" w:rsidRDefault="005700D8">
      <w:pPr>
        <w:numPr>
          <w:ilvl w:val="0"/>
          <w:numId w:val="1"/>
        </w:numPr>
        <w:rPr>
          <w:rFonts w:ascii="Arial" w:hAnsi="Arial" w:cs="Arial"/>
          <w:szCs w:val="22"/>
        </w:rPr>
      </w:pPr>
      <w:r w:rsidRPr="00AC27B9">
        <w:rPr>
          <w:rFonts w:ascii="Arial" w:hAnsi="Arial" w:cs="Arial"/>
          <w:szCs w:val="22"/>
        </w:rPr>
        <w:t xml:space="preserve">Price </w:t>
      </w:r>
      <w:r w:rsidR="00C87218" w:rsidRPr="00AC27B9">
        <w:rPr>
          <w:rFonts w:ascii="Arial" w:hAnsi="Arial" w:cs="Arial"/>
          <w:szCs w:val="22"/>
        </w:rPr>
        <w:t xml:space="preserve">– </w:t>
      </w:r>
      <w:r w:rsidR="00187AFA">
        <w:rPr>
          <w:rFonts w:ascii="Arial" w:hAnsi="Arial" w:cs="Arial"/>
          <w:szCs w:val="22"/>
        </w:rPr>
        <w:t>6</w:t>
      </w:r>
      <w:r w:rsidR="002253CF" w:rsidRPr="007B1F55">
        <w:rPr>
          <w:rFonts w:ascii="Arial" w:hAnsi="Arial" w:cs="Arial"/>
          <w:b/>
          <w:szCs w:val="22"/>
        </w:rPr>
        <w:t>0</w:t>
      </w:r>
      <w:r w:rsidR="00C87218" w:rsidRPr="007B1F55">
        <w:rPr>
          <w:rFonts w:ascii="Arial" w:hAnsi="Arial" w:cs="Arial"/>
          <w:b/>
          <w:szCs w:val="22"/>
        </w:rPr>
        <w:t>%</w:t>
      </w:r>
    </w:p>
    <w:p w14:paraId="1C33055C" w14:textId="77777777" w:rsidR="00E71837" w:rsidRPr="00AC27B9" w:rsidRDefault="00E71837">
      <w:pPr>
        <w:rPr>
          <w:rFonts w:ascii="Arial" w:hAnsi="Arial" w:cs="Arial"/>
          <w:szCs w:val="22"/>
        </w:rPr>
      </w:pPr>
    </w:p>
    <w:p w14:paraId="1C33055D" w14:textId="38B1A57F" w:rsidR="005700D8" w:rsidRPr="00AC27B9" w:rsidRDefault="00E71837">
      <w:pPr>
        <w:numPr>
          <w:ilvl w:val="0"/>
          <w:numId w:val="1"/>
        </w:numPr>
        <w:rPr>
          <w:rFonts w:ascii="Arial" w:hAnsi="Arial" w:cs="Arial"/>
          <w:szCs w:val="22"/>
        </w:rPr>
      </w:pPr>
      <w:r w:rsidRPr="00AC27B9">
        <w:rPr>
          <w:rFonts w:ascii="Arial" w:hAnsi="Arial" w:cs="Arial"/>
          <w:szCs w:val="22"/>
        </w:rPr>
        <w:t>Quality</w:t>
      </w:r>
      <w:r w:rsidR="00724B44">
        <w:rPr>
          <w:rFonts w:ascii="Arial" w:hAnsi="Arial" w:cs="Arial"/>
          <w:szCs w:val="22"/>
        </w:rPr>
        <w:t xml:space="preserve"> </w:t>
      </w:r>
      <w:r w:rsidRPr="00AC27B9">
        <w:rPr>
          <w:rFonts w:ascii="Arial" w:hAnsi="Arial" w:cs="Arial"/>
          <w:szCs w:val="22"/>
        </w:rPr>
        <w:t>–</w:t>
      </w:r>
      <w:r w:rsidR="00724B44">
        <w:rPr>
          <w:rFonts w:ascii="Arial" w:hAnsi="Arial" w:cs="Arial"/>
          <w:szCs w:val="22"/>
        </w:rPr>
        <w:t xml:space="preserve"> </w:t>
      </w:r>
      <w:r w:rsidR="00DB71F7">
        <w:rPr>
          <w:rFonts w:ascii="Arial" w:hAnsi="Arial" w:cs="Arial"/>
          <w:b/>
          <w:szCs w:val="22"/>
        </w:rPr>
        <w:t>4</w:t>
      </w:r>
      <w:r w:rsidR="002253CF" w:rsidRPr="007B1F55">
        <w:rPr>
          <w:rFonts w:ascii="Arial" w:hAnsi="Arial" w:cs="Arial"/>
          <w:b/>
          <w:szCs w:val="22"/>
        </w:rPr>
        <w:t>0</w:t>
      </w:r>
      <w:r w:rsidRPr="007B1F55">
        <w:rPr>
          <w:rFonts w:ascii="Arial" w:hAnsi="Arial" w:cs="Arial"/>
          <w:b/>
          <w:szCs w:val="22"/>
        </w:rPr>
        <w:t>%</w:t>
      </w:r>
      <w:r w:rsidR="005700D8" w:rsidRPr="00AC27B9">
        <w:rPr>
          <w:rFonts w:ascii="Arial" w:hAnsi="Arial" w:cs="Arial"/>
          <w:szCs w:val="22"/>
        </w:rPr>
        <w:br/>
      </w:r>
    </w:p>
    <w:p w14:paraId="1C330560" w14:textId="77777777" w:rsidR="00E71837" w:rsidRPr="0093723A" w:rsidRDefault="003318A9" w:rsidP="007B1F55">
      <w:pPr>
        <w:jc w:val="both"/>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1C330561" w14:textId="77777777" w:rsidR="009F257C" w:rsidRPr="0093723A" w:rsidRDefault="009F257C" w:rsidP="007B1F55">
      <w:pPr>
        <w:jc w:val="both"/>
        <w:rPr>
          <w:rFonts w:ascii="Arial" w:hAnsi="Arial" w:cs="Arial"/>
          <w:szCs w:val="22"/>
        </w:rPr>
      </w:pPr>
    </w:p>
    <w:p w14:paraId="3D9311A5" w14:textId="3F26FCA0" w:rsidR="00BF0F35" w:rsidRPr="00730040" w:rsidRDefault="00BF0F35" w:rsidP="00BF0F35">
      <w:pPr>
        <w:pStyle w:val="ListParagraph"/>
        <w:numPr>
          <w:ilvl w:val="0"/>
          <w:numId w:val="42"/>
        </w:numPr>
        <w:spacing w:after="0"/>
        <w:jc w:val="both"/>
        <w:rPr>
          <w:rFonts w:cs="Arial"/>
          <w:szCs w:val="20"/>
        </w:rPr>
      </w:pPr>
      <w:r w:rsidRPr="00E15E15">
        <w:rPr>
          <w:rFonts w:cs="Arial"/>
          <w:sz w:val="20"/>
          <w:szCs w:val="20"/>
        </w:rPr>
        <w:t>Project and Risk Management</w:t>
      </w:r>
      <w:r w:rsidRPr="00730040">
        <w:rPr>
          <w:rFonts w:cs="Arial"/>
          <w:sz w:val="20"/>
          <w:szCs w:val="20"/>
        </w:rPr>
        <w:t xml:space="preserve"> </w:t>
      </w:r>
      <w:r>
        <w:rPr>
          <w:rFonts w:cs="Arial"/>
          <w:sz w:val="20"/>
          <w:szCs w:val="20"/>
        </w:rPr>
        <w:t xml:space="preserve">- </w:t>
      </w:r>
      <w:r w:rsidR="00724B44">
        <w:rPr>
          <w:rFonts w:cs="Arial"/>
          <w:b/>
          <w:sz w:val="20"/>
          <w:szCs w:val="20"/>
        </w:rPr>
        <w:t>30</w:t>
      </w:r>
      <w:r w:rsidRPr="00730040">
        <w:rPr>
          <w:rFonts w:cs="Arial"/>
          <w:b/>
          <w:sz w:val="20"/>
          <w:szCs w:val="20"/>
        </w:rPr>
        <w:t>%</w:t>
      </w:r>
    </w:p>
    <w:p w14:paraId="4E18A8F4" w14:textId="55B659D2" w:rsidR="00BF0F35" w:rsidRPr="00730040" w:rsidRDefault="00BF0F35" w:rsidP="00BF0F35">
      <w:pPr>
        <w:pStyle w:val="ListParagraph"/>
        <w:numPr>
          <w:ilvl w:val="0"/>
          <w:numId w:val="42"/>
        </w:numPr>
        <w:spacing w:after="0"/>
        <w:ind w:left="714" w:hanging="357"/>
        <w:jc w:val="both"/>
        <w:rPr>
          <w:rFonts w:cs="Arial"/>
          <w:b/>
          <w:szCs w:val="20"/>
        </w:rPr>
      </w:pPr>
      <w:r>
        <w:rPr>
          <w:rFonts w:cs="Arial"/>
          <w:sz w:val="20"/>
          <w:szCs w:val="20"/>
        </w:rPr>
        <w:t xml:space="preserve">Resources </w:t>
      </w:r>
      <w:r w:rsidRPr="00730040">
        <w:rPr>
          <w:rFonts w:cs="Arial"/>
          <w:sz w:val="20"/>
          <w:szCs w:val="20"/>
        </w:rPr>
        <w:t>(including team allocated to project)</w:t>
      </w:r>
      <w:r>
        <w:rPr>
          <w:rFonts w:cs="Arial"/>
          <w:sz w:val="20"/>
          <w:szCs w:val="20"/>
        </w:rPr>
        <w:t xml:space="preserve"> -</w:t>
      </w:r>
      <w:r w:rsidRPr="00730040">
        <w:rPr>
          <w:rFonts w:cs="Arial"/>
          <w:sz w:val="20"/>
          <w:szCs w:val="20"/>
        </w:rPr>
        <w:t xml:space="preserve"> </w:t>
      </w:r>
      <w:r w:rsidR="00724B44">
        <w:rPr>
          <w:rFonts w:cs="Arial"/>
          <w:b/>
          <w:sz w:val="20"/>
          <w:szCs w:val="20"/>
        </w:rPr>
        <w:t>2</w:t>
      </w:r>
      <w:r w:rsidRPr="00730040">
        <w:rPr>
          <w:rFonts w:cs="Arial"/>
          <w:b/>
          <w:sz w:val="20"/>
          <w:szCs w:val="20"/>
        </w:rPr>
        <w:t>0%</w:t>
      </w:r>
    </w:p>
    <w:p w14:paraId="23167375" w14:textId="4FA0A302" w:rsidR="00BF0F35" w:rsidRPr="00730040" w:rsidRDefault="00BF0F35" w:rsidP="00BF0F35">
      <w:pPr>
        <w:pStyle w:val="ListParagraph"/>
        <w:numPr>
          <w:ilvl w:val="0"/>
          <w:numId w:val="42"/>
        </w:numPr>
        <w:spacing w:after="0"/>
        <w:ind w:left="714" w:hanging="357"/>
        <w:jc w:val="both"/>
        <w:rPr>
          <w:rFonts w:cs="Arial"/>
          <w:szCs w:val="20"/>
        </w:rPr>
      </w:pPr>
      <w:r>
        <w:rPr>
          <w:rFonts w:cs="Arial"/>
          <w:sz w:val="20"/>
          <w:szCs w:val="20"/>
        </w:rPr>
        <w:t>Operational Delivery -</w:t>
      </w:r>
      <w:r w:rsidRPr="00730040">
        <w:rPr>
          <w:rFonts w:cs="Arial"/>
          <w:sz w:val="20"/>
          <w:szCs w:val="20"/>
        </w:rPr>
        <w:t xml:space="preserve"> </w:t>
      </w:r>
      <w:r w:rsidR="00724B44">
        <w:rPr>
          <w:rFonts w:cs="Arial"/>
          <w:b/>
          <w:sz w:val="20"/>
          <w:szCs w:val="20"/>
        </w:rPr>
        <w:t>30</w:t>
      </w:r>
      <w:r w:rsidRPr="00730040">
        <w:rPr>
          <w:rFonts w:cs="Arial"/>
          <w:b/>
          <w:sz w:val="20"/>
          <w:szCs w:val="20"/>
        </w:rPr>
        <w:t>%</w:t>
      </w:r>
    </w:p>
    <w:p w14:paraId="2F5808AD" w14:textId="609A55C5" w:rsidR="00BF0F35" w:rsidRPr="00730040" w:rsidRDefault="00BF0F35" w:rsidP="00BF0F35">
      <w:pPr>
        <w:pStyle w:val="ListParagraph"/>
        <w:numPr>
          <w:ilvl w:val="0"/>
          <w:numId w:val="42"/>
        </w:numPr>
        <w:spacing w:after="0"/>
        <w:ind w:left="714" w:hanging="357"/>
        <w:jc w:val="both"/>
        <w:rPr>
          <w:rFonts w:cs="Arial"/>
          <w:szCs w:val="20"/>
        </w:rPr>
      </w:pPr>
      <w:r>
        <w:rPr>
          <w:rFonts w:cs="Arial"/>
          <w:sz w:val="20"/>
          <w:szCs w:val="20"/>
        </w:rPr>
        <w:t>Health, Safety and Wellbeing</w:t>
      </w:r>
      <w:r w:rsidRPr="00730040">
        <w:rPr>
          <w:rFonts w:cs="Arial"/>
          <w:sz w:val="20"/>
          <w:szCs w:val="20"/>
        </w:rPr>
        <w:t xml:space="preserve"> </w:t>
      </w:r>
      <w:r>
        <w:rPr>
          <w:rFonts w:cs="Arial"/>
          <w:sz w:val="20"/>
          <w:szCs w:val="20"/>
        </w:rPr>
        <w:t>-</w:t>
      </w:r>
      <w:r w:rsidRPr="00730040">
        <w:rPr>
          <w:rFonts w:cs="Arial"/>
          <w:sz w:val="20"/>
          <w:szCs w:val="20"/>
        </w:rPr>
        <w:t xml:space="preserve"> </w:t>
      </w:r>
      <w:r w:rsidR="00724B44">
        <w:rPr>
          <w:rFonts w:cs="Arial"/>
          <w:b/>
          <w:sz w:val="20"/>
          <w:szCs w:val="20"/>
        </w:rPr>
        <w:t>10</w:t>
      </w:r>
      <w:r w:rsidRPr="00730040">
        <w:rPr>
          <w:rFonts w:cs="Arial"/>
          <w:b/>
          <w:sz w:val="20"/>
          <w:szCs w:val="20"/>
        </w:rPr>
        <w:t>%</w:t>
      </w:r>
    </w:p>
    <w:p w14:paraId="5F519F06" w14:textId="1BD962CD" w:rsidR="00BF0F35" w:rsidRPr="00730040" w:rsidRDefault="00BF0F35" w:rsidP="00BF0F35">
      <w:pPr>
        <w:pStyle w:val="ListParagraph"/>
        <w:numPr>
          <w:ilvl w:val="0"/>
          <w:numId w:val="42"/>
        </w:numPr>
        <w:spacing w:after="0"/>
        <w:ind w:left="714" w:hanging="357"/>
        <w:jc w:val="both"/>
        <w:rPr>
          <w:rFonts w:cs="Arial"/>
          <w:szCs w:val="20"/>
        </w:rPr>
      </w:pPr>
      <w:r w:rsidRPr="00730040">
        <w:rPr>
          <w:rFonts w:cs="Arial"/>
          <w:sz w:val="20"/>
          <w:szCs w:val="20"/>
        </w:rPr>
        <w:t>Sustainability</w:t>
      </w:r>
      <w:r>
        <w:rPr>
          <w:rFonts w:cs="Arial"/>
          <w:sz w:val="20"/>
          <w:szCs w:val="20"/>
        </w:rPr>
        <w:t xml:space="preserve"> – </w:t>
      </w:r>
      <w:r w:rsidR="00724B44">
        <w:rPr>
          <w:rFonts w:cs="Arial"/>
          <w:b/>
          <w:sz w:val="20"/>
          <w:szCs w:val="20"/>
        </w:rPr>
        <w:t>10</w:t>
      </w:r>
      <w:r w:rsidRPr="00730040">
        <w:rPr>
          <w:rFonts w:cs="Arial"/>
          <w:b/>
          <w:sz w:val="20"/>
          <w:szCs w:val="20"/>
        </w:rPr>
        <w:t>%</w:t>
      </w:r>
    </w:p>
    <w:p w14:paraId="1C33056B" w14:textId="77777777" w:rsidR="006D38D0" w:rsidRPr="002F4C87" w:rsidRDefault="006D38D0" w:rsidP="007B1F55">
      <w:pPr>
        <w:ind w:left="720"/>
        <w:jc w:val="both"/>
        <w:rPr>
          <w:rFonts w:ascii="Arial" w:hAnsi="Arial" w:cs="Arial"/>
          <w:color w:val="FF0000"/>
          <w:szCs w:val="22"/>
        </w:rPr>
      </w:pPr>
    </w:p>
    <w:p w14:paraId="1C33056E" w14:textId="22CB4AC7" w:rsidR="008113C3" w:rsidRPr="0093723A" w:rsidRDefault="003318A9" w:rsidP="007B1F55">
      <w:pPr>
        <w:shd w:val="clear" w:color="auto" w:fill="FFFFFF"/>
        <w:spacing w:line="264" w:lineRule="auto"/>
        <w:jc w:val="both"/>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w:t>
      </w:r>
    </w:p>
    <w:p w14:paraId="1C33056F" w14:textId="77777777" w:rsidR="008113C3" w:rsidRPr="0093723A" w:rsidRDefault="008113C3" w:rsidP="007B1F55">
      <w:pPr>
        <w:shd w:val="clear" w:color="auto" w:fill="FFFFFF"/>
        <w:spacing w:line="264" w:lineRule="auto"/>
        <w:jc w:val="both"/>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33057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30570" w14:textId="77777777" w:rsidR="00050E06" w:rsidRPr="0093723A" w:rsidRDefault="00050E06" w:rsidP="007B1F55">
            <w:pPr>
              <w:jc w:val="both"/>
              <w:rPr>
                <w:rFonts w:ascii="Arial" w:eastAsia="Calibri" w:hAnsi="Arial" w:cs="Arial"/>
                <w:b/>
                <w:bCs/>
                <w:sz w:val="18"/>
                <w:lang w:val="en-US"/>
              </w:rPr>
            </w:pPr>
            <w:r w:rsidRPr="0093723A">
              <w:rPr>
                <w:rFonts w:ascii="Arial" w:hAnsi="Arial" w:cs="Arial"/>
                <w:b/>
                <w:bCs/>
                <w:sz w:val="18"/>
                <w:lang w:val="en-US"/>
              </w:rPr>
              <w:t>Rating of Response</w:t>
            </w:r>
          </w:p>
          <w:p w14:paraId="1C330571" w14:textId="77777777" w:rsidR="00050E06" w:rsidRPr="0093723A" w:rsidRDefault="00050E06" w:rsidP="007B1F55">
            <w:pPr>
              <w:snapToGrid w:val="0"/>
              <w:jc w:val="both"/>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330572" w14:textId="77777777" w:rsidR="00050E06" w:rsidRPr="0093723A" w:rsidRDefault="00050E06" w:rsidP="007B1F55">
            <w:pPr>
              <w:snapToGrid w:val="0"/>
              <w:jc w:val="both"/>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C33057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0574"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0575"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C33057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0577"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0578"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C33057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057A"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057B"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1C33057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057D"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057E"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C33058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0580"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0581"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C33058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0583"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0584" w14:textId="77777777" w:rsidR="00050E06" w:rsidRPr="002F4C87" w:rsidRDefault="00050E06" w:rsidP="007B1F55">
            <w:pPr>
              <w:snapToGrid w:val="0"/>
              <w:jc w:val="both"/>
              <w:rPr>
                <w:rFonts w:ascii="Arial" w:eastAsia="Calibri" w:hAnsi="Arial" w:cs="Arial"/>
                <w:sz w:val="18"/>
                <w:szCs w:val="18"/>
                <w:lang w:val="en-US"/>
              </w:rPr>
            </w:pPr>
            <w:r w:rsidRPr="002F4C87">
              <w:rPr>
                <w:rFonts w:ascii="Arial" w:hAnsi="Arial" w:cs="Arial"/>
                <w:sz w:val="18"/>
                <w:szCs w:val="18"/>
                <w:lang w:val="en-US"/>
              </w:rPr>
              <w:t>0</w:t>
            </w:r>
          </w:p>
        </w:tc>
      </w:tr>
    </w:tbl>
    <w:p w14:paraId="1C330586" w14:textId="77777777" w:rsidR="00734DA1" w:rsidRPr="004B2F57" w:rsidRDefault="00734DA1" w:rsidP="004B2F57">
      <w:pPr>
        <w:pStyle w:val="BodyText"/>
        <w:spacing w:after="0"/>
        <w:jc w:val="both"/>
        <w:rPr>
          <w:rFonts w:ascii="Arial" w:hAnsi="Arial" w:cs="Arial"/>
          <w:b/>
          <w:color w:val="FF0000"/>
          <w:sz w:val="22"/>
          <w:szCs w:val="22"/>
        </w:rPr>
      </w:pPr>
    </w:p>
    <w:p w14:paraId="1C330588" w14:textId="13B5CC70" w:rsidR="003A6912" w:rsidRPr="004B2F57" w:rsidRDefault="004B2F57" w:rsidP="004B2F57">
      <w:pPr>
        <w:jc w:val="both"/>
        <w:rPr>
          <w:rFonts w:ascii="Arial" w:hAnsi="Arial" w:cs="Arial"/>
        </w:rPr>
      </w:pPr>
      <w:r w:rsidRPr="004B2F57">
        <w:rPr>
          <w:rFonts w:ascii="Arial" w:hAnsi="Arial" w:cs="Arial"/>
        </w:rPr>
        <w:t>If a score of at least 4 is not achieved, the response will be deemed non-</w:t>
      </w:r>
      <w:proofErr w:type="gramStart"/>
      <w:r w:rsidRPr="004B2F57">
        <w:rPr>
          <w:rFonts w:ascii="Arial" w:hAnsi="Arial" w:cs="Arial"/>
        </w:rPr>
        <w:t>compliant</w:t>
      </w:r>
      <w:proofErr w:type="gramEnd"/>
      <w:r w:rsidRPr="004B2F57">
        <w:rPr>
          <w:rFonts w:ascii="Arial" w:hAnsi="Arial" w:cs="Arial"/>
        </w:rPr>
        <w:t xml:space="preserve"> and your tendered bid will be disqualified for failing to meet minimum requirements.</w:t>
      </w:r>
    </w:p>
    <w:p w14:paraId="1B496B86" w14:textId="77777777" w:rsidR="005F3017" w:rsidRDefault="005F3017" w:rsidP="004B2F57">
      <w:pPr>
        <w:ind w:right="-1"/>
        <w:jc w:val="both"/>
        <w:rPr>
          <w:rFonts w:ascii="Arial" w:hAnsi="Arial" w:cs="Arial"/>
          <w:b/>
          <w:sz w:val="22"/>
          <w:szCs w:val="22"/>
          <w:u w:val="single"/>
        </w:rPr>
      </w:pPr>
    </w:p>
    <w:p w14:paraId="6AAEA98D" w14:textId="77777777" w:rsidR="005F3017" w:rsidRDefault="005F3017" w:rsidP="004B2F57">
      <w:pPr>
        <w:ind w:right="-1"/>
        <w:jc w:val="both"/>
        <w:rPr>
          <w:rFonts w:ascii="Arial" w:hAnsi="Arial" w:cs="Arial"/>
          <w:b/>
          <w:sz w:val="22"/>
          <w:szCs w:val="22"/>
          <w:u w:val="single"/>
        </w:rPr>
      </w:pPr>
    </w:p>
    <w:p w14:paraId="49AB7710" w14:textId="77777777" w:rsidR="005F3017" w:rsidRDefault="005F3017" w:rsidP="004B2F57">
      <w:pPr>
        <w:ind w:right="-1"/>
        <w:jc w:val="both"/>
        <w:rPr>
          <w:rFonts w:ascii="Arial" w:hAnsi="Arial" w:cs="Arial"/>
          <w:b/>
          <w:sz w:val="22"/>
          <w:szCs w:val="22"/>
          <w:u w:val="single"/>
        </w:rPr>
      </w:pPr>
    </w:p>
    <w:p w14:paraId="52038FC8" w14:textId="77777777" w:rsidR="005F3017" w:rsidRDefault="005F3017">
      <w:pPr>
        <w:ind w:right="-1"/>
        <w:jc w:val="both"/>
        <w:rPr>
          <w:rFonts w:ascii="Arial" w:hAnsi="Arial" w:cs="Arial"/>
          <w:b/>
          <w:sz w:val="22"/>
          <w:szCs w:val="22"/>
          <w:u w:val="single"/>
        </w:rPr>
      </w:pPr>
    </w:p>
    <w:p w14:paraId="6DAFC5DE" w14:textId="77777777" w:rsidR="005F3017" w:rsidRDefault="005F3017">
      <w:pPr>
        <w:ind w:right="-1"/>
        <w:jc w:val="both"/>
        <w:rPr>
          <w:rFonts w:ascii="Arial" w:hAnsi="Arial" w:cs="Arial"/>
          <w:b/>
          <w:sz w:val="22"/>
          <w:szCs w:val="22"/>
          <w:u w:val="single"/>
        </w:rPr>
      </w:pPr>
    </w:p>
    <w:p w14:paraId="0B46CA2A" w14:textId="77777777" w:rsidR="005F3017" w:rsidRDefault="005F3017">
      <w:pPr>
        <w:ind w:right="-1"/>
        <w:jc w:val="both"/>
        <w:rPr>
          <w:rFonts w:ascii="Arial" w:hAnsi="Arial" w:cs="Arial"/>
          <w:b/>
          <w:sz w:val="22"/>
          <w:szCs w:val="22"/>
          <w:u w:val="single"/>
        </w:rPr>
      </w:pPr>
    </w:p>
    <w:p w14:paraId="35C6721E" w14:textId="77777777" w:rsidR="005F3017" w:rsidRDefault="005F3017">
      <w:pPr>
        <w:ind w:right="-1"/>
        <w:jc w:val="both"/>
        <w:rPr>
          <w:rFonts w:ascii="Arial" w:hAnsi="Arial" w:cs="Arial"/>
          <w:b/>
          <w:sz w:val="22"/>
          <w:szCs w:val="22"/>
          <w:u w:val="single"/>
        </w:rPr>
      </w:pPr>
    </w:p>
    <w:p w14:paraId="1914BFF8" w14:textId="77777777" w:rsidR="005F3017" w:rsidRDefault="005F3017">
      <w:pPr>
        <w:ind w:right="-1"/>
        <w:jc w:val="both"/>
        <w:rPr>
          <w:rFonts w:ascii="Arial" w:hAnsi="Arial" w:cs="Arial"/>
          <w:b/>
          <w:sz w:val="22"/>
          <w:szCs w:val="22"/>
          <w:u w:val="single"/>
        </w:rPr>
      </w:pPr>
    </w:p>
    <w:p w14:paraId="6F9F35BE" w14:textId="77777777" w:rsidR="00162667" w:rsidRDefault="00162667">
      <w:pPr>
        <w:ind w:right="-1"/>
        <w:jc w:val="both"/>
        <w:rPr>
          <w:rFonts w:ascii="Arial" w:hAnsi="Arial" w:cs="Arial"/>
          <w:b/>
          <w:sz w:val="22"/>
          <w:szCs w:val="22"/>
          <w:u w:val="single"/>
        </w:rPr>
      </w:pPr>
    </w:p>
    <w:p w14:paraId="4C15431E" w14:textId="77777777" w:rsidR="005F3017" w:rsidRDefault="005F3017">
      <w:pPr>
        <w:ind w:right="-1"/>
        <w:jc w:val="both"/>
        <w:rPr>
          <w:rFonts w:ascii="Arial" w:hAnsi="Arial" w:cs="Arial"/>
          <w:b/>
          <w:sz w:val="22"/>
          <w:szCs w:val="22"/>
          <w:u w:val="single"/>
        </w:rPr>
      </w:pPr>
    </w:p>
    <w:p w14:paraId="1C330589" w14:textId="77777777" w:rsidR="000D2F4D" w:rsidRPr="0093723A" w:rsidRDefault="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1C33058A" w14:textId="77777777" w:rsidR="000D2F4D" w:rsidRPr="0093723A" w:rsidRDefault="000D2F4D">
      <w:pPr>
        <w:ind w:right="-1"/>
        <w:jc w:val="both"/>
        <w:rPr>
          <w:rFonts w:ascii="Arial" w:hAnsi="Arial" w:cs="Arial"/>
          <w:b/>
          <w:szCs w:val="22"/>
          <w:u w:val="single"/>
        </w:rPr>
      </w:pPr>
    </w:p>
    <w:p w14:paraId="1C33058B" w14:textId="77777777" w:rsidR="000D2F4D" w:rsidRPr="0093723A" w:rsidRDefault="000D2F4D">
      <w:pPr>
        <w:ind w:right="-1"/>
        <w:jc w:val="both"/>
        <w:rPr>
          <w:rFonts w:ascii="Arial" w:hAnsi="Arial" w:cs="Arial"/>
          <w:b/>
          <w:szCs w:val="22"/>
          <w:u w:val="single"/>
        </w:rPr>
      </w:pPr>
      <w:r w:rsidRPr="0093723A">
        <w:rPr>
          <w:rFonts w:ascii="Arial" w:hAnsi="Arial" w:cs="Arial"/>
          <w:b/>
          <w:szCs w:val="22"/>
          <w:u w:val="single"/>
        </w:rPr>
        <w:t>Information to be returned</w:t>
      </w:r>
    </w:p>
    <w:p w14:paraId="1C33058C" w14:textId="77777777" w:rsidR="000D2F4D" w:rsidRPr="0093723A" w:rsidRDefault="000D2F4D">
      <w:pPr>
        <w:ind w:right="-1"/>
        <w:jc w:val="both"/>
        <w:rPr>
          <w:rFonts w:ascii="Arial" w:hAnsi="Arial" w:cs="Arial"/>
          <w:szCs w:val="22"/>
        </w:rPr>
      </w:pPr>
    </w:p>
    <w:p w14:paraId="1C33058D" w14:textId="77777777" w:rsidR="000D2F4D" w:rsidRPr="0093723A" w:rsidRDefault="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F818874" w14:textId="77777777" w:rsidR="00D31E01" w:rsidRDefault="00D31E01" w:rsidP="007B1F55">
      <w:pPr>
        <w:pStyle w:val="BodyText"/>
        <w:spacing w:after="0"/>
        <w:jc w:val="both"/>
        <w:rPr>
          <w:rFonts w:ascii="Arial" w:hAnsi="Arial" w:cs="Arial"/>
          <w:szCs w:val="22"/>
        </w:rPr>
      </w:pPr>
    </w:p>
    <w:p w14:paraId="383532A8" w14:textId="6B49DF76" w:rsidR="00022735" w:rsidRDefault="00D31E01" w:rsidP="007B1F55">
      <w:pPr>
        <w:pStyle w:val="BodyText"/>
        <w:spacing w:after="0"/>
        <w:jc w:val="both"/>
        <w:rPr>
          <w:rFonts w:ascii="Arial" w:hAnsi="Arial" w:cs="Arial"/>
          <w:szCs w:val="22"/>
        </w:rPr>
      </w:pPr>
      <w:r w:rsidRPr="00022735">
        <w:rPr>
          <w:rFonts w:ascii="Arial" w:hAnsi="Arial" w:cs="Arial"/>
          <w:szCs w:val="22"/>
        </w:rPr>
        <w:t xml:space="preserve">Please </w:t>
      </w:r>
      <w:r w:rsidR="00992A38">
        <w:rPr>
          <w:rFonts w:ascii="Arial" w:hAnsi="Arial" w:cs="Arial"/>
          <w:szCs w:val="22"/>
        </w:rPr>
        <w:t>include</w:t>
      </w:r>
      <w:r w:rsidRPr="00022735">
        <w:rPr>
          <w:rFonts w:ascii="Arial" w:hAnsi="Arial" w:cs="Arial"/>
          <w:szCs w:val="22"/>
        </w:rPr>
        <w:t xml:space="preserve"> the following in your response:</w:t>
      </w:r>
    </w:p>
    <w:p w14:paraId="6BE53656" w14:textId="77777777" w:rsidR="00022735" w:rsidRDefault="00022735" w:rsidP="007B1F55">
      <w:pPr>
        <w:pStyle w:val="BodyText"/>
        <w:spacing w:after="0"/>
        <w:jc w:val="both"/>
        <w:rPr>
          <w:rFonts w:ascii="Arial" w:hAnsi="Arial" w:cs="Arial"/>
          <w:szCs w:val="22"/>
        </w:rPr>
      </w:pPr>
    </w:p>
    <w:p w14:paraId="662BE16A" w14:textId="77777777" w:rsidR="00BF0F35" w:rsidRDefault="00BF0F35" w:rsidP="00BF0F35">
      <w:pPr>
        <w:pStyle w:val="BodyText"/>
        <w:jc w:val="both"/>
        <w:rPr>
          <w:rFonts w:ascii="Arial" w:hAnsi="Arial" w:cs="Arial"/>
          <w:szCs w:val="22"/>
          <w:u w:val="single"/>
        </w:rPr>
      </w:pPr>
      <w:r>
        <w:rPr>
          <w:rFonts w:ascii="Arial" w:hAnsi="Arial" w:cs="Arial"/>
          <w:szCs w:val="22"/>
          <w:u w:val="single"/>
        </w:rPr>
        <w:t>Project and Risk Management:</w:t>
      </w:r>
    </w:p>
    <w:p w14:paraId="3C739C7D" w14:textId="77777777" w:rsidR="00BF0F35" w:rsidRPr="00730040"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A statement of your organisation’s quality management approach.</w:t>
      </w:r>
    </w:p>
    <w:p w14:paraId="3A47405A" w14:textId="77777777" w:rsidR="00BF0F35" w:rsidRDefault="00BF0F35" w:rsidP="00BF0F35">
      <w:pPr>
        <w:pStyle w:val="BodyText"/>
        <w:numPr>
          <w:ilvl w:val="0"/>
          <w:numId w:val="59"/>
        </w:numPr>
        <w:ind w:left="360"/>
        <w:jc w:val="both"/>
        <w:rPr>
          <w:rFonts w:ascii="Arial" w:hAnsi="Arial" w:cs="Arial"/>
          <w:szCs w:val="22"/>
        </w:rPr>
      </w:pPr>
      <w:r>
        <w:rPr>
          <w:rFonts w:ascii="Arial" w:hAnsi="Arial" w:cs="Arial"/>
          <w:szCs w:val="22"/>
        </w:rPr>
        <w:t>Details of anticipated risks which may affect the timing and quality of the deliverables and how these risks will be managed.</w:t>
      </w:r>
    </w:p>
    <w:p w14:paraId="5A7C8779" w14:textId="77777777" w:rsidR="00BF0F35" w:rsidRPr="00730040"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Details of how you propose to maintain continuity of personnel.</w:t>
      </w:r>
    </w:p>
    <w:p w14:paraId="7666116F" w14:textId="77777777" w:rsidR="00BF0F35" w:rsidRPr="00730040" w:rsidRDefault="00BF0F35" w:rsidP="00BF0F35">
      <w:pPr>
        <w:pStyle w:val="BodyText"/>
        <w:spacing w:after="0"/>
        <w:jc w:val="both"/>
        <w:rPr>
          <w:rFonts w:ascii="Arial" w:hAnsi="Arial" w:cs="Arial"/>
          <w:szCs w:val="22"/>
          <w:u w:val="single"/>
        </w:rPr>
      </w:pPr>
      <w:r w:rsidRPr="00730040">
        <w:rPr>
          <w:rFonts w:ascii="Arial" w:hAnsi="Arial" w:cs="Arial"/>
          <w:szCs w:val="22"/>
          <w:u w:val="single"/>
        </w:rPr>
        <w:t>Resources:</w:t>
      </w:r>
    </w:p>
    <w:p w14:paraId="44B7BF6B" w14:textId="77777777"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Details (including CV’s) of the key personnel who would be carrying out the service.</w:t>
      </w:r>
    </w:p>
    <w:p w14:paraId="58373B85" w14:textId="77777777"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Details of recent experience carrying out similar contracts.</w:t>
      </w:r>
    </w:p>
    <w:p w14:paraId="59F33A60" w14:textId="77777777" w:rsidR="00BF0F35" w:rsidRPr="00730040" w:rsidRDefault="00BF0F35" w:rsidP="00BF0F35">
      <w:pPr>
        <w:pStyle w:val="BodyText"/>
        <w:jc w:val="both"/>
        <w:rPr>
          <w:rFonts w:ascii="Arial" w:hAnsi="Arial" w:cs="Arial"/>
          <w:szCs w:val="22"/>
          <w:u w:val="single"/>
        </w:rPr>
      </w:pPr>
      <w:r>
        <w:rPr>
          <w:rFonts w:ascii="Arial" w:hAnsi="Arial" w:cs="Arial"/>
          <w:szCs w:val="22"/>
          <w:u w:val="single"/>
        </w:rPr>
        <w:t>Operational Delivery</w:t>
      </w:r>
      <w:r w:rsidRPr="00730040">
        <w:rPr>
          <w:rFonts w:ascii="Arial" w:hAnsi="Arial" w:cs="Arial"/>
          <w:szCs w:val="22"/>
          <w:u w:val="single"/>
        </w:rPr>
        <w:t>:</w:t>
      </w:r>
    </w:p>
    <w:p w14:paraId="631365A4" w14:textId="77777777"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Details of the proposed methodology for delivering the contract in accordance with the technical specifications (Section 5).</w:t>
      </w:r>
    </w:p>
    <w:p w14:paraId="7A2F2C93" w14:textId="77777777" w:rsidR="00BF0F35" w:rsidRDefault="00BF0F35" w:rsidP="00BF0F35">
      <w:pPr>
        <w:pStyle w:val="BodyText"/>
        <w:jc w:val="both"/>
        <w:rPr>
          <w:rFonts w:ascii="Arial" w:hAnsi="Arial" w:cs="Arial"/>
          <w:szCs w:val="22"/>
        </w:rPr>
      </w:pPr>
      <w:r w:rsidRPr="00730040">
        <w:rPr>
          <w:rFonts w:ascii="Arial" w:hAnsi="Arial" w:cs="Arial"/>
          <w:szCs w:val="22"/>
          <w:u w:val="single"/>
        </w:rPr>
        <w:t>Health</w:t>
      </w:r>
      <w:r>
        <w:rPr>
          <w:rFonts w:ascii="Arial" w:hAnsi="Arial" w:cs="Arial"/>
          <w:szCs w:val="22"/>
          <w:u w:val="single"/>
        </w:rPr>
        <w:t>, Safety and Wellbeing</w:t>
      </w:r>
      <w:r>
        <w:rPr>
          <w:rFonts w:ascii="Arial" w:hAnsi="Arial" w:cs="Arial"/>
          <w:szCs w:val="22"/>
        </w:rPr>
        <w:t>:</w:t>
      </w:r>
    </w:p>
    <w:p w14:paraId="7ECE0819" w14:textId="255D210B"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Details of Health, Safety and Wellbeing policies/procedures relevant to delivery of the project (particularly intertidal fieldwork)</w:t>
      </w:r>
      <w:r w:rsidR="00106231">
        <w:rPr>
          <w:rFonts w:ascii="Arial" w:hAnsi="Arial" w:cs="Arial"/>
          <w:szCs w:val="22"/>
        </w:rPr>
        <w:t xml:space="preserve"> (Section 7)</w:t>
      </w:r>
      <w:r w:rsidRPr="00022735">
        <w:rPr>
          <w:rFonts w:ascii="Arial" w:hAnsi="Arial" w:cs="Arial"/>
          <w:szCs w:val="22"/>
        </w:rPr>
        <w:t>.</w:t>
      </w:r>
    </w:p>
    <w:p w14:paraId="41199B4C" w14:textId="77777777" w:rsidR="00BF0F35" w:rsidRDefault="00BF0F35" w:rsidP="00BF0F35">
      <w:pPr>
        <w:pStyle w:val="BodyText"/>
        <w:jc w:val="both"/>
        <w:rPr>
          <w:rFonts w:ascii="Arial" w:hAnsi="Arial" w:cs="Arial"/>
          <w:szCs w:val="22"/>
        </w:rPr>
      </w:pPr>
      <w:r>
        <w:rPr>
          <w:rFonts w:ascii="Arial" w:hAnsi="Arial" w:cs="Arial"/>
          <w:szCs w:val="22"/>
          <w:u w:val="single"/>
        </w:rPr>
        <w:t>Sustainability</w:t>
      </w:r>
      <w:r>
        <w:rPr>
          <w:rFonts w:ascii="Arial" w:hAnsi="Arial" w:cs="Arial"/>
          <w:szCs w:val="22"/>
        </w:rPr>
        <w:t>:</w:t>
      </w:r>
    </w:p>
    <w:p w14:paraId="0E6781F6" w14:textId="0E855F73"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Details of environmental sustainability policies/procedures relevant to delivery of the project</w:t>
      </w:r>
      <w:r w:rsidR="00106231">
        <w:rPr>
          <w:rFonts w:ascii="Arial" w:hAnsi="Arial" w:cs="Arial"/>
          <w:szCs w:val="22"/>
        </w:rPr>
        <w:t xml:space="preserve"> (Section 7)</w:t>
      </w:r>
      <w:r w:rsidRPr="00022735">
        <w:rPr>
          <w:rFonts w:ascii="Arial" w:hAnsi="Arial" w:cs="Arial"/>
          <w:szCs w:val="22"/>
        </w:rPr>
        <w:t>.</w:t>
      </w:r>
    </w:p>
    <w:p w14:paraId="33F17B8E" w14:textId="77777777" w:rsidR="00BF0F35" w:rsidRDefault="00BF0F35" w:rsidP="00BF0F35">
      <w:pPr>
        <w:pStyle w:val="BodyText"/>
        <w:jc w:val="both"/>
        <w:rPr>
          <w:rFonts w:ascii="Arial" w:hAnsi="Arial" w:cs="Arial"/>
          <w:szCs w:val="22"/>
        </w:rPr>
      </w:pPr>
    </w:p>
    <w:p w14:paraId="521DD179" w14:textId="77777777" w:rsidR="00BF0F35" w:rsidRPr="00022735" w:rsidRDefault="00BF0F35" w:rsidP="00BF0F35">
      <w:pPr>
        <w:pStyle w:val="BodyText"/>
        <w:jc w:val="both"/>
        <w:rPr>
          <w:rFonts w:ascii="Arial" w:hAnsi="Arial" w:cs="Arial"/>
          <w:szCs w:val="22"/>
        </w:rPr>
      </w:pPr>
      <w:r w:rsidRPr="00730040">
        <w:rPr>
          <w:rFonts w:ascii="Arial" w:hAnsi="Arial" w:cs="Arial"/>
          <w:szCs w:val="22"/>
          <w:u w:val="single"/>
        </w:rPr>
        <w:t>Additional requirements</w:t>
      </w:r>
      <w:r>
        <w:rPr>
          <w:rFonts w:ascii="Arial" w:hAnsi="Arial" w:cs="Arial"/>
          <w:szCs w:val="22"/>
        </w:rPr>
        <w:t>:</w:t>
      </w:r>
    </w:p>
    <w:p w14:paraId="5CF9F575" w14:textId="77777777"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Completed Pricing Schedule (Appendix A)</w:t>
      </w:r>
      <w:r>
        <w:rPr>
          <w:rFonts w:ascii="Arial" w:hAnsi="Arial" w:cs="Arial"/>
          <w:szCs w:val="22"/>
        </w:rPr>
        <w:t>.</w:t>
      </w:r>
    </w:p>
    <w:p w14:paraId="7C4A75EC" w14:textId="3CFE9F42" w:rsidR="00BF0F35" w:rsidRPr="00022735" w:rsidRDefault="00BF0F35" w:rsidP="00BF0F35">
      <w:pPr>
        <w:pStyle w:val="BodyText"/>
        <w:numPr>
          <w:ilvl w:val="0"/>
          <w:numId w:val="59"/>
        </w:numPr>
        <w:ind w:left="360"/>
        <w:jc w:val="both"/>
        <w:rPr>
          <w:rFonts w:ascii="Arial" w:hAnsi="Arial" w:cs="Arial"/>
          <w:szCs w:val="22"/>
        </w:rPr>
      </w:pPr>
      <w:r w:rsidRPr="00022735">
        <w:rPr>
          <w:rFonts w:ascii="Arial" w:hAnsi="Arial" w:cs="Arial"/>
          <w:szCs w:val="22"/>
        </w:rPr>
        <w:t>Completed Prior Rights Schedule</w:t>
      </w:r>
      <w:r w:rsidR="00CD185C">
        <w:rPr>
          <w:rFonts w:ascii="Arial" w:hAnsi="Arial" w:cs="Arial"/>
          <w:szCs w:val="22"/>
        </w:rPr>
        <w:t xml:space="preserve"> if applicable</w:t>
      </w:r>
      <w:r w:rsidRPr="00022735">
        <w:rPr>
          <w:rFonts w:ascii="Arial" w:hAnsi="Arial" w:cs="Arial"/>
          <w:szCs w:val="22"/>
        </w:rPr>
        <w:t xml:space="preserve"> (Appendix B)</w:t>
      </w:r>
      <w:r>
        <w:rPr>
          <w:rFonts w:ascii="Arial" w:hAnsi="Arial" w:cs="Arial"/>
          <w:szCs w:val="22"/>
        </w:rPr>
        <w:t>.</w:t>
      </w:r>
    </w:p>
    <w:p w14:paraId="4F9AD891" w14:textId="77777777" w:rsidR="00BF0F35" w:rsidRPr="00022735" w:rsidRDefault="00BF0F35" w:rsidP="00BF0F35">
      <w:pPr>
        <w:pStyle w:val="BodyText"/>
        <w:numPr>
          <w:ilvl w:val="0"/>
          <w:numId w:val="59"/>
        </w:numPr>
        <w:spacing w:after="0"/>
        <w:ind w:left="360"/>
        <w:jc w:val="both"/>
        <w:rPr>
          <w:rFonts w:ascii="Arial" w:hAnsi="Arial" w:cs="Arial"/>
          <w:szCs w:val="22"/>
        </w:rPr>
      </w:pPr>
      <w:r w:rsidRPr="00022735">
        <w:rPr>
          <w:rFonts w:ascii="Arial" w:hAnsi="Arial" w:cs="Arial"/>
          <w:szCs w:val="22"/>
        </w:rPr>
        <w:t>Confirmation that terms and conditions are accepted (Appendix C. Please note that the terms cannot be amended later).</w:t>
      </w:r>
    </w:p>
    <w:p w14:paraId="1C330598" w14:textId="7B85C6B0" w:rsidR="000D2F4D" w:rsidRPr="002F4C87" w:rsidRDefault="000D2F4D" w:rsidP="007B1F55">
      <w:pPr>
        <w:pStyle w:val="BodyText"/>
        <w:spacing w:after="0"/>
        <w:jc w:val="both"/>
        <w:rPr>
          <w:rFonts w:ascii="Arial" w:hAnsi="Arial" w:cs="Arial"/>
          <w:color w:val="FF0000"/>
          <w:szCs w:val="22"/>
        </w:rPr>
      </w:pPr>
    </w:p>
    <w:p w14:paraId="1C33059C" w14:textId="77777777" w:rsidR="003A6912" w:rsidRDefault="003A6912" w:rsidP="007B1F55">
      <w:pPr>
        <w:pStyle w:val="BodyText"/>
        <w:spacing w:after="0"/>
        <w:jc w:val="both"/>
        <w:rPr>
          <w:rFonts w:ascii="Arial" w:hAnsi="Arial" w:cs="Arial"/>
          <w:b/>
          <w:sz w:val="22"/>
          <w:szCs w:val="22"/>
          <w:u w:val="single"/>
        </w:rPr>
      </w:pPr>
    </w:p>
    <w:p w14:paraId="3E8F8937" w14:textId="77777777" w:rsidR="005F3017" w:rsidRDefault="005F3017" w:rsidP="007B1F55">
      <w:pPr>
        <w:pStyle w:val="BodyText"/>
        <w:spacing w:after="0"/>
        <w:jc w:val="both"/>
        <w:rPr>
          <w:rFonts w:ascii="Arial" w:hAnsi="Arial" w:cs="Arial"/>
          <w:b/>
          <w:sz w:val="22"/>
          <w:szCs w:val="22"/>
          <w:u w:val="single"/>
        </w:rPr>
      </w:pPr>
    </w:p>
    <w:p w14:paraId="238FD421" w14:textId="77777777" w:rsidR="005F3017" w:rsidRDefault="005F3017" w:rsidP="007B1F55">
      <w:pPr>
        <w:pStyle w:val="BodyText"/>
        <w:spacing w:after="0"/>
        <w:jc w:val="both"/>
        <w:rPr>
          <w:rFonts w:ascii="Arial" w:hAnsi="Arial" w:cs="Arial"/>
          <w:b/>
          <w:sz w:val="22"/>
          <w:szCs w:val="22"/>
          <w:u w:val="single"/>
        </w:rPr>
      </w:pPr>
    </w:p>
    <w:p w14:paraId="5FC9C4F6" w14:textId="77777777" w:rsidR="005F3017" w:rsidRDefault="005F3017" w:rsidP="007B1F55">
      <w:pPr>
        <w:pStyle w:val="BodyText"/>
        <w:spacing w:after="0"/>
        <w:jc w:val="both"/>
        <w:rPr>
          <w:rFonts w:ascii="Arial" w:hAnsi="Arial" w:cs="Arial"/>
          <w:b/>
          <w:sz w:val="22"/>
          <w:szCs w:val="22"/>
          <w:u w:val="single"/>
        </w:rPr>
      </w:pPr>
    </w:p>
    <w:p w14:paraId="5A95FC70" w14:textId="77777777" w:rsidR="005F3017" w:rsidRDefault="005F3017" w:rsidP="007B1F55">
      <w:pPr>
        <w:pStyle w:val="BodyText"/>
        <w:spacing w:after="0"/>
        <w:jc w:val="both"/>
        <w:rPr>
          <w:rFonts w:ascii="Arial" w:hAnsi="Arial" w:cs="Arial"/>
          <w:b/>
          <w:sz w:val="22"/>
          <w:szCs w:val="22"/>
          <w:u w:val="single"/>
        </w:rPr>
      </w:pPr>
    </w:p>
    <w:p w14:paraId="4702442E" w14:textId="77777777" w:rsidR="005F3017" w:rsidRDefault="005F3017" w:rsidP="007B1F55">
      <w:pPr>
        <w:pStyle w:val="BodyText"/>
        <w:spacing w:after="0"/>
        <w:jc w:val="both"/>
        <w:rPr>
          <w:rFonts w:ascii="Arial" w:hAnsi="Arial" w:cs="Arial"/>
          <w:b/>
          <w:sz w:val="22"/>
          <w:szCs w:val="22"/>
          <w:u w:val="single"/>
        </w:rPr>
      </w:pPr>
    </w:p>
    <w:p w14:paraId="3CFE7D57" w14:textId="77777777" w:rsidR="005F3017" w:rsidRDefault="005F3017" w:rsidP="007B1F55">
      <w:pPr>
        <w:pStyle w:val="BodyText"/>
        <w:spacing w:after="0"/>
        <w:jc w:val="both"/>
        <w:rPr>
          <w:rFonts w:ascii="Arial" w:hAnsi="Arial" w:cs="Arial"/>
          <w:b/>
          <w:sz w:val="22"/>
          <w:szCs w:val="22"/>
          <w:u w:val="single"/>
        </w:rPr>
      </w:pPr>
    </w:p>
    <w:p w14:paraId="0A1B4A46" w14:textId="77777777" w:rsidR="005F3017" w:rsidRDefault="005F3017" w:rsidP="007B1F55">
      <w:pPr>
        <w:pStyle w:val="BodyText"/>
        <w:spacing w:after="0"/>
        <w:jc w:val="both"/>
        <w:rPr>
          <w:rFonts w:ascii="Arial" w:hAnsi="Arial" w:cs="Arial"/>
          <w:b/>
          <w:sz w:val="22"/>
          <w:szCs w:val="22"/>
          <w:u w:val="single"/>
        </w:rPr>
      </w:pPr>
    </w:p>
    <w:p w14:paraId="53FD26D6" w14:textId="77777777" w:rsidR="005F3017" w:rsidRDefault="005F3017" w:rsidP="007B1F55">
      <w:pPr>
        <w:pStyle w:val="BodyText"/>
        <w:spacing w:after="0"/>
        <w:jc w:val="both"/>
        <w:rPr>
          <w:rFonts w:ascii="Arial" w:hAnsi="Arial" w:cs="Arial"/>
          <w:b/>
          <w:sz w:val="22"/>
          <w:szCs w:val="22"/>
          <w:u w:val="single"/>
        </w:rPr>
      </w:pPr>
    </w:p>
    <w:p w14:paraId="31C7BD8E" w14:textId="77777777" w:rsidR="005F3017" w:rsidRDefault="005F3017" w:rsidP="007B1F55">
      <w:pPr>
        <w:pStyle w:val="BodyText"/>
        <w:spacing w:after="0"/>
        <w:jc w:val="both"/>
        <w:rPr>
          <w:rFonts w:ascii="Arial" w:hAnsi="Arial" w:cs="Arial"/>
          <w:b/>
          <w:sz w:val="22"/>
          <w:szCs w:val="22"/>
          <w:u w:val="single"/>
        </w:rPr>
      </w:pPr>
    </w:p>
    <w:p w14:paraId="56BFB3F2" w14:textId="77777777" w:rsidR="005F3017" w:rsidRDefault="005F3017" w:rsidP="007B1F55">
      <w:pPr>
        <w:pStyle w:val="BodyText"/>
        <w:spacing w:after="0"/>
        <w:jc w:val="both"/>
        <w:rPr>
          <w:rFonts w:ascii="Arial" w:hAnsi="Arial" w:cs="Arial"/>
          <w:b/>
          <w:sz w:val="22"/>
          <w:szCs w:val="22"/>
          <w:u w:val="single"/>
        </w:rPr>
      </w:pPr>
    </w:p>
    <w:p w14:paraId="13673012" w14:textId="77777777" w:rsidR="005F3017" w:rsidRDefault="005F3017" w:rsidP="007B1F55">
      <w:pPr>
        <w:pStyle w:val="BodyText"/>
        <w:spacing w:after="0"/>
        <w:jc w:val="both"/>
        <w:rPr>
          <w:rFonts w:ascii="Arial" w:hAnsi="Arial" w:cs="Arial"/>
          <w:b/>
          <w:sz w:val="22"/>
          <w:szCs w:val="22"/>
          <w:u w:val="single"/>
        </w:rPr>
      </w:pPr>
    </w:p>
    <w:p w14:paraId="78ABDE41" w14:textId="183B5EFB" w:rsidR="005F3017" w:rsidRDefault="005F3017" w:rsidP="007B1F55">
      <w:pPr>
        <w:pStyle w:val="BodyText"/>
        <w:spacing w:after="0"/>
        <w:jc w:val="both"/>
        <w:rPr>
          <w:rFonts w:ascii="Arial" w:hAnsi="Arial" w:cs="Arial"/>
          <w:b/>
          <w:sz w:val="22"/>
          <w:szCs w:val="22"/>
          <w:u w:val="single"/>
        </w:rPr>
      </w:pPr>
    </w:p>
    <w:p w14:paraId="38B77F5A" w14:textId="77777777" w:rsidR="00F809B1" w:rsidRDefault="00F809B1" w:rsidP="007B1F55">
      <w:pPr>
        <w:pStyle w:val="BodyText"/>
        <w:spacing w:after="0"/>
        <w:jc w:val="both"/>
        <w:rPr>
          <w:rFonts w:ascii="Arial" w:hAnsi="Arial" w:cs="Arial"/>
          <w:b/>
          <w:sz w:val="22"/>
          <w:szCs w:val="22"/>
          <w:u w:val="single"/>
        </w:rPr>
      </w:pPr>
    </w:p>
    <w:p w14:paraId="747A5AE5" w14:textId="77777777" w:rsidR="005F3017" w:rsidRDefault="005F3017" w:rsidP="007B1F55">
      <w:pPr>
        <w:pStyle w:val="BodyText"/>
        <w:spacing w:after="0"/>
        <w:jc w:val="both"/>
        <w:rPr>
          <w:rFonts w:ascii="Arial" w:hAnsi="Arial" w:cs="Arial"/>
          <w:b/>
          <w:sz w:val="22"/>
          <w:szCs w:val="22"/>
          <w:u w:val="single"/>
        </w:rPr>
      </w:pPr>
    </w:p>
    <w:p w14:paraId="14FE09FE" w14:textId="77777777" w:rsidR="005F3017" w:rsidRDefault="005F3017" w:rsidP="007B1F55">
      <w:pPr>
        <w:pStyle w:val="BodyText"/>
        <w:spacing w:after="0"/>
        <w:jc w:val="both"/>
        <w:rPr>
          <w:rFonts w:ascii="Arial" w:hAnsi="Arial" w:cs="Arial"/>
          <w:b/>
          <w:sz w:val="22"/>
          <w:szCs w:val="22"/>
          <w:u w:val="single"/>
        </w:rPr>
      </w:pPr>
    </w:p>
    <w:p w14:paraId="1C33059D" w14:textId="77777777" w:rsidR="003014F2" w:rsidRPr="0093723A" w:rsidRDefault="003014F2" w:rsidP="007B1F55">
      <w:pPr>
        <w:pStyle w:val="BodyText"/>
        <w:spacing w:after="0"/>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p>
    <w:p w14:paraId="1C33059E" w14:textId="77777777" w:rsidR="003C74EF" w:rsidRPr="0093723A" w:rsidRDefault="003C74EF" w:rsidP="007B1F55">
      <w:pPr>
        <w:pStyle w:val="BodyText"/>
        <w:spacing w:after="0"/>
        <w:jc w:val="both"/>
        <w:rPr>
          <w:rFonts w:ascii="Arial" w:hAnsi="Arial" w:cs="Arial"/>
          <w:b/>
          <w:szCs w:val="22"/>
          <w:u w:val="single"/>
        </w:rPr>
      </w:pPr>
    </w:p>
    <w:p w14:paraId="1C3305A2" w14:textId="47EDD571" w:rsidR="003C74EF" w:rsidRPr="009A297A" w:rsidRDefault="00FA79A1" w:rsidP="007B1F55">
      <w:pPr>
        <w:pStyle w:val="BodyText"/>
        <w:spacing w:after="0"/>
        <w:jc w:val="both"/>
        <w:rPr>
          <w:rFonts w:ascii="Arial" w:hAnsi="Arial" w:cs="Arial"/>
          <w:b/>
          <w:u w:val="single"/>
        </w:rPr>
      </w:pPr>
      <w:r>
        <w:rPr>
          <w:rFonts w:ascii="Arial" w:hAnsi="Arial" w:cs="Arial"/>
          <w:b/>
          <w:u w:val="single"/>
        </w:rPr>
        <w:t>Specification</w:t>
      </w:r>
    </w:p>
    <w:p w14:paraId="604AA09F" w14:textId="77777777" w:rsidR="004B5FFA" w:rsidRPr="007B1F55" w:rsidRDefault="004B5FFA" w:rsidP="007B1F55">
      <w:pPr>
        <w:jc w:val="both"/>
        <w:rPr>
          <w:rFonts w:ascii="Arial" w:hAnsi="Arial" w:cs="Arial"/>
        </w:rPr>
      </w:pPr>
    </w:p>
    <w:p w14:paraId="2A00DCBD" w14:textId="579F0262" w:rsidR="004B5FFA" w:rsidRPr="007B1F55" w:rsidRDefault="004B5FFA" w:rsidP="007B1F55">
      <w:pPr>
        <w:jc w:val="both"/>
        <w:rPr>
          <w:rFonts w:ascii="Arial" w:hAnsi="Arial" w:cs="Arial"/>
          <w:b/>
        </w:rPr>
      </w:pPr>
      <w:r w:rsidRPr="007B1F55">
        <w:rPr>
          <w:rFonts w:ascii="Arial" w:hAnsi="Arial" w:cs="Arial"/>
          <w:b/>
        </w:rPr>
        <w:t>1.</w:t>
      </w:r>
      <w:r w:rsidRPr="007B1F55">
        <w:rPr>
          <w:rFonts w:ascii="Arial" w:hAnsi="Arial" w:cs="Arial"/>
          <w:b/>
        </w:rPr>
        <w:tab/>
      </w:r>
      <w:r w:rsidRPr="007B1F55">
        <w:rPr>
          <w:rFonts w:ascii="Arial" w:hAnsi="Arial" w:cs="Arial"/>
          <w:b/>
          <w:u w:val="single"/>
        </w:rPr>
        <w:t>BACKGROUND</w:t>
      </w:r>
    </w:p>
    <w:p w14:paraId="7E21047D" w14:textId="77777777" w:rsidR="004B5FFA" w:rsidRPr="007B1F55" w:rsidRDefault="004B5FFA" w:rsidP="007B1F55">
      <w:pPr>
        <w:jc w:val="both"/>
        <w:rPr>
          <w:rFonts w:ascii="Arial" w:hAnsi="Arial" w:cs="Arial"/>
          <w:b/>
        </w:rPr>
      </w:pPr>
    </w:p>
    <w:p w14:paraId="68E1EFD4" w14:textId="6651B9BD" w:rsidR="004B5FFA" w:rsidRPr="007B1F55" w:rsidRDefault="004B5FFA" w:rsidP="007B1F55">
      <w:pPr>
        <w:jc w:val="both"/>
        <w:rPr>
          <w:rFonts w:ascii="Arial" w:hAnsi="Arial" w:cs="Arial"/>
        </w:rPr>
      </w:pPr>
      <w:r w:rsidRPr="007B1F55">
        <w:rPr>
          <w:rFonts w:ascii="Arial" w:hAnsi="Arial" w:cs="Arial"/>
        </w:rPr>
        <w:t xml:space="preserve"> Macroalgal blooms can be a feature of soft sediment areas of both coastal and transitional </w:t>
      </w:r>
      <w:proofErr w:type="gramStart"/>
      <w:r w:rsidRPr="007B1F55">
        <w:rPr>
          <w:rFonts w:ascii="Arial" w:hAnsi="Arial" w:cs="Arial"/>
        </w:rPr>
        <w:t>waters, and</w:t>
      </w:r>
      <w:proofErr w:type="gramEnd"/>
      <w:r w:rsidRPr="007B1F55">
        <w:rPr>
          <w:rFonts w:ascii="Arial" w:hAnsi="Arial" w:cs="Arial"/>
        </w:rPr>
        <w:t xml:space="preserve"> must be monitored for various Directives and OSPAR. The key analytical parameters for algae are spatial cover and density (biomass). Seagrass beds can occur in similar </w:t>
      </w:r>
      <w:proofErr w:type="gramStart"/>
      <w:r w:rsidRPr="007B1F55">
        <w:rPr>
          <w:rFonts w:ascii="Arial" w:hAnsi="Arial" w:cs="Arial"/>
        </w:rPr>
        <w:t>habitats, and</w:t>
      </w:r>
      <w:proofErr w:type="gramEnd"/>
      <w:r w:rsidRPr="007B1F55">
        <w:rPr>
          <w:rFonts w:ascii="Arial" w:hAnsi="Arial" w:cs="Arial"/>
        </w:rPr>
        <w:t xml:space="preserve"> may co-occur. Their quality status may be assessed for the Water </w:t>
      </w:r>
      <w:r w:rsidR="007464D1">
        <w:rPr>
          <w:rFonts w:ascii="Arial" w:hAnsi="Arial" w:cs="Arial"/>
        </w:rPr>
        <w:t>Environment</w:t>
      </w:r>
      <w:r w:rsidRPr="007B1F55">
        <w:rPr>
          <w:rFonts w:ascii="Arial" w:hAnsi="Arial" w:cs="Arial"/>
        </w:rPr>
        <w:t xml:space="preserve"> </w:t>
      </w:r>
      <w:r w:rsidR="0099584F">
        <w:rPr>
          <w:rFonts w:ascii="Arial" w:hAnsi="Arial" w:cs="Arial"/>
        </w:rPr>
        <w:t>Regulations (W</w:t>
      </w:r>
      <w:r w:rsidR="007464D1">
        <w:rPr>
          <w:rFonts w:ascii="Arial" w:hAnsi="Arial" w:cs="Arial"/>
        </w:rPr>
        <w:t>E</w:t>
      </w:r>
      <w:r w:rsidR="0099584F">
        <w:rPr>
          <w:rFonts w:ascii="Arial" w:hAnsi="Arial" w:cs="Arial"/>
        </w:rPr>
        <w:t>R, formerly Water Framework Directive), Habitats Regulations (HR, formerly Habitats Directive) and for other purposes. Information on W</w:t>
      </w:r>
      <w:r w:rsidR="007464D1">
        <w:rPr>
          <w:rFonts w:ascii="Arial" w:hAnsi="Arial" w:cs="Arial"/>
        </w:rPr>
        <w:t>E</w:t>
      </w:r>
      <w:r w:rsidR="0099584F">
        <w:rPr>
          <w:rFonts w:ascii="Arial" w:hAnsi="Arial" w:cs="Arial"/>
        </w:rPr>
        <w:t xml:space="preserve">R </w:t>
      </w:r>
      <w:r w:rsidRPr="007B1F55">
        <w:rPr>
          <w:rFonts w:ascii="Arial" w:hAnsi="Arial" w:cs="Arial"/>
        </w:rPr>
        <w:t xml:space="preserve">monitoring tools may be accessed at </w:t>
      </w:r>
      <w:hyperlink r:id="rId25" w:history="1">
        <w:r w:rsidRPr="007B1F55">
          <w:rPr>
            <w:rStyle w:val="Hyperlink"/>
            <w:rFonts w:ascii="Arial" w:hAnsi="Arial" w:cs="Arial"/>
          </w:rPr>
          <w:t>http://www.wfduk.org/resources/category/biological-standard-methods-201/tags/transitional-coastal-water-159</w:t>
        </w:r>
      </w:hyperlink>
      <w:r w:rsidRPr="007B1F55">
        <w:rPr>
          <w:rFonts w:ascii="Arial" w:hAnsi="Arial" w:cs="Arial"/>
        </w:rPr>
        <w:t xml:space="preserve">. Assessing the extent and density of seagrass beds is </w:t>
      </w:r>
      <w:proofErr w:type="gramStart"/>
      <w:r w:rsidRPr="007B1F55">
        <w:rPr>
          <w:rFonts w:ascii="Arial" w:hAnsi="Arial" w:cs="Arial"/>
        </w:rPr>
        <w:t>similar to</w:t>
      </w:r>
      <w:proofErr w:type="gramEnd"/>
      <w:r w:rsidRPr="007B1F55">
        <w:rPr>
          <w:rFonts w:ascii="Arial" w:hAnsi="Arial" w:cs="Arial"/>
        </w:rPr>
        <w:t xml:space="preserve"> assessing mats of opportunistic macroalgae, and also requires quality assurance.</w:t>
      </w:r>
    </w:p>
    <w:p w14:paraId="3EBA9991" w14:textId="77777777" w:rsidR="004B5FFA" w:rsidRPr="007B1F55" w:rsidRDefault="004B5FFA" w:rsidP="007B1F55">
      <w:pPr>
        <w:ind w:left="720"/>
        <w:jc w:val="both"/>
        <w:rPr>
          <w:rFonts w:ascii="Arial" w:hAnsi="Arial" w:cs="Arial"/>
        </w:rPr>
      </w:pPr>
    </w:p>
    <w:p w14:paraId="17A22BB1" w14:textId="77777777" w:rsidR="004B5FFA" w:rsidRPr="007B1F55" w:rsidRDefault="004B5FFA" w:rsidP="007B1F55">
      <w:pPr>
        <w:jc w:val="both"/>
        <w:rPr>
          <w:rFonts w:ascii="Arial" w:hAnsi="Arial" w:cs="Arial"/>
        </w:rPr>
      </w:pPr>
      <w:r w:rsidRPr="007B1F55">
        <w:rPr>
          <w:rFonts w:ascii="Arial" w:hAnsi="Arial" w:cs="Arial"/>
        </w:rPr>
        <w:t>The percentage cover ring test (OMC) allows comparison of participants’ assessments between labs and between individuals. It tests participants’ ability to assess the presence and density of algae and seagrass.</w:t>
      </w:r>
    </w:p>
    <w:p w14:paraId="536EA72F" w14:textId="77777777" w:rsidR="004B5FFA" w:rsidRPr="007B1F55" w:rsidRDefault="004B5FFA" w:rsidP="007B1F55">
      <w:pPr>
        <w:jc w:val="both"/>
        <w:rPr>
          <w:rFonts w:ascii="Arial" w:hAnsi="Arial" w:cs="Arial"/>
        </w:rPr>
      </w:pPr>
    </w:p>
    <w:p w14:paraId="4372DAE0" w14:textId="77777777" w:rsidR="004B5FFA" w:rsidRPr="007B1F55" w:rsidRDefault="004B5FFA" w:rsidP="007B1F55">
      <w:pPr>
        <w:jc w:val="both"/>
        <w:rPr>
          <w:rFonts w:ascii="Arial" w:hAnsi="Arial" w:cs="Arial"/>
        </w:rPr>
      </w:pPr>
      <w:r w:rsidRPr="007B1F55">
        <w:rPr>
          <w:rFonts w:ascii="Arial" w:hAnsi="Arial" w:cs="Arial"/>
        </w:rPr>
        <w:t>The biomass ring test (OMB) allows comparison of participants’ assessments between labs. It is designed to assess participants’ efficiency and accuracy in processing algal biomass samples and to highlight areas of difference among participants or laboratories. It also looks at any differences between the quadrat assessment methods used to ensure these are comparable and consistent across labs and participants.</w:t>
      </w:r>
    </w:p>
    <w:p w14:paraId="28439858" w14:textId="77777777" w:rsidR="004B5FFA" w:rsidRPr="007B1F55" w:rsidRDefault="004B5FFA" w:rsidP="007B1F55">
      <w:pPr>
        <w:ind w:left="720"/>
        <w:jc w:val="both"/>
        <w:rPr>
          <w:rFonts w:ascii="Arial" w:hAnsi="Arial" w:cs="Arial"/>
        </w:rPr>
      </w:pPr>
    </w:p>
    <w:p w14:paraId="4438410F" w14:textId="77777777" w:rsidR="004B5FFA" w:rsidRDefault="004B5FFA" w:rsidP="007B1F55">
      <w:pPr>
        <w:jc w:val="both"/>
        <w:rPr>
          <w:rFonts w:ascii="Arial" w:hAnsi="Arial" w:cs="Arial"/>
        </w:rPr>
      </w:pPr>
      <w:r w:rsidRPr="007B1F55">
        <w:rPr>
          <w:rFonts w:ascii="Arial" w:hAnsi="Arial" w:cs="Arial"/>
        </w:rPr>
        <w:t>The exercises may be used by participants either as a performance indicator or as a training exercise.</w:t>
      </w:r>
    </w:p>
    <w:p w14:paraId="6B7A8507" w14:textId="77777777" w:rsidR="00C73041" w:rsidRDefault="00C73041" w:rsidP="007B1F55">
      <w:pPr>
        <w:jc w:val="both"/>
        <w:rPr>
          <w:rFonts w:ascii="Arial" w:hAnsi="Arial" w:cs="Arial"/>
        </w:rPr>
      </w:pPr>
    </w:p>
    <w:p w14:paraId="54AD59E0" w14:textId="77777777" w:rsidR="004B5FFA" w:rsidRDefault="004B5FFA" w:rsidP="007B1F55">
      <w:pPr>
        <w:jc w:val="both"/>
        <w:rPr>
          <w:rFonts w:ascii="Arial" w:hAnsi="Arial" w:cs="Arial"/>
        </w:rPr>
      </w:pPr>
    </w:p>
    <w:p w14:paraId="3BD3E801" w14:textId="5BFE5DE1" w:rsidR="004B5FFA" w:rsidRPr="007B1F55" w:rsidRDefault="004B5FFA" w:rsidP="007B1F55">
      <w:pPr>
        <w:jc w:val="both"/>
        <w:rPr>
          <w:rFonts w:ascii="Arial" w:hAnsi="Arial" w:cs="Arial"/>
          <w:b/>
          <w:caps/>
        </w:rPr>
      </w:pPr>
      <w:r w:rsidRPr="007B1F55">
        <w:rPr>
          <w:rFonts w:ascii="Arial" w:hAnsi="Arial" w:cs="Arial"/>
          <w:b/>
          <w:caps/>
        </w:rPr>
        <w:t>2.</w:t>
      </w:r>
      <w:r w:rsidRPr="007B1F55">
        <w:rPr>
          <w:rFonts w:ascii="Arial" w:hAnsi="Arial" w:cs="Arial"/>
          <w:b/>
          <w:caps/>
        </w:rPr>
        <w:tab/>
      </w:r>
      <w:r w:rsidRPr="007B1F55">
        <w:rPr>
          <w:rFonts w:ascii="Arial" w:hAnsi="Arial" w:cs="Arial"/>
          <w:b/>
          <w:caps/>
          <w:u w:val="single"/>
        </w:rPr>
        <w:t>requirements</w:t>
      </w:r>
    </w:p>
    <w:p w14:paraId="4B7848A7" w14:textId="77777777" w:rsidR="004B5FFA" w:rsidRPr="007B1F55" w:rsidRDefault="004B5FFA" w:rsidP="007B1F55">
      <w:pPr>
        <w:jc w:val="both"/>
        <w:rPr>
          <w:rFonts w:ascii="Arial" w:hAnsi="Arial" w:cs="Arial"/>
          <w:b/>
          <w:caps/>
        </w:rPr>
      </w:pPr>
    </w:p>
    <w:p w14:paraId="608803C9" w14:textId="77777777" w:rsidR="004B5FFA" w:rsidRPr="007B1F55" w:rsidRDefault="004B5FFA" w:rsidP="007B1F55">
      <w:pPr>
        <w:jc w:val="both"/>
        <w:rPr>
          <w:rFonts w:ascii="Arial" w:hAnsi="Arial" w:cs="Arial"/>
        </w:rPr>
      </w:pPr>
      <w:r w:rsidRPr="007B1F55">
        <w:rPr>
          <w:rFonts w:ascii="Arial" w:hAnsi="Arial" w:cs="Arial"/>
          <w:b/>
        </w:rPr>
        <w:t>2.1</w:t>
      </w:r>
      <w:r w:rsidRPr="007B1F55">
        <w:rPr>
          <w:rFonts w:ascii="Arial" w:hAnsi="Arial" w:cs="Arial"/>
        </w:rPr>
        <w:tab/>
      </w:r>
      <w:r w:rsidRPr="007B1F55">
        <w:rPr>
          <w:rFonts w:ascii="Arial" w:hAnsi="Arial" w:cs="Arial"/>
          <w:b/>
        </w:rPr>
        <w:t>The main criteria are:</w:t>
      </w:r>
      <w:r w:rsidRPr="007B1F55">
        <w:rPr>
          <w:rFonts w:ascii="Arial" w:hAnsi="Arial" w:cs="Arial"/>
        </w:rPr>
        <w:t xml:space="preserve">  </w:t>
      </w:r>
    </w:p>
    <w:p w14:paraId="5D061D0B" w14:textId="77777777" w:rsidR="004B5FFA" w:rsidRPr="007B1F55" w:rsidRDefault="004B5FFA" w:rsidP="007B1F55">
      <w:pPr>
        <w:ind w:left="720" w:hanging="720"/>
        <w:jc w:val="both"/>
        <w:rPr>
          <w:rFonts w:ascii="Arial" w:hAnsi="Arial" w:cs="Arial"/>
        </w:rPr>
      </w:pPr>
      <w:r w:rsidRPr="007B1F55">
        <w:rPr>
          <w:rFonts w:ascii="Arial" w:hAnsi="Arial" w:cs="Arial"/>
        </w:rPr>
        <w:t>2.1.1</w:t>
      </w:r>
      <w:r w:rsidRPr="007B1F55">
        <w:rPr>
          <w:rFonts w:ascii="Arial" w:hAnsi="Arial" w:cs="Arial"/>
        </w:rPr>
        <w:tab/>
        <w:t>Quality Control of the assessment of percentage cover in quadrats on sedimentary shores for</w:t>
      </w:r>
    </w:p>
    <w:p w14:paraId="4E9525D5" w14:textId="77777777" w:rsidR="004B5FFA" w:rsidRPr="007B1F55" w:rsidRDefault="004B5FFA" w:rsidP="007B1F55">
      <w:pPr>
        <w:numPr>
          <w:ilvl w:val="1"/>
          <w:numId w:val="54"/>
        </w:numPr>
        <w:jc w:val="both"/>
        <w:rPr>
          <w:rFonts w:ascii="Arial" w:hAnsi="Arial" w:cs="Arial"/>
        </w:rPr>
      </w:pPr>
      <w:r w:rsidRPr="007B1F55">
        <w:rPr>
          <w:rFonts w:ascii="Arial" w:hAnsi="Arial" w:cs="Arial"/>
        </w:rPr>
        <w:t xml:space="preserve">macroalgal blooms and </w:t>
      </w:r>
    </w:p>
    <w:p w14:paraId="4AD9395D" w14:textId="77777777" w:rsidR="004B5FFA" w:rsidRPr="007B1F55" w:rsidRDefault="004B5FFA" w:rsidP="007B1F55">
      <w:pPr>
        <w:numPr>
          <w:ilvl w:val="1"/>
          <w:numId w:val="54"/>
        </w:numPr>
        <w:jc w:val="both"/>
        <w:rPr>
          <w:rFonts w:ascii="Arial" w:hAnsi="Arial" w:cs="Arial"/>
        </w:rPr>
      </w:pPr>
      <w:r w:rsidRPr="007B1F55">
        <w:rPr>
          <w:rFonts w:ascii="Arial" w:hAnsi="Arial" w:cs="Arial"/>
        </w:rPr>
        <w:t xml:space="preserve">intertidal seagrass beds  </w:t>
      </w:r>
    </w:p>
    <w:p w14:paraId="0A7A8E96" w14:textId="77777777" w:rsidR="004B5FFA" w:rsidRPr="007B1F55" w:rsidRDefault="004B5FFA" w:rsidP="007B1F55">
      <w:pPr>
        <w:jc w:val="both"/>
        <w:rPr>
          <w:rFonts w:ascii="Arial" w:hAnsi="Arial" w:cs="Arial"/>
        </w:rPr>
      </w:pPr>
    </w:p>
    <w:p w14:paraId="1ABCD641" w14:textId="77777777" w:rsidR="004B5FFA" w:rsidRPr="007B1F55" w:rsidRDefault="004B5FFA" w:rsidP="007B1F55">
      <w:pPr>
        <w:numPr>
          <w:ilvl w:val="2"/>
          <w:numId w:val="55"/>
        </w:numPr>
        <w:jc w:val="both"/>
        <w:rPr>
          <w:rFonts w:ascii="Arial" w:hAnsi="Arial" w:cs="Arial"/>
        </w:rPr>
      </w:pPr>
      <w:r w:rsidRPr="007B1F55">
        <w:rPr>
          <w:rFonts w:ascii="Arial" w:hAnsi="Arial" w:cs="Arial"/>
        </w:rPr>
        <w:t>The assessment of biomass measurements for macroalgal blooming.</w:t>
      </w:r>
      <w:r w:rsidRPr="007B1F55">
        <w:rPr>
          <w:rFonts w:ascii="Arial" w:hAnsi="Arial" w:cs="Arial"/>
        </w:rPr>
        <w:tab/>
      </w:r>
    </w:p>
    <w:p w14:paraId="59743335" w14:textId="77777777" w:rsidR="004B5FFA" w:rsidRPr="007B1F55" w:rsidRDefault="004B5FFA" w:rsidP="007B1F55">
      <w:pPr>
        <w:jc w:val="both"/>
        <w:rPr>
          <w:rFonts w:ascii="Arial" w:hAnsi="Arial" w:cs="Arial"/>
        </w:rPr>
      </w:pPr>
    </w:p>
    <w:p w14:paraId="59DD6FEA" w14:textId="486459D4" w:rsidR="004B5FFA" w:rsidRPr="007B1F55" w:rsidRDefault="004B5FFA" w:rsidP="007B1F55">
      <w:pPr>
        <w:ind w:left="720" w:hanging="720"/>
        <w:jc w:val="both"/>
        <w:rPr>
          <w:rFonts w:ascii="Arial" w:hAnsi="Arial" w:cs="Arial"/>
        </w:rPr>
      </w:pPr>
      <w:r w:rsidRPr="007B1F55">
        <w:rPr>
          <w:rFonts w:ascii="Arial" w:hAnsi="Arial" w:cs="Arial"/>
        </w:rPr>
        <w:t>2.1.3</w:t>
      </w:r>
      <w:r w:rsidRPr="007B1F55">
        <w:rPr>
          <w:rFonts w:ascii="Arial" w:hAnsi="Arial" w:cs="Arial"/>
        </w:rPr>
        <w:tab/>
        <w:t xml:space="preserve">An initial meeting between contractor and </w:t>
      </w:r>
      <w:r w:rsidR="00271EA3">
        <w:rPr>
          <w:rFonts w:ascii="Arial" w:hAnsi="Arial" w:cs="Arial"/>
        </w:rPr>
        <w:t>Technical Manager</w:t>
      </w:r>
      <w:r w:rsidRPr="007B1F55">
        <w:rPr>
          <w:rFonts w:ascii="Arial" w:hAnsi="Arial" w:cs="Arial"/>
        </w:rPr>
        <w:t xml:space="preserve"> is envisaged to agree the scope and detail of the work programme. This could be in person or other methods as deemed acceptable by both parties.</w:t>
      </w:r>
    </w:p>
    <w:p w14:paraId="1F1B40EC" w14:textId="77777777" w:rsidR="004B5FFA" w:rsidRPr="007B1F55" w:rsidRDefault="004B5FFA" w:rsidP="007B1F55">
      <w:pPr>
        <w:jc w:val="both"/>
        <w:rPr>
          <w:rFonts w:ascii="Arial" w:hAnsi="Arial" w:cs="Arial"/>
        </w:rPr>
      </w:pPr>
    </w:p>
    <w:p w14:paraId="73965A33" w14:textId="77777777" w:rsidR="004B5FFA" w:rsidRPr="007B1F55" w:rsidRDefault="004B5FFA" w:rsidP="007B1F55">
      <w:pPr>
        <w:jc w:val="both"/>
        <w:rPr>
          <w:rFonts w:ascii="Arial" w:hAnsi="Arial" w:cs="Arial"/>
        </w:rPr>
      </w:pPr>
    </w:p>
    <w:p w14:paraId="6A0F46C5" w14:textId="77777777" w:rsidR="004B5FFA" w:rsidRPr="007B1F55" w:rsidRDefault="004B5FFA" w:rsidP="007B1F55">
      <w:pPr>
        <w:ind w:left="720" w:hanging="720"/>
        <w:jc w:val="both"/>
        <w:rPr>
          <w:rFonts w:ascii="Arial" w:hAnsi="Arial" w:cs="Arial"/>
          <w:b/>
          <w:caps/>
        </w:rPr>
      </w:pPr>
      <w:r w:rsidRPr="007B1F55">
        <w:rPr>
          <w:rFonts w:ascii="Arial" w:hAnsi="Arial" w:cs="Arial"/>
          <w:b/>
          <w:caps/>
        </w:rPr>
        <w:t>2.2</w:t>
      </w:r>
      <w:r w:rsidRPr="007B1F55">
        <w:rPr>
          <w:rFonts w:ascii="Arial" w:hAnsi="Arial" w:cs="Arial"/>
          <w:b/>
          <w:caps/>
        </w:rPr>
        <w:tab/>
      </w:r>
      <w:r w:rsidRPr="007B1F55">
        <w:rPr>
          <w:rFonts w:ascii="Arial" w:hAnsi="Arial" w:cs="Arial"/>
          <w:b/>
        </w:rPr>
        <w:t>Quality Control of the assessment of percentage cover of sedimentary shores by macroalgal blooms and intertidal seagrass beds using quadrats</w:t>
      </w:r>
    </w:p>
    <w:p w14:paraId="671AD14D" w14:textId="77777777" w:rsidR="004B5FFA" w:rsidRPr="007B1F55" w:rsidRDefault="004B5FFA" w:rsidP="007B1F55">
      <w:pPr>
        <w:jc w:val="both"/>
        <w:rPr>
          <w:rFonts w:ascii="Arial" w:hAnsi="Arial" w:cs="Arial"/>
        </w:rPr>
      </w:pPr>
    </w:p>
    <w:p w14:paraId="0ADC59BB" w14:textId="4156080E" w:rsidR="004B5FFA" w:rsidRPr="007B1F55" w:rsidRDefault="004B5FFA" w:rsidP="007B1F55">
      <w:pPr>
        <w:ind w:left="720" w:hanging="720"/>
        <w:jc w:val="both"/>
        <w:rPr>
          <w:rFonts w:ascii="Arial" w:hAnsi="Arial" w:cs="Arial"/>
        </w:rPr>
      </w:pPr>
      <w:r w:rsidRPr="007B1F55">
        <w:rPr>
          <w:rFonts w:ascii="Arial" w:hAnsi="Arial" w:cs="Arial"/>
        </w:rPr>
        <w:t>2.2.1</w:t>
      </w:r>
      <w:r w:rsidRPr="007B1F55">
        <w:rPr>
          <w:rFonts w:ascii="Arial" w:hAnsi="Arial" w:cs="Arial"/>
        </w:rPr>
        <w:tab/>
        <w:t xml:space="preserve">In order to test percentage cover estimates, participants will assess </w:t>
      </w:r>
      <w:r w:rsidR="00367B25">
        <w:rPr>
          <w:rFonts w:ascii="Arial" w:hAnsi="Arial" w:cs="Arial"/>
        </w:rPr>
        <w:t xml:space="preserve">digital </w:t>
      </w:r>
      <w:r w:rsidRPr="007B1F55">
        <w:rPr>
          <w:rFonts w:ascii="Arial" w:hAnsi="Arial" w:cs="Arial"/>
        </w:rPr>
        <w:t>photographs of quadrats showing different amounts of algal cover and/or seagrass cover. There should be 15 images for seagrass cover and 15 for macroalgal blooms, or a small proportion of the total may include quadrats with both present.</w:t>
      </w:r>
    </w:p>
    <w:p w14:paraId="426B1DD8" w14:textId="77777777" w:rsidR="004B5FFA" w:rsidRPr="007B1F55" w:rsidRDefault="004B5FFA" w:rsidP="007B1F55">
      <w:pPr>
        <w:jc w:val="both"/>
        <w:rPr>
          <w:rFonts w:ascii="Arial" w:hAnsi="Arial" w:cs="Arial"/>
        </w:rPr>
      </w:pPr>
    </w:p>
    <w:p w14:paraId="2264C92D" w14:textId="77777777" w:rsidR="004B5FFA" w:rsidRPr="007B1F55" w:rsidRDefault="004B5FFA" w:rsidP="007B1F55">
      <w:pPr>
        <w:ind w:left="720" w:hanging="720"/>
        <w:jc w:val="both"/>
        <w:rPr>
          <w:rFonts w:ascii="Arial" w:hAnsi="Arial" w:cs="Arial"/>
        </w:rPr>
      </w:pPr>
      <w:r w:rsidRPr="007B1F55">
        <w:rPr>
          <w:rFonts w:ascii="Arial" w:hAnsi="Arial" w:cs="Arial"/>
        </w:rPr>
        <w:t xml:space="preserve">2.2.2 </w:t>
      </w:r>
      <w:r w:rsidRPr="007B1F55">
        <w:rPr>
          <w:rFonts w:ascii="Arial" w:hAnsi="Arial" w:cs="Arial"/>
        </w:rPr>
        <w:tab/>
        <w:t>Images of quadrats should show different amounts of cover, such that participants can estimate percentage cover across the scale of &lt;10% to ~100%. The contractor would be expected to provide good quality photographic images of quadrats of size 0.25m</w:t>
      </w:r>
      <w:r w:rsidRPr="007B1F55">
        <w:rPr>
          <w:rFonts w:ascii="Arial" w:hAnsi="Arial" w:cs="Arial"/>
          <w:vertAlign w:val="superscript"/>
        </w:rPr>
        <w:t>2</w:t>
      </w:r>
      <w:r w:rsidRPr="007B1F55">
        <w:rPr>
          <w:rFonts w:ascii="Arial" w:hAnsi="Arial" w:cs="Arial"/>
        </w:rPr>
        <w:t xml:space="preserve"> in area and photographed from above. </w:t>
      </w:r>
    </w:p>
    <w:p w14:paraId="0F8697CC" w14:textId="77777777" w:rsidR="004B5FFA" w:rsidRPr="007B1F55" w:rsidRDefault="004B5FFA" w:rsidP="007B1F55">
      <w:pPr>
        <w:ind w:left="720" w:hanging="720"/>
        <w:jc w:val="both"/>
        <w:rPr>
          <w:rFonts w:ascii="Arial" w:hAnsi="Arial" w:cs="Arial"/>
        </w:rPr>
      </w:pPr>
    </w:p>
    <w:p w14:paraId="397A156C" w14:textId="77777777" w:rsidR="004B5FFA" w:rsidRPr="007B1F55" w:rsidRDefault="004B5FFA" w:rsidP="007B1F55">
      <w:pPr>
        <w:numPr>
          <w:ilvl w:val="2"/>
          <w:numId w:val="56"/>
        </w:numPr>
        <w:jc w:val="both"/>
        <w:rPr>
          <w:rFonts w:ascii="Arial" w:hAnsi="Arial" w:cs="Arial"/>
        </w:rPr>
      </w:pPr>
      <w:r w:rsidRPr="007B1F55">
        <w:rPr>
          <w:rFonts w:ascii="Arial" w:hAnsi="Arial" w:cs="Arial"/>
        </w:rPr>
        <w:t xml:space="preserve">There should not be undue shading of parts of the quadrat, and conditions should be such that reflection or surface water does not obscure plants. Extraneous materials </w:t>
      </w:r>
      <w:r w:rsidRPr="007B1F55">
        <w:rPr>
          <w:rFonts w:ascii="Arial" w:hAnsi="Arial" w:cs="Arial"/>
        </w:rPr>
        <w:lastRenderedPageBreak/>
        <w:t>may be removed from the surface of the quadrat to improve visibility of algae or seagrass.</w:t>
      </w:r>
    </w:p>
    <w:p w14:paraId="1B949F70" w14:textId="77777777" w:rsidR="004B5FFA" w:rsidRPr="007B1F55" w:rsidRDefault="004B5FFA" w:rsidP="007B1F55">
      <w:pPr>
        <w:ind w:left="720"/>
        <w:jc w:val="both"/>
        <w:rPr>
          <w:rFonts w:ascii="Arial" w:hAnsi="Arial" w:cs="Arial"/>
        </w:rPr>
      </w:pPr>
    </w:p>
    <w:p w14:paraId="2FB53EF1" w14:textId="4CD6F2BB" w:rsidR="004B5FFA" w:rsidRPr="007B1F55" w:rsidRDefault="004B5FFA" w:rsidP="007B1F55">
      <w:pPr>
        <w:numPr>
          <w:ilvl w:val="2"/>
          <w:numId w:val="56"/>
        </w:numPr>
        <w:jc w:val="both"/>
        <w:rPr>
          <w:rFonts w:ascii="Arial" w:hAnsi="Arial" w:cs="Arial"/>
        </w:rPr>
      </w:pPr>
      <w:r w:rsidRPr="007B1F55">
        <w:rPr>
          <w:rFonts w:ascii="Arial" w:hAnsi="Arial" w:cs="Arial"/>
        </w:rPr>
        <w:t xml:space="preserve">Photographs should be of the highest available resolution and taken to maximise the field of view to show the individual quadrat. There should be no excessive cropping of images. Copies of original images should be submitted to the </w:t>
      </w:r>
      <w:r w:rsidR="00271EA3">
        <w:rPr>
          <w:rFonts w:ascii="Arial" w:hAnsi="Arial" w:cs="Arial"/>
        </w:rPr>
        <w:t>Technical Manager</w:t>
      </w:r>
      <w:r w:rsidRPr="007B1F55">
        <w:rPr>
          <w:rFonts w:ascii="Arial" w:hAnsi="Arial" w:cs="Arial"/>
        </w:rPr>
        <w:t xml:space="preserve"> in advance for approval.</w:t>
      </w:r>
    </w:p>
    <w:p w14:paraId="573C6051" w14:textId="77777777" w:rsidR="004B5FFA" w:rsidRPr="007B1F55" w:rsidRDefault="004B5FFA" w:rsidP="007B1F55">
      <w:pPr>
        <w:ind w:left="720" w:hanging="720"/>
        <w:jc w:val="both"/>
        <w:rPr>
          <w:rFonts w:ascii="Arial" w:hAnsi="Arial" w:cs="Arial"/>
        </w:rPr>
      </w:pPr>
    </w:p>
    <w:p w14:paraId="4247E92E" w14:textId="6D2ACC2B" w:rsidR="004B5FFA" w:rsidRPr="007B1F55" w:rsidRDefault="004B5FFA" w:rsidP="007B1F55">
      <w:pPr>
        <w:ind w:left="720" w:hanging="720"/>
        <w:jc w:val="both"/>
        <w:rPr>
          <w:rFonts w:ascii="Arial" w:hAnsi="Arial" w:cs="Arial"/>
        </w:rPr>
      </w:pPr>
      <w:r w:rsidRPr="007B1F55">
        <w:rPr>
          <w:rFonts w:ascii="Arial" w:hAnsi="Arial" w:cs="Arial"/>
        </w:rPr>
        <w:t>2.2.5</w:t>
      </w:r>
      <w:r w:rsidRPr="007B1F55">
        <w:rPr>
          <w:rFonts w:ascii="Arial" w:hAnsi="Arial" w:cs="Arial"/>
        </w:rPr>
        <w:tab/>
        <w:t xml:space="preserve">Quadrats should be open to allow participants to add their own grid for estimation, and/or photographed using different grid options; this should be agreed with the </w:t>
      </w:r>
      <w:r w:rsidR="00271EA3">
        <w:rPr>
          <w:rFonts w:ascii="Arial" w:hAnsi="Arial" w:cs="Arial"/>
        </w:rPr>
        <w:t>Technical Manager</w:t>
      </w:r>
      <w:r w:rsidRPr="007B1F55">
        <w:rPr>
          <w:rFonts w:ascii="Arial" w:hAnsi="Arial" w:cs="Arial"/>
        </w:rPr>
        <w:t>.</w:t>
      </w:r>
    </w:p>
    <w:p w14:paraId="61E37E2B" w14:textId="77777777" w:rsidR="004B5FFA" w:rsidRPr="007B1F55" w:rsidRDefault="004B5FFA" w:rsidP="007B1F55">
      <w:pPr>
        <w:jc w:val="both"/>
        <w:rPr>
          <w:rFonts w:ascii="Arial" w:hAnsi="Arial" w:cs="Arial"/>
        </w:rPr>
      </w:pPr>
    </w:p>
    <w:p w14:paraId="6F6C12E2" w14:textId="77777777" w:rsidR="004B5FFA" w:rsidRPr="007B1F55" w:rsidRDefault="004B5FFA" w:rsidP="007B1F55">
      <w:pPr>
        <w:ind w:left="720" w:hanging="720"/>
        <w:jc w:val="both"/>
        <w:rPr>
          <w:rFonts w:ascii="Arial" w:hAnsi="Arial" w:cs="Arial"/>
        </w:rPr>
      </w:pPr>
      <w:r w:rsidRPr="007B1F55">
        <w:rPr>
          <w:rFonts w:ascii="Arial" w:hAnsi="Arial" w:cs="Arial"/>
        </w:rPr>
        <w:t>2.2.6</w:t>
      </w:r>
      <w:r w:rsidRPr="007B1F55">
        <w:rPr>
          <w:rFonts w:ascii="Arial" w:hAnsi="Arial" w:cs="Arial"/>
        </w:rPr>
        <w:tab/>
        <w:t xml:space="preserve">The contractor is encouraged to develop a “reference” estimate of percentage cover by using a fully calibrated image object recognition analysis programme to calculate cover as accurately and consistently as possible. </w:t>
      </w:r>
    </w:p>
    <w:p w14:paraId="201D4B16" w14:textId="77777777" w:rsidR="004B5FFA" w:rsidRPr="007B1F55" w:rsidRDefault="004B5FFA" w:rsidP="007B1F55">
      <w:pPr>
        <w:ind w:left="720" w:hanging="720"/>
        <w:jc w:val="both"/>
        <w:rPr>
          <w:rFonts w:ascii="Arial" w:hAnsi="Arial" w:cs="Arial"/>
        </w:rPr>
      </w:pPr>
    </w:p>
    <w:p w14:paraId="1ED63C86" w14:textId="1DE77E77" w:rsidR="004B5FFA" w:rsidRPr="007B1F55" w:rsidRDefault="004B5FFA" w:rsidP="007B1F55">
      <w:pPr>
        <w:ind w:left="720" w:hanging="720"/>
        <w:jc w:val="both"/>
        <w:rPr>
          <w:rFonts w:ascii="Arial" w:hAnsi="Arial" w:cs="Arial"/>
        </w:rPr>
      </w:pPr>
      <w:r w:rsidRPr="007B1F55">
        <w:rPr>
          <w:rFonts w:ascii="Arial" w:hAnsi="Arial" w:cs="Arial"/>
        </w:rPr>
        <w:t>2.2.7</w:t>
      </w:r>
      <w:r w:rsidRPr="007B1F55">
        <w:rPr>
          <w:rFonts w:ascii="Arial" w:hAnsi="Arial" w:cs="Arial"/>
        </w:rPr>
        <w:tab/>
        <w:t xml:space="preserve">The contractor should calculate Z-scores for participants’ results based on means of participants’ results, </w:t>
      </w:r>
      <w:proofErr w:type="gramStart"/>
      <w:r w:rsidRPr="007B1F55">
        <w:rPr>
          <w:rFonts w:ascii="Arial" w:hAnsi="Arial" w:cs="Arial"/>
        </w:rPr>
        <w:t>and also</w:t>
      </w:r>
      <w:proofErr w:type="gramEnd"/>
      <w:r w:rsidRPr="007B1F55">
        <w:rPr>
          <w:rFonts w:ascii="Arial" w:hAnsi="Arial" w:cs="Arial"/>
        </w:rPr>
        <w:t xml:space="preserve"> compare participants’ results with the “objective” image analysis estimates. Procedures should be agreed with the </w:t>
      </w:r>
      <w:r w:rsidR="00271EA3">
        <w:rPr>
          <w:rFonts w:ascii="Arial" w:hAnsi="Arial" w:cs="Arial"/>
        </w:rPr>
        <w:t>Technical Manager</w:t>
      </w:r>
      <w:r w:rsidRPr="007B1F55">
        <w:rPr>
          <w:rFonts w:ascii="Arial" w:hAnsi="Arial" w:cs="Arial"/>
        </w:rPr>
        <w:t>.</w:t>
      </w:r>
    </w:p>
    <w:p w14:paraId="1BDC96A1" w14:textId="77777777" w:rsidR="004B5FFA" w:rsidRPr="007B1F55" w:rsidRDefault="004B5FFA" w:rsidP="007B1F55">
      <w:pPr>
        <w:jc w:val="both"/>
        <w:rPr>
          <w:rFonts w:ascii="Arial" w:hAnsi="Arial" w:cs="Arial"/>
        </w:rPr>
      </w:pPr>
    </w:p>
    <w:p w14:paraId="788B6FEF" w14:textId="19F75A75" w:rsidR="004B5FFA" w:rsidRPr="007B1F55" w:rsidRDefault="004B5FFA" w:rsidP="007B1F55">
      <w:pPr>
        <w:ind w:left="720" w:hanging="720"/>
        <w:jc w:val="both"/>
        <w:rPr>
          <w:rFonts w:ascii="Arial" w:hAnsi="Arial" w:cs="Arial"/>
        </w:rPr>
      </w:pPr>
      <w:r w:rsidRPr="007B1F55">
        <w:rPr>
          <w:rFonts w:ascii="Arial" w:hAnsi="Arial" w:cs="Arial"/>
        </w:rPr>
        <w:t>2.2.8</w:t>
      </w:r>
      <w:r w:rsidRPr="007B1F55">
        <w:rPr>
          <w:rFonts w:ascii="Arial" w:hAnsi="Arial" w:cs="Arial"/>
        </w:rPr>
        <w:tab/>
        <w:t>The contractor should be able to supply and receive all samples (</w:t>
      </w:r>
      <w:r w:rsidR="00367B25">
        <w:rPr>
          <w:rFonts w:ascii="Arial" w:hAnsi="Arial" w:cs="Arial"/>
        </w:rPr>
        <w:t xml:space="preserve">digital </w:t>
      </w:r>
      <w:r w:rsidRPr="007B1F55">
        <w:rPr>
          <w:rFonts w:ascii="Arial" w:hAnsi="Arial" w:cs="Arial"/>
        </w:rPr>
        <w:t>images) and documentation for up to 20 laboratories. Contractors will be advised by the Finance manager of the number of participating laboratories one month prior to the date for exercises to be sent out.</w:t>
      </w:r>
    </w:p>
    <w:p w14:paraId="18520EAD" w14:textId="77777777" w:rsidR="004B5FFA" w:rsidRPr="007B1F55" w:rsidRDefault="004B5FFA" w:rsidP="007B1F55">
      <w:pPr>
        <w:jc w:val="both"/>
        <w:rPr>
          <w:rFonts w:ascii="Arial" w:hAnsi="Arial" w:cs="Arial"/>
        </w:rPr>
      </w:pPr>
    </w:p>
    <w:p w14:paraId="1F09B73A" w14:textId="54EB63FC" w:rsidR="004B5FFA" w:rsidRPr="007B1F55" w:rsidRDefault="004B5FFA" w:rsidP="007B1F55">
      <w:pPr>
        <w:ind w:left="720" w:hanging="720"/>
        <w:jc w:val="both"/>
        <w:rPr>
          <w:rFonts w:ascii="Arial" w:hAnsi="Arial" w:cs="Arial"/>
        </w:rPr>
      </w:pPr>
      <w:r w:rsidRPr="007B1F55">
        <w:rPr>
          <w:rFonts w:ascii="Arial" w:hAnsi="Arial" w:cs="Arial"/>
        </w:rPr>
        <w:t>2.2.9</w:t>
      </w:r>
      <w:r w:rsidRPr="007B1F55">
        <w:rPr>
          <w:rFonts w:ascii="Arial" w:hAnsi="Arial" w:cs="Arial"/>
        </w:rPr>
        <w:tab/>
        <w:t xml:space="preserve">The contractor will advise the </w:t>
      </w:r>
      <w:r w:rsidR="00271EA3">
        <w:rPr>
          <w:rFonts w:ascii="Arial" w:hAnsi="Arial" w:cs="Arial"/>
        </w:rPr>
        <w:t>Technical</w:t>
      </w:r>
      <w:r w:rsidRPr="007B1F55">
        <w:rPr>
          <w:rFonts w:ascii="Arial" w:hAnsi="Arial" w:cs="Arial"/>
        </w:rPr>
        <w:t xml:space="preserve"> Manager of any sub-contractual issues arising, affecting analysis, reporting or participation.</w:t>
      </w:r>
    </w:p>
    <w:p w14:paraId="3249F1BB" w14:textId="77777777" w:rsidR="004B5FFA" w:rsidRPr="007B1F55" w:rsidRDefault="004B5FFA" w:rsidP="007B1F55">
      <w:pPr>
        <w:jc w:val="both"/>
        <w:rPr>
          <w:rFonts w:ascii="Arial" w:hAnsi="Arial" w:cs="Arial"/>
        </w:rPr>
      </w:pPr>
    </w:p>
    <w:p w14:paraId="59CB65A7" w14:textId="77777777" w:rsidR="004B5FFA" w:rsidRPr="007B1F55" w:rsidRDefault="004B5FFA" w:rsidP="007B1F55">
      <w:pPr>
        <w:ind w:left="720" w:hanging="720"/>
        <w:jc w:val="both"/>
        <w:rPr>
          <w:rFonts w:ascii="Arial" w:hAnsi="Arial" w:cs="Arial"/>
          <w:b/>
        </w:rPr>
      </w:pPr>
      <w:r w:rsidRPr="007B1F55">
        <w:rPr>
          <w:rFonts w:ascii="Arial" w:hAnsi="Arial" w:cs="Arial"/>
          <w:b/>
          <w:caps/>
        </w:rPr>
        <w:t>2.3</w:t>
      </w:r>
      <w:r w:rsidRPr="007B1F55">
        <w:rPr>
          <w:rFonts w:ascii="Arial" w:hAnsi="Arial" w:cs="Arial"/>
          <w:b/>
          <w:caps/>
        </w:rPr>
        <w:tab/>
      </w:r>
      <w:r w:rsidRPr="007B1F55">
        <w:rPr>
          <w:rFonts w:ascii="Arial" w:hAnsi="Arial" w:cs="Arial"/>
          <w:b/>
        </w:rPr>
        <w:t>The assessment of biomass measurements for macroalgal blooming</w:t>
      </w:r>
    </w:p>
    <w:p w14:paraId="6B07A5E3" w14:textId="77777777" w:rsidR="004B5FFA" w:rsidRPr="007B1F55" w:rsidRDefault="004B5FFA" w:rsidP="007B1F55">
      <w:pPr>
        <w:ind w:left="720" w:hanging="720"/>
        <w:jc w:val="both"/>
        <w:rPr>
          <w:rFonts w:ascii="Arial" w:hAnsi="Arial" w:cs="Arial"/>
          <w:b/>
        </w:rPr>
      </w:pPr>
    </w:p>
    <w:p w14:paraId="1F73D6B9" w14:textId="77777777" w:rsidR="004B5FFA" w:rsidRPr="007B1F55" w:rsidRDefault="004B5FFA" w:rsidP="007B1F55">
      <w:pPr>
        <w:ind w:left="720" w:hanging="720"/>
        <w:jc w:val="both"/>
        <w:rPr>
          <w:rFonts w:ascii="Arial" w:hAnsi="Arial" w:cs="Arial"/>
        </w:rPr>
      </w:pPr>
      <w:r w:rsidRPr="007B1F55">
        <w:rPr>
          <w:rFonts w:ascii="Arial" w:hAnsi="Arial" w:cs="Arial"/>
        </w:rPr>
        <w:t>2.3.1</w:t>
      </w:r>
      <w:r w:rsidRPr="007B1F55">
        <w:rPr>
          <w:rFonts w:ascii="Arial" w:hAnsi="Arial" w:cs="Arial"/>
        </w:rPr>
        <w:tab/>
        <w:t xml:space="preserve">It is considered impractical to send out samples of real seaweed for biomass estimation, therefore a synthetic algal substitute should be used, </w:t>
      </w:r>
      <w:proofErr w:type="gramStart"/>
      <w:r w:rsidRPr="007B1F55">
        <w:rPr>
          <w:rFonts w:ascii="Arial" w:hAnsi="Arial" w:cs="Arial"/>
        </w:rPr>
        <w:t>e.g.</w:t>
      </w:r>
      <w:proofErr w:type="gramEnd"/>
      <w:r w:rsidRPr="007B1F55">
        <w:rPr>
          <w:rFonts w:ascii="Arial" w:hAnsi="Arial" w:cs="Arial"/>
        </w:rPr>
        <w:t xml:space="preserve"> cloth cut into strips or other suitable material(s). This can be combined with natural materials to mimic a real sample. Information on tests to date would be available to the successful tenderer. Tenderers are encouraged to offer alternative suggestions for synthesising samples.</w:t>
      </w:r>
    </w:p>
    <w:p w14:paraId="3A01485B" w14:textId="77777777" w:rsidR="004B5FFA" w:rsidRPr="007B1F55" w:rsidRDefault="004B5FFA" w:rsidP="007B1F55">
      <w:pPr>
        <w:ind w:left="720" w:hanging="720"/>
        <w:jc w:val="both"/>
        <w:rPr>
          <w:rFonts w:ascii="Arial" w:hAnsi="Arial" w:cs="Arial"/>
        </w:rPr>
      </w:pPr>
    </w:p>
    <w:p w14:paraId="5E419A08" w14:textId="581B26B8" w:rsidR="004B5FFA" w:rsidRDefault="004B5FFA" w:rsidP="007B1F55">
      <w:pPr>
        <w:ind w:left="720" w:hanging="720"/>
        <w:jc w:val="both"/>
        <w:rPr>
          <w:rFonts w:ascii="Arial" w:hAnsi="Arial" w:cs="Arial"/>
        </w:rPr>
      </w:pPr>
      <w:r w:rsidRPr="007B1F55">
        <w:rPr>
          <w:rFonts w:ascii="Arial" w:hAnsi="Arial" w:cs="Arial"/>
        </w:rPr>
        <w:t>2.3.2</w:t>
      </w:r>
      <w:r w:rsidRPr="007B1F55">
        <w:rPr>
          <w:rFonts w:ascii="Arial" w:hAnsi="Arial" w:cs="Arial"/>
        </w:rPr>
        <w:tab/>
        <w:t xml:space="preserve">For each laboratory the contractor should provide three samples of different weight using a synthetic algal substitute (materials to be agreed with </w:t>
      </w:r>
      <w:r w:rsidR="00271EA3">
        <w:rPr>
          <w:rFonts w:ascii="Arial" w:hAnsi="Arial" w:cs="Arial"/>
        </w:rPr>
        <w:t>Technical Manager</w:t>
      </w:r>
      <w:r w:rsidRPr="007B1F55">
        <w:rPr>
          <w:rFonts w:ascii="Arial" w:hAnsi="Arial" w:cs="Arial"/>
        </w:rPr>
        <w:t xml:space="preserve">) mixed with a known amount of dried mud. These should be weighed dry, </w:t>
      </w:r>
      <w:proofErr w:type="gramStart"/>
      <w:r w:rsidRPr="007B1F55">
        <w:rPr>
          <w:rFonts w:ascii="Arial" w:hAnsi="Arial" w:cs="Arial"/>
        </w:rPr>
        <w:t>mixed together</w:t>
      </w:r>
      <w:proofErr w:type="gramEnd"/>
      <w:r w:rsidRPr="007B1F55">
        <w:rPr>
          <w:rFonts w:ascii="Arial" w:hAnsi="Arial" w:cs="Arial"/>
        </w:rPr>
        <w:t xml:space="preserve"> and sent to participants, who would add a prescribed amount of water for wetting the sample. Pre-wetted samples could result in leakage in transit, and are costlier to transport, but this can be discussed with the </w:t>
      </w:r>
      <w:r w:rsidR="00271EA3">
        <w:rPr>
          <w:rFonts w:ascii="Arial" w:hAnsi="Arial" w:cs="Arial"/>
        </w:rPr>
        <w:t>Technical Manager</w:t>
      </w:r>
      <w:r w:rsidRPr="007B1F55">
        <w:rPr>
          <w:rFonts w:ascii="Arial" w:hAnsi="Arial" w:cs="Arial"/>
        </w:rPr>
        <w:t xml:space="preserve">. A defined protocol will be agreed with the </w:t>
      </w:r>
      <w:r w:rsidR="00271EA3">
        <w:rPr>
          <w:rFonts w:ascii="Arial" w:hAnsi="Arial" w:cs="Arial"/>
        </w:rPr>
        <w:t>Technical Manager</w:t>
      </w:r>
      <w:r w:rsidRPr="007B1F55">
        <w:rPr>
          <w:rFonts w:ascii="Arial" w:hAnsi="Arial" w:cs="Arial"/>
        </w:rPr>
        <w:t xml:space="preserve"> prior to the exercise; the contractor will then be responsible for sending this out with the samples.</w:t>
      </w:r>
    </w:p>
    <w:p w14:paraId="564E4551" w14:textId="77777777" w:rsidR="00C73041" w:rsidRPr="007B1F55" w:rsidRDefault="00C73041" w:rsidP="007B1F55">
      <w:pPr>
        <w:ind w:left="720" w:hanging="720"/>
        <w:jc w:val="both"/>
        <w:rPr>
          <w:rFonts w:ascii="Arial" w:hAnsi="Arial" w:cs="Arial"/>
        </w:rPr>
      </w:pPr>
    </w:p>
    <w:p w14:paraId="5DD4D950" w14:textId="77777777" w:rsidR="004B5FFA" w:rsidRPr="007B1F55" w:rsidRDefault="004B5FFA" w:rsidP="007B1F55">
      <w:pPr>
        <w:jc w:val="both"/>
        <w:rPr>
          <w:rFonts w:ascii="Arial" w:hAnsi="Arial" w:cs="Arial"/>
        </w:rPr>
      </w:pPr>
    </w:p>
    <w:p w14:paraId="49A1B6B1" w14:textId="77777777" w:rsidR="004B5FFA" w:rsidRPr="007B1F55" w:rsidRDefault="004B5FFA" w:rsidP="007B1F55">
      <w:pPr>
        <w:jc w:val="both"/>
        <w:rPr>
          <w:rFonts w:ascii="Arial" w:hAnsi="Arial" w:cs="Arial"/>
          <w:b/>
        </w:rPr>
      </w:pPr>
      <w:r w:rsidRPr="007B1F55">
        <w:rPr>
          <w:rFonts w:ascii="Arial" w:hAnsi="Arial" w:cs="Arial"/>
          <w:b/>
        </w:rPr>
        <w:t>3</w:t>
      </w:r>
      <w:r w:rsidRPr="007B1F55">
        <w:rPr>
          <w:rFonts w:ascii="Arial" w:hAnsi="Arial" w:cs="Arial"/>
        </w:rPr>
        <w:t>.</w:t>
      </w:r>
      <w:r w:rsidRPr="007B1F55">
        <w:rPr>
          <w:rFonts w:ascii="Arial" w:hAnsi="Arial" w:cs="Arial"/>
        </w:rPr>
        <w:tab/>
      </w:r>
      <w:r w:rsidRPr="007B1F55">
        <w:rPr>
          <w:rFonts w:ascii="Arial" w:hAnsi="Arial" w:cs="Arial"/>
          <w:b/>
          <w:u w:val="single"/>
        </w:rPr>
        <w:t>OPERATIONAL REQUIREMENTS</w:t>
      </w:r>
    </w:p>
    <w:p w14:paraId="5BEA7BF7" w14:textId="77777777" w:rsidR="004B5FFA" w:rsidRPr="007B1F55" w:rsidRDefault="004B5FFA" w:rsidP="007B1F55">
      <w:pPr>
        <w:jc w:val="both"/>
        <w:rPr>
          <w:rFonts w:ascii="Arial" w:hAnsi="Arial" w:cs="Arial"/>
        </w:rPr>
      </w:pPr>
    </w:p>
    <w:p w14:paraId="4DA2A080" w14:textId="77777777" w:rsidR="004B5FFA" w:rsidRPr="007B1F55" w:rsidRDefault="004B5FFA" w:rsidP="007B1F55">
      <w:pPr>
        <w:ind w:left="720" w:hanging="720"/>
        <w:jc w:val="both"/>
        <w:rPr>
          <w:rFonts w:ascii="Arial" w:hAnsi="Arial" w:cs="Arial"/>
        </w:rPr>
      </w:pPr>
      <w:r w:rsidRPr="007B1F55">
        <w:rPr>
          <w:rFonts w:ascii="Arial" w:hAnsi="Arial" w:cs="Arial"/>
        </w:rPr>
        <w:t>3.1</w:t>
      </w:r>
      <w:r w:rsidRPr="007B1F55">
        <w:rPr>
          <w:rFonts w:ascii="Arial" w:hAnsi="Arial" w:cs="Arial"/>
        </w:rPr>
        <w:tab/>
        <w:t xml:space="preserve">Biomass samples and percent cover images should be collected by the contractor, ensuring that this is done in accordance with their own Health and Safety requirements. </w:t>
      </w:r>
    </w:p>
    <w:p w14:paraId="79CD6076" w14:textId="77777777" w:rsidR="004B5FFA" w:rsidRPr="007B1F55" w:rsidRDefault="004B5FFA" w:rsidP="007B1F55">
      <w:pPr>
        <w:ind w:left="720" w:hanging="720"/>
        <w:jc w:val="both"/>
        <w:rPr>
          <w:rFonts w:ascii="Arial" w:hAnsi="Arial" w:cs="Arial"/>
        </w:rPr>
      </w:pPr>
    </w:p>
    <w:p w14:paraId="56FA77EA" w14:textId="77777777" w:rsidR="004B5FFA" w:rsidRPr="007B1F55" w:rsidRDefault="004B5FFA" w:rsidP="007B1F55">
      <w:pPr>
        <w:ind w:left="720" w:hanging="720"/>
        <w:jc w:val="both"/>
        <w:rPr>
          <w:rFonts w:ascii="Arial" w:hAnsi="Arial" w:cs="Arial"/>
        </w:rPr>
      </w:pPr>
      <w:r w:rsidRPr="007B1F55">
        <w:rPr>
          <w:rFonts w:ascii="Arial" w:hAnsi="Arial" w:cs="Arial"/>
        </w:rPr>
        <w:t>3.2</w:t>
      </w:r>
      <w:r w:rsidRPr="007B1F55">
        <w:rPr>
          <w:rFonts w:ascii="Arial" w:hAnsi="Arial" w:cs="Arial"/>
        </w:rPr>
        <w:tab/>
        <w:t xml:space="preserve">The contractor should be able to demonstrate that balances used for preparing and assessing samples are adequate for the purpose, </w:t>
      </w:r>
      <w:proofErr w:type="gramStart"/>
      <w:r w:rsidRPr="007B1F55">
        <w:rPr>
          <w:rFonts w:ascii="Arial" w:hAnsi="Arial" w:cs="Arial"/>
        </w:rPr>
        <w:t>e.g.</w:t>
      </w:r>
      <w:proofErr w:type="gramEnd"/>
      <w:r w:rsidRPr="007B1F55">
        <w:rPr>
          <w:rFonts w:ascii="Arial" w:hAnsi="Arial" w:cs="Arial"/>
        </w:rPr>
        <w:t xml:space="preserve"> operate to the appropriate level of sensitivity and are properly calibrated (sample weights are recorded to one decimal place).</w:t>
      </w:r>
    </w:p>
    <w:p w14:paraId="61D73F52" w14:textId="77777777" w:rsidR="004B5FFA" w:rsidRPr="007B1F55" w:rsidRDefault="004B5FFA" w:rsidP="007B1F55">
      <w:pPr>
        <w:jc w:val="both"/>
        <w:rPr>
          <w:rFonts w:ascii="Arial" w:hAnsi="Arial" w:cs="Arial"/>
        </w:rPr>
      </w:pPr>
    </w:p>
    <w:p w14:paraId="19A51B89" w14:textId="24A95044" w:rsidR="004B5FFA" w:rsidRPr="007B1F55" w:rsidRDefault="004B5FFA" w:rsidP="007B1F55">
      <w:pPr>
        <w:ind w:left="720" w:hanging="720"/>
        <w:jc w:val="both"/>
        <w:rPr>
          <w:rFonts w:ascii="Arial" w:hAnsi="Arial" w:cs="Arial"/>
        </w:rPr>
      </w:pPr>
      <w:r w:rsidRPr="007B1F55">
        <w:rPr>
          <w:rFonts w:ascii="Arial" w:hAnsi="Arial" w:cs="Arial"/>
        </w:rPr>
        <w:t>3.2</w:t>
      </w:r>
      <w:r w:rsidRPr="007B1F55">
        <w:rPr>
          <w:rFonts w:ascii="Arial" w:hAnsi="Arial" w:cs="Arial"/>
        </w:rPr>
        <w:tab/>
        <w:t xml:space="preserve">The contractor will be responsible for assessing returns and reporting on participants’ performance to levels agreed with the committee and </w:t>
      </w:r>
      <w:r w:rsidR="00271EA3">
        <w:rPr>
          <w:rFonts w:ascii="Arial" w:hAnsi="Arial" w:cs="Arial"/>
        </w:rPr>
        <w:t>Technical Manager</w:t>
      </w:r>
      <w:r w:rsidRPr="007B1F55">
        <w:rPr>
          <w:rFonts w:ascii="Arial" w:hAnsi="Arial" w:cs="Arial"/>
        </w:rPr>
        <w:t>.</w:t>
      </w:r>
    </w:p>
    <w:p w14:paraId="6E1E1C13" w14:textId="77777777" w:rsidR="004B5FFA" w:rsidRPr="007B1F55" w:rsidRDefault="004B5FFA" w:rsidP="007B1F55">
      <w:pPr>
        <w:jc w:val="both"/>
        <w:rPr>
          <w:rFonts w:ascii="Arial" w:hAnsi="Arial" w:cs="Arial"/>
        </w:rPr>
      </w:pPr>
    </w:p>
    <w:p w14:paraId="142805C8" w14:textId="17990C91" w:rsidR="004B5FFA" w:rsidRPr="007B1F55" w:rsidRDefault="004B5FFA" w:rsidP="007B1F55">
      <w:pPr>
        <w:ind w:left="720" w:hanging="720"/>
        <w:jc w:val="both"/>
        <w:rPr>
          <w:rFonts w:ascii="Arial" w:hAnsi="Arial" w:cs="Arial"/>
        </w:rPr>
      </w:pPr>
      <w:r w:rsidRPr="007B1F55">
        <w:rPr>
          <w:rFonts w:ascii="Arial" w:hAnsi="Arial" w:cs="Arial"/>
        </w:rPr>
        <w:lastRenderedPageBreak/>
        <w:t>3.3</w:t>
      </w:r>
      <w:r w:rsidRPr="007B1F55">
        <w:rPr>
          <w:rFonts w:ascii="Arial" w:hAnsi="Arial" w:cs="Arial"/>
        </w:rPr>
        <w:tab/>
        <w:t>The contractor should be able to supply and receive all samples and documentation for up to 20 laboratories. Contractors will be advised by the Finance manager of the number of participating laboratories one month prior to the date for exercises to be sent out</w:t>
      </w:r>
      <w:r w:rsidRPr="00FA79A1">
        <w:rPr>
          <w:rFonts w:ascii="Arial" w:hAnsi="Arial" w:cs="Arial"/>
        </w:rPr>
        <w:t>.</w:t>
      </w:r>
    </w:p>
    <w:p w14:paraId="5E728D51" w14:textId="77777777" w:rsidR="004B5FFA" w:rsidRPr="007B1F55" w:rsidRDefault="004B5FFA" w:rsidP="007B1F55">
      <w:pPr>
        <w:jc w:val="both"/>
        <w:rPr>
          <w:rFonts w:ascii="Arial" w:hAnsi="Arial" w:cs="Arial"/>
        </w:rPr>
      </w:pPr>
    </w:p>
    <w:p w14:paraId="6BA43716" w14:textId="77777777" w:rsidR="004B5FFA" w:rsidRPr="007B1F55" w:rsidRDefault="004B5FFA" w:rsidP="007B1F55">
      <w:pPr>
        <w:ind w:left="720" w:hanging="720"/>
        <w:jc w:val="both"/>
        <w:rPr>
          <w:rFonts w:ascii="Arial" w:hAnsi="Arial" w:cs="Arial"/>
        </w:rPr>
      </w:pPr>
      <w:r w:rsidRPr="007B1F55">
        <w:rPr>
          <w:rFonts w:ascii="Arial" w:hAnsi="Arial" w:cs="Arial"/>
        </w:rPr>
        <w:t>3.4</w:t>
      </w:r>
      <w:r w:rsidRPr="007B1F55">
        <w:rPr>
          <w:rFonts w:ascii="Arial" w:hAnsi="Arial" w:cs="Arial"/>
        </w:rPr>
        <w:tab/>
        <w:t>Participants should be given six weeks for the test(s) and return of results.</w:t>
      </w:r>
    </w:p>
    <w:p w14:paraId="15E23EF5" w14:textId="77777777" w:rsidR="004B5FFA" w:rsidRPr="007B1F55" w:rsidRDefault="004B5FFA" w:rsidP="007B1F55">
      <w:pPr>
        <w:jc w:val="both"/>
        <w:rPr>
          <w:rFonts w:ascii="Arial" w:hAnsi="Arial" w:cs="Arial"/>
        </w:rPr>
      </w:pPr>
    </w:p>
    <w:p w14:paraId="2395E924" w14:textId="0E78F801" w:rsidR="004B5FFA" w:rsidRPr="007B1F55" w:rsidRDefault="004B5FFA" w:rsidP="007B1F55">
      <w:pPr>
        <w:ind w:left="720" w:hanging="720"/>
        <w:jc w:val="both"/>
        <w:rPr>
          <w:rFonts w:ascii="Arial" w:hAnsi="Arial" w:cs="Arial"/>
        </w:rPr>
      </w:pPr>
      <w:r w:rsidRPr="007B1F55">
        <w:rPr>
          <w:rFonts w:ascii="Arial" w:hAnsi="Arial" w:cs="Arial"/>
        </w:rPr>
        <w:t>3.5</w:t>
      </w:r>
      <w:r w:rsidRPr="007B1F55">
        <w:rPr>
          <w:rFonts w:ascii="Arial" w:hAnsi="Arial" w:cs="Arial"/>
        </w:rPr>
        <w:tab/>
        <w:t xml:space="preserve">The contractor will be responsible for assessing returns and reporting on participants’ performance to levels agreed with the committee and </w:t>
      </w:r>
      <w:r w:rsidR="00271EA3">
        <w:rPr>
          <w:rFonts w:ascii="Arial" w:hAnsi="Arial" w:cs="Arial"/>
        </w:rPr>
        <w:t>Technical Manager</w:t>
      </w:r>
      <w:r w:rsidRPr="007B1F55">
        <w:rPr>
          <w:rFonts w:ascii="Arial" w:hAnsi="Arial" w:cs="Arial"/>
        </w:rPr>
        <w:t xml:space="preserve">. </w:t>
      </w:r>
    </w:p>
    <w:p w14:paraId="491DBD07" w14:textId="77777777" w:rsidR="004B5FFA" w:rsidRPr="007B1F55" w:rsidRDefault="004B5FFA" w:rsidP="007B1F55">
      <w:pPr>
        <w:jc w:val="both"/>
        <w:rPr>
          <w:rFonts w:ascii="Arial" w:hAnsi="Arial" w:cs="Arial"/>
        </w:rPr>
      </w:pPr>
    </w:p>
    <w:p w14:paraId="14E9A32A" w14:textId="77777777" w:rsidR="004B5FFA" w:rsidRPr="007B1F55" w:rsidRDefault="004B5FFA" w:rsidP="007B1F55">
      <w:pPr>
        <w:ind w:left="720" w:hanging="720"/>
        <w:jc w:val="both"/>
        <w:rPr>
          <w:rFonts w:ascii="Arial" w:hAnsi="Arial" w:cs="Arial"/>
        </w:rPr>
      </w:pPr>
      <w:r w:rsidRPr="007B1F55">
        <w:rPr>
          <w:rFonts w:ascii="Arial" w:hAnsi="Arial" w:cs="Arial"/>
        </w:rPr>
        <w:t>3.6</w:t>
      </w:r>
      <w:r w:rsidRPr="007B1F55">
        <w:rPr>
          <w:rFonts w:ascii="Arial" w:hAnsi="Arial" w:cs="Arial"/>
        </w:rPr>
        <w:tab/>
        <w:t>A Ring Test Bulletin should be circulated to participants within two to four weeks after the closing date for the completed Ring Test. The Bulletins should highlight relevant points.</w:t>
      </w:r>
    </w:p>
    <w:p w14:paraId="62255221" w14:textId="77777777" w:rsidR="004B5FFA" w:rsidRPr="007B1F55" w:rsidRDefault="004B5FFA" w:rsidP="007B1F55">
      <w:pPr>
        <w:ind w:left="720" w:hanging="720"/>
        <w:jc w:val="both"/>
        <w:rPr>
          <w:rFonts w:ascii="Arial" w:hAnsi="Arial" w:cs="Arial"/>
        </w:rPr>
      </w:pPr>
    </w:p>
    <w:p w14:paraId="4CCCADF4" w14:textId="284B1FD2" w:rsidR="004B5FFA" w:rsidRPr="007B1F55" w:rsidRDefault="004B5FFA" w:rsidP="007B1F55">
      <w:pPr>
        <w:ind w:left="720" w:hanging="720"/>
        <w:jc w:val="both"/>
        <w:rPr>
          <w:rFonts w:ascii="Arial" w:hAnsi="Arial" w:cs="Arial"/>
        </w:rPr>
      </w:pPr>
      <w:r w:rsidRPr="007B1F55">
        <w:rPr>
          <w:rFonts w:ascii="Arial" w:hAnsi="Arial" w:cs="Arial"/>
        </w:rPr>
        <w:t>3.7</w:t>
      </w:r>
      <w:r w:rsidRPr="007B1F55">
        <w:rPr>
          <w:rFonts w:ascii="Arial" w:hAnsi="Arial" w:cs="Arial"/>
        </w:rPr>
        <w:tab/>
        <w:t>A draft full report on results should be submitted to NMBAQC within 6 weeks of the deadline for results to be returned. A final report should be delivered 2 within weeks after comments from NMBAQC have been returned.</w:t>
      </w:r>
      <w:r w:rsidR="009A297A">
        <w:rPr>
          <w:rFonts w:ascii="Arial" w:hAnsi="Arial" w:cs="Arial"/>
        </w:rPr>
        <w:t xml:space="preserve"> </w:t>
      </w:r>
      <w:r w:rsidR="00520621">
        <w:rPr>
          <w:rFonts w:ascii="Arial" w:hAnsi="Arial" w:cs="Arial"/>
        </w:rPr>
        <w:t>The format and content of the r</w:t>
      </w:r>
      <w:r w:rsidR="009A297A">
        <w:rPr>
          <w:rFonts w:ascii="Arial" w:hAnsi="Arial" w:cs="Arial"/>
        </w:rPr>
        <w:t xml:space="preserve">eports </w:t>
      </w:r>
      <w:r w:rsidR="00162667">
        <w:rPr>
          <w:rFonts w:ascii="Arial" w:hAnsi="Arial" w:cs="Arial"/>
        </w:rPr>
        <w:t xml:space="preserve">should follow those published on the </w:t>
      </w:r>
      <w:r w:rsidR="009A297A">
        <w:rPr>
          <w:rFonts w:ascii="Arial" w:hAnsi="Arial" w:cs="Arial"/>
        </w:rPr>
        <w:t>NMBAQC scheme website (</w:t>
      </w:r>
      <w:hyperlink r:id="rId26" w:history="1">
        <w:r w:rsidR="009A297A" w:rsidRPr="00101943">
          <w:rPr>
            <w:rStyle w:val="Hyperlink"/>
            <w:rFonts w:ascii="Arial" w:hAnsi="Arial" w:cs="Arial"/>
          </w:rPr>
          <w:t>http://www.nmbaqcs.org/scheme-components/macroalgae/reports/</w:t>
        </w:r>
      </w:hyperlink>
      <w:r w:rsidR="009A297A">
        <w:rPr>
          <w:rFonts w:ascii="Arial" w:hAnsi="Arial" w:cs="Arial"/>
        </w:rPr>
        <w:t>)</w:t>
      </w:r>
      <w:r w:rsidR="00162667">
        <w:rPr>
          <w:rFonts w:ascii="Arial" w:hAnsi="Arial" w:cs="Arial"/>
        </w:rPr>
        <w:t xml:space="preserve"> unless changes are agreed with the Technical Manager</w:t>
      </w:r>
      <w:r w:rsidR="009A297A">
        <w:rPr>
          <w:rFonts w:ascii="Arial" w:hAnsi="Arial" w:cs="Arial"/>
        </w:rPr>
        <w:t>.</w:t>
      </w:r>
    </w:p>
    <w:p w14:paraId="633A4E0B" w14:textId="77777777" w:rsidR="004B5FFA" w:rsidRPr="007B1F55" w:rsidRDefault="004B5FFA" w:rsidP="007B1F55">
      <w:pPr>
        <w:jc w:val="both"/>
        <w:rPr>
          <w:rFonts w:ascii="Arial" w:hAnsi="Arial" w:cs="Arial"/>
        </w:rPr>
      </w:pPr>
    </w:p>
    <w:p w14:paraId="4ED0E51F" w14:textId="77777777" w:rsidR="004B5FFA" w:rsidRPr="007B1F55" w:rsidRDefault="004B5FFA" w:rsidP="007B1F55">
      <w:pPr>
        <w:ind w:left="720" w:hanging="720"/>
        <w:jc w:val="both"/>
        <w:rPr>
          <w:rFonts w:ascii="Arial" w:hAnsi="Arial" w:cs="Arial"/>
        </w:rPr>
      </w:pPr>
      <w:r w:rsidRPr="007B1F55">
        <w:rPr>
          <w:rFonts w:ascii="Arial" w:hAnsi="Arial" w:cs="Arial"/>
        </w:rPr>
        <w:t>3.8</w:t>
      </w:r>
      <w:r w:rsidRPr="007B1F55">
        <w:rPr>
          <w:rFonts w:ascii="Arial" w:hAnsi="Arial" w:cs="Arial"/>
        </w:rPr>
        <w:tab/>
        <w:t>The contractors shall circulate a feedback form with the exercise and collate comments for the full report.</w:t>
      </w:r>
    </w:p>
    <w:p w14:paraId="3EF2AA08" w14:textId="77777777" w:rsidR="004B5FFA" w:rsidRPr="007B1F55" w:rsidRDefault="004B5FFA" w:rsidP="007B1F55">
      <w:pPr>
        <w:ind w:left="720" w:hanging="720"/>
        <w:jc w:val="both"/>
        <w:rPr>
          <w:rFonts w:ascii="Arial" w:hAnsi="Arial" w:cs="Arial"/>
        </w:rPr>
      </w:pPr>
    </w:p>
    <w:p w14:paraId="7E71D197" w14:textId="77777777" w:rsidR="004B5FFA" w:rsidRPr="007B1F55" w:rsidRDefault="004B5FFA" w:rsidP="007B1F55">
      <w:pPr>
        <w:ind w:left="720" w:hanging="720"/>
        <w:jc w:val="both"/>
        <w:rPr>
          <w:rFonts w:ascii="Arial" w:hAnsi="Arial" w:cs="Arial"/>
        </w:rPr>
      </w:pPr>
      <w:r w:rsidRPr="007B1F55">
        <w:rPr>
          <w:rFonts w:ascii="Arial" w:hAnsi="Arial" w:cs="Arial"/>
        </w:rPr>
        <w:t>3.9</w:t>
      </w:r>
      <w:r w:rsidRPr="007B1F55">
        <w:rPr>
          <w:rFonts w:ascii="Arial" w:hAnsi="Arial" w:cs="Arial"/>
        </w:rPr>
        <w:tab/>
        <w:t>In the event of disagreements between a participating laboratory and the ring tests contractor concerning any of the analyses, independent verification by an external expert will be sought. The costs of resolving such disagreements will be met by the ring tests contractor.</w:t>
      </w:r>
    </w:p>
    <w:p w14:paraId="6F828224" w14:textId="77777777" w:rsidR="004B5FFA" w:rsidRPr="007B1F55" w:rsidRDefault="004B5FFA" w:rsidP="007B1F55">
      <w:pPr>
        <w:jc w:val="both"/>
        <w:rPr>
          <w:rFonts w:ascii="Arial" w:hAnsi="Arial" w:cs="Arial"/>
        </w:rPr>
      </w:pPr>
    </w:p>
    <w:p w14:paraId="7CC79BAE" w14:textId="6510889D" w:rsidR="004B5FFA" w:rsidRPr="007B1F55" w:rsidRDefault="004B5FFA" w:rsidP="007B1F55">
      <w:pPr>
        <w:ind w:left="720" w:hanging="720"/>
        <w:jc w:val="both"/>
        <w:rPr>
          <w:rFonts w:ascii="Arial" w:hAnsi="Arial" w:cs="Arial"/>
        </w:rPr>
      </w:pPr>
      <w:r w:rsidRPr="007B1F55">
        <w:rPr>
          <w:rFonts w:ascii="Arial" w:hAnsi="Arial" w:cs="Arial"/>
        </w:rPr>
        <w:t>3.10</w:t>
      </w:r>
      <w:r w:rsidRPr="007B1F55">
        <w:rPr>
          <w:rFonts w:ascii="Arial" w:hAnsi="Arial" w:cs="Arial"/>
        </w:rPr>
        <w:tab/>
        <w:t xml:space="preserve">The contractor will advise the </w:t>
      </w:r>
      <w:r w:rsidR="00271EA3">
        <w:rPr>
          <w:rFonts w:ascii="Arial" w:hAnsi="Arial" w:cs="Arial"/>
        </w:rPr>
        <w:t>Technical Manager</w:t>
      </w:r>
      <w:r w:rsidRPr="007B1F55">
        <w:rPr>
          <w:rFonts w:ascii="Arial" w:hAnsi="Arial" w:cs="Arial"/>
        </w:rPr>
        <w:t xml:space="preserve"> of any sub-contractual issues arising, affecting analysis, reporting or participation.</w:t>
      </w:r>
    </w:p>
    <w:p w14:paraId="10AC651D" w14:textId="77777777" w:rsidR="004B5FFA" w:rsidRPr="007B1F55" w:rsidRDefault="004B5FFA" w:rsidP="007B1F55">
      <w:pPr>
        <w:ind w:left="720" w:hanging="720"/>
        <w:jc w:val="both"/>
        <w:rPr>
          <w:rFonts w:ascii="Arial" w:hAnsi="Arial" w:cs="Arial"/>
        </w:rPr>
      </w:pPr>
    </w:p>
    <w:p w14:paraId="40AFC999" w14:textId="77777777" w:rsidR="004B5FFA" w:rsidRDefault="004B5FFA" w:rsidP="007B1F55">
      <w:pPr>
        <w:ind w:left="720" w:hanging="720"/>
        <w:jc w:val="both"/>
        <w:rPr>
          <w:rFonts w:ascii="Arial" w:hAnsi="Arial" w:cs="Arial"/>
        </w:rPr>
      </w:pPr>
      <w:r w:rsidRPr="007B1F55">
        <w:rPr>
          <w:rFonts w:ascii="Arial" w:hAnsi="Arial" w:cs="Arial"/>
        </w:rPr>
        <w:t>3.11</w:t>
      </w:r>
      <w:r w:rsidRPr="007B1F55">
        <w:rPr>
          <w:rFonts w:ascii="Arial" w:hAnsi="Arial" w:cs="Arial"/>
        </w:rPr>
        <w:tab/>
        <w:t>The contractor shall prepare annual certificates of performance for each laboratory.</w:t>
      </w:r>
    </w:p>
    <w:p w14:paraId="13C6244C" w14:textId="77777777" w:rsidR="00C73041" w:rsidRPr="007B1F55" w:rsidRDefault="00C73041" w:rsidP="007B1F55">
      <w:pPr>
        <w:ind w:left="720" w:hanging="720"/>
        <w:jc w:val="both"/>
        <w:rPr>
          <w:rFonts w:ascii="Arial" w:hAnsi="Arial" w:cs="Arial"/>
        </w:rPr>
      </w:pPr>
    </w:p>
    <w:p w14:paraId="10BE80A1" w14:textId="77777777" w:rsidR="004B5FFA" w:rsidRPr="007B1F55" w:rsidRDefault="004B5FFA" w:rsidP="007B1F55">
      <w:pPr>
        <w:jc w:val="both"/>
        <w:rPr>
          <w:rFonts w:ascii="Arial" w:hAnsi="Arial" w:cs="Arial"/>
        </w:rPr>
      </w:pPr>
    </w:p>
    <w:p w14:paraId="7759498C" w14:textId="77777777" w:rsidR="004B5FFA" w:rsidRPr="007B1F55" w:rsidRDefault="004B5FFA" w:rsidP="007B1F55">
      <w:pPr>
        <w:jc w:val="both"/>
        <w:rPr>
          <w:rFonts w:ascii="Arial" w:hAnsi="Arial" w:cs="Arial"/>
          <w:b/>
        </w:rPr>
      </w:pPr>
      <w:r w:rsidRPr="007B1F55">
        <w:rPr>
          <w:rFonts w:ascii="Arial" w:hAnsi="Arial" w:cs="Arial"/>
          <w:b/>
          <w:caps/>
        </w:rPr>
        <w:t>4</w:t>
      </w:r>
      <w:r w:rsidRPr="007B1F55">
        <w:rPr>
          <w:rFonts w:ascii="Arial" w:hAnsi="Arial" w:cs="Arial"/>
          <w:b/>
          <w:caps/>
        </w:rPr>
        <w:tab/>
      </w:r>
      <w:proofErr w:type="gramStart"/>
      <w:r w:rsidRPr="007B1F55">
        <w:rPr>
          <w:rFonts w:ascii="Arial" w:hAnsi="Arial" w:cs="Arial"/>
          <w:b/>
          <w:u w:val="single"/>
        </w:rPr>
        <w:t>PARTICIPATION</w:t>
      </w:r>
      <w:proofErr w:type="gramEnd"/>
    </w:p>
    <w:p w14:paraId="37676E61" w14:textId="77777777" w:rsidR="004B5FFA" w:rsidRPr="007B1F55" w:rsidRDefault="004B5FFA" w:rsidP="007B1F55">
      <w:pPr>
        <w:jc w:val="both"/>
        <w:rPr>
          <w:rFonts w:ascii="Arial" w:hAnsi="Arial" w:cs="Arial"/>
          <w:b/>
        </w:rPr>
      </w:pPr>
    </w:p>
    <w:p w14:paraId="16025615" w14:textId="47098703" w:rsidR="004B5FFA" w:rsidRPr="007B1F55" w:rsidRDefault="004B5FFA" w:rsidP="007B1F55">
      <w:pPr>
        <w:ind w:left="720" w:hanging="720"/>
        <w:jc w:val="both"/>
        <w:rPr>
          <w:rFonts w:ascii="Arial" w:hAnsi="Arial" w:cs="Arial"/>
        </w:rPr>
      </w:pPr>
      <w:r w:rsidRPr="007B1F55">
        <w:rPr>
          <w:rFonts w:ascii="Arial" w:hAnsi="Arial" w:cs="Arial"/>
        </w:rPr>
        <w:t>4.1</w:t>
      </w:r>
      <w:r w:rsidRPr="007B1F55">
        <w:rPr>
          <w:rFonts w:ascii="Arial" w:hAnsi="Arial" w:cs="Arial"/>
        </w:rPr>
        <w:tab/>
      </w:r>
      <w:r w:rsidR="00272141">
        <w:rPr>
          <w:rFonts w:ascii="Arial" w:hAnsi="Arial" w:cs="Arial"/>
        </w:rPr>
        <w:t>Typically, b</w:t>
      </w:r>
      <w:r w:rsidRPr="007B1F55">
        <w:rPr>
          <w:rFonts w:ascii="Arial" w:hAnsi="Arial" w:cs="Arial"/>
        </w:rPr>
        <w:t xml:space="preserve">etween 10 and 14 laboratories have taken part so far in </w:t>
      </w:r>
      <w:r w:rsidR="00272141">
        <w:rPr>
          <w:rFonts w:ascii="Arial" w:hAnsi="Arial" w:cs="Arial"/>
        </w:rPr>
        <w:t xml:space="preserve">the </w:t>
      </w:r>
      <w:r w:rsidR="00272141" w:rsidRPr="007B1F55">
        <w:rPr>
          <w:rFonts w:ascii="Arial" w:hAnsi="Arial" w:cs="Arial"/>
        </w:rPr>
        <w:t xml:space="preserve">opportunistic macroalgae percent cover </w:t>
      </w:r>
      <w:r w:rsidR="00272141">
        <w:rPr>
          <w:rFonts w:ascii="Arial" w:hAnsi="Arial" w:cs="Arial"/>
        </w:rPr>
        <w:t xml:space="preserve">(OMC) </w:t>
      </w:r>
      <w:r w:rsidR="00272141" w:rsidRPr="007B1F55">
        <w:rPr>
          <w:rFonts w:ascii="Arial" w:hAnsi="Arial" w:cs="Arial"/>
        </w:rPr>
        <w:t>tests</w:t>
      </w:r>
      <w:r w:rsidR="00272141" w:rsidRPr="007B1F55" w:rsidDel="00A37B21">
        <w:rPr>
          <w:rFonts w:ascii="Arial" w:hAnsi="Arial" w:cs="Arial"/>
        </w:rPr>
        <w:t xml:space="preserve"> </w:t>
      </w:r>
      <w:r w:rsidR="00272141">
        <w:rPr>
          <w:rFonts w:ascii="Arial" w:hAnsi="Arial" w:cs="Arial"/>
        </w:rPr>
        <w:t>with b</w:t>
      </w:r>
      <w:r w:rsidR="00272141" w:rsidRPr="007B1F55">
        <w:rPr>
          <w:rFonts w:ascii="Arial" w:hAnsi="Arial" w:cs="Arial"/>
        </w:rPr>
        <w:t>etw</w:t>
      </w:r>
      <w:r w:rsidR="00272141">
        <w:rPr>
          <w:rFonts w:ascii="Arial" w:hAnsi="Arial" w:cs="Arial"/>
        </w:rPr>
        <w:t>een 7</w:t>
      </w:r>
      <w:r w:rsidR="00272141" w:rsidRPr="007B1F55">
        <w:rPr>
          <w:rFonts w:ascii="Arial" w:hAnsi="Arial" w:cs="Arial"/>
        </w:rPr>
        <w:t xml:space="preserve"> and 1</w:t>
      </w:r>
      <w:r w:rsidR="00272141">
        <w:rPr>
          <w:rFonts w:ascii="Arial" w:hAnsi="Arial" w:cs="Arial"/>
        </w:rPr>
        <w:t>1</w:t>
      </w:r>
      <w:r w:rsidR="00272141" w:rsidRPr="007B1F55">
        <w:rPr>
          <w:rFonts w:ascii="Arial" w:hAnsi="Arial" w:cs="Arial"/>
        </w:rPr>
        <w:t xml:space="preserve"> laboratories hav</w:t>
      </w:r>
      <w:r w:rsidR="00272141">
        <w:rPr>
          <w:rFonts w:ascii="Arial" w:hAnsi="Arial" w:cs="Arial"/>
        </w:rPr>
        <w:t>ing</w:t>
      </w:r>
      <w:r w:rsidR="00272141" w:rsidRPr="007B1F55">
        <w:rPr>
          <w:rFonts w:ascii="Arial" w:hAnsi="Arial" w:cs="Arial"/>
        </w:rPr>
        <w:t xml:space="preserve"> taken part opportunistic macroalgae </w:t>
      </w:r>
      <w:r w:rsidR="00272141">
        <w:rPr>
          <w:rFonts w:ascii="Arial" w:hAnsi="Arial" w:cs="Arial"/>
        </w:rPr>
        <w:t xml:space="preserve">and seagrass biomass (OMB) </w:t>
      </w:r>
      <w:r w:rsidR="00272141" w:rsidRPr="007B1F55">
        <w:rPr>
          <w:rFonts w:ascii="Arial" w:hAnsi="Arial" w:cs="Arial"/>
        </w:rPr>
        <w:t>tests</w:t>
      </w:r>
      <w:r w:rsidR="00272141">
        <w:rPr>
          <w:rFonts w:ascii="Arial" w:hAnsi="Arial" w:cs="Arial"/>
        </w:rPr>
        <w:t xml:space="preserve"> so far</w:t>
      </w:r>
      <w:r w:rsidRPr="007B1F55">
        <w:rPr>
          <w:rFonts w:ascii="Arial" w:hAnsi="Arial" w:cs="Arial"/>
        </w:rPr>
        <w:t xml:space="preserve">.  The contractor should be able to supply and receive all samples and documentation for up to 20 laboratories (for the percent cover exercise this may include up to 10 individuals from a participating laboratory, who can submit returns separately). Scheme members comprise government, </w:t>
      </w:r>
      <w:proofErr w:type="gramStart"/>
      <w:r w:rsidRPr="007B1F55">
        <w:rPr>
          <w:rFonts w:ascii="Arial" w:hAnsi="Arial" w:cs="Arial"/>
        </w:rPr>
        <w:t>university</w:t>
      </w:r>
      <w:proofErr w:type="gramEnd"/>
      <w:r w:rsidRPr="007B1F55">
        <w:rPr>
          <w:rFonts w:ascii="Arial" w:hAnsi="Arial" w:cs="Arial"/>
        </w:rPr>
        <w:t xml:space="preserve"> and commercial labs. </w:t>
      </w:r>
    </w:p>
    <w:p w14:paraId="72AD2B1C" w14:textId="77777777" w:rsidR="004B5FFA" w:rsidRPr="007B1F55" w:rsidRDefault="004B5FFA" w:rsidP="007B1F55">
      <w:pPr>
        <w:jc w:val="both"/>
        <w:rPr>
          <w:rFonts w:ascii="Arial" w:hAnsi="Arial" w:cs="Arial"/>
        </w:rPr>
      </w:pPr>
    </w:p>
    <w:p w14:paraId="785BB5F3" w14:textId="77777777" w:rsidR="004B5FFA" w:rsidRDefault="004B5FFA" w:rsidP="007B1F55">
      <w:pPr>
        <w:ind w:left="720" w:hanging="720"/>
        <w:jc w:val="both"/>
        <w:rPr>
          <w:rFonts w:ascii="Arial" w:hAnsi="Arial" w:cs="Arial"/>
        </w:rPr>
      </w:pPr>
      <w:r w:rsidRPr="007B1F55">
        <w:rPr>
          <w:rFonts w:ascii="Arial" w:hAnsi="Arial" w:cs="Arial"/>
        </w:rPr>
        <w:t>4.2</w:t>
      </w:r>
      <w:r w:rsidRPr="007B1F55">
        <w:rPr>
          <w:rFonts w:ascii="Arial" w:hAnsi="Arial" w:cs="Arial"/>
        </w:rPr>
        <w:tab/>
        <w:t>Samples are only supplied to those participants contracted into the scheme, not to their subcontractors.</w:t>
      </w:r>
    </w:p>
    <w:p w14:paraId="336B325B" w14:textId="77777777" w:rsidR="00C73041" w:rsidRPr="007B1F55" w:rsidRDefault="00C73041" w:rsidP="007B1F55">
      <w:pPr>
        <w:ind w:left="720" w:hanging="720"/>
        <w:jc w:val="both"/>
        <w:rPr>
          <w:rFonts w:ascii="Arial" w:hAnsi="Arial" w:cs="Arial"/>
        </w:rPr>
      </w:pPr>
    </w:p>
    <w:p w14:paraId="716010F4" w14:textId="77777777" w:rsidR="004B5FFA" w:rsidRPr="007B1F55" w:rsidRDefault="004B5FFA" w:rsidP="007B1F55">
      <w:pPr>
        <w:jc w:val="both"/>
        <w:rPr>
          <w:rFonts w:ascii="Arial" w:hAnsi="Arial" w:cs="Arial"/>
        </w:rPr>
      </w:pPr>
    </w:p>
    <w:p w14:paraId="34D9F21A" w14:textId="367E6815" w:rsidR="004B5FFA" w:rsidRPr="007B1F55" w:rsidRDefault="004B5FFA" w:rsidP="007B1F55">
      <w:pPr>
        <w:jc w:val="both"/>
        <w:rPr>
          <w:rFonts w:ascii="Arial" w:hAnsi="Arial" w:cs="Arial"/>
          <w:b/>
          <w:caps/>
          <w:u w:val="single"/>
        </w:rPr>
      </w:pPr>
      <w:r w:rsidRPr="007B1F55">
        <w:rPr>
          <w:rFonts w:ascii="Arial" w:hAnsi="Arial" w:cs="Arial"/>
          <w:b/>
          <w:caps/>
        </w:rPr>
        <w:t>5.</w:t>
      </w:r>
      <w:r w:rsidRPr="007B1F55">
        <w:rPr>
          <w:rFonts w:ascii="Arial" w:hAnsi="Arial" w:cs="Arial"/>
          <w:b/>
          <w:caps/>
        </w:rPr>
        <w:tab/>
      </w:r>
      <w:r w:rsidRPr="007B1F55">
        <w:rPr>
          <w:rFonts w:ascii="Arial" w:hAnsi="Arial" w:cs="Arial"/>
          <w:b/>
          <w:caps/>
          <w:u w:val="single"/>
        </w:rPr>
        <w:t>Skills of Personnel Required</w:t>
      </w:r>
    </w:p>
    <w:p w14:paraId="28298EFC" w14:textId="77777777" w:rsidR="004B5FFA" w:rsidRPr="007B1F55" w:rsidRDefault="004B5FFA" w:rsidP="007B1F55">
      <w:pPr>
        <w:jc w:val="both"/>
        <w:rPr>
          <w:rFonts w:ascii="Arial" w:hAnsi="Arial" w:cs="Arial"/>
        </w:rPr>
      </w:pPr>
    </w:p>
    <w:p w14:paraId="5D5F3495" w14:textId="77777777" w:rsidR="004B5FFA" w:rsidRPr="007B1F55" w:rsidRDefault="004B5FFA" w:rsidP="007B1F55">
      <w:pPr>
        <w:jc w:val="both"/>
        <w:rPr>
          <w:rFonts w:ascii="Arial" w:hAnsi="Arial" w:cs="Arial"/>
        </w:rPr>
      </w:pPr>
      <w:r w:rsidRPr="007B1F55">
        <w:rPr>
          <w:rFonts w:ascii="Arial" w:hAnsi="Arial" w:cs="Arial"/>
        </w:rPr>
        <w:t>5.1</w:t>
      </w:r>
      <w:r w:rsidRPr="007B1F55">
        <w:rPr>
          <w:rFonts w:ascii="Arial" w:hAnsi="Arial" w:cs="Arial"/>
        </w:rPr>
        <w:tab/>
      </w:r>
      <w:r w:rsidRPr="007B1F55">
        <w:rPr>
          <w:rFonts w:ascii="Arial" w:hAnsi="Arial" w:cs="Arial"/>
          <w:b/>
        </w:rPr>
        <w:t>The following key areas of expertise are required:</w:t>
      </w:r>
    </w:p>
    <w:p w14:paraId="28712C92" w14:textId="77777777" w:rsidR="004B5FFA" w:rsidRPr="007B1F55" w:rsidRDefault="004B5FFA" w:rsidP="007B1F55">
      <w:pPr>
        <w:jc w:val="both"/>
        <w:rPr>
          <w:rFonts w:ascii="Arial" w:hAnsi="Arial" w:cs="Arial"/>
        </w:rPr>
      </w:pPr>
    </w:p>
    <w:p w14:paraId="18C79ADC" w14:textId="77777777" w:rsidR="004B5FFA" w:rsidRPr="007B1F55" w:rsidRDefault="004B5FFA" w:rsidP="007B1F55">
      <w:pPr>
        <w:ind w:left="720" w:hanging="720"/>
        <w:jc w:val="both"/>
        <w:rPr>
          <w:rFonts w:ascii="Arial" w:hAnsi="Arial" w:cs="Arial"/>
        </w:rPr>
      </w:pPr>
      <w:r w:rsidRPr="007B1F55">
        <w:rPr>
          <w:rFonts w:ascii="Arial" w:hAnsi="Arial" w:cs="Arial"/>
        </w:rPr>
        <w:t>5.1.1</w:t>
      </w:r>
      <w:r w:rsidRPr="007B1F55">
        <w:rPr>
          <w:rFonts w:ascii="Arial" w:hAnsi="Arial" w:cs="Arial"/>
        </w:rPr>
        <w:tab/>
        <w:t>The contractor should have a sound understanding of quality systems and their requirements.</w:t>
      </w:r>
    </w:p>
    <w:p w14:paraId="3C8C97C7" w14:textId="77777777" w:rsidR="004B5FFA" w:rsidRPr="007B1F55" w:rsidRDefault="004B5FFA" w:rsidP="007B1F55">
      <w:pPr>
        <w:ind w:left="720" w:hanging="720"/>
        <w:jc w:val="both"/>
        <w:rPr>
          <w:rFonts w:ascii="Arial" w:hAnsi="Arial" w:cs="Arial"/>
        </w:rPr>
      </w:pPr>
    </w:p>
    <w:p w14:paraId="78A78D6C" w14:textId="77777777" w:rsidR="004B5FFA" w:rsidRPr="007B1F55" w:rsidRDefault="004B5FFA" w:rsidP="007B1F55">
      <w:pPr>
        <w:numPr>
          <w:ilvl w:val="2"/>
          <w:numId w:val="57"/>
        </w:numPr>
        <w:jc w:val="both"/>
        <w:rPr>
          <w:rFonts w:ascii="Arial" w:hAnsi="Arial" w:cs="Arial"/>
        </w:rPr>
      </w:pPr>
      <w:r w:rsidRPr="007B1F55">
        <w:rPr>
          <w:rFonts w:ascii="Arial" w:hAnsi="Arial" w:cs="Arial"/>
        </w:rPr>
        <w:t xml:space="preserve">The contractor should be able to take suitable </w:t>
      </w:r>
      <w:proofErr w:type="gramStart"/>
      <w:r w:rsidRPr="007B1F55">
        <w:rPr>
          <w:rFonts w:ascii="Arial" w:hAnsi="Arial" w:cs="Arial"/>
        </w:rPr>
        <w:t>high quality</w:t>
      </w:r>
      <w:proofErr w:type="gramEnd"/>
      <w:r w:rsidRPr="007B1F55">
        <w:rPr>
          <w:rFonts w:ascii="Arial" w:hAnsi="Arial" w:cs="Arial"/>
        </w:rPr>
        <w:t xml:space="preserve"> photographs of algae and seagrass in </w:t>
      </w:r>
      <w:r w:rsidRPr="007B1F55">
        <w:rPr>
          <w:rFonts w:ascii="Arial" w:hAnsi="Arial" w:cs="Arial"/>
          <w:i/>
        </w:rPr>
        <w:t>in situ</w:t>
      </w:r>
      <w:r w:rsidRPr="007B1F55">
        <w:rPr>
          <w:rFonts w:ascii="Arial" w:hAnsi="Arial" w:cs="Arial"/>
        </w:rPr>
        <w:t xml:space="preserve"> quadrats. Examples of photographic skills should be submitted with the quote.</w:t>
      </w:r>
    </w:p>
    <w:p w14:paraId="4EE96A29" w14:textId="77777777" w:rsidR="004B5FFA" w:rsidRPr="007B1F55" w:rsidRDefault="004B5FFA" w:rsidP="007B1F55">
      <w:pPr>
        <w:ind w:left="720"/>
        <w:jc w:val="both"/>
        <w:rPr>
          <w:rFonts w:ascii="Arial" w:hAnsi="Arial" w:cs="Arial"/>
        </w:rPr>
      </w:pPr>
    </w:p>
    <w:p w14:paraId="6B9A7F88" w14:textId="77777777" w:rsidR="004B5FFA" w:rsidRPr="007B1F55" w:rsidRDefault="004B5FFA" w:rsidP="007B1F55">
      <w:pPr>
        <w:numPr>
          <w:ilvl w:val="2"/>
          <w:numId w:val="57"/>
        </w:numPr>
        <w:jc w:val="both"/>
        <w:rPr>
          <w:rFonts w:ascii="Arial" w:hAnsi="Arial" w:cs="Arial"/>
        </w:rPr>
      </w:pPr>
      <w:r w:rsidRPr="007B1F55">
        <w:rPr>
          <w:rFonts w:ascii="Arial" w:hAnsi="Arial" w:cs="Arial"/>
        </w:rPr>
        <w:lastRenderedPageBreak/>
        <w:t>Proven experience of effective report-writing skills.</w:t>
      </w:r>
    </w:p>
    <w:p w14:paraId="211B800A" w14:textId="77777777" w:rsidR="004B5FFA" w:rsidRPr="007B1F55" w:rsidRDefault="004B5FFA" w:rsidP="007B1F55">
      <w:pPr>
        <w:ind w:left="720" w:hanging="720"/>
        <w:jc w:val="both"/>
        <w:rPr>
          <w:rFonts w:ascii="Arial" w:hAnsi="Arial" w:cs="Arial"/>
        </w:rPr>
      </w:pPr>
    </w:p>
    <w:p w14:paraId="370BCE62" w14:textId="77777777" w:rsidR="004B5FFA" w:rsidRPr="007B1F55" w:rsidRDefault="004B5FFA" w:rsidP="007B1F55">
      <w:pPr>
        <w:ind w:left="720" w:hanging="720"/>
        <w:jc w:val="both"/>
        <w:rPr>
          <w:rFonts w:ascii="Arial" w:hAnsi="Arial" w:cs="Arial"/>
        </w:rPr>
      </w:pPr>
      <w:r w:rsidRPr="007B1F55">
        <w:rPr>
          <w:rFonts w:ascii="Arial" w:hAnsi="Arial" w:cs="Arial"/>
        </w:rPr>
        <w:t>5.1.4</w:t>
      </w:r>
      <w:r w:rsidRPr="007B1F55">
        <w:rPr>
          <w:rFonts w:ascii="Arial" w:hAnsi="Arial" w:cs="Arial"/>
        </w:rPr>
        <w:tab/>
        <w:t>The ability to deliver the components of the scheme to the outlined timetables.</w:t>
      </w:r>
    </w:p>
    <w:p w14:paraId="5AF95BC5" w14:textId="77777777" w:rsidR="004B5FFA" w:rsidRPr="007B1F55" w:rsidRDefault="004B5FFA" w:rsidP="007B1F55">
      <w:pPr>
        <w:jc w:val="both"/>
        <w:rPr>
          <w:rFonts w:ascii="Arial" w:hAnsi="Arial" w:cs="Arial"/>
        </w:rPr>
      </w:pPr>
    </w:p>
    <w:p w14:paraId="2B426A10" w14:textId="77777777" w:rsidR="004B5FFA" w:rsidRPr="007B1F55" w:rsidRDefault="004B5FFA" w:rsidP="007B1F55">
      <w:pPr>
        <w:ind w:left="720" w:hanging="720"/>
        <w:jc w:val="both"/>
        <w:rPr>
          <w:rFonts w:ascii="Arial" w:hAnsi="Arial" w:cs="Arial"/>
        </w:rPr>
      </w:pPr>
      <w:r w:rsidRPr="007B1F55">
        <w:rPr>
          <w:rFonts w:ascii="Arial" w:hAnsi="Arial" w:cs="Arial"/>
        </w:rPr>
        <w:t>5.1.5</w:t>
      </w:r>
      <w:r w:rsidRPr="007B1F55">
        <w:rPr>
          <w:rFonts w:ascii="Arial" w:hAnsi="Arial" w:cs="Arial"/>
        </w:rPr>
        <w:tab/>
        <w:t>The contractor should have sufficient statistical skills to analyse and interpret data.</w:t>
      </w:r>
    </w:p>
    <w:p w14:paraId="2DEBA4F5" w14:textId="77777777" w:rsidR="004B5FFA" w:rsidRPr="007B1F55" w:rsidRDefault="004B5FFA" w:rsidP="007B1F55">
      <w:pPr>
        <w:jc w:val="both"/>
        <w:rPr>
          <w:rFonts w:ascii="Arial" w:hAnsi="Arial" w:cs="Arial"/>
        </w:rPr>
      </w:pPr>
    </w:p>
    <w:p w14:paraId="442406DF" w14:textId="77777777" w:rsidR="004B5FFA" w:rsidRPr="007B1F55" w:rsidRDefault="004B5FFA" w:rsidP="007B1F55">
      <w:pPr>
        <w:ind w:left="720" w:hanging="720"/>
        <w:jc w:val="both"/>
        <w:rPr>
          <w:rFonts w:ascii="Arial" w:hAnsi="Arial" w:cs="Arial"/>
        </w:rPr>
      </w:pPr>
      <w:r w:rsidRPr="007B1F55">
        <w:rPr>
          <w:rFonts w:ascii="Arial" w:hAnsi="Arial" w:cs="Arial"/>
        </w:rPr>
        <w:t>5.1.6</w:t>
      </w:r>
      <w:r w:rsidRPr="007B1F55">
        <w:rPr>
          <w:rFonts w:ascii="Arial" w:hAnsi="Arial" w:cs="Arial"/>
        </w:rPr>
        <w:tab/>
        <w:t>The contractor should have their own Health &amp; Safety policies and risk assessments.</w:t>
      </w:r>
    </w:p>
    <w:p w14:paraId="352877DF" w14:textId="77777777" w:rsidR="004B5FFA" w:rsidRPr="007B1F55" w:rsidRDefault="004B5FFA" w:rsidP="007B1F55">
      <w:pPr>
        <w:jc w:val="both"/>
        <w:rPr>
          <w:rFonts w:ascii="Arial" w:hAnsi="Arial" w:cs="Arial"/>
        </w:rPr>
      </w:pPr>
    </w:p>
    <w:p w14:paraId="6C8B7E33" w14:textId="77777777" w:rsidR="004B5FFA" w:rsidRPr="007B1F55" w:rsidRDefault="004B5FFA" w:rsidP="007B1F55">
      <w:pPr>
        <w:numPr>
          <w:ilvl w:val="1"/>
          <w:numId w:val="57"/>
        </w:numPr>
        <w:jc w:val="both"/>
        <w:rPr>
          <w:rFonts w:ascii="Arial" w:hAnsi="Arial" w:cs="Arial"/>
          <w:b/>
        </w:rPr>
      </w:pPr>
      <w:r w:rsidRPr="007B1F55">
        <w:rPr>
          <w:rFonts w:ascii="Arial" w:hAnsi="Arial" w:cs="Arial"/>
          <w:b/>
        </w:rPr>
        <w:t>The following key areas of expertise would be advantageous:</w:t>
      </w:r>
    </w:p>
    <w:p w14:paraId="3E7562B6" w14:textId="77777777" w:rsidR="004B5FFA" w:rsidRPr="007B1F55" w:rsidRDefault="004B5FFA" w:rsidP="007B1F55">
      <w:pPr>
        <w:ind w:left="540"/>
        <w:jc w:val="both"/>
        <w:rPr>
          <w:rFonts w:ascii="Arial" w:hAnsi="Arial" w:cs="Arial"/>
        </w:rPr>
      </w:pPr>
    </w:p>
    <w:p w14:paraId="3858C772" w14:textId="77777777" w:rsidR="004B5FFA" w:rsidRPr="007B1F55" w:rsidRDefault="004B5FFA" w:rsidP="007B1F55">
      <w:pPr>
        <w:ind w:left="720" w:hanging="720"/>
        <w:jc w:val="both"/>
        <w:rPr>
          <w:rFonts w:ascii="Arial" w:hAnsi="Arial" w:cs="Arial"/>
        </w:rPr>
      </w:pPr>
      <w:r w:rsidRPr="007B1F55">
        <w:rPr>
          <w:rFonts w:ascii="Arial" w:hAnsi="Arial" w:cs="Arial"/>
        </w:rPr>
        <w:t>5.2.1</w:t>
      </w:r>
      <w:r w:rsidRPr="007B1F55">
        <w:rPr>
          <w:rFonts w:ascii="Arial" w:hAnsi="Arial" w:cs="Arial"/>
        </w:rPr>
        <w:tab/>
        <w:t>Knowledge of monitoring methods for relevant legislative drivers.</w:t>
      </w:r>
    </w:p>
    <w:p w14:paraId="5E7597BA" w14:textId="77777777" w:rsidR="004B5FFA" w:rsidRPr="00FA79A1" w:rsidRDefault="004B5FFA" w:rsidP="007B1F55">
      <w:pPr>
        <w:pStyle w:val="BodyText"/>
        <w:spacing w:after="0"/>
        <w:jc w:val="both"/>
        <w:rPr>
          <w:rFonts w:ascii="Arial" w:hAnsi="Arial" w:cs="Arial"/>
          <w:b/>
          <w:u w:val="single"/>
        </w:rPr>
      </w:pPr>
    </w:p>
    <w:p w14:paraId="1C3305B7" w14:textId="77777777" w:rsidR="006739AF" w:rsidRPr="009A297A" w:rsidRDefault="006739AF" w:rsidP="007B1F55">
      <w:pPr>
        <w:jc w:val="both"/>
        <w:rPr>
          <w:rFonts w:ascii="Arial" w:hAnsi="Arial" w:cs="Arial"/>
        </w:rPr>
      </w:pPr>
    </w:p>
    <w:p w14:paraId="1C3305B8" w14:textId="77777777" w:rsidR="006739AF" w:rsidRPr="009A297A" w:rsidRDefault="006739AF" w:rsidP="007B1F55">
      <w:pPr>
        <w:pStyle w:val="Heading3"/>
        <w:numPr>
          <w:ilvl w:val="0"/>
          <w:numId w:val="0"/>
        </w:numPr>
        <w:jc w:val="both"/>
        <w:rPr>
          <w:rFonts w:ascii="Arial" w:hAnsi="Arial" w:cs="Arial"/>
          <w:sz w:val="20"/>
          <w:u w:val="single"/>
        </w:rPr>
      </w:pPr>
      <w:r w:rsidRPr="009A297A">
        <w:rPr>
          <w:rFonts w:ascii="Arial" w:hAnsi="Arial" w:cs="Arial"/>
          <w:sz w:val="20"/>
          <w:u w:val="single"/>
        </w:rPr>
        <w:t>Timescales/Deadlines</w:t>
      </w:r>
    </w:p>
    <w:p w14:paraId="1C3305B9" w14:textId="77777777" w:rsidR="006739AF" w:rsidRPr="003E3388" w:rsidRDefault="006739AF" w:rsidP="007B1F55">
      <w:pPr>
        <w:jc w:val="both"/>
        <w:rPr>
          <w:rFonts w:ascii="Arial" w:hAnsi="Arial" w:cs="Arial"/>
          <w:color w:val="FF0000"/>
        </w:rPr>
      </w:pPr>
    </w:p>
    <w:p w14:paraId="616A1327" w14:textId="24379CCC" w:rsidR="00E30407" w:rsidRDefault="00E30407">
      <w:pPr>
        <w:jc w:val="both"/>
        <w:rPr>
          <w:rFonts w:ascii="Arial" w:hAnsi="Arial" w:cs="Arial"/>
        </w:rPr>
      </w:pPr>
      <w:r w:rsidRPr="00730040">
        <w:rPr>
          <w:rFonts w:ascii="Arial" w:hAnsi="Arial" w:cs="Arial"/>
        </w:rPr>
        <w:t xml:space="preserve">The timescales for the delivery of the </w:t>
      </w:r>
      <w:r w:rsidR="007464D1">
        <w:rPr>
          <w:rFonts w:ascii="Arial" w:hAnsi="Arial" w:cs="Arial"/>
        </w:rPr>
        <w:t>o</w:t>
      </w:r>
      <w:r w:rsidR="007464D1" w:rsidRPr="007464D1">
        <w:rPr>
          <w:rFonts w:ascii="Arial" w:hAnsi="Arial" w:cs="Arial"/>
        </w:rPr>
        <w:t>pportunistic macroalgae/</w:t>
      </w:r>
      <w:r w:rsidR="007464D1">
        <w:rPr>
          <w:rFonts w:ascii="Arial" w:hAnsi="Arial" w:cs="Arial"/>
        </w:rPr>
        <w:t>s</w:t>
      </w:r>
      <w:r w:rsidR="007464D1" w:rsidRPr="007464D1">
        <w:rPr>
          <w:rFonts w:ascii="Arial" w:hAnsi="Arial" w:cs="Arial"/>
        </w:rPr>
        <w:t xml:space="preserve">eagrass percent cover (OMC) and </w:t>
      </w:r>
      <w:r w:rsidR="007464D1">
        <w:rPr>
          <w:rFonts w:ascii="Arial" w:hAnsi="Arial" w:cs="Arial"/>
        </w:rPr>
        <w:t>o</w:t>
      </w:r>
      <w:r w:rsidR="007464D1" w:rsidRPr="007464D1">
        <w:rPr>
          <w:rFonts w:ascii="Arial" w:hAnsi="Arial" w:cs="Arial"/>
        </w:rPr>
        <w:t xml:space="preserve">pportunistic macroalgae biomass (OMB) ring tests </w:t>
      </w:r>
      <w:proofErr w:type="gramStart"/>
      <w:r w:rsidRPr="00730040">
        <w:rPr>
          <w:rFonts w:ascii="Arial" w:hAnsi="Arial" w:cs="Arial"/>
        </w:rPr>
        <w:t>is</w:t>
      </w:r>
      <w:proofErr w:type="gramEnd"/>
      <w:r w:rsidRPr="00730040">
        <w:rPr>
          <w:rFonts w:ascii="Arial" w:hAnsi="Arial" w:cs="Arial"/>
        </w:rPr>
        <w:t xml:space="preserve"> as follows:</w:t>
      </w:r>
    </w:p>
    <w:p w14:paraId="7F22729C" w14:textId="77777777" w:rsidR="007464D1" w:rsidRPr="00730040" w:rsidRDefault="007464D1">
      <w:pPr>
        <w:jc w:val="both"/>
        <w:rPr>
          <w:rFonts w:ascii="Arial" w:hAnsi="Arial" w:cs="Arial"/>
          <w:color w:val="FF0000"/>
        </w:rPr>
      </w:pPr>
    </w:p>
    <w:p w14:paraId="3D6D9EB4" w14:textId="04870538" w:rsidR="00E30407" w:rsidRPr="00730040" w:rsidRDefault="0099584F">
      <w:pPr>
        <w:pStyle w:val="ListParagraph"/>
        <w:numPr>
          <w:ilvl w:val="0"/>
          <w:numId w:val="61"/>
        </w:numPr>
        <w:jc w:val="both"/>
        <w:rPr>
          <w:rFonts w:cs="Arial"/>
          <w:b/>
          <w:sz w:val="20"/>
          <w:szCs w:val="20"/>
        </w:rPr>
      </w:pPr>
      <w:r>
        <w:rPr>
          <w:rFonts w:cs="Arial"/>
          <w:b/>
          <w:sz w:val="20"/>
          <w:szCs w:val="20"/>
        </w:rPr>
        <w:t>September</w:t>
      </w:r>
      <w:r w:rsidR="00D573DC">
        <w:rPr>
          <w:rFonts w:cs="Arial"/>
          <w:b/>
          <w:sz w:val="20"/>
          <w:szCs w:val="20"/>
        </w:rPr>
        <w:t>/October</w:t>
      </w:r>
      <w:r w:rsidR="00E30407" w:rsidRPr="00730040">
        <w:rPr>
          <w:rFonts w:cs="Arial"/>
          <w:b/>
          <w:sz w:val="20"/>
          <w:szCs w:val="20"/>
        </w:rPr>
        <w:t>:</w:t>
      </w:r>
      <w:r w:rsidR="00E30407" w:rsidRPr="00730040">
        <w:rPr>
          <w:rFonts w:cs="Arial"/>
          <w:sz w:val="20"/>
          <w:szCs w:val="20"/>
        </w:rPr>
        <w:t xml:space="preserve"> Acquire images</w:t>
      </w:r>
      <w:r w:rsidR="00D573DC">
        <w:rPr>
          <w:rFonts w:cs="Arial"/>
          <w:sz w:val="20"/>
          <w:szCs w:val="20"/>
        </w:rPr>
        <w:t>/specimens</w:t>
      </w:r>
      <w:r w:rsidR="00E30407" w:rsidRPr="00730040">
        <w:rPr>
          <w:rFonts w:cs="Arial"/>
          <w:sz w:val="20"/>
          <w:szCs w:val="20"/>
        </w:rPr>
        <w:t xml:space="preserve"> for ring test</w:t>
      </w:r>
      <w:r w:rsidR="007464D1">
        <w:rPr>
          <w:rFonts w:cs="Arial"/>
          <w:sz w:val="20"/>
          <w:szCs w:val="20"/>
        </w:rPr>
        <w:t>s</w:t>
      </w:r>
    </w:p>
    <w:p w14:paraId="316E2992" w14:textId="77777777" w:rsidR="00E30407" w:rsidRPr="00730040" w:rsidRDefault="00E30407">
      <w:pPr>
        <w:pStyle w:val="ListParagraph"/>
        <w:numPr>
          <w:ilvl w:val="0"/>
          <w:numId w:val="61"/>
        </w:numPr>
        <w:jc w:val="both"/>
        <w:rPr>
          <w:sz w:val="20"/>
          <w:szCs w:val="20"/>
        </w:rPr>
      </w:pPr>
      <w:r w:rsidRPr="00730040">
        <w:rPr>
          <w:b/>
          <w:sz w:val="20"/>
          <w:szCs w:val="20"/>
        </w:rPr>
        <w:t>January:</w:t>
      </w:r>
      <w:r w:rsidRPr="00730040">
        <w:rPr>
          <w:sz w:val="20"/>
          <w:szCs w:val="20"/>
        </w:rPr>
        <w:t xml:space="preserve"> Images and corresponding notes circulated to participants for identification ring test (six weeks given to participants to return tests).</w:t>
      </w:r>
    </w:p>
    <w:p w14:paraId="6A3D9922" w14:textId="77777777" w:rsidR="00E30407" w:rsidRPr="00730040" w:rsidRDefault="00E30407">
      <w:pPr>
        <w:pStyle w:val="ListParagraph"/>
        <w:numPr>
          <w:ilvl w:val="0"/>
          <w:numId w:val="61"/>
        </w:numPr>
        <w:jc w:val="both"/>
        <w:rPr>
          <w:rFonts w:cs="Arial"/>
          <w:sz w:val="20"/>
          <w:szCs w:val="20"/>
        </w:rPr>
      </w:pPr>
      <w:r w:rsidRPr="00730040">
        <w:rPr>
          <w:rFonts w:cs="Arial"/>
          <w:b/>
          <w:sz w:val="20"/>
          <w:szCs w:val="20"/>
        </w:rPr>
        <w:t>March/April:</w:t>
      </w:r>
      <w:r w:rsidRPr="00730040">
        <w:rPr>
          <w:rFonts w:cs="Arial"/>
          <w:sz w:val="20"/>
          <w:szCs w:val="20"/>
        </w:rPr>
        <w:t xml:space="preserve"> Ring test bulletin to be circulated to participants (two to four weeks after ring test closing date).</w:t>
      </w:r>
    </w:p>
    <w:p w14:paraId="5828980C" w14:textId="254C6F81" w:rsidR="00E30407" w:rsidRDefault="00E30407">
      <w:pPr>
        <w:pStyle w:val="ListParagraph"/>
        <w:numPr>
          <w:ilvl w:val="0"/>
          <w:numId w:val="61"/>
        </w:numPr>
        <w:jc w:val="both"/>
        <w:rPr>
          <w:rFonts w:cs="Arial"/>
        </w:rPr>
      </w:pPr>
      <w:r w:rsidRPr="00730040">
        <w:rPr>
          <w:rFonts w:cs="Arial"/>
          <w:b/>
          <w:sz w:val="20"/>
          <w:szCs w:val="20"/>
        </w:rPr>
        <w:t>April</w:t>
      </w:r>
      <w:r w:rsidR="00BE53AE">
        <w:rPr>
          <w:rFonts w:cs="Arial"/>
          <w:b/>
          <w:sz w:val="20"/>
          <w:szCs w:val="20"/>
        </w:rPr>
        <w:t>/May</w:t>
      </w:r>
      <w:r w:rsidRPr="00730040">
        <w:rPr>
          <w:rFonts w:cs="Arial"/>
          <w:b/>
          <w:sz w:val="20"/>
          <w:szCs w:val="20"/>
        </w:rPr>
        <w:t>:</w:t>
      </w:r>
      <w:r w:rsidRPr="00730040">
        <w:rPr>
          <w:rFonts w:cs="Arial"/>
          <w:sz w:val="20"/>
          <w:szCs w:val="20"/>
        </w:rPr>
        <w:t xml:space="preserve"> Submission of draft report of ring test results to the NMBAQC Committee </w:t>
      </w:r>
      <w:r>
        <w:rPr>
          <w:rFonts w:cs="Arial"/>
          <w:sz w:val="20"/>
          <w:szCs w:val="20"/>
        </w:rPr>
        <w:t xml:space="preserve">for comment </w:t>
      </w:r>
      <w:r w:rsidRPr="00730040">
        <w:rPr>
          <w:rFonts w:cs="Arial"/>
          <w:sz w:val="20"/>
          <w:szCs w:val="20"/>
        </w:rPr>
        <w:t>(within six weeks of the results closing date).</w:t>
      </w:r>
    </w:p>
    <w:p w14:paraId="285DF760" w14:textId="07102F48" w:rsidR="00E30407" w:rsidRPr="00730040" w:rsidRDefault="00E30407">
      <w:pPr>
        <w:pStyle w:val="ListParagraph"/>
        <w:numPr>
          <w:ilvl w:val="0"/>
          <w:numId w:val="61"/>
        </w:numPr>
        <w:jc w:val="both"/>
        <w:rPr>
          <w:rFonts w:cs="Arial"/>
        </w:rPr>
      </w:pPr>
      <w:r w:rsidRPr="00730040">
        <w:rPr>
          <w:rFonts w:cs="Arial"/>
          <w:sz w:val="20"/>
          <w:szCs w:val="20"/>
        </w:rPr>
        <w:t>Delivery of final report within two weeks of return of NMBAQC Committee comments.</w:t>
      </w:r>
      <w:r>
        <w:rPr>
          <w:rFonts w:cs="Arial"/>
          <w:sz w:val="20"/>
          <w:szCs w:val="20"/>
        </w:rPr>
        <w:t xml:space="preserve"> Final report to be approved by </w:t>
      </w:r>
      <w:r w:rsidR="00AC4622">
        <w:rPr>
          <w:rFonts w:cs="Arial"/>
          <w:sz w:val="20"/>
          <w:szCs w:val="20"/>
        </w:rPr>
        <w:t xml:space="preserve">the </w:t>
      </w:r>
      <w:r>
        <w:rPr>
          <w:rFonts w:cs="Arial"/>
          <w:sz w:val="20"/>
          <w:szCs w:val="20"/>
        </w:rPr>
        <w:t>Technical Manager.</w:t>
      </w:r>
    </w:p>
    <w:p w14:paraId="37E7F0BF" w14:textId="77777777" w:rsidR="00E30407" w:rsidRPr="00730040" w:rsidRDefault="00E30407">
      <w:pPr>
        <w:jc w:val="both"/>
        <w:rPr>
          <w:rFonts w:ascii="Arial" w:hAnsi="Arial" w:cs="Arial"/>
        </w:rPr>
      </w:pPr>
      <w:r>
        <w:rPr>
          <w:rFonts w:ascii="Arial" w:hAnsi="Arial" w:cs="Arial"/>
        </w:rPr>
        <w:t>The p</w:t>
      </w:r>
      <w:r w:rsidRPr="00730040">
        <w:rPr>
          <w:rFonts w:ascii="Arial" w:hAnsi="Arial" w:cs="Arial"/>
        </w:rPr>
        <w:t>ayment</w:t>
      </w:r>
      <w:r>
        <w:rPr>
          <w:rFonts w:ascii="Arial" w:hAnsi="Arial" w:cs="Arial"/>
        </w:rPr>
        <w:t>s</w:t>
      </w:r>
      <w:r w:rsidRPr="00730040">
        <w:rPr>
          <w:rFonts w:ascii="Arial" w:hAnsi="Arial" w:cs="Arial"/>
        </w:rPr>
        <w:t xml:space="preserve"> </w:t>
      </w:r>
      <w:r>
        <w:rPr>
          <w:rFonts w:ascii="Arial" w:hAnsi="Arial" w:cs="Arial"/>
        </w:rPr>
        <w:t xml:space="preserve">schedule will be </w:t>
      </w:r>
      <w:r w:rsidRPr="00730040">
        <w:rPr>
          <w:rFonts w:ascii="Arial" w:hAnsi="Arial" w:cs="Arial"/>
        </w:rPr>
        <w:t>as follows:</w:t>
      </w:r>
    </w:p>
    <w:p w14:paraId="580BA52E" w14:textId="77777777" w:rsidR="00E30407" w:rsidRPr="00730040" w:rsidRDefault="00E30407">
      <w:pPr>
        <w:jc w:val="both"/>
        <w:rPr>
          <w:rFonts w:ascii="Arial" w:hAnsi="Arial" w:cs="Arial"/>
        </w:rPr>
      </w:pPr>
    </w:p>
    <w:p w14:paraId="51CCAEBA" w14:textId="52C28225" w:rsidR="00E30407" w:rsidRPr="00730040" w:rsidRDefault="00D573DC">
      <w:pPr>
        <w:pStyle w:val="ListParagraph"/>
        <w:numPr>
          <w:ilvl w:val="0"/>
          <w:numId w:val="62"/>
        </w:numPr>
        <w:jc w:val="both"/>
        <w:rPr>
          <w:rFonts w:cs="Arial"/>
          <w:sz w:val="20"/>
          <w:szCs w:val="20"/>
        </w:rPr>
      </w:pPr>
      <w:r>
        <w:rPr>
          <w:rFonts w:cs="Arial"/>
          <w:b/>
          <w:sz w:val="20"/>
          <w:szCs w:val="20"/>
        </w:rPr>
        <w:t>1</w:t>
      </w:r>
      <w:r w:rsidR="00E30407" w:rsidRPr="00730040">
        <w:rPr>
          <w:rFonts w:cs="Arial"/>
          <w:b/>
          <w:sz w:val="20"/>
          <w:szCs w:val="20"/>
        </w:rPr>
        <w:t>2</w:t>
      </w:r>
      <w:r>
        <w:rPr>
          <w:rFonts w:cs="Arial"/>
          <w:b/>
          <w:sz w:val="20"/>
          <w:szCs w:val="20"/>
        </w:rPr>
        <w:t>.</w:t>
      </w:r>
      <w:r w:rsidR="00E30407" w:rsidRPr="00730040">
        <w:rPr>
          <w:rFonts w:cs="Arial"/>
          <w:b/>
          <w:sz w:val="20"/>
          <w:szCs w:val="20"/>
        </w:rPr>
        <w:t>5%</w:t>
      </w:r>
      <w:r w:rsidR="00E30407" w:rsidRPr="00730040">
        <w:rPr>
          <w:rFonts w:cs="Arial"/>
          <w:sz w:val="20"/>
          <w:szCs w:val="20"/>
        </w:rPr>
        <w:t xml:space="preserve"> of</w:t>
      </w:r>
      <w:r w:rsidR="00E30407">
        <w:rPr>
          <w:rFonts w:cs="Arial"/>
          <w:sz w:val="20"/>
          <w:szCs w:val="20"/>
        </w:rPr>
        <w:t xml:space="preserve"> contract</w:t>
      </w:r>
      <w:r w:rsidR="00E30407" w:rsidRPr="00730040">
        <w:rPr>
          <w:rFonts w:cs="Arial"/>
          <w:sz w:val="20"/>
          <w:szCs w:val="20"/>
        </w:rPr>
        <w:t xml:space="preserve"> total following circulation of 202</w:t>
      </w:r>
      <w:r w:rsidR="0021379B">
        <w:rPr>
          <w:rFonts w:cs="Arial"/>
          <w:sz w:val="20"/>
          <w:szCs w:val="20"/>
        </w:rPr>
        <w:t>3/24</w:t>
      </w:r>
      <w:r w:rsidR="00E30407" w:rsidRPr="00730040">
        <w:rPr>
          <w:rFonts w:cs="Arial"/>
          <w:sz w:val="20"/>
          <w:szCs w:val="20"/>
        </w:rPr>
        <w:t xml:space="preserve"> ring test</w:t>
      </w:r>
    </w:p>
    <w:p w14:paraId="3457E751" w14:textId="3F81B2CD" w:rsidR="00E30407" w:rsidRPr="00730040" w:rsidRDefault="00D573DC">
      <w:pPr>
        <w:pStyle w:val="ListParagraph"/>
        <w:numPr>
          <w:ilvl w:val="0"/>
          <w:numId w:val="62"/>
        </w:numPr>
        <w:jc w:val="both"/>
        <w:rPr>
          <w:rFonts w:cs="Arial"/>
          <w:sz w:val="20"/>
          <w:szCs w:val="20"/>
        </w:rPr>
      </w:pPr>
      <w:r>
        <w:rPr>
          <w:rFonts w:cs="Arial"/>
          <w:b/>
          <w:sz w:val="20"/>
          <w:szCs w:val="20"/>
        </w:rPr>
        <w:t>1</w:t>
      </w:r>
      <w:r w:rsidR="00E30407" w:rsidRPr="00730040">
        <w:rPr>
          <w:rFonts w:cs="Arial"/>
          <w:b/>
          <w:sz w:val="20"/>
          <w:szCs w:val="20"/>
        </w:rPr>
        <w:t>2</w:t>
      </w:r>
      <w:r>
        <w:rPr>
          <w:rFonts w:cs="Arial"/>
          <w:b/>
          <w:sz w:val="20"/>
          <w:szCs w:val="20"/>
        </w:rPr>
        <w:t>.</w:t>
      </w:r>
      <w:r w:rsidR="00E30407" w:rsidRPr="00730040">
        <w:rPr>
          <w:rFonts w:cs="Arial"/>
          <w:b/>
          <w:sz w:val="20"/>
          <w:szCs w:val="20"/>
        </w:rPr>
        <w:t>5%</w:t>
      </w:r>
      <w:r w:rsidR="00E30407" w:rsidRPr="00730040">
        <w:rPr>
          <w:rFonts w:cs="Arial"/>
          <w:sz w:val="20"/>
          <w:szCs w:val="20"/>
        </w:rPr>
        <w:t xml:space="preserve"> of </w:t>
      </w:r>
      <w:r w:rsidR="00E30407">
        <w:rPr>
          <w:rFonts w:cs="Arial"/>
          <w:sz w:val="20"/>
          <w:szCs w:val="20"/>
        </w:rPr>
        <w:t>contract</w:t>
      </w:r>
      <w:r w:rsidR="00E30407" w:rsidRPr="00730040">
        <w:rPr>
          <w:rFonts w:cs="Arial"/>
          <w:sz w:val="20"/>
          <w:szCs w:val="20"/>
        </w:rPr>
        <w:t xml:space="preserve"> total following </w:t>
      </w:r>
      <w:r w:rsidR="00E30407">
        <w:rPr>
          <w:rFonts w:cs="Arial"/>
          <w:sz w:val="20"/>
          <w:szCs w:val="20"/>
        </w:rPr>
        <w:t>approval</w:t>
      </w:r>
      <w:r w:rsidR="00E30407" w:rsidRPr="00730040">
        <w:rPr>
          <w:rFonts w:cs="Arial"/>
          <w:sz w:val="20"/>
          <w:szCs w:val="20"/>
        </w:rPr>
        <w:t xml:space="preserve"> of </w:t>
      </w:r>
      <w:r w:rsidR="0021379B" w:rsidRPr="00730040">
        <w:rPr>
          <w:rFonts w:cs="Arial"/>
          <w:sz w:val="20"/>
          <w:szCs w:val="20"/>
        </w:rPr>
        <w:t>202</w:t>
      </w:r>
      <w:r w:rsidR="0021379B">
        <w:rPr>
          <w:rFonts w:cs="Arial"/>
          <w:sz w:val="20"/>
          <w:szCs w:val="20"/>
        </w:rPr>
        <w:t>3/24</w:t>
      </w:r>
      <w:r w:rsidR="00E30407" w:rsidRPr="00730040">
        <w:rPr>
          <w:rFonts w:cs="Arial"/>
          <w:sz w:val="20"/>
          <w:szCs w:val="20"/>
        </w:rPr>
        <w:t xml:space="preserve"> final report</w:t>
      </w:r>
    </w:p>
    <w:p w14:paraId="047C78D6" w14:textId="3A20A809" w:rsidR="00D573DC" w:rsidRPr="00730040" w:rsidRDefault="00D573DC" w:rsidP="00D573DC">
      <w:pPr>
        <w:pStyle w:val="ListParagraph"/>
        <w:numPr>
          <w:ilvl w:val="0"/>
          <w:numId w:val="62"/>
        </w:numPr>
        <w:jc w:val="both"/>
        <w:rPr>
          <w:rFonts w:cs="Arial"/>
          <w:sz w:val="20"/>
          <w:szCs w:val="20"/>
        </w:rPr>
      </w:pPr>
      <w:r>
        <w:rPr>
          <w:rFonts w:cs="Arial"/>
          <w:b/>
          <w:sz w:val="20"/>
          <w:szCs w:val="20"/>
        </w:rPr>
        <w:t>1</w:t>
      </w:r>
      <w:r w:rsidRPr="00730040">
        <w:rPr>
          <w:rFonts w:cs="Arial"/>
          <w:b/>
          <w:sz w:val="20"/>
          <w:szCs w:val="20"/>
        </w:rPr>
        <w:t>2</w:t>
      </w:r>
      <w:r>
        <w:rPr>
          <w:rFonts w:cs="Arial"/>
          <w:b/>
          <w:sz w:val="20"/>
          <w:szCs w:val="20"/>
        </w:rPr>
        <w:t>.</w:t>
      </w:r>
      <w:r w:rsidRPr="00730040">
        <w:rPr>
          <w:rFonts w:cs="Arial"/>
          <w:b/>
          <w:sz w:val="20"/>
          <w:szCs w:val="20"/>
        </w:rPr>
        <w:t>5%</w:t>
      </w:r>
      <w:r w:rsidRPr="00730040">
        <w:rPr>
          <w:rFonts w:cs="Arial"/>
          <w:sz w:val="20"/>
          <w:szCs w:val="20"/>
        </w:rPr>
        <w:t xml:space="preserve"> of</w:t>
      </w:r>
      <w:r>
        <w:rPr>
          <w:rFonts w:cs="Arial"/>
          <w:sz w:val="20"/>
          <w:szCs w:val="20"/>
        </w:rPr>
        <w:t xml:space="preserve"> contract</w:t>
      </w:r>
      <w:r w:rsidRPr="00730040">
        <w:rPr>
          <w:rFonts w:cs="Arial"/>
          <w:sz w:val="20"/>
          <w:szCs w:val="20"/>
        </w:rPr>
        <w:t xml:space="preserve"> total following circulation of 202</w:t>
      </w:r>
      <w:r>
        <w:rPr>
          <w:rFonts w:cs="Arial"/>
          <w:sz w:val="20"/>
          <w:szCs w:val="20"/>
        </w:rPr>
        <w:t>4/25</w:t>
      </w:r>
      <w:r w:rsidRPr="00730040">
        <w:rPr>
          <w:rFonts w:cs="Arial"/>
          <w:sz w:val="20"/>
          <w:szCs w:val="20"/>
        </w:rPr>
        <w:t xml:space="preserve"> ring test</w:t>
      </w:r>
    </w:p>
    <w:p w14:paraId="36344E88" w14:textId="0F71789A" w:rsidR="00D573DC" w:rsidRDefault="00D573DC" w:rsidP="00D573DC">
      <w:pPr>
        <w:pStyle w:val="ListParagraph"/>
        <w:numPr>
          <w:ilvl w:val="0"/>
          <w:numId w:val="62"/>
        </w:numPr>
        <w:jc w:val="both"/>
        <w:rPr>
          <w:rFonts w:cs="Arial"/>
          <w:sz w:val="20"/>
          <w:szCs w:val="20"/>
        </w:rPr>
      </w:pPr>
      <w:r>
        <w:rPr>
          <w:rFonts w:cs="Arial"/>
          <w:b/>
          <w:sz w:val="20"/>
          <w:szCs w:val="20"/>
        </w:rPr>
        <w:t>1</w:t>
      </w:r>
      <w:r w:rsidRPr="00730040">
        <w:rPr>
          <w:rFonts w:cs="Arial"/>
          <w:b/>
          <w:sz w:val="20"/>
          <w:szCs w:val="20"/>
        </w:rPr>
        <w:t>2</w:t>
      </w:r>
      <w:r>
        <w:rPr>
          <w:rFonts w:cs="Arial"/>
          <w:b/>
          <w:sz w:val="20"/>
          <w:szCs w:val="20"/>
        </w:rPr>
        <w:t>.</w:t>
      </w:r>
      <w:r w:rsidRPr="00730040">
        <w:rPr>
          <w:rFonts w:cs="Arial"/>
          <w:b/>
          <w:sz w:val="20"/>
          <w:szCs w:val="20"/>
        </w:rPr>
        <w:t>5%</w:t>
      </w:r>
      <w:r w:rsidRPr="00730040">
        <w:rPr>
          <w:rFonts w:cs="Arial"/>
          <w:sz w:val="20"/>
          <w:szCs w:val="20"/>
        </w:rPr>
        <w:t xml:space="preserve"> of </w:t>
      </w:r>
      <w:r>
        <w:rPr>
          <w:rFonts w:cs="Arial"/>
          <w:sz w:val="20"/>
          <w:szCs w:val="20"/>
        </w:rPr>
        <w:t>contract</w:t>
      </w:r>
      <w:r w:rsidRPr="00730040">
        <w:rPr>
          <w:rFonts w:cs="Arial"/>
          <w:sz w:val="20"/>
          <w:szCs w:val="20"/>
        </w:rPr>
        <w:t xml:space="preserve"> total following </w:t>
      </w:r>
      <w:r>
        <w:rPr>
          <w:rFonts w:cs="Arial"/>
          <w:sz w:val="20"/>
          <w:szCs w:val="20"/>
        </w:rPr>
        <w:t>approval</w:t>
      </w:r>
      <w:r w:rsidRPr="00730040">
        <w:rPr>
          <w:rFonts w:cs="Arial"/>
          <w:sz w:val="20"/>
          <w:szCs w:val="20"/>
        </w:rPr>
        <w:t xml:space="preserve"> of 202</w:t>
      </w:r>
      <w:r>
        <w:rPr>
          <w:rFonts w:cs="Arial"/>
          <w:sz w:val="20"/>
          <w:szCs w:val="20"/>
        </w:rPr>
        <w:t>4/25</w:t>
      </w:r>
      <w:r w:rsidRPr="00730040">
        <w:rPr>
          <w:rFonts w:cs="Arial"/>
          <w:sz w:val="20"/>
          <w:szCs w:val="20"/>
        </w:rPr>
        <w:t xml:space="preserve"> final report</w:t>
      </w:r>
    </w:p>
    <w:p w14:paraId="10FFB613" w14:textId="5C735EC1" w:rsidR="00D573DC" w:rsidRPr="00730040" w:rsidRDefault="00D573DC" w:rsidP="00D573DC">
      <w:pPr>
        <w:pStyle w:val="ListParagraph"/>
        <w:numPr>
          <w:ilvl w:val="0"/>
          <w:numId w:val="62"/>
        </w:numPr>
        <w:jc w:val="both"/>
        <w:rPr>
          <w:rFonts w:cs="Arial"/>
          <w:sz w:val="20"/>
          <w:szCs w:val="20"/>
        </w:rPr>
      </w:pPr>
      <w:r>
        <w:rPr>
          <w:rFonts w:cs="Arial"/>
          <w:b/>
          <w:sz w:val="20"/>
          <w:szCs w:val="20"/>
        </w:rPr>
        <w:t>1</w:t>
      </w:r>
      <w:r w:rsidRPr="00730040">
        <w:rPr>
          <w:rFonts w:cs="Arial"/>
          <w:b/>
          <w:sz w:val="20"/>
          <w:szCs w:val="20"/>
        </w:rPr>
        <w:t>2</w:t>
      </w:r>
      <w:r>
        <w:rPr>
          <w:rFonts w:cs="Arial"/>
          <w:b/>
          <w:sz w:val="20"/>
          <w:szCs w:val="20"/>
        </w:rPr>
        <w:t>.</w:t>
      </w:r>
      <w:r w:rsidRPr="00730040">
        <w:rPr>
          <w:rFonts w:cs="Arial"/>
          <w:b/>
          <w:sz w:val="20"/>
          <w:szCs w:val="20"/>
        </w:rPr>
        <w:t>5%</w:t>
      </w:r>
      <w:r w:rsidRPr="00730040">
        <w:rPr>
          <w:rFonts w:cs="Arial"/>
          <w:sz w:val="20"/>
          <w:szCs w:val="20"/>
        </w:rPr>
        <w:t xml:space="preserve"> of</w:t>
      </w:r>
      <w:r>
        <w:rPr>
          <w:rFonts w:cs="Arial"/>
          <w:sz w:val="20"/>
          <w:szCs w:val="20"/>
        </w:rPr>
        <w:t xml:space="preserve"> contract</w:t>
      </w:r>
      <w:r w:rsidRPr="00730040">
        <w:rPr>
          <w:rFonts w:cs="Arial"/>
          <w:sz w:val="20"/>
          <w:szCs w:val="20"/>
        </w:rPr>
        <w:t xml:space="preserve"> total following circulation of 202</w:t>
      </w:r>
      <w:r>
        <w:rPr>
          <w:rFonts w:cs="Arial"/>
          <w:sz w:val="20"/>
          <w:szCs w:val="20"/>
        </w:rPr>
        <w:t>5/26</w:t>
      </w:r>
      <w:r w:rsidRPr="00730040">
        <w:rPr>
          <w:rFonts w:cs="Arial"/>
          <w:sz w:val="20"/>
          <w:szCs w:val="20"/>
        </w:rPr>
        <w:t xml:space="preserve"> ring test</w:t>
      </w:r>
    </w:p>
    <w:p w14:paraId="3CF8B445" w14:textId="442FDF1C" w:rsidR="00D573DC" w:rsidRPr="00730040" w:rsidRDefault="00D573DC" w:rsidP="00D573DC">
      <w:pPr>
        <w:pStyle w:val="ListParagraph"/>
        <w:numPr>
          <w:ilvl w:val="0"/>
          <w:numId w:val="62"/>
        </w:numPr>
        <w:jc w:val="both"/>
        <w:rPr>
          <w:rFonts w:cs="Arial"/>
          <w:sz w:val="20"/>
          <w:szCs w:val="20"/>
        </w:rPr>
      </w:pPr>
      <w:r>
        <w:rPr>
          <w:rFonts w:cs="Arial"/>
          <w:b/>
          <w:sz w:val="20"/>
          <w:szCs w:val="20"/>
        </w:rPr>
        <w:t>1</w:t>
      </w:r>
      <w:r w:rsidRPr="00730040">
        <w:rPr>
          <w:rFonts w:cs="Arial"/>
          <w:b/>
          <w:sz w:val="20"/>
          <w:szCs w:val="20"/>
        </w:rPr>
        <w:t>2</w:t>
      </w:r>
      <w:r>
        <w:rPr>
          <w:rFonts w:cs="Arial"/>
          <w:b/>
          <w:sz w:val="20"/>
          <w:szCs w:val="20"/>
        </w:rPr>
        <w:t>.</w:t>
      </w:r>
      <w:r w:rsidRPr="00730040">
        <w:rPr>
          <w:rFonts w:cs="Arial"/>
          <w:b/>
          <w:sz w:val="20"/>
          <w:szCs w:val="20"/>
        </w:rPr>
        <w:t>5%</w:t>
      </w:r>
      <w:r w:rsidRPr="00730040">
        <w:rPr>
          <w:rFonts w:cs="Arial"/>
          <w:sz w:val="20"/>
          <w:szCs w:val="20"/>
        </w:rPr>
        <w:t xml:space="preserve"> of </w:t>
      </w:r>
      <w:r>
        <w:rPr>
          <w:rFonts w:cs="Arial"/>
          <w:sz w:val="20"/>
          <w:szCs w:val="20"/>
        </w:rPr>
        <w:t>contract</w:t>
      </w:r>
      <w:r w:rsidRPr="00730040">
        <w:rPr>
          <w:rFonts w:cs="Arial"/>
          <w:sz w:val="20"/>
          <w:szCs w:val="20"/>
        </w:rPr>
        <w:t xml:space="preserve"> total following </w:t>
      </w:r>
      <w:r>
        <w:rPr>
          <w:rFonts w:cs="Arial"/>
          <w:sz w:val="20"/>
          <w:szCs w:val="20"/>
        </w:rPr>
        <w:t>approval</w:t>
      </w:r>
      <w:r w:rsidRPr="00730040">
        <w:rPr>
          <w:rFonts w:cs="Arial"/>
          <w:sz w:val="20"/>
          <w:szCs w:val="20"/>
        </w:rPr>
        <w:t xml:space="preserve"> of 202</w:t>
      </w:r>
      <w:r>
        <w:rPr>
          <w:rFonts w:cs="Arial"/>
          <w:sz w:val="20"/>
          <w:szCs w:val="20"/>
        </w:rPr>
        <w:t>5/26</w:t>
      </w:r>
      <w:r w:rsidRPr="00730040">
        <w:rPr>
          <w:rFonts w:cs="Arial"/>
          <w:sz w:val="20"/>
          <w:szCs w:val="20"/>
        </w:rPr>
        <w:t xml:space="preserve"> final report</w:t>
      </w:r>
    </w:p>
    <w:p w14:paraId="2C288BD7" w14:textId="2857F918" w:rsidR="00D573DC" w:rsidRPr="00730040" w:rsidRDefault="00D573DC" w:rsidP="00D573DC">
      <w:pPr>
        <w:pStyle w:val="ListParagraph"/>
        <w:numPr>
          <w:ilvl w:val="0"/>
          <w:numId w:val="62"/>
        </w:numPr>
        <w:jc w:val="both"/>
        <w:rPr>
          <w:rFonts w:cs="Arial"/>
          <w:sz w:val="20"/>
          <w:szCs w:val="20"/>
        </w:rPr>
      </w:pPr>
      <w:r>
        <w:rPr>
          <w:rFonts w:cs="Arial"/>
          <w:b/>
          <w:sz w:val="20"/>
          <w:szCs w:val="20"/>
        </w:rPr>
        <w:t>1</w:t>
      </w:r>
      <w:r w:rsidRPr="00730040">
        <w:rPr>
          <w:rFonts w:cs="Arial"/>
          <w:b/>
          <w:sz w:val="20"/>
          <w:szCs w:val="20"/>
        </w:rPr>
        <w:t>2</w:t>
      </w:r>
      <w:r>
        <w:rPr>
          <w:rFonts w:cs="Arial"/>
          <w:b/>
          <w:sz w:val="20"/>
          <w:szCs w:val="20"/>
        </w:rPr>
        <w:t>.</w:t>
      </w:r>
      <w:r w:rsidRPr="00730040">
        <w:rPr>
          <w:rFonts w:cs="Arial"/>
          <w:b/>
          <w:sz w:val="20"/>
          <w:szCs w:val="20"/>
        </w:rPr>
        <w:t>5%</w:t>
      </w:r>
      <w:r w:rsidRPr="00730040">
        <w:rPr>
          <w:rFonts w:cs="Arial"/>
          <w:sz w:val="20"/>
          <w:szCs w:val="20"/>
        </w:rPr>
        <w:t xml:space="preserve"> of</w:t>
      </w:r>
      <w:r>
        <w:rPr>
          <w:rFonts w:cs="Arial"/>
          <w:sz w:val="20"/>
          <w:szCs w:val="20"/>
        </w:rPr>
        <w:t xml:space="preserve"> contract</w:t>
      </w:r>
      <w:r w:rsidRPr="00730040">
        <w:rPr>
          <w:rFonts w:cs="Arial"/>
          <w:sz w:val="20"/>
          <w:szCs w:val="20"/>
        </w:rPr>
        <w:t xml:space="preserve"> total following circulation of 202</w:t>
      </w:r>
      <w:r>
        <w:rPr>
          <w:rFonts w:cs="Arial"/>
          <w:sz w:val="20"/>
          <w:szCs w:val="20"/>
        </w:rPr>
        <w:t>6/27</w:t>
      </w:r>
      <w:r w:rsidRPr="00730040">
        <w:rPr>
          <w:rFonts w:cs="Arial"/>
          <w:sz w:val="20"/>
          <w:szCs w:val="20"/>
        </w:rPr>
        <w:t xml:space="preserve"> ring test</w:t>
      </w:r>
    </w:p>
    <w:p w14:paraId="54E28471" w14:textId="42EF3205" w:rsidR="00D573DC" w:rsidRPr="00D573DC" w:rsidRDefault="00D573DC" w:rsidP="00D573DC">
      <w:pPr>
        <w:pStyle w:val="ListParagraph"/>
        <w:numPr>
          <w:ilvl w:val="0"/>
          <w:numId w:val="62"/>
        </w:numPr>
        <w:jc w:val="both"/>
        <w:rPr>
          <w:rFonts w:cs="Arial"/>
          <w:sz w:val="20"/>
          <w:szCs w:val="20"/>
        </w:rPr>
      </w:pPr>
      <w:r>
        <w:rPr>
          <w:rFonts w:cs="Arial"/>
          <w:b/>
          <w:sz w:val="20"/>
          <w:szCs w:val="20"/>
        </w:rPr>
        <w:t>1</w:t>
      </w:r>
      <w:r w:rsidRPr="00730040">
        <w:rPr>
          <w:rFonts w:cs="Arial"/>
          <w:b/>
          <w:sz w:val="20"/>
          <w:szCs w:val="20"/>
        </w:rPr>
        <w:t>2</w:t>
      </w:r>
      <w:r>
        <w:rPr>
          <w:rFonts w:cs="Arial"/>
          <w:b/>
          <w:sz w:val="20"/>
          <w:szCs w:val="20"/>
        </w:rPr>
        <w:t>.</w:t>
      </w:r>
      <w:r w:rsidRPr="00730040">
        <w:rPr>
          <w:rFonts w:cs="Arial"/>
          <w:b/>
          <w:sz w:val="20"/>
          <w:szCs w:val="20"/>
        </w:rPr>
        <w:t>5%</w:t>
      </w:r>
      <w:r w:rsidRPr="00730040">
        <w:rPr>
          <w:rFonts w:cs="Arial"/>
          <w:sz w:val="20"/>
          <w:szCs w:val="20"/>
        </w:rPr>
        <w:t xml:space="preserve"> of </w:t>
      </w:r>
      <w:r>
        <w:rPr>
          <w:rFonts w:cs="Arial"/>
          <w:sz w:val="20"/>
          <w:szCs w:val="20"/>
        </w:rPr>
        <w:t>contract</w:t>
      </w:r>
      <w:r w:rsidRPr="00730040">
        <w:rPr>
          <w:rFonts w:cs="Arial"/>
          <w:sz w:val="20"/>
          <w:szCs w:val="20"/>
        </w:rPr>
        <w:t xml:space="preserve"> total following </w:t>
      </w:r>
      <w:r>
        <w:rPr>
          <w:rFonts w:cs="Arial"/>
          <w:sz w:val="20"/>
          <w:szCs w:val="20"/>
        </w:rPr>
        <w:t>approval</w:t>
      </w:r>
      <w:r w:rsidRPr="00730040">
        <w:rPr>
          <w:rFonts w:cs="Arial"/>
          <w:sz w:val="20"/>
          <w:szCs w:val="20"/>
        </w:rPr>
        <w:t xml:space="preserve"> of 202</w:t>
      </w:r>
      <w:r>
        <w:rPr>
          <w:rFonts w:cs="Arial"/>
          <w:sz w:val="20"/>
          <w:szCs w:val="20"/>
        </w:rPr>
        <w:t>6/27</w:t>
      </w:r>
      <w:r w:rsidRPr="00730040">
        <w:rPr>
          <w:rFonts w:cs="Arial"/>
          <w:sz w:val="20"/>
          <w:szCs w:val="20"/>
        </w:rPr>
        <w:t xml:space="preserve"> final report</w:t>
      </w:r>
    </w:p>
    <w:p w14:paraId="2741ECB3" w14:textId="77777777" w:rsidR="004B5FFA" w:rsidRDefault="004B5FFA" w:rsidP="007B1F55">
      <w:pPr>
        <w:jc w:val="both"/>
        <w:rPr>
          <w:rFonts w:ascii="Arial" w:hAnsi="Arial" w:cs="Arial"/>
        </w:rPr>
      </w:pPr>
    </w:p>
    <w:p w14:paraId="1FE49504" w14:textId="77777777" w:rsidR="008E2822" w:rsidRDefault="008E2822" w:rsidP="007B1F55">
      <w:pPr>
        <w:jc w:val="both"/>
        <w:rPr>
          <w:rFonts w:ascii="Arial" w:hAnsi="Arial" w:cs="Arial"/>
        </w:rPr>
      </w:pPr>
    </w:p>
    <w:p w14:paraId="1F357055" w14:textId="77777777" w:rsidR="008E2822" w:rsidRDefault="008E2822" w:rsidP="007B1F55">
      <w:pPr>
        <w:jc w:val="both"/>
        <w:rPr>
          <w:rFonts w:ascii="Arial" w:hAnsi="Arial" w:cs="Arial"/>
        </w:rPr>
      </w:pPr>
    </w:p>
    <w:p w14:paraId="602327FF" w14:textId="77777777" w:rsidR="008E2822" w:rsidRDefault="008E2822" w:rsidP="007B1F55">
      <w:pPr>
        <w:jc w:val="both"/>
        <w:rPr>
          <w:rFonts w:ascii="Arial" w:hAnsi="Arial" w:cs="Arial"/>
        </w:rPr>
      </w:pPr>
    </w:p>
    <w:p w14:paraId="3FC2478A" w14:textId="77777777" w:rsidR="008E2822" w:rsidRDefault="008E2822" w:rsidP="007B1F55">
      <w:pPr>
        <w:jc w:val="both"/>
        <w:rPr>
          <w:rFonts w:ascii="Arial" w:hAnsi="Arial" w:cs="Arial"/>
        </w:rPr>
      </w:pPr>
    </w:p>
    <w:p w14:paraId="1B3F542C" w14:textId="77777777" w:rsidR="008E2822" w:rsidRDefault="008E2822" w:rsidP="007B1F55">
      <w:pPr>
        <w:jc w:val="both"/>
        <w:rPr>
          <w:rFonts w:ascii="Arial" w:hAnsi="Arial" w:cs="Arial"/>
        </w:rPr>
      </w:pPr>
    </w:p>
    <w:p w14:paraId="678CEA0F" w14:textId="77777777" w:rsidR="008E2822" w:rsidRDefault="008E2822" w:rsidP="007B1F55">
      <w:pPr>
        <w:jc w:val="both"/>
        <w:rPr>
          <w:rFonts w:ascii="Arial" w:hAnsi="Arial" w:cs="Arial"/>
        </w:rPr>
      </w:pPr>
    </w:p>
    <w:p w14:paraId="23FC25A1" w14:textId="77777777" w:rsidR="008E2822" w:rsidRDefault="008E2822" w:rsidP="007B1F55">
      <w:pPr>
        <w:jc w:val="both"/>
        <w:rPr>
          <w:rFonts w:ascii="Arial" w:hAnsi="Arial" w:cs="Arial"/>
        </w:rPr>
      </w:pPr>
    </w:p>
    <w:p w14:paraId="1B3C65B6" w14:textId="77777777" w:rsidR="008E2822" w:rsidRDefault="008E2822" w:rsidP="007B1F55">
      <w:pPr>
        <w:jc w:val="both"/>
        <w:rPr>
          <w:rFonts w:ascii="Arial" w:hAnsi="Arial" w:cs="Arial"/>
        </w:rPr>
      </w:pPr>
    </w:p>
    <w:p w14:paraId="1C3305C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1C3305C5" w14:textId="77777777" w:rsidR="00D557F7" w:rsidRPr="0093723A" w:rsidRDefault="00D557F7" w:rsidP="00E65F5D">
      <w:pPr>
        <w:jc w:val="both"/>
        <w:rPr>
          <w:rFonts w:ascii="Arial" w:hAnsi="Arial" w:cs="Arial"/>
          <w:b/>
          <w:szCs w:val="22"/>
          <w:u w:val="single"/>
        </w:rPr>
      </w:pPr>
    </w:p>
    <w:p w14:paraId="1C3305C6" w14:textId="77777777" w:rsidR="006739AF" w:rsidRPr="0093723A" w:rsidRDefault="006739AF">
      <w:pPr>
        <w:jc w:val="both"/>
        <w:rPr>
          <w:rFonts w:ascii="Arial" w:hAnsi="Arial" w:cs="Arial"/>
          <w:b/>
          <w:szCs w:val="22"/>
          <w:u w:val="single"/>
        </w:rPr>
      </w:pPr>
      <w:r w:rsidRPr="0093723A">
        <w:rPr>
          <w:rFonts w:ascii="Arial" w:hAnsi="Arial" w:cs="Arial"/>
          <w:b/>
          <w:szCs w:val="22"/>
          <w:u w:val="single"/>
        </w:rPr>
        <w:t>Contract Management</w:t>
      </w:r>
    </w:p>
    <w:p w14:paraId="1C3305C7" w14:textId="77777777" w:rsidR="00BC2742" w:rsidRDefault="00BC2742">
      <w:pPr>
        <w:jc w:val="both"/>
        <w:rPr>
          <w:rFonts w:ascii="Arial" w:hAnsi="Arial" w:cs="Arial"/>
          <w:b/>
          <w:szCs w:val="22"/>
          <w:u w:val="single"/>
        </w:rPr>
      </w:pPr>
    </w:p>
    <w:p w14:paraId="69B1626D" w14:textId="77777777" w:rsidR="00E30407" w:rsidRPr="0007652F" w:rsidRDefault="00E30407" w:rsidP="00E30407">
      <w:pPr>
        <w:jc w:val="both"/>
        <w:rPr>
          <w:rFonts w:ascii="Arial" w:hAnsi="Arial" w:cs="Arial"/>
          <w:szCs w:val="22"/>
        </w:rPr>
      </w:pPr>
      <w:r w:rsidRPr="0007652F">
        <w:rPr>
          <w:rFonts w:ascii="Arial" w:hAnsi="Arial" w:cs="Arial"/>
          <w:szCs w:val="22"/>
        </w:rPr>
        <w:t xml:space="preserve">The NMBAQC </w:t>
      </w:r>
      <w:r>
        <w:rPr>
          <w:rFonts w:ascii="Arial" w:hAnsi="Arial" w:cs="Arial"/>
          <w:szCs w:val="22"/>
        </w:rPr>
        <w:t xml:space="preserve">Technical </w:t>
      </w:r>
      <w:r w:rsidRPr="0007652F">
        <w:rPr>
          <w:rFonts w:ascii="Arial" w:hAnsi="Arial" w:cs="Arial"/>
          <w:szCs w:val="22"/>
        </w:rPr>
        <w:t xml:space="preserve">Manager </w:t>
      </w:r>
      <w:r>
        <w:rPr>
          <w:rFonts w:ascii="Arial" w:hAnsi="Arial" w:cs="Arial"/>
          <w:szCs w:val="22"/>
        </w:rPr>
        <w:t xml:space="preserve">(TM) responsible for the management of the </w:t>
      </w:r>
      <w:r w:rsidRPr="0007652F">
        <w:rPr>
          <w:rFonts w:ascii="Arial" w:hAnsi="Arial" w:cs="Arial"/>
          <w:szCs w:val="22"/>
        </w:rPr>
        <w:t>technical aspects of the macroalgal component is Clare Young of DAERA (Department of Agriculture Environment and Rural Affairs) (</w:t>
      </w:r>
      <w:hyperlink r:id="rId27" w:history="1">
        <w:r w:rsidRPr="0071015B">
          <w:rPr>
            <w:rStyle w:val="Hyperlink"/>
            <w:rFonts w:ascii="Arial" w:hAnsi="Arial" w:cs="Arial"/>
            <w:szCs w:val="22"/>
          </w:rPr>
          <w:t>claire.young@daera-ni.gov.uk</w:t>
        </w:r>
      </w:hyperlink>
      <w:r w:rsidRPr="0007652F">
        <w:rPr>
          <w:rFonts w:ascii="Arial" w:hAnsi="Arial" w:cs="Arial"/>
          <w:szCs w:val="22"/>
        </w:rPr>
        <w:t xml:space="preserve">). The contractor will advise the </w:t>
      </w:r>
      <w:r>
        <w:rPr>
          <w:rFonts w:ascii="Arial" w:hAnsi="Arial" w:cs="Arial"/>
          <w:szCs w:val="22"/>
        </w:rPr>
        <w:t>TM</w:t>
      </w:r>
      <w:r w:rsidRPr="0007652F">
        <w:rPr>
          <w:rFonts w:ascii="Arial" w:hAnsi="Arial" w:cs="Arial"/>
          <w:szCs w:val="22"/>
        </w:rPr>
        <w:t xml:space="preserve"> of any sub contractual issues arising, affecting analysis, reporting or participation. </w:t>
      </w:r>
    </w:p>
    <w:p w14:paraId="5519E71B" w14:textId="77777777" w:rsidR="00E30407" w:rsidRDefault="00E30407" w:rsidP="00E30407">
      <w:pPr>
        <w:pStyle w:val="CcList"/>
        <w:jc w:val="both"/>
        <w:rPr>
          <w:rFonts w:cs="Arial"/>
          <w:sz w:val="20"/>
          <w:szCs w:val="22"/>
        </w:rPr>
      </w:pPr>
    </w:p>
    <w:p w14:paraId="5DC3EC25" w14:textId="77777777" w:rsidR="00E30407" w:rsidRPr="005A7A29" w:rsidRDefault="00E30407" w:rsidP="00E30407">
      <w:pPr>
        <w:pStyle w:val="CcList"/>
        <w:jc w:val="both"/>
        <w:rPr>
          <w:rFonts w:cs="Arial"/>
          <w:i/>
          <w:sz w:val="20"/>
          <w:szCs w:val="22"/>
        </w:rPr>
      </w:pPr>
      <w:r w:rsidRPr="0093723A">
        <w:rPr>
          <w:rFonts w:cs="Arial"/>
          <w:sz w:val="20"/>
          <w:szCs w:val="22"/>
        </w:rPr>
        <w:t xml:space="preserve">This contract shall be </w:t>
      </w:r>
      <w:r w:rsidRPr="00461863">
        <w:rPr>
          <w:rFonts w:cs="Arial"/>
          <w:sz w:val="20"/>
        </w:rPr>
        <w:t>managed on behalf of the Agency by</w:t>
      </w:r>
      <w:r w:rsidRPr="009E64FF">
        <w:rPr>
          <w:rFonts w:cs="Arial"/>
          <w:sz w:val="20"/>
        </w:rPr>
        <w:t xml:space="preserve"> </w:t>
      </w:r>
      <w:r w:rsidRPr="00730040">
        <w:rPr>
          <w:rFonts w:cs="Arial"/>
          <w:sz w:val="20"/>
        </w:rPr>
        <w:t xml:space="preserve">the NMBAQC </w:t>
      </w:r>
      <w:r>
        <w:rPr>
          <w:rFonts w:cs="Arial"/>
          <w:sz w:val="20"/>
        </w:rPr>
        <w:t xml:space="preserve">Contract and </w:t>
      </w:r>
      <w:r w:rsidRPr="00730040">
        <w:rPr>
          <w:rFonts w:cs="Arial"/>
          <w:sz w:val="20"/>
        </w:rPr>
        <w:t>Financ</w:t>
      </w:r>
      <w:r>
        <w:rPr>
          <w:rFonts w:cs="Arial"/>
          <w:sz w:val="20"/>
        </w:rPr>
        <w:t>e</w:t>
      </w:r>
      <w:r w:rsidRPr="00730040">
        <w:rPr>
          <w:rFonts w:cs="Arial"/>
          <w:sz w:val="20"/>
        </w:rPr>
        <w:t xml:space="preserve"> Manager (FM) </w:t>
      </w:r>
      <w:r w:rsidRPr="00461863">
        <w:rPr>
          <w:rFonts w:cs="Arial"/>
          <w:sz w:val="20"/>
        </w:rPr>
        <w:t>Graham</w:t>
      </w:r>
      <w:r w:rsidRPr="005A7A29">
        <w:rPr>
          <w:rFonts w:cs="Arial"/>
          <w:sz w:val="20"/>
          <w:szCs w:val="22"/>
        </w:rPr>
        <w:t xml:space="preserve"> Phillips</w:t>
      </w:r>
      <w:r w:rsidRPr="005A7A29">
        <w:rPr>
          <w:rFonts w:cs="Arial"/>
          <w:b/>
          <w:sz w:val="20"/>
          <w:szCs w:val="22"/>
        </w:rPr>
        <w:t xml:space="preserve"> </w:t>
      </w:r>
      <w:r w:rsidRPr="005A7A29">
        <w:rPr>
          <w:rFonts w:cs="Arial"/>
          <w:sz w:val="20"/>
          <w:szCs w:val="22"/>
        </w:rPr>
        <w:t>(</w:t>
      </w:r>
      <w:r w:rsidRPr="005A7A29">
        <w:rPr>
          <w:rFonts w:cs="Arial"/>
          <w:b/>
          <w:sz w:val="20"/>
          <w:szCs w:val="22"/>
        </w:rPr>
        <w:t>email</w:t>
      </w:r>
      <w:r w:rsidRPr="005A7A29">
        <w:rPr>
          <w:rFonts w:cs="Arial"/>
          <w:sz w:val="20"/>
          <w:szCs w:val="22"/>
        </w:rPr>
        <w:t xml:space="preserve">: </w:t>
      </w:r>
      <w:hyperlink r:id="rId28" w:history="1">
        <w:r w:rsidRPr="0001763E">
          <w:rPr>
            <w:rStyle w:val="Hyperlink"/>
            <w:rFonts w:cs="Arial"/>
            <w:sz w:val="20"/>
            <w:szCs w:val="22"/>
          </w:rPr>
          <w:t>graham.phillips@environment-agency.gov.uk</w:t>
        </w:r>
      </w:hyperlink>
      <w:r>
        <w:rPr>
          <w:rFonts w:cs="Arial"/>
          <w:color w:val="FF0000"/>
          <w:sz w:val="20"/>
          <w:szCs w:val="22"/>
        </w:rPr>
        <w:t xml:space="preserve">, </w:t>
      </w:r>
      <w:r w:rsidRPr="005A7A29">
        <w:rPr>
          <w:rFonts w:cs="Arial"/>
          <w:b/>
          <w:sz w:val="20"/>
          <w:szCs w:val="22"/>
        </w:rPr>
        <w:t>telephone</w:t>
      </w:r>
      <w:r w:rsidRPr="005A7A29">
        <w:rPr>
          <w:rFonts w:cs="Arial"/>
          <w:sz w:val="20"/>
          <w:szCs w:val="22"/>
        </w:rPr>
        <w:t xml:space="preserve">: 020302 56015, </w:t>
      </w:r>
      <w:r w:rsidRPr="005A7A29">
        <w:rPr>
          <w:rFonts w:cs="Arial"/>
          <w:b/>
          <w:sz w:val="20"/>
          <w:szCs w:val="22"/>
        </w:rPr>
        <w:t>mobile</w:t>
      </w:r>
      <w:r w:rsidRPr="005A7A29">
        <w:rPr>
          <w:rFonts w:cs="Arial"/>
          <w:sz w:val="20"/>
          <w:szCs w:val="22"/>
        </w:rPr>
        <w:t>: 07768 273146).</w:t>
      </w:r>
    </w:p>
    <w:p w14:paraId="40473284" w14:textId="77777777" w:rsidR="00E30407" w:rsidRDefault="00E30407" w:rsidP="00E30407">
      <w:pPr>
        <w:jc w:val="both"/>
        <w:rPr>
          <w:rFonts w:ascii="Arial" w:hAnsi="Arial" w:cs="Arial"/>
          <w:color w:val="FF0000"/>
          <w:szCs w:val="22"/>
        </w:rPr>
      </w:pPr>
    </w:p>
    <w:p w14:paraId="0669BB16" w14:textId="77777777" w:rsidR="00E30407" w:rsidRDefault="00E30407" w:rsidP="00E30407">
      <w:pPr>
        <w:jc w:val="both"/>
        <w:rPr>
          <w:rFonts w:ascii="Arial" w:hAnsi="Arial" w:cs="Arial"/>
          <w:szCs w:val="22"/>
        </w:rPr>
      </w:pPr>
      <w:r>
        <w:rPr>
          <w:rFonts w:ascii="Arial" w:hAnsi="Arial" w:cs="Arial"/>
          <w:szCs w:val="22"/>
        </w:rPr>
        <w:t>We will raise purchase orders to cover the cost of the services and will issue to the awarded supplier following contract awa</w:t>
      </w:r>
      <w:r w:rsidRPr="009C43ED">
        <w:rPr>
          <w:rFonts w:ascii="Arial" w:hAnsi="Arial" w:cs="Arial"/>
          <w:szCs w:val="22"/>
        </w:rPr>
        <w:t xml:space="preserve">rd. Invoicing can occur after </w:t>
      </w:r>
      <w:r>
        <w:rPr>
          <w:rFonts w:ascii="Arial" w:hAnsi="Arial" w:cs="Arial"/>
          <w:szCs w:val="22"/>
        </w:rPr>
        <w:t>in accordance with the payment schedule in Section 5</w:t>
      </w:r>
      <w:r w:rsidRPr="009C43ED">
        <w:rPr>
          <w:rFonts w:ascii="Arial" w:hAnsi="Arial" w:cs="Arial"/>
          <w:szCs w:val="22"/>
        </w:rPr>
        <w:t>.</w:t>
      </w:r>
    </w:p>
    <w:p w14:paraId="213AF943" w14:textId="77777777" w:rsidR="00E30407" w:rsidRDefault="00E30407" w:rsidP="00E30407">
      <w:pPr>
        <w:jc w:val="both"/>
        <w:rPr>
          <w:rFonts w:ascii="Arial" w:hAnsi="Arial" w:cs="Arial"/>
          <w:szCs w:val="22"/>
        </w:rPr>
      </w:pPr>
    </w:p>
    <w:p w14:paraId="6E7930A4" w14:textId="77777777" w:rsidR="00E30407" w:rsidRDefault="00E30407" w:rsidP="00E30407">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w:t>
      </w:r>
      <w:proofErr w:type="gramStart"/>
      <w:r>
        <w:rPr>
          <w:rFonts w:ascii="Arial" w:hAnsi="Arial" w:cs="Arial"/>
          <w:szCs w:val="22"/>
        </w:rPr>
        <w:t>in order to</w:t>
      </w:r>
      <w:proofErr w:type="gramEnd"/>
      <w:r>
        <w:rPr>
          <w:rFonts w:ascii="Arial" w:hAnsi="Arial" w:cs="Arial"/>
          <w:szCs w:val="22"/>
        </w:rPr>
        <w:t xml:space="preserve"> be processed. A file copy invoice must be provided to the Contract Manager, on request. The timescale for payment of invoices will be up to 30 days after we have received a valid invoice.</w:t>
      </w:r>
    </w:p>
    <w:p w14:paraId="1C3305D1" w14:textId="77777777" w:rsidR="006277E6" w:rsidRDefault="006277E6" w:rsidP="007B1F55">
      <w:pPr>
        <w:jc w:val="both"/>
        <w:rPr>
          <w:rFonts w:ascii="Arial" w:hAnsi="Arial" w:cs="Arial"/>
          <w:szCs w:val="22"/>
        </w:rPr>
      </w:pPr>
    </w:p>
    <w:p w14:paraId="03489953" w14:textId="77777777" w:rsidR="00E30407" w:rsidRDefault="00E30407">
      <w:pPr>
        <w:jc w:val="both"/>
        <w:rPr>
          <w:rFonts w:ascii="Arial" w:hAnsi="Arial" w:cs="Arial"/>
          <w:b/>
          <w:sz w:val="22"/>
          <w:szCs w:val="22"/>
          <w:u w:val="single"/>
        </w:rPr>
      </w:pPr>
    </w:p>
    <w:p w14:paraId="132EAA05" w14:textId="77777777" w:rsidR="00E30407" w:rsidRDefault="00E30407">
      <w:pPr>
        <w:jc w:val="both"/>
        <w:rPr>
          <w:rFonts w:ascii="Arial" w:hAnsi="Arial" w:cs="Arial"/>
          <w:b/>
          <w:sz w:val="22"/>
          <w:szCs w:val="22"/>
          <w:u w:val="single"/>
        </w:rPr>
      </w:pPr>
    </w:p>
    <w:p w14:paraId="003D4363" w14:textId="77777777" w:rsidR="00E30407" w:rsidRDefault="00E30407">
      <w:pPr>
        <w:jc w:val="both"/>
        <w:rPr>
          <w:rFonts w:ascii="Arial" w:hAnsi="Arial" w:cs="Arial"/>
          <w:b/>
          <w:sz w:val="22"/>
          <w:szCs w:val="22"/>
          <w:u w:val="single"/>
        </w:rPr>
      </w:pPr>
    </w:p>
    <w:p w14:paraId="494ECE9B" w14:textId="77777777" w:rsidR="00E30407" w:rsidRDefault="00E30407">
      <w:pPr>
        <w:jc w:val="both"/>
        <w:rPr>
          <w:rFonts w:ascii="Arial" w:hAnsi="Arial" w:cs="Arial"/>
          <w:b/>
          <w:sz w:val="22"/>
          <w:szCs w:val="22"/>
          <w:u w:val="single"/>
        </w:rPr>
      </w:pPr>
    </w:p>
    <w:p w14:paraId="6F58FF80" w14:textId="77777777" w:rsidR="00E30407" w:rsidRDefault="00E30407">
      <w:pPr>
        <w:jc w:val="both"/>
        <w:rPr>
          <w:rFonts w:ascii="Arial" w:hAnsi="Arial" w:cs="Arial"/>
          <w:b/>
          <w:sz w:val="22"/>
          <w:szCs w:val="22"/>
          <w:u w:val="single"/>
        </w:rPr>
      </w:pPr>
    </w:p>
    <w:p w14:paraId="444ECF01" w14:textId="77777777" w:rsidR="00E30407" w:rsidRDefault="00E30407">
      <w:pPr>
        <w:jc w:val="both"/>
        <w:rPr>
          <w:rFonts w:ascii="Arial" w:hAnsi="Arial" w:cs="Arial"/>
          <w:b/>
          <w:sz w:val="22"/>
          <w:szCs w:val="22"/>
          <w:u w:val="single"/>
        </w:rPr>
      </w:pPr>
    </w:p>
    <w:p w14:paraId="1E683CCC" w14:textId="77777777" w:rsidR="00E30407" w:rsidRDefault="00E30407">
      <w:pPr>
        <w:jc w:val="both"/>
        <w:rPr>
          <w:rFonts w:ascii="Arial" w:hAnsi="Arial" w:cs="Arial"/>
          <w:b/>
          <w:sz w:val="22"/>
          <w:szCs w:val="22"/>
          <w:u w:val="single"/>
        </w:rPr>
      </w:pPr>
    </w:p>
    <w:p w14:paraId="1FF11303" w14:textId="77777777" w:rsidR="00E30407" w:rsidRDefault="00E30407">
      <w:pPr>
        <w:jc w:val="both"/>
        <w:rPr>
          <w:rFonts w:ascii="Arial" w:hAnsi="Arial" w:cs="Arial"/>
          <w:b/>
          <w:sz w:val="22"/>
          <w:szCs w:val="22"/>
          <w:u w:val="single"/>
        </w:rPr>
      </w:pPr>
    </w:p>
    <w:p w14:paraId="7E7316B4" w14:textId="77777777" w:rsidR="00E30407" w:rsidRDefault="00E30407">
      <w:pPr>
        <w:jc w:val="both"/>
        <w:rPr>
          <w:rFonts w:ascii="Arial" w:hAnsi="Arial" w:cs="Arial"/>
          <w:b/>
          <w:sz w:val="22"/>
          <w:szCs w:val="22"/>
          <w:u w:val="single"/>
        </w:rPr>
      </w:pPr>
    </w:p>
    <w:p w14:paraId="203AF592" w14:textId="77777777" w:rsidR="00E30407" w:rsidRDefault="00E30407">
      <w:pPr>
        <w:jc w:val="both"/>
        <w:rPr>
          <w:rFonts w:ascii="Arial" w:hAnsi="Arial" w:cs="Arial"/>
          <w:b/>
          <w:sz w:val="22"/>
          <w:szCs w:val="22"/>
          <w:u w:val="single"/>
        </w:rPr>
      </w:pPr>
    </w:p>
    <w:p w14:paraId="10EBB763" w14:textId="77777777" w:rsidR="00E30407" w:rsidRDefault="00E30407">
      <w:pPr>
        <w:jc w:val="both"/>
        <w:rPr>
          <w:rFonts w:ascii="Arial" w:hAnsi="Arial" w:cs="Arial"/>
          <w:b/>
          <w:sz w:val="22"/>
          <w:szCs w:val="22"/>
          <w:u w:val="single"/>
        </w:rPr>
      </w:pPr>
    </w:p>
    <w:p w14:paraId="3DE7002C" w14:textId="77777777" w:rsidR="00E30407" w:rsidRDefault="00E30407">
      <w:pPr>
        <w:jc w:val="both"/>
        <w:rPr>
          <w:rFonts w:ascii="Arial" w:hAnsi="Arial" w:cs="Arial"/>
          <w:b/>
          <w:sz w:val="22"/>
          <w:szCs w:val="22"/>
          <w:u w:val="single"/>
        </w:rPr>
      </w:pPr>
    </w:p>
    <w:p w14:paraId="61FE5C18" w14:textId="77777777" w:rsidR="00E30407" w:rsidRDefault="00E30407">
      <w:pPr>
        <w:jc w:val="both"/>
        <w:rPr>
          <w:rFonts w:ascii="Arial" w:hAnsi="Arial" w:cs="Arial"/>
          <w:b/>
          <w:sz w:val="22"/>
          <w:szCs w:val="22"/>
          <w:u w:val="single"/>
        </w:rPr>
      </w:pPr>
    </w:p>
    <w:p w14:paraId="761FE2D3" w14:textId="77777777" w:rsidR="00E30407" w:rsidRDefault="00E30407">
      <w:pPr>
        <w:jc w:val="both"/>
        <w:rPr>
          <w:rFonts w:ascii="Arial" w:hAnsi="Arial" w:cs="Arial"/>
          <w:b/>
          <w:sz w:val="22"/>
          <w:szCs w:val="22"/>
          <w:u w:val="single"/>
        </w:rPr>
      </w:pPr>
    </w:p>
    <w:p w14:paraId="404DBE40" w14:textId="77777777" w:rsidR="00E30407" w:rsidRDefault="00E30407">
      <w:pPr>
        <w:jc w:val="both"/>
        <w:rPr>
          <w:rFonts w:ascii="Arial" w:hAnsi="Arial" w:cs="Arial"/>
          <w:b/>
          <w:sz w:val="22"/>
          <w:szCs w:val="22"/>
          <w:u w:val="single"/>
        </w:rPr>
      </w:pPr>
    </w:p>
    <w:p w14:paraId="018871FF" w14:textId="77777777" w:rsidR="00E30407" w:rsidRDefault="00E30407">
      <w:pPr>
        <w:jc w:val="both"/>
        <w:rPr>
          <w:rFonts w:ascii="Arial" w:hAnsi="Arial" w:cs="Arial"/>
          <w:b/>
          <w:sz w:val="22"/>
          <w:szCs w:val="22"/>
          <w:u w:val="single"/>
        </w:rPr>
      </w:pPr>
    </w:p>
    <w:p w14:paraId="6A8A07D2" w14:textId="77777777" w:rsidR="00E30407" w:rsidRDefault="00E30407">
      <w:pPr>
        <w:jc w:val="both"/>
        <w:rPr>
          <w:rFonts w:ascii="Arial" w:hAnsi="Arial" w:cs="Arial"/>
          <w:b/>
          <w:sz w:val="22"/>
          <w:szCs w:val="22"/>
          <w:u w:val="single"/>
        </w:rPr>
      </w:pPr>
    </w:p>
    <w:p w14:paraId="4C5AE85E" w14:textId="77777777" w:rsidR="00E30407" w:rsidRDefault="00E30407">
      <w:pPr>
        <w:jc w:val="both"/>
        <w:rPr>
          <w:rFonts w:ascii="Arial" w:hAnsi="Arial" w:cs="Arial"/>
          <w:b/>
          <w:sz w:val="22"/>
          <w:szCs w:val="22"/>
          <w:u w:val="single"/>
        </w:rPr>
      </w:pPr>
    </w:p>
    <w:p w14:paraId="569144B9" w14:textId="77777777" w:rsidR="00E30407" w:rsidRDefault="00E30407">
      <w:pPr>
        <w:jc w:val="both"/>
        <w:rPr>
          <w:rFonts w:ascii="Arial" w:hAnsi="Arial" w:cs="Arial"/>
          <w:b/>
          <w:sz w:val="22"/>
          <w:szCs w:val="22"/>
          <w:u w:val="single"/>
        </w:rPr>
      </w:pPr>
    </w:p>
    <w:p w14:paraId="1E066099" w14:textId="77777777" w:rsidR="00E30407" w:rsidRDefault="00E30407">
      <w:pPr>
        <w:jc w:val="both"/>
        <w:rPr>
          <w:rFonts w:ascii="Arial" w:hAnsi="Arial" w:cs="Arial"/>
          <w:b/>
          <w:sz w:val="22"/>
          <w:szCs w:val="22"/>
          <w:u w:val="single"/>
        </w:rPr>
      </w:pPr>
    </w:p>
    <w:p w14:paraId="75B49CEE" w14:textId="77777777" w:rsidR="00E30407" w:rsidRDefault="00E30407">
      <w:pPr>
        <w:jc w:val="both"/>
        <w:rPr>
          <w:rFonts w:ascii="Arial" w:hAnsi="Arial" w:cs="Arial"/>
          <w:b/>
          <w:sz w:val="22"/>
          <w:szCs w:val="22"/>
          <w:u w:val="single"/>
        </w:rPr>
      </w:pPr>
    </w:p>
    <w:p w14:paraId="2CF53E03" w14:textId="77777777" w:rsidR="00E30407" w:rsidRDefault="00E30407">
      <w:pPr>
        <w:jc w:val="both"/>
        <w:rPr>
          <w:rFonts w:ascii="Arial" w:hAnsi="Arial" w:cs="Arial"/>
          <w:b/>
          <w:sz w:val="22"/>
          <w:szCs w:val="22"/>
          <w:u w:val="single"/>
        </w:rPr>
      </w:pPr>
    </w:p>
    <w:p w14:paraId="5758D420" w14:textId="77777777" w:rsidR="00E30407" w:rsidRDefault="00E30407">
      <w:pPr>
        <w:jc w:val="both"/>
        <w:rPr>
          <w:rFonts w:ascii="Arial" w:hAnsi="Arial" w:cs="Arial"/>
          <w:b/>
          <w:sz w:val="22"/>
          <w:szCs w:val="22"/>
          <w:u w:val="single"/>
        </w:rPr>
      </w:pPr>
    </w:p>
    <w:p w14:paraId="05CEC411" w14:textId="77777777" w:rsidR="00E30407" w:rsidRDefault="00E30407">
      <w:pPr>
        <w:jc w:val="both"/>
        <w:rPr>
          <w:rFonts w:ascii="Arial" w:hAnsi="Arial" w:cs="Arial"/>
          <w:b/>
          <w:sz w:val="22"/>
          <w:szCs w:val="22"/>
          <w:u w:val="single"/>
        </w:rPr>
      </w:pPr>
    </w:p>
    <w:p w14:paraId="68447DFD" w14:textId="77777777" w:rsidR="00E30407" w:rsidRDefault="00E30407">
      <w:pPr>
        <w:jc w:val="both"/>
        <w:rPr>
          <w:rFonts w:ascii="Arial" w:hAnsi="Arial" w:cs="Arial"/>
          <w:b/>
          <w:sz w:val="22"/>
          <w:szCs w:val="22"/>
          <w:u w:val="single"/>
        </w:rPr>
      </w:pPr>
    </w:p>
    <w:p w14:paraId="26A24D7F" w14:textId="77777777" w:rsidR="00E30407" w:rsidRDefault="00E30407">
      <w:pPr>
        <w:jc w:val="both"/>
        <w:rPr>
          <w:rFonts w:ascii="Arial" w:hAnsi="Arial" w:cs="Arial"/>
          <w:b/>
          <w:sz w:val="22"/>
          <w:szCs w:val="22"/>
          <w:u w:val="single"/>
        </w:rPr>
      </w:pPr>
    </w:p>
    <w:p w14:paraId="3B83BAE8" w14:textId="77777777" w:rsidR="00E30407" w:rsidRDefault="00E30407">
      <w:pPr>
        <w:jc w:val="both"/>
        <w:rPr>
          <w:rFonts w:ascii="Arial" w:hAnsi="Arial" w:cs="Arial"/>
          <w:b/>
          <w:sz w:val="22"/>
          <w:szCs w:val="22"/>
          <w:u w:val="single"/>
        </w:rPr>
      </w:pPr>
    </w:p>
    <w:p w14:paraId="47A631D8" w14:textId="77777777" w:rsidR="00E30407" w:rsidRDefault="00E30407">
      <w:pPr>
        <w:jc w:val="both"/>
        <w:rPr>
          <w:rFonts w:ascii="Arial" w:hAnsi="Arial" w:cs="Arial"/>
          <w:b/>
          <w:sz w:val="22"/>
          <w:szCs w:val="22"/>
          <w:u w:val="single"/>
        </w:rPr>
      </w:pPr>
    </w:p>
    <w:p w14:paraId="4DD303F5" w14:textId="77777777" w:rsidR="00E30407" w:rsidRDefault="00E30407">
      <w:pPr>
        <w:jc w:val="both"/>
        <w:rPr>
          <w:rFonts w:ascii="Arial" w:hAnsi="Arial" w:cs="Arial"/>
          <w:b/>
          <w:sz w:val="22"/>
          <w:szCs w:val="22"/>
          <w:u w:val="single"/>
        </w:rPr>
      </w:pPr>
    </w:p>
    <w:p w14:paraId="334BBBB3" w14:textId="77777777" w:rsidR="00E30407" w:rsidRDefault="00E30407">
      <w:pPr>
        <w:jc w:val="both"/>
        <w:rPr>
          <w:rFonts w:ascii="Arial" w:hAnsi="Arial" w:cs="Arial"/>
          <w:b/>
          <w:sz w:val="22"/>
          <w:szCs w:val="22"/>
          <w:u w:val="single"/>
        </w:rPr>
      </w:pPr>
    </w:p>
    <w:p w14:paraId="7B6C98DE" w14:textId="77777777" w:rsidR="00E30407" w:rsidRDefault="00E30407">
      <w:pPr>
        <w:jc w:val="both"/>
        <w:rPr>
          <w:rFonts w:ascii="Arial" w:hAnsi="Arial" w:cs="Arial"/>
          <w:b/>
          <w:sz w:val="22"/>
          <w:szCs w:val="22"/>
          <w:u w:val="single"/>
        </w:rPr>
      </w:pPr>
    </w:p>
    <w:p w14:paraId="10316A7F" w14:textId="77777777" w:rsidR="00E30407" w:rsidRDefault="00E30407">
      <w:pPr>
        <w:jc w:val="both"/>
        <w:rPr>
          <w:rFonts w:ascii="Arial" w:hAnsi="Arial" w:cs="Arial"/>
          <w:b/>
          <w:sz w:val="22"/>
          <w:szCs w:val="22"/>
          <w:u w:val="single"/>
        </w:rPr>
      </w:pPr>
    </w:p>
    <w:p w14:paraId="52CF48B3" w14:textId="77777777" w:rsidR="00E30407" w:rsidRDefault="00E30407">
      <w:pPr>
        <w:jc w:val="both"/>
        <w:rPr>
          <w:rFonts w:ascii="Arial" w:hAnsi="Arial" w:cs="Arial"/>
          <w:b/>
          <w:sz w:val="22"/>
          <w:szCs w:val="22"/>
          <w:u w:val="single"/>
        </w:rPr>
      </w:pPr>
    </w:p>
    <w:p w14:paraId="7524EE90" w14:textId="77777777" w:rsidR="00E30407" w:rsidRDefault="00E30407">
      <w:pPr>
        <w:jc w:val="both"/>
        <w:rPr>
          <w:rFonts w:ascii="Arial" w:hAnsi="Arial" w:cs="Arial"/>
          <w:b/>
          <w:sz w:val="22"/>
          <w:szCs w:val="22"/>
          <w:u w:val="single"/>
        </w:rPr>
      </w:pPr>
    </w:p>
    <w:p w14:paraId="24E10DF7" w14:textId="77777777" w:rsidR="00E30407" w:rsidRDefault="00E30407">
      <w:pPr>
        <w:jc w:val="both"/>
        <w:rPr>
          <w:rFonts w:ascii="Arial" w:hAnsi="Arial" w:cs="Arial"/>
          <w:b/>
          <w:sz w:val="22"/>
          <w:szCs w:val="22"/>
          <w:u w:val="single"/>
        </w:rPr>
      </w:pPr>
    </w:p>
    <w:p w14:paraId="1C3305D2" w14:textId="77777777" w:rsidR="006277E6" w:rsidRPr="007B1F55" w:rsidRDefault="006277E6">
      <w:pPr>
        <w:jc w:val="both"/>
        <w:rPr>
          <w:rFonts w:ascii="Arial" w:hAnsi="Arial" w:cs="Arial"/>
          <w:b/>
          <w:sz w:val="22"/>
          <w:szCs w:val="22"/>
          <w:u w:val="single"/>
        </w:rPr>
      </w:pPr>
      <w:r w:rsidRPr="007B1F55">
        <w:rPr>
          <w:rFonts w:ascii="Arial" w:hAnsi="Arial" w:cs="Arial"/>
          <w:b/>
          <w:sz w:val="22"/>
          <w:szCs w:val="22"/>
          <w:u w:val="single"/>
        </w:rPr>
        <w:lastRenderedPageBreak/>
        <w:t>Section 7</w:t>
      </w:r>
    </w:p>
    <w:p w14:paraId="1C3305D3" w14:textId="77777777" w:rsidR="006D6FE0" w:rsidRDefault="006D6FE0" w:rsidP="007B1F55">
      <w:pPr>
        <w:jc w:val="both"/>
        <w:rPr>
          <w:rFonts w:ascii="Arial" w:hAnsi="Arial" w:cs="Arial"/>
          <w:szCs w:val="22"/>
        </w:rPr>
      </w:pPr>
    </w:p>
    <w:p w14:paraId="1C3305D4" w14:textId="77777777" w:rsidR="006D6FE0" w:rsidRDefault="006D6FE0" w:rsidP="007B1F55">
      <w:pPr>
        <w:jc w:val="both"/>
        <w:rPr>
          <w:rFonts w:ascii="Arial" w:hAnsi="Arial" w:cs="Arial"/>
          <w:b/>
          <w:bCs/>
        </w:rPr>
      </w:pPr>
      <w:r>
        <w:rPr>
          <w:rFonts w:ascii="Arial" w:hAnsi="Arial" w:cs="Arial"/>
          <w:b/>
          <w:bCs/>
        </w:rPr>
        <w:t xml:space="preserve">Sustainability Considerations </w:t>
      </w:r>
    </w:p>
    <w:p w14:paraId="1C3305D5" w14:textId="77777777" w:rsidR="006D6FE0" w:rsidRDefault="006D6FE0" w:rsidP="007B1F55">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1C3305D6" w14:textId="77777777" w:rsidR="006D6FE0" w:rsidRDefault="006D6FE0" w:rsidP="007B1F55">
      <w:pPr>
        <w:jc w:val="both"/>
        <w:rPr>
          <w:rFonts w:ascii="Arial" w:hAnsi="Arial" w:cs="Arial"/>
        </w:rPr>
      </w:pPr>
    </w:p>
    <w:p w14:paraId="1C3305D7" w14:textId="77777777" w:rsidR="006D6FE0" w:rsidRDefault="006D6FE0" w:rsidP="007B1F55">
      <w:pPr>
        <w:jc w:val="both"/>
        <w:rPr>
          <w:rFonts w:ascii="Arial" w:hAnsi="Arial" w:cs="Arial"/>
        </w:rPr>
      </w:pPr>
      <w:r>
        <w:rPr>
          <w:rFonts w:ascii="Arial" w:hAnsi="Arial" w:cs="Arial"/>
        </w:rPr>
        <w:t xml:space="preserve">Contractors must adopt a sound proactive environmental approach, designed to minimise harm to the environment. </w:t>
      </w:r>
    </w:p>
    <w:p w14:paraId="1C3305D8" w14:textId="77777777" w:rsidR="006D6FE0" w:rsidRDefault="006D6FE0" w:rsidP="007B1F55">
      <w:pPr>
        <w:jc w:val="both"/>
        <w:rPr>
          <w:rFonts w:ascii="Arial" w:hAnsi="Arial" w:cs="Arial"/>
        </w:rPr>
      </w:pPr>
    </w:p>
    <w:p w14:paraId="1C3305D9" w14:textId="77777777" w:rsidR="006D6FE0" w:rsidRDefault="006D6FE0" w:rsidP="007B1F55">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C3305DA" w14:textId="010FF4F5" w:rsidR="006D6FE0" w:rsidRPr="006D6FE0" w:rsidRDefault="006D6FE0" w:rsidP="007B1F5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DE1D66"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1C3305DB" w14:textId="77777777" w:rsidR="006D6FE0" w:rsidRPr="006D6FE0" w:rsidRDefault="006D6FE0" w:rsidP="007B1F5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C3305DC" w14:textId="77777777" w:rsidR="006D6FE0" w:rsidRPr="007251CB" w:rsidRDefault="006D6FE0" w:rsidP="007B1F5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w:t>
      </w:r>
      <w:r w:rsidRPr="007251CB">
        <w:rPr>
          <w:rFonts w:eastAsia="Times New Roman" w:cs="Arial"/>
          <w:sz w:val="20"/>
          <w:szCs w:val="20"/>
          <w:lang w:eastAsia="en-GB"/>
        </w:rPr>
        <w:t xml:space="preserve">be kept to a minimum. Re-use and disposal issues must be considered. </w:t>
      </w:r>
    </w:p>
    <w:p w14:paraId="1C3305DD" w14:textId="77777777" w:rsidR="006D6FE0" w:rsidRPr="007251CB" w:rsidRDefault="006D6FE0" w:rsidP="007B1F55">
      <w:pPr>
        <w:pStyle w:val="ListParagraph"/>
        <w:numPr>
          <w:ilvl w:val="2"/>
          <w:numId w:val="40"/>
        </w:numPr>
        <w:spacing w:after="0" w:line="240" w:lineRule="auto"/>
        <w:ind w:left="426"/>
        <w:jc w:val="both"/>
        <w:rPr>
          <w:rFonts w:eastAsia="Times New Roman" w:cs="Arial"/>
          <w:sz w:val="20"/>
          <w:szCs w:val="20"/>
          <w:lang w:eastAsia="en-GB"/>
        </w:rPr>
      </w:pPr>
      <w:r w:rsidRPr="007251CB">
        <w:rPr>
          <w:rFonts w:eastAsia="Times New Roman" w:cs="Arial"/>
          <w:sz w:val="20"/>
          <w:szCs w:val="20"/>
          <w:lang w:eastAsia="en-GB"/>
        </w:rPr>
        <w:t xml:space="preserve">Efficient Energy and Water Use. </w:t>
      </w:r>
    </w:p>
    <w:p w14:paraId="1C3305DE" w14:textId="5C3509FC" w:rsidR="006D6FE0" w:rsidRPr="007251CB" w:rsidRDefault="006D6FE0" w:rsidP="007B1F55">
      <w:pPr>
        <w:pStyle w:val="ListParagraph"/>
        <w:numPr>
          <w:ilvl w:val="2"/>
          <w:numId w:val="40"/>
        </w:numPr>
        <w:spacing w:after="0" w:line="240" w:lineRule="auto"/>
        <w:ind w:left="426"/>
        <w:jc w:val="both"/>
        <w:rPr>
          <w:rFonts w:eastAsia="Times New Roman" w:cs="Arial"/>
          <w:sz w:val="20"/>
          <w:szCs w:val="20"/>
          <w:lang w:eastAsia="en-GB"/>
        </w:rPr>
      </w:pPr>
      <w:r w:rsidRPr="007251CB">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DE1D66" w:rsidRPr="007251CB">
        <w:rPr>
          <w:rFonts w:eastAsia="Times New Roman" w:cs="Arial"/>
          <w:sz w:val="20"/>
          <w:szCs w:val="20"/>
          <w:lang w:eastAsia="en-GB"/>
        </w:rPr>
        <w:t>on-site</w:t>
      </w:r>
      <w:r w:rsidRPr="007251CB">
        <w:rPr>
          <w:rFonts w:eastAsia="Times New Roman" w:cs="Arial"/>
          <w:sz w:val="20"/>
          <w:szCs w:val="20"/>
          <w:lang w:eastAsia="en-GB"/>
        </w:rPr>
        <w:t xml:space="preserve"> facilities officer. </w:t>
      </w:r>
    </w:p>
    <w:p w14:paraId="1C3305DF" w14:textId="77777777" w:rsidR="006D6FE0" w:rsidRPr="007251CB" w:rsidRDefault="006D6FE0" w:rsidP="007B1F55">
      <w:pPr>
        <w:pStyle w:val="ListParagraph"/>
        <w:numPr>
          <w:ilvl w:val="2"/>
          <w:numId w:val="40"/>
        </w:numPr>
        <w:spacing w:after="0" w:line="240" w:lineRule="auto"/>
        <w:ind w:left="426"/>
        <w:jc w:val="both"/>
        <w:rPr>
          <w:rFonts w:eastAsia="Times New Roman" w:cs="Arial"/>
          <w:sz w:val="20"/>
          <w:szCs w:val="20"/>
          <w:lang w:eastAsia="en-GB"/>
        </w:rPr>
      </w:pPr>
      <w:r w:rsidRPr="007251CB">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C3305E0" w14:textId="77777777" w:rsidR="006D6FE0" w:rsidRPr="007251CB" w:rsidRDefault="006D6FE0" w:rsidP="007B1F55">
      <w:pPr>
        <w:jc w:val="both"/>
        <w:rPr>
          <w:rFonts w:ascii="Arial" w:hAnsi="Arial" w:cs="Arial"/>
        </w:rPr>
      </w:pPr>
    </w:p>
    <w:p w14:paraId="1C3305E1" w14:textId="77777777" w:rsidR="006D6FE0" w:rsidRPr="007251CB" w:rsidRDefault="006D6FE0" w:rsidP="007B1F55">
      <w:pPr>
        <w:jc w:val="both"/>
        <w:rPr>
          <w:rFonts w:ascii="Arial" w:hAnsi="Arial" w:cs="Arial"/>
          <w:b/>
          <w:bCs/>
          <w:color w:val="000000"/>
        </w:rPr>
      </w:pPr>
      <w:r w:rsidRPr="007251CB">
        <w:rPr>
          <w:rFonts w:ascii="Arial" w:hAnsi="Arial" w:cs="Arial"/>
          <w:b/>
          <w:bCs/>
          <w:color w:val="000000"/>
        </w:rPr>
        <w:t xml:space="preserve">Diversity and Equal Opportunities </w:t>
      </w:r>
    </w:p>
    <w:p w14:paraId="1C3305E2" w14:textId="77777777" w:rsidR="006D6FE0" w:rsidRPr="007251CB" w:rsidRDefault="006D6FE0" w:rsidP="007B1F55">
      <w:pPr>
        <w:jc w:val="both"/>
        <w:rPr>
          <w:rFonts w:ascii="Arial" w:hAnsi="Arial" w:cs="Arial"/>
        </w:rPr>
      </w:pPr>
      <w:r w:rsidRPr="007251CB">
        <w:rPr>
          <w:rFonts w:ascii="Arial" w:hAnsi="Arial" w:cs="Arial"/>
        </w:rPr>
        <w:t xml:space="preserve">We are committed to promoting equality and diversity in all we do and valuing the diversity of our workforce, </w:t>
      </w:r>
      <w:proofErr w:type="gramStart"/>
      <w:r w:rsidRPr="007251CB">
        <w:rPr>
          <w:rFonts w:ascii="Arial" w:hAnsi="Arial" w:cs="Arial"/>
        </w:rPr>
        <w:t>customers</w:t>
      </w:r>
      <w:proofErr w:type="gramEnd"/>
      <w:r w:rsidRPr="007251CB">
        <w:rPr>
          <w:rFonts w:ascii="Arial" w:hAnsi="Arial" w:cs="Arial"/>
        </w:rPr>
        <w:t xml:space="preserve"> and communities.  As a public body, we publish regular information about what our equality objectives are and how we’re meeting them.</w:t>
      </w:r>
    </w:p>
    <w:p w14:paraId="1C3305E3" w14:textId="77777777" w:rsidR="006D6FE0" w:rsidRPr="007251CB" w:rsidRDefault="00F809B1" w:rsidP="007B1F55">
      <w:pPr>
        <w:jc w:val="both"/>
        <w:rPr>
          <w:rFonts w:ascii="Arial" w:hAnsi="Arial" w:cs="Arial"/>
        </w:rPr>
      </w:pPr>
      <w:hyperlink r:id="rId29" w:history="1">
        <w:r w:rsidR="006D6FE0" w:rsidRPr="007B1F55">
          <w:rPr>
            <w:rStyle w:val="Hyperlink"/>
            <w:rFonts w:ascii="Arial" w:hAnsi="Arial" w:cs="Arial"/>
          </w:rPr>
          <w:t>https://www.gov.uk/government/organisations/environment-agency/about/equality-and-diversity</w:t>
        </w:r>
      </w:hyperlink>
    </w:p>
    <w:p w14:paraId="1C3305E4" w14:textId="77777777" w:rsidR="006D6FE0" w:rsidRDefault="006D6FE0" w:rsidP="007B1F55">
      <w:pPr>
        <w:jc w:val="both"/>
        <w:rPr>
          <w:rFonts w:ascii="Arial" w:hAnsi="Arial" w:cs="Arial"/>
        </w:rPr>
      </w:pPr>
    </w:p>
    <w:p w14:paraId="161623C6" w14:textId="77777777" w:rsidR="003D60CB" w:rsidRPr="007251CB" w:rsidRDefault="003D60CB" w:rsidP="007B1F55">
      <w:pPr>
        <w:jc w:val="both"/>
        <w:rPr>
          <w:rFonts w:ascii="Arial" w:hAnsi="Arial" w:cs="Arial"/>
        </w:rPr>
      </w:pPr>
    </w:p>
    <w:p w14:paraId="1C3305E5" w14:textId="77777777" w:rsidR="006D6FE0" w:rsidRPr="007251CB" w:rsidRDefault="006D6FE0" w:rsidP="007B1F55">
      <w:pPr>
        <w:jc w:val="both"/>
        <w:rPr>
          <w:rFonts w:ascii="Arial" w:hAnsi="Arial" w:cs="Arial"/>
          <w:b/>
          <w:bCs/>
        </w:rPr>
      </w:pPr>
      <w:r w:rsidRPr="007251CB">
        <w:rPr>
          <w:rFonts w:ascii="Arial" w:hAnsi="Arial" w:cs="Arial"/>
          <w:b/>
          <w:bCs/>
        </w:rPr>
        <w:t xml:space="preserve">Health and Safety </w:t>
      </w:r>
    </w:p>
    <w:p w14:paraId="1C3305E6" w14:textId="77777777" w:rsidR="006D6FE0" w:rsidRDefault="006D6FE0" w:rsidP="007B1F55">
      <w:pPr>
        <w:jc w:val="both"/>
        <w:rPr>
          <w:rFonts w:ascii="Arial" w:hAnsi="Arial" w:cs="Arial"/>
        </w:rPr>
      </w:pPr>
      <w:r w:rsidRPr="007251CB">
        <w:rPr>
          <w:rFonts w:ascii="Arial" w:hAnsi="Arial" w:cs="Arial"/>
        </w:rPr>
        <w:t>Contractors will be responsible for making sure all required health and safety aspects including risk assessments are undertaken and required management measures are in place to protect worker exposure</w:t>
      </w:r>
      <w:r>
        <w:rPr>
          <w:rFonts w:ascii="Arial" w:hAnsi="Arial" w:cs="Arial"/>
        </w:rPr>
        <w:t>. This includes management of all partners, consortium members and subcontractors.</w:t>
      </w:r>
    </w:p>
    <w:p w14:paraId="1C3305E7" w14:textId="77777777" w:rsidR="006D6FE0" w:rsidRDefault="006D6FE0" w:rsidP="007B1F55">
      <w:pPr>
        <w:jc w:val="both"/>
        <w:rPr>
          <w:rFonts w:ascii="Arial" w:hAnsi="Arial" w:cs="Arial"/>
          <w:color w:val="000000"/>
        </w:rPr>
      </w:pPr>
    </w:p>
    <w:p w14:paraId="1C3305E8" w14:textId="77777777" w:rsidR="006D6FE0" w:rsidRDefault="006D6FE0" w:rsidP="007B1F55">
      <w:pPr>
        <w:jc w:val="both"/>
        <w:rPr>
          <w:rFonts w:ascii="Arial" w:hAnsi="Arial" w:cs="Arial"/>
          <w:color w:val="000000"/>
        </w:rPr>
      </w:pPr>
    </w:p>
    <w:p w14:paraId="1C3305E9" w14:textId="77777777" w:rsidR="006D6FE0" w:rsidRDefault="006D6FE0" w:rsidP="007B1F55">
      <w:pPr>
        <w:jc w:val="both"/>
        <w:rPr>
          <w:rFonts w:ascii="Arial" w:hAnsi="Arial" w:cs="Arial"/>
          <w:b/>
          <w:bCs/>
          <w:color w:val="000000"/>
          <w:u w:val="single"/>
        </w:rPr>
      </w:pPr>
      <w:r>
        <w:rPr>
          <w:rFonts w:ascii="Arial" w:hAnsi="Arial" w:cs="Arial"/>
          <w:b/>
          <w:bCs/>
          <w:color w:val="000000"/>
          <w:u w:val="single"/>
        </w:rPr>
        <w:t>IEM2020:</w:t>
      </w:r>
    </w:p>
    <w:p w14:paraId="1C3305EA" w14:textId="77777777" w:rsidR="006D6FE0" w:rsidRDefault="006D6FE0" w:rsidP="007B1F55">
      <w:pPr>
        <w:jc w:val="both"/>
        <w:rPr>
          <w:rFonts w:ascii="Arial" w:hAnsi="Arial" w:cs="Arial"/>
          <w:color w:val="000000"/>
        </w:rPr>
      </w:pPr>
    </w:p>
    <w:p w14:paraId="1C3305EB" w14:textId="77777777" w:rsidR="006D6FE0" w:rsidRDefault="006D6FE0" w:rsidP="007B1F55">
      <w:pPr>
        <w:pStyle w:val="Heading2"/>
        <w:spacing w:after="240"/>
        <w:jc w:val="both"/>
        <w:rPr>
          <w:rFonts w:cs="Arial"/>
          <w:sz w:val="20"/>
        </w:rPr>
      </w:pPr>
      <w:bookmarkStart w:id="0" w:name="_Toc439969824"/>
      <w:r>
        <w:rPr>
          <w:sz w:val="20"/>
        </w:rPr>
        <w:t>Sustainability Objectives</w:t>
      </w:r>
      <w:bookmarkEnd w:id="0"/>
    </w:p>
    <w:p w14:paraId="1C3305EC" w14:textId="77777777" w:rsidR="006D6FE0" w:rsidRDefault="006D6FE0" w:rsidP="007B1F55">
      <w:pPr>
        <w:jc w:val="both"/>
        <w:rPr>
          <w:rFonts w:ascii="Arial" w:eastAsia="Calibri" w:hAnsi="Arial" w:cs="Arial"/>
          <w:b/>
          <w:bCs/>
        </w:rPr>
      </w:pPr>
    </w:p>
    <w:p w14:paraId="29DA8533" w14:textId="77777777" w:rsidR="005003AE" w:rsidRDefault="005003AE" w:rsidP="005003AE">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w:t>
      </w:r>
    </w:p>
    <w:p w14:paraId="3F34C8A0" w14:textId="77777777" w:rsidR="005003AE" w:rsidRDefault="005003AE" w:rsidP="005003AE">
      <w:pPr>
        <w:jc w:val="both"/>
        <w:rPr>
          <w:rFonts w:ascii="Arial" w:hAnsi="Arial" w:cs="Arial"/>
        </w:rPr>
      </w:pPr>
    </w:p>
    <w:p w14:paraId="67016675" w14:textId="77777777" w:rsidR="005003AE" w:rsidRDefault="005003AE" w:rsidP="005003AE">
      <w:pPr>
        <w:jc w:val="both"/>
        <w:rPr>
          <w:rFonts w:ascii="Arial" w:hAnsi="Arial" w:cs="Arial"/>
        </w:rPr>
      </w:pPr>
    </w:p>
    <w:p w14:paraId="3C4B8ABF" w14:textId="77777777" w:rsidR="005003AE" w:rsidRDefault="005003AE" w:rsidP="005003AE">
      <w:pPr>
        <w:jc w:val="both"/>
        <w:rPr>
          <w:rFonts w:ascii="Arial" w:hAnsi="Arial" w:cs="Arial"/>
        </w:rPr>
      </w:pPr>
    </w:p>
    <w:p w14:paraId="39168F8A" w14:textId="77777777" w:rsidR="005003AE" w:rsidRDefault="005003AE" w:rsidP="005003AE">
      <w:pPr>
        <w:jc w:val="both"/>
        <w:rPr>
          <w:rFonts w:ascii="Arial" w:hAnsi="Arial" w:cs="Arial"/>
        </w:rPr>
      </w:pPr>
    </w:p>
    <w:p w14:paraId="318D65EB" w14:textId="77777777" w:rsidR="005003AE" w:rsidRDefault="005003AE" w:rsidP="005003AE">
      <w:pPr>
        <w:jc w:val="both"/>
        <w:rPr>
          <w:rFonts w:ascii="Arial" w:hAnsi="Arial" w:cs="Arial"/>
        </w:rPr>
      </w:pPr>
    </w:p>
    <w:p w14:paraId="188BB879" w14:textId="77777777" w:rsidR="005003AE" w:rsidRDefault="005003AE" w:rsidP="005003AE">
      <w:pPr>
        <w:jc w:val="both"/>
        <w:rPr>
          <w:rFonts w:ascii="Arial" w:hAnsi="Arial" w:cs="Arial"/>
        </w:rPr>
      </w:pPr>
    </w:p>
    <w:p w14:paraId="3BC48985" w14:textId="729D7410" w:rsidR="005003AE" w:rsidRDefault="005003AE" w:rsidP="005003AE">
      <w:pPr>
        <w:jc w:val="both"/>
        <w:rPr>
          <w:rFonts w:ascii="Arial" w:hAnsi="Arial" w:cs="Arial"/>
          <w:b/>
          <w:bCs/>
        </w:rPr>
      </w:pPr>
      <w:r>
        <w:rPr>
          <w:rFonts w:ascii="Arial" w:hAnsi="Arial" w:cs="Arial"/>
          <w:b/>
          <w:bCs/>
        </w:rPr>
        <w:lastRenderedPageBreak/>
        <w:t>Supply chain</w:t>
      </w:r>
    </w:p>
    <w:p w14:paraId="7DDC862F" w14:textId="77777777" w:rsidR="005003AE" w:rsidRDefault="005003AE" w:rsidP="005003AE">
      <w:pPr>
        <w:jc w:val="both"/>
        <w:rPr>
          <w:rFonts w:ascii="Arial" w:hAnsi="Arial" w:cs="Arial"/>
        </w:rPr>
      </w:pPr>
    </w:p>
    <w:p w14:paraId="1014B53C" w14:textId="77777777" w:rsidR="005003AE" w:rsidRDefault="005003AE" w:rsidP="005003AE">
      <w:pPr>
        <w:jc w:val="both"/>
        <w:rPr>
          <w:rFonts w:ascii="Arial" w:hAnsi="Arial" w:cs="Arial"/>
        </w:rPr>
      </w:pPr>
      <w:r w:rsidRPr="0007406A">
        <w:rPr>
          <w:rFonts w:ascii="Arial" w:hAnsi="Arial" w:cs="Arial"/>
        </w:rPr>
        <w:t>Our Internal Environmental Management strategy has a strong emphasis on the indirect impacts of our supply chain.</w:t>
      </w:r>
      <w:r>
        <w:rPr>
          <w:rFonts w:ascii="Arial" w:hAnsi="Arial" w:cs="Arial"/>
        </w:rPr>
        <w:t xml:space="preserve"> </w:t>
      </w:r>
    </w:p>
    <w:p w14:paraId="05797187" w14:textId="77777777" w:rsidR="005003AE" w:rsidRDefault="005003AE" w:rsidP="005003AE">
      <w:pPr>
        <w:jc w:val="both"/>
        <w:rPr>
          <w:rFonts w:ascii="Arial" w:hAnsi="Arial" w:cs="Arial"/>
        </w:rPr>
      </w:pPr>
    </w:p>
    <w:p w14:paraId="1F04FA66" w14:textId="77777777" w:rsidR="005003AE" w:rsidRDefault="005003AE" w:rsidP="005003AE">
      <w:pPr>
        <w:jc w:val="both"/>
        <w:rPr>
          <w:rFonts w:ascii="Arial" w:hAnsi="Arial" w:cs="Arial"/>
        </w:rPr>
      </w:pPr>
      <w:r>
        <w:rPr>
          <w:rFonts w:ascii="Arial" w:hAnsi="Arial" w:cs="Arial"/>
        </w:rPr>
        <w:t xml:space="preserve">Our supply chain accounts for over 70% of our total environmental impacts. </w:t>
      </w:r>
    </w:p>
    <w:p w14:paraId="1D06D0EE" w14:textId="77777777" w:rsidR="005003AE" w:rsidRDefault="005003AE" w:rsidP="005003AE">
      <w:pPr>
        <w:jc w:val="both"/>
        <w:rPr>
          <w:rFonts w:ascii="Arial" w:hAnsi="Arial" w:cs="Arial"/>
        </w:rPr>
      </w:pPr>
    </w:p>
    <w:p w14:paraId="298A04F1" w14:textId="77777777" w:rsidR="005003AE" w:rsidRDefault="005003AE" w:rsidP="005003AE">
      <w:pPr>
        <w:jc w:val="both"/>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EEC5A28" w14:textId="77777777" w:rsidR="005003AE" w:rsidRDefault="005003AE" w:rsidP="005003AE">
      <w:pPr>
        <w:jc w:val="both"/>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C3305F7" w14:textId="77777777" w:rsidR="006D6FE0" w:rsidRPr="00A946D1" w:rsidRDefault="006D6FE0" w:rsidP="007B1F55">
      <w:pPr>
        <w:jc w:val="both"/>
        <w:rPr>
          <w:rFonts w:ascii="Arial" w:hAnsi="Arial" w:cs="Arial"/>
          <w:szCs w:val="22"/>
        </w:rPr>
      </w:pPr>
    </w:p>
    <w:p w14:paraId="1C3305F8" w14:textId="77777777" w:rsidR="00491B79" w:rsidRPr="0093723A" w:rsidRDefault="00491B79">
      <w:pPr>
        <w:pStyle w:val="BodyText"/>
        <w:spacing w:after="0"/>
        <w:jc w:val="both"/>
        <w:rPr>
          <w:rFonts w:ascii="Arial" w:hAnsi="Arial" w:cs="Arial"/>
          <w:szCs w:val="22"/>
        </w:rPr>
      </w:pPr>
    </w:p>
    <w:p w14:paraId="02F37E8D" w14:textId="77777777" w:rsidR="00DE1D66" w:rsidRDefault="00DE1D66" w:rsidP="007B1F55">
      <w:pPr>
        <w:pStyle w:val="Heading2"/>
        <w:numPr>
          <w:ilvl w:val="0"/>
          <w:numId w:val="0"/>
        </w:numPr>
        <w:tabs>
          <w:tab w:val="left" w:pos="426"/>
        </w:tabs>
        <w:jc w:val="both"/>
        <w:rPr>
          <w:rFonts w:cs="Arial"/>
          <w:sz w:val="22"/>
          <w:szCs w:val="22"/>
        </w:rPr>
      </w:pPr>
    </w:p>
    <w:p w14:paraId="524A9A19" w14:textId="77777777" w:rsidR="00DE1D66" w:rsidRDefault="00DE1D66" w:rsidP="007B1F55">
      <w:pPr>
        <w:pStyle w:val="Heading2"/>
        <w:numPr>
          <w:ilvl w:val="0"/>
          <w:numId w:val="0"/>
        </w:numPr>
        <w:tabs>
          <w:tab w:val="left" w:pos="426"/>
        </w:tabs>
        <w:jc w:val="both"/>
        <w:rPr>
          <w:rFonts w:cs="Arial"/>
          <w:sz w:val="22"/>
          <w:szCs w:val="22"/>
        </w:rPr>
      </w:pPr>
    </w:p>
    <w:p w14:paraId="130697BD" w14:textId="77777777" w:rsidR="00DE1D66" w:rsidRDefault="00DE1D66" w:rsidP="007B1F55">
      <w:pPr>
        <w:pStyle w:val="Heading2"/>
        <w:numPr>
          <w:ilvl w:val="0"/>
          <w:numId w:val="0"/>
        </w:numPr>
        <w:tabs>
          <w:tab w:val="left" w:pos="426"/>
        </w:tabs>
        <w:jc w:val="both"/>
        <w:rPr>
          <w:rFonts w:cs="Arial"/>
          <w:sz w:val="22"/>
          <w:szCs w:val="22"/>
        </w:rPr>
      </w:pPr>
    </w:p>
    <w:p w14:paraId="7EF7F24A" w14:textId="77777777" w:rsidR="00DE1D66" w:rsidRDefault="00DE1D66" w:rsidP="007B1F55">
      <w:pPr>
        <w:pStyle w:val="Heading2"/>
        <w:numPr>
          <w:ilvl w:val="0"/>
          <w:numId w:val="0"/>
        </w:numPr>
        <w:tabs>
          <w:tab w:val="left" w:pos="426"/>
        </w:tabs>
        <w:jc w:val="both"/>
        <w:rPr>
          <w:rFonts w:cs="Arial"/>
          <w:sz w:val="22"/>
          <w:szCs w:val="22"/>
        </w:rPr>
      </w:pPr>
    </w:p>
    <w:p w14:paraId="09170FC6" w14:textId="77777777" w:rsidR="00DE1D66" w:rsidRDefault="00DE1D66" w:rsidP="007B1F55">
      <w:pPr>
        <w:pStyle w:val="Heading2"/>
        <w:numPr>
          <w:ilvl w:val="0"/>
          <w:numId w:val="0"/>
        </w:numPr>
        <w:tabs>
          <w:tab w:val="left" w:pos="426"/>
        </w:tabs>
        <w:jc w:val="both"/>
        <w:rPr>
          <w:rFonts w:cs="Arial"/>
          <w:sz w:val="22"/>
          <w:szCs w:val="22"/>
        </w:rPr>
      </w:pPr>
    </w:p>
    <w:p w14:paraId="54C4E164" w14:textId="77777777" w:rsidR="00DE1D66" w:rsidRDefault="00DE1D66" w:rsidP="007B1F55">
      <w:pPr>
        <w:pStyle w:val="Heading2"/>
        <w:numPr>
          <w:ilvl w:val="0"/>
          <w:numId w:val="0"/>
        </w:numPr>
        <w:tabs>
          <w:tab w:val="left" w:pos="426"/>
        </w:tabs>
        <w:jc w:val="both"/>
        <w:rPr>
          <w:rFonts w:cs="Arial"/>
          <w:sz w:val="22"/>
          <w:szCs w:val="22"/>
        </w:rPr>
      </w:pPr>
    </w:p>
    <w:p w14:paraId="20079797" w14:textId="77777777" w:rsidR="00DE1D66" w:rsidRDefault="00DE1D66" w:rsidP="007B1F55">
      <w:pPr>
        <w:pStyle w:val="Heading2"/>
        <w:numPr>
          <w:ilvl w:val="0"/>
          <w:numId w:val="0"/>
        </w:numPr>
        <w:tabs>
          <w:tab w:val="left" w:pos="426"/>
        </w:tabs>
        <w:jc w:val="both"/>
        <w:rPr>
          <w:rFonts w:cs="Arial"/>
          <w:sz w:val="22"/>
          <w:szCs w:val="22"/>
        </w:rPr>
      </w:pPr>
    </w:p>
    <w:p w14:paraId="5E4F42A9" w14:textId="77777777" w:rsidR="00DE1D66" w:rsidRDefault="00DE1D66" w:rsidP="007B1F55">
      <w:pPr>
        <w:pStyle w:val="Heading2"/>
        <w:numPr>
          <w:ilvl w:val="0"/>
          <w:numId w:val="0"/>
        </w:numPr>
        <w:tabs>
          <w:tab w:val="left" w:pos="426"/>
        </w:tabs>
        <w:jc w:val="both"/>
        <w:rPr>
          <w:rFonts w:cs="Arial"/>
          <w:sz w:val="22"/>
          <w:szCs w:val="22"/>
        </w:rPr>
      </w:pPr>
    </w:p>
    <w:p w14:paraId="21BD4030" w14:textId="77777777" w:rsidR="00DE1D66" w:rsidRDefault="00DE1D66" w:rsidP="007B1F55">
      <w:pPr>
        <w:pStyle w:val="Heading2"/>
        <w:numPr>
          <w:ilvl w:val="0"/>
          <w:numId w:val="0"/>
        </w:numPr>
        <w:tabs>
          <w:tab w:val="left" w:pos="426"/>
        </w:tabs>
        <w:jc w:val="both"/>
        <w:rPr>
          <w:rFonts w:cs="Arial"/>
          <w:sz w:val="22"/>
          <w:szCs w:val="22"/>
        </w:rPr>
      </w:pPr>
    </w:p>
    <w:p w14:paraId="74542F66" w14:textId="77777777" w:rsidR="00DE1D66" w:rsidRDefault="00DE1D66" w:rsidP="007B1F55">
      <w:pPr>
        <w:pStyle w:val="Heading2"/>
        <w:numPr>
          <w:ilvl w:val="0"/>
          <w:numId w:val="0"/>
        </w:numPr>
        <w:tabs>
          <w:tab w:val="left" w:pos="426"/>
        </w:tabs>
        <w:jc w:val="both"/>
        <w:rPr>
          <w:rFonts w:cs="Arial"/>
          <w:sz w:val="22"/>
          <w:szCs w:val="22"/>
        </w:rPr>
      </w:pPr>
    </w:p>
    <w:p w14:paraId="5CAB6493" w14:textId="77777777" w:rsidR="00DE1D66" w:rsidRDefault="00DE1D66" w:rsidP="007B1F55">
      <w:pPr>
        <w:pStyle w:val="Heading2"/>
        <w:numPr>
          <w:ilvl w:val="0"/>
          <w:numId w:val="0"/>
        </w:numPr>
        <w:tabs>
          <w:tab w:val="left" w:pos="426"/>
        </w:tabs>
        <w:jc w:val="both"/>
        <w:rPr>
          <w:rFonts w:cs="Arial"/>
          <w:sz w:val="22"/>
          <w:szCs w:val="22"/>
        </w:rPr>
      </w:pPr>
    </w:p>
    <w:p w14:paraId="363E3372" w14:textId="77777777" w:rsidR="00DE1D66" w:rsidRDefault="00DE1D66" w:rsidP="007B1F55">
      <w:pPr>
        <w:pStyle w:val="Heading2"/>
        <w:numPr>
          <w:ilvl w:val="0"/>
          <w:numId w:val="0"/>
        </w:numPr>
        <w:tabs>
          <w:tab w:val="left" w:pos="426"/>
        </w:tabs>
        <w:jc w:val="both"/>
        <w:rPr>
          <w:rFonts w:cs="Arial"/>
          <w:sz w:val="22"/>
          <w:szCs w:val="22"/>
        </w:rPr>
      </w:pPr>
    </w:p>
    <w:p w14:paraId="0B48604D" w14:textId="77777777" w:rsidR="00DE1D66" w:rsidRDefault="00DE1D66" w:rsidP="007B1F55">
      <w:pPr>
        <w:pStyle w:val="Heading2"/>
        <w:numPr>
          <w:ilvl w:val="0"/>
          <w:numId w:val="0"/>
        </w:numPr>
        <w:tabs>
          <w:tab w:val="left" w:pos="426"/>
        </w:tabs>
        <w:jc w:val="both"/>
        <w:rPr>
          <w:rFonts w:cs="Arial"/>
          <w:sz w:val="22"/>
          <w:szCs w:val="22"/>
        </w:rPr>
      </w:pPr>
    </w:p>
    <w:p w14:paraId="72A3332D" w14:textId="77777777" w:rsidR="00DE1D66" w:rsidRDefault="00DE1D66" w:rsidP="007B1F55">
      <w:pPr>
        <w:pStyle w:val="Heading2"/>
        <w:numPr>
          <w:ilvl w:val="0"/>
          <w:numId w:val="0"/>
        </w:numPr>
        <w:tabs>
          <w:tab w:val="left" w:pos="426"/>
        </w:tabs>
        <w:jc w:val="both"/>
        <w:rPr>
          <w:rFonts w:cs="Arial"/>
          <w:sz w:val="22"/>
          <w:szCs w:val="22"/>
        </w:rPr>
      </w:pPr>
    </w:p>
    <w:p w14:paraId="79EF30F1" w14:textId="77777777" w:rsidR="00DE1D66" w:rsidRDefault="00DE1D66" w:rsidP="007B1F55">
      <w:pPr>
        <w:pStyle w:val="Heading2"/>
        <w:numPr>
          <w:ilvl w:val="0"/>
          <w:numId w:val="0"/>
        </w:numPr>
        <w:tabs>
          <w:tab w:val="left" w:pos="426"/>
        </w:tabs>
        <w:jc w:val="both"/>
        <w:rPr>
          <w:rFonts w:cs="Arial"/>
          <w:sz w:val="22"/>
          <w:szCs w:val="22"/>
        </w:rPr>
      </w:pPr>
    </w:p>
    <w:p w14:paraId="68358775" w14:textId="77777777" w:rsidR="00DE1D66" w:rsidRDefault="00DE1D66" w:rsidP="007B1F55">
      <w:pPr>
        <w:pStyle w:val="Heading2"/>
        <w:numPr>
          <w:ilvl w:val="0"/>
          <w:numId w:val="0"/>
        </w:numPr>
        <w:tabs>
          <w:tab w:val="left" w:pos="426"/>
        </w:tabs>
        <w:jc w:val="both"/>
        <w:rPr>
          <w:rFonts w:cs="Arial"/>
          <w:sz w:val="22"/>
          <w:szCs w:val="22"/>
        </w:rPr>
      </w:pPr>
    </w:p>
    <w:p w14:paraId="689A81B9" w14:textId="77777777" w:rsidR="00DE1D66" w:rsidRDefault="00DE1D66" w:rsidP="007B1F55">
      <w:pPr>
        <w:pStyle w:val="Heading2"/>
        <w:numPr>
          <w:ilvl w:val="0"/>
          <w:numId w:val="0"/>
        </w:numPr>
        <w:tabs>
          <w:tab w:val="left" w:pos="426"/>
        </w:tabs>
        <w:jc w:val="both"/>
        <w:rPr>
          <w:rFonts w:cs="Arial"/>
          <w:sz w:val="22"/>
          <w:szCs w:val="22"/>
        </w:rPr>
      </w:pPr>
    </w:p>
    <w:p w14:paraId="0A6F7778" w14:textId="77777777" w:rsidR="00DE1D66" w:rsidRDefault="00DE1D66" w:rsidP="007B1F55">
      <w:pPr>
        <w:pStyle w:val="Heading2"/>
        <w:numPr>
          <w:ilvl w:val="0"/>
          <w:numId w:val="0"/>
        </w:numPr>
        <w:tabs>
          <w:tab w:val="left" w:pos="426"/>
        </w:tabs>
        <w:jc w:val="both"/>
        <w:rPr>
          <w:rFonts w:cs="Arial"/>
          <w:sz w:val="22"/>
          <w:szCs w:val="22"/>
        </w:rPr>
      </w:pPr>
    </w:p>
    <w:p w14:paraId="7146E13A" w14:textId="77777777" w:rsidR="00DE1D66" w:rsidRDefault="00DE1D66" w:rsidP="007B1F55">
      <w:pPr>
        <w:pStyle w:val="Heading2"/>
        <w:numPr>
          <w:ilvl w:val="0"/>
          <w:numId w:val="0"/>
        </w:numPr>
        <w:tabs>
          <w:tab w:val="left" w:pos="426"/>
        </w:tabs>
        <w:jc w:val="both"/>
        <w:rPr>
          <w:rFonts w:cs="Arial"/>
          <w:sz w:val="22"/>
          <w:szCs w:val="22"/>
        </w:rPr>
      </w:pPr>
    </w:p>
    <w:p w14:paraId="473B5579" w14:textId="77777777" w:rsidR="00DE1D66" w:rsidRDefault="00DE1D66" w:rsidP="007B1F55">
      <w:pPr>
        <w:pStyle w:val="Heading2"/>
        <w:numPr>
          <w:ilvl w:val="0"/>
          <w:numId w:val="0"/>
        </w:numPr>
        <w:tabs>
          <w:tab w:val="left" w:pos="426"/>
        </w:tabs>
        <w:jc w:val="both"/>
        <w:rPr>
          <w:rFonts w:cs="Arial"/>
          <w:sz w:val="22"/>
          <w:szCs w:val="22"/>
        </w:rPr>
      </w:pPr>
    </w:p>
    <w:p w14:paraId="4A4ACFE8" w14:textId="77777777" w:rsidR="00DE1D66" w:rsidRDefault="00DE1D66" w:rsidP="007B1F55">
      <w:pPr>
        <w:pStyle w:val="Heading2"/>
        <w:numPr>
          <w:ilvl w:val="0"/>
          <w:numId w:val="0"/>
        </w:numPr>
        <w:tabs>
          <w:tab w:val="left" w:pos="426"/>
        </w:tabs>
        <w:jc w:val="both"/>
        <w:rPr>
          <w:rFonts w:cs="Arial"/>
          <w:sz w:val="22"/>
          <w:szCs w:val="22"/>
        </w:rPr>
      </w:pPr>
    </w:p>
    <w:p w14:paraId="3316E607" w14:textId="77777777" w:rsidR="00DE1D66" w:rsidRDefault="00DE1D66" w:rsidP="007B1F55">
      <w:pPr>
        <w:pStyle w:val="Heading2"/>
        <w:numPr>
          <w:ilvl w:val="0"/>
          <w:numId w:val="0"/>
        </w:numPr>
        <w:tabs>
          <w:tab w:val="left" w:pos="426"/>
        </w:tabs>
        <w:jc w:val="both"/>
        <w:rPr>
          <w:rFonts w:cs="Arial"/>
          <w:sz w:val="22"/>
          <w:szCs w:val="22"/>
        </w:rPr>
      </w:pPr>
    </w:p>
    <w:p w14:paraId="10835FDB" w14:textId="77777777" w:rsidR="00DE1D66" w:rsidRDefault="00DE1D66" w:rsidP="007B1F55">
      <w:pPr>
        <w:pStyle w:val="Heading2"/>
        <w:numPr>
          <w:ilvl w:val="0"/>
          <w:numId w:val="0"/>
        </w:numPr>
        <w:tabs>
          <w:tab w:val="left" w:pos="426"/>
        </w:tabs>
        <w:jc w:val="both"/>
        <w:rPr>
          <w:rFonts w:cs="Arial"/>
          <w:sz w:val="22"/>
          <w:szCs w:val="22"/>
        </w:rPr>
      </w:pPr>
    </w:p>
    <w:p w14:paraId="1B0108B6" w14:textId="77777777" w:rsidR="00DE1D66" w:rsidRDefault="00DE1D66" w:rsidP="007B1F55">
      <w:pPr>
        <w:pStyle w:val="Heading2"/>
        <w:numPr>
          <w:ilvl w:val="0"/>
          <w:numId w:val="0"/>
        </w:numPr>
        <w:tabs>
          <w:tab w:val="left" w:pos="426"/>
        </w:tabs>
        <w:jc w:val="both"/>
        <w:rPr>
          <w:rFonts w:cs="Arial"/>
          <w:sz w:val="22"/>
          <w:szCs w:val="22"/>
        </w:rPr>
      </w:pPr>
    </w:p>
    <w:p w14:paraId="11B7F1C8" w14:textId="77777777" w:rsidR="00DE1D66" w:rsidRDefault="00DE1D66" w:rsidP="007B1F55">
      <w:pPr>
        <w:pStyle w:val="Heading2"/>
        <w:numPr>
          <w:ilvl w:val="0"/>
          <w:numId w:val="0"/>
        </w:numPr>
        <w:tabs>
          <w:tab w:val="left" w:pos="426"/>
        </w:tabs>
        <w:jc w:val="both"/>
        <w:rPr>
          <w:rFonts w:cs="Arial"/>
          <w:sz w:val="22"/>
          <w:szCs w:val="22"/>
        </w:rPr>
      </w:pPr>
    </w:p>
    <w:p w14:paraId="58C339F4" w14:textId="77777777" w:rsidR="00DE1D66" w:rsidRDefault="00DE1D66" w:rsidP="007B1F55">
      <w:pPr>
        <w:pStyle w:val="Heading2"/>
        <w:numPr>
          <w:ilvl w:val="0"/>
          <w:numId w:val="0"/>
        </w:numPr>
        <w:tabs>
          <w:tab w:val="left" w:pos="426"/>
        </w:tabs>
        <w:jc w:val="both"/>
        <w:rPr>
          <w:rFonts w:cs="Arial"/>
          <w:sz w:val="22"/>
          <w:szCs w:val="22"/>
        </w:rPr>
      </w:pPr>
    </w:p>
    <w:p w14:paraId="54933D9A" w14:textId="77777777" w:rsidR="00DE1D66" w:rsidRDefault="00DE1D66" w:rsidP="007B1F55">
      <w:pPr>
        <w:pStyle w:val="Heading2"/>
        <w:numPr>
          <w:ilvl w:val="0"/>
          <w:numId w:val="0"/>
        </w:numPr>
        <w:tabs>
          <w:tab w:val="left" w:pos="426"/>
        </w:tabs>
        <w:jc w:val="both"/>
        <w:rPr>
          <w:rFonts w:cs="Arial"/>
          <w:sz w:val="22"/>
          <w:szCs w:val="22"/>
        </w:rPr>
      </w:pPr>
    </w:p>
    <w:p w14:paraId="2FAF0F5E" w14:textId="77777777" w:rsidR="00DE1D66" w:rsidRDefault="00DE1D66" w:rsidP="007B1F55">
      <w:pPr>
        <w:pStyle w:val="Heading2"/>
        <w:numPr>
          <w:ilvl w:val="0"/>
          <w:numId w:val="0"/>
        </w:numPr>
        <w:tabs>
          <w:tab w:val="left" w:pos="426"/>
        </w:tabs>
        <w:jc w:val="both"/>
        <w:rPr>
          <w:rFonts w:cs="Arial"/>
          <w:sz w:val="22"/>
          <w:szCs w:val="22"/>
        </w:rPr>
      </w:pPr>
    </w:p>
    <w:p w14:paraId="69ED5B7E" w14:textId="77777777" w:rsidR="00DE1D66" w:rsidRDefault="00DE1D66" w:rsidP="007B1F55">
      <w:pPr>
        <w:pStyle w:val="Heading2"/>
        <w:numPr>
          <w:ilvl w:val="0"/>
          <w:numId w:val="0"/>
        </w:numPr>
        <w:tabs>
          <w:tab w:val="left" w:pos="426"/>
        </w:tabs>
        <w:jc w:val="both"/>
        <w:rPr>
          <w:rFonts w:cs="Arial"/>
          <w:sz w:val="22"/>
          <w:szCs w:val="22"/>
        </w:rPr>
      </w:pPr>
    </w:p>
    <w:p w14:paraId="51DBE284" w14:textId="77777777" w:rsidR="00DE1D66" w:rsidRDefault="00DE1D66" w:rsidP="007B1F55">
      <w:pPr>
        <w:pStyle w:val="Heading2"/>
        <w:numPr>
          <w:ilvl w:val="0"/>
          <w:numId w:val="0"/>
        </w:numPr>
        <w:tabs>
          <w:tab w:val="left" w:pos="426"/>
        </w:tabs>
        <w:jc w:val="both"/>
        <w:rPr>
          <w:rFonts w:cs="Arial"/>
          <w:sz w:val="22"/>
          <w:szCs w:val="22"/>
        </w:rPr>
      </w:pPr>
    </w:p>
    <w:p w14:paraId="7B8DB173" w14:textId="77777777" w:rsidR="00DE1D66" w:rsidRDefault="00DE1D66" w:rsidP="007B1F55">
      <w:pPr>
        <w:pStyle w:val="Heading2"/>
        <w:numPr>
          <w:ilvl w:val="0"/>
          <w:numId w:val="0"/>
        </w:numPr>
        <w:tabs>
          <w:tab w:val="left" w:pos="426"/>
        </w:tabs>
        <w:jc w:val="both"/>
        <w:rPr>
          <w:rFonts w:cs="Arial"/>
          <w:sz w:val="22"/>
          <w:szCs w:val="22"/>
        </w:rPr>
      </w:pPr>
    </w:p>
    <w:p w14:paraId="05DD7E45" w14:textId="77777777" w:rsidR="00DE1D66" w:rsidRDefault="00DE1D66" w:rsidP="007B1F55">
      <w:pPr>
        <w:pStyle w:val="Heading2"/>
        <w:numPr>
          <w:ilvl w:val="0"/>
          <w:numId w:val="0"/>
        </w:numPr>
        <w:tabs>
          <w:tab w:val="left" w:pos="426"/>
        </w:tabs>
        <w:jc w:val="both"/>
        <w:rPr>
          <w:rFonts w:cs="Arial"/>
          <w:sz w:val="22"/>
          <w:szCs w:val="22"/>
        </w:rPr>
      </w:pPr>
    </w:p>
    <w:p w14:paraId="1D41C95A" w14:textId="77777777" w:rsidR="00DE1D66" w:rsidRDefault="00DE1D66" w:rsidP="007B1F55">
      <w:pPr>
        <w:pStyle w:val="Heading2"/>
        <w:numPr>
          <w:ilvl w:val="0"/>
          <w:numId w:val="0"/>
        </w:numPr>
        <w:tabs>
          <w:tab w:val="left" w:pos="426"/>
        </w:tabs>
        <w:jc w:val="both"/>
        <w:rPr>
          <w:rFonts w:cs="Arial"/>
          <w:sz w:val="22"/>
          <w:szCs w:val="22"/>
        </w:rPr>
      </w:pPr>
    </w:p>
    <w:p w14:paraId="57474A3B" w14:textId="77777777" w:rsidR="00DE1D66" w:rsidRDefault="00DE1D66" w:rsidP="007B1F55">
      <w:pPr>
        <w:pStyle w:val="Heading2"/>
        <w:numPr>
          <w:ilvl w:val="0"/>
          <w:numId w:val="0"/>
        </w:numPr>
        <w:tabs>
          <w:tab w:val="left" w:pos="426"/>
        </w:tabs>
        <w:jc w:val="both"/>
        <w:rPr>
          <w:rFonts w:cs="Arial"/>
          <w:sz w:val="22"/>
          <w:szCs w:val="22"/>
        </w:rPr>
      </w:pPr>
    </w:p>
    <w:p w14:paraId="64F7A301" w14:textId="77777777" w:rsidR="00DE1D66" w:rsidRDefault="00DE1D66" w:rsidP="007B1F55">
      <w:pPr>
        <w:pStyle w:val="Heading2"/>
        <w:numPr>
          <w:ilvl w:val="0"/>
          <w:numId w:val="0"/>
        </w:numPr>
        <w:tabs>
          <w:tab w:val="left" w:pos="426"/>
        </w:tabs>
        <w:jc w:val="both"/>
        <w:rPr>
          <w:rFonts w:cs="Arial"/>
          <w:sz w:val="22"/>
          <w:szCs w:val="22"/>
        </w:rPr>
      </w:pPr>
    </w:p>
    <w:p w14:paraId="0B355AF2" w14:textId="77777777" w:rsidR="00DE1D66" w:rsidRDefault="00DE1D66" w:rsidP="007B1F55">
      <w:pPr>
        <w:pStyle w:val="Heading2"/>
        <w:numPr>
          <w:ilvl w:val="0"/>
          <w:numId w:val="0"/>
        </w:numPr>
        <w:tabs>
          <w:tab w:val="left" w:pos="426"/>
        </w:tabs>
        <w:jc w:val="both"/>
        <w:rPr>
          <w:rFonts w:cs="Arial"/>
          <w:sz w:val="22"/>
          <w:szCs w:val="22"/>
        </w:rPr>
      </w:pPr>
    </w:p>
    <w:p w14:paraId="195D968D" w14:textId="77777777" w:rsidR="00DE1D66" w:rsidRPr="007B1F55" w:rsidRDefault="00DE1D66" w:rsidP="007B1F55"/>
    <w:p w14:paraId="1C3305F9" w14:textId="77777777" w:rsidR="00D92EC1" w:rsidRPr="0093723A" w:rsidRDefault="00D557F7" w:rsidP="007B1F55">
      <w:pPr>
        <w:pStyle w:val="Heading2"/>
        <w:numPr>
          <w:ilvl w:val="0"/>
          <w:numId w:val="0"/>
        </w:numPr>
        <w:tabs>
          <w:tab w:val="left" w:pos="426"/>
        </w:tabs>
        <w:jc w:val="both"/>
        <w:rPr>
          <w:rFonts w:cs="Arial"/>
          <w:sz w:val="22"/>
          <w:szCs w:val="22"/>
        </w:rPr>
      </w:pPr>
      <w:r w:rsidRPr="0093723A">
        <w:rPr>
          <w:rFonts w:cs="Arial"/>
          <w:sz w:val="22"/>
          <w:szCs w:val="22"/>
        </w:rPr>
        <w:lastRenderedPageBreak/>
        <w:t xml:space="preserve">Section </w:t>
      </w:r>
      <w:r w:rsidR="006277E6">
        <w:rPr>
          <w:rFonts w:cs="Arial"/>
          <w:sz w:val="22"/>
          <w:szCs w:val="22"/>
        </w:rPr>
        <w:t>8</w:t>
      </w:r>
    </w:p>
    <w:p w14:paraId="1C3305FA" w14:textId="77777777" w:rsidR="005700D8" w:rsidRPr="0093723A" w:rsidRDefault="005700D8" w:rsidP="007B1F55">
      <w:pPr>
        <w:pStyle w:val="Heading2"/>
        <w:numPr>
          <w:ilvl w:val="0"/>
          <w:numId w:val="0"/>
        </w:numPr>
        <w:tabs>
          <w:tab w:val="left" w:pos="426"/>
        </w:tabs>
        <w:jc w:val="both"/>
        <w:rPr>
          <w:rFonts w:cs="Arial"/>
          <w:sz w:val="20"/>
          <w:szCs w:val="22"/>
        </w:rPr>
      </w:pPr>
    </w:p>
    <w:p w14:paraId="1C3305FB" w14:textId="77777777" w:rsidR="005700D8" w:rsidRPr="0093723A" w:rsidRDefault="00634961" w:rsidP="007B1F55">
      <w:pPr>
        <w:pStyle w:val="Heading3"/>
        <w:numPr>
          <w:ilvl w:val="0"/>
          <w:numId w:val="0"/>
        </w:numPr>
        <w:jc w:val="both"/>
        <w:rPr>
          <w:rFonts w:ascii="Arial" w:hAnsi="Arial" w:cs="Arial"/>
          <w:sz w:val="20"/>
          <w:szCs w:val="22"/>
          <w:u w:val="single"/>
        </w:rPr>
      </w:pPr>
      <w:r>
        <w:rPr>
          <w:rFonts w:ascii="Arial" w:hAnsi="Arial" w:cs="Arial"/>
          <w:sz w:val="20"/>
          <w:szCs w:val="22"/>
          <w:u w:val="single"/>
        </w:rPr>
        <w:t>Additional Information</w:t>
      </w:r>
    </w:p>
    <w:p w14:paraId="1C3305FC" w14:textId="77777777" w:rsidR="005700D8" w:rsidRPr="0093723A" w:rsidRDefault="005700D8" w:rsidP="007B1F55">
      <w:pPr>
        <w:pStyle w:val="Heading3"/>
        <w:numPr>
          <w:ilvl w:val="0"/>
          <w:numId w:val="0"/>
        </w:numPr>
        <w:jc w:val="both"/>
        <w:rPr>
          <w:rFonts w:ascii="Arial" w:hAnsi="Arial" w:cs="Arial"/>
          <w:sz w:val="20"/>
          <w:szCs w:val="22"/>
        </w:rPr>
      </w:pPr>
    </w:p>
    <w:p w14:paraId="1C3305FD" w14:textId="77777777" w:rsidR="005700D8" w:rsidRPr="0093723A" w:rsidRDefault="005700D8" w:rsidP="007B1F55">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1C3305FE" w14:textId="77777777" w:rsidR="005700D8" w:rsidRPr="0093723A" w:rsidRDefault="005700D8">
      <w:pPr>
        <w:ind w:right="-1"/>
        <w:jc w:val="both"/>
        <w:rPr>
          <w:rFonts w:ascii="Arial" w:hAnsi="Arial" w:cs="Arial"/>
          <w:szCs w:val="22"/>
        </w:rPr>
      </w:pPr>
    </w:p>
    <w:p w14:paraId="1C3305FF" w14:textId="77777777" w:rsidR="005700D8" w:rsidRPr="0093723A" w:rsidRDefault="005700D8">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C330600" w14:textId="77777777" w:rsidR="007931F6" w:rsidRPr="0093723A" w:rsidRDefault="007931F6" w:rsidP="007B1F55">
      <w:pPr>
        <w:pStyle w:val="Heading3"/>
        <w:numPr>
          <w:ilvl w:val="0"/>
          <w:numId w:val="0"/>
        </w:numPr>
        <w:jc w:val="both"/>
        <w:rPr>
          <w:rFonts w:ascii="Arial" w:hAnsi="Arial" w:cs="Arial"/>
          <w:sz w:val="20"/>
          <w:szCs w:val="22"/>
        </w:rPr>
      </w:pPr>
    </w:p>
    <w:p w14:paraId="1C330601" w14:textId="77777777" w:rsidR="005700D8" w:rsidRPr="0093723A" w:rsidRDefault="005700D8" w:rsidP="007B1F55">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1C330602" w14:textId="77777777" w:rsidR="005700D8" w:rsidRPr="0093723A" w:rsidRDefault="005700D8">
      <w:pPr>
        <w:ind w:right="-1"/>
        <w:jc w:val="both"/>
        <w:rPr>
          <w:rFonts w:ascii="Arial" w:hAnsi="Arial" w:cs="Arial"/>
          <w:szCs w:val="22"/>
        </w:rPr>
      </w:pPr>
    </w:p>
    <w:p w14:paraId="1C330603" w14:textId="77777777" w:rsidR="005700D8" w:rsidRPr="0093723A" w:rsidRDefault="005700D8">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C330604" w14:textId="77777777" w:rsidR="005700D8" w:rsidRPr="0093723A" w:rsidRDefault="005700D8">
      <w:pPr>
        <w:ind w:right="-1"/>
        <w:jc w:val="both"/>
        <w:rPr>
          <w:rFonts w:ascii="Arial" w:hAnsi="Arial" w:cs="Arial"/>
          <w:szCs w:val="22"/>
        </w:rPr>
      </w:pPr>
    </w:p>
    <w:p w14:paraId="1C330605" w14:textId="77777777" w:rsidR="005700D8" w:rsidRPr="0093723A" w:rsidRDefault="005700D8" w:rsidP="007B1F55">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1C330606" w14:textId="77777777" w:rsidR="005700D8" w:rsidRPr="0093723A" w:rsidRDefault="005700D8">
      <w:pPr>
        <w:ind w:right="-1"/>
        <w:jc w:val="both"/>
        <w:rPr>
          <w:rFonts w:ascii="Arial" w:hAnsi="Arial" w:cs="Arial"/>
          <w:szCs w:val="22"/>
        </w:rPr>
      </w:pPr>
    </w:p>
    <w:p w14:paraId="1C330607" w14:textId="77777777" w:rsidR="005700D8" w:rsidRPr="0093723A" w:rsidRDefault="005700D8">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C330608" w14:textId="77777777" w:rsidR="00702558" w:rsidRPr="0093723A" w:rsidRDefault="00702558">
      <w:pPr>
        <w:ind w:right="-1"/>
        <w:jc w:val="both"/>
        <w:rPr>
          <w:rFonts w:ascii="Arial" w:hAnsi="Arial" w:cs="Arial"/>
          <w:szCs w:val="22"/>
        </w:rPr>
      </w:pPr>
    </w:p>
    <w:p w14:paraId="1C330609" w14:textId="77777777" w:rsidR="00702558" w:rsidRPr="0093723A" w:rsidRDefault="00702558" w:rsidP="007B1F55">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1C33060A" w14:textId="77777777" w:rsidR="00702558" w:rsidRPr="0093723A" w:rsidRDefault="00702558" w:rsidP="007B1F55">
      <w:pPr>
        <w:jc w:val="both"/>
        <w:rPr>
          <w:rFonts w:ascii="Arial" w:hAnsi="Arial" w:cs="Arial"/>
          <w:szCs w:val="22"/>
        </w:rPr>
      </w:pPr>
    </w:p>
    <w:p w14:paraId="1C33060B" w14:textId="77777777" w:rsidR="006D38D0" w:rsidRPr="0093723A" w:rsidRDefault="00FD6518" w:rsidP="007B1F55">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C33060C" w14:textId="77777777" w:rsidR="00FB55C7" w:rsidRPr="0093723A" w:rsidRDefault="00FB55C7" w:rsidP="007B1F55">
      <w:pPr>
        <w:pStyle w:val="Heading2"/>
        <w:numPr>
          <w:ilvl w:val="0"/>
          <w:numId w:val="0"/>
        </w:numPr>
        <w:jc w:val="both"/>
        <w:rPr>
          <w:rFonts w:cs="Arial"/>
        </w:rPr>
      </w:pPr>
    </w:p>
    <w:p w14:paraId="1C33060D" w14:textId="77777777" w:rsidR="005700D8" w:rsidRPr="001A3679" w:rsidRDefault="005700D8" w:rsidP="007B1F55">
      <w:pPr>
        <w:pStyle w:val="Heading2"/>
        <w:numPr>
          <w:ilvl w:val="0"/>
          <w:numId w:val="0"/>
        </w:numPr>
        <w:jc w:val="both"/>
        <w:rPr>
          <w:rFonts w:cs="Arial"/>
          <w:sz w:val="20"/>
          <w:szCs w:val="22"/>
          <w:u w:val="none"/>
        </w:rPr>
      </w:pPr>
      <w:r w:rsidRPr="001A3679">
        <w:rPr>
          <w:rFonts w:cs="Arial"/>
          <w:sz w:val="20"/>
          <w:szCs w:val="22"/>
          <w:u w:val="none"/>
        </w:rPr>
        <w:t>Continuity of personnel</w:t>
      </w:r>
    </w:p>
    <w:p w14:paraId="1C33060E" w14:textId="77777777" w:rsidR="005700D8" w:rsidRPr="0093723A" w:rsidRDefault="005700D8">
      <w:pPr>
        <w:jc w:val="both"/>
        <w:rPr>
          <w:rFonts w:ascii="Arial" w:hAnsi="Arial" w:cs="Arial"/>
          <w:szCs w:val="22"/>
        </w:rPr>
      </w:pPr>
    </w:p>
    <w:p w14:paraId="1C33060F" w14:textId="77777777" w:rsidR="005700D8" w:rsidRPr="0093723A" w:rsidRDefault="005700D8">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1C330610" w14:textId="77777777" w:rsidR="005700D8" w:rsidRPr="0093723A" w:rsidRDefault="005700D8">
      <w:pPr>
        <w:jc w:val="both"/>
        <w:rPr>
          <w:rFonts w:ascii="Arial" w:hAnsi="Arial" w:cs="Arial"/>
          <w:szCs w:val="22"/>
        </w:rPr>
      </w:pPr>
    </w:p>
    <w:p w14:paraId="1C330611" w14:textId="77777777" w:rsidR="005700D8" w:rsidRPr="0093723A" w:rsidRDefault="005700D8">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C330612" w14:textId="77777777" w:rsidR="005700D8" w:rsidRPr="0093723A" w:rsidRDefault="005700D8">
      <w:pPr>
        <w:jc w:val="both"/>
        <w:rPr>
          <w:rFonts w:ascii="Arial" w:hAnsi="Arial" w:cs="Arial"/>
          <w:szCs w:val="22"/>
        </w:rPr>
      </w:pPr>
    </w:p>
    <w:p w14:paraId="1C330613" w14:textId="77777777" w:rsidR="005700D8" w:rsidRPr="0093723A" w:rsidRDefault="005700D8">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C330614" w14:textId="77777777" w:rsidR="00AC670A" w:rsidRPr="0093723A" w:rsidRDefault="00AC670A" w:rsidP="007B1F55">
      <w:pPr>
        <w:jc w:val="both"/>
        <w:rPr>
          <w:rFonts w:ascii="Arial" w:hAnsi="Arial" w:cs="Arial"/>
          <w:szCs w:val="22"/>
        </w:rPr>
      </w:pPr>
    </w:p>
    <w:p w14:paraId="1C330615" w14:textId="77777777" w:rsidR="005700D8" w:rsidRPr="001A3679" w:rsidRDefault="005700D8" w:rsidP="007B1F55">
      <w:pPr>
        <w:pStyle w:val="Heading2"/>
        <w:numPr>
          <w:ilvl w:val="0"/>
          <w:numId w:val="0"/>
        </w:numPr>
        <w:jc w:val="both"/>
        <w:rPr>
          <w:rFonts w:cs="Arial"/>
          <w:sz w:val="20"/>
          <w:szCs w:val="22"/>
          <w:u w:val="none"/>
        </w:rPr>
      </w:pPr>
      <w:r w:rsidRPr="001A3679">
        <w:rPr>
          <w:rFonts w:cs="Arial"/>
          <w:sz w:val="20"/>
          <w:szCs w:val="22"/>
          <w:u w:val="none"/>
        </w:rPr>
        <w:t>Intellectual property rights</w:t>
      </w:r>
    </w:p>
    <w:p w14:paraId="1C330616" w14:textId="77777777" w:rsidR="005700D8" w:rsidRPr="0093723A" w:rsidRDefault="005700D8" w:rsidP="007B1F55">
      <w:pPr>
        <w:pStyle w:val="Header"/>
        <w:tabs>
          <w:tab w:val="clear" w:pos="4153"/>
          <w:tab w:val="clear" w:pos="8306"/>
        </w:tabs>
        <w:jc w:val="both"/>
        <w:rPr>
          <w:rFonts w:ascii="Arial" w:hAnsi="Arial" w:cs="Arial"/>
          <w:szCs w:val="22"/>
        </w:rPr>
      </w:pPr>
    </w:p>
    <w:p w14:paraId="1C330617" w14:textId="77777777" w:rsidR="005700D8" w:rsidRPr="0093723A" w:rsidRDefault="005700D8" w:rsidP="007B1F55">
      <w:pPr>
        <w:jc w:val="both"/>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1C330618" w14:textId="77777777" w:rsidR="005700D8" w:rsidRPr="0093723A" w:rsidRDefault="005700D8">
      <w:pPr>
        <w:jc w:val="both"/>
        <w:rPr>
          <w:rFonts w:ascii="Arial" w:hAnsi="Arial" w:cs="Arial"/>
          <w:szCs w:val="22"/>
        </w:rPr>
      </w:pPr>
    </w:p>
    <w:p w14:paraId="1C330619" w14:textId="77777777" w:rsidR="005700D8" w:rsidRPr="001A3679" w:rsidRDefault="005700D8" w:rsidP="007B1F55">
      <w:pPr>
        <w:pStyle w:val="Heading2"/>
        <w:numPr>
          <w:ilvl w:val="0"/>
          <w:numId w:val="0"/>
        </w:numPr>
        <w:jc w:val="both"/>
        <w:rPr>
          <w:rFonts w:cs="Arial"/>
          <w:b w:val="0"/>
          <w:sz w:val="20"/>
          <w:szCs w:val="22"/>
          <w:u w:val="none"/>
        </w:rPr>
      </w:pPr>
      <w:r w:rsidRPr="001A3679">
        <w:rPr>
          <w:rFonts w:cs="Arial"/>
          <w:sz w:val="20"/>
          <w:szCs w:val="22"/>
          <w:u w:val="none"/>
        </w:rPr>
        <w:t>References</w:t>
      </w:r>
    </w:p>
    <w:p w14:paraId="1C33061A" w14:textId="77777777" w:rsidR="005700D8" w:rsidRPr="0093723A" w:rsidRDefault="005700D8" w:rsidP="007B1F55">
      <w:pPr>
        <w:pStyle w:val="Header"/>
        <w:tabs>
          <w:tab w:val="clear" w:pos="4153"/>
          <w:tab w:val="clear" w:pos="8306"/>
        </w:tabs>
        <w:jc w:val="both"/>
        <w:rPr>
          <w:rFonts w:ascii="Arial" w:hAnsi="Arial" w:cs="Arial"/>
          <w:szCs w:val="22"/>
        </w:rPr>
      </w:pPr>
    </w:p>
    <w:p w14:paraId="1C33061B" w14:textId="77777777" w:rsidR="005700D8" w:rsidRDefault="005700D8">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D91129F" w14:textId="77777777" w:rsidR="00A2624F" w:rsidRDefault="00A2624F">
      <w:pPr>
        <w:pStyle w:val="AgencyStdParagraph"/>
        <w:widowControl/>
        <w:rPr>
          <w:rFonts w:ascii="Arial" w:hAnsi="Arial" w:cs="Arial"/>
          <w:sz w:val="20"/>
          <w:szCs w:val="22"/>
        </w:rPr>
      </w:pPr>
    </w:p>
    <w:p w14:paraId="1C33061C" w14:textId="77777777" w:rsidR="00A946D1" w:rsidRDefault="00A946D1">
      <w:pPr>
        <w:pStyle w:val="AgencyStdParagraph"/>
        <w:widowControl/>
        <w:rPr>
          <w:rFonts w:ascii="Arial" w:hAnsi="Arial" w:cs="Arial"/>
          <w:sz w:val="20"/>
          <w:szCs w:val="22"/>
        </w:rPr>
      </w:pPr>
    </w:p>
    <w:p w14:paraId="1C33061D" w14:textId="77777777" w:rsidR="00A946D1" w:rsidRDefault="001F22CB">
      <w:pPr>
        <w:pStyle w:val="AgencyStdParagraph"/>
        <w:widowControl/>
        <w:rPr>
          <w:rFonts w:ascii="Arial" w:hAnsi="Arial" w:cs="Arial"/>
          <w:sz w:val="20"/>
          <w:szCs w:val="22"/>
        </w:rPr>
      </w:pPr>
      <w:r>
        <w:rPr>
          <w:rFonts w:ascii="Arial" w:hAnsi="Arial" w:cs="Arial"/>
          <w:b/>
          <w:sz w:val="20"/>
          <w:szCs w:val="22"/>
        </w:rPr>
        <w:lastRenderedPageBreak/>
        <w:t>Contract award</w:t>
      </w:r>
    </w:p>
    <w:p w14:paraId="1C33061E" w14:textId="77777777" w:rsidR="001F22CB" w:rsidRDefault="001F22CB">
      <w:pPr>
        <w:pStyle w:val="AgencyStdParagraph"/>
        <w:widowControl/>
        <w:rPr>
          <w:rFonts w:ascii="Arial" w:hAnsi="Arial" w:cs="Arial"/>
          <w:sz w:val="20"/>
          <w:szCs w:val="22"/>
        </w:rPr>
      </w:pPr>
    </w:p>
    <w:p w14:paraId="1C33061F" w14:textId="77777777" w:rsidR="001F22CB" w:rsidRPr="001F22CB" w:rsidRDefault="001F22CB">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1C330620" w14:textId="77777777" w:rsidR="005700D8" w:rsidRPr="0093723A" w:rsidRDefault="005700D8">
      <w:pPr>
        <w:pStyle w:val="Header"/>
        <w:tabs>
          <w:tab w:val="clear" w:pos="4153"/>
          <w:tab w:val="clear" w:pos="8306"/>
        </w:tabs>
        <w:jc w:val="both"/>
        <w:rPr>
          <w:rFonts w:ascii="Arial" w:hAnsi="Arial" w:cs="Arial"/>
          <w:szCs w:val="22"/>
        </w:rPr>
      </w:pPr>
    </w:p>
    <w:p w14:paraId="1C330621" w14:textId="77777777" w:rsidR="005700D8" w:rsidRPr="001A3679" w:rsidRDefault="001A3679" w:rsidP="007B1F55">
      <w:pPr>
        <w:pStyle w:val="Heading3"/>
        <w:numPr>
          <w:ilvl w:val="0"/>
          <w:numId w:val="0"/>
        </w:numPr>
        <w:jc w:val="both"/>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131652C" w14:textId="77777777" w:rsidR="009C42F4" w:rsidRDefault="009C42F4" w:rsidP="007B1F55">
      <w:pPr>
        <w:pStyle w:val="Heading2"/>
        <w:numPr>
          <w:ilvl w:val="0"/>
          <w:numId w:val="0"/>
        </w:numPr>
        <w:jc w:val="both"/>
        <w:rPr>
          <w:rFonts w:cs="Arial"/>
          <w:sz w:val="20"/>
          <w:szCs w:val="22"/>
        </w:rPr>
      </w:pPr>
    </w:p>
    <w:p w14:paraId="1C330622" w14:textId="77777777" w:rsidR="005700D8" w:rsidRPr="0093723A" w:rsidRDefault="005700D8" w:rsidP="007B1F55">
      <w:pPr>
        <w:pStyle w:val="Heading2"/>
        <w:numPr>
          <w:ilvl w:val="0"/>
          <w:numId w:val="0"/>
        </w:numPr>
        <w:jc w:val="both"/>
        <w:rPr>
          <w:rFonts w:cs="Arial"/>
          <w:sz w:val="20"/>
          <w:szCs w:val="22"/>
          <w:u w:val="none"/>
        </w:rPr>
      </w:pPr>
      <w:r w:rsidRPr="0093723A">
        <w:rPr>
          <w:rFonts w:cs="Arial"/>
          <w:sz w:val="20"/>
          <w:szCs w:val="22"/>
        </w:rPr>
        <w:t>Protection of personal data</w:t>
      </w:r>
    </w:p>
    <w:p w14:paraId="1C330623" w14:textId="77777777" w:rsidR="005700D8" w:rsidRPr="0093723A" w:rsidRDefault="005700D8" w:rsidP="007B1F55">
      <w:pPr>
        <w:jc w:val="both"/>
        <w:rPr>
          <w:rFonts w:ascii="Arial" w:hAnsi="Arial" w:cs="Arial"/>
          <w:szCs w:val="22"/>
        </w:rPr>
      </w:pPr>
    </w:p>
    <w:p w14:paraId="1C330624" w14:textId="77777777" w:rsidR="005700D8" w:rsidRPr="0093723A" w:rsidRDefault="005700D8">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1C330625" w14:textId="77777777" w:rsidR="005700D8" w:rsidRPr="0093723A" w:rsidRDefault="005700D8">
      <w:pPr>
        <w:jc w:val="both"/>
        <w:rPr>
          <w:rFonts w:ascii="Arial" w:hAnsi="Arial" w:cs="Arial"/>
          <w:szCs w:val="22"/>
        </w:rPr>
      </w:pPr>
    </w:p>
    <w:p w14:paraId="1C330626" w14:textId="77777777" w:rsidR="005700D8" w:rsidRPr="0093723A" w:rsidRDefault="005700D8">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C330627" w14:textId="77777777" w:rsidR="005700D8" w:rsidRPr="0093723A" w:rsidRDefault="005700D8">
      <w:pPr>
        <w:jc w:val="both"/>
        <w:rPr>
          <w:rFonts w:ascii="Arial" w:hAnsi="Arial" w:cs="Arial"/>
          <w:szCs w:val="22"/>
        </w:rPr>
      </w:pPr>
    </w:p>
    <w:p w14:paraId="1C330628"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1C330629" w14:textId="77777777" w:rsidR="005700D8" w:rsidRPr="0093723A" w:rsidRDefault="005700D8">
      <w:pPr>
        <w:jc w:val="both"/>
        <w:rPr>
          <w:rFonts w:ascii="Arial" w:hAnsi="Arial" w:cs="Arial"/>
          <w:szCs w:val="22"/>
        </w:rPr>
      </w:pPr>
    </w:p>
    <w:p w14:paraId="1C33062A"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C33062B" w14:textId="77777777" w:rsidR="005700D8" w:rsidRPr="0093723A" w:rsidRDefault="005700D8">
      <w:pPr>
        <w:pStyle w:val="AgencyStdParagraph"/>
        <w:widowControl/>
        <w:rPr>
          <w:rFonts w:ascii="Arial" w:hAnsi="Arial" w:cs="Arial"/>
          <w:sz w:val="20"/>
          <w:szCs w:val="22"/>
        </w:rPr>
      </w:pPr>
    </w:p>
    <w:p w14:paraId="1C33062C"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C33062D" w14:textId="77777777" w:rsidR="005700D8" w:rsidRPr="0093723A" w:rsidRDefault="005700D8">
      <w:pPr>
        <w:jc w:val="both"/>
        <w:rPr>
          <w:rFonts w:ascii="Arial" w:hAnsi="Arial" w:cs="Arial"/>
          <w:szCs w:val="22"/>
        </w:rPr>
      </w:pPr>
    </w:p>
    <w:p w14:paraId="1C33062E"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C33062F" w14:textId="77777777" w:rsidR="005700D8" w:rsidRPr="0093723A" w:rsidRDefault="005700D8">
      <w:pPr>
        <w:jc w:val="both"/>
        <w:rPr>
          <w:rFonts w:ascii="Arial" w:hAnsi="Arial" w:cs="Arial"/>
          <w:szCs w:val="22"/>
        </w:rPr>
      </w:pPr>
    </w:p>
    <w:p w14:paraId="1C330630"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C330631" w14:textId="77777777" w:rsidR="005700D8" w:rsidRPr="0093723A" w:rsidRDefault="005700D8">
      <w:pPr>
        <w:jc w:val="both"/>
        <w:rPr>
          <w:rFonts w:ascii="Arial" w:hAnsi="Arial" w:cs="Arial"/>
          <w:szCs w:val="22"/>
        </w:rPr>
      </w:pPr>
    </w:p>
    <w:p w14:paraId="1C330632" w14:textId="77777777" w:rsidR="00103932" w:rsidRDefault="005700D8">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C330633" w14:textId="77777777" w:rsidR="005700D8" w:rsidRPr="0093723A" w:rsidRDefault="00103932">
      <w:pPr>
        <w:jc w:val="both"/>
        <w:rPr>
          <w:rFonts w:ascii="Arial" w:hAnsi="Arial" w:cs="Arial"/>
          <w:szCs w:val="22"/>
        </w:rPr>
      </w:pPr>
      <w:r>
        <w:rPr>
          <w:rFonts w:ascii="Arial" w:hAnsi="Arial" w:cs="Arial"/>
          <w:szCs w:val="22"/>
        </w:rPr>
        <w:br w:type="page"/>
      </w:r>
    </w:p>
    <w:p w14:paraId="1C330634" w14:textId="77777777" w:rsidR="002F4C87" w:rsidRPr="0093723A" w:rsidRDefault="00544F4A" w:rsidP="007B1F55">
      <w:pPr>
        <w:pStyle w:val="Heading1"/>
        <w:numPr>
          <w:ilvl w:val="0"/>
          <w:numId w:val="0"/>
        </w:numPr>
        <w:jc w:val="both"/>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C330635" w14:textId="77777777" w:rsidR="002F4C87" w:rsidRPr="0093723A" w:rsidRDefault="002F4C87" w:rsidP="007B1F55">
      <w:pPr>
        <w:jc w:val="both"/>
        <w:rPr>
          <w:rFonts w:ascii="Arial" w:hAnsi="Arial" w:cs="Arial"/>
          <w:szCs w:val="22"/>
        </w:rPr>
      </w:pPr>
    </w:p>
    <w:p w14:paraId="1C330636" w14:textId="77777777" w:rsidR="002F4C87" w:rsidRPr="0093723A" w:rsidRDefault="002F4C87" w:rsidP="007B1F55">
      <w:pPr>
        <w:pStyle w:val="BodyText"/>
        <w:spacing w:after="0"/>
        <w:jc w:val="both"/>
        <w:rPr>
          <w:rFonts w:ascii="Arial" w:hAnsi="Arial" w:cs="Arial"/>
          <w:szCs w:val="22"/>
        </w:rPr>
      </w:pPr>
      <w:r w:rsidRPr="0093723A">
        <w:rPr>
          <w:rFonts w:ascii="Arial" w:hAnsi="Arial" w:cs="Arial"/>
          <w:szCs w:val="22"/>
        </w:rPr>
        <w:t xml:space="preserve">ALL COSTS QUOTED MUST BE EXCLUSIVE OF VAT </w:t>
      </w:r>
    </w:p>
    <w:p w14:paraId="1C330637" w14:textId="77777777" w:rsidR="002F4C87" w:rsidRPr="0093723A" w:rsidRDefault="002F4C87" w:rsidP="007B1F55">
      <w:pPr>
        <w:pStyle w:val="BodyText"/>
        <w:spacing w:after="0"/>
        <w:jc w:val="both"/>
        <w:rPr>
          <w:rFonts w:ascii="Arial" w:hAnsi="Arial" w:cs="Arial"/>
          <w:szCs w:val="22"/>
        </w:rPr>
      </w:pPr>
      <w:r w:rsidRPr="0093723A">
        <w:rPr>
          <w:rFonts w:ascii="Arial" w:hAnsi="Arial" w:cs="Arial"/>
          <w:szCs w:val="22"/>
        </w:rPr>
        <w:t xml:space="preserve">All costs must be quoted on this schedule. Any costs not detailed will not be paid. </w:t>
      </w:r>
    </w:p>
    <w:p w14:paraId="1C330638" w14:textId="77777777" w:rsidR="002F4C87" w:rsidRPr="0093723A" w:rsidRDefault="002F4C87" w:rsidP="007B1F55">
      <w:pPr>
        <w:pStyle w:val="BodyText"/>
        <w:spacing w:after="0"/>
        <w:jc w:val="both"/>
        <w:rPr>
          <w:rFonts w:ascii="Arial" w:hAnsi="Arial" w:cs="Arial"/>
          <w:szCs w:val="22"/>
        </w:rPr>
      </w:pPr>
    </w:p>
    <w:p w14:paraId="0CF13178" w14:textId="50DA1B3C" w:rsidR="003E3388" w:rsidRDefault="003E3388" w:rsidP="007B1F55">
      <w:pPr>
        <w:jc w:val="both"/>
        <w:rPr>
          <w:rFonts w:ascii="Arial" w:hAnsi="Arial"/>
          <w:b/>
          <w:szCs w:val="24"/>
        </w:rPr>
      </w:pPr>
      <w:r w:rsidRPr="00C32290">
        <w:rPr>
          <w:rFonts w:ascii="Arial" w:hAnsi="Arial"/>
          <w:b/>
          <w:szCs w:val="24"/>
        </w:rPr>
        <w:t>NMBAQC</w:t>
      </w:r>
      <w:r>
        <w:rPr>
          <w:rFonts w:ascii="Arial" w:hAnsi="Arial"/>
          <w:b/>
          <w:szCs w:val="24"/>
        </w:rPr>
        <w:t>_OM_202</w:t>
      </w:r>
      <w:r w:rsidR="0021379B">
        <w:rPr>
          <w:rFonts w:ascii="Arial" w:hAnsi="Arial"/>
          <w:b/>
          <w:szCs w:val="24"/>
        </w:rPr>
        <w:t xml:space="preserve">3: North-East Atlantic Marine Biological Analytical Quality Control scheme </w:t>
      </w:r>
      <w:r w:rsidRPr="00C32290">
        <w:rPr>
          <w:rFonts w:ascii="Arial" w:hAnsi="Arial"/>
          <w:b/>
          <w:szCs w:val="24"/>
        </w:rPr>
        <w:t>Opportunistic macroalgae/Seagrass percent cover</w:t>
      </w:r>
      <w:r>
        <w:rPr>
          <w:rFonts w:ascii="Arial" w:hAnsi="Arial"/>
          <w:b/>
          <w:szCs w:val="24"/>
        </w:rPr>
        <w:t xml:space="preserve"> (OMC) and </w:t>
      </w:r>
      <w:r w:rsidRPr="00C32290">
        <w:rPr>
          <w:rFonts w:ascii="Arial" w:hAnsi="Arial"/>
          <w:b/>
          <w:szCs w:val="24"/>
        </w:rPr>
        <w:t>Opportunistic macroalgae biomass</w:t>
      </w:r>
      <w:r>
        <w:rPr>
          <w:rFonts w:ascii="Arial" w:hAnsi="Arial"/>
          <w:b/>
          <w:szCs w:val="24"/>
        </w:rPr>
        <w:t xml:space="preserve"> (OMB) ring tests</w:t>
      </w:r>
    </w:p>
    <w:p w14:paraId="1C038FA1" w14:textId="77777777" w:rsidR="003E3388" w:rsidRDefault="003E3388" w:rsidP="007B1F55">
      <w:pPr>
        <w:pStyle w:val="Header"/>
        <w:tabs>
          <w:tab w:val="clear" w:pos="4153"/>
          <w:tab w:val="clear" w:pos="8306"/>
        </w:tabs>
        <w:jc w:val="both"/>
        <w:rPr>
          <w:rFonts w:ascii="Arial" w:hAnsi="Arial"/>
        </w:rPr>
      </w:pPr>
    </w:p>
    <w:p w14:paraId="4FA9CE75" w14:textId="2E142C05" w:rsidR="003E3388" w:rsidRDefault="003E3388" w:rsidP="007B1F55">
      <w:pPr>
        <w:pStyle w:val="Header"/>
        <w:tabs>
          <w:tab w:val="clear" w:pos="4153"/>
          <w:tab w:val="clear" w:pos="8306"/>
        </w:tabs>
        <w:jc w:val="both"/>
        <w:rPr>
          <w:rFonts w:ascii="Arial" w:hAnsi="Arial"/>
        </w:rPr>
      </w:pPr>
      <w:r>
        <w:rPr>
          <w:rFonts w:ascii="Arial" w:hAnsi="Arial"/>
        </w:rPr>
        <w:t>The quotation is to be made as Fixed Lump sum as follows:</w:t>
      </w:r>
    </w:p>
    <w:p w14:paraId="40623678" w14:textId="77777777" w:rsidR="003E3388" w:rsidRDefault="003E3388" w:rsidP="007B1F55">
      <w:pPr>
        <w:pStyle w:val="Header"/>
        <w:tabs>
          <w:tab w:val="clear" w:pos="4153"/>
          <w:tab w:val="clear" w:pos="8306"/>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3E3388" w14:paraId="23E344FB" w14:textId="77777777" w:rsidTr="00151028">
        <w:tc>
          <w:tcPr>
            <w:tcW w:w="4621" w:type="dxa"/>
          </w:tcPr>
          <w:p w14:paraId="12D07CE0" w14:textId="77777777" w:rsidR="003E3388" w:rsidRPr="00A13B4E" w:rsidRDefault="003E3388" w:rsidP="007B1F55">
            <w:pPr>
              <w:pStyle w:val="Header"/>
              <w:tabs>
                <w:tab w:val="clear" w:pos="4153"/>
                <w:tab w:val="clear" w:pos="8306"/>
              </w:tabs>
              <w:jc w:val="both"/>
              <w:rPr>
                <w:rFonts w:ascii="Arial" w:hAnsi="Arial"/>
                <w:b/>
              </w:rPr>
            </w:pPr>
          </w:p>
          <w:p w14:paraId="63536AB3" w14:textId="77777777" w:rsidR="003E3388" w:rsidRPr="00A13B4E" w:rsidRDefault="003E3388" w:rsidP="007B1F55">
            <w:pPr>
              <w:pStyle w:val="Header"/>
              <w:tabs>
                <w:tab w:val="clear" w:pos="4153"/>
                <w:tab w:val="clear" w:pos="8306"/>
              </w:tabs>
              <w:jc w:val="both"/>
              <w:rPr>
                <w:rFonts w:ascii="Arial" w:hAnsi="Arial"/>
                <w:b/>
              </w:rPr>
            </w:pPr>
            <w:r w:rsidRPr="00A13B4E">
              <w:rPr>
                <w:rFonts w:ascii="Arial" w:hAnsi="Arial"/>
                <w:b/>
              </w:rPr>
              <w:t>Cost Breakdown</w:t>
            </w:r>
          </w:p>
          <w:p w14:paraId="12314041" w14:textId="77777777" w:rsidR="003E3388" w:rsidRPr="00A13B4E" w:rsidRDefault="003E3388" w:rsidP="007B1F55">
            <w:pPr>
              <w:pStyle w:val="Header"/>
              <w:tabs>
                <w:tab w:val="clear" w:pos="4153"/>
                <w:tab w:val="clear" w:pos="8306"/>
              </w:tabs>
              <w:jc w:val="both"/>
              <w:rPr>
                <w:rFonts w:ascii="Arial" w:hAnsi="Arial"/>
                <w:b/>
              </w:rPr>
            </w:pPr>
          </w:p>
        </w:tc>
        <w:tc>
          <w:tcPr>
            <w:tcW w:w="4621" w:type="dxa"/>
          </w:tcPr>
          <w:p w14:paraId="067AAE52" w14:textId="77777777" w:rsidR="003E3388" w:rsidRDefault="003E3388" w:rsidP="007B1F55">
            <w:pPr>
              <w:pStyle w:val="Header"/>
              <w:tabs>
                <w:tab w:val="clear" w:pos="4153"/>
                <w:tab w:val="clear" w:pos="8306"/>
              </w:tabs>
              <w:jc w:val="both"/>
              <w:rPr>
                <w:rFonts w:ascii="Arial" w:hAnsi="Arial"/>
              </w:rPr>
            </w:pPr>
          </w:p>
          <w:p w14:paraId="2B7E35D0" w14:textId="77777777" w:rsidR="003E3388" w:rsidRDefault="003E3388" w:rsidP="007B1F55">
            <w:pPr>
              <w:pStyle w:val="Header"/>
              <w:tabs>
                <w:tab w:val="clear" w:pos="4153"/>
                <w:tab w:val="clear" w:pos="8306"/>
              </w:tabs>
              <w:jc w:val="both"/>
              <w:rPr>
                <w:rFonts w:ascii="Arial" w:hAnsi="Arial"/>
              </w:rPr>
            </w:pPr>
            <w:r>
              <w:rPr>
                <w:rFonts w:ascii="Arial" w:hAnsi="Arial"/>
                <w:b/>
              </w:rPr>
              <w:t xml:space="preserve">Cost </w:t>
            </w:r>
            <w:proofErr w:type="gramStart"/>
            <w:r>
              <w:rPr>
                <w:rFonts w:ascii="Arial" w:hAnsi="Arial"/>
                <w:b/>
              </w:rPr>
              <w:t>£,  Excluding</w:t>
            </w:r>
            <w:proofErr w:type="gramEnd"/>
            <w:r>
              <w:rPr>
                <w:rFonts w:ascii="Arial" w:hAnsi="Arial"/>
                <w:b/>
              </w:rPr>
              <w:t xml:space="preserve"> VAT</w:t>
            </w:r>
          </w:p>
        </w:tc>
      </w:tr>
      <w:tr w:rsidR="003E3388" w14:paraId="1FE2CF24" w14:textId="77777777" w:rsidTr="00151028">
        <w:tc>
          <w:tcPr>
            <w:tcW w:w="4621" w:type="dxa"/>
          </w:tcPr>
          <w:p w14:paraId="60DA118C" w14:textId="77777777" w:rsidR="003E3388" w:rsidRDefault="003E3388" w:rsidP="007B1F55">
            <w:pPr>
              <w:pStyle w:val="Header"/>
              <w:tabs>
                <w:tab w:val="clear" w:pos="4153"/>
                <w:tab w:val="clear" w:pos="8306"/>
              </w:tabs>
              <w:jc w:val="both"/>
              <w:rPr>
                <w:rFonts w:ascii="Arial" w:hAnsi="Arial"/>
                <w:b/>
              </w:rPr>
            </w:pPr>
          </w:p>
          <w:p w14:paraId="28E002D3" w14:textId="624C1E80" w:rsidR="003E3388" w:rsidRPr="00A13B4E" w:rsidRDefault="003E3388" w:rsidP="007B1F55">
            <w:pPr>
              <w:pStyle w:val="Header"/>
              <w:tabs>
                <w:tab w:val="clear" w:pos="4153"/>
                <w:tab w:val="clear" w:pos="8306"/>
              </w:tabs>
              <w:jc w:val="both"/>
              <w:rPr>
                <w:rFonts w:ascii="Arial" w:hAnsi="Arial"/>
                <w:b/>
              </w:rPr>
            </w:pPr>
            <w:r w:rsidRPr="00A13B4E">
              <w:rPr>
                <w:rFonts w:ascii="Arial" w:hAnsi="Arial"/>
                <w:b/>
              </w:rPr>
              <w:t xml:space="preserve">Running of </w:t>
            </w:r>
            <w:r w:rsidR="00860BA8">
              <w:rPr>
                <w:rFonts w:ascii="Arial" w:hAnsi="Arial"/>
                <w:b/>
              </w:rPr>
              <w:t>202</w:t>
            </w:r>
            <w:r w:rsidR="0021379B">
              <w:rPr>
                <w:rFonts w:ascii="Arial" w:hAnsi="Arial"/>
                <w:b/>
              </w:rPr>
              <w:t>3</w:t>
            </w:r>
            <w:r w:rsidR="00860BA8">
              <w:rPr>
                <w:rFonts w:ascii="Arial" w:hAnsi="Arial"/>
                <w:b/>
              </w:rPr>
              <w:t>/</w:t>
            </w:r>
            <w:r w:rsidR="0021379B">
              <w:rPr>
                <w:rFonts w:ascii="Arial" w:hAnsi="Arial"/>
                <w:b/>
              </w:rPr>
              <w:t xml:space="preserve">24, 2024/25, 2025/26 </w:t>
            </w:r>
            <w:r w:rsidR="00860BA8">
              <w:rPr>
                <w:rFonts w:ascii="Arial" w:hAnsi="Arial"/>
                <w:b/>
              </w:rPr>
              <w:t>and 202</w:t>
            </w:r>
            <w:r w:rsidR="0021379B">
              <w:rPr>
                <w:rFonts w:ascii="Arial" w:hAnsi="Arial"/>
                <w:b/>
              </w:rPr>
              <w:t>6</w:t>
            </w:r>
            <w:r w:rsidR="00860BA8">
              <w:rPr>
                <w:rFonts w:ascii="Arial" w:hAnsi="Arial"/>
                <w:b/>
              </w:rPr>
              <w:t>/2</w:t>
            </w:r>
            <w:r w:rsidR="0021379B">
              <w:rPr>
                <w:rFonts w:ascii="Arial" w:hAnsi="Arial"/>
                <w:b/>
              </w:rPr>
              <w:t>7</w:t>
            </w:r>
            <w:r w:rsidR="00860BA8">
              <w:rPr>
                <w:rFonts w:ascii="Arial" w:hAnsi="Arial"/>
                <w:b/>
              </w:rPr>
              <w:t xml:space="preserve"> </w:t>
            </w:r>
            <w:r w:rsidRPr="00A13B4E">
              <w:rPr>
                <w:rFonts w:ascii="Arial" w:hAnsi="Arial"/>
                <w:b/>
              </w:rPr>
              <w:t>% Cover test</w:t>
            </w:r>
            <w:r w:rsidR="00001CEE">
              <w:rPr>
                <w:rFonts w:ascii="Arial" w:hAnsi="Arial"/>
                <w:b/>
              </w:rPr>
              <w:t>s</w:t>
            </w:r>
            <w:r w:rsidRPr="00A13B4E">
              <w:rPr>
                <w:rFonts w:ascii="Arial" w:hAnsi="Arial"/>
                <w:b/>
              </w:rPr>
              <w:t xml:space="preserve"> (OMC) (include fieldwork to collect images as well as preparation and the running and reporting of the test</w:t>
            </w:r>
            <w:r w:rsidR="00001CEE">
              <w:rPr>
                <w:rFonts w:ascii="Arial" w:hAnsi="Arial"/>
                <w:b/>
              </w:rPr>
              <w:t>s</w:t>
            </w:r>
            <w:r w:rsidRPr="00A13B4E">
              <w:rPr>
                <w:rFonts w:ascii="Arial" w:hAnsi="Arial"/>
                <w:b/>
              </w:rPr>
              <w:t>)</w:t>
            </w:r>
          </w:p>
          <w:p w14:paraId="34D91FC3" w14:textId="77777777" w:rsidR="003E3388" w:rsidRPr="00A13B4E" w:rsidRDefault="003E3388" w:rsidP="007B1F55">
            <w:pPr>
              <w:pStyle w:val="Header"/>
              <w:tabs>
                <w:tab w:val="clear" w:pos="4153"/>
                <w:tab w:val="clear" w:pos="8306"/>
              </w:tabs>
              <w:jc w:val="both"/>
              <w:rPr>
                <w:rFonts w:ascii="Arial" w:hAnsi="Arial"/>
                <w:b/>
              </w:rPr>
            </w:pPr>
          </w:p>
        </w:tc>
        <w:tc>
          <w:tcPr>
            <w:tcW w:w="4621" w:type="dxa"/>
          </w:tcPr>
          <w:p w14:paraId="08A43DC8" w14:textId="77777777" w:rsidR="003E3388" w:rsidRDefault="003E3388" w:rsidP="007B1F55">
            <w:pPr>
              <w:pStyle w:val="Header"/>
              <w:tabs>
                <w:tab w:val="clear" w:pos="4153"/>
                <w:tab w:val="clear" w:pos="8306"/>
              </w:tabs>
              <w:jc w:val="both"/>
              <w:rPr>
                <w:rFonts w:ascii="Arial" w:hAnsi="Arial"/>
              </w:rPr>
            </w:pPr>
          </w:p>
        </w:tc>
      </w:tr>
      <w:tr w:rsidR="003E3388" w14:paraId="560754F7" w14:textId="77777777" w:rsidTr="00151028">
        <w:tc>
          <w:tcPr>
            <w:tcW w:w="4621" w:type="dxa"/>
          </w:tcPr>
          <w:p w14:paraId="5B31555E" w14:textId="77777777" w:rsidR="003E3388" w:rsidRPr="00A13B4E" w:rsidRDefault="003E3388" w:rsidP="007B1F55">
            <w:pPr>
              <w:pStyle w:val="Header"/>
              <w:tabs>
                <w:tab w:val="clear" w:pos="4153"/>
                <w:tab w:val="clear" w:pos="8306"/>
              </w:tabs>
              <w:jc w:val="both"/>
              <w:rPr>
                <w:rFonts w:ascii="Arial" w:hAnsi="Arial"/>
                <w:b/>
              </w:rPr>
            </w:pPr>
          </w:p>
          <w:p w14:paraId="0EA4E752" w14:textId="1F7A2C7C" w:rsidR="003E3388" w:rsidRPr="00A13B4E" w:rsidRDefault="003E3388" w:rsidP="007B1F55">
            <w:pPr>
              <w:pStyle w:val="Header"/>
              <w:tabs>
                <w:tab w:val="clear" w:pos="4153"/>
                <w:tab w:val="clear" w:pos="8306"/>
              </w:tabs>
              <w:jc w:val="both"/>
              <w:rPr>
                <w:rFonts w:ascii="Arial" w:hAnsi="Arial"/>
                <w:b/>
              </w:rPr>
            </w:pPr>
            <w:r w:rsidRPr="00A13B4E">
              <w:rPr>
                <w:rFonts w:ascii="Arial" w:hAnsi="Arial"/>
                <w:b/>
              </w:rPr>
              <w:t xml:space="preserve">Running of </w:t>
            </w:r>
            <w:r w:rsidR="0021379B">
              <w:rPr>
                <w:rFonts w:ascii="Arial" w:hAnsi="Arial"/>
                <w:b/>
              </w:rPr>
              <w:t xml:space="preserve">2023/24, 2024/25, 2025/26 and 2026/27 </w:t>
            </w:r>
            <w:r w:rsidRPr="00A13B4E">
              <w:rPr>
                <w:rFonts w:ascii="Arial" w:hAnsi="Arial"/>
                <w:b/>
              </w:rPr>
              <w:t>biomass test</w:t>
            </w:r>
            <w:r w:rsidR="00001CEE">
              <w:rPr>
                <w:rFonts w:ascii="Arial" w:hAnsi="Arial"/>
                <w:b/>
              </w:rPr>
              <w:t>s</w:t>
            </w:r>
            <w:r w:rsidRPr="00A13B4E">
              <w:rPr>
                <w:rFonts w:ascii="Arial" w:hAnsi="Arial"/>
                <w:b/>
              </w:rPr>
              <w:t xml:space="preserve"> (OMB) (include preparation and the running and reporting of the test</w:t>
            </w:r>
            <w:r w:rsidR="00001CEE">
              <w:rPr>
                <w:rFonts w:ascii="Arial" w:hAnsi="Arial"/>
                <w:b/>
              </w:rPr>
              <w:t>s</w:t>
            </w:r>
            <w:r w:rsidRPr="00A13B4E">
              <w:rPr>
                <w:rFonts w:ascii="Arial" w:hAnsi="Arial"/>
                <w:b/>
              </w:rPr>
              <w:t>, and postage)</w:t>
            </w:r>
          </w:p>
          <w:p w14:paraId="674AE50A" w14:textId="77777777" w:rsidR="003E3388" w:rsidRPr="00A13B4E" w:rsidRDefault="003E3388" w:rsidP="007B1F55">
            <w:pPr>
              <w:pStyle w:val="Header"/>
              <w:tabs>
                <w:tab w:val="clear" w:pos="4153"/>
                <w:tab w:val="clear" w:pos="8306"/>
              </w:tabs>
              <w:jc w:val="both"/>
              <w:rPr>
                <w:rFonts w:ascii="Arial" w:hAnsi="Arial"/>
                <w:b/>
              </w:rPr>
            </w:pPr>
          </w:p>
        </w:tc>
        <w:tc>
          <w:tcPr>
            <w:tcW w:w="4621" w:type="dxa"/>
          </w:tcPr>
          <w:p w14:paraId="3F41AFF0" w14:textId="77777777" w:rsidR="003E3388" w:rsidRDefault="003E3388" w:rsidP="007B1F55">
            <w:pPr>
              <w:pStyle w:val="Header"/>
              <w:tabs>
                <w:tab w:val="clear" w:pos="4153"/>
                <w:tab w:val="clear" w:pos="8306"/>
              </w:tabs>
              <w:jc w:val="both"/>
              <w:rPr>
                <w:rFonts w:ascii="Arial" w:hAnsi="Arial"/>
              </w:rPr>
            </w:pPr>
          </w:p>
        </w:tc>
      </w:tr>
      <w:tr w:rsidR="003E3388" w14:paraId="5B202B70" w14:textId="77777777" w:rsidTr="00151028">
        <w:tc>
          <w:tcPr>
            <w:tcW w:w="4621" w:type="dxa"/>
          </w:tcPr>
          <w:p w14:paraId="72536C35" w14:textId="77777777" w:rsidR="003E3388" w:rsidRDefault="003E3388" w:rsidP="007B1F55">
            <w:pPr>
              <w:pStyle w:val="Header"/>
              <w:tabs>
                <w:tab w:val="clear" w:pos="4153"/>
                <w:tab w:val="clear" w:pos="8306"/>
              </w:tabs>
              <w:jc w:val="both"/>
              <w:rPr>
                <w:rFonts w:ascii="Arial" w:hAnsi="Arial"/>
                <w:b/>
              </w:rPr>
            </w:pPr>
          </w:p>
          <w:p w14:paraId="056B1D5A" w14:textId="77777777" w:rsidR="003E3388" w:rsidRDefault="003E3388" w:rsidP="007B1F55">
            <w:pPr>
              <w:pStyle w:val="Header"/>
              <w:tabs>
                <w:tab w:val="clear" w:pos="4153"/>
                <w:tab w:val="clear" w:pos="8306"/>
              </w:tabs>
              <w:jc w:val="both"/>
              <w:rPr>
                <w:rFonts w:ascii="Arial" w:hAnsi="Arial"/>
                <w:b/>
              </w:rPr>
            </w:pPr>
            <w:r w:rsidRPr="00A13B4E">
              <w:rPr>
                <w:rFonts w:ascii="Arial" w:hAnsi="Arial"/>
                <w:b/>
              </w:rPr>
              <w:t>Total</w:t>
            </w:r>
          </w:p>
          <w:p w14:paraId="7951AEFA" w14:textId="77777777" w:rsidR="003E3388" w:rsidRPr="00A13B4E" w:rsidRDefault="003E3388" w:rsidP="007B1F55">
            <w:pPr>
              <w:pStyle w:val="Header"/>
              <w:tabs>
                <w:tab w:val="clear" w:pos="4153"/>
                <w:tab w:val="clear" w:pos="8306"/>
              </w:tabs>
              <w:jc w:val="both"/>
              <w:rPr>
                <w:rFonts w:ascii="Arial" w:hAnsi="Arial"/>
                <w:b/>
              </w:rPr>
            </w:pPr>
          </w:p>
        </w:tc>
        <w:tc>
          <w:tcPr>
            <w:tcW w:w="4621" w:type="dxa"/>
          </w:tcPr>
          <w:p w14:paraId="4DB2B03E" w14:textId="77777777" w:rsidR="003E3388" w:rsidRDefault="003E3388" w:rsidP="007B1F55">
            <w:pPr>
              <w:pStyle w:val="Header"/>
              <w:tabs>
                <w:tab w:val="clear" w:pos="4153"/>
                <w:tab w:val="clear" w:pos="8306"/>
              </w:tabs>
              <w:jc w:val="both"/>
              <w:rPr>
                <w:rFonts w:ascii="Arial" w:hAnsi="Arial"/>
              </w:rPr>
            </w:pPr>
          </w:p>
        </w:tc>
      </w:tr>
      <w:tr w:rsidR="003E3388" w14:paraId="40279938" w14:textId="77777777" w:rsidTr="00151028">
        <w:tc>
          <w:tcPr>
            <w:tcW w:w="9242" w:type="dxa"/>
            <w:gridSpan w:val="2"/>
          </w:tcPr>
          <w:p w14:paraId="7C2F5D9F" w14:textId="77777777" w:rsidR="003E3388" w:rsidRDefault="003E3388" w:rsidP="007B1F55">
            <w:pPr>
              <w:pStyle w:val="Header"/>
              <w:tabs>
                <w:tab w:val="clear" w:pos="4153"/>
                <w:tab w:val="clear" w:pos="8306"/>
              </w:tabs>
              <w:jc w:val="both"/>
              <w:rPr>
                <w:rFonts w:ascii="Arial" w:hAnsi="Arial"/>
              </w:rPr>
            </w:pPr>
          </w:p>
        </w:tc>
      </w:tr>
      <w:tr w:rsidR="003E3388" w14:paraId="3DE5C7A0" w14:textId="77777777" w:rsidTr="00151028">
        <w:tc>
          <w:tcPr>
            <w:tcW w:w="4621" w:type="dxa"/>
          </w:tcPr>
          <w:p w14:paraId="4A2DC7F1" w14:textId="77777777" w:rsidR="003E3388" w:rsidRDefault="003E3388" w:rsidP="007B1F55">
            <w:pPr>
              <w:pStyle w:val="Header"/>
              <w:tabs>
                <w:tab w:val="clear" w:pos="4153"/>
                <w:tab w:val="clear" w:pos="8306"/>
              </w:tabs>
              <w:jc w:val="both"/>
              <w:rPr>
                <w:rFonts w:ascii="Arial" w:hAnsi="Arial"/>
                <w:b/>
              </w:rPr>
            </w:pPr>
          </w:p>
          <w:p w14:paraId="595C5725" w14:textId="77777777" w:rsidR="003E3388" w:rsidRDefault="003E3388" w:rsidP="007B1F55">
            <w:pPr>
              <w:pStyle w:val="Header"/>
              <w:tabs>
                <w:tab w:val="clear" w:pos="4153"/>
                <w:tab w:val="clear" w:pos="8306"/>
              </w:tabs>
              <w:jc w:val="both"/>
              <w:rPr>
                <w:rFonts w:ascii="Arial" w:hAnsi="Arial"/>
                <w:b/>
              </w:rPr>
            </w:pPr>
            <w:r w:rsidRPr="00A13B4E">
              <w:rPr>
                <w:rFonts w:ascii="Arial" w:hAnsi="Arial"/>
                <w:b/>
              </w:rPr>
              <w:t>Is your company VAT registered?</w:t>
            </w:r>
          </w:p>
          <w:p w14:paraId="4688042D" w14:textId="77777777" w:rsidR="003E3388" w:rsidRPr="00A13B4E" w:rsidRDefault="003E3388" w:rsidP="007B1F55">
            <w:pPr>
              <w:pStyle w:val="Header"/>
              <w:tabs>
                <w:tab w:val="clear" w:pos="4153"/>
                <w:tab w:val="clear" w:pos="8306"/>
              </w:tabs>
              <w:jc w:val="both"/>
              <w:rPr>
                <w:rFonts w:ascii="Arial" w:hAnsi="Arial"/>
                <w:b/>
              </w:rPr>
            </w:pPr>
          </w:p>
        </w:tc>
        <w:tc>
          <w:tcPr>
            <w:tcW w:w="4621" w:type="dxa"/>
          </w:tcPr>
          <w:p w14:paraId="6B15151A" w14:textId="77777777" w:rsidR="003E3388" w:rsidRDefault="003E3388" w:rsidP="007B1F55">
            <w:pPr>
              <w:pStyle w:val="Header"/>
              <w:tabs>
                <w:tab w:val="clear" w:pos="4153"/>
                <w:tab w:val="clear" w:pos="8306"/>
              </w:tabs>
              <w:jc w:val="both"/>
              <w:rPr>
                <w:rFonts w:ascii="Arial" w:hAnsi="Arial"/>
              </w:rPr>
            </w:pPr>
          </w:p>
          <w:p w14:paraId="22D76FB9" w14:textId="77777777" w:rsidR="003E3388" w:rsidRDefault="003E3388" w:rsidP="007B1F55">
            <w:pPr>
              <w:pStyle w:val="Header"/>
              <w:tabs>
                <w:tab w:val="clear" w:pos="4153"/>
                <w:tab w:val="clear" w:pos="8306"/>
              </w:tabs>
              <w:jc w:val="both"/>
              <w:rPr>
                <w:rFonts w:ascii="Arial" w:hAnsi="Arial"/>
              </w:rPr>
            </w:pPr>
            <w:r>
              <w:rPr>
                <w:rFonts w:ascii="Arial" w:hAnsi="Arial"/>
              </w:rPr>
              <w:t>Yes/No</w:t>
            </w:r>
          </w:p>
        </w:tc>
      </w:tr>
    </w:tbl>
    <w:p w14:paraId="3328208A" w14:textId="77777777" w:rsidR="003E3388" w:rsidRDefault="003E3388" w:rsidP="007B1F55">
      <w:pPr>
        <w:pStyle w:val="Header"/>
        <w:tabs>
          <w:tab w:val="clear" w:pos="4153"/>
          <w:tab w:val="clear" w:pos="8306"/>
        </w:tabs>
        <w:jc w:val="both"/>
        <w:rPr>
          <w:rFonts w:ascii="Arial" w:hAnsi="Arial"/>
        </w:rPr>
      </w:pPr>
    </w:p>
    <w:p w14:paraId="257518B0" w14:textId="77777777" w:rsidR="003E3388" w:rsidRPr="000A13C7" w:rsidRDefault="003E3388" w:rsidP="007B1F55">
      <w:pPr>
        <w:pStyle w:val="Header"/>
        <w:tabs>
          <w:tab w:val="clear" w:pos="4153"/>
          <w:tab w:val="clear" w:pos="8306"/>
        </w:tabs>
        <w:jc w:val="both"/>
        <w:rPr>
          <w:rFonts w:ascii="Arial" w:hAnsi="Arial"/>
        </w:rPr>
      </w:pPr>
      <w:r>
        <w:rPr>
          <w:rFonts w:ascii="Arial" w:hAnsi="Arial"/>
        </w:rPr>
        <w:t xml:space="preserve">Travelling and subsistence should be incorporated where applicable in costs for each element above.  </w:t>
      </w:r>
    </w:p>
    <w:p w14:paraId="1840E784" w14:textId="77777777" w:rsidR="003E3388" w:rsidRDefault="003E3388" w:rsidP="007B1F55">
      <w:pPr>
        <w:pStyle w:val="Header"/>
        <w:tabs>
          <w:tab w:val="clear" w:pos="4153"/>
          <w:tab w:val="clear" w:pos="8306"/>
        </w:tabs>
        <w:jc w:val="both"/>
        <w:rPr>
          <w:rFonts w:ascii="Arial" w:hAnsi="Arial"/>
        </w:rPr>
      </w:pPr>
    </w:p>
    <w:p w14:paraId="0CFE62B0" w14:textId="77777777" w:rsidR="003E3388" w:rsidRDefault="003E3388" w:rsidP="007B1F55">
      <w:pPr>
        <w:pStyle w:val="Header"/>
        <w:tabs>
          <w:tab w:val="clear" w:pos="4153"/>
          <w:tab w:val="clear" w:pos="8306"/>
        </w:tabs>
        <w:jc w:val="both"/>
        <w:rPr>
          <w:rFonts w:ascii="Arial" w:hAnsi="Arial"/>
          <w:b/>
        </w:rPr>
      </w:pPr>
      <w:r>
        <w:rPr>
          <w:rFonts w:ascii="Arial" w:hAnsi="Arial"/>
          <w:b/>
        </w:rPr>
        <w:t>Note to bidders:</w:t>
      </w:r>
    </w:p>
    <w:p w14:paraId="161CA21A" w14:textId="77777777" w:rsidR="003E3388" w:rsidRDefault="003E3388" w:rsidP="007B1F55">
      <w:pPr>
        <w:pStyle w:val="Header"/>
        <w:tabs>
          <w:tab w:val="clear" w:pos="4153"/>
          <w:tab w:val="clear" w:pos="8306"/>
        </w:tabs>
        <w:jc w:val="both"/>
        <w:rPr>
          <w:rFonts w:ascii="Arial" w:hAnsi="Arial"/>
          <w:b/>
        </w:rPr>
      </w:pPr>
    </w:p>
    <w:p w14:paraId="638380B5" w14:textId="77777777" w:rsidR="003E3388" w:rsidRDefault="003E3388">
      <w:pPr>
        <w:pStyle w:val="Header"/>
        <w:numPr>
          <w:ilvl w:val="0"/>
          <w:numId w:val="60"/>
        </w:numPr>
        <w:tabs>
          <w:tab w:val="clear" w:pos="4153"/>
          <w:tab w:val="clear" w:pos="8306"/>
        </w:tabs>
        <w:jc w:val="both"/>
        <w:rPr>
          <w:rFonts w:ascii="Arial" w:hAnsi="Arial"/>
        </w:rPr>
      </w:pPr>
      <w:r>
        <w:rPr>
          <w:rFonts w:ascii="Arial" w:hAnsi="Arial"/>
        </w:rPr>
        <w:t>All costs/ rates are to be exclusive of Value Added Tax</w:t>
      </w:r>
    </w:p>
    <w:p w14:paraId="46ED819C" w14:textId="77777777" w:rsidR="003E3388" w:rsidRDefault="003E3388">
      <w:pPr>
        <w:pStyle w:val="Header"/>
        <w:numPr>
          <w:ilvl w:val="0"/>
          <w:numId w:val="60"/>
        </w:numPr>
        <w:tabs>
          <w:tab w:val="clear" w:pos="4153"/>
          <w:tab w:val="clear" w:pos="8306"/>
        </w:tabs>
        <w:jc w:val="both"/>
        <w:rPr>
          <w:rFonts w:ascii="Arial" w:hAnsi="Arial"/>
        </w:rPr>
      </w:pPr>
      <w:r>
        <w:rPr>
          <w:rFonts w:ascii="Arial" w:hAnsi="Arial"/>
        </w:rPr>
        <w:t>Sums quoted are fully inclusive of all requirements as detailed in the specification.</w:t>
      </w:r>
    </w:p>
    <w:p w14:paraId="2092200E" w14:textId="77777777" w:rsidR="003E3388" w:rsidRDefault="003E3388">
      <w:pPr>
        <w:pStyle w:val="Header"/>
        <w:numPr>
          <w:ilvl w:val="0"/>
          <w:numId w:val="60"/>
        </w:numPr>
        <w:tabs>
          <w:tab w:val="clear" w:pos="4153"/>
          <w:tab w:val="clear" w:pos="8306"/>
        </w:tabs>
        <w:jc w:val="both"/>
        <w:rPr>
          <w:rFonts w:ascii="Arial" w:hAnsi="Arial"/>
        </w:rPr>
      </w:pPr>
      <w:r>
        <w:rPr>
          <w:rFonts w:ascii="Arial" w:hAnsi="Arial"/>
        </w:rPr>
        <w:t>No work shall be carried out at daywork rates without the prior agreement of the Environment Agency’s nominated representative</w:t>
      </w:r>
    </w:p>
    <w:p w14:paraId="20E47F85" w14:textId="77777777" w:rsidR="003E3388" w:rsidRDefault="003E3388">
      <w:pPr>
        <w:pStyle w:val="Header"/>
        <w:numPr>
          <w:ilvl w:val="0"/>
          <w:numId w:val="60"/>
        </w:numPr>
        <w:tabs>
          <w:tab w:val="clear" w:pos="4153"/>
          <w:tab w:val="clear" w:pos="8306"/>
        </w:tabs>
        <w:jc w:val="both"/>
        <w:rPr>
          <w:rFonts w:ascii="Arial" w:hAnsi="Arial"/>
        </w:rPr>
      </w:pPr>
      <w:r>
        <w:rPr>
          <w:rFonts w:ascii="Arial" w:hAnsi="Arial"/>
        </w:rPr>
        <w:t>The sums shown shall be fixed for the duration of the contract</w:t>
      </w:r>
    </w:p>
    <w:p w14:paraId="78FCE143" w14:textId="77777777" w:rsidR="003E3388" w:rsidRDefault="003E3388">
      <w:pPr>
        <w:pStyle w:val="Header"/>
        <w:numPr>
          <w:ilvl w:val="0"/>
          <w:numId w:val="60"/>
        </w:numPr>
        <w:tabs>
          <w:tab w:val="clear" w:pos="4153"/>
          <w:tab w:val="clear" w:pos="8306"/>
        </w:tabs>
        <w:jc w:val="both"/>
        <w:rPr>
          <w:rFonts w:ascii="Arial" w:hAnsi="Arial"/>
        </w:rPr>
      </w:pPr>
      <w:r>
        <w:rPr>
          <w:rFonts w:ascii="Arial" w:hAnsi="Arial"/>
        </w:rPr>
        <w:t>Payment will be made</w:t>
      </w:r>
      <w:r w:rsidRPr="008E3CD7">
        <w:rPr>
          <w:rFonts w:ascii="Arial" w:hAnsi="Arial"/>
        </w:rPr>
        <w:t xml:space="preserve"> on satisfactory completion of the work</w:t>
      </w:r>
      <w:r>
        <w:rPr>
          <w:rFonts w:ascii="Arial" w:hAnsi="Arial"/>
          <w:i/>
        </w:rPr>
        <w:t xml:space="preserve"> </w:t>
      </w:r>
      <w:r>
        <w:rPr>
          <w:rFonts w:ascii="Arial" w:hAnsi="Arial"/>
        </w:rPr>
        <w:t>in accordance with the Conditions of Contract.</w:t>
      </w:r>
    </w:p>
    <w:p w14:paraId="1C3306F1" w14:textId="77777777" w:rsidR="002F4C87" w:rsidRDefault="002F4C87" w:rsidP="007B1F55">
      <w:pPr>
        <w:jc w:val="both"/>
        <w:rPr>
          <w:rFonts w:ascii="Arial" w:hAnsi="Arial" w:cs="Arial"/>
          <w:szCs w:val="22"/>
        </w:rPr>
      </w:pPr>
    </w:p>
    <w:p w14:paraId="185AC047" w14:textId="77777777" w:rsidR="003E3388" w:rsidRDefault="003E3388" w:rsidP="007B1F55">
      <w:pPr>
        <w:jc w:val="both"/>
        <w:rPr>
          <w:rFonts w:ascii="Arial" w:hAnsi="Arial" w:cs="Arial"/>
          <w:szCs w:val="22"/>
        </w:rPr>
      </w:pPr>
    </w:p>
    <w:p w14:paraId="6C8F1DDC" w14:textId="77777777" w:rsidR="003E3388" w:rsidRDefault="003E3388" w:rsidP="007B1F55">
      <w:pPr>
        <w:jc w:val="both"/>
        <w:rPr>
          <w:rFonts w:ascii="Arial" w:hAnsi="Arial" w:cs="Arial"/>
          <w:szCs w:val="22"/>
        </w:rPr>
      </w:pPr>
    </w:p>
    <w:p w14:paraId="4979785B" w14:textId="77777777" w:rsidR="003E3388" w:rsidRDefault="003E3388" w:rsidP="007B1F55">
      <w:pPr>
        <w:jc w:val="both"/>
        <w:rPr>
          <w:rFonts w:ascii="Arial" w:hAnsi="Arial" w:cs="Arial"/>
          <w:szCs w:val="22"/>
        </w:rPr>
      </w:pPr>
    </w:p>
    <w:p w14:paraId="540B2994" w14:textId="77777777" w:rsidR="003E3388" w:rsidRDefault="003E3388" w:rsidP="007B1F55">
      <w:pPr>
        <w:jc w:val="both"/>
        <w:rPr>
          <w:rFonts w:ascii="Arial" w:hAnsi="Arial" w:cs="Arial"/>
          <w:szCs w:val="22"/>
        </w:rPr>
      </w:pPr>
    </w:p>
    <w:p w14:paraId="4B46E988" w14:textId="77777777" w:rsidR="003E3388" w:rsidRDefault="003E3388" w:rsidP="007B1F55">
      <w:pPr>
        <w:jc w:val="both"/>
        <w:rPr>
          <w:rFonts w:ascii="Arial" w:hAnsi="Arial" w:cs="Arial"/>
          <w:szCs w:val="22"/>
        </w:rPr>
      </w:pPr>
    </w:p>
    <w:p w14:paraId="7A79ED48" w14:textId="77777777" w:rsidR="003E3388" w:rsidRDefault="003E3388" w:rsidP="007B1F55">
      <w:pPr>
        <w:jc w:val="both"/>
        <w:rPr>
          <w:rFonts w:ascii="Arial" w:hAnsi="Arial" w:cs="Arial"/>
          <w:szCs w:val="22"/>
        </w:rPr>
      </w:pPr>
    </w:p>
    <w:p w14:paraId="3290CC0F" w14:textId="77777777" w:rsidR="003E3388" w:rsidRDefault="003E3388" w:rsidP="007B1F55">
      <w:pPr>
        <w:jc w:val="both"/>
        <w:rPr>
          <w:rFonts w:ascii="Arial" w:hAnsi="Arial" w:cs="Arial"/>
          <w:szCs w:val="22"/>
        </w:rPr>
      </w:pPr>
    </w:p>
    <w:p w14:paraId="77F11A50" w14:textId="77777777" w:rsidR="003E3388" w:rsidRDefault="003E3388" w:rsidP="007B1F55">
      <w:pPr>
        <w:jc w:val="both"/>
        <w:rPr>
          <w:rFonts w:ascii="Arial" w:hAnsi="Arial" w:cs="Arial"/>
          <w:szCs w:val="22"/>
        </w:rPr>
      </w:pPr>
    </w:p>
    <w:p w14:paraId="778B581C" w14:textId="77777777" w:rsidR="003E3388" w:rsidRDefault="003E3388" w:rsidP="007B1F55">
      <w:pPr>
        <w:jc w:val="both"/>
        <w:rPr>
          <w:rFonts w:ascii="Arial" w:hAnsi="Arial" w:cs="Arial"/>
          <w:szCs w:val="22"/>
        </w:rPr>
      </w:pPr>
    </w:p>
    <w:p w14:paraId="37C01D7D" w14:textId="77777777" w:rsidR="003E3388" w:rsidRDefault="003E3388" w:rsidP="007B1F55">
      <w:pPr>
        <w:jc w:val="both"/>
        <w:rPr>
          <w:rFonts w:ascii="Arial" w:hAnsi="Arial" w:cs="Arial"/>
          <w:szCs w:val="22"/>
        </w:rPr>
      </w:pPr>
    </w:p>
    <w:p w14:paraId="60380CDD" w14:textId="77777777" w:rsidR="003E3388" w:rsidRDefault="003E3388" w:rsidP="007B1F55">
      <w:pPr>
        <w:jc w:val="both"/>
        <w:rPr>
          <w:rFonts w:ascii="Arial" w:hAnsi="Arial" w:cs="Arial"/>
          <w:szCs w:val="22"/>
        </w:rPr>
      </w:pPr>
    </w:p>
    <w:p w14:paraId="61526CEC" w14:textId="77777777" w:rsidR="003E3388" w:rsidRDefault="003E3388" w:rsidP="007B1F55">
      <w:pPr>
        <w:jc w:val="both"/>
        <w:rPr>
          <w:rFonts w:ascii="Arial" w:hAnsi="Arial" w:cs="Arial"/>
          <w:szCs w:val="22"/>
        </w:rPr>
      </w:pPr>
    </w:p>
    <w:p w14:paraId="1C3306F2" w14:textId="77777777" w:rsidR="00895C87" w:rsidRPr="0093723A" w:rsidRDefault="006A3118" w:rsidP="007B1F55">
      <w:pPr>
        <w:jc w:val="both"/>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C3306F3" w14:textId="77777777" w:rsidR="00895C87" w:rsidRPr="0093723A" w:rsidRDefault="00895C87" w:rsidP="007B1F55">
      <w:pPr>
        <w:pStyle w:val="BodyText3"/>
        <w:spacing w:after="0"/>
        <w:jc w:val="both"/>
        <w:rPr>
          <w:rFonts w:ascii="Arial" w:hAnsi="Arial" w:cs="Arial"/>
          <w:caps/>
          <w:sz w:val="20"/>
          <w:szCs w:val="22"/>
        </w:rPr>
      </w:pPr>
    </w:p>
    <w:p w14:paraId="1C3306F4" w14:textId="77777777" w:rsidR="00895C87" w:rsidRPr="0093723A" w:rsidRDefault="00895C87" w:rsidP="007B1F55">
      <w:pPr>
        <w:pStyle w:val="BodyText3"/>
        <w:spacing w:after="0"/>
        <w:jc w:val="both"/>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C3306F5" w14:textId="77777777" w:rsidR="00895C87" w:rsidRPr="0093723A" w:rsidRDefault="00895C87" w:rsidP="007B1F55">
      <w:pPr>
        <w:pStyle w:val="PlainText"/>
        <w:spacing w:line="360" w:lineRule="auto"/>
        <w:jc w:val="both"/>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C3306F6" w14:textId="77777777" w:rsidR="00895C87" w:rsidRPr="0093723A" w:rsidRDefault="00895C87" w:rsidP="007B1F55">
      <w:pPr>
        <w:jc w:val="both"/>
        <w:rPr>
          <w:rFonts w:ascii="Arial" w:hAnsi="Arial" w:cs="Arial"/>
          <w:szCs w:val="22"/>
        </w:rPr>
      </w:pPr>
    </w:p>
    <w:p w14:paraId="1C3306F7" w14:textId="77777777" w:rsidR="00895C87" w:rsidRPr="0093723A" w:rsidRDefault="00895C87" w:rsidP="007B1F55">
      <w:pPr>
        <w:jc w:val="both"/>
        <w:rPr>
          <w:rFonts w:ascii="Arial" w:hAnsi="Arial" w:cs="Arial"/>
          <w:szCs w:val="22"/>
        </w:rPr>
      </w:pPr>
      <w:r w:rsidRPr="0093723A">
        <w:rPr>
          <w:rFonts w:ascii="Arial" w:hAnsi="Arial" w:cs="Arial"/>
          <w:szCs w:val="22"/>
        </w:rPr>
        <w:t>Held by the Environment Agency</w:t>
      </w:r>
    </w:p>
    <w:p w14:paraId="1C3306F8" w14:textId="77777777" w:rsidR="00895C87" w:rsidRPr="0093723A" w:rsidRDefault="00895C87" w:rsidP="007B1F55">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C3306FC" w14:textId="77777777" w:rsidTr="00137E82">
        <w:tc>
          <w:tcPr>
            <w:tcW w:w="3652" w:type="dxa"/>
          </w:tcPr>
          <w:p w14:paraId="1C3306F9" w14:textId="77777777" w:rsidR="00895C87" w:rsidRPr="007C5BBB" w:rsidRDefault="00895C87" w:rsidP="007B1F55">
            <w:pPr>
              <w:jc w:val="both"/>
              <w:rPr>
                <w:rFonts w:ascii="Arial" w:hAnsi="Arial" w:cs="Arial"/>
                <w:b/>
                <w:szCs w:val="22"/>
              </w:rPr>
            </w:pPr>
            <w:r w:rsidRPr="007C5BBB">
              <w:rPr>
                <w:rFonts w:ascii="Arial" w:hAnsi="Arial" w:cs="Arial"/>
                <w:b/>
                <w:szCs w:val="22"/>
              </w:rPr>
              <w:t>Name and description of Prior Rights</w:t>
            </w:r>
          </w:p>
        </w:tc>
        <w:tc>
          <w:tcPr>
            <w:tcW w:w="3119" w:type="dxa"/>
          </w:tcPr>
          <w:p w14:paraId="1C3306FA" w14:textId="77777777" w:rsidR="00895C87" w:rsidRPr="007C5BBB" w:rsidRDefault="00895C87" w:rsidP="007B1F55">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C3306FB" w14:textId="77777777" w:rsidR="00895C87" w:rsidRPr="007C5BBB" w:rsidRDefault="00895C87" w:rsidP="007B1F55">
            <w:pPr>
              <w:jc w:val="both"/>
              <w:rPr>
                <w:rFonts w:ascii="Arial" w:hAnsi="Arial" w:cs="Arial"/>
                <w:b/>
                <w:szCs w:val="22"/>
              </w:rPr>
            </w:pPr>
            <w:r w:rsidRPr="007C5BBB">
              <w:rPr>
                <w:rFonts w:ascii="Arial" w:hAnsi="Arial" w:cs="Arial"/>
                <w:b/>
                <w:szCs w:val="22"/>
              </w:rPr>
              <w:t>Proprietary owner of the Prior Rights</w:t>
            </w:r>
          </w:p>
        </w:tc>
      </w:tr>
      <w:tr w:rsidR="00895C87" w:rsidRPr="0093723A" w14:paraId="1C330701" w14:textId="77777777" w:rsidTr="00137E82">
        <w:tc>
          <w:tcPr>
            <w:tcW w:w="3652" w:type="dxa"/>
          </w:tcPr>
          <w:p w14:paraId="1C3306FD" w14:textId="77777777" w:rsidR="00895C87" w:rsidRPr="0093723A" w:rsidRDefault="00895C87" w:rsidP="007B1F55">
            <w:pPr>
              <w:jc w:val="both"/>
              <w:rPr>
                <w:rFonts w:ascii="Arial" w:hAnsi="Arial" w:cs="Arial"/>
                <w:szCs w:val="22"/>
              </w:rPr>
            </w:pPr>
          </w:p>
        </w:tc>
        <w:tc>
          <w:tcPr>
            <w:tcW w:w="3119" w:type="dxa"/>
          </w:tcPr>
          <w:p w14:paraId="1C3306FE" w14:textId="77777777" w:rsidR="00895C87" w:rsidRPr="0093723A" w:rsidRDefault="00895C87" w:rsidP="007B1F55">
            <w:pPr>
              <w:jc w:val="both"/>
              <w:rPr>
                <w:rFonts w:ascii="Arial" w:hAnsi="Arial" w:cs="Arial"/>
                <w:szCs w:val="22"/>
              </w:rPr>
            </w:pPr>
          </w:p>
        </w:tc>
        <w:tc>
          <w:tcPr>
            <w:tcW w:w="2693" w:type="dxa"/>
          </w:tcPr>
          <w:p w14:paraId="1C3306FF" w14:textId="77777777" w:rsidR="00895C87" w:rsidRPr="0093723A" w:rsidRDefault="00895C87" w:rsidP="007B1F55">
            <w:pPr>
              <w:jc w:val="both"/>
              <w:rPr>
                <w:rFonts w:ascii="Arial" w:hAnsi="Arial" w:cs="Arial"/>
                <w:szCs w:val="22"/>
              </w:rPr>
            </w:pPr>
          </w:p>
          <w:p w14:paraId="1C330700" w14:textId="77777777" w:rsidR="00895C87" w:rsidRPr="0093723A" w:rsidRDefault="00895C87" w:rsidP="007B1F55">
            <w:pPr>
              <w:pStyle w:val="Header"/>
              <w:tabs>
                <w:tab w:val="clear" w:pos="4153"/>
                <w:tab w:val="clear" w:pos="8306"/>
              </w:tabs>
              <w:jc w:val="both"/>
              <w:rPr>
                <w:rFonts w:ascii="Arial" w:hAnsi="Arial" w:cs="Arial"/>
                <w:szCs w:val="22"/>
              </w:rPr>
            </w:pPr>
          </w:p>
        </w:tc>
      </w:tr>
      <w:tr w:rsidR="00895C87" w:rsidRPr="0093723A" w14:paraId="1C330706" w14:textId="77777777" w:rsidTr="00137E82">
        <w:tc>
          <w:tcPr>
            <w:tcW w:w="3652" w:type="dxa"/>
          </w:tcPr>
          <w:p w14:paraId="1C330702" w14:textId="77777777" w:rsidR="00895C87" w:rsidRPr="0093723A" w:rsidRDefault="00895C87" w:rsidP="007B1F55">
            <w:pPr>
              <w:jc w:val="both"/>
              <w:rPr>
                <w:rFonts w:ascii="Arial" w:hAnsi="Arial" w:cs="Arial"/>
                <w:szCs w:val="22"/>
              </w:rPr>
            </w:pPr>
          </w:p>
        </w:tc>
        <w:tc>
          <w:tcPr>
            <w:tcW w:w="3119" w:type="dxa"/>
          </w:tcPr>
          <w:p w14:paraId="1C330703" w14:textId="77777777" w:rsidR="00895C87" w:rsidRPr="0093723A" w:rsidRDefault="00895C87" w:rsidP="007B1F55">
            <w:pPr>
              <w:jc w:val="both"/>
              <w:rPr>
                <w:rFonts w:ascii="Arial" w:hAnsi="Arial" w:cs="Arial"/>
                <w:szCs w:val="22"/>
              </w:rPr>
            </w:pPr>
          </w:p>
        </w:tc>
        <w:tc>
          <w:tcPr>
            <w:tcW w:w="2693" w:type="dxa"/>
          </w:tcPr>
          <w:p w14:paraId="1C330704" w14:textId="77777777" w:rsidR="00895C87" w:rsidRPr="0093723A" w:rsidRDefault="00895C87" w:rsidP="007B1F55">
            <w:pPr>
              <w:jc w:val="both"/>
              <w:rPr>
                <w:rFonts w:ascii="Arial" w:hAnsi="Arial" w:cs="Arial"/>
                <w:szCs w:val="22"/>
              </w:rPr>
            </w:pPr>
          </w:p>
          <w:p w14:paraId="1C330705" w14:textId="77777777" w:rsidR="00895C87" w:rsidRPr="0093723A" w:rsidRDefault="00895C87" w:rsidP="007B1F55">
            <w:pPr>
              <w:jc w:val="both"/>
              <w:rPr>
                <w:rFonts w:ascii="Arial" w:hAnsi="Arial" w:cs="Arial"/>
                <w:szCs w:val="22"/>
              </w:rPr>
            </w:pPr>
          </w:p>
        </w:tc>
      </w:tr>
      <w:tr w:rsidR="00895C87" w:rsidRPr="0093723A" w14:paraId="1C33070B" w14:textId="77777777" w:rsidTr="00137E82">
        <w:tc>
          <w:tcPr>
            <w:tcW w:w="3652" w:type="dxa"/>
          </w:tcPr>
          <w:p w14:paraId="1C330707" w14:textId="77777777" w:rsidR="00895C87" w:rsidRPr="0093723A" w:rsidRDefault="00895C87" w:rsidP="007B1F55">
            <w:pPr>
              <w:jc w:val="both"/>
              <w:rPr>
                <w:rFonts w:ascii="Arial" w:hAnsi="Arial" w:cs="Arial"/>
                <w:szCs w:val="22"/>
              </w:rPr>
            </w:pPr>
          </w:p>
        </w:tc>
        <w:tc>
          <w:tcPr>
            <w:tcW w:w="3119" w:type="dxa"/>
          </w:tcPr>
          <w:p w14:paraId="1C330708" w14:textId="77777777" w:rsidR="00895C87" w:rsidRPr="0093723A" w:rsidRDefault="00895C87" w:rsidP="007B1F55">
            <w:pPr>
              <w:jc w:val="both"/>
              <w:rPr>
                <w:rFonts w:ascii="Arial" w:hAnsi="Arial" w:cs="Arial"/>
                <w:szCs w:val="22"/>
              </w:rPr>
            </w:pPr>
          </w:p>
        </w:tc>
        <w:tc>
          <w:tcPr>
            <w:tcW w:w="2693" w:type="dxa"/>
          </w:tcPr>
          <w:p w14:paraId="1C330709" w14:textId="77777777" w:rsidR="00895C87" w:rsidRPr="0093723A" w:rsidRDefault="00895C87" w:rsidP="007B1F55">
            <w:pPr>
              <w:jc w:val="both"/>
              <w:rPr>
                <w:rFonts w:ascii="Arial" w:hAnsi="Arial" w:cs="Arial"/>
                <w:szCs w:val="22"/>
              </w:rPr>
            </w:pPr>
          </w:p>
          <w:p w14:paraId="1C33070A" w14:textId="77777777" w:rsidR="00895C87" w:rsidRPr="0093723A" w:rsidRDefault="00895C87" w:rsidP="007B1F55">
            <w:pPr>
              <w:jc w:val="both"/>
              <w:rPr>
                <w:rFonts w:ascii="Arial" w:hAnsi="Arial" w:cs="Arial"/>
                <w:szCs w:val="22"/>
              </w:rPr>
            </w:pPr>
          </w:p>
        </w:tc>
      </w:tr>
    </w:tbl>
    <w:p w14:paraId="1C33070C" w14:textId="77777777" w:rsidR="00895C87" w:rsidRPr="0093723A" w:rsidRDefault="00895C87" w:rsidP="007B1F55">
      <w:pPr>
        <w:jc w:val="both"/>
        <w:rPr>
          <w:rFonts w:ascii="Arial" w:hAnsi="Arial" w:cs="Arial"/>
          <w:szCs w:val="22"/>
        </w:rPr>
      </w:pPr>
    </w:p>
    <w:p w14:paraId="1C33070D" w14:textId="77777777" w:rsidR="00895C87" w:rsidRPr="0093723A" w:rsidRDefault="00895C87" w:rsidP="007B1F55">
      <w:pPr>
        <w:jc w:val="both"/>
        <w:rPr>
          <w:rFonts w:ascii="Arial" w:hAnsi="Arial" w:cs="Arial"/>
          <w:szCs w:val="22"/>
        </w:rPr>
      </w:pPr>
      <w:r w:rsidRPr="0093723A">
        <w:rPr>
          <w:rFonts w:ascii="Arial" w:hAnsi="Arial" w:cs="Arial"/>
          <w:szCs w:val="22"/>
        </w:rPr>
        <w:t>Held by the Contractor</w:t>
      </w:r>
    </w:p>
    <w:p w14:paraId="1C33070E" w14:textId="77777777" w:rsidR="00895C87" w:rsidRPr="0093723A" w:rsidRDefault="00895C87" w:rsidP="007B1F55">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C330712" w14:textId="77777777" w:rsidTr="00137E82">
        <w:tc>
          <w:tcPr>
            <w:tcW w:w="3652" w:type="dxa"/>
          </w:tcPr>
          <w:p w14:paraId="1C33070F" w14:textId="77777777" w:rsidR="00895C87" w:rsidRPr="007C5BBB" w:rsidRDefault="00895C87" w:rsidP="007B1F55">
            <w:pPr>
              <w:jc w:val="both"/>
              <w:rPr>
                <w:rFonts w:ascii="Arial" w:hAnsi="Arial" w:cs="Arial"/>
                <w:b/>
                <w:szCs w:val="22"/>
              </w:rPr>
            </w:pPr>
            <w:r w:rsidRPr="007C5BBB">
              <w:rPr>
                <w:rFonts w:ascii="Arial" w:hAnsi="Arial" w:cs="Arial"/>
                <w:b/>
                <w:szCs w:val="22"/>
              </w:rPr>
              <w:t>Name and description of Prior Rights</w:t>
            </w:r>
          </w:p>
        </w:tc>
        <w:tc>
          <w:tcPr>
            <w:tcW w:w="3119" w:type="dxa"/>
          </w:tcPr>
          <w:p w14:paraId="1C330710" w14:textId="77777777" w:rsidR="00895C87" w:rsidRPr="007C5BBB" w:rsidRDefault="00895C87" w:rsidP="007B1F55">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C330711" w14:textId="77777777" w:rsidR="00895C87" w:rsidRPr="007C5BBB" w:rsidRDefault="00895C87" w:rsidP="007B1F55">
            <w:pPr>
              <w:jc w:val="both"/>
              <w:rPr>
                <w:rFonts w:ascii="Arial" w:hAnsi="Arial" w:cs="Arial"/>
                <w:b/>
                <w:szCs w:val="22"/>
              </w:rPr>
            </w:pPr>
            <w:r w:rsidRPr="007C5BBB">
              <w:rPr>
                <w:rFonts w:ascii="Arial" w:hAnsi="Arial" w:cs="Arial"/>
                <w:b/>
                <w:szCs w:val="22"/>
              </w:rPr>
              <w:t>Proprietary owner of the Prior Rights</w:t>
            </w:r>
          </w:p>
        </w:tc>
      </w:tr>
      <w:tr w:rsidR="00895C87" w:rsidRPr="0093723A" w14:paraId="1C330717" w14:textId="77777777" w:rsidTr="00137E82">
        <w:tc>
          <w:tcPr>
            <w:tcW w:w="3652" w:type="dxa"/>
          </w:tcPr>
          <w:p w14:paraId="1C330713" w14:textId="77777777" w:rsidR="00895C87" w:rsidRPr="0093723A" w:rsidRDefault="00895C87" w:rsidP="007B1F55">
            <w:pPr>
              <w:jc w:val="both"/>
              <w:rPr>
                <w:rFonts w:ascii="Arial" w:hAnsi="Arial" w:cs="Arial"/>
                <w:szCs w:val="22"/>
              </w:rPr>
            </w:pPr>
          </w:p>
        </w:tc>
        <w:tc>
          <w:tcPr>
            <w:tcW w:w="3119" w:type="dxa"/>
          </w:tcPr>
          <w:p w14:paraId="1C330714" w14:textId="77777777" w:rsidR="00895C87" w:rsidRPr="0093723A" w:rsidRDefault="00895C87" w:rsidP="007B1F55">
            <w:pPr>
              <w:jc w:val="both"/>
              <w:rPr>
                <w:rFonts w:ascii="Arial" w:hAnsi="Arial" w:cs="Arial"/>
                <w:szCs w:val="22"/>
              </w:rPr>
            </w:pPr>
          </w:p>
        </w:tc>
        <w:tc>
          <w:tcPr>
            <w:tcW w:w="2693" w:type="dxa"/>
          </w:tcPr>
          <w:p w14:paraId="1C330715" w14:textId="77777777" w:rsidR="00895C87" w:rsidRPr="0093723A" w:rsidRDefault="00895C87" w:rsidP="007B1F55">
            <w:pPr>
              <w:jc w:val="both"/>
              <w:rPr>
                <w:rFonts w:ascii="Arial" w:hAnsi="Arial" w:cs="Arial"/>
                <w:szCs w:val="22"/>
              </w:rPr>
            </w:pPr>
          </w:p>
          <w:p w14:paraId="1C330716" w14:textId="77777777" w:rsidR="00895C87" w:rsidRPr="0093723A" w:rsidRDefault="00895C87" w:rsidP="007B1F55">
            <w:pPr>
              <w:jc w:val="both"/>
              <w:rPr>
                <w:rFonts w:ascii="Arial" w:hAnsi="Arial" w:cs="Arial"/>
                <w:szCs w:val="22"/>
              </w:rPr>
            </w:pPr>
          </w:p>
        </w:tc>
      </w:tr>
      <w:tr w:rsidR="00895C87" w:rsidRPr="0093723A" w14:paraId="1C33071C" w14:textId="77777777" w:rsidTr="00137E82">
        <w:tc>
          <w:tcPr>
            <w:tcW w:w="3652" w:type="dxa"/>
          </w:tcPr>
          <w:p w14:paraId="1C330718" w14:textId="77777777" w:rsidR="00895C87" w:rsidRPr="0093723A" w:rsidRDefault="00895C87" w:rsidP="007B1F55">
            <w:pPr>
              <w:jc w:val="both"/>
              <w:rPr>
                <w:rFonts w:ascii="Arial" w:hAnsi="Arial" w:cs="Arial"/>
                <w:szCs w:val="22"/>
              </w:rPr>
            </w:pPr>
          </w:p>
        </w:tc>
        <w:tc>
          <w:tcPr>
            <w:tcW w:w="3119" w:type="dxa"/>
          </w:tcPr>
          <w:p w14:paraId="1C330719" w14:textId="77777777" w:rsidR="00895C87" w:rsidRPr="0093723A" w:rsidRDefault="00895C87" w:rsidP="007B1F55">
            <w:pPr>
              <w:jc w:val="both"/>
              <w:rPr>
                <w:rFonts w:ascii="Arial" w:hAnsi="Arial" w:cs="Arial"/>
                <w:szCs w:val="22"/>
              </w:rPr>
            </w:pPr>
          </w:p>
        </w:tc>
        <w:tc>
          <w:tcPr>
            <w:tcW w:w="2693" w:type="dxa"/>
          </w:tcPr>
          <w:p w14:paraId="1C33071A" w14:textId="77777777" w:rsidR="00895C87" w:rsidRPr="0093723A" w:rsidRDefault="00895C87" w:rsidP="007B1F55">
            <w:pPr>
              <w:jc w:val="both"/>
              <w:rPr>
                <w:rFonts w:ascii="Arial" w:hAnsi="Arial" w:cs="Arial"/>
                <w:szCs w:val="22"/>
              </w:rPr>
            </w:pPr>
          </w:p>
          <w:p w14:paraId="1C33071B" w14:textId="77777777" w:rsidR="00895C87" w:rsidRPr="0093723A" w:rsidRDefault="00895C87" w:rsidP="007B1F55">
            <w:pPr>
              <w:jc w:val="both"/>
              <w:rPr>
                <w:rFonts w:ascii="Arial" w:hAnsi="Arial" w:cs="Arial"/>
                <w:szCs w:val="22"/>
              </w:rPr>
            </w:pPr>
          </w:p>
        </w:tc>
      </w:tr>
      <w:tr w:rsidR="00895C87" w:rsidRPr="0093723A" w14:paraId="1C330721" w14:textId="77777777" w:rsidTr="00137E82">
        <w:tc>
          <w:tcPr>
            <w:tcW w:w="3652" w:type="dxa"/>
          </w:tcPr>
          <w:p w14:paraId="1C33071D" w14:textId="77777777" w:rsidR="00895C87" w:rsidRPr="0093723A" w:rsidRDefault="00895C87" w:rsidP="007B1F55">
            <w:pPr>
              <w:jc w:val="both"/>
              <w:rPr>
                <w:rFonts w:ascii="Arial" w:hAnsi="Arial" w:cs="Arial"/>
                <w:szCs w:val="22"/>
              </w:rPr>
            </w:pPr>
          </w:p>
        </w:tc>
        <w:tc>
          <w:tcPr>
            <w:tcW w:w="3119" w:type="dxa"/>
          </w:tcPr>
          <w:p w14:paraId="1C33071E" w14:textId="77777777" w:rsidR="00895C87" w:rsidRPr="0093723A" w:rsidRDefault="00895C87" w:rsidP="007B1F55">
            <w:pPr>
              <w:jc w:val="both"/>
              <w:rPr>
                <w:rFonts w:ascii="Arial" w:hAnsi="Arial" w:cs="Arial"/>
                <w:szCs w:val="22"/>
              </w:rPr>
            </w:pPr>
          </w:p>
        </w:tc>
        <w:tc>
          <w:tcPr>
            <w:tcW w:w="2693" w:type="dxa"/>
          </w:tcPr>
          <w:p w14:paraId="1C33071F" w14:textId="77777777" w:rsidR="00895C87" w:rsidRPr="0093723A" w:rsidRDefault="00895C87" w:rsidP="007B1F55">
            <w:pPr>
              <w:jc w:val="both"/>
              <w:rPr>
                <w:rFonts w:ascii="Arial" w:hAnsi="Arial" w:cs="Arial"/>
                <w:szCs w:val="22"/>
              </w:rPr>
            </w:pPr>
          </w:p>
          <w:p w14:paraId="1C330720" w14:textId="77777777" w:rsidR="00895C87" w:rsidRPr="0093723A" w:rsidRDefault="00895C87" w:rsidP="007B1F55">
            <w:pPr>
              <w:jc w:val="both"/>
              <w:rPr>
                <w:rFonts w:ascii="Arial" w:hAnsi="Arial" w:cs="Arial"/>
                <w:szCs w:val="22"/>
              </w:rPr>
            </w:pPr>
          </w:p>
        </w:tc>
      </w:tr>
    </w:tbl>
    <w:p w14:paraId="1C330722" w14:textId="77777777" w:rsidR="00895C87" w:rsidRPr="0093723A" w:rsidRDefault="00895C87">
      <w:pPr>
        <w:jc w:val="both"/>
        <w:rPr>
          <w:rFonts w:ascii="Arial" w:hAnsi="Arial" w:cs="Arial"/>
          <w:szCs w:val="22"/>
        </w:rPr>
      </w:pPr>
    </w:p>
    <w:p w14:paraId="1C330723" w14:textId="77777777" w:rsidR="00895C87" w:rsidRPr="0093723A" w:rsidRDefault="00544F4A" w:rsidP="007B1F55">
      <w:pPr>
        <w:jc w:val="both"/>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C330724" w14:textId="77777777" w:rsidR="0093252F" w:rsidRPr="0093723A" w:rsidRDefault="0093252F" w:rsidP="007B1F55">
      <w:pPr>
        <w:jc w:val="both"/>
        <w:rPr>
          <w:rFonts w:ascii="Arial" w:hAnsi="Arial" w:cs="Arial"/>
          <w:szCs w:val="22"/>
        </w:rPr>
      </w:pPr>
    </w:p>
    <w:p w14:paraId="34E66FD1" w14:textId="77777777" w:rsidR="009E64FF" w:rsidRDefault="009E64FF" w:rsidP="007B1F55">
      <w:pPr>
        <w:jc w:val="both"/>
        <w:rPr>
          <w:rFonts w:ascii="Arial" w:hAnsi="Arial" w:cs="Arial"/>
          <w:b/>
          <w:szCs w:val="22"/>
        </w:rPr>
      </w:pPr>
    </w:p>
    <w:p w14:paraId="075C7DF2" w14:textId="77777777" w:rsidR="009E64FF" w:rsidRDefault="009E64FF" w:rsidP="007B1F55">
      <w:pPr>
        <w:jc w:val="both"/>
        <w:rPr>
          <w:rFonts w:ascii="Arial" w:hAnsi="Arial" w:cs="Arial"/>
          <w:b/>
          <w:szCs w:val="22"/>
        </w:rPr>
      </w:pPr>
    </w:p>
    <w:p w14:paraId="0258584D" w14:textId="77777777" w:rsidR="009E64FF" w:rsidRDefault="009E64FF" w:rsidP="007B1F55">
      <w:pPr>
        <w:jc w:val="both"/>
        <w:rPr>
          <w:rFonts w:ascii="Arial" w:hAnsi="Arial" w:cs="Arial"/>
          <w:b/>
          <w:szCs w:val="22"/>
        </w:rPr>
      </w:pPr>
    </w:p>
    <w:p w14:paraId="12403BF8" w14:textId="77777777" w:rsidR="009E64FF" w:rsidRDefault="009E64FF" w:rsidP="007B1F55">
      <w:pPr>
        <w:jc w:val="both"/>
        <w:rPr>
          <w:rFonts w:ascii="Arial" w:hAnsi="Arial" w:cs="Arial"/>
          <w:b/>
          <w:szCs w:val="22"/>
        </w:rPr>
      </w:pPr>
    </w:p>
    <w:p w14:paraId="45496333" w14:textId="77777777" w:rsidR="009E64FF" w:rsidRDefault="009E64FF" w:rsidP="007B1F55">
      <w:pPr>
        <w:jc w:val="both"/>
        <w:rPr>
          <w:rFonts w:ascii="Arial" w:hAnsi="Arial" w:cs="Arial"/>
          <w:b/>
          <w:szCs w:val="22"/>
        </w:rPr>
      </w:pPr>
    </w:p>
    <w:p w14:paraId="2B6F7EA9" w14:textId="77777777" w:rsidR="009E64FF" w:rsidRDefault="009E64FF" w:rsidP="007B1F55">
      <w:pPr>
        <w:jc w:val="both"/>
        <w:rPr>
          <w:rFonts w:ascii="Arial" w:hAnsi="Arial" w:cs="Arial"/>
          <w:b/>
          <w:szCs w:val="22"/>
        </w:rPr>
      </w:pPr>
    </w:p>
    <w:p w14:paraId="6F5AD8C8" w14:textId="77777777" w:rsidR="009E64FF" w:rsidRDefault="009E64FF" w:rsidP="007B1F55">
      <w:pPr>
        <w:jc w:val="both"/>
        <w:rPr>
          <w:rFonts w:ascii="Arial" w:hAnsi="Arial" w:cs="Arial"/>
          <w:b/>
          <w:szCs w:val="22"/>
        </w:rPr>
      </w:pPr>
    </w:p>
    <w:p w14:paraId="0B3B6420" w14:textId="77777777" w:rsidR="009E64FF" w:rsidRDefault="009E64FF" w:rsidP="007B1F55">
      <w:pPr>
        <w:jc w:val="both"/>
        <w:rPr>
          <w:rFonts w:ascii="Arial" w:hAnsi="Arial" w:cs="Arial"/>
          <w:b/>
          <w:szCs w:val="22"/>
        </w:rPr>
      </w:pPr>
    </w:p>
    <w:p w14:paraId="007CCFA9" w14:textId="77777777" w:rsidR="009E64FF" w:rsidRDefault="009E64FF" w:rsidP="007B1F55">
      <w:pPr>
        <w:jc w:val="both"/>
        <w:rPr>
          <w:rFonts w:ascii="Arial" w:hAnsi="Arial" w:cs="Arial"/>
          <w:b/>
          <w:szCs w:val="22"/>
        </w:rPr>
      </w:pPr>
    </w:p>
    <w:p w14:paraId="4F372411" w14:textId="77777777" w:rsidR="009E64FF" w:rsidRDefault="009E64FF" w:rsidP="007B1F55">
      <w:pPr>
        <w:jc w:val="both"/>
        <w:rPr>
          <w:rFonts w:ascii="Arial" w:hAnsi="Arial" w:cs="Arial"/>
          <w:b/>
          <w:szCs w:val="22"/>
        </w:rPr>
      </w:pPr>
    </w:p>
    <w:p w14:paraId="116F7752" w14:textId="77777777" w:rsidR="009E64FF" w:rsidRDefault="009E64FF" w:rsidP="007B1F55">
      <w:pPr>
        <w:jc w:val="both"/>
        <w:rPr>
          <w:rFonts w:ascii="Arial" w:hAnsi="Arial" w:cs="Arial"/>
          <w:b/>
          <w:szCs w:val="22"/>
        </w:rPr>
      </w:pPr>
    </w:p>
    <w:p w14:paraId="7C414D3E" w14:textId="77777777" w:rsidR="009E64FF" w:rsidRDefault="009E64FF" w:rsidP="007B1F55">
      <w:pPr>
        <w:jc w:val="both"/>
        <w:rPr>
          <w:rFonts w:ascii="Arial" w:hAnsi="Arial" w:cs="Arial"/>
          <w:b/>
          <w:szCs w:val="22"/>
        </w:rPr>
      </w:pPr>
    </w:p>
    <w:p w14:paraId="703D3629" w14:textId="77777777" w:rsidR="009E64FF" w:rsidRDefault="009E64FF" w:rsidP="00E65F5D">
      <w:pPr>
        <w:rPr>
          <w:rFonts w:ascii="Arial" w:hAnsi="Arial" w:cs="Arial"/>
          <w:b/>
          <w:szCs w:val="22"/>
        </w:rPr>
      </w:pPr>
    </w:p>
    <w:p w14:paraId="7753BFCC" w14:textId="77777777" w:rsidR="009E64FF" w:rsidRDefault="009E64FF" w:rsidP="00E65F5D">
      <w:pPr>
        <w:rPr>
          <w:rFonts w:ascii="Arial" w:hAnsi="Arial" w:cs="Arial"/>
          <w:b/>
          <w:szCs w:val="22"/>
        </w:rPr>
      </w:pPr>
    </w:p>
    <w:p w14:paraId="62F1ED84" w14:textId="77777777" w:rsidR="009E64FF" w:rsidRDefault="009E64FF" w:rsidP="00E65F5D">
      <w:pPr>
        <w:rPr>
          <w:rFonts w:ascii="Arial" w:hAnsi="Arial" w:cs="Arial"/>
          <w:b/>
          <w:szCs w:val="22"/>
        </w:rPr>
      </w:pPr>
    </w:p>
    <w:p w14:paraId="7631DD42" w14:textId="77777777" w:rsidR="009E64FF" w:rsidRDefault="009E64FF" w:rsidP="00E65F5D">
      <w:pPr>
        <w:rPr>
          <w:rFonts w:ascii="Arial" w:hAnsi="Arial" w:cs="Arial"/>
          <w:b/>
          <w:szCs w:val="22"/>
        </w:rPr>
      </w:pPr>
    </w:p>
    <w:p w14:paraId="720213ED" w14:textId="77777777" w:rsidR="009E64FF" w:rsidRDefault="009E64FF" w:rsidP="00E65F5D">
      <w:pPr>
        <w:rPr>
          <w:rFonts w:ascii="Arial" w:hAnsi="Arial" w:cs="Arial"/>
          <w:b/>
          <w:szCs w:val="22"/>
        </w:rPr>
      </w:pPr>
    </w:p>
    <w:p w14:paraId="54C35B1D" w14:textId="77777777" w:rsidR="009E64FF" w:rsidRDefault="009E64FF" w:rsidP="00E65F5D">
      <w:pPr>
        <w:rPr>
          <w:rFonts w:ascii="Arial" w:hAnsi="Arial" w:cs="Arial"/>
          <w:b/>
          <w:szCs w:val="22"/>
        </w:rPr>
      </w:pPr>
    </w:p>
    <w:p w14:paraId="658B56A7" w14:textId="77777777" w:rsidR="009E64FF" w:rsidRDefault="009E64FF" w:rsidP="00E65F5D">
      <w:pPr>
        <w:rPr>
          <w:rFonts w:ascii="Arial" w:hAnsi="Arial" w:cs="Arial"/>
          <w:b/>
          <w:szCs w:val="22"/>
        </w:rPr>
      </w:pPr>
    </w:p>
    <w:p w14:paraId="2D882CD2" w14:textId="77777777" w:rsidR="009E64FF" w:rsidRDefault="009E64FF" w:rsidP="00E65F5D">
      <w:pPr>
        <w:rPr>
          <w:rFonts w:ascii="Arial" w:hAnsi="Arial" w:cs="Arial"/>
          <w:b/>
          <w:szCs w:val="22"/>
        </w:rPr>
      </w:pPr>
    </w:p>
    <w:p w14:paraId="5C2C3A32" w14:textId="77777777" w:rsidR="009E64FF" w:rsidRDefault="009E64FF" w:rsidP="00E65F5D">
      <w:pPr>
        <w:rPr>
          <w:rFonts w:ascii="Arial" w:hAnsi="Arial" w:cs="Arial"/>
          <w:b/>
          <w:szCs w:val="22"/>
        </w:rPr>
      </w:pPr>
    </w:p>
    <w:p w14:paraId="27C17C10" w14:textId="77777777" w:rsidR="009E64FF" w:rsidRDefault="009E64FF" w:rsidP="00E65F5D">
      <w:pPr>
        <w:rPr>
          <w:rFonts w:ascii="Arial" w:hAnsi="Arial" w:cs="Arial"/>
          <w:b/>
          <w:szCs w:val="22"/>
        </w:rPr>
      </w:pPr>
    </w:p>
    <w:p w14:paraId="44C13ADE" w14:textId="77777777" w:rsidR="009E64FF" w:rsidRDefault="009E64FF" w:rsidP="00E65F5D">
      <w:pPr>
        <w:rPr>
          <w:rFonts w:ascii="Arial" w:hAnsi="Arial" w:cs="Arial"/>
          <w:b/>
          <w:szCs w:val="22"/>
        </w:rPr>
      </w:pPr>
    </w:p>
    <w:p w14:paraId="1C330725" w14:textId="77777777"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1C330726" w14:textId="77777777" w:rsidR="00F1537C" w:rsidRDefault="00F1537C" w:rsidP="00E65F5D">
      <w:pPr>
        <w:rPr>
          <w:rFonts w:ascii="Arial" w:hAnsi="Arial" w:cs="Arial"/>
          <w:b/>
          <w:szCs w:val="22"/>
        </w:rPr>
      </w:pPr>
    </w:p>
    <w:p w14:paraId="1C330727"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1C330728" w14:textId="77777777" w:rsidR="00C11EBA" w:rsidRDefault="00C11EBA" w:rsidP="00E65F5D">
      <w:pPr>
        <w:rPr>
          <w:rFonts w:ascii="Arial" w:hAnsi="Arial" w:cs="Arial"/>
          <w:color w:val="FF0000"/>
          <w:szCs w:val="22"/>
        </w:rPr>
      </w:pPr>
    </w:p>
    <w:p w14:paraId="1C33072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C33072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C33072D" w14:textId="77777777" w:rsidR="00C11EBA" w:rsidRPr="005A2AA8" w:rsidRDefault="00C11EBA" w:rsidP="00C11EBA">
      <w:pPr>
        <w:rPr>
          <w:rFonts w:ascii="Arial" w:hAnsi="Arial" w:cs="Arial"/>
          <w:sz w:val="22"/>
          <w:szCs w:val="22"/>
        </w:rPr>
      </w:pPr>
    </w:p>
    <w:p w14:paraId="1C33072E" w14:textId="77777777" w:rsidR="00C11EBA" w:rsidRPr="005A2AA8" w:rsidRDefault="00C11EBA" w:rsidP="00C11EBA">
      <w:pPr>
        <w:rPr>
          <w:rFonts w:ascii="Arial" w:hAnsi="Arial" w:cs="Arial"/>
          <w:sz w:val="22"/>
          <w:szCs w:val="22"/>
        </w:rPr>
      </w:pPr>
    </w:p>
    <w:p w14:paraId="1C33072F"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C330730" w14:textId="77777777" w:rsidR="00C11EBA" w:rsidRPr="005A2AA8" w:rsidRDefault="00C11EBA" w:rsidP="00C11EBA">
      <w:pPr>
        <w:rPr>
          <w:rFonts w:ascii="Arial" w:hAnsi="Arial" w:cs="Arial"/>
          <w:sz w:val="22"/>
          <w:szCs w:val="22"/>
        </w:rPr>
      </w:pPr>
    </w:p>
    <w:p w14:paraId="1C330731" w14:textId="77777777" w:rsidR="00C11EBA" w:rsidRPr="005A2AA8" w:rsidRDefault="00C11EBA" w:rsidP="00C11EBA">
      <w:pPr>
        <w:rPr>
          <w:rFonts w:ascii="Arial" w:hAnsi="Arial" w:cs="Arial"/>
          <w:sz w:val="22"/>
          <w:szCs w:val="22"/>
        </w:rPr>
      </w:pPr>
    </w:p>
    <w:p w14:paraId="1C33073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C330733" w14:textId="77777777" w:rsidR="00C11EBA" w:rsidRPr="005A2AA8" w:rsidRDefault="00C11EBA" w:rsidP="00C11EBA">
      <w:pPr>
        <w:rPr>
          <w:rFonts w:ascii="Arial" w:hAnsi="Arial" w:cs="Arial"/>
          <w:sz w:val="22"/>
          <w:szCs w:val="22"/>
        </w:rPr>
      </w:pPr>
    </w:p>
    <w:p w14:paraId="1C330734" w14:textId="77777777" w:rsidR="00C11EBA" w:rsidRPr="005A2AA8" w:rsidRDefault="00C11EBA" w:rsidP="00C11EBA">
      <w:pPr>
        <w:rPr>
          <w:rFonts w:ascii="Arial" w:hAnsi="Arial" w:cs="Arial"/>
          <w:sz w:val="22"/>
          <w:szCs w:val="22"/>
        </w:rPr>
      </w:pPr>
    </w:p>
    <w:p w14:paraId="1C33073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C330736" w14:textId="77777777" w:rsidR="00C11EBA" w:rsidRPr="005A2AA8" w:rsidRDefault="00C11EBA" w:rsidP="00C11EBA">
      <w:pPr>
        <w:rPr>
          <w:rFonts w:ascii="Arial" w:hAnsi="Arial" w:cs="Arial"/>
          <w:sz w:val="22"/>
          <w:szCs w:val="22"/>
        </w:rPr>
      </w:pPr>
    </w:p>
    <w:p w14:paraId="1C330737" w14:textId="77777777" w:rsidR="00C11EBA" w:rsidRPr="005A2AA8" w:rsidRDefault="00C11EBA" w:rsidP="00C11EBA">
      <w:pPr>
        <w:rPr>
          <w:rFonts w:ascii="Arial" w:hAnsi="Arial" w:cs="Arial"/>
          <w:sz w:val="22"/>
          <w:szCs w:val="22"/>
        </w:rPr>
      </w:pPr>
    </w:p>
    <w:p w14:paraId="1C330738"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073D" w14:textId="77777777" w:rsidR="009E64FF" w:rsidRDefault="009E64FF" w:rsidP="003F44EC">
      <w:r>
        <w:separator/>
      </w:r>
    </w:p>
  </w:endnote>
  <w:endnote w:type="continuationSeparator" w:id="0">
    <w:p w14:paraId="1C33073E" w14:textId="77777777" w:rsidR="009E64FF" w:rsidRDefault="009E64FF"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073B" w14:textId="77777777" w:rsidR="009E64FF" w:rsidRDefault="009E64FF" w:rsidP="003F44EC">
      <w:r>
        <w:separator/>
      </w:r>
    </w:p>
  </w:footnote>
  <w:footnote w:type="continuationSeparator" w:id="0">
    <w:p w14:paraId="1C33073C" w14:textId="77777777" w:rsidR="009E64FF" w:rsidRDefault="009E64FF"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512C67"/>
    <w:multiLevelType w:val="hybridMultilevel"/>
    <w:tmpl w:val="653C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6727896"/>
    <w:multiLevelType w:val="hybridMultilevel"/>
    <w:tmpl w:val="D71C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76958AB"/>
    <w:multiLevelType w:val="hybridMultilevel"/>
    <w:tmpl w:val="BEAE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4" w15:restartNumberingAfterBreak="0">
    <w:nsid w:val="1ED628F0"/>
    <w:multiLevelType w:val="hybridMultilevel"/>
    <w:tmpl w:val="58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14EE1"/>
    <w:multiLevelType w:val="hybridMultilevel"/>
    <w:tmpl w:val="B3CC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D0A2C"/>
    <w:multiLevelType w:val="hybridMultilevel"/>
    <w:tmpl w:val="E0408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405B98"/>
    <w:multiLevelType w:val="hybridMultilevel"/>
    <w:tmpl w:val="5914E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D7D5C"/>
    <w:multiLevelType w:val="multilevel"/>
    <w:tmpl w:val="FB1E39E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5B36AF"/>
    <w:multiLevelType w:val="multilevel"/>
    <w:tmpl w:val="BDBEBA52"/>
    <w:lvl w:ilvl="0">
      <w:start w:val="1"/>
      <w:numFmt w:val="decimal"/>
      <w:lvlText w:val="%1."/>
      <w:lvlJc w:val="left"/>
      <w:pPr>
        <w:tabs>
          <w:tab w:val="num" w:pos="720"/>
        </w:tabs>
        <w:ind w:left="720" w:hanging="720"/>
      </w:pPr>
      <w:rPr>
        <w:rFonts w:ascii="Arial" w:hAnsi="Aria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11A46"/>
    <w:multiLevelType w:val="hybridMultilevel"/>
    <w:tmpl w:val="63729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2643F2F"/>
    <w:multiLevelType w:val="singleLevel"/>
    <w:tmpl w:val="94B6AABA"/>
    <w:lvl w:ilvl="0">
      <w:start w:val="1"/>
      <w:numFmt w:val="decimal"/>
      <w:lvlText w:val="%1."/>
      <w:lvlJc w:val="left"/>
      <w:pPr>
        <w:tabs>
          <w:tab w:val="num" w:pos="360"/>
        </w:tabs>
        <w:ind w:left="360" w:hanging="360"/>
      </w:pPr>
      <w:rPr>
        <w:rFonts w:hint="default"/>
      </w:rPr>
    </w:lvl>
  </w:abstractNum>
  <w:abstractNum w:abstractNumId="31" w15:restartNumberingAfterBreak="0">
    <w:nsid w:val="436075CB"/>
    <w:multiLevelType w:val="hybridMultilevel"/>
    <w:tmpl w:val="7DC45D0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2"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0F15D3"/>
    <w:multiLevelType w:val="multilevel"/>
    <w:tmpl w:val="7A3A679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5"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68F79F3"/>
    <w:multiLevelType w:val="hybridMultilevel"/>
    <w:tmpl w:val="5BAC3A0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7372502"/>
    <w:multiLevelType w:val="multilevel"/>
    <w:tmpl w:val="9CEA52A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1D3D87"/>
    <w:multiLevelType w:val="hybridMultilevel"/>
    <w:tmpl w:val="31FE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6201FE"/>
    <w:multiLevelType w:val="hybridMultilevel"/>
    <w:tmpl w:val="F924973E"/>
    <w:lvl w:ilvl="0" w:tplc="0809000F">
      <w:start w:val="1"/>
      <w:numFmt w:val="decimal"/>
      <w:lvlText w:val="%1."/>
      <w:lvlJc w:val="left"/>
      <w:pPr>
        <w:ind w:left="720" w:hanging="360"/>
      </w:pPr>
    </w:lvl>
    <w:lvl w:ilvl="1" w:tplc="A1F8487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5"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9FB0B46"/>
    <w:multiLevelType w:val="hybridMultilevel"/>
    <w:tmpl w:val="80DA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3042FC"/>
    <w:multiLevelType w:val="hybridMultilevel"/>
    <w:tmpl w:val="9A32FE2C"/>
    <w:lvl w:ilvl="0" w:tplc="08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FCA60CB"/>
    <w:multiLevelType w:val="hybridMultilevel"/>
    <w:tmpl w:val="1E44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55395"/>
    <w:multiLevelType w:val="hybridMultilevel"/>
    <w:tmpl w:val="9864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F36E4A"/>
    <w:multiLevelType w:val="multilevel"/>
    <w:tmpl w:val="6676434C"/>
    <w:lvl w:ilvl="0">
      <w:start w:val="2"/>
      <w:numFmt w:val="decimal"/>
      <w:lvlText w:val="%1."/>
      <w:lvlJc w:val="left"/>
      <w:pPr>
        <w:tabs>
          <w:tab w:val="num" w:pos="720"/>
        </w:tabs>
        <w:ind w:left="720" w:hanging="720"/>
      </w:pPr>
      <w:rPr>
        <w:rFonts w:ascii="Arial" w:hAnsi="Arial" w:hint="default"/>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16cid:durableId="972906724">
    <w:abstractNumId w:val="2"/>
  </w:num>
  <w:num w:numId="2" w16cid:durableId="1560050771">
    <w:abstractNumId w:val="34"/>
  </w:num>
  <w:num w:numId="3" w16cid:durableId="2124423688">
    <w:abstractNumId w:val="4"/>
  </w:num>
  <w:num w:numId="4" w16cid:durableId="798687761">
    <w:abstractNumId w:val="48"/>
  </w:num>
  <w:num w:numId="5" w16cid:durableId="2011712865">
    <w:abstractNumId w:val="9"/>
  </w:num>
  <w:num w:numId="6" w16cid:durableId="1130049740">
    <w:abstractNumId w:val="5"/>
  </w:num>
  <w:num w:numId="7" w16cid:durableId="1762408845">
    <w:abstractNumId w:val="16"/>
  </w:num>
  <w:num w:numId="8" w16cid:durableId="1804230269">
    <w:abstractNumId w:val="43"/>
  </w:num>
  <w:num w:numId="9" w16cid:durableId="2001928950">
    <w:abstractNumId w:val="38"/>
  </w:num>
  <w:num w:numId="10" w16cid:durableId="1790314895">
    <w:abstractNumId w:val="21"/>
  </w:num>
  <w:num w:numId="11" w16cid:durableId="1395086086">
    <w:abstractNumId w:val="42"/>
  </w:num>
  <w:num w:numId="12" w16cid:durableId="2038432773">
    <w:abstractNumId w:val="58"/>
  </w:num>
  <w:num w:numId="13" w16cid:durableId="649678964">
    <w:abstractNumId w:val="12"/>
  </w:num>
  <w:num w:numId="14" w16cid:durableId="1345942366">
    <w:abstractNumId w:val="49"/>
  </w:num>
  <w:num w:numId="15" w16cid:durableId="38826385">
    <w:abstractNumId w:val="32"/>
  </w:num>
  <w:num w:numId="16" w16cid:durableId="1333340839">
    <w:abstractNumId w:val="53"/>
  </w:num>
  <w:num w:numId="17" w16cid:durableId="1892686905">
    <w:abstractNumId w:val="8"/>
  </w:num>
  <w:num w:numId="18" w16cid:durableId="1831485733">
    <w:abstractNumId w:val="57"/>
  </w:num>
  <w:num w:numId="19" w16cid:durableId="1298873718">
    <w:abstractNumId w:val="51"/>
  </w:num>
  <w:num w:numId="20" w16cid:durableId="103422796">
    <w:abstractNumId w:val="26"/>
  </w:num>
  <w:num w:numId="21" w16cid:durableId="1965574619">
    <w:abstractNumId w:val="7"/>
  </w:num>
  <w:num w:numId="22" w16cid:durableId="1971394700">
    <w:abstractNumId w:val="15"/>
  </w:num>
  <w:num w:numId="23" w16cid:durableId="935673662">
    <w:abstractNumId w:val="22"/>
  </w:num>
  <w:num w:numId="24" w16cid:durableId="1189878786">
    <w:abstractNumId w:val="17"/>
  </w:num>
  <w:num w:numId="25" w16cid:durableId="18686724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5999598">
    <w:abstractNumId w:val="54"/>
  </w:num>
  <w:num w:numId="27" w16cid:durableId="664868873">
    <w:abstractNumId w:val="45"/>
  </w:num>
  <w:num w:numId="28" w16cid:durableId="1552380773">
    <w:abstractNumId w:val="25"/>
  </w:num>
  <w:num w:numId="29" w16cid:durableId="55588359">
    <w:abstractNumId w:val="35"/>
  </w:num>
  <w:num w:numId="30" w16cid:durableId="695812641">
    <w:abstractNumId w:val="6"/>
  </w:num>
  <w:num w:numId="31" w16cid:durableId="1105419752">
    <w:abstractNumId w:val="41"/>
  </w:num>
  <w:num w:numId="32" w16cid:durableId="592326075">
    <w:abstractNumId w:val="28"/>
  </w:num>
  <w:num w:numId="33" w16cid:durableId="1506628283">
    <w:abstractNumId w:val="24"/>
  </w:num>
  <w:num w:numId="34" w16cid:durableId="1805808478">
    <w:abstractNumId w:val="27"/>
  </w:num>
  <w:num w:numId="35" w16cid:durableId="1202209840">
    <w:abstractNumId w:val="11"/>
  </w:num>
  <w:num w:numId="36" w16cid:durableId="227495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0931879">
    <w:abstractNumId w:val="34"/>
  </w:num>
  <w:num w:numId="38" w16cid:durableId="1670449142">
    <w:abstractNumId w:val="13"/>
  </w:num>
  <w:num w:numId="39" w16cid:durableId="909536257">
    <w:abstractNumId w:val="44"/>
  </w:num>
  <w:num w:numId="40" w16cid:durableId="17997479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5582907">
    <w:abstractNumId w:val="0"/>
  </w:num>
  <w:num w:numId="42" w16cid:durableId="944465191">
    <w:abstractNumId w:val="46"/>
  </w:num>
  <w:num w:numId="43" w16cid:durableId="1057626440">
    <w:abstractNumId w:val="31"/>
  </w:num>
  <w:num w:numId="44" w16cid:durableId="1355419037">
    <w:abstractNumId w:val="20"/>
  </w:num>
  <w:num w:numId="45" w16cid:durableId="1468159443">
    <w:abstractNumId w:val="50"/>
  </w:num>
  <w:num w:numId="46" w16cid:durableId="1538931127">
    <w:abstractNumId w:val="39"/>
  </w:num>
  <w:num w:numId="47" w16cid:durableId="1744175936">
    <w:abstractNumId w:val="3"/>
  </w:num>
  <w:num w:numId="48" w16cid:durableId="1024206192">
    <w:abstractNumId w:val="19"/>
  </w:num>
  <w:num w:numId="49" w16cid:durableId="1712878583">
    <w:abstractNumId w:val="52"/>
  </w:num>
  <w:num w:numId="50" w16cid:durableId="1291788966">
    <w:abstractNumId w:val="10"/>
  </w:num>
  <w:num w:numId="51" w16cid:durableId="10227787">
    <w:abstractNumId w:val="40"/>
  </w:num>
  <w:num w:numId="52" w16cid:durableId="140197964">
    <w:abstractNumId w:val="55"/>
  </w:num>
  <w:num w:numId="53" w16cid:durableId="1285886234">
    <w:abstractNumId w:val="14"/>
  </w:num>
  <w:num w:numId="54" w16cid:durableId="640578878">
    <w:abstractNumId w:val="36"/>
  </w:num>
  <w:num w:numId="55" w16cid:durableId="1235240098">
    <w:abstractNumId w:val="23"/>
  </w:num>
  <w:num w:numId="56" w16cid:durableId="1619993368">
    <w:abstractNumId w:val="37"/>
  </w:num>
  <w:num w:numId="57" w16cid:durableId="650525857">
    <w:abstractNumId w:val="33"/>
  </w:num>
  <w:num w:numId="58" w16cid:durableId="1871334174">
    <w:abstractNumId w:val="18"/>
  </w:num>
  <w:num w:numId="59" w16cid:durableId="949698901">
    <w:abstractNumId w:val="1"/>
  </w:num>
  <w:num w:numId="60" w16cid:durableId="1892425103">
    <w:abstractNumId w:val="30"/>
  </w:num>
  <w:num w:numId="61" w16cid:durableId="206575092">
    <w:abstractNumId w:val="29"/>
  </w:num>
  <w:num w:numId="62" w16cid:durableId="940525563">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1CEE"/>
    <w:rsid w:val="00022735"/>
    <w:rsid w:val="0002389D"/>
    <w:rsid w:val="00031189"/>
    <w:rsid w:val="00044F35"/>
    <w:rsid w:val="00050B8F"/>
    <w:rsid w:val="00050E06"/>
    <w:rsid w:val="0005635F"/>
    <w:rsid w:val="0006443D"/>
    <w:rsid w:val="00065A58"/>
    <w:rsid w:val="0007652F"/>
    <w:rsid w:val="00077EDA"/>
    <w:rsid w:val="000878DD"/>
    <w:rsid w:val="00097CC0"/>
    <w:rsid w:val="000A352F"/>
    <w:rsid w:val="000B5C91"/>
    <w:rsid w:val="000C748C"/>
    <w:rsid w:val="000D1CA8"/>
    <w:rsid w:val="000D2F4D"/>
    <w:rsid w:val="000E2DE0"/>
    <w:rsid w:val="000E6B43"/>
    <w:rsid w:val="000E6B62"/>
    <w:rsid w:val="00103932"/>
    <w:rsid w:val="00106231"/>
    <w:rsid w:val="00110822"/>
    <w:rsid w:val="00117C2A"/>
    <w:rsid w:val="00122B02"/>
    <w:rsid w:val="001246F0"/>
    <w:rsid w:val="00130FAE"/>
    <w:rsid w:val="00137C20"/>
    <w:rsid w:val="00137E82"/>
    <w:rsid w:val="00153C55"/>
    <w:rsid w:val="00162667"/>
    <w:rsid w:val="001748CE"/>
    <w:rsid w:val="00180764"/>
    <w:rsid w:val="00183491"/>
    <w:rsid w:val="001839AA"/>
    <w:rsid w:val="00187AFA"/>
    <w:rsid w:val="001948DB"/>
    <w:rsid w:val="001A3679"/>
    <w:rsid w:val="001A553D"/>
    <w:rsid w:val="001C31F6"/>
    <w:rsid w:val="001F2201"/>
    <w:rsid w:val="001F22CB"/>
    <w:rsid w:val="0021379B"/>
    <w:rsid w:val="002170E6"/>
    <w:rsid w:val="00222854"/>
    <w:rsid w:val="00222DA0"/>
    <w:rsid w:val="002253CF"/>
    <w:rsid w:val="00236540"/>
    <w:rsid w:val="0023711F"/>
    <w:rsid w:val="00242637"/>
    <w:rsid w:val="00271EA3"/>
    <w:rsid w:val="00272141"/>
    <w:rsid w:val="002877CB"/>
    <w:rsid w:val="00296D92"/>
    <w:rsid w:val="002A69DB"/>
    <w:rsid w:val="002B4CC9"/>
    <w:rsid w:val="002D4661"/>
    <w:rsid w:val="002E4D6F"/>
    <w:rsid w:val="002E5FCC"/>
    <w:rsid w:val="002F4C87"/>
    <w:rsid w:val="002F5AC6"/>
    <w:rsid w:val="002F7873"/>
    <w:rsid w:val="003014F2"/>
    <w:rsid w:val="003318A9"/>
    <w:rsid w:val="00334A8C"/>
    <w:rsid w:val="0034416E"/>
    <w:rsid w:val="00367B25"/>
    <w:rsid w:val="00375CE2"/>
    <w:rsid w:val="0038340B"/>
    <w:rsid w:val="00395856"/>
    <w:rsid w:val="003A2416"/>
    <w:rsid w:val="003A6912"/>
    <w:rsid w:val="003B2D83"/>
    <w:rsid w:val="003B578A"/>
    <w:rsid w:val="003B7515"/>
    <w:rsid w:val="003C1C3E"/>
    <w:rsid w:val="003C74EF"/>
    <w:rsid w:val="003D1EA2"/>
    <w:rsid w:val="003D5BC9"/>
    <w:rsid w:val="003D60CB"/>
    <w:rsid w:val="003E3388"/>
    <w:rsid w:val="003F44EC"/>
    <w:rsid w:val="00411E0E"/>
    <w:rsid w:val="004268A7"/>
    <w:rsid w:val="00426B85"/>
    <w:rsid w:val="00457230"/>
    <w:rsid w:val="00461863"/>
    <w:rsid w:val="00467724"/>
    <w:rsid w:val="00491B79"/>
    <w:rsid w:val="004979D1"/>
    <w:rsid w:val="004A456A"/>
    <w:rsid w:val="004B2F57"/>
    <w:rsid w:val="004B5FFA"/>
    <w:rsid w:val="004C13AC"/>
    <w:rsid w:val="004C6EE3"/>
    <w:rsid w:val="004C7FC4"/>
    <w:rsid w:val="004F2DDC"/>
    <w:rsid w:val="004F51A0"/>
    <w:rsid w:val="004F5E11"/>
    <w:rsid w:val="005003AE"/>
    <w:rsid w:val="00502E9B"/>
    <w:rsid w:val="005141BA"/>
    <w:rsid w:val="00520621"/>
    <w:rsid w:val="005250C5"/>
    <w:rsid w:val="00530554"/>
    <w:rsid w:val="00536906"/>
    <w:rsid w:val="00544F4A"/>
    <w:rsid w:val="005511A8"/>
    <w:rsid w:val="005628EA"/>
    <w:rsid w:val="00567108"/>
    <w:rsid w:val="005700D8"/>
    <w:rsid w:val="00575D5D"/>
    <w:rsid w:val="00582130"/>
    <w:rsid w:val="005D63B0"/>
    <w:rsid w:val="005F3017"/>
    <w:rsid w:val="005F4393"/>
    <w:rsid w:val="005F4C38"/>
    <w:rsid w:val="005F5BD2"/>
    <w:rsid w:val="00607F38"/>
    <w:rsid w:val="0061427E"/>
    <w:rsid w:val="006201E0"/>
    <w:rsid w:val="006277E6"/>
    <w:rsid w:val="00634961"/>
    <w:rsid w:val="006378A0"/>
    <w:rsid w:val="00646663"/>
    <w:rsid w:val="006515A9"/>
    <w:rsid w:val="00664FF6"/>
    <w:rsid w:val="00665DE3"/>
    <w:rsid w:val="006739AF"/>
    <w:rsid w:val="00680D18"/>
    <w:rsid w:val="00697EBF"/>
    <w:rsid w:val="006A3118"/>
    <w:rsid w:val="006B2A00"/>
    <w:rsid w:val="006C3EEF"/>
    <w:rsid w:val="006D38D0"/>
    <w:rsid w:val="006D6FE0"/>
    <w:rsid w:val="006E4951"/>
    <w:rsid w:val="00702558"/>
    <w:rsid w:val="00710211"/>
    <w:rsid w:val="00716125"/>
    <w:rsid w:val="00724B44"/>
    <w:rsid w:val="007251CB"/>
    <w:rsid w:val="00734DA1"/>
    <w:rsid w:val="0074406A"/>
    <w:rsid w:val="007464D1"/>
    <w:rsid w:val="00750582"/>
    <w:rsid w:val="00751216"/>
    <w:rsid w:val="0076219C"/>
    <w:rsid w:val="007652CF"/>
    <w:rsid w:val="00766C82"/>
    <w:rsid w:val="0077327A"/>
    <w:rsid w:val="00775063"/>
    <w:rsid w:val="00775EC3"/>
    <w:rsid w:val="00777EF1"/>
    <w:rsid w:val="007931F6"/>
    <w:rsid w:val="007A3DC1"/>
    <w:rsid w:val="007B1F55"/>
    <w:rsid w:val="007C058A"/>
    <w:rsid w:val="007C4978"/>
    <w:rsid w:val="007C5BBB"/>
    <w:rsid w:val="007C6FFF"/>
    <w:rsid w:val="007D26AD"/>
    <w:rsid w:val="007D26D8"/>
    <w:rsid w:val="007E3780"/>
    <w:rsid w:val="007F1A14"/>
    <w:rsid w:val="00801D1C"/>
    <w:rsid w:val="00810644"/>
    <w:rsid w:val="008113C3"/>
    <w:rsid w:val="00825B21"/>
    <w:rsid w:val="00837491"/>
    <w:rsid w:val="00841632"/>
    <w:rsid w:val="0084211D"/>
    <w:rsid w:val="00846CC6"/>
    <w:rsid w:val="00860BA8"/>
    <w:rsid w:val="00863D4C"/>
    <w:rsid w:val="00867BDE"/>
    <w:rsid w:val="008811D3"/>
    <w:rsid w:val="00895C87"/>
    <w:rsid w:val="008A61E4"/>
    <w:rsid w:val="008C4BA6"/>
    <w:rsid w:val="008D7A7D"/>
    <w:rsid w:val="008D7E6D"/>
    <w:rsid w:val="008E1515"/>
    <w:rsid w:val="008E2822"/>
    <w:rsid w:val="00921556"/>
    <w:rsid w:val="009247B0"/>
    <w:rsid w:val="0093252F"/>
    <w:rsid w:val="00932EA0"/>
    <w:rsid w:val="0093723A"/>
    <w:rsid w:val="00937DE0"/>
    <w:rsid w:val="00941D4B"/>
    <w:rsid w:val="0095254E"/>
    <w:rsid w:val="009715FD"/>
    <w:rsid w:val="00975593"/>
    <w:rsid w:val="0098516F"/>
    <w:rsid w:val="00992A38"/>
    <w:rsid w:val="0099584F"/>
    <w:rsid w:val="00996F23"/>
    <w:rsid w:val="0099769D"/>
    <w:rsid w:val="009A297A"/>
    <w:rsid w:val="009B4EC1"/>
    <w:rsid w:val="009C0CF9"/>
    <w:rsid w:val="009C2291"/>
    <w:rsid w:val="009C42F4"/>
    <w:rsid w:val="009C43ED"/>
    <w:rsid w:val="009C751A"/>
    <w:rsid w:val="009D2866"/>
    <w:rsid w:val="009E0923"/>
    <w:rsid w:val="009E5317"/>
    <w:rsid w:val="009E64FF"/>
    <w:rsid w:val="009E79DE"/>
    <w:rsid w:val="009E7B02"/>
    <w:rsid w:val="009F257C"/>
    <w:rsid w:val="009F5493"/>
    <w:rsid w:val="00A0584F"/>
    <w:rsid w:val="00A2624F"/>
    <w:rsid w:val="00A323E2"/>
    <w:rsid w:val="00A4494E"/>
    <w:rsid w:val="00A5269C"/>
    <w:rsid w:val="00A53D8C"/>
    <w:rsid w:val="00A54E27"/>
    <w:rsid w:val="00A61C4E"/>
    <w:rsid w:val="00A631D8"/>
    <w:rsid w:val="00A73AF8"/>
    <w:rsid w:val="00A946D1"/>
    <w:rsid w:val="00AA18E7"/>
    <w:rsid w:val="00AB6556"/>
    <w:rsid w:val="00AC27B9"/>
    <w:rsid w:val="00AC4622"/>
    <w:rsid w:val="00AC670A"/>
    <w:rsid w:val="00AD6F35"/>
    <w:rsid w:val="00AE2331"/>
    <w:rsid w:val="00B11EB4"/>
    <w:rsid w:val="00B11ED1"/>
    <w:rsid w:val="00B131B6"/>
    <w:rsid w:val="00B151D0"/>
    <w:rsid w:val="00B30644"/>
    <w:rsid w:val="00B326B6"/>
    <w:rsid w:val="00B411CA"/>
    <w:rsid w:val="00B42ECB"/>
    <w:rsid w:val="00B46DFC"/>
    <w:rsid w:val="00B507DB"/>
    <w:rsid w:val="00B52604"/>
    <w:rsid w:val="00B54C10"/>
    <w:rsid w:val="00B66B70"/>
    <w:rsid w:val="00B86D78"/>
    <w:rsid w:val="00B94CDD"/>
    <w:rsid w:val="00BC26AA"/>
    <w:rsid w:val="00BC2742"/>
    <w:rsid w:val="00BC63A5"/>
    <w:rsid w:val="00BD6C51"/>
    <w:rsid w:val="00BE3CF5"/>
    <w:rsid w:val="00BE53AE"/>
    <w:rsid w:val="00BE6DA5"/>
    <w:rsid w:val="00BF0F35"/>
    <w:rsid w:val="00BF3654"/>
    <w:rsid w:val="00C11EBA"/>
    <w:rsid w:val="00C24614"/>
    <w:rsid w:val="00C2768F"/>
    <w:rsid w:val="00C33F87"/>
    <w:rsid w:val="00C401D9"/>
    <w:rsid w:val="00C40F42"/>
    <w:rsid w:val="00C47CF2"/>
    <w:rsid w:val="00C533C6"/>
    <w:rsid w:val="00C56BE7"/>
    <w:rsid w:val="00C73041"/>
    <w:rsid w:val="00C82830"/>
    <w:rsid w:val="00C87218"/>
    <w:rsid w:val="00CA7693"/>
    <w:rsid w:val="00CB2384"/>
    <w:rsid w:val="00CD185C"/>
    <w:rsid w:val="00CE4849"/>
    <w:rsid w:val="00CE58EF"/>
    <w:rsid w:val="00CE79BB"/>
    <w:rsid w:val="00CF12D5"/>
    <w:rsid w:val="00D2044C"/>
    <w:rsid w:val="00D31E01"/>
    <w:rsid w:val="00D333F1"/>
    <w:rsid w:val="00D46114"/>
    <w:rsid w:val="00D557F7"/>
    <w:rsid w:val="00D573DC"/>
    <w:rsid w:val="00D75420"/>
    <w:rsid w:val="00D768C4"/>
    <w:rsid w:val="00D777EF"/>
    <w:rsid w:val="00D85F07"/>
    <w:rsid w:val="00D92EC1"/>
    <w:rsid w:val="00DB50BC"/>
    <w:rsid w:val="00DB71F7"/>
    <w:rsid w:val="00DC6C71"/>
    <w:rsid w:val="00DC7AB9"/>
    <w:rsid w:val="00DE1D66"/>
    <w:rsid w:val="00E00656"/>
    <w:rsid w:val="00E06F31"/>
    <w:rsid w:val="00E21861"/>
    <w:rsid w:val="00E27852"/>
    <w:rsid w:val="00E30407"/>
    <w:rsid w:val="00E37D37"/>
    <w:rsid w:val="00E60F04"/>
    <w:rsid w:val="00E62EE7"/>
    <w:rsid w:val="00E65F5D"/>
    <w:rsid w:val="00E71837"/>
    <w:rsid w:val="00E828AF"/>
    <w:rsid w:val="00E84EE9"/>
    <w:rsid w:val="00E93D0E"/>
    <w:rsid w:val="00EA6FE1"/>
    <w:rsid w:val="00EC3770"/>
    <w:rsid w:val="00ED68F5"/>
    <w:rsid w:val="00EE330E"/>
    <w:rsid w:val="00EE4C72"/>
    <w:rsid w:val="00EF1F93"/>
    <w:rsid w:val="00F1537C"/>
    <w:rsid w:val="00F175BF"/>
    <w:rsid w:val="00F35228"/>
    <w:rsid w:val="00F60126"/>
    <w:rsid w:val="00F603F8"/>
    <w:rsid w:val="00F610AA"/>
    <w:rsid w:val="00F7147C"/>
    <w:rsid w:val="00F809B1"/>
    <w:rsid w:val="00F91F7C"/>
    <w:rsid w:val="00FA1F8B"/>
    <w:rsid w:val="00FA79A1"/>
    <w:rsid w:val="00FB55C7"/>
    <w:rsid w:val="00FC0CC5"/>
    <w:rsid w:val="00FC6140"/>
    <w:rsid w:val="00FD6518"/>
    <w:rsid w:val="00FE42D1"/>
    <w:rsid w:val="00FF086D"/>
    <w:rsid w:val="00FF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C3304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FollowedHyperlink">
    <w:name w:val="FollowedHyperlink"/>
    <w:basedOn w:val="DefaultParagraphFont"/>
    <w:rsid w:val="009D2866"/>
    <w:rPr>
      <w:color w:val="954F72" w:themeColor="followedHyperlink"/>
      <w:u w:val="single"/>
    </w:rPr>
  </w:style>
  <w:style w:type="character" w:styleId="UnresolvedMention">
    <w:name w:val="Unresolved Mention"/>
    <w:basedOn w:val="DefaultParagraphFont"/>
    <w:uiPriority w:val="99"/>
    <w:semiHidden/>
    <w:unhideWhenUsed/>
    <w:rsid w:val="00EF1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58038476">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yperlink" Target="http://www.nmbaqcs.org/scheme-components/macroalgae/reports/" TargetMode="External"/><Relationship Id="rId3" Type="http://schemas.openxmlformats.org/officeDocument/2006/relationships/customXml" Target="../customXml/item3.xml"/><Relationship Id="rId21" Type="http://schemas.openxmlformats.org/officeDocument/2006/relationships/hyperlink" Target="https://www.gov.uk/browse/business/waste-environment/environmental-regul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http://www.wfduk.org/resources/category/biological-standard-methods-201/tags/transitional-coastal-water-159"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 TargetMode="External"/><Relationship Id="rId29"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graham.phillips@environment-agency.gov.uk"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claire.young@daera-ni.gov.uk" TargetMode="External"/><Relationship Id="rId28" Type="http://schemas.openxmlformats.org/officeDocument/2006/relationships/hyperlink" Target="mailto:graham.phillips@environment-agency.gov.uk" TargetMode="External"/><Relationship Id="rId10" Type="http://schemas.openxmlformats.org/officeDocument/2006/relationships/webSettings" Target="webSettings.xml"/><Relationship Id="rId19" Type="http://schemas.openxmlformats.org/officeDocument/2006/relationships/hyperlink" Target="https://www.gov.uk/government/organisations/environment-agency/about/equality-and-divers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raham.phillips@environment-agency.gov.uk" TargetMode="External"/><Relationship Id="rId22" Type="http://schemas.openxmlformats.org/officeDocument/2006/relationships/hyperlink" Target="mailto:graham.phillips@environment-agency.gov.uk" TargetMode="External"/><Relationship Id="rId27" Type="http://schemas.openxmlformats.org/officeDocument/2006/relationships/hyperlink" Target="mailto:claire.young@daera-ni.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4492f7e953ae6214d6cf6d1a90d317a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c9c318dea6f00e935dea1fbdeb6b39e5"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11549B49-8A0B-4BCC-8691-44D7C102A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0F638-035B-4E97-9670-57060927B52F}">
  <ds:schemaRefs>
    <ds:schemaRef ds:uri="http://schemas.openxmlformats.org/officeDocument/2006/bibliography"/>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6.xml><?xml version="1.0" encoding="utf-8"?>
<ds:datastoreItem xmlns:ds="http://schemas.openxmlformats.org/officeDocument/2006/customXml" ds:itemID="{E36ABF19-AFC4-4F8A-8357-DEA4617B56B0}">
  <ds:schemaRefs>
    <ds:schemaRef ds:uri="http://schemas.openxmlformats.org/package/2006/metadata/core-properties"/>
    <ds:schemaRef ds:uri="http://purl.org/dc/terms/"/>
    <ds:schemaRef ds:uri="44ba428f-c30f-44c8-8eab-a30b7390a267"/>
    <ds:schemaRef ds:uri="http://purl.org/dc/dcmitype/"/>
    <ds:schemaRef ds:uri="http://schemas.microsoft.com/office/infopath/2007/PartnerControls"/>
    <ds:schemaRef ds:uri="http://schemas.microsoft.com/office/2006/documentManagement/types"/>
    <ds:schemaRef ds:uri="c78a0cd0-2680-45d0-a254-38b105a1c2de"/>
    <ds:schemaRef ds:uri="http://www.w3.org/XML/1998/namespace"/>
    <ds:schemaRef ds:uri="http://purl.org/dc/elements/1.1/"/>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4915</Words>
  <Characters>30072</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34918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2021-06-25T12:29:00Z</dcterms:created>
  <dcterms:modified xsi:type="dcterms:W3CDTF">2023-07-27T10:23:00Z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