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6E5B896F" w14:textId="4FFBCF70" w:rsidR="003561B6" w:rsidRPr="0095605E" w:rsidRDefault="003561B6" w:rsidP="003561B6">
      <w:pPr>
        <w:pStyle w:val="BodyText"/>
        <w:rPr>
          <w:b/>
          <w:bCs/>
          <w:i/>
          <w:iCs/>
          <w:highlight w:val="cyan"/>
          <w:lang w:val="en-US"/>
        </w:rPr>
      </w:pPr>
      <w:r w:rsidRPr="0095605E">
        <w:rPr>
          <w:b/>
          <w:bCs/>
          <w:i/>
          <w:iCs/>
          <w:highlight w:val="cyan"/>
          <w:lang w:val="en-US"/>
        </w:rPr>
        <w:t>Guidance note:</w:t>
      </w:r>
      <w:r w:rsidR="005A6439">
        <w:rPr>
          <w:b/>
          <w:bCs/>
          <w:i/>
          <w:iCs/>
          <w:highlight w:val="cyan"/>
          <w:lang w:val="en-US"/>
        </w:rPr>
        <w:t xml:space="preserve"> Several parts of this Order are highlighted with guidance and options as follows:</w:t>
      </w:r>
    </w:p>
    <w:p w14:paraId="1C70ED72" w14:textId="77777777" w:rsidR="003561B6" w:rsidRPr="0095605E" w:rsidRDefault="003561B6" w:rsidP="009D6BFB">
      <w:pPr>
        <w:rPr>
          <w:rFonts w:cstheme="minorHAnsi"/>
          <w:b/>
          <w:bCs/>
          <w:i/>
          <w:iCs/>
        </w:rPr>
      </w:pPr>
    </w:p>
    <w:p w14:paraId="1C99E457" w14:textId="4F59B0CB" w:rsidR="0095605E" w:rsidRDefault="003561B6" w:rsidP="003561B6">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cyan"/>
        </w:rPr>
        <w:t xml:space="preserve">(Blue) Internal guidance note </w:t>
      </w:r>
      <w:r w:rsidR="002F6F29">
        <w:rPr>
          <w:rFonts w:cstheme="minorHAnsi"/>
          <w:b/>
          <w:bCs/>
          <w:i/>
          <w:iCs/>
          <w:color w:val="000000"/>
          <w:highlight w:val="cyan"/>
        </w:rPr>
        <w:t>that must be</w:t>
      </w:r>
      <w:r w:rsidRPr="0095605E">
        <w:rPr>
          <w:rFonts w:cstheme="minorHAnsi"/>
          <w:b/>
          <w:bCs/>
          <w:i/>
          <w:iCs/>
          <w:color w:val="000000"/>
          <w:highlight w:val="cyan"/>
        </w:rPr>
        <w:t xml:space="preserve"> deleted before </w:t>
      </w:r>
      <w:r w:rsidR="00107BD9" w:rsidRPr="0095605E">
        <w:rPr>
          <w:rFonts w:cstheme="minorHAnsi"/>
          <w:b/>
          <w:bCs/>
          <w:i/>
          <w:iCs/>
          <w:color w:val="000000"/>
          <w:highlight w:val="cyan"/>
        </w:rPr>
        <w:t>circulating.</w:t>
      </w:r>
      <w:r w:rsidRPr="0095605E">
        <w:rPr>
          <w:rFonts w:cstheme="minorHAnsi"/>
          <w:b/>
          <w:bCs/>
          <w:i/>
          <w:iCs/>
          <w:color w:val="000000"/>
        </w:rPr>
        <w:t xml:space="preserve"> </w:t>
      </w:r>
      <w:bookmarkStart w:id="0" w:name="_Hlk135305402"/>
    </w:p>
    <w:p w14:paraId="400A83D8" w14:textId="77789C52" w:rsidR="003561B6" w:rsidRPr="0095605E" w:rsidRDefault="003561B6" w:rsidP="0095605E">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yellow"/>
        </w:rPr>
        <w:t xml:space="preserve">(Yellow) </w:t>
      </w:r>
      <w:bookmarkEnd w:id="0"/>
      <w:r w:rsidRPr="0095605E">
        <w:rPr>
          <w:rFonts w:cstheme="minorHAnsi"/>
          <w:b/>
          <w:bCs/>
          <w:i/>
          <w:iCs/>
          <w:color w:val="000000"/>
          <w:highlight w:val="yellow"/>
        </w:rPr>
        <w:t>Optional provision to be deleted if not required or amended to reflect the circumstances</w:t>
      </w:r>
      <w:r w:rsidR="005A6439">
        <w:rPr>
          <w:rFonts w:cstheme="minorHAnsi"/>
          <w:b/>
          <w:bCs/>
          <w:i/>
          <w:iCs/>
          <w:color w:val="000000"/>
        </w:rPr>
        <w:t>.</w:t>
      </w:r>
    </w:p>
    <w:p w14:paraId="5B9DC05F" w14:textId="2D3CB061" w:rsidR="00C66B2C" w:rsidRPr="00C66B2C" w:rsidRDefault="00C66B2C" w:rsidP="00C66B2C">
      <w:pPr>
        <w:pStyle w:val="BodyText"/>
        <w:numPr>
          <w:ilvl w:val="0"/>
          <w:numId w:val="12"/>
        </w:numPr>
        <w:rPr>
          <w:bCs/>
          <w:i/>
          <w:iCs/>
          <w:highlight w:val="cyan"/>
          <w:lang w:val="en-US"/>
        </w:rPr>
      </w:pPr>
      <w:bookmarkStart w:id="1" w:name="_Hlk148352980"/>
      <w:r w:rsidRPr="00C66B2C">
        <w:rPr>
          <w:bCs/>
          <w:i/>
          <w:iCs/>
          <w:highlight w:val="cyan"/>
          <w:lang w:val="en-US"/>
        </w:rPr>
        <w:t>Th</w:t>
      </w:r>
      <w:r>
        <w:rPr>
          <w:bCs/>
          <w:i/>
          <w:iCs/>
          <w:highlight w:val="cyan"/>
          <w:lang w:val="en-US"/>
        </w:rPr>
        <w:t>is Order and the accompanying</w:t>
      </w:r>
      <w:r w:rsidRPr="00C66B2C">
        <w:rPr>
          <w:bCs/>
          <w:i/>
          <w:iCs/>
          <w:highlight w:val="cyan"/>
          <w:lang w:val="en-US"/>
        </w:rPr>
        <w:t xml:space="preserve"> Terms and Conditions are to be used for medium value (£10-50K) contracts for relatively simple purchases of goods and/or services.</w:t>
      </w:r>
    </w:p>
    <w:p w14:paraId="1FF63F2E" w14:textId="52B40FE7" w:rsidR="00C66B2C" w:rsidRPr="00C66B2C" w:rsidRDefault="00C66B2C" w:rsidP="00C66B2C">
      <w:pPr>
        <w:pStyle w:val="BodyText"/>
        <w:numPr>
          <w:ilvl w:val="0"/>
          <w:numId w:val="12"/>
        </w:numPr>
        <w:rPr>
          <w:bCs/>
          <w:i/>
          <w:iCs/>
          <w:highlight w:val="cyan"/>
          <w:lang w:val="en-US"/>
        </w:rPr>
      </w:pPr>
      <w:r w:rsidRPr="00C66B2C">
        <w:rPr>
          <w:bCs/>
          <w:i/>
          <w:iCs/>
          <w:highlight w:val="cyan"/>
          <w:lang w:val="en-US"/>
        </w:rPr>
        <w:t>Except as permitted in th</w:t>
      </w:r>
      <w:r>
        <w:rPr>
          <w:bCs/>
          <w:i/>
          <w:iCs/>
          <w:highlight w:val="cyan"/>
          <w:lang w:val="en-US"/>
        </w:rPr>
        <w:t>is</w:t>
      </w:r>
      <w:r w:rsidRPr="00C66B2C">
        <w:rPr>
          <w:bCs/>
          <w:i/>
          <w:iCs/>
          <w:highlight w:val="cyan"/>
          <w:lang w:val="en-US"/>
        </w:rPr>
        <w:t xml:space="preserve"> Order the</w:t>
      </w:r>
      <w:r>
        <w:rPr>
          <w:bCs/>
          <w:i/>
          <w:iCs/>
          <w:highlight w:val="cyan"/>
          <w:lang w:val="en-US"/>
        </w:rPr>
        <w:t xml:space="preserve"> Terms and Conditions</w:t>
      </w:r>
      <w:r w:rsidRPr="00C66B2C">
        <w:rPr>
          <w:bCs/>
          <w:i/>
          <w:iCs/>
          <w:highlight w:val="cyan"/>
          <w:lang w:val="en-US"/>
        </w:rPr>
        <w:t xml:space="preserve"> are not intended to be varied or negotiated in any way. </w:t>
      </w:r>
    </w:p>
    <w:p w14:paraId="3FCAB00A" w14:textId="1B18EB72" w:rsidR="00C66B2C" w:rsidRPr="00C66B2C" w:rsidRDefault="00C66B2C" w:rsidP="00C66B2C">
      <w:pPr>
        <w:pStyle w:val="BodyText"/>
        <w:numPr>
          <w:ilvl w:val="0"/>
          <w:numId w:val="12"/>
        </w:numPr>
        <w:rPr>
          <w:bCs/>
          <w:i/>
          <w:iCs/>
          <w:highlight w:val="cyan"/>
          <w:lang w:val="en-US"/>
        </w:rPr>
      </w:pPr>
      <w:r w:rsidRPr="00C66B2C">
        <w:rPr>
          <w:bCs/>
          <w:i/>
          <w:iCs/>
          <w:highlight w:val="cyan"/>
          <w:lang w:val="en-US"/>
        </w:rPr>
        <w:t>For complex goods/services or long term service arrangements, please use one of the other Standard Template documents as appropriate. The Decision Tree document found at [link] will help you determine the appropriate Standard Template document to use.</w:t>
      </w:r>
    </w:p>
    <w:p w14:paraId="1C2C26C9" w14:textId="70EECECE" w:rsidR="00C66B2C" w:rsidRPr="00C66B2C" w:rsidRDefault="00C66B2C" w:rsidP="00C66B2C">
      <w:pPr>
        <w:pStyle w:val="BodyText"/>
        <w:numPr>
          <w:ilvl w:val="0"/>
          <w:numId w:val="12"/>
        </w:numPr>
        <w:rPr>
          <w:bCs/>
          <w:i/>
          <w:iCs/>
          <w:highlight w:val="cyan"/>
          <w:lang w:val="en-US"/>
        </w:rPr>
      </w:pPr>
      <w:r w:rsidRPr="00C66B2C">
        <w:rPr>
          <w:bCs/>
          <w:i/>
          <w:iCs/>
          <w:highlight w:val="cyan"/>
          <w:lang w:val="en-US"/>
        </w:rPr>
        <w:t>Section 21 of th</w:t>
      </w:r>
      <w:r>
        <w:rPr>
          <w:bCs/>
          <w:i/>
          <w:iCs/>
          <w:highlight w:val="cyan"/>
          <w:lang w:val="en-US"/>
        </w:rPr>
        <w:t>is</w:t>
      </w:r>
      <w:r w:rsidRPr="00C66B2C">
        <w:rPr>
          <w:bCs/>
          <w:i/>
          <w:iCs/>
          <w:highlight w:val="cyan"/>
          <w:lang w:val="en-US"/>
        </w:rPr>
        <w:t xml:space="preserve"> Order contains guidance and options to select in respect of applicable data sharing/processing provisions depending on the level of sharing or processing of personal data you anticipate the supplier will be carrying out.</w:t>
      </w:r>
    </w:p>
    <w:bookmarkEnd w:id="1"/>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47ADBA09" w:rsidR="00CA4BA2" w:rsidRPr="00EA529F" w:rsidRDefault="0014727D">
            <w:pPr>
              <w:tabs>
                <w:tab w:val="left" w:pos="709"/>
              </w:tabs>
              <w:rPr>
                <w:rFonts w:ascii="Arial" w:hAnsi="Arial" w:cs="Arial"/>
                <w:iCs/>
                <w:sz w:val="18"/>
                <w:szCs w:val="18"/>
                <w:highlight w:val="yellow"/>
              </w:rPr>
            </w:pPr>
            <w:r>
              <w:rPr>
                <w:rFonts w:ascii="Arial" w:hAnsi="Arial" w:cs="Arial"/>
                <w:iCs/>
                <w:sz w:val="18"/>
                <w:szCs w:val="18"/>
                <w:highlight w:val="yellow"/>
              </w:rPr>
              <w:t>TBC</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20E6FD4" w:rsidR="00CA4BA2" w:rsidRPr="00EA529F" w:rsidRDefault="0014727D">
            <w:pPr>
              <w:tabs>
                <w:tab w:val="left" w:pos="709"/>
              </w:tabs>
              <w:rPr>
                <w:rFonts w:ascii="Arial" w:hAnsi="Arial" w:cs="Arial"/>
                <w:iCs/>
                <w:sz w:val="18"/>
                <w:szCs w:val="18"/>
                <w:highlight w:val="yellow"/>
              </w:rPr>
            </w:pPr>
            <w:r>
              <w:rPr>
                <w:rFonts w:ascii="Arial" w:hAnsi="Arial" w:cs="Arial"/>
                <w:iCs/>
                <w:sz w:val="18"/>
                <w:szCs w:val="18"/>
                <w:highlight w:val="yellow"/>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166F47BB" w:rsidR="00CA4BA2" w:rsidRPr="00B46D37" w:rsidRDefault="0014727D" w:rsidP="0014727D">
            <w:pPr>
              <w:tabs>
                <w:tab w:val="left" w:pos="709"/>
              </w:tabs>
              <w:rPr>
                <w:rFonts w:ascii="Arial" w:hAnsi="Arial" w:cs="Arial"/>
                <w:sz w:val="18"/>
                <w:szCs w:val="18"/>
                <w:highlight w:val="yellow"/>
              </w:rPr>
            </w:pPr>
            <w:r>
              <w:rPr>
                <w:rFonts w:ascii="Arial" w:hAnsi="Arial" w:cs="Arial"/>
                <w:sz w:val="18"/>
                <w:szCs w:val="18"/>
                <w:highlight w:val="yellow"/>
              </w:rPr>
              <w:t>TBC</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0A62C6B9" w14:textId="36714535" w:rsidR="007E7D58" w:rsidRPr="00B46D37" w:rsidRDefault="0014727D" w:rsidP="0014727D">
            <w:pPr>
              <w:tabs>
                <w:tab w:val="left" w:pos="709"/>
              </w:tabs>
              <w:rPr>
                <w:rFonts w:ascii="Arial" w:hAnsi="Arial" w:cs="Arial"/>
                <w:sz w:val="18"/>
                <w:szCs w:val="18"/>
                <w:highlight w:val="yellow"/>
              </w:rPr>
            </w:pPr>
            <w:r>
              <w:rPr>
                <w:rFonts w:ascii="Arial" w:hAnsi="Arial" w:cs="Arial"/>
                <w:sz w:val="18"/>
                <w:szCs w:val="18"/>
                <w:highlight w:val="yellow"/>
              </w:rPr>
              <w:t>Natural England, Environment Agency</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04355056" w14:textId="4A140E35" w:rsidR="007E7D58" w:rsidRPr="0014727D"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7339975A"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14727D">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042A336" w14:textId="0D06B233"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p w14:paraId="6A40B123" w14:textId="77777777" w:rsidR="007E7D58" w:rsidRPr="00B46D37" w:rsidRDefault="007E7D58" w:rsidP="004F236B">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417F88B8" w14:textId="4B98CDDD" w:rsidR="002E3936" w:rsidRPr="002E3936" w:rsidRDefault="002E3936" w:rsidP="002E3936">
            <w:pPr>
              <w:pStyle w:val="NormalWeb"/>
              <w:spacing w:after="120" w:afterAutospacing="0"/>
              <w:rPr>
                <w:rFonts w:ascii="Arial" w:hAnsi="Arial" w:cs="Arial"/>
                <w:sz w:val="18"/>
                <w:szCs w:val="18"/>
              </w:rPr>
            </w:pPr>
            <w:bookmarkStart w:id="2" w:name="_DV_C144"/>
            <w:bookmarkStart w:id="3" w:name="_Ref377110627"/>
            <w:r w:rsidRPr="002E3936">
              <w:rPr>
                <w:rFonts w:ascii="Arial" w:hAnsi="Arial" w:cs="Arial"/>
                <w:sz w:val="18"/>
                <w:szCs w:val="18"/>
              </w:rPr>
              <w:t>Develop a Geospatial layer informed by analysis and modelling environmental parameters to identify potential coastal freshwater wetland habitat migration corridors both laterally and upstream from the current tidal zone in response to climate driven sea level rise.</w:t>
            </w:r>
          </w:p>
          <w:p w14:paraId="54ACC9BE" w14:textId="77777777" w:rsidR="002E3936" w:rsidRPr="002E3936" w:rsidRDefault="002E3936" w:rsidP="002E3936">
            <w:pPr>
              <w:pStyle w:val="NormalWeb"/>
              <w:spacing w:after="120" w:afterAutospacing="0"/>
              <w:rPr>
                <w:rFonts w:ascii="Arial" w:hAnsi="Arial" w:cs="Arial"/>
                <w:sz w:val="18"/>
                <w:szCs w:val="18"/>
              </w:rPr>
            </w:pPr>
            <w:r w:rsidRPr="002E3936">
              <w:rPr>
                <w:rFonts w:ascii="Arial" w:hAnsi="Arial" w:cs="Arial"/>
                <w:sz w:val="18"/>
                <w:szCs w:val="18"/>
              </w:rPr>
              <w:t>This is to include the application of field measurements, GIS and simulation modelling to predict the effects of increasing saline influence upon estuaries and tidally influenced ecosystems to identify potential migration corridors and develop strategies for habitat adaptation to climate driven SLR.   </w:t>
            </w:r>
          </w:p>
          <w:p w14:paraId="6065CEB6" w14:textId="77777777" w:rsidR="007E7D58" w:rsidRPr="00B46D37" w:rsidRDefault="007E7D58" w:rsidP="007E7D58">
            <w:pPr>
              <w:tabs>
                <w:tab w:val="left" w:pos="709"/>
              </w:tabs>
              <w:rPr>
                <w:rFonts w:ascii="Arial" w:hAnsi="Arial" w:cs="Arial"/>
                <w:i/>
                <w:sz w:val="18"/>
                <w:szCs w:val="18"/>
              </w:rPr>
            </w:pPr>
          </w:p>
          <w:p w14:paraId="3CB7F8A7" w14:textId="393A212D"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 xml:space="preserve">To be performed at </w:t>
            </w:r>
            <w:r w:rsidRPr="00B46D37">
              <w:rPr>
                <w:rFonts w:ascii="Arial" w:hAnsi="Arial" w:cs="Arial"/>
                <w:b/>
                <w:i/>
                <w:sz w:val="18"/>
                <w:szCs w:val="18"/>
                <w:highlight w:val="yellow"/>
              </w:rPr>
              <w:t xml:space="preserve">the </w:t>
            </w:r>
            <w:r>
              <w:rPr>
                <w:rFonts w:ascii="Arial" w:hAnsi="Arial" w:cs="Arial"/>
                <w:b/>
                <w:i/>
                <w:sz w:val="18"/>
                <w:szCs w:val="18"/>
                <w:highlight w:val="yellow"/>
              </w:rPr>
              <w:t>Contractor</w:t>
            </w:r>
            <w:r w:rsidRPr="00B46D37">
              <w:rPr>
                <w:rFonts w:ascii="Arial" w:hAnsi="Arial" w:cs="Arial"/>
                <w:b/>
                <w:i/>
                <w:sz w:val="18"/>
                <w:szCs w:val="18"/>
                <w:highlight w:val="yellow"/>
              </w:rPr>
              <w:t xml:space="preserve">’s premises </w:t>
            </w:r>
            <w:bookmarkEnd w:id="2"/>
            <w:bookmarkEnd w:id="3"/>
            <w:r w:rsidR="002E3936">
              <w:rPr>
                <w:rFonts w:ascii="Arial" w:hAnsi="Arial" w:cs="Arial"/>
                <w:b/>
                <w:i/>
                <w:sz w:val="18"/>
                <w:szCs w:val="18"/>
              </w:rPr>
              <w:t>TBC</w:t>
            </w:r>
          </w:p>
          <w:p w14:paraId="78CB0504" w14:textId="77777777" w:rsidR="007E7D58" w:rsidRPr="00B46D37" w:rsidRDefault="007E7D58" w:rsidP="007E7D58">
            <w:pPr>
              <w:tabs>
                <w:tab w:val="left" w:pos="709"/>
              </w:tabs>
              <w:rPr>
                <w:rFonts w:ascii="Arial" w:hAnsi="Arial" w:cs="Arial"/>
                <w:i/>
                <w:sz w:val="18"/>
                <w:szCs w:val="18"/>
              </w:rPr>
            </w:pPr>
          </w:p>
          <w:p w14:paraId="1F8C6F4E" w14:textId="261082B0"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203AA3">
              <w:rPr>
                <w:rFonts w:ascii="Arial" w:hAnsi="Arial" w:cs="Arial"/>
                <w:sz w:val="18"/>
                <w:szCs w:val="18"/>
              </w:rPr>
              <w:t>28</w:t>
            </w:r>
            <w:r w:rsidR="00203AA3" w:rsidRPr="00203AA3">
              <w:rPr>
                <w:rFonts w:ascii="Arial" w:hAnsi="Arial" w:cs="Arial"/>
                <w:sz w:val="18"/>
                <w:szCs w:val="18"/>
                <w:vertAlign w:val="superscript"/>
              </w:rPr>
              <w:t>th</w:t>
            </w:r>
            <w:r w:rsidR="00203AA3">
              <w:rPr>
                <w:rFonts w:ascii="Arial" w:hAnsi="Arial" w:cs="Arial"/>
                <w:sz w:val="18"/>
                <w:szCs w:val="18"/>
              </w:rPr>
              <w:t xml:space="preserve"> </w:t>
            </w:r>
            <w:r w:rsidR="002E3936">
              <w:rPr>
                <w:rFonts w:ascii="Arial" w:hAnsi="Arial" w:cs="Arial"/>
                <w:i/>
                <w:sz w:val="18"/>
                <w:szCs w:val="18"/>
              </w:rPr>
              <w:t>March 2024</w:t>
            </w:r>
          </w:p>
          <w:p w14:paraId="6996B8C2" w14:textId="77777777" w:rsidR="007E7D58" w:rsidRPr="00B46D37"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2E3936">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51A0D78D" w:rsidR="007E7D58" w:rsidRPr="00B46D37" w:rsidRDefault="002E3936" w:rsidP="002E3936">
            <w:pPr>
              <w:tabs>
                <w:tab w:val="left" w:pos="709"/>
              </w:tabs>
              <w:rPr>
                <w:rFonts w:ascii="Arial" w:eastAsia="Arial" w:hAnsi="Arial" w:cs="Arial"/>
                <w:i/>
                <w:sz w:val="18"/>
                <w:szCs w:val="18"/>
              </w:rPr>
            </w:pPr>
            <w:r>
              <w:rPr>
                <w:rFonts w:ascii="Arial" w:eastAsia="Arial" w:hAnsi="Arial" w:cs="Arial"/>
                <w:i/>
                <w:sz w:val="18"/>
                <w:szCs w:val="18"/>
              </w:rPr>
              <w:t>8 January 2024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3193A7BE" w:rsidR="007E7D58" w:rsidRPr="00B46D37" w:rsidRDefault="00203AA3" w:rsidP="002E3936">
            <w:pPr>
              <w:spacing w:before="120" w:after="120"/>
              <w:ind w:right="936"/>
              <w:rPr>
                <w:rFonts w:ascii="Arial" w:hAnsi="Arial" w:cs="Arial"/>
                <w:sz w:val="18"/>
                <w:szCs w:val="18"/>
                <w:highlight w:val="yellow"/>
              </w:rPr>
            </w:pPr>
            <w:r>
              <w:rPr>
                <w:rFonts w:ascii="Arial" w:eastAsia="Arial" w:hAnsi="Arial" w:cs="Arial"/>
                <w:i/>
                <w:sz w:val="18"/>
                <w:szCs w:val="18"/>
                <w:highlight w:val="yellow"/>
              </w:rPr>
              <w:t>31</w:t>
            </w:r>
            <w:r w:rsidRPr="00203AA3">
              <w:rPr>
                <w:rFonts w:ascii="Arial" w:eastAsia="Arial" w:hAnsi="Arial" w:cs="Arial"/>
                <w:i/>
                <w:sz w:val="18"/>
                <w:szCs w:val="18"/>
                <w:highlight w:val="yellow"/>
                <w:vertAlign w:val="superscript"/>
              </w:rPr>
              <w:t>st</w:t>
            </w:r>
            <w:r w:rsidR="002E3936">
              <w:rPr>
                <w:rFonts w:ascii="Arial" w:eastAsia="Arial" w:hAnsi="Arial" w:cs="Arial"/>
                <w:i/>
                <w:sz w:val="18"/>
                <w:szCs w:val="18"/>
                <w:highlight w:val="yellow"/>
              </w:rPr>
              <w:t xml:space="preserve"> March 2024</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01F41CAA" w:rsidR="007E7D58" w:rsidRPr="00B46D37" w:rsidRDefault="007E7D58" w:rsidP="007E7D58">
            <w:pPr>
              <w:pStyle w:val="Header"/>
              <w:tabs>
                <w:tab w:val="left" w:pos="709"/>
              </w:tabs>
              <w:ind w:right="3"/>
              <w:rPr>
                <w:rFonts w:ascii="Arial" w:hAnsi="Arial" w:cs="Arial"/>
                <w:sz w:val="18"/>
                <w:szCs w:val="18"/>
              </w:rPr>
            </w:pPr>
            <w:bookmarkStart w:id="7" w:name="_Ref377110658"/>
            <w:r w:rsidRPr="009C118D">
              <w:rPr>
                <w:rFonts w:ascii="Arial" w:hAnsi="Arial" w:cs="Arial"/>
                <w:sz w:val="18"/>
                <w:szCs w:val="18"/>
              </w:rPr>
              <w:t xml:space="preserve">The Charges for the </w:t>
            </w:r>
            <w:bookmarkStart w:id="8" w:name="_DV_C154"/>
            <w:r w:rsidRPr="009C118D">
              <w:rPr>
                <w:rFonts w:ascii="Arial" w:hAnsi="Arial" w:cs="Arial"/>
                <w:sz w:val="18"/>
                <w:szCs w:val="18"/>
              </w:rPr>
              <w:t xml:space="preserve">Services </w:t>
            </w:r>
            <w:bookmarkEnd w:id="8"/>
            <w:r w:rsidRPr="009C118D">
              <w:rPr>
                <w:rFonts w:ascii="Arial" w:hAnsi="Arial" w:cs="Arial"/>
                <w:sz w:val="18"/>
                <w:szCs w:val="18"/>
              </w:rPr>
              <w:t>shall be as set</w:t>
            </w:r>
            <w:r w:rsidR="009C118D" w:rsidRPr="009C118D">
              <w:rPr>
                <w:rFonts w:ascii="Arial" w:hAnsi="Arial" w:cs="Arial"/>
                <w:sz w:val="18"/>
                <w:szCs w:val="18"/>
              </w:rPr>
              <w:t xml:space="preserve"> </w:t>
            </w:r>
            <w:r w:rsidR="009C118D" w:rsidRPr="009C118D">
              <w:rPr>
                <w:rFonts w:ascii="Arial" w:hAnsi="Arial" w:cs="Arial"/>
                <w:color w:val="0B0C0C"/>
                <w:sz w:val="18"/>
                <w:szCs w:val="18"/>
                <w:shd w:val="clear" w:color="auto" w:fill="FFFFFF"/>
              </w:rPr>
              <w:t>in the Order and shall be the full and exclusive remuneration of the Contractor in respect of the supply of the Services. Unless otherwise agreed in writing by the Customer, the Charges shall include every cost and expense of the Contractor directly or indirectly incurred in connection with the supply of the Services, including but not limited to the costs of insurance.</w:t>
            </w:r>
            <w:bookmarkEnd w:id="7"/>
            <w:r w:rsidRPr="009C118D">
              <w:rPr>
                <w:rFonts w:ascii="Arial" w:hAnsi="Arial" w:cs="Arial"/>
                <w:sz w:val="18"/>
                <w:szCs w:val="18"/>
              </w:rPr>
              <w:t xml:space="preserve"> </w:t>
            </w:r>
            <w:r w:rsidR="00F34637" w:rsidRPr="009C118D">
              <w:rPr>
                <w:rFonts w:ascii="Arial" w:hAnsi="Arial" w:cs="Arial"/>
                <w:sz w:val="18"/>
                <w:szCs w:val="18"/>
              </w:rPr>
              <w:t>The Charges are fixed for the duration of the Agreement</w:t>
            </w:r>
            <w:r w:rsidR="00F34637">
              <w:rPr>
                <w:rFonts w:ascii="Arial" w:hAnsi="Arial" w:cs="Arial"/>
                <w:sz w:val="18"/>
                <w:szCs w:val="18"/>
              </w:rPr>
              <w:t xml:space="preserve">.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01A96761" w14:textId="6B497400" w:rsidR="007E7D58" w:rsidRDefault="007E7D58" w:rsidP="007E7D58">
            <w:pPr>
              <w:pStyle w:val="Header"/>
              <w:tabs>
                <w:tab w:val="left" w:pos="709"/>
              </w:tabs>
              <w:rPr>
                <w:rFonts w:ascii="Arial" w:hAnsi="Arial" w:cs="Arial"/>
                <w:b/>
                <w:i/>
                <w:iCs/>
                <w:sz w:val="18"/>
                <w:szCs w:val="18"/>
              </w:rPr>
            </w:pPr>
            <w:bookmarkStart w:id="10" w:name="_DV_M104"/>
            <w:bookmarkStart w:id="11" w:name="_DV_M110"/>
            <w:bookmarkEnd w:id="10"/>
            <w:bookmarkEnd w:id="11"/>
            <w:r w:rsidRPr="00B46D37">
              <w:rPr>
                <w:rFonts w:ascii="Arial" w:hAnsi="Arial" w:cs="Arial"/>
                <w:sz w:val="18"/>
                <w:szCs w:val="18"/>
              </w:rPr>
              <w:t xml:space="preserve">Payments will be made to </w:t>
            </w:r>
            <w:r w:rsidR="00280E85" w:rsidRPr="00327E73">
              <w:rPr>
                <w:rFonts w:ascii="Arial" w:hAnsi="Arial" w:cs="Arial"/>
                <w:b/>
                <w:i/>
                <w:iCs/>
                <w:sz w:val="18"/>
                <w:szCs w:val="18"/>
                <w:highlight w:val="yellow"/>
              </w:rPr>
              <w:t>TBC</w:t>
            </w:r>
          </w:p>
          <w:p w14:paraId="55BC199C" w14:textId="77777777" w:rsidR="00280E85" w:rsidRDefault="00280E85" w:rsidP="007E7D58">
            <w:pPr>
              <w:pStyle w:val="Header"/>
              <w:tabs>
                <w:tab w:val="left" w:pos="709"/>
              </w:tabs>
              <w:rPr>
                <w:rFonts w:ascii="Arial" w:hAnsi="Arial" w:cs="Arial"/>
                <w:b/>
                <w:i/>
                <w:iCs/>
                <w:sz w:val="18"/>
                <w:szCs w:val="18"/>
              </w:rPr>
            </w:pPr>
          </w:p>
          <w:p w14:paraId="58052F16" w14:textId="2C2F5475" w:rsidR="007E7D58" w:rsidRPr="00280E85" w:rsidRDefault="00280E85" w:rsidP="007E7D58">
            <w:pPr>
              <w:pStyle w:val="Header"/>
              <w:tabs>
                <w:tab w:val="left" w:pos="709"/>
              </w:tabs>
              <w:rPr>
                <w:rFonts w:ascii="Arial" w:hAnsi="Arial" w:cs="Arial"/>
                <w:iCs/>
                <w:sz w:val="18"/>
                <w:szCs w:val="18"/>
              </w:rPr>
            </w:pPr>
            <w:r w:rsidRPr="00280E85">
              <w:rPr>
                <w:rFonts w:ascii="Arial" w:hAnsi="Arial" w:cs="Arial"/>
                <w:b/>
                <w:iCs/>
                <w:sz w:val="18"/>
                <w:szCs w:val="18"/>
                <w:highlight w:val="cyan"/>
              </w:rPr>
              <w:t>P</w:t>
            </w:r>
            <w:r w:rsidR="00DE4F91" w:rsidRPr="00280E85">
              <w:rPr>
                <w:rFonts w:ascii="Arial" w:hAnsi="Arial" w:cs="Arial"/>
                <w:b/>
                <w:iCs/>
                <w:sz w:val="18"/>
                <w:szCs w:val="18"/>
                <w:highlight w:val="cyan"/>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2A02C56C" w:rsidR="009179C1" w:rsidRDefault="009179C1" w:rsidP="009179C1">
            <w:pPr>
              <w:pStyle w:val="Header"/>
              <w:tabs>
                <w:tab w:val="left" w:pos="709"/>
              </w:tabs>
              <w:rPr>
                <w:rFonts w:ascii="Arial" w:hAnsi="Arial" w:cs="Arial"/>
                <w:sz w:val="18"/>
                <w:szCs w:val="18"/>
              </w:rPr>
            </w:pPr>
            <w:r w:rsidRPr="00B23864">
              <w:rPr>
                <w:rFonts w:ascii="Arial" w:hAnsi="Arial" w:cs="Arial"/>
                <w:sz w:val="18"/>
                <w:szCs w:val="18"/>
              </w:rPr>
              <w:t>A sum equal to £5,000,000</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3D2C7C42" w14:textId="77777777" w:rsidR="00203AA3" w:rsidRDefault="00203AA3" w:rsidP="00203AA3">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MARINA PUGH </w:t>
            </w:r>
          </w:p>
          <w:p w14:paraId="6EA7BD3A" w14:textId="77777777" w:rsidR="00203AA3" w:rsidRDefault="00203AA3" w:rsidP="00203AA3">
            <w:pPr>
              <w:pStyle w:val="BodyText3"/>
              <w:keepNext/>
              <w:tabs>
                <w:tab w:val="left" w:pos="709"/>
              </w:tabs>
              <w:spacing w:after="0" w:line="240" w:lineRule="auto"/>
              <w:rPr>
                <w:rFonts w:ascii="Arial" w:hAnsi="Arial" w:cs="Arial"/>
                <w:sz w:val="18"/>
                <w:szCs w:val="18"/>
              </w:rPr>
            </w:pPr>
            <w:r>
              <w:rPr>
                <w:rFonts w:ascii="Arial" w:hAnsi="Arial" w:cs="Arial"/>
                <w:sz w:val="18"/>
                <w:szCs w:val="18"/>
              </w:rPr>
              <w:t>E-mail:</w:t>
            </w:r>
            <w:hyperlink r:id="rId14" w:history="1">
              <w:r w:rsidRPr="002653B6">
                <w:rPr>
                  <w:rStyle w:val="Hyperlink"/>
                  <w:rFonts w:ascii="Arial" w:hAnsi="Arial" w:cs="Arial"/>
                  <w:sz w:val="18"/>
                  <w:szCs w:val="18"/>
                </w:rPr>
                <w:t>marina.pugh@naturalengland.org.uk</w:t>
              </w:r>
            </w:hyperlink>
          </w:p>
          <w:p w14:paraId="252CF1EA" w14:textId="0CF249AC" w:rsidR="00327E73" w:rsidRPr="00203AA3" w:rsidRDefault="00203AA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Mobile: 07584547275</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67E62C1B" w:rsidR="007E7D58" w:rsidRPr="00B46D37" w:rsidRDefault="00203AA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o</w:t>
            </w:r>
            <w:r w:rsidR="007E7D58" w:rsidRPr="00B46D37">
              <w:rPr>
                <w:rFonts w:ascii="Arial" w:hAnsi="Arial" w:cs="Arial"/>
                <w:sz w:val="18"/>
                <w:szCs w:val="18"/>
              </w:rPr>
              <w:t xml:space="preserve">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B534DB0" w14:textId="77777777" w:rsidR="00203AA3" w:rsidRDefault="00203AA3" w:rsidP="00203AA3">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LOUISE DENNING </w:t>
            </w:r>
          </w:p>
          <w:p w14:paraId="75D836BF" w14:textId="77777777" w:rsidR="00203AA3" w:rsidRDefault="00203AA3" w:rsidP="00203AA3">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E-mail: </w:t>
            </w:r>
            <w:hyperlink r:id="rId15" w:history="1">
              <w:r w:rsidRPr="002653B6">
                <w:rPr>
                  <w:rStyle w:val="Hyperlink"/>
                  <w:rFonts w:ascii="Arial" w:hAnsi="Arial" w:cs="Arial"/>
                  <w:sz w:val="18"/>
                  <w:szCs w:val="18"/>
                </w:rPr>
                <w:t>louise.denning@naturalengland.org.uk</w:t>
              </w:r>
            </w:hyperlink>
          </w:p>
          <w:p w14:paraId="02B9271D" w14:textId="77777777" w:rsidR="00203AA3" w:rsidRDefault="00203AA3" w:rsidP="00203AA3">
            <w:pPr>
              <w:pStyle w:val="BodyText3"/>
              <w:keepNext/>
              <w:tabs>
                <w:tab w:val="left" w:pos="709"/>
              </w:tabs>
              <w:spacing w:after="0" w:line="240" w:lineRule="auto"/>
              <w:rPr>
                <w:rFonts w:ascii="Arial" w:hAnsi="Arial" w:cs="Arial"/>
                <w:sz w:val="18"/>
                <w:szCs w:val="18"/>
              </w:rPr>
            </w:pPr>
            <w:r>
              <w:rPr>
                <w:rFonts w:ascii="Arial" w:hAnsi="Arial" w:cs="Arial"/>
                <w:sz w:val="18"/>
                <w:szCs w:val="18"/>
              </w:rPr>
              <w:t>Mobile:07770832559</w:t>
            </w:r>
          </w:p>
          <w:p w14:paraId="3E4CD59E" w14:textId="7CBED7CB" w:rsidR="007E7D58" w:rsidRPr="00327E73" w:rsidRDefault="007E7D58" w:rsidP="00327E73">
            <w:pPr>
              <w:pStyle w:val="BodyText3"/>
              <w:keepNext/>
              <w:tabs>
                <w:tab w:val="left" w:pos="709"/>
              </w:tabs>
              <w:spacing w:after="0" w:line="240" w:lineRule="auto"/>
              <w:rPr>
                <w:rFonts w:ascii="Arial" w:hAnsi="Arial" w:cs="Arial"/>
                <w:b/>
                <w:bCs/>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4F19638D" w14:textId="77777777" w:rsidR="00535BEF" w:rsidRPr="00B46D37" w:rsidRDefault="00535BEF"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C7D88F0" w14:textId="6843555B" w:rsidR="00535BEF" w:rsidRPr="00B46D37" w:rsidRDefault="00535BEF" w:rsidP="00203AA3">
            <w:pPr>
              <w:pStyle w:val="BodyText3"/>
              <w:keepNext/>
              <w:tabs>
                <w:tab w:val="left" w:pos="709"/>
              </w:tabs>
              <w:spacing w:after="0" w:line="240" w:lineRule="auto"/>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24144B5A"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732AB0">
              <w:rPr>
                <w:rFonts w:ascii="Arial" w:hAnsi="Arial" w:cs="Arial"/>
                <w:bCs/>
                <w:iCs/>
                <w:sz w:val="18"/>
                <w:szCs w:val="18"/>
              </w:rPr>
              <w:t xml:space="preserve"> </w:t>
            </w:r>
            <w:r w:rsidR="00732AB0" w:rsidRPr="00732AB0">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15998FB2" w14:textId="2BBF2C7C" w:rsidR="007E7D58" w:rsidRPr="00732AB0" w:rsidRDefault="007E7D58" w:rsidP="007E7D58">
            <w:pPr>
              <w:pStyle w:val="Header"/>
              <w:tabs>
                <w:tab w:val="left" w:pos="709"/>
              </w:tabs>
              <w:ind w:right="3"/>
              <w:rPr>
                <w:rFonts w:ascii="Arial" w:hAnsi="Arial" w:cs="Arial"/>
                <w:b/>
                <w:i/>
                <w:sz w:val="18"/>
                <w:szCs w:val="18"/>
                <w:highlight w:val="cyan"/>
              </w:rPr>
            </w:pPr>
            <w:r w:rsidRPr="00732AB0">
              <w:rPr>
                <w:rFonts w:ascii="Arial" w:hAnsi="Arial" w:cs="Arial"/>
                <w:b/>
                <w:i/>
                <w:sz w:val="18"/>
                <w:szCs w:val="18"/>
              </w:rPr>
              <w:t>Option B: Customer ownership of all New IPR with limited Contractor rights to all New IPR in order to deliver the Agreement.</w:t>
            </w:r>
          </w:p>
          <w:p w14:paraId="60322185" w14:textId="77777777" w:rsidR="007E7D58" w:rsidRDefault="007E7D58" w:rsidP="007E7D58">
            <w:pPr>
              <w:pStyle w:val="Header"/>
              <w:tabs>
                <w:tab w:val="left" w:pos="709"/>
              </w:tabs>
              <w:ind w:right="3"/>
              <w:rPr>
                <w:rFonts w:ascii="Arial" w:hAnsi="Arial" w:cs="Arial"/>
                <w:b/>
                <w:i/>
                <w:sz w:val="18"/>
                <w:szCs w:val="18"/>
                <w:highlight w:val="yellow"/>
              </w:rPr>
            </w:pPr>
          </w:p>
          <w:p w14:paraId="699605EB" w14:textId="347DFBD0" w:rsidR="00732AB0" w:rsidRPr="00B46D37" w:rsidRDefault="00732AB0"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4AC4472A" w14:textId="7647DFCE" w:rsidR="007E7D58" w:rsidRPr="00DE3E74" w:rsidRDefault="007E7D58" w:rsidP="007E7D58">
            <w:pPr>
              <w:numPr>
                <w:ilvl w:val="0"/>
                <w:numId w:val="13"/>
              </w:numPr>
              <w:pBdr>
                <w:top w:val="nil"/>
                <w:left w:val="nil"/>
                <w:bottom w:val="nil"/>
                <w:right w:val="nil"/>
                <w:between w:val="nil"/>
              </w:pBdr>
              <w:shd w:val="clear" w:color="auto" w:fill="FFFFFF"/>
              <w:suppressAutoHyphens/>
              <w:spacing w:before="120" w:after="120"/>
              <w:ind w:left="1020"/>
              <w:rPr>
                <w:rFonts w:ascii="Arial" w:eastAsia="Arial" w:hAnsi="Arial" w:cs="Arial"/>
                <w:color w:val="000000"/>
                <w:sz w:val="18"/>
                <w:szCs w:val="18"/>
              </w:rPr>
            </w:pPr>
            <w:r w:rsidRPr="00DE3E74">
              <w:rPr>
                <w:rFonts w:ascii="Arial" w:eastAsia="Arial" w:hAnsi="Arial" w:cs="Arial"/>
                <w:color w:val="000000"/>
                <w:sz w:val="18"/>
                <w:szCs w:val="18"/>
              </w:rPr>
              <w:t>The Contractor shall attend progress meetings with the Customer</w:t>
            </w:r>
            <w:r w:rsidR="00DE3E74">
              <w:rPr>
                <w:rFonts w:ascii="Arial" w:eastAsia="Arial" w:hAnsi="Arial" w:cs="Arial"/>
                <w:color w:val="000000"/>
                <w:sz w:val="18"/>
                <w:szCs w:val="18"/>
              </w:rPr>
              <w:t xml:space="preserve"> at least once every three weeks or at the request of the contractor</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lastRenderedPageBreak/>
              <w:t>Address for notices</w:t>
            </w:r>
          </w:p>
        </w:tc>
        <w:tc>
          <w:tcPr>
            <w:tcW w:w="3587" w:type="pct"/>
            <w:gridSpan w:val="2"/>
            <w:shd w:val="clear" w:color="auto" w:fill="auto"/>
          </w:tcPr>
          <w:tbl>
            <w:tblPr>
              <w:tblW w:w="0" w:type="auto"/>
              <w:tblLook w:val="04A0" w:firstRow="1" w:lastRow="0" w:firstColumn="1" w:lastColumn="0" w:noHBand="0" w:noVBand="1"/>
            </w:tblPr>
            <w:tblGrid>
              <w:gridCol w:w="5158"/>
              <w:gridCol w:w="1907"/>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37295CA9" w14:textId="78EFB00A" w:rsidR="007E7D58" w:rsidRDefault="009F72CE"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1E417A07" w14:textId="77777777" w:rsidR="009F72CE" w:rsidRPr="00CA4BA2" w:rsidRDefault="009F72CE" w:rsidP="007E7D58">
                  <w:pPr>
                    <w:pStyle w:val="Header"/>
                    <w:tabs>
                      <w:tab w:val="left" w:pos="709"/>
                    </w:tabs>
                    <w:ind w:right="3"/>
                    <w:rPr>
                      <w:rFonts w:ascii="Arial" w:hAnsi="Arial" w:cs="Arial"/>
                      <w:sz w:val="18"/>
                      <w:szCs w:val="18"/>
                    </w:rPr>
                  </w:pPr>
                </w:p>
                <w:p w14:paraId="48D4A1DA" w14:textId="3BB8BFB3"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9F72CE">
                    <w:rPr>
                      <w:rFonts w:ascii="Arial" w:hAnsi="Arial" w:cs="Arial"/>
                      <w:sz w:val="18"/>
                      <w:szCs w:val="18"/>
                    </w:rPr>
                    <w:t>Marina Pugh</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22A4E6BB"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hyperlink r:id="rId16" w:history="1">
                    <w:r w:rsidR="00A96E2F" w:rsidRPr="002653B6">
                      <w:rPr>
                        <w:rStyle w:val="Hyperlink"/>
                        <w:rFonts w:ascii="Arial" w:hAnsi="Arial" w:cs="Arial"/>
                        <w:sz w:val="18"/>
                        <w:szCs w:val="18"/>
                      </w:rPr>
                      <w:t>marina.pugh@naturalengland.org.uk</w:t>
                    </w:r>
                  </w:hyperlink>
                </w:p>
                <w:p w14:paraId="28EB1ADA" w14:textId="77777777" w:rsidR="00A96E2F" w:rsidRDefault="00A96E2F" w:rsidP="007E7D58">
                  <w:pPr>
                    <w:pStyle w:val="Header"/>
                    <w:tabs>
                      <w:tab w:val="left" w:pos="709"/>
                    </w:tabs>
                    <w:ind w:right="3"/>
                    <w:rPr>
                      <w:rFonts w:ascii="Arial" w:hAnsi="Arial" w:cs="Arial"/>
                      <w:sz w:val="18"/>
                      <w:szCs w:val="18"/>
                    </w:rPr>
                  </w:pP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F4D4C1E" w14:textId="6C57A757" w:rsidR="007E7D58" w:rsidRPr="009F72CE" w:rsidRDefault="009F72CE" w:rsidP="007E7D58">
                  <w:pPr>
                    <w:pStyle w:val="Header"/>
                    <w:tabs>
                      <w:tab w:val="left" w:pos="709"/>
                    </w:tabs>
                    <w:ind w:right="3"/>
                    <w:rPr>
                      <w:rFonts w:ascii="Arial" w:hAnsi="Arial" w:cs="Arial"/>
                      <w:b/>
                      <w:bCs/>
                      <w:sz w:val="18"/>
                      <w:szCs w:val="18"/>
                    </w:rPr>
                  </w:pPr>
                  <w:r w:rsidRPr="009F72CE">
                    <w:rPr>
                      <w:rFonts w:ascii="Arial" w:hAnsi="Arial" w:cs="Arial"/>
                      <w:b/>
                      <w:bCs/>
                      <w:sz w:val="18"/>
                      <w:szCs w:val="18"/>
                      <w:highlight w:val="yellow"/>
                    </w:rPr>
                    <w:t>TBC</w:t>
                  </w:r>
                </w:p>
                <w:p w14:paraId="1C7B5946" w14:textId="77777777" w:rsidR="009F72CE" w:rsidRPr="00CA4BA2" w:rsidRDefault="009F72CE"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0E3762E"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70FED531" w:rsidR="007E7D58" w:rsidRPr="00A96E2F" w:rsidDel="006867E5" w:rsidRDefault="00A96E2F" w:rsidP="007E7D58">
                  <w:pPr>
                    <w:pStyle w:val="Header"/>
                    <w:tabs>
                      <w:tab w:val="left" w:pos="709"/>
                    </w:tabs>
                    <w:ind w:right="3"/>
                    <w:rPr>
                      <w:rFonts w:ascii="Arial" w:hAnsi="Arial" w:cs="Arial"/>
                      <w:b/>
                      <w:iCs/>
                      <w:sz w:val="18"/>
                      <w:szCs w:val="18"/>
                    </w:rPr>
                  </w:pPr>
                  <w:r w:rsidRPr="00A96E2F">
                    <w:rPr>
                      <w:rFonts w:ascii="Arial" w:hAnsi="Arial" w:cs="Arial"/>
                      <w:b/>
                      <w:iCs/>
                      <w:sz w:val="18"/>
                      <w:szCs w:val="18"/>
                      <w:highlight w:val="yellow"/>
                    </w:rPr>
                    <w:t>TBC</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6BA942EB" w14:textId="5F9E46A8"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CC664DF" w14:textId="460C4420"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 xml:space="preserve">The Customer’s Staff Vetting Procedures are: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947103B" w:rsidR="007E7D58" w:rsidRPr="00A96E2F" w:rsidRDefault="007E7D58" w:rsidP="007E7D58">
            <w:pPr>
              <w:pStyle w:val="Heading2"/>
              <w:keepNext/>
              <w:numPr>
                <w:ilvl w:val="0"/>
                <w:numId w:val="0"/>
              </w:numPr>
              <w:tabs>
                <w:tab w:val="left" w:pos="709"/>
              </w:tabs>
              <w:spacing w:after="0"/>
              <w:ind w:left="709"/>
              <w:jc w:val="left"/>
              <w:rPr>
                <w:rFonts w:ascii="Arial" w:hAnsi="Arial" w:cs="Arial"/>
                <w:iCs/>
                <w:sz w:val="18"/>
                <w:szCs w:val="18"/>
              </w:rPr>
            </w:pPr>
            <w:r w:rsidRPr="00A96E2F">
              <w:rPr>
                <w:rFonts w:ascii="Arial" w:hAnsi="Arial" w:cs="Arial"/>
                <w:iCs/>
                <w:sz w:val="18"/>
                <w:szCs w:val="18"/>
              </w:rPr>
              <w:t>The Customer requires the Contractor to ensure that any person employed in the Delivery of the Services has undertaken a disclosure and barring service check.</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3A56E4DF" w14:textId="66398B9E"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5674B16D" w:rsidR="007E7D58" w:rsidRPr="00060369" w:rsidRDefault="00A96E2F" w:rsidP="007E7D58">
            <w:pPr>
              <w:tabs>
                <w:tab w:val="left" w:pos="709"/>
              </w:tabs>
              <w:rPr>
                <w:rFonts w:ascii="Arial" w:hAnsi="Arial" w:cs="Arial"/>
                <w:sz w:val="18"/>
                <w:szCs w:val="18"/>
              </w:rPr>
            </w:pPr>
            <w:r>
              <w:rPr>
                <w:rFonts w:ascii="Arial" w:hAnsi="Arial" w:cs="Arial"/>
                <w:sz w:val="18"/>
                <w:szCs w:val="18"/>
              </w:rPr>
              <w:t>T</w:t>
            </w:r>
            <w:r w:rsidR="007E7D58" w:rsidRPr="00060369">
              <w:rPr>
                <w:rFonts w:ascii="Arial" w:hAnsi="Arial" w:cs="Arial"/>
                <w:sz w:val="18"/>
                <w:szCs w:val="18"/>
              </w:rPr>
              <w:t>he Customer’s additional sustainability requirements are:  [</w:t>
            </w:r>
            <w:r w:rsidR="007E7D58" w:rsidRPr="00607C0A">
              <w:rPr>
                <w:rFonts w:ascii="Arial" w:hAnsi="Arial" w:cs="Arial"/>
                <w:b/>
                <w:sz w:val="18"/>
                <w:szCs w:val="18"/>
                <w:highlight w:val="yellow"/>
              </w:rPr>
              <w:t>Insert</w:t>
            </w:r>
            <w:r w:rsidR="007E7D58" w:rsidRPr="00607C0A">
              <w:rPr>
                <w:rFonts w:ascii="Arial" w:hAnsi="Arial" w:cs="Arial"/>
                <w:b/>
                <w:i/>
                <w:sz w:val="18"/>
                <w:szCs w:val="18"/>
                <w:highlight w:val="yellow"/>
              </w:rPr>
              <w:t xml:space="preserve"> details/contained in [</w:t>
            </w:r>
            <w:r w:rsidR="007E7D58" w:rsidRPr="00607C0A">
              <w:rPr>
                <w:rFonts w:ascii="Arial" w:hAnsi="Arial" w:cs="Arial"/>
                <w:b/>
                <w:sz w:val="18"/>
                <w:szCs w:val="18"/>
                <w:highlight w:val="yellow"/>
              </w:rPr>
              <w:t>Insert</w:t>
            </w:r>
            <w:r w:rsidR="007E7D58" w:rsidRPr="00607C0A">
              <w:rPr>
                <w:rFonts w:ascii="Arial" w:hAnsi="Arial" w:cs="Arial"/>
                <w:b/>
                <w:i/>
                <w:sz w:val="18"/>
                <w:szCs w:val="18"/>
                <w:highlight w:val="yellow"/>
              </w:rPr>
              <w:t xml:space="preserve"> link to relevant policy</w:t>
            </w:r>
            <w:r w:rsidR="007E7D58"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shd w:val="clear" w:color="auto" w:fill="auto"/>
          </w:tcPr>
          <w:p w14:paraId="5CA25D6F" w14:textId="47CA7EF2" w:rsidR="007E7D58" w:rsidRPr="00607C0A" w:rsidRDefault="0015127E" w:rsidP="0015127E">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23BA0727"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329D8029"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CC2C49">
                  <w:rPr>
                    <w:rFonts w:ascii="MS Gothic" w:eastAsia="MS Gothic" w:hAnsi="MS Gothic" w:cs="Arial" w:hint="eastAsia"/>
                    <w:b/>
                    <w:bCs/>
                    <w:sz w:val="18"/>
                    <w:szCs w:val="18"/>
                  </w:rPr>
                  <w:t>☒</w:t>
                </w:r>
              </w:sdtContent>
            </w:sdt>
          </w:p>
          <w:p w14:paraId="5A5B1FF0" w14:textId="32B9A09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5873AA26" w:rsidR="007E7D58" w:rsidRPr="00280C77" w:rsidRDefault="00280C77" w:rsidP="00280C77">
            <w:pPr>
              <w:spacing w:before="120" w:after="120"/>
              <w:rPr>
                <w:rFonts w:ascii="Arial" w:eastAsia="Arial" w:hAnsi="Arial" w:cs="Arial"/>
                <w:sz w:val="18"/>
                <w:szCs w:val="18"/>
                <w:highlight w:val="cyan"/>
              </w:rPr>
            </w:pPr>
            <w:r w:rsidRPr="00775FBA">
              <w:rPr>
                <w:rFonts w:ascii="Arial" w:eastAsia="Arial" w:hAnsi="Arial" w:cs="Arial"/>
                <w:sz w:val="18"/>
                <w:szCs w:val="18"/>
                <w:highlight w:val="cyan"/>
              </w:rPr>
              <w:t>[</w:t>
            </w:r>
            <w:r w:rsidRPr="00775FBA">
              <w:rPr>
                <w:rFonts w:ascii="Arial" w:eastAsia="Arial" w:hAnsi="Arial" w:cs="Arial"/>
                <w:b/>
                <w:bCs/>
                <w:i/>
                <w:iCs/>
                <w:sz w:val="18"/>
                <w:szCs w:val="18"/>
                <w:highlight w:val="cyan"/>
              </w:rPr>
              <w:t xml:space="preserve">Guidance note: </w:t>
            </w:r>
            <w:r>
              <w:rPr>
                <w:rFonts w:ascii="Arial" w:eastAsia="Arial" w:hAnsi="Arial" w:cs="Arial"/>
                <w:b/>
                <w:bCs/>
                <w:i/>
                <w:iCs/>
                <w:sz w:val="18"/>
                <w:szCs w:val="18"/>
                <w:highlight w:val="cyan"/>
              </w:rPr>
              <w:t xml:space="preserve">Where </w:t>
            </w:r>
            <w:r w:rsidR="00BC1D50" w:rsidRPr="00E767AE">
              <w:rPr>
                <w:rFonts w:ascii="Arial" w:eastAsia="Arial" w:hAnsi="Arial" w:cs="Arial"/>
                <w:b/>
                <w:bCs/>
                <w:i/>
                <w:iCs/>
                <w:sz w:val="18"/>
                <w:szCs w:val="18"/>
                <w:highlight w:val="cyan"/>
              </w:rPr>
              <w:t xml:space="preserve">you anticipate that </w:t>
            </w:r>
            <w:r w:rsidR="00BC1D50">
              <w:rPr>
                <w:rFonts w:ascii="Arial" w:eastAsia="Arial" w:hAnsi="Arial" w:cs="Arial"/>
                <w:b/>
                <w:bCs/>
                <w:i/>
                <w:iCs/>
                <w:sz w:val="18"/>
                <w:szCs w:val="18"/>
                <w:highlight w:val="cyan"/>
              </w:rPr>
              <w:t>only</w:t>
            </w:r>
            <w:r w:rsidR="00BC1D50" w:rsidRPr="00E767AE">
              <w:rPr>
                <w:rFonts w:ascii="Arial" w:eastAsia="Arial" w:hAnsi="Arial" w:cs="Arial"/>
                <w:b/>
                <w:bCs/>
                <w:i/>
                <w:iCs/>
                <w:sz w:val="18"/>
                <w:szCs w:val="18"/>
                <w:highlight w:val="cyan"/>
              </w:rPr>
              <w:t xml:space="preserve"> incidental personal data (e.g. business email addresses) will be shared with and/or processed by the supplier</w:t>
            </w:r>
            <w:r>
              <w:rPr>
                <w:rFonts w:ascii="Arial" w:eastAsia="Arial" w:hAnsi="Arial" w:cs="Arial"/>
                <w:b/>
                <w:bCs/>
                <w:i/>
                <w:iCs/>
                <w:sz w:val="18"/>
                <w:szCs w:val="18"/>
                <w:highlight w:val="cyan"/>
              </w:rPr>
              <w:t xml:space="preserve">, </w:t>
            </w:r>
            <w:r w:rsidR="002316D2" w:rsidRPr="0056575C">
              <w:rPr>
                <w:rFonts w:ascii="Arial" w:eastAsia="Arial" w:hAnsi="Arial" w:cs="Arial"/>
                <w:b/>
                <w:bCs/>
                <w:i/>
                <w:iCs/>
                <w:sz w:val="18"/>
                <w:szCs w:val="18"/>
                <w:highlight w:val="cyan"/>
              </w:rPr>
              <w:t xml:space="preserve">Further Data Protection Provisions </w:t>
            </w:r>
            <w:r w:rsidR="00BC1D50">
              <w:rPr>
                <w:rFonts w:ascii="Arial" w:eastAsia="Arial" w:hAnsi="Arial" w:cs="Arial"/>
                <w:b/>
                <w:bCs/>
                <w:i/>
                <w:iCs/>
                <w:sz w:val="18"/>
                <w:szCs w:val="18"/>
                <w:highlight w:val="cyan"/>
              </w:rPr>
              <w:t>of the terms and conditions</w:t>
            </w:r>
            <w:r>
              <w:rPr>
                <w:rFonts w:ascii="Arial" w:eastAsia="Arial" w:hAnsi="Arial" w:cs="Arial"/>
                <w:b/>
                <w:bCs/>
                <w:i/>
                <w:iCs/>
                <w:sz w:val="18"/>
                <w:szCs w:val="18"/>
                <w:highlight w:val="cyan"/>
              </w:rPr>
              <w:t xml:space="preserve"> may not be required. Where the Customer and Supplier intend to share</w:t>
            </w:r>
            <w:r w:rsidR="00420833">
              <w:rPr>
                <w:rFonts w:ascii="Arial" w:eastAsia="Arial" w:hAnsi="Arial" w:cs="Arial"/>
                <w:b/>
                <w:bCs/>
                <w:i/>
                <w:iCs/>
                <w:sz w:val="18"/>
                <w:szCs w:val="18"/>
                <w:highlight w:val="cyan"/>
              </w:rPr>
              <w:t xml:space="preserve"> and/or process more than incidental</w:t>
            </w:r>
            <w:r>
              <w:rPr>
                <w:rFonts w:ascii="Arial" w:eastAsia="Arial" w:hAnsi="Arial" w:cs="Arial"/>
                <w:b/>
                <w:bCs/>
                <w:i/>
                <w:iCs/>
                <w:sz w:val="18"/>
                <w:szCs w:val="18"/>
                <w:highlight w:val="cyan"/>
              </w:rPr>
              <w:t xml:space="preserve"> </w:t>
            </w:r>
            <w:r w:rsidR="00420833">
              <w:rPr>
                <w:rFonts w:ascii="Arial" w:eastAsia="Arial" w:hAnsi="Arial" w:cs="Arial"/>
                <w:b/>
                <w:bCs/>
                <w:i/>
                <w:iCs/>
                <w:sz w:val="18"/>
                <w:szCs w:val="18"/>
                <w:highlight w:val="cyan"/>
              </w:rPr>
              <w:t>p</w:t>
            </w:r>
            <w:r>
              <w:rPr>
                <w:rFonts w:ascii="Arial" w:eastAsia="Arial" w:hAnsi="Arial" w:cs="Arial"/>
                <w:b/>
                <w:bCs/>
                <w:i/>
                <w:iCs/>
                <w:sz w:val="18"/>
                <w:szCs w:val="18"/>
                <w:highlight w:val="cyan"/>
              </w:rPr>
              <w:t xml:space="preserve">ersonal </w:t>
            </w:r>
            <w:r w:rsidR="00420833">
              <w:rPr>
                <w:rFonts w:ascii="Arial" w:eastAsia="Arial" w:hAnsi="Arial" w:cs="Arial"/>
                <w:b/>
                <w:bCs/>
                <w:i/>
                <w:iCs/>
                <w:sz w:val="18"/>
                <w:szCs w:val="18"/>
                <w:highlight w:val="cyan"/>
              </w:rPr>
              <w:t>d</w:t>
            </w:r>
            <w:r>
              <w:rPr>
                <w:rFonts w:ascii="Arial" w:eastAsia="Arial" w:hAnsi="Arial" w:cs="Arial"/>
                <w:b/>
                <w:bCs/>
                <w:i/>
                <w:iCs/>
                <w:sz w:val="18"/>
                <w:szCs w:val="18"/>
                <w:highlight w:val="cyan"/>
              </w:rPr>
              <w:t>at</w:t>
            </w:r>
            <w:r w:rsidR="00420833">
              <w:rPr>
                <w:rFonts w:ascii="Arial" w:eastAsia="Arial" w:hAnsi="Arial" w:cs="Arial"/>
                <w:b/>
                <w:bCs/>
                <w:i/>
                <w:iCs/>
                <w:sz w:val="18"/>
                <w:szCs w:val="18"/>
                <w:highlight w:val="cyan"/>
              </w:rPr>
              <w:t>a</w:t>
            </w:r>
            <w:r w:rsidR="00BC1D50">
              <w:rPr>
                <w:rFonts w:ascii="Arial" w:eastAsia="Arial" w:hAnsi="Arial" w:cs="Arial"/>
                <w:b/>
                <w:bCs/>
                <w:i/>
                <w:iCs/>
                <w:sz w:val="18"/>
                <w:szCs w:val="18"/>
                <w:highlight w:val="cyan"/>
              </w:rPr>
              <w:t>,</w:t>
            </w:r>
            <w:r>
              <w:rPr>
                <w:rFonts w:ascii="Arial" w:eastAsia="Arial" w:hAnsi="Arial" w:cs="Arial"/>
                <w:b/>
                <w:bCs/>
                <w:i/>
                <w:iCs/>
                <w:sz w:val="18"/>
                <w:szCs w:val="18"/>
                <w:highlight w:val="cyan"/>
              </w:rPr>
              <w:t xml:space="preserve"> </w:t>
            </w:r>
            <w:r w:rsidR="00152BE0">
              <w:rPr>
                <w:rFonts w:ascii="Arial" w:eastAsia="Arial" w:hAnsi="Arial" w:cs="Arial"/>
                <w:b/>
                <w:bCs/>
                <w:i/>
                <w:iCs/>
                <w:sz w:val="18"/>
                <w:szCs w:val="18"/>
                <w:highlight w:val="cyan"/>
              </w:rPr>
              <w:t xml:space="preserve">the </w:t>
            </w:r>
            <w:r w:rsidR="0056575C" w:rsidRPr="0056575C">
              <w:rPr>
                <w:rFonts w:ascii="Arial" w:eastAsia="Arial" w:hAnsi="Arial" w:cs="Arial"/>
                <w:b/>
                <w:bCs/>
                <w:i/>
                <w:iCs/>
                <w:sz w:val="18"/>
                <w:szCs w:val="18"/>
                <w:highlight w:val="cyan"/>
              </w:rPr>
              <w:t xml:space="preserve">Further Data Protection Provisions </w:t>
            </w:r>
            <w:r w:rsidR="00E567F8">
              <w:rPr>
                <w:rFonts w:ascii="Arial" w:eastAsia="Arial" w:hAnsi="Arial" w:cs="Arial"/>
                <w:b/>
                <w:bCs/>
                <w:i/>
                <w:iCs/>
                <w:sz w:val="18"/>
                <w:szCs w:val="18"/>
                <w:highlight w:val="cyan"/>
              </w:rPr>
              <w:t>of the terms and conditions</w:t>
            </w:r>
            <w:r>
              <w:rPr>
                <w:rFonts w:ascii="Arial" w:eastAsia="Arial" w:hAnsi="Arial" w:cs="Arial"/>
                <w:b/>
                <w:bCs/>
                <w:i/>
                <w:iCs/>
                <w:sz w:val="18"/>
                <w:szCs w:val="18"/>
                <w:highlight w:val="cyan"/>
              </w:rPr>
              <w:t xml:space="preserve"> should be used and Appendix 4 </w:t>
            </w:r>
            <w:r w:rsidR="00E567F8">
              <w:rPr>
                <w:rFonts w:ascii="Arial" w:eastAsia="Arial" w:hAnsi="Arial" w:cs="Arial"/>
                <w:b/>
                <w:bCs/>
                <w:i/>
                <w:iCs/>
                <w:sz w:val="18"/>
                <w:szCs w:val="18"/>
                <w:highlight w:val="cyan"/>
              </w:rPr>
              <w:t xml:space="preserve">of this Order Form must be </w:t>
            </w:r>
            <w:r>
              <w:rPr>
                <w:rFonts w:ascii="Arial" w:eastAsia="Arial" w:hAnsi="Arial" w:cs="Arial"/>
                <w:b/>
                <w:bCs/>
                <w:i/>
                <w:iCs/>
                <w:sz w:val="18"/>
                <w:szCs w:val="18"/>
                <w:highlight w:val="cyan"/>
              </w:rPr>
              <w:t>completed</w:t>
            </w:r>
            <w:r w:rsidR="000E22F5">
              <w:rPr>
                <w:rFonts w:ascii="Arial" w:eastAsia="Arial" w:hAnsi="Arial" w:cs="Arial"/>
                <w:b/>
                <w:bCs/>
                <w:i/>
                <w:iCs/>
                <w:sz w:val="18"/>
                <w:szCs w:val="18"/>
                <w:highlight w:val="cyan"/>
              </w:rPr>
              <w:t>. If you have any queries regarding the above, you can contact your local data protection team by email at the address shown here</w:t>
            </w:r>
            <w:r w:rsidR="000E22F5" w:rsidRPr="00FC03EC">
              <w:rPr>
                <w:rFonts w:ascii="Arial" w:eastAsia="Arial" w:hAnsi="Arial" w:cs="Arial"/>
                <w:b/>
                <w:bCs/>
                <w:i/>
                <w:iCs/>
                <w:sz w:val="18"/>
                <w:szCs w:val="18"/>
                <w:highlight w:val="cyan"/>
              </w:rPr>
              <w:t xml:space="preserve"> </w:t>
            </w:r>
            <w:hyperlink r:id="rId17" w:history="1">
              <w:r w:rsidR="000E22F5" w:rsidRPr="00FC03EC">
                <w:rPr>
                  <w:rStyle w:val="Hyperlink"/>
                  <w:highlight w:val="cyan"/>
                </w:rPr>
                <w:t>Data protection (sharepoint.com)</w:t>
              </w:r>
            </w:hyperlink>
            <w:r w:rsidR="000E22F5">
              <w:rPr>
                <w:highlight w:val="cyan"/>
              </w:rPr>
              <w:t>]</w:t>
            </w:r>
            <w:r w:rsidRPr="0056575C">
              <w:rPr>
                <w:rFonts w:ascii="Arial" w:eastAsia="Arial" w:hAnsi="Arial" w:cs="Arial"/>
                <w:b/>
                <w:bCs/>
                <w:i/>
                <w:iCs/>
                <w:sz w:val="18"/>
                <w:szCs w:val="18"/>
                <w:highlight w:val="cyan"/>
              </w:rPr>
              <w:t>]</w:t>
            </w:r>
          </w:p>
        </w:tc>
      </w:tr>
    </w:tbl>
    <w:p w14:paraId="5C1859B0" w14:textId="77777777" w:rsidR="00CA4BA2" w:rsidRDefault="00CA4BA2" w:rsidP="009D6BFB"/>
    <w:p w14:paraId="25E18C4C" w14:textId="0CC0C487" w:rsidR="00964799" w:rsidRDefault="00DF1F5A" w:rsidP="009D6BFB">
      <w:pPr>
        <w:rPr>
          <w:rFonts w:ascii="Arial" w:hAnsi="Arial" w:cs="Arial"/>
          <w:b/>
          <w:i/>
          <w:sz w:val="18"/>
          <w:szCs w:val="18"/>
        </w:rPr>
      </w:pPr>
      <w:r w:rsidRPr="009D6BFB">
        <w:t xml:space="preserve"> </w:t>
      </w:r>
      <w:r w:rsidR="00E567F8" w:rsidRPr="003E0478">
        <w:rPr>
          <w:rFonts w:ascii="Arial" w:hAnsi="Arial" w:cs="Arial"/>
          <w:b/>
          <w:i/>
          <w:sz w:val="18"/>
          <w:szCs w:val="18"/>
          <w:highlight w:val="cyan"/>
        </w:rPr>
        <w:t xml:space="preserve">[Guidance note: Please note that </w:t>
      </w:r>
      <w:r w:rsidR="00E567F8">
        <w:rPr>
          <w:rFonts w:ascii="Arial" w:hAnsi="Arial" w:cs="Arial"/>
          <w:b/>
          <w:i/>
          <w:sz w:val="18"/>
          <w:szCs w:val="18"/>
          <w:highlight w:val="cyan"/>
        </w:rPr>
        <w:t>typically the Contractor should sign first and return the copy to the Customer to sign</w:t>
      </w:r>
      <w:r w:rsidR="00E567F8" w:rsidRPr="003E0478">
        <w:rPr>
          <w:rFonts w:ascii="Arial" w:hAnsi="Arial" w:cs="Arial"/>
          <w:b/>
          <w:i/>
          <w:sz w:val="18"/>
          <w:szCs w:val="18"/>
          <w:highlight w:val="cyan"/>
        </w:rPr>
        <w:t>]</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lastRenderedPageBreak/>
              <w:t xml:space="preserve">Name: </w:t>
            </w:r>
          </w:p>
          <w:p w14:paraId="1FBB1AF3" w14:textId="78F67F2E" w:rsidR="009C2213" w:rsidRPr="00961A47" w:rsidRDefault="00E02456">
            <w:pPr>
              <w:tabs>
                <w:tab w:val="left" w:pos="709"/>
              </w:tabs>
              <w:rPr>
                <w:rFonts w:ascii="Arial" w:hAnsi="Arial" w:cs="Arial"/>
                <w:szCs w:val="22"/>
              </w:rPr>
            </w:pPr>
            <w:r>
              <w:rPr>
                <w:rFonts w:ascii="Arial" w:hAnsi="Arial" w:cs="Arial"/>
                <w:szCs w:val="22"/>
              </w:rPr>
              <w:t>Marina Pugh</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1007C2E" w14:textId="29C93D77" w:rsidR="009C2213" w:rsidRPr="00961A47" w:rsidRDefault="00E02456" w:rsidP="00E02456">
            <w:pPr>
              <w:tabs>
                <w:tab w:val="left" w:pos="709"/>
              </w:tabs>
              <w:rPr>
                <w:rFonts w:ascii="Arial" w:eastAsia="Arial" w:hAnsi="Arial" w:cs="Arial"/>
                <w:szCs w:val="22"/>
              </w:rPr>
            </w:pPr>
            <w:r>
              <w:rPr>
                <w:rFonts w:ascii="Arial" w:hAnsi="Arial" w:cs="Arial"/>
                <w:szCs w:val="22"/>
              </w:rPr>
              <w:t>Senior Specialist Adviser – Coastal Habitats</w:t>
            </w: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8"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9"/>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E828F7"/>
    <w:multiLevelType w:val="multilevel"/>
    <w:tmpl w:val="89BE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6"/>
  </w:num>
  <w:num w:numId="13" w16cid:durableId="1504396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3772"/>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4727D"/>
    <w:rsid w:val="0015127E"/>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3AA3"/>
    <w:rsid w:val="0020641D"/>
    <w:rsid w:val="002312B7"/>
    <w:rsid w:val="002316D2"/>
    <w:rsid w:val="00245322"/>
    <w:rsid w:val="00260BC4"/>
    <w:rsid w:val="00261E81"/>
    <w:rsid w:val="00280C77"/>
    <w:rsid w:val="00280E85"/>
    <w:rsid w:val="0028352A"/>
    <w:rsid w:val="0028704B"/>
    <w:rsid w:val="0029726B"/>
    <w:rsid w:val="002B11D2"/>
    <w:rsid w:val="002C5FF2"/>
    <w:rsid w:val="002D71E6"/>
    <w:rsid w:val="002E3936"/>
    <w:rsid w:val="002F6F29"/>
    <w:rsid w:val="0030291B"/>
    <w:rsid w:val="00306F3A"/>
    <w:rsid w:val="003112A2"/>
    <w:rsid w:val="00327E73"/>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4F236B"/>
    <w:rsid w:val="00502C2A"/>
    <w:rsid w:val="005270DD"/>
    <w:rsid w:val="005331C6"/>
    <w:rsid w:val="00535BEF"/>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57668"/>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2AB0"/>
    <w:rsid w:val="007368D0"/>
    <w:rsid w:val="00755B7F"/>
    <w:rsid w:val="00775FBA"/>
    <w:rsid w:val="00782853"/>
    <w:rsid w:val="00782BF3"/>
    <w:rsid w:val="00786A8B"/>
    <w:rsid w:val="007940DD"/>
    <w:rsid w:val="00795DE6"/>
    <w:rsid w:val="0079733A"/>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118D"/>
    <w:rsid w:val="009C2213"/>
    <w:rsid w:val="009D51E3"/>
    <w:rsid w:val="009D6BFB"/>
    <w:rsid w:val="009E4387"/>
    <w:rsid w:val="009F6829"/>
    <w:rsid w:val="009F7160"/>
    <w:rsid w:val="009F72CE"/>
    <w:rsid w:val="00A1327E"/>
    <w:rsid w:val="00A14AE1"/>
    <w:rsid w:val="00A242C1"/>
    <w:rsid w:val="00A348D3"/>
    <w:rsid w:val="00A81221"/>
    <w:rsid w:val="00A81E57"/>
    <w:rsid w:val="00A82FE8"/>
    <w:rsid w:val="00A96A21"/>
    <w:rsid w:val="00A96E2F"/>
    <w:rsid w:val="00AD73E4"/>
    <w:rsid w:val="00AE364D"/>
    <w:rsid w:val="00AE4917"/>
    <w:rsid w:val="00AE4BE3"/>
    <w:rsid w:val="00B16F5C"/>
    <w:rsid w:val="00B23851"/>
    <w:rsid w:val="00B23864"/>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C2C49"/>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3E74"/>
    <w:rsid w:val="00DE4F91"/>
    <w:rsid w:val="00DF1F5A"/>
    <w:rsid w:val="00DF7B9A"/>
    <w:rsid w:val="00E02456"/>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NormalWeb">
    <w:name w:val="Normal (Web)"/>
    <w:basedOn w:val="Normal"/>
    <w:uiPriority w:val="99"/>
    <w:semiHidden/>
    <w:unhideWhenUsed/>
    <w:rsid w:val="002E3936"/>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2870">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835678363">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efra.sharepoint.com/sites/Defraintranet/SitePages/data-protection.aspx" TargetMode="External"/><Relationship Id="rId2" Type="http://schemas.openxmlformats.org/officeDocument/2006/relationships/customXml" Target="../customXml/item2.xml"/><Relationship Id="rId16" Type="http://schemas.openxmlformats.org/officeDocument/2006/relationships/hyperlink" Target="mailto:marina.pugh@naturaleng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ouise.denning@naturalengland.org.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ina.pugh@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2790311-5850-4D4A-9827-FF30B06CAF20}">
  <ds:schemaRefs>
    <ds:schemaRef ds:uri="http://schemas.microsoft.com/office/2006/documentManagement/types"/>
    <ds:schemaRef ds:uri="07b0256b-7bb8-40eb-a1a5-e19f34b80179"/>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 ds:uri="0ace8249-f4fe-4cae-a1f1-738cbb83f13a"/>
    <ds:schemaRef ds:uri="662745e8-e224-48e8-a2e3-254862b8c2f5"/>
    <ds:schemaRef ds:uri="http://purl.org/dc/terms/"/>
    <ds:schemaRef ds:uri="http://purl.org/dc/elements/1.1/"/>
  </ds:schemaRefs>
</ds:datastoreItem>
</file>

<file path=customXml/itemProps6.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Pugh, Marina</cp:lastModifiedBy>
  <cp:revision>25</cp:revision>
  <dcterms:created xsi:type="dcterms:W3CDTF">2023-11-30T08:16:00Z</dcterms:created>
  <dcterms:modified xsi:type="dcterms:W3CDTF">2023-12-05T15:21:00Z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