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155B" w14:textId="77777777" w:rsidR="00E36636" w:rsidRDefault="00E36636">
      <w:pPr>
        <w:pStyle w:val="Title"/>
        <w:kinsoku w:val="0"/>
        <w:overflowPunct w:val="0"/>
        <w:rPr>
          <w:spacing w:val="-2"/>
        </w:rPr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(Supplier</w:t>
      </w:r>
      <w:r>
        <w:rPr>
          <w:spacing w:val="-5"/>
        </w:rPr>
        <w:t xml:space="preserve"> </w:t>
      </w:r>
      <w:r>
        <w:t>Furnished</w:t>
      </w:r>
      <w:r>
        <w:rPr>
          <w:spacing w:val="-8"/>
        </w:rPr>
        <w:t xml:space="preserve"> </w:t>
      </w:r>
      <w:r>
        <w:rPr>
          <w:spacing w:val="-2"/>
        </w:rPr>
        <w:t>Terms)</w:t>
      </w:r>
    </w:p>
    <w:p w14:paraId="5BC732E0" w14:textId="77777777" w:rsidR="00E36636" w:rsidRDefault="00E36636">
      <w:pPr>
        <w:pStyle w:val="Heading2"/>
        <w:kinsoku w:val="0"/>
        <w:overflowPunct w:val="0"/>
        <w:spacing w:before="241"/>
        <w:rPr>
          <w:spacing w:val="-2"/>
        </w:rPr>
      </w:pPr>
      <w:r>
        <w:t>PART</w:t>
      </w:r>
      <w:r>
        <w:rPr>
          <w:spacing w:val="-1"/>
        </w:rPr>
        <w:t xml:space="preserve"> </w:t>
      </w:r>
      <w:r>
        <w:t>1A:</w:t>
      </w:r>
      <w:r>
        <w:rPr>
          <w:spacing w:val="-4"/>
        </w:rPr>
        <w:t xml:space="preserve"> </w:t>
      </w:r>
      <w:r>
        <w:t>Non-COTS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-2"/>
        </w:rPr>
        <w:t>Software</w:t>
      </w:r>
    </w:p>
    <w:p w14:paraId="03F7AE18" w14:textId="77777777" w:rsidR="00E36636" w:rsidRDefault="00E36636">
      <w:pPr>
        <w:pStyle w:val="BodyText"/>
        <w:kinsoku w:val="0"/>
        <w:overflowPunct w:val="0"/>
        <w:spacing w:before="256"/>
        <w:ind w:left="100" w:right="672"/>
      </w:pPr>
      <w:r>
        <w:t>Terms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of non-COTS</w:t>
      </w:r>
      <w:r>
        <w:rPr>
          <w:spacing w:val="-5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Call-Off Schedule</w:t>
      </w:r>
      <w:r>
        <w:rPr>
          <w:spacing w:val="-2"/>
        </w:rPr>
        <w:t xml:space="preserve"> </w:t>
      </w:r>
      <w:r>
        <w:t xml:space="preserve">6 (ICT Services) Paragraph 9.2.3 are detailed in Annex </w:t>
      </w:r>
      <w:hyperlink w:anchor="bookmark0" w:history="1">
        <w:r>
          <w:t>1</w:t>
        </w:r>
      </w:hyperlink>
      <w:r>
        <w:t>.</w:t>
      </w:r>
    </w:p>
    <w:p w14:paraId="4FDE85B7" w14:textId="77777777" w:rsidR="00E36636" w:rsidRDefault="00E36636">
      <w:pPr>
        <w:pStyle w:val="BodyText"/>
        <w:kinsoku w:val="0"/>
        <w:overflowPunct w:val="0"/>
      </w:pPr>
    </w:p>
    <w:p w14:paraId="26BCA3C2" w14:textId="77777777" w:rsidR="00E36636" w:rsidRDefault="00E36636">
      <w:pPr>
        <w:pStyle w:val="BodyText"/>
        <w:kinsoku w:val="0"/>
        <w:overflowPunct w:val="0"/>
        <w:spacing w:before="57"/>
      </w:pPr>
    </w:p>
    <w:p w14:paraId="2DE320FF" w14:textId="77777777" w:rsidR="00E36636" w:rsidRDefault="00E36636">
      <w:pPr>
        <w:pStyle w:val="Heading2"/>
        <w:kinsoku w:val="0"/>
        <w:overflowPunct w:val="0"/>
        <w:rPr>
          <w:spacing w:val="-2"/>
        </w:rPr>
      </w:pPr>
      <w:r>
        <w:t>PART</w:t>
      </w:r>
      <w:r>
        <w:rPr>
          <w:spacing w:val="-2"/>
        </w:rPr>
        <w:t xml:space="preserve"> </w:t>
      </w:r>
      <w:r>
        <w:t>1B:</w:t>
      </w:r>
      <w:r>
        <w:rPr>
          <w:spacing w:val="-5"/>
        </w:rPr>
        <w:t xml:space="preserve"> </w:t>
      </w:r>
      <w:r>
        <w:t>COTS</w:t>
      </w:r>
      <w:r>
        <w:rPr>
          <w:spacing w:val="-5"/>
        </w:rPr>
        <w:t xml:space="preserve"> </w:t>
      </w:r>
      <w:r>
        <w:rPr>
          <w:spacing w:val="-2"/>
        </w:rPr>
        <w:t>Software</w:t>
      </w:r>
    </w:p>
    <w:p w14:paraId="7D75901A" w14:textId="77777777" w:rsidR="00E36636" w:rsidRDefault="00E36636">
      <w:pPr>
        <w:pStyle w:val="BodyText"/>
        <w:kinsoku w:val="0"/>
        <w:overflowPunct w:val="0"/>
        <w:spacing w:before="259"/>
        <w:ind w:left="100" w:right="672"/>
      </w:pPr>
      <w:r>
        <w:t>Terms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COTS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(ICT</w:t>
      </w:r>
      <w:r>
        <w:rPr>
          <w:spacing w:val="-3"/>
        </w:rPr>
        <w:t xml:space="preserve"> </w:t>
      </w:r>
      <w:r>
        <w:t xml:space="preserve">Services) Paragraph 9.3 are detailed in Annex </w:t>
      </w:r>
      <w:hyperlink w:anchor="bookmark1" w:history="1">
        <w:r>
          <w:t>2</w:t>
        </w:r>
      </w:hyperlink>
      <w:r>
        <w:t>.</w:t>
      </w:r>
    </w:p>
    <w:p w14:paraId="222641DD" w14:textId="77777777" w:rsidR="00E36636" w:rsidRDefault="00E36636">
      <w:pPr>
        <w:pStyle w:val="BodyText"/>
        <w:kinsoku w:val="0"/>
        <w:overflowPunct w:val="0"/>
        <w:spacing w:before="259"/>
        <w:ind w:left="100" w:right="672"/>
        <w:sectPr w:rsidR="00000000">
          <w:headerReference w:type="default" r:id="rId10"/>
          <w:footerReference w:type="default" r:id="rId11"/>
          <w:pgSz w:w="11910" w:h="16840"/>
          <w:pgMar w:top="1800" w:right="420" w:bottom="1140" w:left="1340" w:header="715" w:footer="960" w:gutter="0"/>
          <w:pgNumType w:start="1"/>
          <w:cols w:space="720"/>
          <w:noEndnote/>
        </w:sectPr>
      </w:pPr>
    </w:p>
    <w:p w14:paraId="30B97E0C" w14:textId="77777777" w:rsidR="00E36636" w:rsidRDefault="00E36636">
      <w:pPr>
        <w:pStyle w:val="Heading1"/>
        <w:kinsoku w:val="0"/>
        <w:overflowPunct w:val="0"/>
        <w:rPr>
          <w:spacing w:val="-2"/>
        </w:rPr>
      </w:pPr>
      <w:r>
        <w:lastRenderedPageBreak/>
        <w:t>Annex</w:t>
      </w:r>
      <w:r>
        <w:rPr>
          <w:spacing w:val="-9"/>
        </w:rPr>
        <w:t xml:space="preserve"> </w:t>
      </w:r>
      <w:bookmarkStart w:id="0" w:name="_bookmark0"/>
      <w:bookmarkEnd w:id="0"/>
      <w:r>
        <w:t>1:</w:t>
      </w:r>
      <w:r>
        <w:rPr>
          <w:spacing w:val="-8"/>
        </w:rPr>
        <w:t xml:space="preserve"> </w:t>
      </w:r>
      <w:r>
        <w:t>Non-COTS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rPr>
          <w:spacing w:val="-2"/>
        </w:rPr>
        <w:t>terms</w:t>
      </w:r>
    </w:p>
    <w:p w14:paraId="57256621" w14:textId="77777777" w:rsidR="00E36636" w:rsidRDefault="00E36636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50CBDCAD" w14:textId="77777777" w:rsidR="00E36636" w:rsidRDefault="00E36636">
      <w:pPr>
        <w:pStyle w:val="BodyText"/>
        <w:kinsoku w:val="0"/>
        <w:overflowPunct w:val="0"/>
        <w:spacing w:before="12"/>
        <w:rPr>
          <w:b/>
          <w:bCs/>
          <w:sz w:val="28"/>
          <w:szCs w:val="28"/>
        </w:rPr>
      </w:pPr>
    </w:p>
    <w:p w14:paraId="4B8DDCC8" w14:textId="08D586B9" w:rsidR="00E36636" w:rsidRPr="00E36636" w:rsidRDefault="00E36636" w:rsidP="00E36636">
      <w:pPr>
        <w:rPr>
          <w:b/>
          <w:bCs/>
          <w:i/>
          <w:iCs/>
        </w:rPr>
      </w:pPr>
      <w:r w:rsidRPr="00E36636">
        <w:rPr>
          <w:b/>
          <w:bCs/>
          <w:i/>
          <w:iCs/>
          <w:color w:val="FFFFFF" w:themeColor="background1"/>
          <w:sz w:val="24"/>
          <w:szCs w:val="24"/>
        </w:rPr>
        <w:t xml:space="preserve"> </w:t>
      </w:r>
      <w:r w:rsidRPr="00E36636">
        <w:rPr>
          <w:b/>
          <w:bCs/>
          <w:i/>
          <w:iCs/>
          <w:color w:val="FFFFFF" w:themeColor="background1"/>
          <w:sz w:val="24"/>
          <w:szCs w:val="24"/>
          <w:highlight w:val="black"/>
        </w:rPr>
        <w:t>[REACTED]</w:t>
      </w:r>
    </w:p>
    <w:p w14:paraId="4D53D02C" w14:textId="77777777" w:rsidR="00E36636" w:rsidRDefault="00E36636">
      <w:pPr>
        <w:pStyle w:val="BodyText"/>
        <w:kinsoku w:val="0"/>
        <w:overflowPunct w:val="0"/>
        <w:ind w:left="100" w:right="672"/>
        <w:sectPr w:rsidR="00000000">
          <w:pgSz w:w="11910" w:h="16840"/>
          <w:pgMar w:top="1800" w:right="420" w:bottom="1140" w:left="1340" w:header="715" w:footer="960" w:gutter="0"/>
          <w:cols w:space="720"/>
          <w:noEndnote/>
        </w:sectPr>
      </w:pPr>
    </w:p>
    <w:p w14:paraId="23660473" w14:textId="77777777" w:rsidR="00E36636" w:rsidRDefault="00E36636">
      <w:pPr>
        <w:pStyle w:val="Heading1"/>
        <w:kinsoku w:val="0"/>
        <w:overflowPunct w:val="0"/>
        <w:rPr>
          <w:spacing w:val="-4"/>
        </w:rPr>
      </w:pPr>
      <w:r>
        <w:lastRenderedPageBreak/>
        <w:t>Annex</w:t>
      </w:r>
      <w:r>
        <w:rPr>
          <w:spacing w:val="-7"/>
        </w:rPr>
        <w:t xml:space="preserve"> </w:t>
      </w:r>
      <w:bookmarkStart w:id="1" w:name="_bookmark1"/>
      <w:bookmarkEnd w:id="1"/>
      <w:r>
        <w:t>2:</w:t>
      </w:r>
      <w:r>
        <w:rPr>
          <w:spacing w:val="-7"/>
        </w:rPr>
        <w:t xml:space="preserve"> </w:t>
      </w:r>
      <w:r>
        <w:t>COTS</w:t>
      </w:r>
      <w:r>
        <w:rPr>
          <w:spacing w:val="-4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rPr>
          <w:spacing w:val="-4"/>
        </w:rPr>
        <w:t>terms</w:t>
      </w:r>
    </w:p>
    <w:p w14:paraId="0EB0A4F1" w14:textId="77777777" w:rsidR="00E36636" w:rsidRDefault="00E36636"/>
    <w:p w14:paraId="26499517" w14:textId="77777777" w:rsidR="00E36636" w:rsidRDefault="00E36636"/>
    <w:p w14:paraId="2875C526" w14:textId="29AFEF30" w:rsidR="00E36636" w:rsidRPr="00E36636" w:rsidRDefault="00E36636">
      <w:pPr>
        <w:rPr>
          <w:b/>
          <w:bCs/>
          <w:i/>
          <w:iCs/>
        </w:rPr>
      </w:pPr>
      <w:r>
        <w:t xml:space="preserve"> </w:t>
      </w:r>
      <w:r w:rsidRPr="00E36636">
        <w:rPr>
          <w:b/>
          <w:bCs/>
          <w:i/>
          <w:iCs/>
          <w:color w:val="FFFFFF" w:themeColor="background1"/>
          <w:sz w:val="24"/>
          <w:szCs w:val="24"/>
          <w:highlight w:val="black"/>
        </w:rPr>
        <w:t>[REACTED]</w:t>
      </w:r>
    </w:p>
    <w:sectPr w:rsidR="00E36636" w:rsidRPr="00E36636">
      <w:pgSz w:w="11910" w:h="16840"/>
      <w:pgMar w:top="1800" w:right="420" w:bottom="1140" w:left="1340" w:header="715" w:footer="9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FE3A0" w14:textId="77777777" w:rsidR="00E36636" w:rsidRDefault="00E36636">
      <w:r>
        <w:separator/>
      </w:r>
    </w:p>
  </w:endnote>
  <w:endnote w:type="continuationSeparator" w:id="0">
    <w:p w14:paraId="1115DBAC" w14:textId="77777777" w:rsidR="00E36636" w:rsidRDefault="00E3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E1FC3" w14:textId="3E23392B" w:rsidR="00E36636" w:rsidRDefault="00B444E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2F93B98" wp14:editId="055F8FFB">
              <wp:simplePos x="0" y="0"/>
              <wp:positionH relativeFrom="page">
                <wp:posOffset>901700</wp:posOffset>
              </wp:positionH>
              <wp:positionV relativeFrom="page">
                <wp:posOffset>9943465</wp:posOffset>
              </wp:positionV>
              <wp:extent cx="1443355" cy="167005"/>
              <wp:effectExtent l="0" t="0" r="0" b="0"/>
              <wp:wrapNone/>
              <wp:docPr id="10386788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DCF73" w14:textId="77777777" w:rsidR="00E36636" w:rsidRDefault="00E3663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Framework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Ref: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RM6116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3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82.95pt;width:113.65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" o:allowincell="f" filled="f" stroked="f">
              <v:textbox inset="0,0,0,0">
                <w:txbxContent>
                  <w:p w14:paraId="30BDCF73" w14:textId="77777777" w:rsidR="00E36636" w:rsidRDefault="00E3663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Framework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Ref: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RM6116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E7005F2" wp14:editId="7F47E575">
              <wp:simplePos x="0" y="0"/>
              <wp:positionH relativeFrom="page">
                <wp:posOffset>6537960</wp:posOffset>
              </wp:positionH>
              <wp:positionV relativeFrom="page">
                <wp:posOffset>10088245</wp:posOffset>
              </wp:positionV>
              <wp:extent cx="159385" cy="167005"/>
              <wp:effectExtent l="0" t="0" r="0" b="0"/>
              <wp:wrapNone/>
              <wp:docPr id="17562779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05C69" w14:textId="77777777" w:rsidR="00E36636" w:rsidRDefault="00E3663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B444E2"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444E2"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005F2" id="Text Box 3" o:spid="_x0000_s1028" type="#_x0000_t202" style="position:absolute;margin-left:514.8pt;margin-top:794.35pt;width:12.55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" o:allowincell="f" filled="f" stroked="f">
              <v:textbox inset="0,0,0,0">
                <w:txbxContent>
                  <w:p w14:paraId="42305C69" w14:textId="77777777" w:rsidR="00E36636" w:rsidRDefault="00E36636">
                    <w:pPr>
                      <w:pStyle w:val="BodyText"/>
                      <w:kinsoku w:val="0"/>
                      <w:overflowPunct w:val="0"/>
                      <w:spacing w:before="12"/>
                      <w:ind w:left="60"/>
                      <w:rPr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  <w:szCs w:val="20"/>
                      </w:rPr>
                      <w:instrText xml:space="preserve"> PAGE </w:instrText>
                    </w:r>
                    <w:r w:rsidR="00B444E2"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="00B444E2">
                      <w:rPr>
                        <w:noProof/>
                        <w:spacing w:val="-10"/>
                        <w:sz w:val="20"/>
                        <w:szCs w:val="20"/>
                      </w:rPr>
                      <w:t>1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A7A78" w14:textId="77777777" w:rsidR="00E36636" w:rsidRDefault="00E36636">
      <w:r>
        <w:separator/>
      </w:r>
    </w:p>
  </w:footnote>
  <w:footnote w:type="continuationSeparator" w:id="0">
    <w:p w14:paraId="0F766B19" w14:textId="77777777" w:rsidR="00E36636" w:rsidRDefault="00E3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53BC" w14:textId="17A31DA3" w:rsidR="00E36636" w:rsidRDefault="00B444E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0FBB26F" wp14:editId="0D01C304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2950845" cy="459740"/>
              <wp:effectExtent l="0" t="0" r="0" b="0"/>
              <wp:wrapNone/>
              <wp:docPr id="10100040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84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E122" w14:textId="77777777" w:rsidR="00E36636" w:rsidRDefault="00E3663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Call-Off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Schedule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24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(Supplier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Furnished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Terms)</w:t>
                          </w:r>
                        </w:p>
                        <w:p w14:paraId="622A8E85" w14:textId="77777777" w:rsidR="00E36636" w:rsidRDefault="00E36636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Call-Off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>Ref:</w:t>
                          </w:r>
                        </w:p>
                        <w:p w14:paraId="15AA74DD" w14:textId="77777777" w:rsidR="00E36636" w:rsidRDefault="00E36636">
                          <w:pPr>
                            <w:pStyle w:val="BodyText"/>
                            <w:kinsoku w:val="0"/>
                            <w:overflowPunct w:val="0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Crown</w:t>
                          </w:r>
                          <w:r>
                            <w:rPr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Copyright</w:t>
                          </w:r>
                          <w:r>
                            <w:rPr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BB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4.75pt;width:232.35pt;height:3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" o:allowincell="f" filled="f" stroked="f">
              <v:textbox inset="0,0,0,0">
                <w:txbxContent>
                  <w:p w14:paraId="02D5E122" w14:textId="77777777" w:rsidR="00E36636" w:rsidRDefault="00E3663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Call-Off</w:t>
                    </w:r>
                    <w:r>
                      <w:rPr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Schedule</w:t>
                    </w:r>
                    <w:r>
                      <w:rPr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24</w:t>
                    </w:r>
                    <w:r>
                      <w:rPr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(Supplier</w:t>
                    </w:r>
                    <w:r>
                      <w:rPr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Furnished</w:t>
                    </w:r>
                    <w:r>
                      <w:rPr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>Terms)</w:t>
                    </w:r>
                  </w:p>
                  <w:p w14:paraId="622A8E85" w14:textId="77777777" w:rsidR="00E36636" w:rsidRDefault="00E36636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Call-Off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>Ref:</w:t>
                    </w:r>
                  </w:p>
                  <w:p w14:paraId="15AA74DD" w14:textId="77777777" w:rsidR="00E36636" w:rsidRDefault="00E36636">
                    <w:pPr>
                      <w:pStyle w:val="BodyText"/>
                      <w:kinsoku w:val="0"/>
                      <w:overflowPunct w:val="0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Crown</w:t>
                    </w:r>
                    <w:r>
                      <w:rPr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Copyright</w:t>
                    </w:r>
                    <w:r>
                      <w:rPr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D2"/>
    <w:rsid w:val="003E10D2"/>
    <w:rsid w:val="00B444E2"/>
    <w:rsid w:val="00D60DC1"/>
    <w:rsid w:val="00E3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9667EB"/>
  <w14:defaultImageDpi w14:val="0"/>
  <w15:docId w15:val="{80B0AC51-260E-4392-BA2E-1C3C47D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17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8"/>
      <w:ind w:left="10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8C96F62E6765641957E4E5F6C8323A2" ma:contentTypeVersion="30" ma:contentTypeDescription="Create a new document." ma:contentTypeScope="" ma:versionID="5f8630f3469da898af185f0fb1a2d35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52daa32-8963-435a-a7f7-b54f368df517" xmlns:ns4="83c0df49-6647-4cc2-864f-4787a6659420" targetNamespace="http://schemas.microsoft.com/office/2006/metadata/properties" ma:root="true" ma:fieldsID="b87f50ff084a0b2336a56d13bae71471" ns1:_="" ns2:_="" ns3:_="" ns4:_="">
    <xsd:import namespace="http://schemas.microsoft.com/sharepoint/v3"/>
    <xsd:import namespace="662745e8-e224-48e8-a2e3-254862b8c2f5"/>
    <xsd:import namespace="f52daa32-8963-435a-a7f7-b54f368df517"/>
    <xsd:import namespace="83c0df49-6647-4cc2-864f-4787a665942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1:_ip_UnifiedCompliancePolicyUIAction" minOccurs="0"/>
                <xsd:element ref="ns3:MediaLengthInSecond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3b71d17-7952-4a25-aaa4-d20df38147f1}" ma:internalName="TaxCatchAll" ma:showField="CatchAllData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b71d17-7952-4a25-aaa4-d20df38147f1}" ma:internalName="TaxCatchAllLabel" ma:readOnly="true" ma:showField="CatchAllDataLabel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9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re Infrastructure" ma:internalName="Team" ma:readOnly="false">
      <xsd:simpleType>
        <xsd:restriction base="dms:Text"/>
      </xsd:simpleType>
    </xsd:element>
    <xsd:element name="Topic" ma:index="20" nillable="true" ma:displayName="Topic" ma:default="Connectivit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8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aa32-8963-435a-a7f7-b54f368df517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df49-6647-4cc2-864f-4787a6659420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Connectivity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9</Value>
      <Value>8</Value>
      <Value>3</Value>
      <Value>2</Value>
      <Value>1</Value>
    </TaxCatchAll>
    <lcf76f155ced4ddcb4097134ff3c332f xmlns="f52daa32-8963-435a-a7f7-b54f368df517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Core Infrastructure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04C5EB29-22F4-45C3-9C83-B6372A95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f52daa32-8963-435a-a7f7-b54f368df517"/>
    <ds:schemaRef ds:uri="83c0df49-6647-4cc2-864f-4787a6659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B799A-62D8-41A9-BDBA-AD21CCF7569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53A47D1-98EE-465C-A524-37AE3343B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52821-5F34-4859-8F2B-A6AD4D056611}">
  <ds:schemaRefs>
    <ds:schemaRef ds:uri="http://www.w3.org/XML/1998/namespace"/>
    <ds:schemaRef ds:uri="http://purl.org/dc/elements/1.1/"/>
    <ds:schemaRef ds:uri="http://schemas.microsoft.com/sharepoint/v3"/>
    <ds:schemaRef ds:uri="f52daa32-8963-435a-a7f7-b54f368df517"/>
    <ds:schemaRef ds:uri="http://purl.org/dc/dcmitype/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purl.org/dc/terms/"/>
    <ds:schemaRef ds:uri="83c0df49-6647-4cc2-864f-4787a6659420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492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Hayward</dc:creator>
  <cp:keywords/>
  <dc:description/>
  <cp:lastModifiedBy>Ede, Alexander</cp:lastModifiedBy>
  <cp:revision>3</cp:revision>
  <dcterms:created xsi:type="dcterms:W3CDTF">2024-12-24T10:13:00Z</dcterms:created>
  <dcterms:modified xsi:type="dcterms:W3CDTF">2024-12-24T10:13:00Z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0x010100A5BF1C78D9F64B679A5EBDE1C6598EBC010028C96F62E6765641957E4E5F6C8323A2</vt:lpwstr>
  </property>
  <property fmtid="{D5CDD505-2E9C-101B-9397-08002B2CF9AE}" pid="5" name="InformationType">
    <vt:lpwstr/>
  </property>
  <property fmtid="{D5CDD505-2E9C-101B-9397-08002B2CF9AE}" pid="6" name="Distribution">
    <vt:lpwstr>8;#Internal Core Defra|836ac8df-3ab9-4c95-a1f0-07f825804935</vt:lpwstr>
  </property>
  <property fmtid="{D5CDD505-2E9C-101B-9397-08002B2CF9AE}" pid="7" name="MediaServiceImageTags">
    <vt:lpwstr/>
  </property>
  <property fmtid="{D5CDD505-2E9C-101B-9397-08002B2CF9AE}" pid="8" name="HOCopyrightLevel">
    <vt:lpwstr>1;#Crown|69589897-2828-4761-976e-717fd8e631c9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OrganisationalUnit">
    <vt:lpwstr>3;#Core Defra|026223dd-2e56-4615-868d-7c5bfd566810</vt:lpwstr>
  </property>
  <property fmtid="{D5CDD505-2E9C-101B-9397-08002B2CF9AE}" pid="11" name="HOSiteType">
    <vt:lpwstr>9;#Work Delivery|388f4f80-46e6-4bcd-8bd1-cea0059da8bd</vt:lpwstr>
  </property>
</Properties>
</file>