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94" w:rsidRPr="005F58B6" w:rsidRDefault="00871A25">
      <w:pPr>
        <w:rPr>
          <w:rFonts w:ascii="Arial" w:hAnsi="Arial" w:cs="Arial"/>
          <w:b/>
          <w:u w:val="single"/>
        </w:rPr>
      </w:pPr>
      <w:r>
        <w:rPr>
          <w:rFonts w:ascii="Arial" w:hAnsi="Arial" w:cs="Arial"/>
          <w:b/>
          <w:u w:val="single"/>
        </w:rPr>
        <w:t xml:space="preserve">SST/1617/094 - </w:t>
      </w:r>
      <w:r w:rsidR="00E04199">
        <w:rPr>
          <w:rFonts w:ascii="Arial" w:hAnsi="Arial" w:cs="Arial"/>
          <w:b/>
          <w:u w:val="single"/>
        </w:rPr>
        <w:t xml:space="preserve"> Development of Self Assessment Tool</w:t>
      </w:r>
    </w:p>
    <w:p w:rsidR="005F58B6" w:rsidRDefault="005F58B6">
      <w:pPr>
        <w:rPr>
          <w:rFonts w:ascii="Arial" w:hAnsi="Arial" w:cs="Arial"/>
          <w:b/>
        </w:rPr>
      </w:pPr>
    </w:p>
    <w:p w:rsidR="00581D6A" w:rsidRDefault="00581D6A">
      <w:pPr>
        <w:rPr>
          <w:rFonts w:ascii="Arial" w:hAnsi="Arial" w:cs="Arial"/>
          <w:b/>
        </w:rPr>
      </w:pPr>
    </w:p>
    <w:p w:rsidR="001E76B7" w:rsidRDefault="001E76B7" w:rsidP="001E76B7">
      <w:pPr>
        <w:rPr>
          <w:rFonts w:ascii="Arial" w:hAnsi="Arial" w:cs="Arial"/>
          <w:b/>
          <w:sz w:val="22"/>
          <w:szCs w:val="22"/>
        </w:rPr>
      </w:pPr>
    </w:p>
    <w:p w:rsidR="00660B82" w:rsidRPr="000D62C6" w:rsidRDefault="00660B82" w:rsidP="00660B82">
      <w:pPr>
        <w:rPr>
          <w:rFonts w:ascii="Arial" w:hAnsi="Arial" w:cs="Arial"/>
          <w:b/>
          <w:u w:val="single"/>
        </w:rPr>
      </w:pPr>
      <w:r w:rsidRPr="00EF17D3">
        <w:rPr>
          <w:rFonts w:ascii="Arial" w:hAnsi="Arial" w:cs="Arial"/>
          <w:b/>
        </w:rPr>
        <w:t>1.</w:t>
      </w:r>
      <w:r w:rsidRPr="00EF17D3">
        <w:rPr>
          <w:rFonts w:ascii="Arial" w:hAnsi="Arial" w:cs="Arial"/>
          <w:b/>
        </w:rPr>
        <w:tab/>
      </w:r>
      <w:r w:rsidRPr="00871A25">
        <w:rPr>
          <w:rFonts w:ascii="Arial" w:hAnsi="Arial" w:cs="Arial"/>
          <w:b/>
        </w:rPr>
        <w:t>Introduction</w:t>
      </w:r>
    </w:p>
    <w:p w:rsidR="00871A25" w:rsidRDefault="00871A25" w:rsidP="00EF17D3">
      <w:pPr>
        <w:rPr>
          <w:rFonts w:ascii="Arial" w:hAnsi="Arial" w:cs="Arial"/>
          <w:b/>
          <w:i/>
        </w:rPr>
      </w:pPr>
    </w:p>
    <w:p w:rsidR="00FA4331" w:rsidRPr="00EF17D3" w:rsidRDefault="00FA4331" w:rsidP="00EF17D3">
      <w:pPr>
        <w:rPr>
          <w:rFonts w:ascii="Arial" w:hAnsi="Arial" w:cs="Arial"/>
        </w:rPr>
      </w:pPr>
      <w:r w:rsidRPr="00EF17D3">
        <w:rPr>
          <w:rFonts w:ascii="Arial" w:hAnsi="Arial" w:cs="Arial"/>
        </w:rPr>
        <w:t xml:space="preserve">Online child sexual exploitation (CSE) </w:t>
      </w:r>
      <w:r w:rsidR="003C1E0D">
        <w:rPr>
          <w:rFonts w:ascii="Arial" w:hAnsi="Arial" w:cs="Arial"/>
        </w:rPr>
        <w:t>is a global</w:t>
      </w:r>
      <w:r w:rsidRPr="00EF17D3">
        <w:rPr>
          <w:rFonts w:ascii="Arial" w:hAnsi="Arial" w:cs="Arial"/>
        </w:rPr>
        <w:t xml:space="preserve"> crime requiring a coordinated global response by governments, the technology industry and civil society. The WePROTECT Global Alliance is the international initiative brought together by the UK to tackle this crime. The strategic direction and objectives of WePROTECT Global Alliance were set out in our published strategy of July 2016 (</w:t>
      </w:r>
      <w:hyperlink r:id="rId7" w:history="1">
        <w:r w:rsidRPr="00EF17D3">
          <w:rPr>
            <w:rStyle w:val="Hyperlink"/>
            <w:rFonts w:ascii="Arial" w:hAnsi="Arial" w:cs="Arial"/>
          </w:rPr>
          <w:t>www.weprotect.org/strategylaunch</w:t>
        </w:r>
      </w:hyperlink>
      <w:r w:rsidRPr="00EF17D3">
        <w:rPr>
          <w:rFonts w:ascii="Arial" w:hAnsi="Arial" w:cs="Arial"/>
        </w:rPr>
        <w:t>).</w:t>
      </w:r>
    </w:p>
    <w:p w:rsidR="00FA4331" w:rsidRPr="00EF17D3" w:rsidRDefault="00FA4331" w:rsidP="00660B82">
      <w:pPr>
        <w:jc w:val="both"/>
        <w:rPr>
          <w:rFonts w:ascii="Arial" w:hAnsi="Arial" w:cs="Arial"/>
        </w:rPr>
      </w:pPr>
    </w:p>
    <w:p w:rsidR="00FA5052" w:rsidRDefault="007C703A" w:rsidP="00FA4331">
      <w:pPr>
        <w:rPr>
          <w:rFonts w:ascii="Arial" w:hAnsi="Arial" w:cs="Arial"/>
        </w:rPr>
      </w:pPr>
      <w:r>
        <w:rPr>
          <w:rFonts w:ascii="Arial" w:hAnsi="Arial" w:cs="Arial"/>
        </w:rPr>
        <w:t xml:space="preserve">The </w:t>
      </w:r>
      <w:r w:rsidR="003C1E0D">
        <w:rPr>
          <w:rFonts w:ascii="Arial" w:hAnsi="Arial" w:cs="Arial"/>
        </w:rPr>
        <w:t xml:space="preserve">WePROTECT Global Alliance </w:t>
      </w:r>
      <w:r>
        <w:rPr>
          <w:rFonts w:ascii="Arial" w:hAnsi="Arial" w:cs="Arial"/>
        </w:rPr>
        <w:t>Model</w:t>
      </w:r>
      <w:r w:rsidR="003C1E0D">
        <w:rPr>
          <w:rFonts w:ascii="Arial" w:hAnsi="Arial" w:cs="Arial"/>
        </w:rPr>
        <w:t xml:space="preserve"> National Response (the Model)</w:t>
      </w:r>
      <w:r>
        <w:rPr>
          <w:rFonts w:ascii="Arial" w:hAnsi="Arial" w:cs="Arial"/>
        </w:rPr>
        <w:t xml:space="preserve"> is the first globally available tool by which countries can assess their current approach and the capabilities they need to deliver a genuinely comprehensive approach, by combining the work of all national stakeholders in the areas of policy and governance, law enforcement, societal responses, victim care, industry and the media. In addition to supporting countries directly, the Model is used to prioritise and assess bids for capacity building by the Fund to End Violence Against Children, to which the UK has donated </w:t>
      </w:r>
      <w:r w:rsidRPr="00EF17D3">
        <w:t>£</w:t>
      </w:r>
      <w:r>
        <w:rPr>
          <w:rFonts w:ascii="Arial" w:hAnsi="Arial" w:cs="Arial"/>
        </w:rPr>
        <w:t>40 million.</w:t>
      </w:r>
    </w:p>
    <w:p w:rsidR="007C703A" w:rsidRDefault="007C703A" w:rsidP="00FA4331">
      <w:pPr>
        <w:rPr>
          <w:rFonts w:ascii="Arial" w:hAnsi="Arial" w:cs="Arial"/>
        </w:rPr>
      </w:pPr>
    </w:p>
    <w:p w:rsidR="009A0FD8" w:rsidRDefault="00D7394A" w:rsidP="00FA4331">
      <w:pPr>
        <w:rPr>
          <w:rFonts w:ascii="Arial" w:hAnsi="Arial" w:cs="Arial"/>
        </w:rPr>
      </w:pPr>
      <w:r w:rsidRPr="00EF17D3">
        <w:rPr>
          <w:rFonts w:ascii="Arial" w:hAnsi="Arial" w:cs="Arial"/>
        </w:rPr>
        <w:t xml:space="preserve">Countries signed up to the WePROTECT Global Alliance have </w:t>
      </w:r>
      <w:r w:rsidR="007C703A">
        <w:rPr>
          <w:rFonts w:ascii="Arial" w:hAnsi="Arial" w:cs="Arial"/>
        </w:rPr>
        <w:t xml:space="preserve">committed to </w:t>
      </w:r>
      <w:r w:rsidR="00584D6A">
        <w:rPr>
          <w:rFonts w:ascii="Arial" w:hAnsi="Arial" w:cs="Arial"/>
        </w:rPr>
        <w:t>develop</w:t>
      </w:r>
      <w:r w:rsidR="00B35A11" w:rsidRPr="00EF17D3">
        <w:rPr>
          <w:rFonts w:ascii="Arial" w:hAnsi="Arial" w:cs="Arial"/>
        </w:rPr>
        <w:t xml:space="preserve"> and report </w:t>
      </w:r>
      <w:r w:rsidR="003C1E0D">
        <w:rPr>
          <w:rFonts w:ascii="Arial" w:hAnsi="Arial" w:cs="Arial"/>
        </w:rPr>
        <w:t>bie</w:t>
      </w:r>
      <w:r w:rsidR="003C1E0D" w:rsidRPr="00EF17D3">
        <w:rPr>
          <w:rFonts w:ascii="Arial" w:hAnsi="Arial" w:cs="Arial"/>
        </w:rPr>
        <w:t>nnially</w:t>
      </w:r>
      <w:r w:rsidR="0036554A" w:rsidRPr="00EF17D3">
        <w:rPr>
          <w:rFonts w:ascii="Arial" w:hAnsi="Arial" w:cs="Arial"/>
        </w:rPr>
        <w:t xml:space="preserve"> </w:t>
      </w:r>
      <w:r w:rsidR="00B35A11" w:rsidRPr="00EF17D3">
        <w:rPr>
          <w:rFonts w:ascii="Arial" w:hAnsi="Arial" w:cs="Arial"/>
        </w:rPr>
        <w:t>on</w:t>
      </w:r>
      <w:r w:rsidRPr="00EF17D3">
        <w:rPr>
          <w:rFonts w:ascii="Arial" w:hAnsi="Arial" w:cs="Arial"/>
        </w:rPr>
        <w:t xml:space="preserve"> </w:t>
      </w:r>
      <w:r w:rsidR="00B35A11" w:rsidRPr="00EF17D3">
        <w:rPr>
          <w:rFonts w:ascii="Arial" w:hAnsi="Arial" w:cs="Arial"/>
        </w:rPr>
        <w:t xml:space="preserve">their progress towards </w:t>
      </w:r>
      <w:r w:rsidR="00584D6A">
        <w:rPr>
          <w:rFonts w:ascii="Arial" w:hAnsi="Arial" w:cs="Arial"/>
        </w:rPr>
        <w:t xml:space="preserve">developing </w:t>
      </w:r>
      <w:r w:rsidRPr="00EF17D3">
        <w:rPr>
          <w:rFonts w:ascii="Arial" w:hAnsi="Arial" w:cs="Arial"/>
        </w:rPr>
        <w:t>a comprehensive national response</w:t>
      </w:r>
      <w:r w:rsidR="00B35A11" w:rsidRPr="00EF17D3">
        <w:rPr>
          <w:rFonts w:ascii="Arial" w:hAnsi="Arial" w:cs="Arial"/>
        </w:rPr>
        <w:t xml:space="preserve"> to online CSE</w:t>
      </w:r>
      <w:r w:rsidRPr="00EF17D3">
        <w:rPr>
          <w:rFonts w:ascii="Arial" w:hAnsi="Arial" w:cs="Arial"/>
        </w:rPr>
        <w:t xml:space="preserve">. </w:t>
      </w:r>
      <w:r w:rsidR="00584D6A">
        <w:rPr>
          <w:rFonts w:ascii="Arial" w:hAnsi="Arial" w:cs="Arial"/>
        </w:rPr>
        <w:t>To help them achieve this w</w:t>
      </w:r>
      <w:r w:rsidRPr="00EF17D3">
        <w:rPr>
          <w:rFonts w:ascii="Arial" w:hAnsi="Arial" w:cs="Arial"/>
        </w:rPr>
        <w:t>e are</w:t>
      </w:r>
      <w:r w:rsidR="00B35A11" w:rsidRPr="00EF17D3">
        <w:rPr>
          <w:rFonts w:ascii="Arial" w:hAnsi="Arial" w:cs="Arial"/>
        </w:rPr>
        <w:t>, therefore,</w:t>
      </w:r>
      <w:r w:rsidRPr="00EF17D3">
        <w:rPr>
          <w:rFonts w:ascii="Arial" w:hAnsi="Arial" w:cs="Arial"/>
        </w:rPr>
        <w:t xml:space="preserve"> now </w:t>
      </w:r>
      <w:r w:rsidR="00B35A11" w:rsidRPr="00EF17D3">
        <w:rPr>
          <w:rFonts w:ascii="Arial" w:hAnsi="Arial" w:cs="Arial"/>
        </w:rPr>
        <w:t xml:space="preserve">seeking to develop </w:t>
      </w:r>
      <w:r w:rsidR="002E7FBC">
        <w:rPr>
          <w:rFonts w:ascii="Arial" w:hAnsi="Arial" w:cs="Arial"/>
        </w:rPr>
        <w:t xml:space="preserve">a </w:t>
      </w:r>
      <w:r w:rsidR="00B35A11" w:rsidRPr="00EF17D3">
        <w:rPr>
          <w:rFonts w:ascii="Arial" w:hAnsi="Arial" w:cs="Arial"/>
        </w:rPr>
        <w:t>self-assessment tool,</w:t>
      </w:r>
      <w:r w:rsidRPr="00EF17D3">
        <w:rPr>
          <w:rFonts w:ascii="Arial" w:hAnsi="Arial" w:cs="Arial"/>
        </w:rPr>
        <w:t xml:space="preserve"> </w:t>
      </w:r>
      <w:r w:rsidR="00610278" w:rsidRPr="00EF17D3">
        <w:rPr>
          <w:rFonts w:ascii="Arial" w:hAnsi="Arial" w:cs="Arial"/>
        </w:rPr>
        <w:t>which will be aligned to</w:t>
      </w:r>
      <w:r w:rsidRPr="00EF17D3">
        <w:rPr>
          <w:rFonts w:ascii="Arial" w:hAnsi="Arial" w:cs="Arial"/>
        </w:rPr>
        <w:t xml:space="preserve"> the </w:t>
      </w:r>
      <w:r w:rsidR="00B35A11" w:rsidRPr="00EF17D3">
        <w:rPr>
          <w:rFonts w:ascii="Arial" w:hAnsi="Arial" w:cs="Arial"/>
        </w:rPr>
        <w:t>existing MNR</w:t>
      </w:r>
      <w:r w:rsidR="009A0FD8" w:rsidRPr="00EF17D3">
        <w:rPr>
          <w:rFonts w:ascii="Arial" w:hAnsi="Arial" w:cs="Arial"/>
        </w:rPr>
        <w:t xml:space="preserve"> guidance document</w:t>
      </w:r>
      <w:r w:rsidR="0036554A" w:rsidRPr="00EF17D3">
        <w:rPr>
          <w:rFonts w:ascii="Arial" w:hAnsi="Arial" w:cs="Arial"/>
        </w:rPr>
        <w:t xml:space="preserve">. This </w:t>
      </w:r>
      <w:r w:rsidRPr="00EF17D3">
        <w:rPr>
          <w:rFonts w:ascii="Arial" w:hAnsi="Arial" w:cs="Arial"/>
        </w:rPr>
        <w:t xml:space="preserve">will enable countries to </w:t>
      </w:r>
      <w:r w:rsidR="00B35A11" w:rsidRPr="00EF17D3">
        <w:rPr>
          <w:rFonts w:ascii="Arial" w:hAnsi="Arial" w:cs="Arial"/>
        </w:rPr>
        <w:t xml:space="preserve">undertake </w:t>
      </w:r>
      <w:r w:rsidR="009A0FD8" w:rsidRPr="00EF17D3">
        <w:rPr>
          <w:rFonts w:ascii="Arial" w:hAnsi="Arial" w:cs="Arial"/>
        </w:rPr>
        <w:t xml:space="preserve">their </w:t>
      </w:r>
      <w:r w:rsidR="00B35A11" w:rsidRPr="00EF17D3">
        <w:rPr>
          <w:rFonts w:ascii="Arial" w:hAnsi="Arial" w:cs="Arial"/>
        </w:rPr>
        <w:t>self-assessments</w:t>
      </w:r>
      <w:r w:rsidR="002E7FBC">
        <w:rPr>
          <w:rFonts w:ascii="Arial" w:hAnsi="Arial" w:cs="Arial"/>
        </w:rPr>
        <w:t xml:space="preserve"> and identify the capability gaps they need to fill</w:t>
      </w:r>
      <w:r w:rsidR="0036554A" w:rsidRPr="00EF17D3">
        <w:rPr>
          <w:rFonts w:ascii="Arial" w:hAnsi="Arial" w:cs="Arial"/>
        </w:rPr>
        <w:t>.</w:t>
      </w:r>
    </w:p>
    <w:p w:rsidR="006A215D" w:rsidRPr="00EF17D3" w:rsidRDefault="006A215D" w:rsidP="001E76B7">
      <w:pPr>
        <w:rPr>
          <w:rFonts w:ascii="Arial" w:hAnsi="Arial"/>
          <w:bCs/>
        </w:rPr>
      </w:pPr>
    </w:p>
    <w:p w:rsidR="00660B82" w:rsidRPr="00871A25" w:rsidRDefault="00871A25" w:rsidP="00660B82">
      <w:pPr>
        <w:spacing w:before="120" w:after="120"/>
        <w:rPr>
          <w:rFonts w:ascii="Arial" w:hAnsi="Arial" w:cs="Arial"/>
          <w:b/>
        </w:rPr>
      </w:pPr>
      <w:r w:rsidRPr="00871A25">
        <w:rPr>
          <w:rFonts w:ascii="Arial" w:hAnsi="Arial" w:cs="Arial"/>
          <w:b/>
        </w:rPr>
        <w:t xml:space="preserve">2. </w:t>
      </w:r>
      <w:r w:rsidRPr="00871A25">
        <w:rPr>
          <w:rFonts w:ascii="Arial" w:hAnsi="Arial" w:cs="Arial"/>
          <w:b/>
        </w:rPr>
        <w:tab/>
      </w:r>
      <w:r>
        <w:rPr>
          <w:rFonts w:ascii="Arial" w:hAnsi="Arial" w:cs="Arial"/>
          <w:b/>
        </w:rPr>
        <w:t>Requirement</w:t>
      </w:r>
    </w:p>
    <w:p w:rsidR="00871A25" w:rsidRDefault="00E4243B" w:rsidP="00610278">
      <w:pPr>
        <w:rPr>
          <w:rFonts w:ascii="Arial" w:hAnsi="Arial" w:cs="Arial"/>
        </w:rPr>
      </w:pPr>
      <w:r w:rsidRPr="00EF17D3">
        <w:rPr>
          <w:rFonts w:ascii="Arial" w:hAnsi="Arial" w:cs="Arial"/>
        </w:rPr>
        <w:t xml:space="preserve">We are looking to procure a service provider who will develop a rigorous, user tested and globally applicable self-assessment tool. </w:t>
      </w:r>
      <w:r w:rsidR="00212FA1" w:rsidRPr="00EF17D3">
        <w:rPr>
          <w:rFonts w:ascii="Arial" w:hAnsi="Arial" w:cs="Arial"/>
        </w:rPr>
        <w:t>The service provide</w:t>
      </w:r>
      <w:r w:rsidR="00610278" w:rsidRPr="00EF17D3">
        <w:rPr>
          <w:rFonts w:ascii="Arial" w:hAnsi="Arial" w:cs="Arial"/>
        </w:rPr>
        <w:t>rs will be expected to work collaboratively with the WePROTEC</w:t>
      </w:r>
      <w:r w:rsidR="005C60C1">
        <w:rPr>
          <w:rFonts w:ascii="Arial" w:hAnsi="Arial" w:cs="Arial"/>
        </w:rPr>
        <w:t xml:space="preserve">T Global Alliance secretariat. </w:t>
      </w:r>
    </w:p>
    <w:p w:rsidR="00871A25" w:rsidRDefault="00871A25" w:rsidP="00610278">
      <w:pPr>
        <w:rPr>
          <w:rFonts w:ascii="Arial" w:hAnsi="Arial" w:cs="Arial"/>
        </w:rPr>
      </w:pPr>
    </w:p>
    <w:p w:rsidR="005C60C1" w:rsidRDefault="005C60C1" w:rsidP="00610278">
      <w:pPr>
        <w:rPr>
          <w:rFonts w:ascii="Arial" w:hAnsi="Arial" w:cs="Arial"/>
        </w:rPr>
      </w:pPr>
      <w:r>
        <w:rPr>
          <w:rFonts w:ascii="Arial" w:hAnsi="Arial" w:cs="Arial"/>
        </w:rPr>
        <w:t>The three ways in which the self-assessment tool will be used are:</w:t>
      </w:r>
    </w:p>
    <w:p w:rsidR="00871A25" w:rsidRDefault="00871A25" w:rsidP="00610278">
      <w:pPr>
        <w:rPr>
          <w:rFonts w:ascii="Arial" w:hAnsi="Arial" w:cs="Arial"/>
        </w:rPr>
      </w:pPr>
    </w:p>
    <w:p w:rsidR="005C60C1" w:rsidRDefault="005C60C1" w:rsidP="005C60C1">
      <w:pPr>
        <w:pStyle w:val="ListParagraph"/>
        <w:numPr>
          <w:ilvl w:val="0"/>
          <w:numId w:val="16"/>
        </w:numPr>
        <w:rPr>
          <w:rFonts w:ascii="Arial" w:hAnsi="Arial" w:cs="Arial"/>
        </w:rPr>
      </w:pPr>
      <w:r>
        <w:rPr>
          <w:rFonts w:ascii="Arial" w:hAnsi="Arial" w:cs="Arial"/>
        </w:rPr>
        <w:t>Success stories: The WePROTECT Global Alliance will report the success</w:t>
      </w:r>
      <w:r w:rsidR="003C1E0D">
        <w:rPr>
          <w:rFonts w:ascii="Arial" w:hAnsi="Arial" w:cs="Arial"/>
        </w:rPr>
        <w:t>es</w:t>
      </w:r>
      <w:r>
        <w:rPr>
          <w:rFonts w:ascii="Arial" w:hAnsi="Arial" w:cs="Arial"/>
        </w:rPr>
        <w:t xml:space="preserve"> countries have made at the 2017 global summit, this will help build momentum and raise the profile of the programme to key partners</w:t>
      </w:r>
    </w:p>
    <w:p w:rsidR="00871A25" w:rsidRDefault="00871A25" w:rsidP="00871A25">
      <w:pPr>
        <w:pStyle w:val="ListParagraph"/>
        <w:rPr>
          <w:rFonts w:ascii="Arial" w:hAnsi="Arial" w:cs="Arial"/>
        </w:rPr>
      </w:pPr>
    </w:p>
    <w:p w:rsidR="005C60C1" w:rsidRDefault="005C60C1" w:rsidP="005C60C1">
      <w:pPr>
        <w:pStyle w:val="ListParagraph"/>
        <w:numPr>
          <w:ilvl w:val="0"/>
          <w:numId w:val="16"/>
        </w:numPr>
        <w:rPr>
          <w:rFonts w:ascii="Arial" w:hAnsi="Arial" w:cs="Arial"/>
        </w:rPr>
      </w:pPr>
      <w:r>
        <w:rPr>
          <w:rFonts w:ascii="Arial" w:hAnsi="Arial" w:cs="Arial"/>
        </w:rPr>
        <w:t xml:space="preserve">Learning platform: Countries will be able to better identify capability gaps </w:t>
      </w:r>
      <w:r w:rsidR="003C1E0D">
        <w:rPr>
          <w:rFonts w:ascii="Arial" w:hAnsi="Arial" w:cs="Arial"/>
        </w:rPr>
        <w:t>and how to address these by building on their strengths and lessons learned in other countries</w:t>
      </w:r>
    </w:p>
    <w:p w:rsidR="00871A25" w:rsidRPr="00871A25" w:rsidRDefault="00871A25" w:rsidP="00871A25">
      <w:pPr>
        <w:pStyle w:val="ListParagraph"/>
        <w:rPr>
          <w:rFonts w:ascii="Arial" w:hAnsi="Arial" w:cs="Arial"/>
        </w:rPr>
      </w:pPr>
    </w:p>
    <w:p w:rsidR="00871A25" w:rsidRPr="00871A25" w:rsidRDefault="00871A25" w:rsidP="00871A25">
      <w:pPr>
        <w:rPr>
          <w:rFonts w:ascii="Arial" w:hAnsi="Arial" w:cs="Arial"/>
        </w:rPr>
      </w:pPr>
    </w:p>
    <w:p w:rsidR="005C60C1" w:rsidRPr="005C60C1" w:rsidRDefault="003C1E0D" w:rsidP="005C60C1">
      <w:pPr>
        <w:pStyle w:val="ListParagraph"/>
        <w:numPr>
          <w:ilvl w:val="0"/>
          <w:numId w:val="16"/>
        </w:numPr>
        <w:rPr>
          <w:rFonts w:ascii="Arial" w:hAnsi="Arial" w:cs="Arial"/>
        </w:rPr>
      </w:pPr>
      <w:r>
        <w:rPr>
          <w:rFonts w:ascii="Arial" w:hAnsi="Arial" w:cs="Arial"/>
        </w:rPr>
        <w:lastRenderedPageBreak/>
        <w:t>T</w:t>
      </w:r>
      <w:r w:rsidR="005C60C1">
        <w:rPr>
          <w:rFonts w:ascii="Arial" w:hAnsi="Arial" w:cs="Arial"/>
        </w:rPr>
        <w:t xml:space="preserve">hemes: </w:t>
      </w:r>
      <w:r>
        <w:rPr>
          <w:rFonts w:ascii="Arial" w:hAnsi="Arial" w:cs="Arial"/>
        </w:rPr>
        <w:t>Analysis</w:t>
      </w:r>
      <w:r w:rsidR="005C60C1">
        <w:rPr>
          <w:rFonts w:ascii="Arial" w:hAnsi="Arial" w:cs="Arial"/>
        </w:rPr>
        <w:t xml:space="preserve"> of the self-assessments will help the wePROTECT Global Alliance to </w:t>
      </w:r>
      <w:r>
        <w:rPr>
          <w:rFonts w:ascii="Arial" w:hAnsi="Arial" w:cs="Arial"/>
        </w:rPr>
        <w:t>identify common issues that member countries face and design responses that support solutions at scale</w:t>
      </w:r>
    </w:p>
    <w:p w:rsidR="005C60C1" w:rsidRDefault="005C60C1" w:rsidP="00610278">
      <w:pPr>
        <w:rPr>
          <w:rFonts w:ascii="Arial" w:hAnsi="Arial" w:cs="Arial"/>
        </w:rPr>
      </w:pPr>
    </w:p>
    <w:p w:rsidR="00610278" w:rsidRPr="00EF17D3" w:rsidRDefault="00610278" w:rsidP="00610278">
      <w:pPr>
        <w:rPr>
          <w:rFonts w:ascii="Arial" w:hAnsi="Arial" w:cs="Arial"/>
        </w:rPr>
      </w:pPr>
      <w:r w:rsidRPr="00EF17D3">
        <w:rPr>
          <w:rFonts w:ascii="Arial" w:hAnsi="Arial" w:cs="Arial"/>
        </w:rPr>
        <w:t>We envisage four stages to this work:</w:t>
      </w:r>
    </w:p>
    <w:p w:rsidR="00610278" w:rsidRPr="00EF17D3" w:rsidRDefault="00610278" w:rsidP="0036554A">
      <w:pPr>
        <w:rPr>
          <w:rFonts w:ascii="Arial" w:hAnsi="Arial" w:cs="Arial"/>
        </w:rPr>
      </w:pPr>
    </w:p>
    <w:p w:rsidR="001430B4" w:rsidRPr="00EF17D3" w:rsidRDefault="0036554A" w:rsidP="0036554A">
      <w:pPr>
        <w:rPr>
          <w:rFonts w:ascii="Arial" w:hAnsi="Arial" w:cs="Arial"/>
        </w:rPr>
      </w:pPr>
      <w:r w:rsidRPr="00E04199">
        <w:rPr>
          <w:rFonts w:ascii="Arial" w:hAnsi="Arial" w:cs="Arial"/>
          <w:b/>
        </w:rPr>
        <w:t>Stage 1</w:t>
      </w:r>
      <w:r w:rsidRPr="00EF17D3">
        <w:rPr>
          <w:rFonts w:ascii="Arial" w:hAnsi="Arial" w:cs="Arial"/>
        </w:rPr>
        <w:t xml:space="preserve">: </w:t>
      </w:r>
      <w:r w:rsidR="001430B4" w:rsidRPr="00EF17D3">
        <w:rPr>
          <w:rFonts w:ascii="Arial" w:hAnsi="Arial" w:cs="Arial"/>
        </w:rPr>
        <w:t>Scoping work.  The service provider will need to make a detailed assessment of our need for a self-assessment tool and the context in which it will be used, working with colleagues in the Home Office’s WePROTECT Global Alliance secretariat.</w:t>
      </w:r>
    </w:p>
    <w:p w:rsidR="001430B4" w:rsidRPr="00EF17D3" w:rsidRDefault="001430B4" w:rsidP="0036554A">
      <w:pPr>
        <w:rPr>
          <w:rFonts w:ascii="Arial" w:hAnsi="Arial" w:cs="Arial"/>
        </w:rPr>
      </w:pPr>
    </w:p>
    <w:p w:rsidR="006E16AF" w:rsidRDefault="001430B4" w:rsidP="0036554A">
      <w:pPr>
        <w:rPr>
          <w:rFonts w:ascii="Arial" w:hAnsi="Arial" w:cs="Arial"/>
        </w:rPr>
      </w:pPr>
      <w:r w:rsidRPr="00E04199">
        <w:rPr>
          <w:rFonts w:ascii="Arial" w:hAnsi="Arial" w:cs="Arial"/>
          <w:b/>
        </w:rPr>
        <w:t>Stage 2</w:t>
      </w:r>
      <w:r w:rsidRPr="00EF17D3">
        <w:rPr>
          <w:rFonts w:ascii="Arial" w:hAnsi="Arial" w:cs="Arial"/>
        </w:rPr>
        <w:t>: Research: Benchmarking of the current Model National Response against similar frameworks, to generate options</w:t>
      </w:r>
      <w:r w:rsidR="003C1E0D">
        <w:rPr>
          <w:rFonts w:ascii="Arial" w:hAnsi="Arial" w:cs="Arial"/>
        </w:rPr>
        <w:t xml:space="preserve"> which best meet the desired outcomes</w:t>
      </w:r>
      <w:r w:rsidRPr="00EF17D3">
        <w:rPr>
          <w:rFonts w:ascii="Arial" w:hAnsi="Arial" w:cs="Arial"/>
        </w:rPr>
        <w:t xml:space="preserve"> </w:t>
      </w:r>
      <w:r w:rsidR="003C1E0D">
        <w:rPr>
          <w:rFonts w:ascii="Arial" w:hAnsi="Arial" w:cs="Arial"/>
        </w:rPr>
        <w:t xml:space="preserve">of the final product; </w:t>
      </w:r>
    </w:p>
    <w:p w:rsidR="006E16AF" w:rsidRDefault="003C1E0D" w:rsidP="006E16AF">
      <w:pPr>
        <w:pStyle w:val="ListParagraph"/>
        <w:numPr>
          <w:ilvl w:val="0"/>
          <w:numId w:val="17"/>
        </w:numPr>
        <w:rPr>
          <w:rFonts w:ascii="Arial" w:hAnsi="Arial" w:cs="Arial"/>
        </w:rPr>
      </w:pPr>
      <w:r w:rsidRPr="006E16AF">
        <w:rPr>
          <w:rFonts w:ascii="Arial" w:hAnsi="Arial" w:cs="Arial"/>
        </w:rPr>
        <w:t>a</w:t>
      </w:r>
      <w:r w:rsidR="001430B4" w:rsidRPr="006E16AF">
        <w:rPr>
          <w:rFonts w:ascii="Arial" w:hAnsi="Arial" w:cs="Arial"/>
        </w:rPr>
        <w:t xml:space="preserve">lignment of </w:t>
      </w:r>
      <w:r w:rsidRPr="006E16AF">
        <w:rPr>
          <w:rFonts w:ascii="Arial" w:hAnsi="Arial" w:cs="Arial"/>
        </w:rPr>
        <w:t>the M</w:t>
      </w:r>
      <w:r w:rsidR="001430B4" w:rsidRPr="006E16AF">
        <w:rPr>
          <w:rFonts w:ascii="Arial" w:hAnsi="Arial" w:cs="Arial"/>
        </w:rPr>
        <w:t>odel with international best practice, through consultati</w:t>
      </w:r>
      <w:r w:rsidR="009950D9" w:rsidRPr="006E16AF">
        <w:rPr>
          <w:rFonts w:ascii="Arial" w:hAnsi="Arial" w:cs="Arial"/>
        </w:rPr>
        <w:t>on with wider pool of experts</w:t>
      </w:r>
      <w:r w:rsidR="00E951AD" w:rsidRPr="006E16AF">
        <w:rPr>
          <w:rFonts w:ascii="Arial" w:hAnsi="Arial" w:cs="Arial"/>
        </w:rPr>
        <w:t xml:space="preserve">, including the NCA, </w:t>
      </w:r>
      <w:r w:rsidR="006E16AF">
        <w:rPr>
          <w:rFonts w:ascii="Arial" w:hAnsi="Arial" w:cs="Arial"/>
        </w:rPr>
        <w:t>and t</w:t>
      </w:r>
      <w:r w:rsidR="00871A25">
        <w:rPr>
          <w:rFonts w:ascii="Arial" w:hAnsi="Arial" w:cs="Arial"/>
        </w:rPr>
        <w:t>he WePROT</w:t>
      </w:r>
      <w:r w:rsidR="00E951AD" w:rsidRPr="006E16AF">
        <w:rPr>
          <w:rFonts w:ascii="Arial" w:hAnsi="Arial" w:cs="Arial"/>
        </w:rPr>
        <w:t>ECT Global Alliance Board members;</w:t>
      </w:r>
      <w:r w:rsidR="009950D9" w:rsidRPr="006E16AF">
        <w:rPr>
          <w:rFonts w:ascii="Arial" w:hAnsi="Arial" w:cs="Arial"/>
        </w:rPr>
        <w:t xml:space="preserve"> </w:t>
      </w:r>
    </w:p>
    <w:p w:rsidR="001430B4" w:rsidRPr="006E16AF" w:rsidRDefault="00E951AD" w:rsidP="006E16AF">
      <w:pPr>
        <w:pStyle w:val="ListParagraph"/>
        <w:numPr>
          <w:ilvl w:val="0"/>
          <w:numId w:val="17"/>
        </w:numPr>
        <w:rPr>
          <w:rFonts w:ascii="Arial" w:hAnsi="Arial" w:cs="Arial"/>
        </w:rPr>
      </w:pPr>
      <w:r w:rsidRPr="006E16AF">
        <w:rPr>
          <w:rFonts w:ascii="Arial" w:hAnsi="Arial" w:cs="Arial"/>
        </w:rPr>
        <w:t>a</w:t>
      </w:r>
      <w:r w:rsidR="001430B4" w:rsidRPr="006E16AF">
        <w:rPr>
          <w:rFonts w:ascii="Arial" w:hAnsi="Arial" w:cs="Arial"/>
        </w:rPr>
        <w:t>ssessment of user needs made with sample of countries and NGOs and international agencies</w:t>
      </w:r>
    </w:p>
    <w:p w:rsidR="001430B4" w:rsidRPr="00EF17D3" w:rsidRDefault="001430B4" w:rsidP="0036554A">
      <w:pPr>
        <w:rPr>
          <w:rFonts w:ascii="Arial" w:hAnsi="Arial" w:cs="Arial"/>
        </w:rPr>
      </w:pPr>
    </w:p>
    <w:p w:rsidR="001430B4" w:rsidRPr="00EF17D3" w:rsidRDefault="001430B4" w:rsidP="00EF17D3">
      <w:pPr>
        <w:rPr>
          <w:rFonts w:ascii="Arial" w:hAnsi="Arial" w:cs="Arial"/>
        </w:rPr>
      </w:pPr>
      <w:r w:rsidRPr="00E04199">
        <w:rPr>
          <w:rFonts w:ascii="Arial" w:hAnsi="Arial" w:cs="Arial"/>
          <w:b/>
        </w:rPr>
        <w:t>Stage 3</w:t>
      </w:r>
      <w:r w:rsidRPr="00EF17D3">
        <w:rPr>
          <w:rFonts w:ascii="Arial" w:hAnsi="Arial" w:cs="Arial"/>
        </w:rPr>
        <w:t xml:space="preserve">: Development of the assessment framework and user testing. Using the existing Model and information gained in the research stage, the </w:t>
      </w:r>
      <w:r w:rsidR="00C57D53" w:rsidRPr="00EF17D3">
        <w:rPr>
          <w:rFonts w:ascii="Arial" w:hAnsi="Arial" w:cs="Arial"/>
        </w:rPr>
        <w:t xml:space="preserve">service provider </w:t>
      </w:r>
      <w:r w:rsidRPr="00EF17D3">
        <w:rPr>
          <w:rFonts w:ascii="Arial" w:hAnsi="Arial" w:cs="Arial"/>
        </w:rPr>
        <w:t xml:space="preserve">will develop the assessment framework and the supporting processes </w:t>
      </w:r>
      <w:r w:rsidR="006E16AF">
        <w:rPr>
          <w:rFonts w:ascii="Arial" w:hAnsi="Arial" w:cs="Arial"/>
        </w:rPr>
        <w:t xml:space="preserve">to enable future evaluation and revisions on the basis of user feedback. </w:t>
      </w:r>
      <w:r w:rsidRPr="00EF17D3">
        <w:rPr>
          <w:rFonts w:ascii="Arial" w:hAnsi="Arial" w:cs="Arial"/>
        </w:rPr>
        <w:t>The p</w:t>
      </w:r>
      <w:r w:rsidR="00C57D53" w:rsidRPr="00EF17D3">
        <w:rPr>
          <w:rFonts w:ascii="Arial" w:hAnsi="Arial" w:cs="Arial"/>
        </w:rPr>
        <w:t>roduct will be us</w:t>
      </w:r>
      <w:r w:rsidR="00E951AD">
        <w:rPr>
          <w:rFonts w:ascii="Arial" w:hAnsi="Arial" w:cs="Arial"/>
        </w:rPr>
        <w:t xml:space="preserve">er tested by the </w:t>
      </w:r>
      <w:r w:rsidR="006E16AF">
        <w:rPr>
          <w:rFonts w:ascii="Arial" w:hAnsi="Arial" w:cs="Arial"/>
        </w:rPr>
        <w:t>sample</w:t>
      </w:r>
      <w:r w:rsidR="00C57D53" w:rsidRPr="00EF17D3">
        <w:rPr>
          <w:rFonts w:ascii="Arial" w:hAnsi="Arial" w:cs="Arial"/>
        </w:rPr>
        <w:t xml:space="preserve"> countries </w:t>
      </w:r>
      <w:r w:rsidR="00E951AD">
        <w:rPr>
          <w:rFonts w:ascii="Arial" w:hAnsi="Arial" w:cs="Arial"/>
        </w:rPr>
        <w:t>as referred to in stage 2,</w:t>
      </w:r>
      <w:r w:rsidR="00AB3884">
        <w:rPr>
          <w:rFonts w:ascii="Arial" w:hAnsi="Arial" w:cs="Arial"/>
        </w:rPr>
        <w:t xml:space="preserve"> which will be facilitated by the FCO, NCA or NGO partners</w:t>
      </w:r>
      <w:r w:rsidR="00C57D53" w:rsidRPr="00EF17D3">
        <w:rPr>
          <w:rFonts w:ascii="Arial" w:hAnsi="Arial" w:cs="Arial"/>
        </w:rPr>
        <w:t>.</w:t>
      </w:r>
    </w:p>
    <w:p w:rsidR="00C57D53" w:rsidRPr="00EF17D3" w:rsidRDefault="00C57D53" w:rsidP="00EF17D3">
      <w:pPr>
        <w:rPr>
          <w:rFonts w:ascii="Arial" w:hAnsi="Arial" w:cs="Arial"/>
        </w:rPr>
      </w:pPr>
    </w:p>
    <w:p w:rsidR="0036554A" w:rsidRPr="00EF17D3" w:rsidRDefault="00C57D53" w:rsidP="00EF17D3">
      <w:pPr>
        <w:rPr>
          <w:rFonts w:ascii="Arial" w:hAnsi="Arial" w:cs="Arial"/>
        </w:rPr>
      </w:pPr>
      <w:r w:rsidRPr="00E04199">
        <w:rPr>
          <w:rFonts w:ascii="Arial" w:hAnsi="Arial" w:cs="Arial"/>
          <w:b/>
        </w:rPr>
        <w:t>Stage 4: Finalisation</w:t>
      </w:r>
      <w:r w:rsidR="00E951AD">
        <w:rPr>
          <w:rFonts w:ascii="Arial" w:hAnsi="Arial" w:cs="Arial"/>
        </w:rPr>
        <w:t>.</w:t>
      </w:r>
      <w:r w:rsidRPr="00EF17D3">
        <w:rPr>
          <w:rFonts w:ascii="Arial" w:hAnsi="Arial" w:cs="Arial"/>
        </w:rPr>
        <w:t xml:space="preserve"> The service provider</w:t>
      </w:r>
      <w:r w:rsidR="000207C2">
        <w:rPr>
          <w:rFonts w:ascii="Arial" w:hAnsi="Arial" w:cs="Arial"/>
        </w:rPr>
        <w:t xml:space="preserve"> would present what the self-assessment </w:t>
      </w:r>
      <w:r w:rsidR="000207C2" w:rsidRPr="00EF17D3">
        <w:rPr>
          <w:rFonts w:ascii="Arial" w:hAnsi="Arial" w:cs="Arial"/>
        </w:rPr>
        <w:t>tool</w:t>
      </w:r>
      <w:r w:rsidR="000207C2">
        <w:rPr>
          <w:rFonts w:ascii="Arial" w:hAnsi="Arial" w:cs="Arial"/>
        </w:rPr>
        <w:t xml:space="preserve"> should look like in its final version</w:t>
      </w:r>
      <w:r w:rsidRPr="00EF17D3">
        <w:rPr>
          <w:rFonts w:ascii="Arial" w:hAnsi="Arial" w:cs="Arial"/>
        </w:rPr>
        <w:t xml:space="preserve"> to </w:t>
      </w:r>
      <w:r w:rsidR="00E951AD">
        <w:rPr>
          <w:rFonts w:ascii="Arial" w:hAnsi="Arial" w:cs="Arial"/>
        </w:rPr>
        <w:t>WePROTECT Secretariat and the sub-committee responsible</w:t>
      </w:r>
      <w:r w:rsidR="006E16AF">
        <w:rPr>
          <w:rFonts w:ascii="Arial" w:hAnsi="Arial" w:cs="Arial"/>
        </w:rPr>
        <w:t xml:space="preserve"> for the development of the Mode</w:t>
      </w:r>
      <w:r w:rsidR="00E951AD">
        <w:rPr>
          <w:rFonts w:ascii="Arial" w:hAnsi="Arial" w:cs="Arial"/>
        </w:rPr>
        <w:t xml:space="preserve">l for sign off. </w:t>
      </w:r>
      <w:r w:rsidR="006E16AF" w:rsidRPr="00EF17D3">
        <w:rPr>
          <w:rFonts w:ascii="Arial" w:hAnsi="Arial" w:cs="Arial"/>
        </w:rPr>
        <w:t>We would use upcoming events contained in the forward look to plan for ways to promote the tool, as well as injecting it into wider events attended by Board members and promoting it via our digital channels.</w:t>
      </w:r>
      <w:r w:rsidR="000207C2" w:rsidRPr="000207C2">
        <w:rPr>
          <w:rFonts w:ascii="Arial" w:hAnsi="Arial" w:cs="Arial"/>
        </w:rPr>
        <w:t xml:space="preserve"> </w:t>
      </w:r>
      <w:r w:rsidR="000207C2" w:rsidRPr="00EF17D3">
        <w:rPr>
          <w:rFonts w:ascii="Arial" w:hAnsi="Arial" w:cs="Arial"/>
        </w:rPr>
        <w:t xml:space="preserve">The assessment framework would be translated into Spanish, French, Arabic and Chinese.  </w:t>
      </w:r>
    </w:p>
    <w:p w:rsidR="00101E94" w:rsidRPr="00EF17D3" w:rsidRDefault="00FC3491" w:rsidP="00FC3491">
      <w:pPr>
        <w:spacing w:before="120" w:after="120"/>
        <w:rPr>
          <w:rFonts w:ascii="Arial" w:hAnsi="Arial" w:cs="Arial"/>
        </w:rPr>
      </w:pPr>
      <w:r w:rsidRPr="00EF17D3">
        <w:rPr>
          <w:rFonts w:ascii="Arial" w:hAnsi="Arial" w:cs="Arial"/>
        </w:rPr>
        <w:t>To ensure buy-in from the WePROTECT Global Alliance Board, we would review progress with the sub-committee responsible for the development of the Model Nation</w:t>
      </w:r>
      <w:r w:rsidR="00E951AD">
        <w:rPr>
          <w:rFonts w:ascii="Arial" w:hAnsi="Arial" w:cs="Arial"/>
        </w:rPr>
        <w:t>al</w:t>
      </w:r>
      <w:r w:rsidRPr="00EF17D3">
        <w:rPr>
          <w:rFonts w:ascii="Arial" w:hAnsi="Arial" w:cs="Arial"/>
        </w:rPr>
        <w:t xml:space="preserve"> Response at the end of each stage.</w:t>
      </w:r>
    </w:p>
    <w:p w:rsidR="001E76B7" w:rsidRPr="00EF17D3" w:rsidRDefault="001E74A1" w:rsidP="002F1D98">
      <w:pPr>
        <w:pStyle w:val="BodyText"/>
        <w:rPr>
          <w:rFonts w:cs="Arial"/>
          <w:b w:val="0"/>
          <w:sz w:val="24"/>
          <w:szCs w:val="24"/>
        </w:rPr>
      </w:pPr>
      <w:r w:rsidRPr="00EF17D3">
        <w:rPr>
          <w:rFonts w:cs="Arial"/>
          <w:b w:val="0"/>
          <w:sz w:val="24"/>
          <w:szCs w:val="24"/>
        </w:rPr>
        <w:t xml:space="preserve"> </w:t>
      </w:r>
      <w:r w:rsidR="00066154" w:rsidRPr="00EF17D3">
        <w:rPr>
          <w:rFonts w:cs="Arial"/>
          <w:b w:val="0"/>
          <w:sz w:val="24"/>
          <w:szCs w:val="24"/>
        </w:rPr>
        <w:t xml:space="preserve"> </w:t>
      </w:r>
    </w:p>
    <w:p w:rsidR="00AC5B2D" w:rsidRPr="00EF17D3" w:rsidRDefault="00871A25" w:rsidP="001E76B7">
      <w:pPr>
        <w:pStyle w:val="BodyText"/>
        <w:spacing w:before="80" w:after="80"/>
        <w:rPr>
          <w:rFonts w:cs="Arial"/>
          <w:sz w:val="24"/>
          <w:szCs w:val="24"/>
        </w:rPr>
      </w:pPr>
      <w:r>
        <w:rPr>
          <w:rFonts w:cs="Arial"/>
          <w:sz w:val="24"/>
          <w:szCs w:val="24"/>
        </w:rPr>
        <w:t>3</w:t>
      </w:r>
      <w:r w:rsidR="00B67E26" w:rsidRPr="00EF17D3">
        <w:rPr>
          <w:rFonts w:cs="Arial"/>
          <w:sz w:val="24"/>
          <w:szCs w:val="24"/>
        </w:rPr>
        <w:t>.</w:t>
      </w:r>
      <w:r w:rsidR="00B67E26" w:rsidRPr="00EF17D3">
        <w:rPr>
          <w:rFonts w:cs="Arial"/>
          <w:sz w:val="24"/>
          <w:szCs w:val="24"/>
        </w:rPr>
        <w:tab/>
      </w:r>
      <w:r w:rsidR="00AC5B2D" w:rsidRPr="00E04199">
        <w:rPr>
          <w:rFonts w:cs="Arial"/>
          <w:sz w:val="24"/>
          <w:szCs w:val="24"/>
          <w:u w:val="single"/>
        </w:rPr>
        <w:t>Business need</w:t>
      </w:r>
    </w:p>
    <w:p w:rsidR="001E76B7" w:rsidRPr="00EF17D3" w:rsidRDefault="001E76B7" w:rsidP="00361245">
      <w:pPr>
        <w:rPr>
          <w:rFonts w:ascii="Arial" w:hAnsi="Arial" w:cs="Arial"/>
        </w:rPr>
      </w:pPr>
    </w:p>
    <w:p w:rsidR="009950D9" w:rsidRDefault="009950D9" w:rsidP="009950D9">
      <w:pPr>
        <w:rPr>
          <w:rFonts w:ascii="Arial" w:hAnsi="Arial" w:cs="Arial"/>
        </w:rPr>
      </w:pPr>
      <w:r>
        <w:rPr>
          <w:rFonts w:ascii="Arial" w:hAnsi="Arial" w:cs="Arial"/>
        </w:rPr>
        <w:t xml:space="preserve">Countries signed up to the WePROTECT Global Alliance are committed </w:t>
      </w:r>
      <w:r w:rsidR="007C3B13">
        <w:rPr>
          <w:rFonts w:ascii="Arial" w:hAnsi="Arial" w:cs="Arial"/>
        </w:rPr>
        <w:t>to developing a comprehensive national response and to report on their progress</w:t>
      </w:r>
      <w:r>
        <w:rPr>
          <w:rFonts w:ascii="Arial" w:hAnsi="Arial" w:cs="Arial"/>
        </w:rPr>
        <w:t xml:space="preserve"> bi-annually. </w:t>
      </w:r>
      <w:r w:rsidRPr="009950D9">
        <w:rPr>
          <w:rFonts w:ascii="Arial" w:hAnsi="Arial" w:cs="Arial"/>
        </w:rPr>
        <w:t xml:space="preserve">The initiative is due to seek progress reports from countries in 2017 and </w:t>
      </w:r>
      <w:r>
        <w:rPr>
          <w:rFonts w:ascii="Arial" w:hAnsi="Arial" w:cs="Arial"/>
        </w:rPr>
        <w:t xml:space="preserve">the WePROTECT Global Alliance Board has agreed the need </w:t>
      </w:r>
      <w:r w:rsidRPr="009950D9">
        <w:rPr>
          <w:rFonts w:ascii="Arial" w:hAnsi="Arial" w:cs="Arial"/>
        </w:rPr>
        <w:t xml:space="preserve">to establish a common self-assessment and reporting framework, based on the MNR, to ensure countries can deliver against the reporting commitments </w:t>
      </w:r>
      <w:r w:rsidR="00E951AD">
        <w:rPr>
          <w:rFonts w:ascii="Arial" w:hAnsi="Arial" w:cs="Arial"/>
        </w:rPr>
        <w:t xml:space="preserve">they have committed to </w:t>
      </w:r>
      <w:r w:rsidRPr="009950D9">
        <w:rPr>
          <w:rFonts w:ascii="Arial" w:hAnsi="Arial" w:cs="Arial"/>
        </w:rPr>
        <w:t xml:space="preserve">by the initiative. </w:t>
      </w:r>
    </w:p>
    <w:p w:rsidR="009950D9" w:rsidRDefault="009950D9" w:rsidP="009950D9">
      <w:pPr>
        <w:rPr>
          <w:rFonts w:ascii="Arial" w:hAnsi="Arial" w:cs="Arial"/>
        </w:rPr>
      </w:pPr>
    </w:p>
    <w:p w:rsidR="00A064DA" w:rsidRDefault="00FA5052" w:rsidP="009950D9">
      <w:pPr>
        <w:rPr>
          <w:rFonts w:ascii="Arial" w:hAnsi="Arial" w:cs="Arial"/>
        </w:rPr>
      </w:pPr>
      <w:r>
        <w:rPr>
          <w:rFonts w:ascii="Arial" w:hAnsi="Arial" w:cs="Arial"/>
        </w:rPr>
        <w:t xml:space="preserve">The existing Home Office team acting as secretariat to the WePROTECT Global Alliance Board does not have the specialist </w:t>
      </w:r>
      <w:r w:rsidR="00A064DA">
        <w:rPr>
          <w:rFonts w:ascii="Arial" w:hAnsi="Arial" w:cs="Arial"/>
        </w:rPr>
        <w:t>expertise required to complete user testing and the specific research into existing international assessment frameworks. Completing this piece of work would require full-time specialist expertise over a short time period, delivered to a fixed deadline next year to enable delivery of some of the initiative’s key objectives. It would therefore, be unsuitable to run an in-house recruitment campaign, and it would be more difficult to secure a member of civil service staff with the necessary expertise even if an in-house recruitment was suitable.</w:t>
      </w:r>
    </w:p>
    <w:p w:rsidR="00A064DA" w:rsidRDefault="00A064DA" w:rsidP="009950D9">
      <w:pPr>
        <w:rPr>
          <w:rFonts w:ascii="Arial" w:hAnsi="Arial" w:cs="Arial"/>
        </w:rPr>
      </w:pPr>
    </w:p>
    <w:p w:rsidR="0083166B" w:rsidRDefault="00A064DA" w:rsidP="00953489">
      <w:pPr>
        <w:rPr>
          <w:rFonts w:ascii="Arial" w:hAnsi="Arial" w:cs="Arial"/>
        </w:rPr>
      </w:pPr>
      <w:r>
        <w:rPr>
          <w:rFonts w:ascii="Arial" w:hAnsi="Arial" w:cs="Arial"/>
        </w:rPr>
        <w:t xml:space="preserve">With a global audience, comes a significant risk that failure to deliver </w:t>
      </w:r>
      <w:r w:rsidR="00953489">
        <w:rPr>
          <w:rFonts w:ascii="Arial" w:hAnsi="Arial" w:cs="Arial"/>
        </w:rPr>
        <w:t xml:space="preserve">on </w:t>
      </w:r>
      <w:r>
        <w:rPr>
          <w:rFonts w:ascii="Arial" w:hAnsi="Arial" w:cs="Arial"/>
        </w:rPr>
        <w:t>key commitments will undermine the initiative</w:t>
      </w:r>
      <w:r w:rsidR="00953489">
        <w:rPr>
          <w:rFonts w:ascii="Arial" w:hAnsi="Arial" w:cs="Arial"/>
        </w:rPr>
        <w:t>’s credibility</w:t>
      </w:r>
      <w:r>
        <w:rPr>
          <w:rFonts w:ascii="Arial" w:hAnsi="Arial" w:cs="Arial"/>
        </w:rPr>
        <w:t xml:space="preserve"> on a global scale.</w:t>
      </w:r>
      <w:r w:rsidR="00953489">
        <w:rPr>
          <w:rFonts w:ascii="Arial" w:hAnsi="Arial" w:cs="Arial"/>
        </w:rPr>
        <w:t xml:space="preserve"> The WePROTECT Global Alliance is due to deliver a global summit with attendance from high-level political representatives from the UK and abroad, industry and civil society</w:t>
      </w:r>
      <w:r w:rsidR="007C703A">
        <w:rPr>
          <w:rFonts w:ascii="Arial" w:hAnsi="Arial" w:cs="Arial"/>
        </w:rPr>
        <w:t xml:space="preserve"> organisations</w:t>
      </w:r>
      <w:r w:rsidR="00953489">
        <w:rPr>
          <w:rFonts w:ascii="Arial" w:hAnsi="Arial" w:cs="Arial"/>
        </w:rPr>
        <w:t xml:space="preserve">. A key deliverable for the Global summit is highlighting the success countries have made towards achieving a comprehensive national response and this </w:t>
      </w:r>
      <w:r w:rsidR="00953489" w:rsidRPr="00953489">
        <w:rPr>
          <w:rFonts w:ascii="Arial" w:hAnsi="Arial" w:cs="Arial"/>
        </w:rPr>
        <w:t xml:space="preserve">will rely on information gathered from the self-assessments received from signatory countries. </w:t>
      </w:r>
    </w:p>
    <w:p w:rsidR="0083166B" w:rsidRDefault="0083166B" w:rsidP="00953489">
      <w:pPr>
        <w:rPr>
          <w:rFonts w:ascii="Arial" w:hAnsi="Arial" w:cs="Arial"/>
        </w:rPr>
      </w:pPr>
    </w:p>
    <w:p w:rsidR="00953489" w:rsidRPr="00953489" w:rsidRDefault="00953489" w:rsidP="00953489">
      <w:pPr>
        <w:rPr>
          <w:rFonts w:ascii="Arial" w:hAnsi="Arial" w:cs="Arial"/>
        </w:rPr>
      </w:pPr>
      <w:r>
        <w:rPr>
          <w:rFonts w:ascii="Arial" w:hAnsi="Arial" w:cs="Arial"/>
        </w:rPr>
        <w:t xml:space="preserve">The WePROTECT Global Alliance will also use the self-assessment tool as a means to develop a learning platform, </w:t>
      </w:r>
      <w:r w:rsidR="0083166B">
        <w:rPr>
          <w:rFonts w:ascii="Arial" w:hAnsi="Arial" w:cs="Arial"/>
        </w:rPr>
        <w:t xml:space="preserve">identifying best practice and directing decision makers to sources of support. The initiative will use country reports to identify trends, such as common barriers to developing a comprehensive national response, that will in turn inform the initiative’s priorities and </w:t>
      </w:r>
      <w:r w:rsidR="002E7FBC">
        <w:rPr>
          <w:rFonts w:ascii="Arial" w:hAnsi="Arial" w:cs="Arial"/>
        </w:rPr>
        <w:t>build its capacity</w:t>
      </w:r>
      <w:r w:rsidR="007C703A">
        <w:rPr>
          <w:rFonts w:ascii="Arial" w:hAnsi="Arial" w:cs="Arial"/>
        </w:rPr>
        <w:t xml:space="preserve"> to </w:t>
      </w:r>
      <w:r w:rsidR="0083166B">
        <w:rPr>
          <w:rFonts w:ascii="Arial" w:hAnsi="Arial" w:cs="Arial"/>
        </w:rPr>
        <w:t>develop more targeted and impactful support options.</w:t>
      </w:r>
    </w:p>
    <w:p w:rsidR="00953489" w:rsidRDefault="00953489" w:rsidP="009950D9">
      <w:pPr>
        <w:rPr>
          <w:rFonts w:ascii="Arial" w:hAnsi="Arial" w:cs="Arial"/>
        </w:rPr>
      </w:pPr>
    </w:p>
    <w:p w:rsidR="000F7346" w:rsidRPr="00871A25" w:rsidRDefault="00953489" w:rsidP="00871A25">
      <w:pPr>
        <w:spacing w:before="120" w:after="120"/>
        <w:rPr>
          <w:rFonts w:ascii="Arial" w:hAnsi="Arial" w:cs="Arial"/>
        </w:rPr>
      </w:pPr>
      <w:r>
        <w:rPr>
          <w:rFonts w:ascii="Arial" w:hAnsi="Arial" w:cs="Arial"/>
        </w:rPr>
        <w:t xml:space="preserve">Should the WePROTECT Global Alliance fail to produce a self-assessment tool to support countries to deliver their reporting commitments then there is significant risk that progress towards building comprehensive national responses to online CSE will suffer. </w:t>
      </w:r>
    </w:p>
    <w:p w:rsidR="00581D6A" w:rsidRPr="00EF17D3" w:rsidRDefault="00581D6A" w:rsidP="00581D6A">
      <w:pPr>
        <w:pStyle w:val="BodyText"/>
        <w:rPr>
          <w:rFonts w:cs="Arial"/>
          <w:b w:val="0"/>
          <w:sz w:val="24"/>
          <w:szCs w:val="24"/>
        </w:rPr>
      </w:pPr>
    </w:p>
    <w:p w:rsidR="00AC5B2D" w:rsidRPr="00EF17D3" w:rsidRDefault="000F7346" w:rsidP="00AC5B2D">
      <w:pPr>
        <w:rPr>
          <w:rFonts w:ascii="Arial" w:hAnsi="Arial" w:cs="Arial"/>
          <w:b/>
        </w:rPr>
      </w:pPr>
      <w:r w:rsidRPr="00EF17D3">
        <w:rPr>
          <w:rFonts w:ascii="Arial" w:hAnsi="Arial" w:cs="Arial"/>
          <w:b/>
        </w:rPr>
        <w:t>4</w:t>
      </w:r>
      <w:r w:rsidR="00B67E26" w:rsidRPr="00EF17D3">
        <w:rPr>
          <w:rFonts w:ascii="Arial" w:hAnsi="Arial" w:cs="Arial"/>
          <w:b/>
        </w:rPr>
        <w:t>.</w:t>
      </w:r>
      <w:r w:rsidR="00B67E26" w:rsidRPr="00EF17D3">
        <w:rPr>
          <w:rFonts w:ascii="Arial" w:hAnsi="Arial" w:cs="Arial"/>
          <w:b/>
        </w:rPr>
        <w:tab/>
      </w:r>
      <w:r w:rsidR="00AC5B2D" w:rsidRPr="000D62C6">
        <w:rPr>
          <w:rFonts w:ascii="Arial" w:hAnsi="Arial" w:cs="Arial"/>
          <w:b/>
          <w:u w:val="single"/>
        </w:rPr>
        <w:t>Estimate of cost</w:t>
      </w:r>
    </w:p>
    <w:p w:rsidR="00241B28" w:rsidRPr="00EF17D3" w:rsidRDefault="00241B28" w:rsidP="00AC5B2D">
      <w:pPr>
        <w:rPr>
          <w:rFonts w:ascii="Arial" w:hAnsi="Arial" w:cs="Arial"/>
        </w:rPr>
      </w:pPr>
    </w:p>
    <w:p w:rsidR="00241B28" w:rsidRPr="00EF17D3" w:rsidRDefault="00241B28" w:rsidP="00241B28">
      <w:pPr>
        <w:rPr>
          <w:rFonts w:ascii="Arial" w:hAnsi="Arial" w:cs="Arial"/>
        </w:rPr>
      </w:pPr>
      <w:r w:rsidRPr="00EF17D3">
        <w:rPr>
          <w:rFonts w:ascii="Arial" w:hAnsi="Arial" w:cs="Arial"/>
        </w:rPr>
        <w:t>We estimate</w:t>
      </w:r>
      <w:r w:rsidR="006E16AF">
        <w:rPr>
          <w:rFonts w:ascii="Arial" w:hAnsi="Arial" w:cs="Arial"/>
        </w:rPr>
        <w:t xml:space="preserve"> the cost of this work to be</w:t>
      </w:r>
      <w:r w:rsidR="00871A25">
        <w:rPr>
          <w:rFonts w:ascii="Arial" w:hAnsi="Arial" w:cs="Arial"/>
        </w:rPr>
        <w:t xml:space="preserve"> up to</w:t>
      </w:r>
      <w:r w:rsidR="006E16AF">
        <w:rPr>
          <w:rFonts w:ascii="Arial" w:hAnsi="Arial" w:cs="Arial"/>
        </w:rPr>
        <w:t xml:space="preserve"> £41</w:t>
      </w:r>
      <w:r w:rsidRPr="00EF17D3">
        <w:rPr>
          <w:rFonts w:ascii="Arial" w:hAnsi="Arial" w:cs="Arial"/>
        </w:rPr>
        <w:t>,000.  This is broken down as:</w:t>
      </w:r>
    </w:p>
    <w:p w:rsidR="00AC5B2D" w:rsidRPr="00EF17D3" w:rsidRDefault="00AC5B2D" w:rsidP="00AC5B2D">
      <w:pPr>
        <w:rPr>
          <w:rFonts w:ascii="Arial" w:hAnsi="Arial" w:cs="Arial"/>
        </w:rPr>
      </w:pPr>
    </w:p>
    <w:p w:rsidR="00241B28" w:rsidRDefault="00241B28" w:rsidP="00AC5B2D">
      <w:pPr>
        <w:rPr>
          <w:rFonts w:ascii="Arial" w:hAnsi="Arial" w:cs="Arial"/>
        </w:rPr>
      </w:pPr>
    </w:p>
    <w:tbl>
      <w:tblPr>
        <w:tblStyle w:val="TableGrid1"/>
        <w:tblW w:w="6799" w:type="dxa"/>
        <w:tblLook w:val="04A0"/>
      </w:tblPr>
      <w:tblGrid>
        <w:gridCol w:w="4815"/>
        <w:gridCol w:w="1984"/>
      </w:tblGrid>
      <w:tr w:rsidR="005C60C1" w:rsidRPr="00EF17D3" w:rsidTr="005974A0">
        <w:trPr>
          <w:trHeight w:val="359"/>
        </w:trPr>
        <w:tc>
          <w:tcPr>
            <w:tcW w:w="6799" w:type="dxa"/>
            <w:gridSpan w:val="2"/>
            <w:tcBorders>
              <w:bottom w:val="single" w:sz="4" w:space="0" w:color="auto"/>
            </w:tcBorders>
            <w:shd w:val="clear" w:color="auto" w:fill="002060"/>
          </w:tcPr>
          <w:p w:rsidR="005C60C1" w:rsidRPr="00EF17D3" w:rsidRDefault="005C60C1" w:rsidP="005974A0">
            <w:pPr>
              <w:suppressAutoHyphens/>
              <w:autoSpaceDN w:val="0"/>
              <w:textAlignment w:val="baseline"/>
              <w:rPr>
                <w:rFonts w:ascii="Myriad Pro" w:hAnsi="Myriad Pro"/>
                <w:lang w:eastAsia="en-GB"/>
              </w:rPr>
            </w:pPr>
            <w:r w:rsidRPr="00EF17D3">
              <w:rPr>
                <w:rFonts w:ascii="Myriad Pro" w:hAnsi="Myriad Pro"/>
                <w:lang w:eastAsia="en-GB"/>
              </w:rPr>
              <w:t xml:space="preserve">Cost breakdown </w:t>
            </w:r>
          </w:p>
          <w:p w:rsidR="005C60C1" w:rsidRPr="00EF17D3" w:rsidRDefault="005C60C1" w:rsidP="005974A0">
            <w:pPr>
              <w:suppressAutoHyphens/>
              <w:autoSpaceDN w:val="0"/>
              <w:textAlignment w:val="baseline"/>
              <w:rPr>
                <w:i/>
                <w:lang w:eastAsia="en-GB"/>
              </w:rPr>
            </w:pPr>
            <w:r w:rsidRPr="00EF17D3">
              <w:rPr>
                <w:rFonts w:ascii="Myriad Pro" w:hAnsi="Myriad Pro"/>
                <w:i/>
                <w:lang w:eastAsia="en-GB"/>
              </w:rPr>
              <w:t>Please provide a high level breakdown of the total cost of the proposal</w:t>
            </w:r>
          </w:p>
        </w:tc>
      </w:tr>
      <w:tr w:rsidR="005C60C1" w:rsidRPr="00EF17D3" w:rsidTr="005974A0">
        <w:trPr>
          <w:trHeight w:val="280"/>
        </w:trPr>
        <w:tc>
          <w:tcPr>
            <w:tcW w:w="4815" w:type="dxa"/>
            <w:shd w:val="clear" w:color="auto" w:fill="808080"/>
          </w:tcPr>
          <w:p w:rsidR="005C60C1" w:rsidRPr="00EF17D3" w:rsidRDefault="005C60C1" w:rsidP="005974A0">
            <w:pPr>
              <w:suppressAutoHyphens/>
              <w:autoSpaceDN w:val="0"/>
              <w:textAlignment w:val="baseline"/>
              <w:rPr>
                <w:color w:val="FFFFFF"/>
                <w:lang w:eastAsia="en-GB"/>
              </w:rPr>
            </w:pPr>
            <w:r w:rsidRPr="00EF17D3">
              <w:rPr>
                <w:color w:val="FFFFFF"/>
                <w:lang w:eastAsia="en-GB"/>
              </w:rPr>
              <w:t>Item</w:t>
            </w:r>
          </w:p>
        </w:tc>
        <w:tc>
          <w:tcPr>
            <w:tcW w:w="1984" w:type="dxa"/>
            <w:shd w:val="clear" w:color="auto" w:fill="808080"/>
          </w:tcPr>
          <w:p w:rsidR="005C60C1" w:rsidRPr="00EF17D3" w:rsidRDefault="005C60C1" w:rsidP="005974A0">
            <w:pPr>
              <w:suppressAutoHyphens/>
              <w:autoSpaceDN w:val="0"/>
              <w:textAlignment w:val="baseline"/>
              <w:rPr>
                <w:color w:val="FFFFFF"/>
                <w:lang w:eastAsia="en-GB"/>
              </w:rPr>
            </w:pPr>
            <w:r w:rsidRPr="00EF17D3">
              <w:rPr>
                <w:color w:val="FFFFFF"/>
                <w:lang w:eastAsia="en-GB"/>
              </w:rPr>
              <w:t>Cost £</w:t>
            </w:r>
          </w:p>
        </w:tc>
      </w:tr>
      <w:tr w:rsidR="005C60C1" w:rsidRPr="00EF17D3" w:rsidTr="005974A0">
        <w:tc>
          <w:tcPr>
            <w:tcW w:w="4815" w:type="dxa"/>
          </w:tcPr>
          <w:p w:rsidR="005C60C1" w:rsidRPr="00EF17D3" w:rsidRDefault="005C60C1" w:rsidP="005974A0">
            <w:pPr>
              <w:suppressAutoHyphens/>
              <w:autoSpaceDN w:val="0"/>
              <w:textAlignment w:val="baseline"/>
              <w:rPr>
                <w:lang w:eastAsia="en-GB"/>
              </w:rPr>
            </w:pPr>
            <w:r w:rsidRPr="00EF17D3">
              <w:rPr>
                <w:lang w:eastAsia="en-GB"/>
              </w:rPr>
              <w:t>Stage 1: Scoping, based on two days consultancy at £500 per day</w:t>
            </w:r>
          </w:p>
        </w:tc>
        <w:tc>
          <w:tcPr>
            <w:tcW w:w="1984" w:type="dxa"/>
          </w:tcPr>
          <w:p w:rsidR="005C60C1" w:rsidRPr="00EF17D3" w:rsidRDefault="005C60C1" w:rsidP="005974A0">
            <w:pPr>
              <w:suppressAutoHyphens/>
              <w:autoSpaceDN w:val="0"/>
              <w:textAlignment w:val="baseline"/>
              <w:rPr>
                <w:lang w:eastAsia="en-GB"/>
              </w:rPr>
            </w:pPr>
            <w:r w:rsidRPr="00EF17D3">
              <w:rPr>
                <w:lang w:eastAsia="en-GB"/>
              </w:rPr>
              <w:t>£1</w:t>
            </w:r>
            <w:r w:rsidR="006E16AF">
              <w:rPr>
                <w:lang w:eastAsia="en-GB"/>
              </w:rPr>
              <w:t>,</w:t>
            </w:r>
            <w:r w:rsidRPr="00EF17D3">
              <w:rPr>
                <w:lang w:eastAsia="en-GB"/>
              </w:rPr>
              <w:t>000</w:t>
            </w:r>
          </w:p>
        </w:tc>
      </w:tr>
      <w:tr w:rsidR="005C60C1" w:rsidRPr="00EF17D3" w:rsidTr="005974A0">
        <w:trPr>
          <w:trHeight w:val="287"/>
        </w:trPr>
        <w:tc>
          <w:tcPr>
            <w:tcW w:w="4815" w:type="dxa"/>
          </w:tcPr>
          <w:p w:rsidR="005C60C1" w:rsidRPr="00EF17D3" w:rsidRDefault="005C60C1" w:rsidP="005974A0">
            <w:pPr>
              <w:suppressAutoHyphens/>
              <w:autoSpaceDN w:val="0"/>
              <w:textAlignment w:val="baseline"/>
              <w:rPr>
                <w:lang w:eastAsia="en-GB"/>
              </w:rPr>
            </w:pPr>
            <w:r w:rsidRPr="00EF17D3">
              <w:rPr>
                <w:lang w:eastAsia="en-GB"/>
              </w:rPr>
              <w:t xml:space="preserve">Stage 2: Research </w:t>
            </w:r>
            <w:r>
              <w:rPr>
                <w:lang w:eastAsia="en-GB"/>
              </w:rPr>
              <w:t>and assessment of user needs (10</w:t>
            </w:r>
            <w:r w:rsidRPr="00EF17D3">
              <w:rPr>
                <w:lang w:eastAsia="en-GB"/>
              </w:rPr>
              <w:t xml:space="preserve"> days)</w:t>
            </w:r>
          </w:p>
        </w:tc>
        <w:tc>
          <w:tcPr>
            <w:tcW w:w="1984" w:type="dxa"/>
          </w:tcPr>
          <w:p w:rsidR="005C60C1" w:rsidRPr="00EF17D3" w:rsidRDefault="005C60C1" w:rsidP="005974A0">
            <w:pPr>
              <w:suppressAutoHyphens/>
              <w:autoSpaceDN w:val="0"/>
              <w:textAlignment w:val="baseline"/>
              <w:rPr>
                <w:lang w:eastAsia="en-GB"/>
              </w:rPr>
            </w:pPr>
            <w:r w:rsidRPr="00EF17D3">
              <w:rPr>
                <w:lang w:eastAsia="en-GB"/>
              </w:rPr>
              <w:t>£</w:t>
            </w:r>
            <w:r>
              <w:rPr>
                <w:lang w:eastAsia="en-GB"/>
              </w:rPr>
              <w:t>5,000</w:t>
            </w:r>
          </w:p>
        </w:tc>
      </w:tr>
      <w:tr w:rsidR="005C60C1" w:rsidRPr="00EF17D3" w:rsidTr="005974A0">
        <w:trPr>
          <w:trHeight w:val="287"/>
        </w:trPr>
        <w:tc>
          <w:tcPr>
            <w:tcW w:w="4815" w:type="dxa"/>
          </w:tcPr>
          <w:p w:rsidR="005C60C1" w:rsidRPr="00EF17D3" w:rsidRDefault="005C60C1" w:rsidP="005974A0">
            <w:pPr>
              <w:suppressAutoHyphens/>
              <w:autoSpaceDN w:val="0"/>
              <w:textAlignment w:val="baseline"/>
              <w:rPr>
                <w:lang w:eastAsia="en-GB"/>
              </w:rPr>
            </w:pPr>
            <w:r w:rsidRPr="00EF17D3">
              <w:rPr>
                <w:lang w:eastAsia="en-GB"/>
              </w:rPr>
              <w:t>Stage 3: Development of th</w:t>
            </w:r>
            <w:r>
              <w:rPr>
                <w:lang w:eastAsia="en-GB"/>
              </w:rPr>
              <w:t>e framework and user testing (20</w:t>
            </w:r>
            <w:r w:rsidRPr="00EF17D3">
              <w:rPr>
                <w:lang w:eastAsia="en-GB"/>
              </w:rPr>
              <w:t xml:space="preserve"> days)</w:t>
            </w:r>
          </w:p>
        </w:tc>
        <w:tc>
          <w:tcPr>
            <w:tcW w:w="1984" w:type="dxa"/>
          </w:tcPr>
          <w:p w:rsidR="005C60C1" w:rsidRPr="00EF17D3" w:rsidRDefault="005C60C1" w:rsidP="005974A0">
            <w:pPr>
              <w:suppressAutoHyphens/>
              <w:autoSpaceDN w:val="0"/>
              <w:textAlignment w:val="baseline"/>
              <w:rPr>
                <w:lang w:eastAsia="en-GB"/>
              </w:rPr>
            </w:pPr>
            <w:r w:rsidRPr="00EF17D3">
              <w:rPr>
                <w:lang w:eastAsia="en-GB"/>
              </w:rPr>
              <w:t>£</w:t>
            </w:r>
            <w:r>
              <w:rPr>
                <w:lang w:eastAsia="en-GB"/>
              </w:rPr>
              <w:t>10,000</w:t>
            </w:r>
          </w:p>
        </w:tc>
      </w:tr>
      <w:tr w:rsidR="005C60C1" w:rsidRPr="00EF17D3" w:rsidTr="005974A0">
        <w:trPr>
          <w:trHeight w:val="287"/>
        </w:trPr>
        <w:tc>
          <w:tcPr>
            <w:tcW w:w="4815" w:type="dxa"/>
          </w:tcPr>
          <w:p w:rsidR="005C60C1" w:rsidRPr="00EF17D3" w:rsidRDefault="005C60C1" w:rsidP="005974A0">
            <w:pPr>
              <w:suppressAutoHyphens/>
              <w:autoSpaceDN w:val="0"/>
              <w:textAlignment w:val="baseline"/>
              <w:rPr>
                <w:lang w:eastAsia="en-GB"/>
              </w:rPr>
            </w:pPr>
            <w:r w:rsidRPr="00EF17D3">
              <w:rPr>
                <w:lang w:eastAsia="en-GB"/>
              </w:rPr>
              <w:t xml:space="preserve">Stage 4: </w:t>
            </w:r>
            <w:r>
              <w:rPr>
                <w:lang w:eastAsia="en-GB"/>
              </w:rPr>
              <w:t>Produce and present finalised report (5</w:t>
            </w:r>
            <w:r w:rsidRPr="00EF17D3">
              <w:rPr>
                <w:lang w:eastAsia="en-GB"/>
              </w:rPr>
              <w:t xml:space="preserve"> days)</w:t>
            </w:r>
          </w:p>
        </w:tc>
        <w:tc>
          <w:tcPr>
            <w:tcW w:w="1984" w:type="dxa"/>
          </w:tcPr>
          <w:p w:rsidR="005C60C1" w:rsidRPr="00EF17D3" w:rsidRDefault="005C60C1" w:rsidP="005974A0">
            <w:pPr>
              <w:suppressAutoHyphens/>
              <w:autoSpaceDN w:val="0"/>
              <w:textAlignment w:val="baseline"/>
              <w:rPr>
                <w:lang w:eastAsia="en-GB"/>
              </w:rPr>
            </w:pPr>
            <w:r w:rsidRPr="00EF17D3">
              <w:rPr>
                <w:lang w:eastAsia="en-GB"/>
              </w:rPr>
              <w:t>£</w:t>
            </w:r>
            <w:r>
              <w:rPr>
                <w:lang w:eastAsia="en-GB"/>
              </w:rPr>
              <w:t>2</w:t>
            </w:r>
            <w:r w:rsidRPr="00EF17D3">
              <w:rPr>
                <w:lang w:eastAsia="en-GB"/>
              </w:rPr>
              <w:t>,500</w:t>
            </w:r>
          </w:p>
        </w:tc>
      </w:tr>
      <w:tr w:rsidR="005C60C1" w:rsidRPr="00EF17D3" w:rsidTr="005974A0">
        <w:trPr>
          <w:trHeight w:val="287"/>
        </w:trPr>
        <w:tc>
          <w:tcPr>
            <w:tcW w:w="4815" w:type="dxa"/>
          </w:tcPr>
          <w:p w:rsidR="005C60C1" w:rsidRPr="00EF17D3" w:rsidRDefault="005C60C1" w:rsidP="005974A0">
            <w:pPr>
              <w:suppressAutoHyphens/>
              <w:autoSpaceDN w:val="0"/>
              <w:textAlignment w:val="baseline"/>
              <w:rPr>
                <w:lang w:eastAsia="en-GB"/>
              </w:rPr>
            </w:pPr>
            <w:r w:rsidRPr="00EF17D3">
              <w:rPr>
                <w:lang w:eastAsia="en-GB"/>
              </w:rPr>
              <w:lastRenderedPageBreak/>
              <w:t xml:space="preserve">Travel and hosting costs for user research and testing </w:t>
            </w:r>
          </w:p>
        </w:tc>
        <w:tc>
          <w:tcPr>
            <w:tcW w:w="1984" w:type="dxa"/>
          </w:tcPr>
          <w:p w:rsidR="005C60C1" w:rsidRPr="00EF17D3" w:rsidRDefault="005C60C1" w:rsidP="005974A0">
            <w:pPr>
              <w:suppressAutoHyphens/>
              <w:autoSpaceDN w:val="0"/>
              <w:textAlignment w:val="baseline"/>
              <w:rPr>
                <w:lang w:eastAsia="en-GB"/>
              </w:rPr>
            </w:pPr>
            <w:r w:rsidRPr="00EF17D3">
              <w:rPr>
                <w:lang w:eastAsia="en-GB"/>
              </w:rPr>
              <w:t>£15,000</w:t>
            </w:r>
          </w:p>
        </w:tc>
      </w:tr>
      <w:tr w:rsidR="005C60C1" w:rsidRPr="00EF17D3" w:rsidTr="005974A0">
        <w:trPr>
          <w:trHeight w:val="287"/>
        </w:trPr>
        <w:tc>
          <w:tcPr>
            <w:tcW w:w="4815" w:type="dxa"/>
          </w:tcPr>
          <w:p w:rsidR="005C60C1" w:rsidRPr="00EF17D3" w:rsidRDefault="005C60C1" w:rsidP="005974A0">
            <w:pPr>
              <w:suppressAutoHyphens/>
              <w:autoSpaceDN w:val="0"/>
              <w:textAlignment w:val="baseline"/>
              <w:rPr>
                <w:lang w:eastAsia="en-GB"/>
              </w:rPr>
            </w:pPr>
            <w:r w:rsidRPr="00EF17D3">
              <w:rPr>
                <w:lang w:eastAsia="en-GB"/>
              </w:rPr>
              <w:t>Translation into Spanish, French</w:t>
            </w:r>
            <w:r>
              <w:rPr>
                <w:lang w:eastAsia="en-GB"/>
              </w:rPr>
              <w:t>,</w:t>
            </w:r>
            <w:r w:rsidRPr="00EF17D3">
              <w:rPr>
                <w:lang w:eastAsia="en-GB"/>
              </w:rPr>
              <w:t xml:space="preserve"> Arabic</w:t>
            </w:r>
            <w:r>
              <w:rPr>
                <w:lang w:eastAsia="en-GB"/>
              </w:rPr>
              <w:t xml:space="preserve"> and Chinese</w:t>
            </w:r>
          </w:p>
        </w:tc>
        <w:tc>
          <w:tcPr>
            <w:tcW w:w="1984" w:type="dxa"/>
          </w:tcPr>
          <w:p w:rsidR="005C60C1" w:rsidRPr="00EF17D3" w:rsidRDefault="005C60C1" w:rsidP="005974A0">
            <w:pPr>
              <w:suppressAutoHyphens/>
              <w:autoSpaceDN w:val="0"/>
              <w:textAlignment w:val="baseline"/>
              <w:rPr>
                <w:lang w:eastAsia="en-GB"/>
              </w:rPr>
            </w:pPr>
            <w:r w:rsidRPr="00EF17D3">
              <w:rPr>
                <w:lang w:eastAsia="en-GB"/>
              </w:rPr>
              <w:t>£7,500</w:t>
            </w:r>
          </w:p>
        </w:tc>
      </w:tr>
      <w:tr w:rsidR="005C60C1" w:rsidRPr="00EF17D3" w:rsidTr="005974A0">
        <w:tc>
          <w:tcPr>
            <w:tcW w:w="4815" w:type="dxa"/>
            <w:shd w:val="clear" w:color="auto" w:fill="808080"/>
          </w:tcPr>
          <w:p w:rsidR="005C60C1" w:rsidRPr="00EF17D3" w:rsidRDefault="005C60C1" w:rsidP="005974A0">
            <w:pPr>
              <w:suppressAutoHyphens/>
              <w:autoSpaceDN w:val="0"/>
              <w:textAlignment w:val="baseline"/>
              <w:rPr>
                <w:lang w:eastAsia="en-GB"/>
              </w:rPr>
            </w:pPr>
            <w:r w:rsidRPr="00EF17D3">
              <w:rPr>
                <w:color w:val="FFFFFF"/>
                <w:lang w:eastAsia="en-GB"/>
              </w:rPr>
              <w:t>Total cost</w:t>
            </w:r>
          </w:p>
        </w:tc>
        <w:tc>
          <w:tcPr>
            <w:tcW w:w="1984" w:type="dxa"/>
          </w:tcPr>
          <w:p w:rsidR="005C60C1" w:rsidRPr="00EF17D3" w:rsidRDefault="005C60C1" w:rsidP="005974A0">
            <w:pPr>
              <w:suppressAutoHyphens/>
              <w:autoSpaceDN w:val="0"/>
              <w:textAlignment w:val="baseline"/>
              <w:rPr>
                <w:lang w:eastAsia="en-GB"/>
              </w:rPr>
            </w:pPr>
            <w:r>
              <w:rPr>
                <w:lang w:eastAsia="en-GB"/>
              </w:rPr>
              <w:t>£41</w:t>
            </w:r>
            <w:r w:rsidRPr="00EF17D3">
              <w:rPr>
                <w:lang w:eastAsia="en-GB"/>
              </w:rPr>
              <w:t>,000</w:t>
            </w:r>
          </w:p>
        </w:tc>
      </w:tr>
    </w:tbl>
    <w:p w:rsidR="005C60C1" w:rsidRPr="00EF17D3" w:rsidRDefault="005C60C1" w:rsidP="00AC5B2D">
      <w:pPr>
        <w:rPr>
          <w:rFonts w:ascii="Arial" w:hAnsi="Arial" w:cs="Arial"/>
        </w:rPr>
      </w:pPr>
    </w:p>
    <w:p w:rsidR="006E16AF" w:rsidRDefault="006E16AF" w:rsidP="00AC5B2D">
      <w:pPr>
        <w:rPr>
          <w:rFonts w:ascii="Arial" w:hAnsi="Arial" w:cs="Arial"/>
        </w:rPr>
      </w:pPr>
    </w:p>
    <w:p w:rsidR="00871A25" w:rsidRPr="00EF17D3" w:rsidRDefault="00871A25" w:rsidP="00AC5B2D">
      <w:pPr>
        <w:rPr>
          <w:rFonts w:ascii="Arial" w:hAnsi="Arial" w:cs="Arial"/>
        </w:rPr>
      </w:pPr>
    </w:p>
    <w:p w:rsidR="00D8320B" w:rsidRPr="00EF17D3" w:rsidRDefault="000F7346" w:rsidP="00AC5B2D">
      <w:pPr>
        <w:rPr>
          <w:rFonts w:ascii="Arial" w:hAnsi="Arial" w:cs="Arial"/>
          <w:b/>
        </w:rPr>
      </w:pPr>
      <w:r w:rsidRPr="00EF17D3">
        <w:rPr>
          <w:rFonts w:ascii="Arial" w:hAnsi="Arial" w:cs="Arial"/>
          <w:b/>
        </w:rPr>
        <w:t>5</w:t>
      </w:r>
      <w:r w:rsidR="00B67E26" w:rsidRPr="00EF17D3">
        <w:rPr>
          <w:rFonts w:ascii="Arial" w:hAnsi="Arial" w:cs="Arial"/>
          <w:b/>
        </w:rPr>
        <w:t>.</w:t>
      </w:r>
      <w:r w:rsidR="00B67E26" w:rsidRPr="00EF17D3">
        <w:rPr>
          <w:rFonts w:ascii="Arial" w:hAnsi="Arial" w:cs="Arial"/>
          <w:b/>
        </w:rPr>
        <w:tab/>
      </w:r>
      <w:r w:rsidR="0028086B" w:rsidRPr="000D62C6">
        <w:rPr>
          <w:rFonts w:ascii="Arial" w:hAnsi="Arial" w:cs="Arial"/>
          <w:b/>
          <w:u w:val="single"/>
        </w:rPr>
        <w:t xml:space="preserve">Financial </w:t>
      </w:r>
    </w:p>
    <w:p w:rsidR="00760F38" w:rsidRPr="00EF17D3" w:rsidRDefault="00241B28" w:rsidP="00760F38">
      <w:pPr>
        <w:shd w:val="clear" w:color="auto" w:fill="FFFFFF"/>
        <w:spacing w:before="100" w:beforeAutospacing="1" w:after="100" w:afterAutospacing="1" w:line="264" w:lineRule="atLeast"/>
        <w:ind w:right="204"/>
        <w:rPr>
          <w:rFonts w:ascii="Arial" w:hAnsi="Arial" w:cs="Arial"/>
          <w:color w:val="000000"/>
        </w:rPr>
      </w:pPr>
      <w:r w:rsidRPr="00EF17D3">
        <w:rPr>
          <w:rFonts w:ascii="Arial" w:hAnsi="Arial" w:cs="Arial"/>
        </w:rPr>
        <w:t>Al</w:t>
      </w:r>
      <w:r w:rsidR="00760F38" w:rsidRPr="00EF17D3">
        <w:rPr>
          <w:rFonts w:ascii="Arial" w:hAnsi="Arial" w:cs="Arial"/>
        </w:rPr>
        <w:t xml:space="preserve">l staff involved in a procurement must declare any </w:t>
      </w:r>
      <w:r w:rsidR="00760F38" w:rsidRPr="00EF17D3">
        <w:rPr>
          <w:rFonts w:ascii="Arial" w:hAnsi="Arial" w:cs="Arial"/>
          <w:color w:val="000000"/>
        </w:rPr>
        <w:t>personal interests in companies and notify their line management, in particular where staff:</w:t>
      </w:r>
    </w:p>
    <w:p w:rsidR="00760F38" w:rsidRPr="00EF17D3" w:rsidRDefault="00760F38" w:rsidP="00760F38">
      <w:pPr>
        <w:numPr>
          <w:ilvl w:val="0"/>
          <w:numId w:val="7"/>
        </w:numPr>
        <w:shd w:val="clear" w:color="auto" w:fill="FFFFFF"/>
        <w:spacing w:line="264" w:lineRule="atLeast"/>
        <w:ind w:left="544" w:right="204"/>
        <w:rPr>
          <w:rFonts w:ascii="Arial" w:hAnsi="Arial" w:cs="Arial"/>
          <w:color w:val="000000"/>
        </w:rPr>
      </w:pPr>
      <w:r w:rsidRPr="00EF17D3">
        <w:rPr>
          <w:rFonts w:ascii="Arial" w:hAnsi="Arial" w:cs="Arial"/>
          <w:color w:val="000000"/>
        </w:rPr>
        <w:t xml:space="preserve">have a financial interest, direct or indirect, in any business venture which has been contracted to sell or rent any product or service to the Home Office </w:t>
      </w:r>
    </w:p>
    <w:p w:rsidR="00760F38" w:rsidRPr="00EF17D3" w:rsidRDefault="00760F38" w:rsidP="00760F38">
      <w:pPr>
        <w:numPr>
          <w:ilvl w:val="0"/>
          <w:numId w:val="7"/>
        </w:numPr>
        <w:shd w:val="clear" w:color="auto" w:fill="FFFFFF"/>
        <w:spacing w:line="264" w:lineRule="atLeast"/>
        <w:ind w:left="544" w:right="204"/>
        <w:rPr>
          <w:rFonts w:ascii="Arial" w:hAnsi="Arial" w:cs="Arial"/>
          <w:color w:val="000000"/>
        </w:rPr>
      </w:pPr>
      <w:r w:rsidRPr="00EF17D3">
        <w:rPr>
          <w:rFonts w:ascii="Arial" w:hAnsi="Arial" w:cs="Arial"/>
          <w:color w:val="000000"/>
        </w:rPr>
        <w:t xml:space="preserve">hold a directorship of any company that is a supplier or a potential supplier to the Home Office and </w:t>
      </w:r>
    </w:p>
    <w:p w:rsidR="00760F38" w:rsidRPr="00EF17D3" w:rsidRDefault="00760F38" w:rsidP="00760F38">
      <w:pPr>
        <w:numPr>
          <w:ilvl w:val="0"/>
          <w:numId w:val="7"/>
        </w:numPr>
        <w:shd w:val="clear" w:color="auto" w:fill="FFFFFF"/>
        <w:spacing w:line="264" w:lineRule="atLeast"/>
        <w:ind w:left="544" w:right="204"/>
        <w:rPr>
          <w:rFonts w:ascii="Arial" w:hAnsi="Arial" w:cs="Arial"/>
          <w:color w:val="000000"/>
        </w:rPr>
      </w:pPr>
      <w:r w:rsidRPr="00EF17D3">
        <w:rPr>
          <w:rFonts w:ascii="Arial" w:hAnsi="Arial" w:cs="Arial"/>
          <w:color w:val="000000"/>
        </w:rPr>
        <w:t xml:space="preserve">may enter into discussions with a supplier with whom close family or friends have a vested interest </w:t>
      </w:r>
    </w:p>
    <w:p w:rsidR="00760F38" w:rsidRPr="00EF17D3" w:rsidRDefault="00760F38" w:rsidP="00760F38">
      <w:pPr>
        <w:rPr>
          <w:rFonts w:ascii="Arial" w:hAnsi="Arial" w:cs="Arial"/>
          <w:color w:val="1F497D"/>
        </w:rPr>
      </w:pPr>
    </w:p>
    <w:p w:rsidR="00C60FA7" w:rsidRPr="000D62C6" w:rsidRDefault="00B52689" w:rsidP="00AC5B2D">
      <w:pPr>
        <w:rPr>
          <w:rFonts w:ascii="Arial" w:hAnsi="Arial" w:cs="Arial"/>
        </w:rPr>
      </w:pPr>
      <w:r w:rsidRPr="00EF17D3">
        <w:rPr>
          <w:rFonts w:ascii="Arial" w:hAnsi="Arial" w:cs="Arial"/>
        </w:rPr>
        <w:t xml:space="preserve"> </w:t>
      </w:r>
      <w:r w:rsidR="0028086B" w:rsidRPr="00EF17D3">
        <w:rPr>
          <w:rFonts w:ascii="Arial" w:hAnsi="Arial" w:cs="Arial"/>
        </w:rPr>
        <w:t xml:space="preserve">  </w:t>
      </w:r>
    </w:p>
    <w:p w:rsidR="0028086B" w:rsidRPr="00EF17D3" w:rsidRDefault="000D62C6" w:rsidP="00AC5B2D">
      <w:pPr>
        <w:rPr>
          <w:rFonts w:ascii="Arial" w:hAnsi="Arial" w:cs="Arial"/>
          <w:b/>
        </w:rPr>
      </w:pPr>
      <w:r>
        <w:rPr>
          <w:rFonts w:ascii="Arial" w:hAnsi="Arial" w:cs="Arial"/>
          <w:b/>
        </w:rPr>
        <w:t>6</w:t>
      </w:r>
      <w:r w:rsidR="00B67E26" w:rsidRPr="00EF17D3">
        <w:rPr>
          <w:rFonts w:ascii="Arial" w:hAnsi="Arial" w:cs="Arial"/>
          <w:b/>
        </w:rPr>
        <w:t>.</w:t>
      </w:r>
      <w:r w:rsidR="00B67E26" w:rsidRPr="00EF17D3">
        <w:rPr>
          <w:rFonts w:ascii="Arial" w:hAnsi="Arial" w:cs="Arial"/>
          <w:b/>
        </w:rPr>
        <w:tab/>
      </w:r>
      <w:r w:rsidR="00871A25" w:rsidRPr="00871A25">
        <w:rPr>
          <w:rFonts w:ascii="Arial" w:hAnsi="Arial" w:cs="Arial"/>
          <w:b/>
          <w:u w:val="single"/>
        </w:rPr>
        <w:t>Timetable</w:t>
      </w:r>
    </w:p>
    <w:p w:rsidR="0028086B" w:rsidRPr="00EF17D3" w:rsidRDefault="0028086B" w:rsidP="00AC5B2D">
      <w:pPr>
        <w:rPr>
          <w:rFonts w:ascii="Arial" w:hAnsi="Arial" w:cs="Arial"/>
          <w:b/>
        </w:rPr>
      </w:pPr>
    </w:p>
    <w:p w:rsidR="0028086B" w:rsidRPr="00EF17D3" w:rsidRDefault="00B7350F" w:rsidP="000F7346">
      <w:pPr>
        <w:rPr>
          <w:rFonts w:ascii="Arial" w:hAnsi="Arial" w:cs="Arial"/>
        </w:rPr>
      </w:pPr>
      <w:r w:rsidRPr="00EF17D3">
        <w:rPr>
          <w:rFonts w:ascii="Arial" w:hAnsi="Arial" w:cs="Arial"/>
        </w:rPr>
        <w:t>Please complete a timetable for the procurement and contract timescales, using the template below as a guide</w:t>
      </w:r>
      <w:r w:rsidR="00C9179C" w:rsidRPr="00EF17D3">
        <w:rPr>
          <w:rFonts w:ascii="Arial" w:hAnsi="Arial" w:cs="Arial"/>
        </w:rPr>
        <w:t>.</w:t>
      </w:r>
      <w:r w:rsidR="000F7346" w:rsidRPr="00EF17D3">
        <w:rPr>
          <w:rFonts w:ascii="Arial" w:hAnsi="Arial" w:cs="Arial"/>
        </w:rPr>
        <w:t xml:space="preserve">  Insert more lines if you wish to include project milestones.</w:t>
      </w:r>
    </w:p>
    <w:p w:rsidR="0028086B" w:rsidRPr="00EF17D3" w:rsidRDefault="0028086B" w:rsidP="00AC5B2D">
      <w:pPr>
        <w:rPr>
          <w:rFonts w:ascii="Arial" w:hAnsi="Arial" w:cs="Arial"/>
        </w:rPr>
      </w:pPr>
    </w:p>
    <w:tbl>
      <w:tblPr>
        <w:tblStyle w:val="TableGrid"/>
        <w:tblW w:w="0" w:type="auto"/>
        <w:tblLook w:val="01E0"/>
      </w:tblPr>
      <w:tblGrid>
        <w:gridCol w:w="4159"/>
        <w:gridCol w:w="4137"/>
      </w:tblGrid>
      <w:tr w:rsidR="005C60C1" w:rsidRPr="00EF17D3" w:rsidTr="005974A0">
        <w:tc>
          <w:tcPr>
            <w:tcW w:w="4159" w:type="dxa"/>
          </w:tcPr>
          <w:p w:rsidR="005C60C1" w:rsidRPr="00EF17D3" w:rsidRDefault="005C60C1" w:rsidP="005974A0">
            <w:pPr>
              <w:rPr>
                <w:rFonts w:ascii="Arial" w:hAnsi="Arial" w:cs="Arial"/>
                <w:b/>
              </w:rPr>
            </w:pPr>
            <w:r w:rsidRPr="00EF17D3">
              <w:rPr>
                <w:rFonts w:ascii="Arial" w:hAnsi="Arial" w:cs="Arial"/>
                <w:b/>
              </w:rPr>
              <w:t xml:space="preserve">Stage </w:t>
            </w:r>
          </w:p>
        </w:tc>
        <w:tc>
          <w:tcPr>
            <w:tcW w:w="4137" w:type="dxa"/>
          </w:tcPr>
          <w:p w:rsidR="005C60C1" w:rsidRPr="00EF17D3" w:rsidRDefault="005C60C1" w:rsidP="005974A0">
            <w:pPr>
              <w:rPr>
                <w:rFonts w:ascii="Arial" w:hAnsi="Arial" w:cs="Arial"/>
                <w:b/>
              </w:rPr>
            </w:pPr>
            <w:r w:rsidRPr="00EF17D3">
              <w:rPr>
                <w:rFonts w:ascii="Arial" w:hAnsi="Arial" w:cs="Arial"/>
                <w:b/>
              </w:rPr>
              <w:t>Timetable</w:t>
            </w:r>
          </w:p>
        </w:tc>
      </w:tr>
      <w:tr w:rsidR="005C60C1" w:rsidRPr="00EF17D3" w:rsidTr="005974A0">
        <w:tc>
          <w:tcPr>
            <w:tcW w:w="4159" w:type="dxa"/>
          </w:tcPr>
          <w:p w:rsidR="005C60C1" w:rsidRPr="00EF17D3" w:rsidRDefault="00871A25" w:rsidP="005974A0">
            <w:pPr>
              <w:rPr>
                <w:rFonts w:ascii="Arial" w:hAnsi="Arial" w:cs="Arial"/>
              </w:rPr>
            </w:pPr>
            <w:r>
              <w:rPr>
                <w:rFonts w:ascii="Arial" w:hAnsi="Arial" w:cs="Arial"/>
              </w:rPr>
              <w:t>Deadline for clarifications</w:t>
            </w:r>
          </w:p>
        </w:tc>
        <w:tc>
          <w:tcPr>
            <w:tcW w:w="4137" w:type="dxa"/>
          </w:tcPr>
          <w:p w:rsidR="005C60C1" w:rsidRPr="00EF17D3" w:rsidRDefault="00871A25" w:rsidP="005974A0">
            <w:pPr>
              <w:rPr>
                <w:rFonts w:ascii="Arial" w:hAnsi="Arial" w:cs="Arial"/>
              </w:rPr>
            </w:pPr>
            <w:r>
              <w:rPr>
                <w:rFonts w:ascii="Arial" w:hAnsi="Arial" w:cs="Arial"/>
              </w:rPr>
              <w:t>6</w:t>
            </w:r>
            <w:r w:rsidRPr="00871A25">
              <w:rPr>
                <w:rFonts w:ascii="Arial" w:hAnsi="Arial" w:cs="Arial"/>
                <w:vertAlign w:val="superscript"/>
              </w:rPr>
              <w:t>th</w:t>
            </w:r>
            <w:r>
              <w:rPr>
                <w:rFonts w:ascii="Arial" w:hAnsi="Arial" w:cs="Arial"/>
              </w:rPr>
              <w:t xml:space="preserve"> January 2017</w:t>
            </w:r>
          </w:p>
        </w:tc>
      </w:tr>
      <w:tr w:rsidR="005C60C1" w:rsidRPr="00EF17D3" w:rsidTr="005974A0">
        <w:tc>
          <w:tcPr>
            <w:tcW w:w="4159" w:type="dxa"/>
          </w:tcPr>
          <w:p w:rsidR="005C60C1" w:rsidRPr="00EF17D3" w:rsidRDefault="005C60C1" w:rsidP="005974A0">
            <w:pPr>
              <w:rPr>
                <w:rFonts w:ascii="Arial" w:hAnsi="Arial" w:cs="Arial"/>
              </w:rPr>
            </w:pPr>
            <w:r w:rsidRPr="00EF17D3">
              <w:rPr>
                <w:rFonts w:ascii="Arial" w:hAnsi="Arial" w:cs="Arial"/>
              </w:rPr>
              <w:t xml:space="preserve">Deadline for receipt of tenders </w:t>
            </w:r>
          </w:p>
        </w:tc>
        <w:tc>
          <w:tcPr>
            <w:tcW w:w="4137" w:type="dxa"/>
          </w:tcPr>
          <w:p w:rsidR="005C60C1" w:rsidRPr="00EF17D3" w:rsidRDefault="005C60C1" w:rsidP="005974A0">
            <w:pPr>
              <w:rPr>
                <w:rFonts w:ascii="Arial" w:hAnsi="Arial" w:cs="Arial"/>
              </w:rPr>
            </w:pPr>
            <w:r>
              <w:rPr>
                <w:rFonts w:ascii="Arial" w:hAnsi="Arial" w:cs="Arial"/>
              </w:rPr>
              <w:t>11 January</w:t>
            </w:r>
            <w:r w:rsidR="00871A25">
              <w:rPr>
                <w:rFonts w:ascii="Arial" w:hAnsi="Arial" w:cs="Arial"/>
              </w:rPr>
              <w:t xml:space="preserve"> 2017</w:t>
            </w:r>
          </w:p>
        </w:tc>
      </w:tr>
      <w:tr w:rsidR="005C60C1" w:rsidRPr="00EF17D3" w:rsidTr="005974A0">
        <w:tc>
          <w:tcPr>
            <w:tcW w:w="4159" w:type="dxa"/>
          </w:tcPr>
          <w:p w:rsidR="005C60C1" w:rsidRPr="00EF17D3" w:rsidRDefault="005C60C1" w:rsidP="005974A0">
            <w:pPr>
              <w:rPr>
                <w:rFonts w:ascii="Arial" w:hAnsi="Arial" w:cs="Arial"/>
              </w:rPr>
            </w:pPr>
            <w:r>
              <w:rPr>
                <w:rFonts w:ascii="Arial" w:hAnsi="Arial" w:cs="Arial"/>
              </w:rPr>
              <w:t>Award contract</w:t>
            </w:r>
          </w:p>
        </w:tc>
        <w:tc>
          <w:tcPr>
            <w:tcW w:w="4137" w:type="dxa"/>
          </w:tcPr>
          <w:p w:rsidR="005C60C1" w:rsidRDefault="005C60C1" w:rsidP="005974A0">
            <w:pPr>
              <w:rPr>
                <w:rFonts w:ascii="Arial" w:hAnsi="Arial" w:cs="Arial"/>
              </w:rPr>
            </w:pPr>
            <w:r>
              <w:rPr>
                <w:rFonts w:ascii="Arial" w:hAnsi="Arial" w:cs="Arial"/>
              </w:rPr>
              <w:t>13 January</w:t>
            </w:r>
            <w:r w:rsidR="00871A25">
              <w:rPr>
                <w:rFonts w:ascii="Arial" w:hAnsi="Arial" w:cs="Arial"/>
              </w:rPr>
              <w:t xml:space="preserve"> 2017</w:t>
            </w:r>
          </w:p>
        </w:tc>
      </w:tr>
      <w:tr w:rsidR="005C60C1" w:rsidRPr="00EF17D3" w:rsidTr="005974A0">
        <w:tc>
          <w:tcPr>
            <w:tcW w:w="4159" w:type="dxa"/>
          </w:tcPr>
          <w:p w:rsidR="005C60C1" w:rsidRPr="00EF17D3" w:rsidRDefault="005C60C1" w:rsidP="005974A0">
            <w:pPr>
              <w:rPr>
                <w:rFonts w:ascii="Arial" w:hAnsi="Arial" w:cs="Arial"/>
              </w:rPr>
            </w:pPr>
            <w:r>
              <w:rPr>
                <w:rFonts w:ascii="Arial" w:hAnsi="Arial" w:cs="Arial"/>
              </w:rPr>
              <w:t>Stage 1</w:t>
            </w:r>
            <w:r w:rsidRPr="00EF17D3">
              <w:rPr>
                <w:rFonts w:ascii="Arial" w:hAnsi="Arial" w:cs="Arial"/>
              </w:rPr>
              <w:t xml:space="preserve"> </w:t>
            </w:r>
            <w:r>
              <w:rPr>
                <w:rFonts w:ascii="Arial" w:hAnsi="Arial" w:cs="Arial"/>
              </w:rPr>
              <w:t>completed by</w:t>
            </w:r>
          </w:p>
        </w:tc>
        <w:tc>
          <w:tcPr>
            <w:tcW w:w="4137" w:type="dxa"/>
          </w:tcPr>
          <w:p w:rsidR="005C60C1" w:rsidRPr="00EF17D3" w:rsidRDefault="005C60C1" w:rsidP="005974A0">
            <w:pPr>
              <w:rPr>
                <w:rFonts w:ascii="Arial" w:hAnsi="Arial" w:cs="Arial"/>
              </w:rPr>
            </w:pPr>
            <w:r>
              <w:rPr>
                <w:rFonts w:ascii="Arial" w:hAnsi="Arial" w:cs="Arial"/>
              </w:rPr>
              <w:t>20 January</w:t>
            </w:r>
            <w:r w:rsidR="00871A25">
              <w:rPr>
                <w:rFonts w:ascii="Arial" w:hAnsi="Arial" w:cs="Arial"/>
              </w:rPr>
              <w:t xml:space="preserve"> 2017</w:t>
            </w:r>
          </w:p>
        </w:tc>
      </w:tr>
      <w:tr w:rsidR="005C60C1" w:rsidRPr="00EF17D3" w:rsidTr="005974A0">
        <w:tc>
          <w:tcPr>
            <w:tcW w:w="4159" w:type="dxa"/>
          </w:tcPr>
          <w:p w:rsidR="005C60C1" w:rsidRDefault="005C60C1" w:rsidP="005974A0">
            <w:pPr>
              <w:rPr>
                <w:rFonts w:ascii="Arial" w:hAnsi="Arial" w:cs="Arial"/>
              </w:rPr>
            </w:pPr>
            <w:r>
              <w:rPr>
                <w:rFonts w:ascii="Arial" w:hAnsi="Arial" w:cs="Arial"/>
              </w:rPr>
              <w:t xml:space="preserve">Stage 2 completed by </w:t>
            </w:r>
          </w:p>
        </w:tc>
        <w:tc>
          <w:tcPr>
            <w:tcW w:w="4137" w:type="dxa"/>
          </w:tcPr>
          <w:p w:rsidR="005C60C1" w:rsidRDefault="005C60C1" w:rsidP="005974A0">
            <w:pPr>
              <w:rPr>
                <w:rFonts w:ascii="Arial" w:hAnsi="Arial" w:cs="Arial"/>
              </w:rPr>
            </w:pPr>
            <w:r>
              <w:rPr>
                <w:rFonts w:ascii="Arial" w:hAnsi="Arial" w:cs="Arial"/>
              </w:rPr>
              <w:t>10 February</w:t>
            </w:r>
            <w:r w:rsidR="00871A25">
              <w:rPr>
                <w:rFonts w:ascii="Arial" w:hAnsi="Arial" w:cs="Arial"/>
              </w:rPr>
              <w:t xml:space="preserve"> 2017</w:t>
            </w:r>
          </w:p>
        </w:tc>
      </w:tr>
      <w:tr w:rsidR="005C60C1" w:rsidRPr="00EF17D3" w:rsidTr="005974A0">
        <w:tc>
          <w:tcPr>
            <w:tcW w:w="4159" w:type="dxa"/>
          </w:tcPr>
          <w:p w:rsidR="005C60C1" w:rsidRDefault="005C60C1" w:rsidP="005974A0">
            <w:pPr>
              <w:rPr>
                <w:rFonts w:ascii="Arial" w:hAnsi="Arial" w:cs="Arial"/>
              </w:rPr>
            </w:pPr>
            <w:r>
              <w:rPr>
                <w:rFonts w:ascii="Arial" w:hAnsi="Arial" w:cs="Arial"/>
              </w:rPr>
              <w:t xml:space="preserve">Stage 3 completed by </w:t>
            </w:r>
          </w:p>
        </w:tc>
        <w:tc>
          <w:tcPr>
            <w:tcW w:w="4137" w:type="dxa"/>
          </w:tcPr>
          <w:p w:rsidR="005C60C1" w:rsidRDefault="005C60C1" w:rsidP="005974A0">
            <w:pPr>
              <w:rPr>
                <w:rFonts w:ascii="Arial" w:hAnsi="Arial" w:cs="Arial"/>
              </w:rPr>
            </w:pPr>
            <w:r>
              <w:rPr>
                <w:rFonts w:ascii="Arial" w:hAnsi="Arial" w:cs="Arial"/>
              </w:rPr>
              <w:t>17 March</w:t>
            </w:r>
            <w:r w:rsidR="00871A25">
              <w:rPr>
                <w:rFonts w:ascii="Arial" w:hAnsi="Arial" w:cs="Arial"/>
              </w:rPr>
              <w:t xml:space="preserve"> 2017</w:t>
            </w:r>
          </w:p>
        </w:tc>
      </w:tr>
      <w:tr w:rsidR="005C60C1" w:rsidRPr="00EF17D3" w:rsidTr="005974A0">
        <w:tc>
          <w:tcPr>
            <w:tcW w:w="4159" w:type="dxa"/>
          </w:tcPr>
          <w:p w:rsidR="005C60C1" w:rsidRPr="00EF17D3" w:rsidRDefault="005C60C1" w:rsidP="005974A0">
            <w:pPr>
              <w:rPr>
                <w:rFonts w:ascii="Arial" w:hAnsi="Arial" w:cs="Arial"/>
              </w:rPr>
            </w:pPr>
            <w:r w:rsidRPr="00EF17D3">
              <w:rPr>
                <w:rFonts w:ascii="Arial" w:hAnsi="Arial" w:cs="Arial"/>
              </w:rPr>
              <w:t>Contract Completion</w:t>
            </w:r>
          </w:p>
        </w:tc>
        <w:tc>
          <w:tcPr>
            <w:tcW w:w="4137" w:type="dxa"/>
          </w:tcPr>
          <w:p w:rsidR="005C60C1" w:rsidRPr="00EF17D3" w:rsidRDefault="005C60C1" w:rsidP="005974A0">
            <w:pPr>
              <w:rPr>
                <w:rFonts w:ascii="Arial" w:hAnsi="Arial" w:cs="Arial"/>
              </w:rPr>
            </w:pPr>
            <w:r>
              <w:rPr>
                <w:rFonts w:ascii="Arial" w:hAnsi="Arial" w:cs="Arial"/>
              </w:rPr>
              <w:t>23</w:t>
            </w:r>
            <w:r w:rsidRPr="00EF17D3">
              <w:rPr>
                <w:rFonts w:ascii="Arial" w:hAnsi="Arial" w:cs="Arial"/>
              </w:rPr>
              <w:t xml:space="preserve"> </w:t>
            </w:r>
            <w:r>
              <w:rPr>
                <w:rFonts w:ascii="Arial" w:hAnsi="Arial" w:cs="Arial"/>
              </w:rPr>
              <w:t>March</w:t>
            </w:r>
            <w:r w:rsidRPr="00EF17D3">
              <w:rPr>
                <w:rFonts w:ascii="Arial" w:hAnsi="Arial" w:cs="Arial"/>
              </w:rPr>
              <w:t xml:space="preserve"> 2017</w:t>
            </w:r>
          </w:p>
        </w:tc>
      </w:tr>
    </w:tbl>
    <w:p w:rsidR="005C60C1" w:rsidRDefault="005C60C1" w:rsidP="006A45E0">
      <w:pPr>
        <w:rPr>
          <w:rFonts w:ascii="Arial" w:hAnsi="Arial" w:cs="Arial"/>
        </w:rPr>
      </w:pPr>
    </w:p>
    <w:p w:rsidR="00F24E96" w:rsidRPr="00EF17D3" w:rsidRDefault="00F24E96" w:rsidP="00AC5B2D">
      <w:pPr>
        <w:rPr>
          <w:rFonts w:ascii="Arial" w:hAnsi="Arial" w:cs="Arial"/>
        </w:rPr>
      </w:pPr>
    </w:p>
    <w:p w:rsidR="00850E44" w:rsidRPr="00850E44" w:rsidRDefault="000D62C6" w:rsidP="00850E44">
      <w:pPr>
        <w:rPr>
          <w:rFonts w:ascii="Arial" w:hAnsi="Arial" w:cs="Arial"/>
        </w:rPr>
      </w:pPr>
      <w:r>
        <w:rPr>
          <w:rFonts w:ascii="Arial" w:hAnsi="Arial" w:cs="Arial"/>
        </w:rPr>
        <w:t xml:space="preserve"> </w:t>
      </w:r>
      <w:r w:rsidR="00850E44" w:rsidRPr="00850E44">
        <w:rPr>
          <w:rFonts w:ascii="Arial" w:hAnsi="Arial" w:cs="Arial"/>
        </w:rPr>
        <w:t>Each response must set out how the applicant demonstrates the essential skills and would meet the desired outcomes.</w:t>
      </w:r>
    </w:p>
    <w:p w:rsidR="00850E44" w:rsidRPr="00850E44" w:rsidRDefault="00850E44" w:rsidP="00850E44">
      <w:pPr>
        <w:rPr>
          <w:rFonts w:ascii="Arial" w:hAnsi="Arial" w:cs="Arial"/>
        </w:rPr>
      </w:pPr>
    </w:p>
    <w:p w:rsidR="00850E44" w:rsidRPr="00850E44" w:rsidRDefault="00850E44" w:rsidP="00850E44">
      <w:pPr>
        <w:rPr>
          <w:rFonts w:ascii="Arial" w:hAnsi="Arial" w:cs="Arial"/>
        </w:rPr>
      </w:pPr>
      <w:r w:rsidRPr="00850E44">
        <w:rPr>
          <w:rFonts w:ascii="Arial" w:hAnsi="Arial" w:cs="Arial"/>
        </w:rPr>
        <w:t>Each response must identify the challenges the applicant expects to face in undertaking this work and how these will be addressed.</w:t>
      </w:r>
    </w:p>
    <w:p w:rsidR="00850E44" w:rsidRPr="00850E44" w:rsidRDefault="00850E44" w:rsidP="00850E44">
      <w:pPr>
        <w:rPr>
          <w:rFonts w:ascii="Arial" w:hAnsi="Arial" w:cs="Arial"/>
        </w:rPr>
      </w:pPr>
    </w:p>
    <w:p w:rsidR="00850E44" w:rsidRPr="00850E44" w:rsidRDefault="00850E44" w:rsidP="00850E44">
      <w:pPr>
        <w:rPr>
          <w:rFonts w:ascii="Arial" w:hAnsi="Arial" w:cs="Arial"/>
        </w:rPr>
      </w:pPr>
      <w:r w:rsidRPr="00850E44">
        <w:rPr>
          <w:rFonts w:ascii="Arial" w:hAnsi="Arial" w:cs="Arial"/>
        </w:rPr>
        <w:t>The contract will be awarded against the needs of the specification and represents best value for money to the authority. The required skills will be assessed according to the criteria set out below:</w:t>
      </w:r>
    </w:p>
    <w:p w:rsidR="00850E44" w:rsidRDefault="00850E44" w:rsidP="00C14311">
      <w:pPr>
        <w:rPr>
          <w:rFonts w:ascii="Arial" w:hAnsi="Arial" w:cs="Arial"/>
        </w:rPr>
      </w:pPr>
    </w:p>
    <w:p w:rsidR="0083166B" w:rsidRDefault="0083166B" w:rsidP="00C14311">
      <w:pPr>
        <w:rPr>
          <w:rFonts w:ascii="Arial" w:hAnsi="Arial" w:cs="Arial"/>
        </w:rPr>
      </w:pPr>
    </w:p>
    <w:tbl>
      <w:tblPr>
        <w:tblW w:w="9067" w:type="dxa"/>
        <w:tblCellMar>
          <w:left w:w="0" w:type="dxa"/>
          <w:right w:w="0" w:type="dxa"/>
        </w:tblCellMar>
        <w:tblLook w:val="04A0"/>
      </w:tblPr>
      <w:tblGrid>
        <w:gridCol w:w="6941"/>
        <w:gridCol w:w="2126"/>
      </w:tblGrid>
      <w:tr w:rsidR="0083166B" w:rsidRPr="00AC4913" w:rsidTr="005974A0">
        <w:tc>
          <w:tcPr>
            <w:tcW w:w="6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166B" w:rsidRPr="00AC4913" w:rsidRDefault="0083166B" w:rsidP="005974A0">
            <w:pPr>
              <w:pStyle w:val="Default"/>
              <w:rPr>
                <w:sz w:val="22"/>
                <w:szCs w:val="22"/>
              </w:rPr>
            </w:pPr>
            <w:r w:rsidRPr="00AC4913">
              <w:rPr>
                <w:sz w:val="22"/>
                <w:szCs w:val="22"/>
              </w:rPr>
              <w:t>Area</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166B" w:rsidRPr="00AC4913" w:rsidRDefault="0083166B" w:rsidP="005974A0">
            <w:pPr>
              <w:pStyle w:val="Default"/>
              <w:rPr>
                <w:sz w:val="22"/>
                <w:szCs w:val="22"/>
              </w:rPr>
            </w:pPr>
            <w:r w:rsidRPr="00AC4913">
              <w:rPr>
                <w:sz w:val="22"/>
                <w:szCs w:val="22"/>
              </w:rPr>
              <w:t xml:space="preserve">Assessment </w:t>
            </w:r>
            <w:r w:rsidRPr="00AC4913">
              <w:rPr>
                <w:sz w:val="22"/>
                <w:szCs w:val="22"/>
              </w:rPr>
              <w:lastRenderedPageBreak/>
              <w:t>Contribution</w:t>
            </w:r>
          </w:p>
        </w:tc>
      </w:tr>
      <w:tr w:rsidR="0083166B" w:rsidRPr="00AC4913" w:rsidTr="005974A0">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66B" w:rsidRPr="00EF17D3" w:rsidRDefault="0083166B" w:rsidP="00EF17D3">
            <w:pPr>
              <w:pStyle w:val="Default"/>
              <w:numPr>
                <w:ilvl w:val="0"/>
                <w:numId w:val="15"/>
              </w:numPr>
              <w:adjustRightInd/>
              <w:ind w:left="313" w:hanging="313"/>
            </w:pPr>
            <w:r w:rsidRPr="00EF17D3">
              <w:lastRenderedPageBreak/>
              <w:t xml:space="preserve">Demonstrable </w:t>
            </w:r>
            <w:r w:rsidR="00850E44" w:rsidRPr="00EF17D3">
              <w:t xml:space="preserve">understanding </w:t>
            </w:r>
            <w:r w:rsidRPr="00EF17D3">
              <w:t xml:space="preserve">of </w:t>
            </w:r>
            <w:r w:rsidR="00850E44" w:rsidRPr="00EF17D3">
              <w:t xml:space="preserve">internet safety </w:t>
            </w:r>
            <w:r w:rsidRPr="00EF17D3">
              <w:t>issues relating to</w:t>
            </w:r>
            <w:r w:rsidR="00850E44" w:rsidRPr="00EF17D3">
              <w:t xml:space="preserve"> child sexual exploitation online and the global context in which the initiative operates.</w:t>
            </w:r>
            <w:r w:rsidRPr="00EF17D3">
              <w:t xml:space="preserve">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3166B" w:rsidRPr="00AC4913" w:rsidRDefault="00850E44" w:rsidP="005974A0">
            <w:pPr>
              <w:pStyle w:val="Default"/>
              <w:rPr>
                <w:sz w:val="22"/>
                <w:szCs w:val="22"/>
              </w:rPr>
            </w:pPr>
            <w:r>
              <w:rPr>
                <w:sz w:val="22"/>
                <w:szCs w:val="22"/>
              </w:rPr>
              <w:t>1</w:t>
            </w:r>
            <w:r w:rsidR="0083166B" w:rsidRPr="00AC4913">
              <w:rPr>
                <w:sz w:val="22"/>
                <w:szCs w:val="22"/>
              </w:rPr>
              <w:t>0%</w:t>
            </w:r>
          </w:p>
        </w:tc>
      </w:tr>
      <w:tr w:rsidR="0083166B" w:rsidRPr="00AC4913" w:rsidTr="005974A0">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66B" w:rsidRPr="00EF17D3" w:rsidRDefault="00EF17D3" w:rsidP="00EF17D3">
            <w:pPr>
              <w:pStyle w:val="Default"/>
              <w:numPr>
                <w:ilvl w:val="0"/>
                <w:numId w:val="15"/>
              </w:numPr>
              <w:adjustRightInd/>
              <w:ind w:left="313" w:hanging="313"/>
            </w:pPr>
            <w:r w:rsidRPr="00EF17D3">
              <w:t xml:space="preserve">Methodology for the assessment of user requirements </w:t>
            </w:r>
            <w:r>
              <w:t xml:space="preserve">and experience </w:t>
            </w:r>
            <w:r w:rsidR="00850E44" w:rsidRPr="00EF17D3">
              <w:t>in undertaking research to define user requirements</w:t>
            </w:r>
            <w:r w:rsidR="0083166B" w:rsidRPr="00EF17D3">
              <w:t xml:space="preserve"> and </w:t>
            </w:r>
            <w:r w:rsidR="00850E44" w:rsidRPr="00EF17D3">
              <w:t>delivering robust options within international or multi-stakeholder initiatives.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3166B" w:rsidRPr="00AC4913" w:rsidRDefault="00850E44" w:rsidP="005974A0">
            <w:pPr>
              <w:pStyle w:val="Default"/>
              <w:rPr>
                <w:sz w:val="22"/>
                <w:szCs w:val="22"/>
              </w:rPr>
            </w:pPr>
            <w:r>
              <w:rPr>
                <w:sz w:val="22"/>
                <w:szCs w:val="22"/>
              </w:rPr>
              <w:t>3</w:t>
            </w:r>
            <w:r w:rsidR="0083166B" w:rsidRPr="00AC4913">
              <w:rPr>
                <w:sz w:val="22"/>
                <w:szCs w:val="22"/>
              </w:rPr>
              <w:t>0%</w:t>
            </w:r>
          </w:p>
        </w:tc>
      </w:tr>
      <w:tr w:rsidR="0083166B" w:rsidRPr="00AC4913" w:rsidTr="005974A0">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66B" w:rsidRPr="00EF17D3" w:rsidRDefault="00850E44" w:rsidP="00EF17D3">
            <w:pPr>
              <w:pStyle w:val="Default"/>
              <w:numPr>
                <w:ilvl w:val="0"/>
                <w:numId w:val="15"/>
              </w:numPr>
              <w:adjustRightInd/>
              <w:ind w:left="313" w:hanging="313"/>
            </w:pPr>
            <w:r w:rsidRPr="00EF17D3">
              <w:t>Experience of delivering user-testing t</w:t>
            </w:r>
            <w:r w:rsidR="00EF17D3" w:rsidRPr="00EF17D3">
              <w:t>o inform and refine product</w:t>
            </w:r>
            <w:r w:rsidRPr="00EF17D3">
              <w:t xml:space="preserve"> design, and </w:t>
            </w:r>
            <w:r w:rsidR="00EF17D3" w:rsidRPr="00EF17D3">
              <w:t xml:space="preserve">demonstrable methodology </w:t>
            </w:r>
            <w:r w:rsidR="0083166B" w:rsidRPr="00EF17D3">
              <w:t xml:space="preserve">to support final recommendation </w:t>
            </w:r>
            <w:r w:rsidR="00EF17D3" w:rsidRPr="00EF17D3">
              <w:t xml:space="preserve">to Board members for sign-off.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3166B" w:rsidRPr="00AC4913" w:rsidRDefault="00850E44" w:rsidP="005974A0">
            <w:pPr>
              <w:pStyle w:val="Default"/>
              <w:rPr>
                <w:sz w:val="22"/>
                <w:szCs w:val="22"/>
              </w:rPr>
            </w:pPr>
            <w:r>
              <w:rPr>
                <w:sz w:val="22"/>
                <w:szCs w:val="22"/>
              </w:rPr>
              <w:t>3</w:t>
            </w:r>
            <w:r w:rsidR="0083166B" w:rsidRPr="00AC4913">
              <w:rPr>
                <w:sz w:val="22"/>
                <w:szCs w:val="22"/>
              </w:rPr>
              <w:t>0%</w:t>
            </w:r>
          </w:p>
        </w:tc>
      </w:tr>
      <w:tr w:rsidR="0083166B" w:rsidRPr="00AC4913" w:rsidTr="005974A0">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166B" w:rsidRPr="00EF17D3" w:rsidRDefault="0083166B" w:rsidP="0083166B">
            <w:pPr>
              <w:pStyle w:val="Default"/>
              <w:numPr>
                <w:ilvl w:val="0"/>
                <w:numId w:val="15"/>
              </w:numPr>
              <w:adjustRightInd/>
              <w:ind w:left="313" w:hanging="313"/>
            </w:pPr>
            <w:r w:rsidRPr="00EF17D3">
              <w:t>Capability to deliver project; ability to deliver within the proposed timeframe; and ability to retain confidentiality of the service;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3166B" w:rsidRPr="00AC4913" w:rsidRDefault="00850E44" w:rsidP="005974A0">
            <w:pPr>
              <w:pStyle w:val="Default"/>
              <w:rPr>
                <w:sz w:val="22"/>
                <w:szCs w:val="22"/>
              </w:rPr>
            </w:pPr>
            <w:r>
              <w:rPr>
                <w:sz w:val="22"/>
                <w:szCs w:val="22"/>
              </w:rPr>
              <w:t>2</w:t>
            </w:r>
            <w:r w:rsidR="0083166B" w:rsidRPr="00AC4913">
              <w:rPr>
                <w:sz w:val="22"/>
                <w:szCs w:val="22"/>
              </w:rPr>
              <w:t>0%</w:t>
            </w:r>
          </w:p>
        </w:tc>
      </w:tr>
      <w:tr w:rsidR="0083166B" w:rsidRPr="00AC4913" w:rsidTr="005974A0">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166B" w:rsidRPr="00EF17D3" w:rsidRDefault="0083166B" w:rsidP="0083166B">
            <w:pPr>
              <w:pStyle w:val="Default"/>
              <w:numPr>
                <w:ilvl w:val="0"/>
                <w:numId w:val="15"/>
              </w:numPr>
              <w:adjustRightInd/>
              <w:ind w:left="313" w:hanging="313"/>
            </w:pPr>
            <w:r w:rsidRPr="00EF17D3">
              <w:t>Cost effectiveness of the budget.</w:t>
            </w:r>
            <w:r w:rsidR="00850E44" w:rsidRPr="00EF17D3">
              <w:t xml:space="preserve"> international or multi-stakeholder initiatives and the factors that will need to be considered in arriving at a final recommendation for the Board;</w:t>
            </w:r>
          </w:p>
          <w:p w:rsidR="0083166B" w:rsidRPr="00EF17D3" w:rsidRDefault="0083166B" w:rsidP="005974A0">
            <w:pPr>
              <w:pStyle w:val="Default"/>
              <w:ind w:left="313"/>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3166B" w:rsidRPr="00AC4913" w:rsidRDefault="0083166B" w:rsidP="005974A0">
            <w:pPr>
              <w:pStyle w:val="Default"/>
              <w:rPr>
                <w:sz w:val="22"/>
                <w:szCs w:val="22"/>
              </w:rPr>
            </w:pPr>
            <w:r w:rsidRPr="00AC4913">
              <w:rPr>
                <w:sz w:val="22"/>
                <w:szCs w:val="22"/>
              </w:rPr>
              <w:t>10%</w:t>
            </w:r>
          </w:p>
        </w:tc>
      </w:tr>
    </w:tbl>
    <w:p w:rsidR="00871A25" w:rsidRPr="00EF17D3" w:rsidRDefault="00871A25" w:rsidP="00C14311">
      <w:pPr>
        <w:rPr>
          <w:rFonts w:ascii="Arial" w:hAnsi="Arial" w:cs="Arial"/>
        </w:rPr>
      </w:pPr>
    </w:p>
    <w:p w:rsidR="00C14311" w:rsidRPr="00EF17D3" w:rsidRDefault="00C14311" w:rsidP="00C14311">
      <w:pPr>
        <w:rPr>
          <w:rFonts w:ascii="Arial" w:hAnsi="Arial" w:cs="Arial"/>
        </w:rPr>
      </w:pPr>
    </w:p>
    <w:p w:rsidR="00C14311" w:rsidRPr="00EF17D3" w:rsidRDefault="00C14311" w:rsidP="00A30F3C">
      <w:pPr>
        <w:jc w:val="both"/>
        <w:rPr>
          <w:rFonts w:ascii="Arial" w:hAnsi="Arial" w:cs="Arial"/>
          <w:color w:val="000000"/>
        </w:rPr>
      </w:pPr>
    </w:p>
    <w:p w:rsidR="00A30F3C" w:rsidRPr="00EF17D3" w:rsidRDefault="000D62C6" w:rsidP="00AC5B2D">
      <w:pPr>
        <w:rPr>
          <w:rFonts w:ascii="Arial" w:hAnsi="Arial" w:cs="Arial"/>
        </w:rPr>
      </w:pPr>
      <w:r>
        <w:rPr>
          <w:rFonts w:ascii="Arial" w:hAnsi="Arial" w:cs="Arial"/>
        </w:rPr>
        <w:t xml:space="preserve"> </w:t>
      </w:r>
    </w:p>
    <w:p w:rsidR="00A30F3C" w:rsidRPr="00EF17D3" w:rsidRDefault="00A30F3C" w:rsidP="00AC5B2D">
      <w:pPr>
        <w:rPr>
          <w:rFonts w:ascii="Arial" w:hAnsi="Arial" w:cs="Arial"/>
        </w:rPr>
      </w:pPr>
    </w:p>
    <w:p w:rsidR="008C1517" w:rsidRDefault="008C1517" w:rsidP="00AC5B2D">
      <w:pPr>
        <w:rPr>
          <w:rFonts w:ascii="Arial" w:hAnsi="Arial" w:cs="Arial"/>
        </w:rPr>
      </w:pPr>
    </w:p>
    <w:p w:rsidR="000D62C6" w:rsidRPr="000D62C6" w:rsidRDefault="000D62C6" w:rsidP="00AC5B2D">
      <w:pPr>
        <w:rPr>
          <w:rFonts w:ascii="Arial" w:hAnsi="Arial" w:cs="Arial"/>
        </w:rPr>
      </w:pPr>
      <w:bookmarkStart w:id="0" w:name="_GoBack"/>
      <w:bookmarkEnd w:id="0"/>
    </w:p>
    <w:p w:rsidR="009A0FD8" w:rsidRPr="00EF17D3" w:rsidRDefault="009A0FD8" w:rsidP="00AC5B2D">
      <w:pPr>
        <w:rPr>
          <w:rFonts w:ascii="Arial" w:hAnsi="Arial" w:cs="Arial"/>
        </w:rPr>
      </w:pPr>
    </w:p>
    <w:p w:rsidR="00172601" w:rsidRPr="00EF17D3" w:rsidRDefault="00172601" w:rsidP="00AC5B2D">
      <w:pPr>
        <w:rPr>
          <w:rFonts w:ascii="Arial" w:hAnsi="Arial" w:cs="Arial"/>
        </w:rPr>
      </w:pPr>
    </w:p>
    <w:p w:rsidR="000D7D54" w:rsidRPr="0028086B" w:rsidRDefault="000D7D54" w:rsidP="00AC5B2D">
      <w:pPr>
        <w:rPr>
          <w:rFonts w:ascii="Arial" w:hAnsi="Arial" w:cs="Arial"/>
          <w:sz w:val="22"/>
          <w:szCs w:val="22"/>
        </w:rPr>
      </w:pPr>
    </w:p>
    <w:sectPr w:rsidR="000D7D54" w:rsidRPr="0028086B" w:rsidSect="006F6B8D">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769" w:rsidRDefault="00891769">
      <w:r>
        <w:separator/>
      </w:r>
    </w:p>
  </w:endnote>
  <w:endnote w:type="continuationSeparator" w:id="0">
    <w:p w:rsidR="00891769" w:rsidRDefault="00891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69" w:rsidRDefault="00447085" w:rsidP="00D8320B">
    <w:pPr>
      <w:pStyle w:val="Footer"/>
      <w:framePr w:wrap="around" w:vAnchor="text" w:hAnchor="margin" w:xAlign="right" w:y="1"/>
      <w:rPr>
        <w:rStyle w:val="PageNumber"/>
      </w:rPr>
    </w:pPr>
    <w:r>
      <w:rPr>
        <w:rStyle w:val="PageNumber"/>
      </w:rPr>
      <w:fldChar w:fldCharType="begin"/>
    </w:r>
    <w:r w:rsidR="00891769">
      <w:rPr>
        <w:rStyle w:val="PageNumber"/>
      </w:rPr>
      <w:instrText xml:space="preserve">PAGE  </w:instrText>
    </w:r>
    <w:r>
      <w:rPr>
        <w:rStyle w:val="PageNumber"/>
      </w:rPr>
      <w:fldChar w:fldCharType="end"/>
    </w:r>
  </w:p>
  <w:p w:rsidR="00891769" w:rsidRDefault="00891769" w:rsidP="00D832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69" w:rsidRDefault="00447085" w:rsidP="00D8320B">
    <w:pPr>
      <w:pStyle w:val="Footer"/>
      <w:framePr w:wrap="around" w:vAnchor="text" w:hAnchor="margin" w:xAlign="right" w:y="1"/>
      <w:rPr>
        <w:rStyle w:val="PageNumber"/>
      </w:rPr>
    </w:pPr>
    <w:r>
      <w:rPr>
        <w:rStyle w:val="PageNumber"/>
      </w:rPr>
      <w:fldChar w:fldCharType="begin"/>
    </w:r>
    <w:r w:rsidR="00891769">
      <w:rPr>
        <w:rStyle w:val="PageNumber"/>
      </w:rPr>
      <w:instrText xml:space="preserve">PAGE  </w:instrText>
    </w:r>
    <w:r>
      <w:rPr>
        <w:rStyle w:val="PageNumber"/>
      </w:rPr>
      <w:fldChar w:fldCharType="separate"/>
    </w:r>
    <w:r w:rsidR="00871A25">
      <w:rPr>
        <w:rStyle w:val="PageNumber"/>
        <w:noProof/>
      </w:rPr>
      <w:t>5</w:t>
    </w:r>
    <w:r>
      <w:rPr>
        <w:rStyle w:val="PageNumber"/>
      </w:rPr>
      <w:fldChar w:fldCharType="end"/>
    </w:r>
  </w:p>
  <w:p w:rsidR="00891769" w:rsidRDefault="00891769" w:rsidP="00D8320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769" w:rsidRDefault="00891769">
      <w:r>
        <w:separator/>
      </w:r>
    </w:p>
  </w:footnote>
  <w:footnote w:type="continuationSeparator" w:id="0">
    <w:p w:rsidR="00891769" w:rsidRDefault="008917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F60"/>
    <w:multiLevelType w:val="hybridMultilevel"/>
    <w:tmpl w:val="0560A81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1D19E8"/>
    <w:multiLevelType w:val="hybridMultilevel"/>
    <w:tmpl w:val="E2B6DFDA"/>
    <w:lvl w:ilvl="0" w:tplc="86D64B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D55279"/>
    <w:multiLevelType w:val="hybridMultilevel"/>
    <w:tmpl w:val="E004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0B4ABA"/>
    <w:multiLevelType w:val="hybridMultilevel"/>
    <w:tmpl w:val="0D78F3AC"/>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4">
    <w:nsid w:val="1EF01E22"/>
    <w:multiLevelType w:val="multilevel"/>
    <w:tmpl w:val="854C3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F4564A0"/>
    <w:multiLevelType w:val="multilevel"/>
    <w:tmpl w:val="363E40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701BCB"/>
    <w:multiLevelType w:val="hybridMultilevel"/>
    <w:tmpl w:val="E6AA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1D7D3D"/>
    <w:multiLevelType w:val="hybridMultilevel"/>
    <w:tmpl w:val="ABE86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7297B59"/>
    <w:multiLevelType w:val="hybridMultilevel"/>
    <w:tmpl w:val="AC3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6574EA"/>
    <w:multiLevelType w:val="hybridMultilevel"/>
    <w:tmpl w:val="1168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A63E32"/>
    <w:multiLevelType w:val="hybridMultilevel"/>
    <w:tmpl w:val="8E3C27F2"/>
    <w:lvl w:ilvl="0" w:tplc="7220A7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8148EB"/>
    <w:multiLevelType w:val="hybridMultilevel"/>
    <w:tmpl w:val="41BE9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543B23F3"/>
    <w:multiLevelType w:val="multilevel"/>
    <w:tmpl w:val="AEC094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8EB794C"/>
    <w:multiLevelType w:val="hybridMultilevel"/>
    <w:tmpl w:val="64C450A4"/>
    <w:lvl w:ilvl="0" w:tplc="7220A7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8028DE"/>
    <w:multiLevelType w:val="hybridMultilevel"/>
    <w:tmpl w:val="117CFE7A"/>
    <w:lvl w:ilvl="0" w:tplc="D804B194">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D77C17"/>
    <w:multiLevelType w:val="hybridMultilevel"/>
    <w:tmpl w:val="ED2A1C82"/>
    <w:lvl w:ilvl="0" w:tplc="7220A7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FC02B6"/>
    <w:multiLevelType w:val="multilevel"/>
    <w:tmpl w:val="430223F4"/>
    <w:lvl w:ilvl="0">
      <w:start w:val="4"/>
      <w:numFmt w:val="decimal"/>
      <w:lvlText w:val="%1"/>
      <w:lvlJc w:val="left"/>
      <w:pPr>
        <w:tabs>
          <w:tab w:val="num" w:pos="360"/>
        </w:tabs>
        <w:ind w:left="360" w:hanging="360"/>
      </w:pPr>
      <w:rPr>
        <w:rFonts w:hint="default"/>
        <w:b w:val="0"/>
        <w:color w:val="auto"/>
      </w:rPr>
    </w:lvl>
    <w:lvl w:ilvl="1">
      <w:start w:val="2"/>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num w:numId="1">
    <w:abstractNumId w:val="7"/>
  </w:num>
  <w:num w:numId="2">
    <w:abstractNumId w:val="0"/>
  </w:num>
  <w:num w:numId="3">
    <w:abstractNumId w:val="12"/>
  </w:num>
  <w:num w:numId="4">
    <w:abstractNumId w:val="16"/>
  </w:num>
  <w:num w:numId="5">
    <w:abstractNumId w:val="3"/>
  </w:num>
  <w:num w:numId="6">
    <w:abstractNumId w:val="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15"/>
  </w:num>
  <w:num w:numId="11">
    <w:abstractNumId w:val="10"/>
  </w:num>
  <w:num w:numId="12">
    <w:abstractNumId w:val="13"/>
  </w:num>
  <w:num w:numId="13">
    <w:abstractNumId w:val="14"/>
  </w:num>
  <w:num w:numId="14">
    <w:abstractNumId w:val="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noPunctuationKerning/>
  <w:characterSpacingControl w:val="doNotCompress"/>
  <w:footnotePr>
    <w:footnote w:id="-1"/>
    <w:footnote w:id="0"/>
  </w:footnotePr>
  <w:endnotePr>
    <w:endnote w:id="-1"/>
    <w:endnote w:id="0"/>
  </w:endnotePr>
  <w:compat/>
  <w:rsids>
    <w:rsidRoot w:val="00101E94"/>
    <w:rsid w:val="000207C2"/>
    <w:rsid w:val="00021298"/>
    <w:rsid w:val="00046E6D"/>
    <w:rsid w:val="00047349"/>
    <w:rsid w:val="00066154"/>
    <w:rsid w:val="000A16D2"/>
    <w:rsid w:val="000D2542"/>
    <w:rsid w:val="000D5341"/>
    <w:rsid w:val="000D62C6"/>
    <w:rsid w:val="000D7D54"/>
    <w:rsid w:val="000F7346"/>
    <w:rsid w:val="00101E94"/>
    <w:rsid w:val="00107995"/>
    <w:rsid w:val="00122AA1"/>
    <w:rsid w:val="001273AA"/>
    <w:rsid w:val="00131193"/>
    <w:rsid w:val="001430B4"/>
    <w:rsid w:val="001649D9"/>
    <w:rsid w:val="00172601"/>
    <w:rsid w:val="0019278C"/>
    <w:rsid w:val="001B3BE9"/>
    <w:rsid w:val="001B6CB7"/>
    <w:rsid w:val="001B7B48"/>
    <w:rsid w:val="001E74A1"/>
    <w:rsid w:val="001E76B7"/>
    <w:rsid w:val="001F3B20"/>
    <w:rsid w:val="00212FA1"/>
    <w:rsid w:val="00241B28"/>
    <w:rsid w:val="002538CE"/>
    <w:rsid w:val="0028086B"/>
    <w:rsid w:val="00293DA5"/>
    <w:rsid w:val="00297B0B"/>
    <w:rsid w:val="002C4D3A"/>
    <w:rsid w:val="002D4B23"/>
    <w:rsid w:val="002D600F"/>
    <w:rsid w:val="002D6D0D"/>
    <w:rsid w:val="002E4021"/>
    <w:rsid w:val="002E7E05"/>
    <w:rsid w:val="002E7FBC"/>
    <w:rsid w:val="002F1D98"/>
    <w:rsid w:val="0030152E"/>
    <w:rsid w:val="003111C1"/>
    <w:rsid w:val="00334CA6"/>
    <w:rsid w:val="003411BC"/>
    <w:rsid w:val="00351735"/>
    <w:rsid w:val="00352DC6"/>
    <w:rsid w:val="00361245"/>
    <w:rsid w:val="0036554A"/>
    <w:rsid w:val="003C1E0D"/>
    <w:rsid w:val="003C456B"/>
    <w:rsid w:val="003C472A"/>
    <w:rsid w:val="003C4DE4"/>
    <w:rsid w:val="003F266C"/>
    <w:rsid w:val="003F3B98"/>
    <w:rsid w:val="003F60A2"/>
    <w:rsid w:val="0042717A"/>
    <w:rsid w:val="004450D3"/>
    <w:rsid w:val="00447085"/>
    <w:rsid w:val="00450BF2"/>
    <w:rsid w:val="00456153"/>
    <w:rsid w:val="004670F3"/>
    <w:rsid w:val="0049095D"/>
    <w:rsid w:val="00493B07"/>
    <w:rsid w:val="004B2D62"/>
    <w:rsid w:val="004C3128"/>
    <w:rsid w:val="004E5508"/>
    <w:rsid w:val="0054326E"/>
    <w:rsid w:val="00544865"/>
    <w:rsid w:val="00551B7D"/>
    <w:rsid w:val="005728FE"/>
    <w:rsid w:val="00581D6A"/>
    <w:rsid w:val="00584D6A"/>
    <w:rsid w:val="005C3CCB"/>
    <w:rsid w:val="005C60C1"/>
    <w:rsid w:val="005F0F0E"/>
    <w:rsid w:val="005F39F0"/>
    <w:rsid w:val="005F58B6"/>
    <w:rsid w:val="00610278"/>
    <w:rsid w:val="00624BF2"/>
    <w:rsid w:val="0063395B"/>
    <w:rsid w:val="0064192D"/>
    <w:rsid w:val="00660B82"/>
    <w:rsid w:val="006A215D"/>
    <w:rsid w:val="006A3DF6"/>
    <w:rsid w:val="006A45E0"/>
    <w:rsid w:val="006D07C9"/>
    <w:rsid w:val="006E16AF"/>
    <w:rsid w:val="006F6141"/>
    <w:rsid w:val="006F6B8D"/>
    <w:rsid w:val="00721ED2"/>
    <w:rsid w:val="00742680"/>
    <w:rsid w:val="00746D2E"/>
    <w:rsid w:val="00760F38"/>
    <w:rsid w:val="00787B6D"/>
    <w:rsid w:val="007C3B13"/>
    <w:rsid w:val="007C6F9F"/>
    <w:rsid w:val="007C703A"/>
    <w:rsid w:val="007E26D2"/>
    <w:rsid w:val="00802A67"/>
    <w:rsid w:val="00827571"/>
    <w:rsid w:val="0083166B"/>
    <w:rsid w:val="008358D9"/>
    <w:rsid w:val="00850E44"/>
    <w:rsid w:val="008664B6"/>
    <w:rsid w:val="00866ED4"/>
    <w:rsid w:val="00871A25"/>
    <w:rsid w:val="0088253B"/>
    <w:rsid w:val="0088447F"/>
    <w:rsid w:val="00891769"/>
    <w:rsid w:val="00895CB9"/>
    <w:rsid w:val="008A4510"/>
    <w:rsid w:val="008C1517"/>
    <w:rsid w:val="008F3D7F"/>
    <w:rsid w:val="00904F4D"/>
    <w:rsid w:val="0091371B"/>
    <w:rsid w:val="00923B14"/>
    <w:rsid w:val="00953489"/>
    <w:rsid w:val="009950D9"/>
    <w:rsid w:val="009A0FD8"/>
    <w:rsid w:val="009A6839"/>
    <w:rsid w:val="00A064DA"/>
    <w:rsid w:val="00A30F3C"/>
    <w:rsid w:val="00AA77BC"/>
    <w:rsid w:val="00AB3884"/>
    <w:rsid w:val="00AC5B2D"/>
    <w:rsid w:val="00AD1CF8"/>
    <w:rsid w:val="00AF7024"/>
    <w:rsid w:val="00B26E48"/>
    <w:rsid w:val="00B35A11"/>
    <w:rsid w:val="00B46496"/>
    <w:rsid w:val="00B52689"/>
    <w:rsid w:val="00B57F7E"/>
    <w:rsid w:val="00B60991"/>
    <w:rsid w:val="00B665CC"/>
    <w:rsid w:val="00B66D25"/>
    <w:rsid w:val="00B67E26"/>
    <w:rsid w:val="00B7350F"/>
    <w:rsid w:val="00B77DC4"/>
    <w:rsid w:val="00B865A8"/>
    <w:rsid w:val="00B917C4"/>
    <w:rsid w:val="00BB5F24"/>
    <w:rsid w:val="00BC6623"/>
    <w:rsid w:val="00BD7E49"/>
    <w:rsid w:val="00C030C4"/>
    <w:rsid w:val="00C14311"/>
    <w:rsid w:val="00C55259"/>
    <w:rsid w:val="00C57D53"/>
    <w:rsid w:val="00C60FA7"/>
    <w:rsid w:val="00C86C51"/>
    <w:rsid w:val="00C87710"/>
    <w:rsid w:val="00C9179C"/>
    <w:rsid w:val="00CA69AF"/>
    <w:rsid w:val="00CE597E"/>
    <w:rsid w:val="00D0043C"/>
    <w:rsid w:val="00D17838"/>
    <w:rsid w:val="00D31355"/>
    <w:rsid w:val="00D34D55"/>
    <w:rsid w:val="00D51EA0"/>
    <w:rsid w:val="00D538DF"/>
    <w:rsid w:val="00D604DD"/>
    <w:rsid w:val="00D7394A"/>
    <w:rsid w:val="00D813EA"/>
    <w:rsid w:val="00D8320B"/>
    <w:rsid w:val="00D832AC"/>
    <w:rsid w:val="00D95FEF"/>
    <w:rsid w:val="00D96E3A"/>
    <w:rsid w:val="00DA6BC7"/>
    <w:rsid w:val="00DB5B49"/>
    <w:rsid w:val="00DC242B"/>
    <w:rsid w:val="00DE1D70"/>
    <w:rsid w:val="00DE28A1"/>
    <w:rsid w:val="00DF265B"/>
    <w:rsid w:val="00E04199"/>
    <w:rsid w:val="00E05CCD"/>
    <w:rsid w:val="00E243D7"/>
    <w:rsid w:val="00E25DD9"/>
    <w:rsid w:val="00E31430"/>
    <w:rsid w:val="00E4243B"/>
    <w:rsid w:val="00E54293"/>
    <w:rsid w:val="00E951AD"/>
    <w:rsid w:val="00EA266E"/>
    <w:rsid w:val="00EF17D3"/>
    <w:rsid w:val="00F149D2"/>
    <w:rsid w:val="00F24E96"/>
    <w:rsid w:val="00F8177B"/>
    <w:rsid w:val="00FA4331"/>
    <w:rsid w:val="00FA5052"/>
    <w:rsid w:val="00FC3491"/>
    <w:rsid w:val="00FC4A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D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E76B7"/>
    <w:rPr>
      <w:rFonts w:ascii="Arial" w:hAnsi="Arial"/>
      <w:b/>
      <w:sz w:val="20"/>
      <w:szCs w:val="20"/>
      <w:lang w:eastAsia="en-US"/>
    </w:rPr>
  </w:style>
  <w:style w:type="paragraph" w:styleId="Footer">
    <w:name w:val="footer"/>
    <w:basedOn w:val="Normal"/>
    <w:rsid w:val="00D8320B"/>
    <w:pPr>
      <w:tabs>
        <w:tab w:val="center" w:pos="4153"/>
        <w:tab w:val="right" w:pos="8306"/>
      </w:tabs>
    </w:pPr>
  </w:style>
  <w:style w:type="character" w:styleId="PageNumber">
    <w:name w:val="page number"/>
    <w:basedOn w:val="DefaultParagraphFont"/>
    <w:rsid w:val="00D8320B"/>
  </w:style>
  <w:style w:type="table" w:styleId="TableGrid">
    <w:name w:val="Table Grid"/>
    <w:basedOn w:val="TableNormal"/>
    <w:rsid w:val="00280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030C4"/>
    <w:rPr>
      <w:rFonts w:ascii="Tahoma" w:hAnsi="Tahoma" w:cs="Tahoma"/>
      <w:sz w:val="16"/>
      <w:szCs w:val="16"/>
    </w:rPr>
  </w:style>
  <w:style w:type="character" w:styleId="Hyperlink">
    <w:name w:val="Hyperlink"/>
    <w:basedOn w:val="DefaultParagraphFont"/>
    <w:uiPriority w:val="99"/>
    <w:semiHidden/>
    <w:unhideWhenUsed/>
    <w:rsid w:val="00866ED4"/>
    <w:rPr>
      <w:color w:val="0000FF"/>
      <w:u w:val="single"/>
    </w:rPr>
  </w:style>
  <w:style w:type="character" w:styleId="CommentReference">
    <w:name w:val="annotation reference"/>
    <w:basedOn w:val="DefaultParagraphFont"/>
    <w:uiPriority w:val="99"/>
    <w:semiHidden/>
    <w:unhideWhenUsed/>
    <w:rsid w:val="00866ED4"/>
    <w:rPr>
      <w:sz w:val="16"/>
      <w:szCs w:val="16"/>
    </w:rPr>
  </w:style>
  <w:style w:type="paragraph" w:styleId="CommentText">
    <w:name w:val="annotation text"/>
    <w:basedOn w:val="Normal"/>
    <w:link w:val="CommentTextChar"/>
    <w:uiPriority w:val="99"/>
    <w:semiHidden/>
    <w:unhideWhenUsed/>
    <w:rsid w:val="00866ED4"/>
    <w:rPr>
      <w:sz w:val="20"/>
      <w:szCs w:val="20"/>
    </w:rPr>
  </w:style>
  <w:style w:type="character" w:customStyle="1" w:styleId="CommentTextChar">
    <w:name w:val="Comment Text Char"/>
    <w:basedOn w:val="DefaultParagraphFont"/>
    <w:link w:val="CommentText"/>
    <w:uiPriority w:val="99"/>
    <w:semiHidden/>
    <w:rsid w:val="00866ED4"/>
  </w:style>
  <w:style w:type="paragraph" w:styleId="CommentSubject">
    <w:name w:val="annotation subject"/>
    <w:basedOn w:val="CommentText"/>
    <w:next w:val="CommentText"/>
    <w:link w:val="CommentSubjectChar"/>
    <w:uiPriority w:val="99"/>
    <w:semiHidden/>
    <w:unhideWhenUsed/>
    <w:rsid w:val="00866ED4"/>
    <w:rPr>
      <w:b/>
      <w:bCs/>
    </w:rPr>
  </w:style>
  <w:style w:type="character" w:customStyle="1" w:styleId="CommentSubjectChar">
    <w:name w:val="Comment Subject Char"/>
    <w:basedOn w:val="CommentTextChar"/>
    <w:link w:val="CommentSubject"/>
    <w:uiPriority w:val="99"/>
    <w:semiHidden/>
    <w:rsid w:val="00866ED4"/>
    <w:rPr>
      <w:b/>
      <w:bCs/>
    </w:rPr>
  </w:style>
  <w:style w:type="paragraph" w:styleId="ListParagraph">
    <w:name w:val="List Paragraph"/>
    <w:basedOn w:val="Normal"/>
    <w:uiPriority w:val="34"/>
    <w:qFormat/>
    <w:rsid w:val="00D832AC"/>
    <w:pPr>
      <w:ind w:left="720"/>
      <w:contextualSpacing/>
    </w:pPr>
  </w:style>
  <w:style w:type="table" w:customStyle="1" w:styleId="TableGrid1">
    <w:name w:val="Table Grid1"/>
    <w:basedOn w:val="TableNormal"/>
    <w:next w:val="TableGrid"/>
    <w:uiPriority w:val="39"/>
    <w:rsid w:val="00241B2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166B"/>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349604196">
      <w:bodyDiv w:val="1"/>
      <w:marLeft w:val="0"/>
      <w:marRight w:val="0"/>
      <w:marTop w:val="0"/>
      <w:marBottom w:val="0"/>
      <w:divBdr>
        <w:top w:val="none" w:sz="0" w:space="0" w:color="auto"/>
        <w:left w:val="none" w:sz="0" w:space="0" w:color="auto"/>
        <w:bottom w:val="none" w:sz="0" w:space="0" w:color="auto"/>
        <w:right w:val="none" w:sz="0" w:space="0" w:color="auto"/>
      </w:divBdr>
    </w:div>
    <w:div w:id="20575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eprotect.org/strategylau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PROCUREMENT STRATEGY PROPOSAL</vt:lpstr>
    </vt:vector>
  </TitlesOfParts>
  <Company>NEC Computers International</Company>
  <LinksUpToDate>false</LinksUpToDate>
  <CharactersWithSpaces>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STRATEGY PROPOSAL</dc:title>
  <dc:creator>Turner Laura</dc:creator>
  <cp:lastModifiedBy>Abdul Motin</cp:lastModifiedBy>
  <cp:revision>2</cp:revision>
  <cp:lastPrinted>2016-12-14T18:12:00Z</cp:lastPrinted>
  <dcterms:created xsi:type="dcterms:W3CDTF">2016-12-20T11:45:00Z</dcterms:created>
  <dcterms:modified xsi:type="dcterms:W3CDTF">2016-12-20T11:45:00Z</dcterms:modified>
</cp:coreProperties>
</file>