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6F" w:rsidRDefault="004E0BFB">
      <w:pPr>
        <w:pStyle w:val="Heading1"/>
      </w:pPr>
      <w:bookmarkStart w:id="0" w:name="_heading=h.30j0zll" w:colFirst="0" w:colLast="0"/>
      <w:bookmarkEnd w:id="0"/>
      <w:r>
        <w:rPr>
          <w:sz w:val="36"/>
          <w:szCs w:val="36"/>
        </w:rPr>
        <w:t>Quick supplier guide</w:t>
      </w:r>
      <w:r>
        <w:rPr>
          <w:noProof/>
        </w:rPr>
        <w:drawing>
          <wp:anchor distT="0" distB="0" distL="0" distR="0" simplePos="0" relativeHeight="251658240" behindDoc="0" locked="0" layoutInCell="1" hidden="0" allowOverlap="1">
            <wp:simplePos x="0" y="0"/>
            <wp:positionH relativeFrom="margin">
              <wp:align>left</wp:align>
            </wp:positionH>
            <wp:positionV relativeFrom="page">
              <wp:posOffset>559435</wp:posOffset>
            </wp:positionV>
            <wp:extent cx="1428750" cy="1104900"/>
            <wp:effectExtent l="0" t="0" r="0" b="0"/>
            <wp:wrapSquare wrapText="bothSides" distT="0" distB="0" distL="0" distR="0"/>
            <wp:docPr id="12" name="image1.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1.png" descr="Crown Commercial Service Logo"/>
                    <pic:cNvPicPr preferRelativeResize="0"/>
                  </pic:nvPicPr>
                  <pic:blipFill>
                    <a:blip r:embed="rId8"/>
                    <a:srcRect/>
                    <a:stretch>
                      <a:fillRect/>
                    </a:stretch>
                  </pic:blipFill>
                  <pic:spPr>
                    <a:xfrm>
                      <a:off x="0" y="0"/>
                      <a:ext cx="1428750" cy="1104900"/>
                    </a:xfrm>
                    <a:prstGeom prst="rect">
                      <a:avLst/>
                    </a:prstGeom>
                    <a:ln/>
                  </pic:spPr>
                </pic:pic>
              </a:graphicData>
            </a:graphic>
          </wp:anchor>
        </w:drawing>
      </w:r>
    </w:p>
    <w:p w:rsidR="00A1616F" w:rsidRDefault="004E0BFB">
      <w:pPr>
        <w:pStyle w:val="Heading2"/>
        <w:ind w:left="720"/>
      </w:pPr>
      <w:bookmarkStart w:id="1" w:name="_heading=h.dvdte6x6derz" w:colFirst="0" w:colLast="0"/>
      <w:bookmarkEnd w:id="1"/>
      <w:r>
        <w:t>Applying to become an appointed supplier on the      Apprenticeship Training Dynamic Marketplace</w:t>
      </w:r>
    </w:p>
    <w:p w:rsidR="00A1616F" w:rsidRDefault="00A1616F">
      <w:pPr>
        <w:jc w:val="center"/>
        <w:rPr>
          <w:sz w:val="28"/>
          <w:szCs w:val="28"/>
        </w:rPr>
      </w:pPr>
    </w:p>
    <w:p w:rsidR="00A1616F" w:rsidRDefault="004E0BFB">
      <w:pPr>
        <w:spacing w:before="200"/>
      </w:pPr>
      <w:r>
        <w:t xml:space="preserve">This is a quick guide to applying to become an appointed supplier on the Apprenticeship Training Dynamic Marketplace (DMP). For the list of services and apprenticeship standards covered under the DMP, see the ‘Apprenticeship Services Matrix’ in the </w:t>
      </w:r>
      <w:hyperlink r:id="rId9">
        <w:r>
          <w:rPr>
            <w:color w:val="1155CC"/>
            <w:u w:val="single"/>
          </w:rPr>
          <w:t>Bid Pack</w:t>
        </w:r>
      </w:hyperlink>
      <w:r>
        <w:t xml:space="preserve">. </w:t>
      </w:r>
      <w:r>
        <w:t>Ensure</w:t>
      </w:r>
      <w:r>
        <w:t xml:space="preserve"> that you read the ‘READ FIRST RM6102’ document in the </w:t>
      </w:r>
      <w:hyperlink r:id="rId10">
        <w:r>
          <w:rPr>
            <w:color w:val="1155CC"/>
            <w:u w:val="single"/>
          </w:rPr>
          <w:t>Bid Pack</w:t>
        </w:r>
      </w:hyperlink>
      <w:r>
        <w:t xml:space="preserve"> before applying, as it explains what is required of suppliers in joining the DMP, and contains full guidance on how to apply. </w:t>
      </w:r>
    </w:p>
    <w:p w:rsidR="00A1616F" w:rsidRDefault="00A1616F"/>
    <w:p w:rsidR="00A1616F" w:rsidRDefault="004E0BFB">
      <w:pPr>
        <w:pStyle w:val="Heading3"/>
      </w:pPr>
      <w:bookmarkStart w:id="2" w:name="_heading=h.co4rwc79sf55" w:colFirst="0" w:colLast="0"/>
      <w:bookmarkEnd w:id="2"/>
      <w:r>
        <w:t>Minimum Requirements</w:t>
      </w:r>
    </w:p>
    <w:p w:rsidR="00A1616F" w:rsidRDefault="004E0BFB">
      <w:pPr>
        <w:numPr>
          <w:ilvl w:val="0"/>
          <w:numId w:val="2"/>
        </w:numPr>
        <w:pBdr>
          <w:top w:val="nil"/>
          <w:left w:val="nil"/>
          <w:bottom w:val="nil"/>
          <w:right w:val="nil"/>
          <w:between w:val="nil"/>
        </w:pBdr>
        <w:spacing w:after="80" w:line="276" w:lineRule="auto"/>
        <w:rPr>
          <w:color w:val="000000"/>
        </w:rPr>
      </w:pPr>
      <w:hyperlink r:id="rId11">
        <w:r>
          <w:rPr>
            <w:color w:val="1155CC"/>
            <w:u w:val="single"/>
          </w:rPr>
          <w:t>Cyber Essentials</w:t>
        </w:r>
      </w:hyperlink>
      <w:r>
        <w:rPr>
          <w:color w:val="000000"/>
        </w:rPr>
        <w:t xml:space="preserve"> basic certification </w:t>
      </w:r>
    </w:p>
    <w:p w:rsidR="00A1616F" w:rsidRDefault="004E0BFB">
      <w:pPr>
        <w:numPr>
          <w:ilvl w:val="1"/>
          <w:numId w:val="2"/>
        </w:numPr>
        <w:pBdr>
          <w:top w:val="nil"/>
          <w:left w:val="nil"/>
          <w:bottom w:val="nil"/>
          <w:right w:val="nil"/>
          <w:between w:val="nil"/>
        </w:pBdr>
        <w:spacing w:after="80" w:line="276" w:lineRule="auto"/>
        <w:rPr>
          <w:color w:val="000000"/>
        </w:rPr>
      </w:pPr>
      <w:r>
        <w:t>Note that s</w:t>
      </w:r>
      <w:r>
        <w:rPr>
          <w:color w:val="000000"/>
        </w:rPr>
        <w:t xml:space="preserve">ome buyers may require you to have Cyber Essentials </w:t>
      </w:r>
      <w:r>
        <w:t>P</w:t>
      </w:r>
      <w:r>
        <w:rPr>
          <w:color w:val="000000"/>
        </w:rPr>
        <w:t>lus</w:t>
      </w:r>
    </w:p>
    <w:p w:rsidR="00A1616F" w:rsidRDefault="004E0BFB">
      <w:pPr>
        <w:numPr>
          <w:ilvl w:val="0"/>
          <w:numId w:val="2"/>
        </w:numPr>
        <w:pBdr>
          <w:top w:val="nil"/>
          <w:left w:val="nil"/>
          <w:bottom w:val="nil"/>
          <w:right w:val="nil"/>
          <w:between w:val="nil"/>
        </w:pBdr>
        <w:spacing w:after="80" w:line="276" w:lineRule="auto"/>
        <w:rPr>
          <w:color w:val="000000"/>
        </w:rPr>
      </w:pPr>
      <w:r>
        <w:rPr>
          <w:color w:val="000000"/>
        </w:rPr>
        <w:t xml:space="preserve">Minimum insurance requirements: </w:t>
      </w:r>
    </w:p>
    <w:p w:rsidR="00A1616F" w:rsidRDefault="004E0BFB">
      <w:pPr>
        <w:numPr>
          <w:ilvl w:val="1"/>
          <w:numId w:val="2"/>
        </w:numPr>
        <w:pBdr>
          <w:top w:val="nil"/>
          <w:left w:val="nil"/>
          <w:bottom w:val="nil"/>
          <w:right w:val="nil"/>
          <w:between w:val="nil"/>
        </w:pBdr>
        <w:spacing w:after="80" w:line="276" w:lineRule="auto"/>
        <w:rPr>
          <w:color w:val="000000"/>
        </w:rPr>
      </w:pPr>
      <w:r>
        <w:rPr>
          <w:color w:val="000000"/>
        </w:rPr>
        <w:t xml:space="preserve">Employer’s </w:t>
      </w:r>
      <w:r>
        <w:t>l</w:t>
      </w:r>
      <w:r>
        <w:rPr>
          <w:color w:val="000000"/>
        </w:rPr>
        <w:t xml:space="preserve">iability </w:t>
      </w:r>
      <w:r>
        <w:t>i</w:t>
      </w:r>
      <w:r>
        <w:rPr>
          <w:color w:val="000000"/>
        </w:rPr>
        <w:t>nsurance of £5,000,000</w:t>
      </w:r>
    </w:p>
    <w:p w:rsidR="00A1616F" w:rsidRDefault="004E0BFB">
      <w:pPr>
        <w:numPr>
          <w:ilvl w:val="1"/>
          <w:numId w:val="2"/>
        </w:numPr>
        <w:pBdr>
          <w:top w:val="nil"/>
          <w:left w:val="nil"/>
          <w:bottom w:val="nil"/>
          <w:right w:val="nil"/>
          <w:between w:val="nil"/>
        </w:pBdr>
        <w:spacing w:after="80" w:line="276" w:lineRule="auto"/>
        <w:rPr>
          <w:color w:val="000000"/>
        </w:rPr>
      </w:pPr>
      <w:r>
        <w:rPr>
          <w:color w:val="000000"/>
        </w:rPr>
        <w:t xml:space="preserve">Public </w:t>
      </w:r>
      <w:r>
        <w:t>l</w:t>
      </w:r>
      <w:r>
        <w:rPr>
          <w:color w:val="000000"/>
        </w:rPr>
        <w:t xml:space="preserve">iability </w:t>
      </w:r>
      <w:r>
        <w:t>i</w:t>
      </w:r>
      <w:r>
        <w:rPr>
          <w:color w:val="000000"/>
        </w:rPr>
        <w:t>nsurance of £</w:t>
      </w:r>
      <w:r>
        <w:t>1</w:t>
      </w:r>
      <w:r>
        <w:rPr>
          <w:color w:val="000000"/>
        </w:rPr>
        <w:t>,000,000</w:t>
      </w:r>
    </w:p>
    <w:p w:rsidR="00A1616F" w:rsidRDefault="004E0BFB">
      <w:pPr>
        <w:numPr>
          <w:ilvl w:val="1"/>
          <w:numId w:val="2"/>
        </w:numPr>
        <w:pBdr>
          <w:top w:val="nil"/>
          <w:left w:val="nil"/>
          <w:bottom w:val="nil"/>
          <w:right w:val="nil"/>
          <w:between w:val="nil"/>
        </w:pBdr>
        <w:spacing w:after="80" w:line="276" w:lineRule="auto"/>
        <w:rPr>
          <w:color w:val="000000"/>
        </w:rPr>
      </w:pPr>
      <w:r>
        <w:rPr>
          <w:color w:val="000000"/>
        </w:rPr>
        <w:t xml:space="preserve">Professional </w:t>
      </w:r>
      <w:r>
        <w:t>i</w:t>
      </w:r>
      <w:r>
        <w:rPr>
          <w:color w:val="000000"/>
        </w:rPr>
        <w:t xml:space="preserve">ndemnity </w:t>
      </w:r>
      <w:r>
        <w:t>i</w:t>
      </w:r>
      <w:r>
        <w:rPr>
          <w:color w:val="000000"/>
        </w:rPr>
        <w:t>nsurance of £1,000,000</w:t>
      </w:r>
    </w:p>
    <w:p w:rsidR="0019443F" w:rsidRDefault="004E0BFB" w:rsidP="00154DEA">
      <w:pPr>
        <w:numPr>
          <w:ilvl w:val="0"/>
          <w:numId w:val="2"/>
        </w:numPr>
        <w:pBdr>
          <w:top w:val="nil"/>
          <w:left w:val="nil"/>
          <w:bottom w:val="nil"/>
          <w:right w:val="nil"/>
          <w:between w:val="nil"/>
        </w:pBdr>
        <w:spacing w:after="80" w:line="276" w:lineRule="auto"/>
      </w:pPr>
      <w:r>
        <w:t xml:space="preserve">Be </w:t>
      </w:r>
      <w:r>
        <w:t xml:space="preserve">on the </w:t>
      </w:r>
      <w:r w:rsidR="0019443F">
        <w:t>Apprenticeship Provider and Assessment R</w:t>
      </w:r>
      <w:r>
        <w:t xml:space="preserve">egister </w:t>
      </w:r>
      <w:r w:rsidR="0019443F">
        <w:t>(APAR).</w:t>
      </w:r>
    </w:p>
    <w:p w:rsidR="00A1616F" w:rsidRDefault="004E0BFB" w:rsidP="00154DEA">
      <w:pPr>
        <w:numPr>
          <w:ilvl w:val="0"/>
          <w:numId w:val="2"/>
        </w:numPr>
        <w:pBdr>
          <w:top w:val="nil"/>
          <w:left w:val="nil"/>
          <w:bottom w:val="nil"/>
          <w:right w:val="nil"/>
          <w:between w:val="nil"/>
        </w:pBdr>
        <w:spacing w:after="80" w:line="276" w:lineRule="auto"/>
      </w:pPr>
      <w:r>
        <w:t>Provide a UK Provider Referen</w:t>
      </w:r>
      <w:r w:rsidR="0019443F">
        <w:t xml:space="preserve">ce Number (UKPRN) </w:t>
      </w:r>
      <w:bookmarkStart w:id="3" w:name="_GoBack"/>
      <w:bookmarkEnd w:id="3"/>
    </w:p>
    <w:p w:rsidR="00A1616F" w:rsidRDefault="004E0BFB">
      <w:pPr>
        <w:numPr>
          <w:ilvl w:val="0"/>
          <w:numId w:val="2"/>
        </w:numPr>
        <w:pBdr>
          <w:top w:val="nil"/>
          <w:left w:val="nil"/>
          <w:bottom w:val="nil"/>
          <w:right w:val="nil"/>
          <w:between w:val="nil"/>
        </w:pBdr>
        <w:spacing w:after="80" w:line="276" w:lineRule="auto"/>
        <w:rPr>
          <w:color w:val="000000"/>
        </w:rPr>
      </w:pPr>
      <w:r>
        <w:rPr>
          <w:color w:val="000000"/>
        </w:rPr>
        <w:t xml:space="preserve">Equality and </w:t>
      </w:r>
      <w:r>
        <w:t>d</w:t>
      </w:r>
      <w:r>
        <w:rPr>
          <w:color w:val="000000"/>
        </w:rPr>
        <w:t xml:space="preserve">iversity </w:t>
      </w:r>
      <w:r>
        <w:t>p</w:t>
      </w:r>
      <w:r>
        <w:rPr>
          <w:color w:val="000000"/>
        </w:rPr>
        <w:t xml:space="preserve">olicy that complies with </w:t>
      </w:r>
      <w:hyperlink r:id="rId12">
        <w:r>
          <w:rPr>
            <w:color w:val="1155CC"/>
            <w:u w:val="single"/>
          </w:rPr>
          <w:t>current legislation</w:t>
        </w:r>
      </w:hyperlink>
    </w:p>
    <w:p w:rsidR="00A1616F" w:rsidRDefault="004E0BFB">
      <w:pPr>
        <w:numPr>
          <w:ilvl w:val="0"/>
          <w:numId w:val="2"/>
        </w:numPr>
        <w:pBdr>
          <w:top w:val="nil"/>
          <w:left w:val="nil"/>
          <w:bottom w:val="nil"/>
          <w:right w:val="nil"/>
          <w:between w:val="nil"/>
        </w:pBdr>
        <w:spacing w:after="80" w:line="276" w:lineRule="auto"/>
        <w:rPr>
          <w:color w:val="000000"/>
        </w:rPr>
      </w:pPr>
      <w:r>
        <w:rPr>
          <w:color w:val="000000"/>
        </w:rPr>
        <w:t xml:space="preserve">Compliance with the </w:t>
      </w:r>
      <w:hyperlink r:id="rId13">
        <w:r>
          <w:rPr>
            <w:color w:val="1155CC"/>
            <w:u w:val="single"/>
          </w:rPr>
          <w:t>Supplier Code of Conduct</w:t>
        </w:r>
      </w:hyperlink>
      <w:r>
        <w:rPr>
          <w:color w:val="000000"/>
        </w:rPr>
        <w:t xml:space="preserve"> </w:t>
      </w:r>
      <w:r>
        <w:t>and</w:t>
      </w:r>
      <w:r>
        <w:rPr>
          <w:color w:val="000000"/>
        </w:rPr>
        <w:t xml:space="preserve"> </w:t>
      </w:r>
      <w:hyperlink r:id="rId14">
        <w:r>
          <w:rPr>
            <w:color w:val="1155CC"/>
            <w:u w:val="single"/>
          </w:rPr>
          <w:t>Modern Slavery Act</w:t>
        </w:r>
      </w:hyperlink>
      <w:r>
        <w:rPr>
          <w:color w:val="000000"/>
        </w:rPr>
        <w:t xml:space="preserve"> </w:t>
      </w:r>
    </w:p>
    <w:p w:rsidR="00A1616F" w:rsidRDefault="004E0BFB">
      <w:pPr>
        <w:numPr>
          <w:ilvl w:val="0"/>
          <w:numId w:val="2"/>
        </w:numPr>
        <w:pBdr>
          <w:top w:val="nil"/>
          <w:left w:val="nil"/>
          <w:bottom w:val="nil"/>
          <w:right w:val="nil"/>
          <w:between w:val="nil"/>
        </w:pBdr>
        <w:spacing w:after="80" w:line="276" w:lineRule="auto"/>
        <w:rPr>
          <w:color w:val="000000"/>
        </w:rPr>
      </w:pPr>
      <w:r>
        <w:t>P</w:t>
      </w:r>
      <w:r>
        <w:rPr>
          <w:color w:val="000000"/>
        </w:rPr>
        <w:t xml:space="preserve">rovide a contract example and reference details </w:t>
      </w:r>
      <w:r>
        <w:t>for an</w:t>
      </w:r>
      <w:r>
        <w:rPr>
          <w:color w:val="000000"/>
        </w:rPr>
        <w:t xml:space="preserve"> existing customer</w:t>
      </w:r>
    </w:p>
    <w:p w:rsidR="00A1616F" w:rsidRDefault="004E0BFB">
      <w:pPr>
        <w:numPr>
          <w:ilvl w:val="0"/>
          <w:numId w:val="2"/>
        </w:numPr>
        <w:pBdr>
          <w:top w:val="nil"/>
          <w:left w:val="nil"/>
          <w:bottom w:val="nil"/>
          <w:right w:val="nil"/>
          <w:between w:val="nil"/>
        </w:pBdr>
        <w:spacing w:after="80" w:line="276" w:lineRule="auto"/>
        <w:rPr>
          <w:color w:val="000000"/>
        </w:rPr>
      </w:pPr>
      <w:r>
        <w:t>Pass a</w:t>
      </w:r>
      <w:r>
        <w:rPr>
          <w:color w:val="000000"/>
        </w:rPr>
        <w:t>n assessment of your economic and financial standing by Dun &amp; Bradstreet</w:t>
      </w:r>
    </w:p>
    <w:p w:rsidR="00A1616F" w:rsidRDefault="00A1616F"/>
    <w:p w:rsidR="00A1616F" w:rsidRDefault="004E0BFB">
      <w:pPr>
        <w:pStyle w:val="Heading3"/>
      </w:pPr>
      <w:bookmarkStart w:id="4" w:name="_heading=h.gjdgxs" w:colFirst="0" w:colLast="0"/>
      <w:bookmarkEnd w:id="4"/>
      <w:r>
        <w:t>Ap</w:t>
      </w:r>
      <w:r>
        <w:t xml:space="preserve">plying </w:t>
      </w:r>
    </w:p>
    <w:p w:rsidR="00A1616F" w:rsidRDefault="004E0BFB">
      <w:r>
        <w:t xml:space="preserve">If you get stuck at any stage, you can </w:t>
      </w:r>
      <w:hyperlink r:id="rId15">
        <w:r>
          <w:rPr>
            <w:color w:val="1155CC"/>
            <w:u w:val="single"/>
          </w:rPr>
          <w:t>watch this video</w:t>
        </w:r>
      </w:hyperlink>
      <w:r>
        <w:t xml:space="preserve"> for a detailed walkthrough.</w:t>
      </w:r>
    </w:p>
    <w:p w:rsidR="00A1616F" w:rsidRDefault="004E0BFB">
      <w:pPr>
        <w:pStyle w:val="Heading4"/>
      </w:pPr>
      <w:bookmarkStart w:id="5" w:name="_heading=h.68o4t9tcnoiu" w:colFirst="0" w:colLast="0"/>
      <w:bookmarkEnd w:id="5"/>
      <w:r>
        <w:t>Step 1</w:t>
      </w:r>
    </w:p>
    <w:p w:rsidR="00A1616F" w:rsidRDefault="004E0BFB">
      <w:pPr>
        <w:rPr>
          <w:color w:val="000000"/>
        </w:rPr>
      </w:pPr>
      <w:r>
        <w:t xml:space="preserve">Register </w:t>
      </w:r>
      <w:r>
        <w:rPr>
          <w:color w:val="000000"/>
        </w:rPr>
        <w:t xml:space="preserve">as a Supplier on the </w:t>
      </w:r>
      <w:hyperlink r:id="rId16">
        <w:r>
          <w:rPr>
            <w:color w:val="1155CC"/>
            <w:u w:val="single"/>
          </w:rPr>
          <w:t>Supplier Registration System (SRS)</w:t>
        </w:r>
      </w:hyperlink>
      <w:r>
        <w:rPr>
          <w:color w:val="000000"/>
        </w:rPr>
        <w:t>.</w:t>
      </w:r>
    </w:p>
    <w:p w:rsidR="00A1616F" w:rsidRDefault="004E0BFB">
      <w:pPr>
        <w:numPr>
          <w:ilvl w:val="0"/>
          <w:numId w:val="1"/>
        </w:numPr>
        <w:pBdr>
          <w:top w:val="nil"/>
          <w:left w:val="nil"/>
          <w:bottom w:val="nil"/>
          <w:right w:val="nil"/>
          <w:between w:val="nil"/>
        </w:pBdr>
        <w:rPr>
          <w:color w:val="000000"/>
        </w:rPr>
      </w:pPr>
      <w:r>
        <w:rPr>
          <w:color w:val="000000"/>
        </w:rPr>
        <w:t xml:space="preserve">If you don't have one, register for a </w:t>
      </w:r>
      <w:hyperlink r:id="rId17">
        <w:r>
          <w:rPr>
            <w:color w:val="1155CC"/>
            <w:u w:val="single"/>
          </w:rPr>
          <w:t>free D</w:t>
        </w:r>
        <w:r>
          <w:rPr>
            <w:color w:val="1155CC"/>
            <w:u w:val="single"/>
          </w:rPr>
          <w:t>UNS number</w:t>
        </w:r>
      </w:hyperlink>
    </w:p>
    <w:p w:rsidR="00A1616F" w:rsidRDefault="004E0BFB">
      <w:pPr>
        <w:pStyle w:val="Heading4"/>
      </w:pPr>
      <w:bookmarkStart w:id="6" w:name="_heading=h.3pbgzqcphlty" w:colFirst="0" w:colLast="0"/>
      <w:bookmarkEnd w:id="6"/>
      <w:r>
        <w:lastRenderedPageBreak/>
        <w:t>Step 2</w:t>
      </w:r>
    </w:p>
    <w:p w:rsidR="00A1616F" w:rsidRDefault="004E0BFB">
      <w:r>
        <w:rPr>
          <w:color w:val="000000"/>
        </w:rPr>
        <w:t xml:space="preserve">Read the </w:t>
      </w:r>
      <w:hyperlink r:id="rId18">
        <w:r>
          <w:rPr>
            <w:color w:val="1155CC"/>
            <w:u w:val="single"/>
          </w:rPr>
          <w:t>Apprenticeship Training Bid Pack</w:t>
        </w:r>
      </w:hyperlink>
      <w:r>
        <w:rPr>
          <w:color w:val="000000"/>
        </w:rPr>
        <w:t xml:space="preserve">. Click </w:t>
      </w:r>
      <w:hyperlink r:id="rId19">
        <w:r>
          <w:rPr>
            <w:color w:val="1155CC"/>
            <w:u w:val="single"/>
          </w:rPr>
          <w:t>Access as a supplier</w:t>
        </w:r>
      </w:hyperlink>
      <w:r>
        <w:rPr>
          <w:color w:val="000000"/>
        </w:rPr>
        <w:t xml:space="preserve"> and sign in.</w:t>
      </w:r>
    </w:p>
    <w:p w:rsidR="00A1616F" w:rsidRDefault="004E0BFB">
      <w:pPr>
        <w:pStyle w:val="Heading4"/>
      </w:pPr>
      <w:bookmarkStart w:id="7" w:name="_heading=h.b4azea1m3m18" w:colFirst="0" w:colLast="0"/>
      <w:bookmarkEnd w:id="7"/>
      <w:r>
        <w:t>Step 3</w:t>
      </w:r>
    </w:p>
    <w:p w:rsidR="00A1616F" w:rsidRDefault="004E0BFB">
      <w:pPr>
        <w:rPr>
          <w:color w:val="000000"/>
        </w:rPr>
      </w:pPr>
      <w:r>
        <w:rPr>
          <w:color w:val="000000"/>
        </w:rPr>
        <w:t>Complete the Selection Questionnaire (SQ).</w:t>
      </w:r>
    </w:p>
    <w:p w:rsidR="00A1616F" w:rsidRDefault="004E0BFB">
      <w:pPr>
        <w:numPr>
          <w:ilvl w:val="0"/>
          <w:numId w:val="3"/>
        </w:numPr>
      </w:pPr>
      <w:r>
        <w:t>Skip questions 134, 135, 137, 143, 147-149, 150-154, 157-161</w:t>
      </w:r>
    </w:p>
    <w:p w:rsidR="00A1616F" w:rsidRDefault="004E0BFB">
      <w:pPr>
        <w:pStyle w:val="Heading4"/>
      </w:pPr>
      <w:bookmarkStart w:id="8" w:name="_heading=h.jt96dli255b4" w:colFirst="0" w:colLast="0"/>
      <w:bookmarkEnd w:id="8"/>
      <w:r>
        <w:t>Step 4</w:t>
      </w:r>
    </w:p>
    <w:p w:rsidR="00A1616F" w:rsidRDefault="004E0BFB">
      <w:pPr>
        <w:rPr>
          <w:b/>
        </w:rPr>
      </w:pPr>
      <w:r>
        <w:t xml:space="preserve">Complete the Dynamic Purchasing System Questionnaire (DPSQ). </w:t>
      </w:r>
      <w:r w:rsidR="0019443F">
        <w:t>You must upload insurance and Cyber Essentials certificates.</w:t>
      </w:r>
    </w:p>
    <w:p w:rsidR="00A1616F" w:rsidRDefault="004E0BFB">
      <w:pPr>
        <w:pStyle w:val="Heading4"/>
      </w:pPr>
      <w:bookmarkStart w:id="9" w:name="_heading=h.onyja2y2z409" w:colFirst="0" w:colLast="0"/>
      <w:bookmarkEnd w:id="9"/>
      <w:r>
        <w:t>Step 5</w:t>
      </w:r>
    </w:p>
    <w:p w:rsidR="00A1616F" w:rsidRDefault="004E0BFB">
      <w:r>
        <w:t>Once you’ve submitted your questionnaires, your application will be marked as ’Assessing’ and reviewed by CCS. If you meet all of the selection criteria, your application will be marked as ‘Qualified’.</w:t>
      </w:r>
    </w:p>
    <w:p w:rsidR="00A1616F" w:rsidRDefault="004E0BFB">
      <w:pPr>
        <w:numPr>
          <w:ilvl w:val="0"/>
          <w:numId w:val="1"/>
        </w:numPr>
      </w:pPr>
      <w:r>
        <w:t>We’ll email you if we need clarification on anything o</w:t>
      </w:r>
      <w:r>
        <w:t>r any extra information</w:t>
      </w:r>
    </w:p>
    <w:p w:rsidR="00A1616F" w:rsidRDefault="004E0BFB">
      <w:pPr>
        <w:pStyle w:val="Heading4"/>
      </w:pPr>
      <w:bookmarkStart w:id="10" w:name="_heading=h.1ntz3p4fjzw9" w:colFirst="0" w:colLast="0"/>
      <w:bookmarkEnd w:id="10"/>
      <w:r>
        <w:t>Step 6</w:t>
      </w:r>
    </w:p>
    <w:p w:rsidR="00A1616F" w:rsidRDefault="004E0BFB">
      <w:r>
        <w:t>Once you’re in ‘Qualified’, upload your generic prospectus, and an individual prospectus and pricing matrix for each apprenticeship standard you provide.</w:t>
      </w:r>
    </w:p>
    <w:p w:rsidR="00A1616F" w:rsidRDefault="004E0BFB">
      <w:pPr>
        <w:pStyle w:val="Heading4"/>
      </w:pPr>
      <w:bookmarkStart w:id="11" w:name="_heading=h.3oxmapiw8gc1" w:colFirst="0" w:colLast="0"/>
      <w:bookmarkEnd w:id="11"/>
      <w:r>
        <w:t>Step 7</w:t>
      </w:r>
    </w:p>
    <w:p w:rsidR="00A1616F" w:rsidRDefault="004E0BFB">
      <w:r>
        <w:t>Review and agree to the DPS Agreement. Once agreed, you will automatically be appointed as a supplier on the Apprenticeship Training Dynamic Marketplace.</w:t>
      </w:r>
    </w:p>
    <w:p w:rsidR="00A1616F" w:rsidRDefault="0019443F">
      <w:pPr>
        <w:pStyle w:val="Heading4"/>
      </w:pPr>
      <w:bookmarkStart w:id="12" w:name="_heading=h.kmjf1rgvczou" w:colFirst="0" w:colLast="0"/>
      <w:bookmarkStart w:id="13" w:name="_heading=h.iat0ptxq8gne" w:colFirst="0" w:colLast="0"/>
      <w:bookmarkEnd w:id="12"/>
      <w:bookmarkEnd w:id="13"/>
      <w:r>
        <w:t>Step 8</w:t>
      </w:r>
    </w:p>
    <w:p w:rsidR="00A1616F" w:rsidRDefault="004E0BFB">
      <w:r>
        <w:t xml:space="preserve">You will be emailed by any buyers who would like to award you a contract based on the information you’ve provided (this is called a rapid award). </w:t>
      </w:r>
    </w:p>
    <w:p w:rsidR="00A1616F" w:rsidRDefault="00A1616F"/>
    <w:p w:rsidR="00A1616F" w:rsidRDefault="004E0BFB">
      <w:r>
        <w:t>If a buyer chooses to run a furth</w:t>
      </w:r>
      <w:r>
        <w:t>er competition, they will email you to invite you to bid. If your bid is scored highest by the buyer, the buyer can award you the contract.</w:t>
      </w:r>
    </w:p>
    <w:p w:rsidR="00A1616F" w:rsidRDefault="00A1616F"/>
    <w:p w:rsidR="00A1616F" w:rsidRDefault="004E0BFB">
      <w:pPr>
        <w:pStyle w:val="Heading3"/>
      </w:pPr>
      <w:bookmarkStart w:id="14" w:name="_heading=h.ro8lcm8spfdn" w:colFirst="0" w:colLast="0"/>
      <w:bookmarkEnd w:id="14"/>
      <w:r>
        <w:t>Support</w:t>
      </w:r>
    </w:p>
    <w:p w:rsidR="00A1616F" w:rsidRDefault="004E0BFB">
      <w:r>
        <w:t>For any questions on the Apprenticeship Training Dynamic Marketplace, its terms, and what is required of su</w:t>
      </w:r>
      <w:r>
        <w:t xml:space="preserve">ppliers, you can </w:t>
      </w:r>
      <w:hyperlink r:id="rId20">
        <w:r>
          <w:rPr>
            <w:color w:val="1155CC"/>
            <w:u w:val="single"/>
          </w:rPr>
          <w:t>ask a clarification question</w:t>
        </w:r>
      </w:hyperlink>
      <w:r>
        <w:t>.</w:t>
      </w:r>
    </w:p>
    <w:p w:rsidR="00A1616F" w:rsidRDefault="00A1616F"/>
    <w:p w:rsidR="00A1616F" w:rsidRDefault="004E0BFB">
      <w:r>
        <w:t xml:space="preserve">For technical support on the SRS system or help with system navigation, you can </w:t>
      </w:r>
      <w:r>
        <w:t xml:space="preserve">contact </w:t>
      </w:r>
      <w:r>
        <w:t>NQC (our system provider) on 0161 413 7982</w:t>
      </w:r>
      <w:r>
        <w:t xml:space="preserve">, </w:t>
      </w:r>
      <w:r>
        <w:t xml:space="preserve">via email on </w:t>
      </w:r>
      <w:hyperlink r:id="rId21">
        <w:r>
          <w:rPr>
            <w:color w:val="1155CC"/>
            <w:u w:val="single"/>
          </w:rPr>
          <w:t>support@nqc.com</w:t>
        </w:r>
      </w:hyperlink>
      <w:r>
        <w:t>, or use the system’s chat function.</w:t>
      </w:r>
    </w:p>
    <w:p w:rsidR="00A1616F" w:rsidRDefault="00A1616F"/>
    <w:p w:rsidR="00A1616F" w:rsidRDefault="004E0BFB">
      <w:r>
        <w:lastRenderedPageBreak/>
        <w:t xml:space="preserve">For anything else, you can </w:t>
      </w:r>
      <w:r>
        <w:t xml:space="preserve">contact </w:t>
      </w:r>
      <w:r>
        <w:t xml:space="preserve">CCS on 0345 410 2222 or via email on </w:t>
      </w:r>
      <w:hyperlink r:id="rId22">
        <w:r>
          <w:rPr>
            <w:color w:val="1155CC"/>
            <w:u w:val="single"/>
          </w:rPr>
          <w:t>info@crowncommercial.gov.uk</w:t>
        </w:r>
      </w:hyperlink>
      <w:r>
        <w:t xml:space="preserve">. Quote ‘RM6102 Apprenticeship Training’ and your query will be directed to the right team. </w:t>
      </w:r>
    </w:p>
    <w:sectPr w:rsidR="00A1616F">
      <w:footerReference w:type="default" r:id="rId2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BFB" w:rsidRDefault="004E0BFB">
      <w:pPr>
        <w:spacing w:line="240" w:lineRule="auto"/>
      </w:pPr>
      <w:r>
        <w:separator/>
      </w:r>
    </w:p>
  </w:endnote>
  <w:endnote w:type="continuationSeparator" w:id="0">
    <w:p w:rsidR="004E0BFB" w:rsidRDefault="004E0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16F" w:rsidRDefault="0019443F">
    <w:pPr>
      <w:pBdr>
        <w:top w:val="nil"/>
        <w:left w:val="nil"/>
        <w:bottom w:val="nil"/>
        <w:right w:val="nil"/>
        <w:between w:val="nil"/>
      </w:pBdr>
      <w:tabs>
        <w:tab w:val="center" w:pos="4513"/>
        <w:tab w:val="right" w:pos="9026"/>
      </w:tabs>
      <w:spacing w:line="240" w:lineRule="auto"/>
      <w:rPr>
        <w:color w:val="000000"/>
        <w:sz w:val="16"/>
        <w:szCs w:val="16"/>
      </w:rPr>
    </w:pPr>
    <w:r>
      <w:rPr>
        <w:sz w:val="16"/>
        <w:szCs w:val="16"/>
      </w:rPr>
      <w:t>V2</w:t>
    </w:r>
    <w:r w:rsidR="004E0BFB">
      <w:rPr>
        <w:sz w:val="16"/>
        <w:szCs w:val="16"/>
      </w:rPr>
      <w:t xml:space="preserve">. </w:t>
    </w:r>
    <w:r w:rsidR="004E0BFB">
      <w:rPr>
        <w:color w:val="000000"/>
        <w:sz w:val="16"/>
        <w:szCs w:val="16"/>
      </w:rPr>
      <w:t xml:space="preserve">This document is for guidance only and is not a legal document. This document's accuracy is not guaranteed. It is not an exhaustive list of requirements or actions required to become an appointed supplier.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BFB" w:rsidRDefault="004E0BFB">
      <w:pPr>
        <w:spacing w:line="240" w:lineRule="auto"/>
      </w:pPr>
      <w:r>
        <w:separator/>
      </w:r>
    </w:p>
  </w:footnote>
  <w:footnote w:type="continuationSeparator" w:id="0">
    <w:p w:rsidR="004E0BFB" w:rsidRDefault="004E0B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36A2F"/>
    <w:multiLevelType w:val="multilevel"/>
    <w:tmpl w:val="95902C34"/>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D96239"/>
    <w:multiLevelType w:val="multilevel"/>
    <w:tmpl w:val="E59C41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6442DDA"/>
    <w:multiLevelType w:val="multilevel"/>
    <w:tmpl w:val="5E929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6F"/>
    <w:rsid w:val="0019443F"/>
    <w:rsid w:val="004E0BFB"/>
    <w:rsid w:val="00A16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177D"/>
  <w15:docId w15:val="{CD448EF3-E170-4589-917B-E4D8AFE3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9571E7"/>
    <w:rPr>
      <w:color w:val="0000FF" w:themeColor="hyperlink"/>
      <w:u w:val="single"/>
    </w:rPr>
  </w:style>
  <w:style w:type="character" w:styleId="FollowedHyperlink">
    <w:name w:val="FollowedHyperlink"/>
    <w:basedOn w:val="DefaultParagraphFont"/>
    <w:uiPriority w:val="99"/>
    <w:semiHidden/>
    <w:unhideWhenUsed/>
    <w:rsid w:val="009571E7"/>
    <w:rPr>
      <w:color w:val="800080" w:themeColor="followedHyperlink"/>
      <w:u w:val="single"/>
    </w:rPr>
  </w:style>
  <w:style w:type="paragraph" w:styleId="ListParagraph">
    <w:name w:val="List Paragraph"/>
    <w:basedOn w:val="Normal"/>
    <w:uiPriority w:val="34"/>
    <w:qFormat/>
    <w:rsid w:val="00972BAA"/>
    <w:pPr>
      <w:ind w:left="720"/>
      <w:contextualSpacing/>
    </w:pPr>
  </w:style>
  <w:style w:type="character" w:styleId="CommentReference">
    <w:name w:val="annotation reference"/>
    <w:basedOn w:val="DefaultParagraphFont"/>
    <w:uiPriority w:val="99"/>
    <w:semiHidden/>
    <w:unhideWhenUsed/>
    <w:rsid w:val="000D4A12"/>
    <w:rPr>
      <w:sz w:val="16"/>
      <w:szCs w:val="16"/>
    </w:rPr>
  </w:style>
  <w:style w:type="paragraph" w:styleId="CommentText">
    <w:name w:val="annotation text"/>
    <w:basedOn w:val="Normal"/>
    <w:link w:val="CommentTextChar"/>
    <w:uiPriority w:val="99"/>
    <w:semiHidden/>
    <w:unhideWhenUsed/>
    <w:rsid w:val="000D4A12"/>
    <w:pPr>
      <w:spacing w:line="240" w:lineRule="auto"/>
    </w:pPr>
    <w:rPr>
      <w:sz w:val="20"/>
      <w:szCs w:val="20"/>
    </w:rPr>
  </w:style>
  <w:style w:type="character" w:customStyle="1" w:styleId="CommentTextChar">
    <w:name w:val="Comment Text Char"/>
    <w:basedOn w:val="DefaultParagraphFont"/>
    <w:link w:val="CommentText"/>
    <w:uiPriority w:val="99"/>
    <w:semiHidden/>
    <w:rsid w:val="000D4A12"/>
    <w:rPr>
      <w:sz w:val="20"/>
      <w:szCs w:val="20"/>
    </w:rPr>
  </w:style>
  <w:style w:type="paragraph" w:styleId="CommentSubject">
    <w:name w:val="annotation subject"/>
    <w:basedOn w:val="CommentText"/>
    <w:next w:val="CommentText"/>
    <w:link w:val="CommentSubjectChar"/>
    <w:uiPriority w:val="99"/>
    <w:semiHidden/>
    <w:unhideWhenUsed/>
    <w:rsid w:val="000D4A12"/>
    <w:rPr>
      <w:b/>
      <w:bCs/>
    </w:rPr>
  </w:style>
  <w:style w:type="character" w:customStyle="1" w:styleId="CommentSubjectChar">
    <w:name w:val="Comment Subject Char"/>
    <w:basedOn w:val="CommentTextChar"/>
    <w:link w:val="CommentSubject"/>
    <w:uiPriority w:val="99"/>
    <w:semiHidden/>
    <w:rsid w:val="000D4A12"/>
    <w:rPr>
      <w:b/>
      <w:bCs/>
      <w:sz w:val="20"/>
      <w:szCs w:val="20"/>
    </w:rPr>
  </w:style>
  <w:style w:type="paragraph" w:styleId="BalloonText">
    <w:name w:val="Balloon Text"/>
    <w:basedOn w:val="Normal"/>
    <w:link w:val="BalloonTextChar"/>
    <w:uiPriority w:val="99"/>
    <w:semiHidden/>
    <w:unhideWhenUsed/>
    <w:rsid w:val="000D4A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A12"/>
    <w:rPr>
      <w:rFonts w:ascii="Segoe UI" w:hAnsi="Segoe UI" w:cs="Segoe UI"/>
      <w:sz w:val="18"/>
      <w:szCs w:val="18"/>
    </w:rPr>
  </w:style>
  <w:style w:type="paragraph" w:styleId="ListBullet">
    <w:name w:val="List Bullet"/>
    <w:basedOn w:val="Normal"/>
    <w:uiPriority w:val="99"/>
    <w:unhideWhenUsed/>
    <w:rsid w:val="00495780"/>
    <w:pPr>
      <w:numPr>
        <w:numId w:val="1"/>
      </w:numPr>
      <w:contextualSpacing/>
    </w:pPr>
  </w:style>
  <w:style w:type="paragraph" w:styleId="Header">
    <w:name w:val="header"/>
    <w:basedOn w:val="Normal"/>
    <w:link w:val="HeaderChar"/>
    <w:uiPriority w:val="99"/>
    <w:unhideWhenUsed/>
    <w:rsid w:val="00A40C81"/>
    <w:pPr>
      <w:tabs>
        <w:tab w:val="center" w:pos="4513"/>
        <w:tab w:val="right" w:pos="9026"/>
      </w:tabs>
      <w:spacing w:line="240" w:lineRule="auto"/>
    </w:pPr>
  </w:style>
  <w:style w:type="character" w:customStyle="1" w:styleId="HeaderChar">
    <w:name w:val="Header Char"/>
    <w:basedOn w:val="DefaultParagraphFont"/>
    <w:link w:val="Header"/>
    <w:uiPriority w:val="99"/>
    <w:rsid w:val="00A40C81"/>
  </w:style>
  <w:style w:type="paragraph" w:styleId="Footer">
    <w:name w:val="footer"/>
    <w:basedOn w:val="Normal"/>
    <w:link w:val="FooterChar"/>
    <w:uiPriority w:val="99"/>
    <w:unhideWhenUsed/>
    <w:rsid w:val="00A40C81"/>
    <w:pPr>
      <w:tabs>
        <w:tab w:val="center" w:pos="4513"/>
        <w:tab w:val="right" w:pos="9026"/>
      </w:tabs>
      <w:spacing w:line="240" w:lineRule="auto"/>
    </w:pPr>
  </w:style>
  <w:style w:type="character" w:customStyle="1" w:styleId="FooterChar">
    <w:name w:val="Footer Char"/>
    <w:basedOn w:val="DefaultParagraphFont"/>
    <w:link w:val="Footer"/>
    <w:uiPriority w:val="99"/>
    <w:rsid w:val="00A4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supplierregistration.cabinetoffice.gov.uk/download/open?fr=DPS_PROFILE_APPRENTICESHIPS" TargetMode="External"/><Relationship Id="rId3" Type="http://schemas.openxmlformats.org/officeDocument/2006/relationships/styles" Target="styles.xml"/><Relationship Id="rId21" Type="http://schemas.openxmlformats.org/officeDocument/2006/relationships/hyperlink" Target="mailto:support@nqc.com" TargetMode="External"/><Relationship Id="rId7" Type="http://schemas.openxmlformats.org/officeDocument/2006/relationships/endnotes" Target="endnotes.xml"/><Relationship Id="rId12" Type="http://schemas.openxmlformats.org/officeDocument/2006/relationships/hyperlink" Target="https://www.gov.uk/guidance/equality-act-2010-guidance" TargetMode="External"/><Relationship Id="rId17" Type="http://schemas.openxmlformats.org/officeDocument/2006/relationships/hyperlink" Target="https://www.dnb.co.uk/duns-number/lookup/request-a-duns-number.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upplierregistration.cabinetoffice.gov.uk/organisation/register" TargetMode="External"/><Relationship Id="rId20" Type="http://schemas.openxmlformats.org/officeDocument/2006/relationships/hyperlink" Target="https://supplierregistration.cabinetoffice.gov.uk/dashboard/clarifications?cid=%409NjJNT08%3DUFQxQlRUQkZla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cyberessentials/overvie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m0eJSBTk3vY" TargetMode="External"/><Relationship Id="rId23" Type="http://schemas.openxmlformats.org/officeDocument/2006/relationships/footer" Target="footer1.xml"/><Relationship Id="rId10" Type="http://schemas.openxmlformats.org/officeDocument/2006/relationships/hyperlink" Target="https://supplierregistration.cabinetoffice.gov.uk/download/open?fr=DPS_PROFILE_APPRENTICESHIPS" TargetMode="External"/><Relationship Id="rId19" Type="http://schemas.openxmlformats.org/officeDocument/2006/relationships/hyperlink" Target="https://supplierregistration.cabinetoffice.gov.uk/dps/apprentice" TargetMode="External"/><Relationship Id="rId4" Type="http://schemas.openxmlformats.org/officeDocument/2006/relationships/settings" Target="settings.xml"/><Relationship Id="rId9" Type="http://schemas.openxmlformats.org/officeDocument/2006/relationships/hyperlink" Target="https://supplierregistration.cabinetoffice.gov.uk/download/open?fr=DPS_PROFILE_APPRENTICESHIPS" TargetMode="External"/><Relationship Id="rId14" Type="http://schemas.openxmlformats.org/officeDocument/2006/relationships/hyperlink" Target="https://www.gov.uk/government/collections/modern-slavery-bill" TargetMode="External"/><Relationship Id="rId22" Type="http://schemas.openxmlformats.org/officeDocument/2006/relationships/hyperlink" Target="mailto:info@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dLr7soCs+7azHYe1bE3LoaKWgw==">AMUW2mVH1WrF785WQxUAR4S1p6B5ubwESXMvL+Xnikpwlb5wEvt99jh3OByWZqdgiANpE/D0fQVGakyoT4uRJq6lcJPOOadEaneQFEe+Hi3vqUAsryECFcLefakC6IR4tHyNjavys+xvq/3OBUqj6dPdxWr6MfblFsTOKImMvvewNdTZkNKElsnuHXxhWj1VLNHy9GMnEteh06QQYesdb5GSuaqi9aEu2Dv3M5EhVqKIYLi10ssQ2VmKjzx1rngeCQRtZX5S647XYO7AyxkGqssPQmzS97LyPTusS2Axtspf6tr2ATOv4aUvf32QWmaMZ+TxNLJjjJYNEBXeGB+LsLLYQYPqXJoqFIuhMxR/Fz214FA4AUjgnlYjE1rjDdxztgE47Kw1VB7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McCormack</dc:creator>
  <cp:lastModifiedBy>Lesley Groves</cp:lastModifiedBy>
  <cp:revision>2</cp:revision>
  <dcterms:created xsi:type="dcterms:W3CDTF">2024-10-30T08:10:00Z</dcterms:created>
  <dcterms:modified xsi:type="dcterms:W3CDTF">2024-10-30T08:10:00Z</dcterms:modified>
</cp:coreProperties>
</file>