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B7FEFB" w:rsidR="004C2AA6" w:rsidRDefault="00B14F3B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This Framework Alliance Contract RM6</w:t>
      </w:r>
      <w:r w:rsidR="00165AE3">
        <w:rPr>
          <w:rFonts w:ascii="Calibri" w:eastAsia="Calibri" w:hAnsi="Calibri" w:cs="Calibri"/>
          <w:sz w:val="22"/>
          <w:szCs w:val="22"/>
        </w:rPr>
        <w:t>184 Offsite Construction Solutions is</w:t>
      </w:r>
      <w:r>
        <w:rPr>
          <w:rFonts w:ascii="Calibri" w:eastAsia="Calibri" w:hAnsi="Calibri" w:cs="Calibri"/>
          <w:sz w:val="22"/>
          <w:szCs w:val="22"/>
        </w:rPr>
        <w:t xml:space="preserve"> for use by Contracting Authorities in the United Kingdom, </w:t>
      </w:r>
      <w:r w:rsidRPr="00165AE3">
        <w:rPr>
          <w:rFonts w:ascii="Calibri" w:eastAsia="Calibri" w:hAnsi="Calibri" w:cs="Calibri"/>
          <w:sz w:val="22"/>
          <w:szCs w:val="22"/>
        </w:rPr>
        <w:t>British Overseas Territories</w:t>
      </w:r>
      <w:r w:rsidRPr="00165AE3">
        <w:rPr>
          <w:rFonts w:ascii="Calibri" w:eastAsia="Calibri" w:hAnsi="Calibri" w:cs="Calibri"/>
          <w:sz w:val="22"/>
          <w:szCs w:val="22"/>
        </w:rPr>
        <w:t xml:space="preserve"> and Crown Dependencies</w:t>
      </w:r>
      <w:r>
        <w:rPr>
          <w:rFonts w:ascii="Calibri" w:eastAsia="Calibri" w:hAnsi="Calibri" w:cs="Calibri"/>
          <w:sz w:val="22"/>
          <w:szCs w:val="22"/>
        </w:rPr>
        <w:t xml:space="preserve"> that exist on </w:t>
      </w:r>
      <w:r w:rsidR="00165AE3">
        <w:rPr>
          <w:rFonts w:ascii="Calibri" w:eastAsia="Calibri" w:hAnsi="Calibri" w:cs="Calibri"/>
          <w:sz w:val="22"/>
          <w:szCs w:val="22"/>
        </w:rPr>
        <w:t>03</w:t>
      </w:r>
      <w:r>
        <w:rPr>
          <w:rFonts w:ascii="Calibri" w:eastAsia="Calibri" w:hAnsi="Calibri" w:cs="Calibri"/>
          <w:sz w:val="22"/>
          <w:szCs w:val="22"/>
        </w:rPr>
        <w:t>/0</w:t>
      </w:r>
      <w:r w:rsidR="00165AE3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/2022 and which fall into one or more of the following categories:</w:t>
      </w:r>
    </w:p>
    <w:p w14:paraId="00000002" w14:textId="77777777" w:rsidR="004C2AA6" w:rsidRDefault="00B14F3B">
      <w:pPr>
        <w:shd w:val="clear" w:color="auto" w:fill="FFFFFF"/>
        <w:ind w:left="72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03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>Any of the following:</w:t>
      </w:r>
    </w:p>
    <w:p w14:paraId="00000004" w14:textId="77777777" w:rsidR="004C2AA6" w:rsidRDefault="00B14F3B">
      <w:pPr>
        <w:shd w:val="clear" w:color="auto" w:fill="FFFFFF"/>
        <w:ind w:left="36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05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Ministerial go</w:t>
      </w:r>
      <w:r>
        <w:rPr>
          <w:rFonts w:ascii="Calibri" w:eastAsia="Calibri" w:hAnsi="Calibri" w:cs="Calibri"/>
          <w:sz w:val="22"/>
          <w:szCs w:val="22"/>
        </w:rPr>
        <w:t>vernment departments;</w:t>
      </w:r>
    </w:p>
    <w:p w14:paraId="00000006" w14:textId="31999CEB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(b)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 w:rsidR="00165AE3">
        <w:rPr>
          <w:rFonts w:ascii="Calibri" w:eastAsia="Calibri" w:hAnsi="Calibri" w:cs="Calibri"/>
          <w:sz w:val="22"/>
          <w:szCs w:val="22"/>
        </w:rPr>
        <w:t>Non-ministerial</w:t>
      </w:r>
      <w:r>
        <w:rPr>
          <w:rFonts w:ascii="Calibri" w:eastAsia="Calibri" w:hAnsi="Calibri" w:cs="Calibri"/>
          <w:sz w:val="22"/>
          <w:szCs w:val="22"/>
        </w:rPr>
        <w:t xml:space="preserve"> government departments;</w:t>
      </w:r>
    </w:p>
    <w:p w14:paraId="00000007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(c)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Executive agencies of government;</w:t>
      </w:r>
    </w:p>
    <w:p w14:paraId="00000008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(d)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Non-Departmental Public Bodies (NDPBs), including advisory NDPBs, executive NDPBs, and tribunal NDPBs;</w:t>
      </w:r>
    </w:p>
    <w:p w14:paraId="00000009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(e)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Assembly Sponsored Public Bodies</w:t>
      </w:r>
      <w:r>
        <w:rPr>
          <w:rFonts w:ascii="Calibri" w:eastAsia="Calibri" w:hAnsi="Calibri" w:cs="Calibri"/>
          <w:sz w:val="22"/>
          <w:szCs w:val="22"/>
        </w:rPr>
        <w:t xml:space="preserve"> (ASPBs);</w:t>
      </w:r>
    </w:p>
    <w:p w14:paraId="0000000A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(f)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Police forces;</w:t>
      </w:r>
    </w:p>
    <w:p w14:paraId="0000000B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(g)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Fire and rescue services;</w:t>
      </w:r>
    </w:p>
    <w:p w14:paraId="0000000C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(h)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Ambulance services;</w:t>
      </w:r>
    </w:p>
    <w:p w14:paraId="0000000D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      </w:t>
      </w:r>
      <w:r>
        <w:rPr>
          <w:rFonts w:ascii="Calibri" w:eastAsia="Calibri" w:hAnsi="Calibri" w:cs="Calibri"/>
          <w:sz w:val="22"/>
          <w:szCs w:val="22"/>
        </w:rPr>
        <w:t>Maritime and coastguard agency services;</w:t>
      </w:r>
    </w:p>
    <w:p w14:paraId="0000000E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(j)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NHS bodies;</w:t>
      </w:r>
    </w:p>
    <w:p w14:paraId="0000000F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(k)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 xml:space="preserve">Educational bodies or establishments including state schools (nursery schools, primary </w:t>
      </w:r>
      <w:r>
        <w:rPr>
          <w:rFonts w:ascii="Calibri" w:eastAsia="Calibri" w:hAnsi="Calibri" w:cs="Calibri"/>
          <w:sz w:val="22"/>
          <w:szCs w:val="22"/>
        </w:rPr>
        <w:t>schools, middle or high schools, secondary schools, special schools), academies, colleges, Pupil Referral Unit (PRU), further education colleges and universities;</w:t>
      </w:r>
    </w:p>
    <w:p w14:paraId="00000010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(l)</w:t>
      </w:r>
      <w:r>
        <w:rPr>
          <w:rFonts w:ascii="Times New Roman" w:eastAsia="Times New Roman" w:hAnsi="Times New Roman"/>
          <w:sz w:val="14"/>
          <w:szCs w:val="14"/>
        </w:rPr>
        <w:t xml:space="preserve">      </w:t>
      </w:r>
      <w:r>
        <w:rPr>
          <w:rFonts w:ascii="Calibri" w:eastAsia="Calibri" w:hAnsi="Calibri" w:cs="Calibri"/>
          <w:sz w:val="22"/>
          <w:szCs w:val="22"/>
        </w:rPr>
        <w:t>Hospices;</w:t>
      </w:r>
    </w:p>
    <w:p w14:paraId="00000011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(m)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National Parks;</w:t>
      </w:r>
    </w:p>
    <w:p w14:paraId="00000012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(n)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Housing associations, including registered socia</w:t>
      </w:r>
      <w:r>
        <w:rPr>
          <w:rFonts w:ascii="Calibri" w:eastAsia="Calibri" w:hAnsi="Calibri" w:cs="Calibri"/>
          <w:sz w:val="22"/>
          <w:szCs w:val="22"/>
        </w:rPr>
        <w:t>l landlords;</w:t>
      </w:r>
    </w:p>
    <w:p w14:paraId="00000013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(o)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Third sector and charities;</w:t>
      </w:r>
    </w:p>
    <w:p w14:paraId="00000014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(p)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Citizens advice bodies;</w:t>
      </w:r>
    </w:p>
    <w:p w14:paraId="00000015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(q)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Councils, including county councils, district councils, county borough councils, community councils, London borough councils, unitary councils, metropolitan councils, parish</w:t>
      </w:r>
      <w:r>
        <w:rPr>
          <w:rFonts w:ascii="Calibri" w:eastAsia="Calibri" w:hAnsi="Calibri" w:cs="Calibri"/>
          <w:sz w:val="22"/>
          <w:szCs w:val="22"/>
        </w:rPr>
        <w:t xml:space="preserve"> councils;</w:t>
      </w:r>
    </w:p>
    <w:p w14:paraId="00000016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(r)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Public corporations;</w:t>
      </w:r>
    </w:p>
    <w:p w14:paraId="00000017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Public financial bodies or institutions;</w:t>
      </w:r>
    </w:p>
    <w:p w14:paraId="00000018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(t)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Public pension funds;</w:t>
      </w:r>
    </w:p>
    <w:p w14:paraId="00000019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(u)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Central banks; and</w:t>
      </w:r>
    </w:p>
    <w:p w14:paraId="0000001A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(v)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Civil service bodies, including public sector buying organisations.</w:t>
      </w:r>
    </w:p>
    <w:p w14:paraId="0000001B" w14:textId="77777777" w:rsidR="004C2AA6" w:rsidRDefault="00B14F3B">
      <w:pPr>
        <w:shd w:val="clear" w:color="auto" w:fill="FFFFFF"/>
        <w:ind w:left="36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1C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 xml:space="preserve">Those listed and maintained by the Government on their website at </w:t>
      </w:r>
      <w:hyperlink r:id="rId5">
        <w:r>
          <w:rPr>
            <w:rFonts w:ascii="Calibri" w:eastAsia="Calibri" w:hAnsi="Calibri" w:cs="Calibri"/>
            <w:sz w:val="22"/>
            <w:szCs w:val="22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any replacement or updated web-link.</w:t>
      </w:r>
    </w:p>
    <w:p w14:paraId="0000001D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1E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>Those listed and maintained by t</w:t>
      </w:r>
      <w:r>
        <w:rPr>
          <w:rFonts w:ascii="Calibri" w:eastAsia="Calibri" w:hAnsi="Calibri" w:cs="Calibri"/>
          <w:sz w:val="22"/>
          <w:szCs w:val="22"/>
        </w:rPr>
        <w:t xml:space="preserve">he Office of National Statistics (ONS) at </w:t>
      </w:r>
      <w:hyperlink r:id="rId6">
        <w:r>
          <w:rPr>
            <w:rFonts w:ascii="Calibri" w:eastAsia="Calibri" w:hAnsi="Calibri" w:cs="Calibri"/>
            <w:sz w:val="22"/>
            <w:szCs w:val="22"/>
            <w:u w:val="single"/>
          </w:rPr>
          <w:t>https://www.ons.gov.uk/economy/nationalaccounts/uksectoraccounts/datasets/publicsectorcla</w:t>
        </w:r>
        <w:r>
          <w:rPr>
            <w:rFonts w:ascii="Calibri" w:eastAsia="Calibri" w:hAnsi="Calibri" w:cs="Calibri"/>
            <w:sz w:val="22"/>
            <w:szCs w:val="22"/>
            <w:u w:val="single"/>
          </w:rPr>
          <w:t>ssificationguide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any replacement or updated web-link.</w:t>
      </w:r>
    </w:p>
    <w:p w14:paraId="0000001F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20" w14:textId="5FBCE65A" w:rsidR="004C2AA6" w:rsidRDefault="00B14F3B" w:rsidP="00165AE3">
      <w:pPr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>Those bodies in England, Wales or Northern Ireland which are within the scope of 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the definition of “Contracting Authority” in regulation 2(1) of the Public Contracts Regulations 2015 (PCR</w:t>
      </w:r>
      <w:r>
        <w:rPr>
          <w:rFonts w:ascii="Calibri" w:eastAsia="Calibri" w:hAnsi="Calibri" w:cs="Calibri"/>
          <w:sz w:val="22"/>
          <w:szCs w:val="22"/>
        </w:rPr>
        <w:t>) and/or Schedule 1 PCR.</w:t>
      </w:r>
    </w:p>
    <w:p w14:paraId="00000021" w14:textId="77777777" w:rsidR="004C2AA6" w:rsidRDefault="004C2AA6"/>
    <w:sectPr w:rsidR="004C2A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A6"/>
    <w:rsid w:val="00165AE3"/>
    <w:rsid w:val="004C2AA6"/>
    <w:rsid w:val="00B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CA64"/>
  <w15:docId w15:val="{57E9428E-CF00-4E5A-ABFD-D46C7D5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F8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2">
    <w:name w:val="toc 2"/>
    <w:basedOn w:val="Normal"/>
    <w:next w:val="Normal"/>
    <w:autoRedefine/>
    <w:uiPriority w:val="39"/>
    <w:unhideWhenUsed/>
    <w:rsid w:val="005D2913"/>
    <w:pPr>
      <w:spacing w:before="120"/>
      <w:ind w:left="220"/>
    </w:pPr>
    <w:rPr>
      <w:rFonts w:asciiTheme="minorHAnsi" w:eastAsiaTheme="minorHAnsi" w:hAnsiTheme="minorHAnsi" w:cstheme="minorBidi"/>
      <w:i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5488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05488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hyperlink" Target="https://www.gov.uk/government/organis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V9JAVWyFimrTsFBTkZMlEbdccA==">AMUW2mV8KTKjRGlD13X0PhtEvSC+vioLNPGopd2gDhKZU1G48frU63kkbe7YWWA0pfNg3IO8tV/ZhfqX2eeF8niqAUXc0E3PbPWarNQrIVr3byqnKA+x8C0=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Ellis</cp:lastModifiedBy>
  <cp:revision>3</cp:revision>
  <dcterms:created xsi:type="dcterms:W3CDTF">2022-05-19T10:54:00Z</dcterms:created>
  <dcterms:modified xsi:type="dcterms:W3CDTF">2022-05-19T10:54:00Z</dcterms:modified>
</cp:coreProperties>
</file>