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646C" w14:textId="3090D835" w:rsidR="00B523E7" w:rsidRPr="00B523E7" w:rsidRDefault="00B523E7" w:rsidP="00E06924">
      <w:pPr>
        <w:spacing w:after="0" w:line="240" w:lineRule="auto"/>
        <w:rPr>
          <w:rFonts w:ascii="Arial" w:hAnsi="Arial" w:cs="Arial"/>
          <w:sz w:val="24"/>
          <w:szCs w:val="24"/>
        </w:rPr>
      </w:pPr>
      <w:r w:rsidRPr="059B789A">
        <w:rPr>
          <w:rFonts w:ascii="Arial" w:hAnsi="Arial" w:cs="Arial"/>
          <w:sz w:val="24"/>
          <w:szCs w:val="24"/>
        </w:rPr>
        <w:t>202</w:t>
      </w:r>
      <w:r w:rsidR="00860B68" w:rsidRPr="059B789A">
        <w:rPr>
          <w:rFonts w:ascii="Arial" w:hAnsi="Arial" w:cs="Arial"/>
          <w:sz w:val="24"/>
          <w:szCs w:val="24"/>
        </w:rPr>
        <w:t>4</w:t>
      </w:r>
      <w:r w:rsidR="001F6884" w:rsidRPr="059B789A">
        <w:rPr>
          <w:rFonts w:ascii="Arial" w:hAnsi="Arial" w:cs="Arial"/>
          <w:sz w:val="24"/>
          <w:szCs w:val="24"/>
        </w:rPr>
        <w:t>12</w:t>
      </w:r>
      <w:r w:rsidR="001B5499" w:rsidRPr="059B789A">
        <w:rPr>
          <w:rFonts w:ascii="Arial" w:hAnsi="Arial" w:cs="Arial"/>
          <w:sz w:val="24"/>
          <w:szCs w:val="24"/>
        </w:rPr>
        <w:t>1</w:t>
      </w:r>
      <w:r w:rsidR="6F889B5E" w:rsidRPr="059B789A">
        <w:rPr>
          <w:rFonts w:ascii="Arial" w:hAnsi="Arial" w:cs="Arial"/>
          <w:sz w:val="24"/>
          <w:szCs w:val="24"/>
        </w:rPr>
        <w:t>8</w:t>
      </w:r>
      <w:r w:rsidR="0095494A">
        <w:rPr>
          <w:rFonts w:ascii="Arial" w:hAnsi="Arial" w:cs="Arial"/>
          <w:sz w:val="24"/>
          <w:szCs w:val="24"/>
        </w:rPr>
        <w:t>_Future_Academic_Provision</w:t>
      </w:r>
      <w:r w:rsidRPr="059B789A">
        <w:rPr>
          <w:rFonts w:ascii="Arial" w:hAnsi="Arial" w:cs="Arial"/>
          <w:sz w:val="24"/>
          <w:szCs w:val="24"/>
        </w:rPr>
        <w:t>_</w:t>
      </w:r>
      <w:r w:rsidR="00860B68" w:rsidRPr="059B789A">
        <w:rPr>
          <w:rFonts w:ascii="Arial" w:hAnsi="Arial" w:cs="Arial"/>
          <w:sz w:val="24"/>
          <w:szCs w:val="24"/>
        </w:rPr>
        <w:t>RFI</w:t>
      </w:r>
      <w:r w:rsidR="001B5499" w:rsidRPr="059B789A">
        <w:rPr>
          <w:rFonts w:ascii="Arial" w:hAnsi="Arial" w:cs="Arial"/>
          <w:sz w:val="24"/>
          <w:szCs w:val="24"/>
        </w:rPr>
        <w:t>_O</w:t>
      </w:r>
    </w:p>
    <w:p w14:paraId="4F493C4A" w14:textId="77777777" w:rsidR="002713B9" w:rsidRPr="00B523E7" w:rsidRDefault="002713B9" w:rsidP="002713B9">
      <w:pPr>
        <w:spacing w:after="0" w:line="240" w:lineRule="auto"/>
        <w:ind w:right="66"/>
        <w:jc w:val="right"/>
        <w:rPr>
          <w:rFonts w:ascii="Arial" w:eastAsia="Calibri" w:hAnsi="Arial" w:cs="Arial"/>
          <w:b/>
          <w:sz w:val="24"/>
        </w:rPr>
      </w:pPr>
    </w:p>
    <w:p w14:paraId="386B3E57" w14:textId="702888DE" w:rsidR="006A57D5" w:rsidRPr="00B523E7" w:rsidRDefault="00762CAD" w:rsidP="001B1D23">
      <w:pPr>
        <w:pStyle w:val="Default"/>
        <w:rPr>
          <w:rFonts w:ascii="Arial" w:hAnsi="Arial" w:cs="Arial"/>
          <w:b/>
          <w:u w:val="single"/>
        </w:rPr>
      </w:pPr>
      <w:r w:rsidRPr="059B789A">
        <w:rPr>
          <w:rFonts w:ascii="Arial" w:hAnsi="Arial" w:cs="Arial"/>
          <w:b/>
          <w:u w:val="single"/>
        </w:rPr>
        <w:t xml:space="preserve">REQUEST FOR INFORMATION (RFI) </w:t>
      </w:r>
      <w:r w:rsidR="00583390" w:rsidRPr="059B789A">
        <w:rPr>
          <w:rFonts w:ascii="Arial" w:hAnsi="Arial" w:cs="Arial"/>
          <w:b/>
          <w:u w:val="single"/>
        </w:rPr>
        <w:t xml:space="preserve">– </w:t>
      </w:r>
      <w:r w:rsidR="00726034" w:rsidRPr="059B789A">
        <w:rPr>
          <w:rFonts w:ascii="Arial" w:hAnsi="Arial" w:cs="Arial"/>
          <w:b/>
          <w:u w:val="single"/>
        </w:rPr>
        <w:t>FUTURE ACADEMIC PROVISION (FAP</w:t>
      </w:r>
      <w:r w:rsidR="00726034" w:rsidRPr="059B789A">
        <w:rPr>
          <w:rFonts w:ascii="Arial" w:hAnsi="Arial" w:cs="Arial"/>
          <w:b/>
          <w:bCs/>
          <w:u w:val="single"/>
        </w:rPr>
        <w:t>)</w:t>
      </w:r>
      <w:r w:rsidR="00583390" w:rsidRPr="059B789A">
        <w:rPr>
          <w:rFonts w:ascii="Arial" w:hAnsi="Arial" w:cs="Arial"/>
          <w:b/>
          <w:bCs/>
          <w:u w:val="single"/>
        </w:rPr>
        <w:t>,</w:t>
      </w:r>
      <w:r w:rsidR="00583390" w:rsidRPr="059B789A">
        <w:rPr>
          <w:rFonts w:ascii="Arial" w:hAnsi="Arial" w:cs="Arial"/>
          <w:b/>
          <w:u w:val="single"/>
        </w:rPr>
        <w:t xml:space="preserve"> DEFENCE ACADEMY SHRIVENHAM</w:t>
      </w:r>
      <w:r w:rsidR="000E5EEB" w:rsidRPr="059B789A">
        <w:rPr>
          <w:rFonts w:ascii="Arial" w:hAnsi="Arial" w:cs="Arial"/>
          <w:b/>
          <w:u w:val="single"/>
        </w:rPr>
        <w:t xml:space="preserve"> &amp; THE ROYAL COLLEGE OF DEFENCE STUDIES</w:t>
      </w:r>
      <w:r w:rsidR="00026F9D" w:rsidRPr="059B789A">
        <w:rPr>
          <w:rFonts w:ascii="Arial" w:hAnsi="Arial" w:cs="Arial"/>
          <w:b/>
          <w:u w:val="single"/>
        </w:rPr>
        <w:t xml:space="preserve"> (RCDS)</w:t>
      </w:r>
    </w:p>
    <w:p w14:paraId="3657F406" w14:textId="58189938" w:rsidR="00D955D2" w:rsidRPr="00D955D2" w:rsidRDefault="00D955D2" w:rsidP="00D955D2">
      <w:pPr>
        <w:autoSpaceDE w:val="0"/>
        <w:autoSpaceDN w:val="0"/>
        <w:adjustRightInd w:val="0"/>
        <w:spacing w:after="0" w:line="240" w:lineRule="auto"/>
        <w:rPr>
          <w:rFonts w:ascii="Arial" w:hAnsi="Arial" w:cs="Arial"/>
        </w:rPr>
      </w:pPr>
      <w:r w:rsidRPr="00D955D2">
        <w:rPr>
          <w:rFonts w:ascii="Arial" w:hAnsi="Arial" w:cs="Arial"/>
          <w:color w:val="000000"/>
          <w:sz w:val="24"/>
          <w:szCs w:val="24"/>
        </w:rPr>
        <w:t xml:space="preserve"> </w:t>
      </w:r>
    </w:p>
    <w:p w14:paraId="1ED33018" w14:textId="4FE220EC" w:rsidR="00D955D2" w:rsidRDefault="00D955D2" w:rsidP="00D955D2">
      <w:pPr>
        <w:autoSpaceDE w:val="0"/>
        <w:autoSpaceDN w:val="0"/>
        <w:adjustRightInd w:val="0"/>
        <w:spacing w:after="0" w:line="240" w:lineRule="auto"/>
        <w:rPr>
          <w:rFonts w:ascii="Arial" w:hAnsi="Arial" w:cs="Arial"/>
          <w:b/>
          <w:bCs/>
        </w:rPr>
      </w:pPr>
      <w:r>
        <w:rPr>
          <w:rFonts w:ascii="Arial" w:hAnsi="Arial" w:cs="Arial"/>
          <w:b/>
          <w:bCs/>
        </w:rPr>
        <w:t>R</w:t>
      </w:r>
      <w:r w:rsidRPr="00D955D2">
        <w:rPr>
          <w:rFonts w:ascii="Arial" w:hAnsi="Arial" w:cs="Arial"/>
          <w:b/>
          <w:bCs/>
        </w:rPr>
        <w:t xml:space="preserve">eferences: </w:t>
      </w:r>
    </w:p>
    <w:p w14:paraId="38FFE5DC" w14:textId="77777777" w:rsidR="00DC7DC8" w:rsidRPr="00D955D2" w:rsidRDefault="00DC7DC8" w:rsidP="00D955D2">
      <w:pPr>
        <w:autoSpaceDE w:val="0"/>
        <w:autoSpaceDN w:val="0"/>
        <w:adjustRightInd w:val="0"/>
        <w:spacing w:after="0" w:line="240" w:lineRule="auto"/>
        <w:rPr>
          <w:rFonts w:ascii="Arial" w:hAnsi="Arial" w:cs="Arial"/>
        </w:rPr>
      </w:pPr>
    </w:p>
    <w:p w14:paraId="26E8DAC4" w14:textId="13C84EF2" w:rsidR="00D955D2" w:rsidRDefault="00D955D2" w:rsidP="00D955D2">
      <w:pPr>
        <w:autoSpaceDE w:val="0"/>
        <w:autoSpaceDN w:val="0"/>
        <w:adjustRightInd w:val="0"/>
        <w:spacing w:after="0" w:line="240" w:lineRule="auto"/>
        <w:rPr>
          <w:rFonts w:ascii="Arial" w:hAnsi="Arial" w:cs="Arial"/>
        </w:rPr>
      </w:pPr>
      <w:r w:rsidRPr="00D955D2">
        <w:rPr>
          <w:rFonts w:ascii="Arial" w:hAnsi="Arial" w:cs="Arial"/>
        </w:rPr>
        <w:t xml:space="preserve">Annex A: </w:t>
      </w:r>
      <w:r w:rsidR="00307BFB">
        <w:rPr>
          <w:rFonts w:ascii="Arial" w:hAnsi="Arial" w:cs="Arial"/>
        </w:rPr>
        <w:t>Courses and indicative student numbers</w:t>
      </w:r>
    </w:p>
    <w:p w14:paraId="132F6312" w14:textId="77777777" w:rsidR="00307BFB" w:rsidRDefault="00307BFB" w:rsidP="00D955D2">
      <w:pPr>
        <w:autoSpaceDE w:val="0"/>
        <w:autoSpaceDN w:val="0"/>
        <w:adjustRightInd w:val="0"/>
        <w:spacing w:after="0" w:line="240" w:lineRule="auto"/>
        <w:rPr>
          <w:rFonts w:ascii="Arial" w:hAnsi="Arial" w:cs="Arial"/>
        </w:rPr>
      </w:pPr>
    </w:p>
    <w:p w14:paraId="23C74099" w14:textId="3E899D5B" w:rsidR="00307BFB" w:rsidRPr="00D955D2" w:rsidRDefault="00307BFB" w:rsidP="00D955D2">
      <w:pPr>
        <w:autoSpaceDE w:val="0"/>
        <w:autoSpaceDN w:val="0"/>
        <w:adjustRightInd w:val="0"/>
        <w:spacing w:after="0" w:line="240" w:lineRule="auto"/>
        <w:rPr>
          <w:rFonts w:ascii="Arial" w:hAnsi="Arial" w:cs="Arial"/>
        </w:rPr>
      </w:pPr>
      <w:r>
        <w:rPr>
          <w:rFonts w:ascii="Arial" w:hAnsi="Arial" w:cs="Arial"/>
        </w:rPr>
        <w:t xml:space="preserve">Annex B: </w:t>
      </w:r>
      <w:r w:rsidRPr="00D955D2">
        <w:rPr>
          <w:rFonts w:ascii="Arial" w:hAnsi="Arial" w:cs="Arial"/>
        </w:rPr>
        <w:t>RFI Response Template</w:t>
      </w:r>
    </w:p>
    <w:p w14:paraId="2E01B3D1" w14:textId="77777777" w:rsidR="00D955D2" w:rsidRDefault="00D955D2" w:rsidP="00D955D2">
      <w:pPr>
        <w:autoSpaceDE w:val="0"/>
        <w:autoSpaceDN w:val="0"/>
        <w:adjustRightInd w:val="0"/>
        <w:spacing w:after="0" w:line="240" w:lineRule="auto"/>
        <w:rPr>
          <w:rFonts w:ascii="Arial" w:hAnsi="Arial" w:cs="Arial"/>
          <w:b/>
          <w:bCs/>
        </w:rPr>
      </w:pPr>
    </w:p>
    <w:p w14:paraId="4E1D6712" w14:textId="125C2A14" w:rsidR="00D955D2" w:rsidRPr="00D955D2" w:rsidRDefault="00D955D2" w:rsidP="00D955D2">
      <w:pPr>
        <w:autoSpaceDE w:val="0"/>
        <w:autoSpaceDN w:val="0"/>
        <w:adjustRightInd w:val="0"/>
        <w:spacing w:after="0" w:line="240" w:lineRule="auto"/>
        <w:rPr>
          <w:rFonts w:ascii="Arial" w:hAnsi="Arial" w:cs="Arial"/>
        </w:rPr>
      </w:pPr>
      <w:r w:rsidRPr="00D955D2">
        <w:rPr>
          <w:rFonts w:ascii="Arial" w:hAnsi="Arial" w:cs="Arial"/>
          <w:b/>
          <w:bCs/>
        </w:rPr>
        <w:t xml:space="preserve">Section 1: Introduction </w:t>
      </w:r>
    </w:p>
    <w:p w14:paraId="4841AA28" w14:textId="77777777" w:rsidR="006D01C5" w:rsidRDefault="006D01C5" w:rsidP="00D955D2">
      <w:pPr>
        <w:autoSpaceDE w:val="0"/>
        <w:autoSpaceDN w:val="0"/>
        <w:adjustRightInd w:val="0"/>
        <w:spacing w:after="0" w:line="240" w:lineRule="auto"/>
        <w:rPr>
          <w:rFonts w:ascii="Arial" w:hAnsi="Arial" w:cs="Arial"/>
          <w:b/>
          <w:bCs/>
        </w:rPr>
      </w:pPr>
    </w:p>
    <w:p w14:paraId="5980C09C" w14:textId="77777777" w:rsidR="006E6860" w:rsidRDefault="00D955D2" w:rsidP="00D955D2">
      <w:pPr>
        <w:autoSpaceDE w:val="0"/>
        <w:autoSpaceDN w:val="0"/>
        <w:adjustRightInd w:val="0"/>
        <w:spacing w:after="0" w:line="240" w:lineRule="auto"/>
        <w:rPr>
          <w:rFonts w:ascii="Arial" w:hAnsi="Arial" w:cs="Arial"/>
          <w:b/>
          <w:bCs/>
        </w:rPr>
      </w:pPr>
      <w:r w:rsidRPr="00D955D2">
        <w:rPr>
          <w:rFonts w:ascii="Arial" w:hAnsi="Arial" w:cs="Arial"/>
          <w:b/>
          <w:bCs/>
        </w:rPr>
        <w:t>Please Note</w:t>
      </w:r>
      <w:r w:rsidR="006E6860">
        <w:rPr>
          <w:rFonts w:ascii="Arial" w:hAnsi="Arial" w:cs="Arial"/>
          <w:b/>
          <w:bCs/>
        </w:rPr>
        <w:t xml:space="preserve"> the following provisions</w:t>
      </w:r>
      <w:r w:rsidRPr="00D955D2">
        <w:rPr>
          <w:rFonts w:ascii="Arial" w:hAnsi="Arial" w:cs="Arial"/>
          <w:b/>
          <w:bCs/>
        </w:rPr>
        <w:t>:</w:t>
      </w:r>
    </w:p>
    <w:p w14:paraId="5907FD85" w14:textId="4E0CBB78" w:rsidR="00D955D2" w:rsidRPr="00D955D2" w:rsidRDefault="00D955D2" w:rsidP="00D955D2">
      <w:pPr>
        <w:autoSpaceDE w:val="0"/>
        <w:autoSpaceDN w:val="0"/>
        <w:adjustRightInd w:val="0"/>
        <w:spacing w:after="0" w:line="240" w:lineRule="auto"/>
        <w:rPr>
          <w:rFonts w:ascii="Arial" w:hAnsi="Arial" w:cs="Arial"/>
        </w:rPr>
      </w:pPr>
      <w:r w:rsidRPr="00D955D2">
        <w:rPr>
          <w:rFonts w:ascii="Arial" w:hAnsi="Arial" w:cs="Arial"/>
          <w:b/>
          <w:bCs/>
        </w:rPr>
        <w:t xml:space="preserve"> </w:t>
      </w:r>
    </w:p>
    <w:p w14:paraId="58088D4E" w14:textId="46CF8399" w:rsidR="00D2603F" w:rsidRDefault="00D955D2" w:rsidP="00D2603F">
      <w:pPr>
        <w:pStyle w:val="ListParagraph"/>
        <w:numPr>
          <w:ilvl w:val="0"/>
          <w:numId w:val="17"/>
        </w:numPr>
        <w:tabs>
          <w:tab w:val="left" w:pos="0"/>
        </w:tabs>
        <w:autoSpaceDE w:val="0"/>
        <w:autoSpaceDN w:val="0"/>
        <w:adjustRightInd w:val="0"/>
        <w:spacing w:after="29" w:line="240" w:lineRule="auto"/>
        <w:ind w:left="426" w:hanging="426"/>
        <w:rPr>
          <w:rFonts w:ascii="Arial" w:hAnsi="Arial" w:cs="Arial"/>
        </w:rPr>
      </w:pPr>
      <w:r w:rsidRPr="00F26CDC">
        <w:rPr>
          <w:rFonts w:ascii="Arial" w:hAnsi="Arial" w:cs="Arial"/>
        </w:rPr>
        <w:t>This RFI is an information gathering exercise only</w:t>
      </w:r>
      <w:r w:rsidR="00F26CDC" w:rsidRPr="00F26CDC">
        <w:rPr>
          <w:rFonts w:ascii="Arial" w:hAnsi="Arial" w:cs="Arial"/>
        </w:rPr>
        <w:t>.</w:t>
      </w:r>
    </w:p>
    <w:p w14:paraId="0E730DCE" w14:textId="77777777" w:rsidR="00D2603F" w:rsidRPr="00D2603F" w:rsidRDefault="00D2603F" w:rsidP="00D2603F">
      <w:pPr>
        <w:tabs>
          <w:tab w:val="left" w:pos="0"/>
        </w:tabs>
        <w:autoSpaceDE w:val="0"/>
        <w:autoSpaceDN w:val="0"/>
        <w:adjustRightInd w:val="0"/>
        <w:spacing w:after="29" w:line="240" w:lineRule="auto"/>
        <w:rPr>
          <w:rFonts w:ascii="Arial" w:hAnsi="Arial" w:cs="Arial"/>
        </w:rPr>
      </w:pPr>
    </w:p>
    <w:p w14:paraId="4F317394" w14:textId="1B5892E1" w:rsidR="00D2603F" w:rsidRPr="00D2603F" w:rsidRDefault="00D2603F" w:rsidP="00D2603F">
      <w:pPr>
        <w:pStyle w:val="ListParagraph"/>
        <w:numPr>
          <w:ilvl w:val="0"/>
          <w:numId w:val="17"/>
        </w:numPr>
        <w:tabs>
          <w:tab w:val="left" w:pos="0"/>
        </w:tabs>
        <w:autoSpaceDE w:val="0"/>
        <w:autoSpaceDN w:val="0"/>
        <w:adjustRightInd w:val="0"/>
        <w:spacing w:after="29" w:line="240" w:lineRule="auto"/>
        <w:ind w:left="426" w:hanging="426"/>
        <w:rPr>
          <w:rFonts w:ascii="Arial" w:hAnsi="Arial" w:cs="Arial"/>
        </w:rPr>
      </w:pPr>
      <w:r>
        <w:rPr>
          <w:rFonts w:ascii="Arial" w:hAnsi="Arial" w:cs="Arial"/>
        </w:rPr>
        <w:t>The purpose of this RFI is to</w:t>
      </w:r>
      <w:r w:rsidR="0089278C">
        <w:rPr>
          <w:rFonts w:ascii="Arial" w:hAnsi="Arial" w:cs="Arial"/>
          <w:color w:val="000000"/>
        </w:rPr>
        <w:t xml:space="preserve"> understand the current market position in relation to key themes as outlined in</w:t>
      </w:r>
      <w:r w:rsidR="00AD4BAD">
        <w:rPr>
          <w:rFonts w:ascii="Arial" w:hAnsi="Arial" w:cs="Arial"/>
          <w:color w:val="000000"/>
        </w:rPr>
        <w:t xml:space="preserve"> Section 3 of this RFI.</w:t>
      </w:r>
    </w:p>
    <w:p w14:paraId="56A424BE" w14:textId="326B7FD6" w:rsidR="006E6860" w:rsidRDefault="006E6860" w:rsidP="006E6860">
      <w:pPr>
        <w:pStyle w:val="ListParagraph"/>
        <w:tabs>
          <w:tab w:val="left" w:pos="0"/>
        </w:tabs>
        <w:autoSpaceDE w:val="0"/>
        <w:autoSpaceDN w:val="0"/>
        <w:adjustRightInd w:val="0"/>
        <w:spacing w:after="29" w:line="240" w:lineRule="auto"/>
        <w:ind w:left="426"/>
        <w:rPr>
          <w:rFonts w:ascii="Arial" w:hAnsi="Arial" w:cs="Arial"/>
        </w:rPr>
      </w:pPr>
    </w:p>
    <w:p w14:paraId="405885A0" w14:textId="2EBCA1CD" w:rsidR="006E6860" w:rsidRDefault="006E6860" w:rsidP="00D955D2">
      <w:pPr>
        <w:pStyle w:val="ListParagraph"/>
        <w:numPr>
          <w:ilvl w:val="0"/>
          <w:numId w:val="17"/>
        </w:numPr>
        <w:tabs>
          <w:tab w:val="left" w:pos="142"/>
        </w:tabs>
        <w:autoSpaceDE w:val="0"/>
        <w:autoSpaceDN w:val="0"/>
        <w:adjustRightInd w:val="0"/>
        <w:spacing w:after="29" w:line="240" w:lineRule="auto"/>
        <w:ind w:left="426" w:hanging="426"/>
        <w:rPr>
          <w:rFonts w:ascii="Arial" w:hAnsi="Arial" w:cs="Arial"/>
        </w:rPr>
      </w:pPr>
      <w:r w:rsidRPr="006E6860">
        <w:rPr>
          <w:rFonts w:ascii="Arial" w:hAnsi="Arial" w:cs="Arial"/>
        </w:rPr>
        <w:t xml:space="preserve"> </w:t>
      </w:r>
      <w:r w:rsidR="00F26CDC" w:rsidRPr="006E6860">
        <w:rPr>
          <w:rFonts w:ascii="Arial" w:hAnsi="Arial" w:cs="Arial"/>
        </w:rPr>
        <w:t xml:space="preserve">This will be the first of </w:t>
      </w:r>
      <w:r w:rsidR="002A64E3" w:rsidRPr="006E6860">
        <w:rPr>
          <w:rFonts w:ascii="Arial" w:hAnsi="Arial" w:cs="Arial"/>
        </w:rPr>
        <w:t>several</w:t>
      </w:r>
      <w:r w:rsidR="00F26CDC" w:rsidRPr="006E6860">
        <w:rPr>
          <w:rFonts w:ascii="Arial" w:hAnsi="Arial" w:cs="Arial"/>
        </w:rPr>
        <w:t xml:space="preserve"> engagements with industry.</w:t>
      </w:r>
      <w:r w:rsidR="00D955D2" w:rsidRPr="006E6860">
        <w:rPr>
          <w:rFonts w:ascii="Arial" w:hAnsi="Arial" w:cs="Arial"/>
        </w:rPr>
        <w:t xml:space="preserve"> </w:t>
      </w:r>
    </w:p>
    <w:p w14:paraId="1F0B2724" w14:textId="77777777" w:rsidR="006E6860" w:rsidRPr="006E6860" w:rsidRDefault="006E6860" w:rsidP="006E6860">
      <w:pPr>
        <w:pStyle w:val="ListParagraph"/>
        <w:rPr>
          <w:rFonts w:ascii="Arial" w:hAnsi="Arial" w:cs="Arial"/>
        </w:rPr>
      </w:pPr>
    </w:p>
    <w:p w14:paraId="66947D92" w14:textId="77777777" w:rsidR="006E6860" w:rsidRDefault="00D955D2" w:rsidP="00D955D2">
      <w:pPr>
        <w:pStyle w:val="ListParagraph"/>
        <w:numPr>
          <w:ilvl w:val="0"/>
          <w:numId w:val="17"/>
        </w:numPr>
        <w:tabs>
          <w:tab w:val="left" w:pos="142"/>
        </w:tabs>
        <w:autoSpaceDE w:val="0"/>
        <w:autoSpaceDN w:val="0"/>
        <w:adjustRightInd w:val="0"/>
        <w:spacing w:after="29" w:line="240" w:lineRule="auto"/>
        <w:ind w:left="426" w:hanging="426"/>
        <w:rPr>
          <w:rFonts w:ascii="Arial" w:hAnsi="Arial" w:cs="Arial"/>
        </w:rPr>
      </w:pPr>
      <w:r w:rsidRPr="006E6860">
        <w:rPr>
          <w:rFonts w:ascii="Arial" w:hAnsi="Arial" w:cs="Arial"/>
        </w:rPr>
        <w:t xml:space="preserve">This request is not a commitment by the Authority to launch a formal procurement activity and the requirement detailed below is subject to change. </w:t>
      </w:r>
    </w:p>
    <w:p w14:paraId="69A22A52" w14:textId="77777777" w:rsidR="006E6860" w:rsidRPr="006E6860" w:rsidRDefault="006E6860" w:rsidP="006E6860">
      <w:pPr>
        <w:pStyle w:val="ListParagraph"/>
        <w:rPr>
          <w:rFonts w:ascii="Arial" w:hAnsi="Arial" w:cs="Arial"/>
        </w:rPr>
      </w:pPr>
    </w:p>
    <w:p w14:paraId="10665090" w14:textId="77777777" w:rsidR="00353AAB" w:rsidRDefault="00D955D2" w:rsidP="00D955D2">
      <w:pPr>
        <w:pStyle w:val="ListParagraph"/>
        <w:numPr>
          <w:ilvl w:val="0"/>
          <w:numId w:val="17"/>
        </w:numPr>
        <w:tabs>
          <w:tab w:val="left" w:pos="142"/>
        </w:tabs>
        <w:autoSpaceDE w:val="0"/>
        <w:autoSpaceDN w:val="0"/>
        <w:adjustRightInd w:val="0"/>
        <w:spacing w:after="29" w:line="240" w:lineRule="auto"/>
        <w:ind w:left="426" w:hanging="426"/>
        <w:rPr>
          <w:rFonts w:ascii="Arial" w:hAnsi="Arial" w:cs="Arial"/>
        </w:rPr>
      </w:pPr>
      <w:r w:rsidRPr="006E6860">
        <w:rPr>
          <w:rFonts w:ascii="Arial" w:hAnsi="Arial" w:cs="Arial"/>
        </w:rPr>
        <w:t>The Authority will assess responses to the RFI and may seek further clarification.</w:t>
      </w:r>
    </w:p>
    <w:p w14:paraId="402D608E" w14:textId="77777777" w:rsidR="00353AAB" w:rsidRPr="00353AAB" w:rsidRDefault="00353AAB" w:rsidP="00353AAB">
      <w:pPr>
        <w:pStyle w:val="ListParagraph"/>
        <w:rPr>
          <w:rFonts w:ascii="Arial" w:hAnsi="Arial" w:cs="Arial"/>
        </w:rPr>
      </w:pPr>
    </w:p>
    <w:p w14:paraId="6465DD2B" w14:textId="77777777" w:rsidR="00353AAB" w:rsidRDefault="00D955D2" w:rsidP="00D955D2">
      <w:pPr>
        <w:pStyle w:val="ListParagraph"/>
        <w:numPr>
          <w:ilvl w:val="0"/>
          <w:numId w:val="17"/>
        </w:numPr>
        <w:tabs>
          <w:tab w:val="left" w:pos="142"/>
        </w:tabs>
        <w:autoSpaceDE w:val="0"/>
        <w:autoSpaceDN w:val="0"/>
        <w:adjustRightInd w:val="0"/>
        <w:spacing w:after="29" w:line="240" w:lineRule="auto"/>
        <w:ind w:left="426" w:hanging="426"/>
        <w:rPr>
          <w:rFonts w:ascii="Arial" w:hAnsi="Arial" w:cs="Arial"/>
        </w:rPr>
      </w:pPr>
      <w:r w:rsidRPr="006E6860">
        <w:rPr>
          <w:rFonts w:ascii="Arial" w:hAnsi="Arial" w:cs="Arial"/>
        </w:rPr>
        <w:t xml:space="preserve">Participation in the RFI will not be taken as an expression of interest. </w:t>
      </w:r>
    </w:p>
    <w:p w14:paraId="32E2A9F7" w14:textId="77777777" w:rsidR="00353AAB" w:rsidRPr="00353AAB" w:rsidRDefault="00353AAB" w:rsidP="00353AAB">
      <w:pPr>
        <w:pStyle w:val="ListParagraph"/>
        <w:rPr>
          <w:rFonts w:ascii="Arial" w:hAnsi="Arial" w:cs="Arial"/>
        </w:rPr>
      </w:pPr>
    </w:p>
    <w:p w14:paraId="5F8030FB" w14:textId="77777777" w:rsidR="00353AAB" w:rsidRDefault="00D955D2" w:rsidP="00D955D2">
      <w:pPr>
        <w:pStyle w:val="ListParagraph"/>
        <w:numPr>
          <w:ilvl w:val="0"/>
          <w:numId w:val="17"/>
        </w:numPr>
        <w:tabs>
          <w:tab w:val="left" w:pos="142"/>
        </w:tabs>
        <w:autoSpaceDE w:val="0"/>
        <w:autoSpaceDN w:val="0"/>
        <w:adjustRightInd w:val="0"/>
        <w:spacing w:after="29" w:line="240" w:lineRule="auto"/>
        <w:ind w:left="426" w:hanging="426"/>
        <w:rPr>
          <w:rFonts w:ascii="Arial" w:hAnsi="Arial" w:cs="Arial"/>
        </w:rPr>
      </w:pPr>
      <w:r w:rsidRPr="00353AAB">
        <w:rPr>
          <w:rFonts w:ascii="Arial" w:hAnsi="Arial" w:cs="Arial"/>
        </w:rPr>
        <w:t xml:space="preserve">Participation in the RFI will not be a prerequisite for participation in any future procurement activity. </w:t>
      </w:r>
    </w:p>
    <w:p w14:paraId="53E3F0C3" w14:textId="77777777" w:rsidR="00353AAB" w:rsidRPr="00353AAB" w:rsidRDefault="00353AAB" w:rsidP="00353AAB">
      <w:pPr>
        <w:pStyle w:val="ListParagraph"/>
        <w:rPr>
          <w:rFonts w:ascii="Arial" w:hAnsi="Arial" w:cs="Arial"/>
        </w:rPr>
      </w:pPr>
    </w:p>
    <w:p w14:paraId="6EC17C52" w14:textId="77777777" w:rsidR="00353AAB" w:rsidRDefault="00D955D2" w:rsidP="00D955D2">
      <w:pPr>
        <w:pStyle w:val="ListParagraph"/>
        <w:numPr>
          <w:ilvl w:val="0"/>
          <w:numId w:val="17"/>
        </w:numPr>
        <w:tabs>
          <w:tab w:val="left" w:pos="142"/>
        </w:tabs>
        <w:autoSpaceDE w:val="0"/>
        <w:autoSpaceDN w:val="0"/>
        <w:adjustRightInd w:val="0"/>
        <w:spacing w:after="29" w:line="240" w:lineRule="auto"/>
        <w:ind w:left="426" w:hanging="426"/>
        <w:rPr>
          <w:rFonts w:ascii="Arial" w:hAnsi="Arial" w:cs="Arial"/>
        </w:rPr>
      </w:pPr>
      <w:r w:rsidRPr="00353AAB">
        <w:rPr>
          <w:rFonts w:ascii="Arial" w:hAnsi="Arial" w:cs="Arial"/>
        </w:rPr>
        <w:t xml:space="preserve">By receiving information under this RFI, the Authority is not obligated to enter a Contract and any future procurement activity will be at the Authority’s discretion. </w:t>
      </w:r>
    </w:p>
    <w:p w14:paraId="0FCB3BFF" w14:textId="77777777" w:rsidR="00353AAB" w:rsidRPr="00353AAB" w:rsidRDefault="00353AAB" w:rsidP="00353AAB">
      <w:pPr>
        <w:pStyle w:val="ListParagraph"/>
        <w:rPr>
          <w:rFonts w:ascii="Arial" w:hAnsi="Arial" w:cs="Arial"/>
        </w:rPr>
      </w:pPr>
    </w:p>
    <w:p w14:paraId="1D01D51C" w14:textId="77777777" w:rsidR="00353AAB" w:rsidRDefault="00D955D2" w:rsidP="00D955D2">
      <w:pPr>
        <w:pStyle w:val="ListParagraph"/>
        <w:numPr>
          <w:ilvl w:val="0"/>
          <w:numId w:val="17"/>
        </w:numPr>
        <w:tabs>
          <w:tab w:val="left" w:pos="142"/>
        </w:tabs>
        <w:autoSpaceDE w:val="0"/>
        <w:autoSpaceDN w:val="0"/>
        <w:adjustRightInd w:val="0"/>
        <w:spacing w:after="29" w:line="240" w:lineRule="auto"/>
        <w:ind w:left="426" w:hanging="426"/>
        <w:rPr>
          <w:rFonts w:ascii="Arial" w:hAnsi="Arial" w:cs="Arial"/>
        </w:rPr>
      </w:pPr>
      <w:r w:rsidRPr="00353AAB">
        <w:rPr>
          <w:rFonts w:ascii="Arial" w:hAnsi="Arial" w:cs="Arial"/>
        </w:rPr>
        <w:t xml:space="preserve">The Authority will not be liable to reimburse any costs incurred by parties who respond to this RFI. </w:t>
      </w:r>
    </w:p>
    <w:p w14:paraId="6A594692" w14:textId="77777777" w:rsidR="00353AAB" w:rsidRPr="00353AAB" w:rsidRDefault="00353AAB" w:rsidP="00353AAB">
      <w:pPr>
        <w:pStyle w:val="ListParagraph"/>
        <w:rPr>
          <w:rFonts w:ascii="Arial" w:hAnsi="Arial" w:cs="Arial"/>
        </w:rPr>
      </w:pPr>
    </w:p>
    <w:p w14:paraId="77F21714" w14:textId="77777777" w:rsidR="00353AAB" w:rsidRDefault="00D955D2" w:rsidP="00D955D2">
      <w:pPr>
        <w:pStyle w:val="ListParagraph"/>
        <w:numPr>
          <w:ilvl w:val="0"/>
          <w:numId w:val="17"/>
        </w:numPr>
        <w:tabs>
          <w:tab w:val="left" w:pos="142"/>
        </w:tabs>
        <w:autoSpaceDE w:val="0"/>
        <w:autoSpaceDN w:val="0"/>
        <w:adjustRightInd w:val="0"/>
        <w:spacing w:after="29" w:line="240" w:lineRule="auto"/>
        <w:ind w:left="426" w:hanging="426"/>
        <w:rPr>
          <w:rFonts w:ascii="Arial" w:hAnsi="Arial" w:cs="Arial"/>
        </w:rPr>
      </w:pPr>
      <w:r w:rsidRPr="00353AAB">
        <w:rPr>
          <w:rFonts w:ascii="Arial" w:hAnsi="Arial" w:cs="Arial"/>
        </w:rPr>
        <w:t xml:space="preserve">The Authority does not intend to offer debriefs following receipt of responses under this RFI. </w:t>
      </w:r>
    </w:p>
    <w:p w14:paraId="1D6C4D35" w14:textId="77777777" w:rsidR="00353AAB" w:rsidRPr="00353AAB" w:rsidRDefault="00353AAB" w:rsidP="00353AAB">
      <w:pPr>
        <w:pStyle w:val="ListParagraph"/>
        <w:rPr>
          <w:rFonts w:ascii="Arial" w:hAnsi="Arial" w:cs="Arial"/>
        </w:rPr>
      </w:pPr>
    </w:p>
    <w:p w14:paraId="5F5BC796" w14:textId="77777777" w:rsidR="00353AAB" w:rsidRDefault="00D955D2" w:rsidP="00353AAB">
      <w:pPr>
        <w:pStyle w:val="ListParagraph"/>
        <w:numPr>
          <w:ilvl w:val="0"/>
          <w:numId w:val="17"/>
        </w:numPr>
        <w:tabs>
          <w:tab w:val="left" w:pos="142"/>
        </w:tabs>
        <w:autoSpaceDE w:val="0"/>
        <w:autoSpaceDN w:val="0"/>
        <w:adjustRightInd w:val="0"/>
        <w:spacing w:after="29" w:line="240" w:lineRule="auto"/>
        <w:ind w:left="426" w:hanging="426"/>
        <w:rPr>
          <w:rFonts w:ascii="Arial" w:hAnsi="Arial" w:cs="Arial"/>
        </w:rPr>
      </w:pPr>
      <w:r w:rsidRPr="00353AAB">
        <w:rPr>
          <w:rFonts w:ascii="Arial" w:hAnsi="Arial" w:cs="Arial"/>
        </w:rPr>
        <w:t xml:space="preserve">Any future procurement activity will be run through the Defence Sourcing Portal (DSP). </w:t>
      </w:r>
    </w:p>
    <w:p w14:paraId="5F04A0D4" w14:textId="77777777" w:rsidR="00353AAB" w:rsidRPr="00353AAB" w:rsidRDefault="00353AAB" w:rsidP="00353AAB">
      <w:pPr>
        <w:pStyle w:val="ListParagraph"/>
        <w:rPr>
          <w:rFonts w:ascii="Arial" w:hAnsi="Arial" w:cs="Arial"/>
        </w:rPr>
      </w:pPr>
    </w:p>
    <w:p w14:paraId="37C35720" w14:textId="6EFDB7DD" w:rsidR="00D955D2" w:rsidRDefault="00D955D2" w:rsidP="00353AAB">
      <w:pPr>
        <w:pStyle w:val="ListParagraph"/>
        <w:numPr>
          <w:ilvl w:val="0"/>
          <w:numId w:val="17"/>
        </w:numPr>
        <w:tabs>
          <w:tab w:val="left" w:pos="142"/>
        </w:tabs>
        <w:autoSpaceDE w:val="0"/>
        <w:autoSpaceDN w:val="0"/>
        <w:adjustRightInd w:val="0"/>
        <w:spacing w:after="29" w:line="240" w:lineRule="auto"/>
        <w:ind w:left="426" w:hanging="426"/>
        <w:rPr>
          <w:rFonts w:ascii="Arial" w:hAnsi="Arial" w:cs="Arial"/>
        </w:rPr>
      </w:pPr>
      <w:r w:rsidRPr="00353AAB">
        <w:rPr>
          <w:rFonts w:ascii="Arial" w:hAnsi="Arial" w:cs="Arial"/>
        </w:rPr>
        <w:t xml:space="preserve">Information received via Annex </w:t>
      </w:r>
      <w:r w:rsidR="0096280D">
        <w:rPr>
          <w:rFonts w:ascii="Arial" w:hAnsi="Arial" w:cs="Arial"/>
        </w:rPr>
        <w:t>B</w:t>
      </w:r>
      <w:r w:rsidRPr="00353AAB">
        <w:rPr>
          <w:rFonts w:ascii="Arial" w:hAnsi="Arial" w:cs="Arial"/>
        </w:rPr>
        <w:t xml:space="preserve"> will not be added to any tender responses received from any future procurement processes. </w:t>
      </w:r>
    </w:p>
    <w:p w14:paraId="165DC79B" w14:textId="77777777" w:rsidR="0051768C" w:rsidRPr="0051768C" w:rsidRDefault="0051768C" w:rsidP="0051768C">
      <w:pPr>
        <w:pStyle w:val="ListParagraph"/>
        <w:rPr>
          <w:rFonts w:ascii="Arial" w:hAnsi="Arial" w:cs="Arial"/>
        </w:rPr>
      </w:pPr>
    </w:p>
    <w:p w14:paraId="03B167F2" w14:textId="476981B5" w:rsidR="002A759A" w:rsidRPr="00353503" w:rsidRDefault="0051768C">
      <w:pPr>
        <w:pStyle w:val="ListParagraph"/>
        <w:numPr>
          <w:ilvl w:val="0"/>
          <w:numId w:val="17"/>
        </w:numPr>
        <w:tabs>
          <w:tab w:val="left" w:pos="142"/>
        </w:tabs>
        <w:autoSpaceDE w:val="0"/>
        <w:autoSpaceDN w:val="0"/>
        <w:adjustRightInd w:val="0"/>
        <w:spacing w:after="29" w:line="240" w:lineRule="auto"/>
        <w:ind w:left="426" w:hanging="426"/>
        <w:rPr>
          <w:rStyle w:val="Hyperlink"/>
          <w:rFonts w:ascii="Arial" w:hAnsi="Arial" w:cs="Arial"/>
          <w:color w:val="auto"/>
          <w:u w:val="none"/>
        </w:rPr>
      </w:pPr>
      <w:r w:rsidRPr="00C13DAF">
        <w:rPr>
          <w:rFonts w:ascii="Arial" w:hAnsi="Arial" w:cs="Arial"/>
        </w:rPr>
        <w:t>Any subsequent procurement procedure will be conducted under the procurement act 2023 regulations</w:t>
      </w:r>
      <w:r w:rsidR="00B20087" w:rsidRPr="00C13DAF">
        <w:rPr>
          <w:rFonts w:ascii="Arial" w:hAnsi="Arial" w:cs="Arial"/>
        </w:rPr>
        <w:t xml:space="preserve"> and consequently suppliers should familiarise themselves with the act</w:t>
      </w:r>
      <w:r w:rsidRPr="00C13DAF">
        <w:rPr>
          <w:rFonts w:ascii="Arial" w:hAnsi="Arial" w:cs="Arial"/>
        </w:rPr>
        <w:t>.</w:t>
      </w:r>
      <w:r w:rsidR="002A759A" w:rsidRPr="002A759A">
        <w:t xml:space="preserve"> </w:t>
      </w:r>
      <w:hyperlink r:id="rId11" w:history="1">
        <w:r w:rsidR="00C13DAF">
          <w:rPr>
            <w:rStyle w:val="Hyperlink"/>
            <w:rFonts w:ascii="Arial" w:hAnsi="Arial" w:cs="Arial"/>
          </w:rPr>
          <w:t>the-procurement-act-2023-a-short-guide-for-suppliers-html</w:t>
        </w:r>
      </w:hyperlink>
    </w:p>
    <w:p w14:paraId="0737D83D" w14:textId="77777777" w:rsidR="00353503" w:rsidRPr="00353503" w:rsidRDefault="00353503" w:rsidP="00353503">
      <w:pPr>
        <w:pStyle w:val="ListParagraph"/>
        <w:rPr>
          <w:rFonts w:ascii="Arial" w:hAnsi="Arial" w:cs="Arial"/>
        </w:rPr>
      </w:pPr>
    </w:p>
    <w:p w14:paraId="24310274" w14:textId="2FB4944E" w:rsidR="00353503" w:rsidRDefault="00353503">
      <w:pPr>
        <w:pStyle w:val="ListParagraph"/>
        <w:numPr>
          <w:ilvl w:val="0"/>
          <w:numId w:val="17"/>
        </w:numPr>
        <w:tabs>
          <w:tab w:val="left" w:pos="142"/>
        </w:tabs>
        <w:autoSpaceDE w:val="0"/>
        <w:autoSpaceDN w:val="0"/>
        <w:adjustRightInd w:val="0"/>
        <w:spacing w:after="29" w:line="240" w:lineRule="auto"/>
        <w:ind w:left="426" w:hanging="426"/>
        <w:rPr>
          <w:rFonts w:ascii="Arial" w:hAnsi="Arial" w:cs="Arial"/>
        </w:rPr>
      </w:pPr>
      <w:r>
        <w:rPr>
          <w:rFonts w:ascii="Arial" w:hAnsi="Arial" w:cs="Arial"/>
        </w:rPr>
        <w:t xml:space="preserve">All responses are required to be completed by 1700hrs on </w:t>
      </w:r>
      <w:r w:rsidR="00007B0D">
        <w:rPr>
          <w:rFonts w:ascii="Arial" w:hAnsi="Arial" w:cs="Arial"/>
        </w:rPr>
        <w:t>23</w:t>
      </w:r>
      <w:r>
        <w:rPr>
          <w:rFonts w:ascii="Arial" w:hAnsi="Arial" w:cs="Arial"/>
        </w:rPr>
        <w:t xml:space="preserve"> Jan 2025.</w:t>
      </w:r>
    </w:p>
    <w:p w14:paraId="66A587E2" w14:textId="77777777" w:rsidR="001B5499" w:rsidRPr="001B5499" w:rsidRDefault="001B5499" w:rsidP="001B5499">
      <w:pPr>
        <w:pStyle w:val="ListParagraph"/>
        <w:rPr>
          <w:rFonts w:ascii="Arial" w:hAnsi="Arial" w:cs="Arial"/>
        </w:rPr>
      </w:pPr>
    </w:p>
    <w:p w14:paraId="59F9FE81" w14:textId="77777777" w:rsidR="001B5499" w:rsidRDefault="001B5499" w:rsidP="001B5499">
      <w:pPr>
        <w:tabs>
          <w:tab w:val="left" w:pos="142"/>
        </w:tabs>
        <w:autoSpaceDE w:val="0"/>
        <w:autoSpaceDN w:val="0"/>
        <w:adjustRightInd w:val="0"/>
        <w:spacing w:after="29" w:line="240" w:lineRule="auto"/>
        <w:rPr>
          <w:rFonts w:ascii="Arial" w:hAnsi="Arial" w:cs="Arial"/>
        </w:rPr>
      </w:pPr>
    </w:p>
    <w:p w14:paraId="70E6F73E" w14:textId="77777777" w:rsidR="001B5499" w:rsidRDefault="001B5499" w:rsidP="001B5499">
      <w:pPr>
        <w:tabs>
          <w:tab w:val="left" w:pos="142"/>
        </w:tabs>
        <w:autoSpaceDE w:val="0"/>
        <w:autoSpaceDN w:val="0"/>
        <w:adjustRightInd w:val="0"/>
        <w:spacing w:after="29" w:line="240" w:lineRule="auto"/>
        <w:rPr>
          <w:rFonts w:ascii="Arial" w:hAnsi="Arial" w:cs="Arial"/>
        </w:rPr>
      </w:pPr>
    </w:p>
    <w:p w14:paraId="313BC190" w14:textId="77777777" w:rsidR="001B5499" w:rsidRPr="001B5499" w:rsidRDefault="001B5499" w:rsidP="001B5499">
      <w:pPr>
        <w:tabs>
          <w:tab w:val="left" w:pos="142"/>
        </w:tabs>
        <w:autoSpaceDE w:val="0"/>
        <w:autoSpaceDN w:val="0"/>
        <w:adjustRightInd w:val="0"/>
        <w:spacing w:after="29" w:line="240" w:lineRule="auto"/>
        <w:rPr>
          <w:rFonts w:ascii="Arial" w:hAnsi="Arial" w:cs="Arial"/>
        </w:rPr>
      </w:pPr>
    </w:p>
    <w:p w14:paraId="5BF24363" w14:textId="77777777" w:rsidR="00D955D2" w:rsidRPr="00D955D2" w:rsidRDefault="00D955D2" w:rsidP="00D955D2">
      <w:pPr>
        <w:autoSpaceDE w:val="0"/>
        <w:autoSpaceDN w:val="0"/>
        <w:adjustRightInd w:val="0"/>
        <w:spacing w:after="0" w:line="240" w:lineRule="auto"/>
        <w:rPr>
          <w:rFonts w:ascii="Arial" w:hAnsi="Arial" w:cs="Arial"/>
        </w:rPr>
      </w:pPr>
    </w:p>
    <w:p w14:paraId="781001DB" w14:textId="77777777" w:rsidR="00D955D2" w:rsidRPr="00D955D2" w:rsidRDefault="00D955D2" w:rsidP="00D955D2">
      <w:pPr>
        <w:autoSpaceDE w:val="0"/>
        <w:autoSpaceDN w:val="0"/>
        <w:adjustRightInd w:val="0"/>
        <w:spacing w:after="0" w:line="240" w:lineRule="auto"/>
        <w:rPr>
          <w:rFonts w:ascii="Arial" w:hAnsi="Arial" w:cs="Arial"/>
        </w:rPr>
      </w:pPr>
      <w:r w:rsidRPr="00D955D2">
        <w:rPr>
          <w:rFonts w:ascii="Arial" w:hAnsi="Arial" w:cs="Arial"/>
          <w:b/>
          <w:bCs/>
        </w:rPr>
        <w:t xml:space="preserve">Section 2: Brief Overview of Requirement </w:t>
      </w:r>
    </w:p>
    <w:p w14:paraId="3B886329" w14:textId="77777777" w:rsidR="006D01C5" w:rsidRDefault="006D01C5" w:rsidP="00D955D2">
      <w:pPr>
        <w:autoSpaceDE w:val="0"/>
        <w:autoSpaceDN w:val="0"/>
        <w:adjustRightInd w:val="0"/>
        <w:spacing w:after="0" w:line="240" w:lineRule="auto"/>
        <w:rPr>
          <w:rFonts w:ascii="Arial" w:hAnsi="Arial" w:cs="Arial"/>
        </w:rPr>
      </w:pPr>
    </w:p>
    <w:p w14:paraId="6ACFEC7C" w14:textId="0ADDE818" w:rsidR="006F4746" w:rsidRPr="00DB2F1C" w:rsidRDefault="006F4746" w:rsidP="00DB2F1C">
      <w:pPr>
        <w:pStyle w:val="ListParagraph"/>
        <w:numPr>
          <w:ilvl w:val="0"/>
          <w:numId w:val="17"/>
        </w:numPr>
        <w:autoSpaceDE w:val="0"/>
        <w:autoSpaceDN w:val="0"/>
        <w:adjustRightInd w:val="0"/>
        <w:spacing w:after="0" w:line="240" w:lineRule="auto"/>
        <w:ind w:left="426" w:hanging="426"/>
        <w:jc w:val="both"/>
        <w:rPr>
          <w:rFonts w:ascii="Arial" w:eastAsia="Calibri" w:hAnsi="Arial" w:cs="Arial"/>
          <w:color w:val="000000"/>
        </w:rPr>
      </w:pPr>
      <w:r w:rsidRPr="00DB2F1C">
        <w:rPr>
          <w:rFonts w:ascii="Arial" w:eastAsia="Calibri" w:hAnsi="Arial" w:cs="Arial"/>
          <w:color w:val="000000"/>
        </w:rPr>
        <w:t xml:space="preserve">The </w:t>
      </w:r>
      <w:r w:rsidR="00AB607A">
        <w:rPr>
          <w:rFonts w:ascii="Arial" w:eastAsia="Calibri" w:hAnsi="Arial" w:cs="Arial"/>
          <w:color w:val="000000"/>
        </w:rPr>
        <w:t xml:space="preserve">current </w:t>
      </w:r>
      <w:r w:rsidRPr="00DB2F1C">
        <w:rPr>
          <w:rFonts w:ascii="Arial" w:eastAsia="Calibri" w:hAnsi="Arial" w:cs="Arial"/>
          <w:color w:val="000000"/>
        </w:rPr>
        <w:t>Statement of User needs is as follows:</w:t>
      </w:r>
    </w:p>
    <w:p w14:paraId="45B03440" w14:textId="77777777" w:rsidR="006F4746" w:rsidRPr="005F12C6" w:rsidRDefault="006F4746" w:rsidP="006F4746">
      <w:pPr>
        <w:autoSpaceDE w:val="0"/>
        <w:autoSpaceDN w:val="0"/>
        <w:adjustRightInd w:val="0"/>
        <w:spacing w:after="0" w:line="240" w:lineRule="auto"/>
        <w:jc w:val="both"/>
        <w:rPr>
          <w:rFonts w:ascii="Arial" w:eastAsia="Calibri" w:hAnsi="Arial" w:cs="Arial"/>
          <w:b/>
          <w:color w:val="000000"/>
        </w:rPr>
      </w:pPr>
      <w:r w:rsidRPr="005F12C6">
        <w:rPr>
          <w:rFonts w:ascii="Arial" w:eastAsia="Calibri" w:hAnsi="Arial" w:cs="Arial"/>
          <w:b/>
          <w:color w:val="000000"/>
        </w:rPr>
        <w:t xml:space="preserve"> </w:t>
      </w:r>
    </w:p>
    <w:p w14:paraId="13D167F9" w14:textId="5D2E172F" w:rsidR="006F4746" w:rsidRDefault="006F4746" w:rsidP="006F4746">
      <w:pPr>
        <w:pStyle w:val="NormalWeb"/>
        <w:spacing w:before="96" w:beforeAutospacing="0" w:after="0" w:afterAutospacing="0"/>
        <w:jc w:val="center"/>
        <w:rPr>
          <w:rFonts w:ascii="Arial" w:eastAsia="Calibri" w:hAnsi="Arial" w:cs="Arial"/>
          <w:b/>
          <w:bCs/>
          <w:i/>
          <w:iCs/>
          <w:color w:val="000000" w:themeColor="text1"/>
          <w:kern w:val="24"/>
          <w:sz w:val="22"/>
          <w:szCs w:val="22"/>
        </w:rPr>
      </w:pPr>
      <w:r w:rsidRPr="3C9ADB6A">
        <w:rPr>
          <w:rFonts w:ascii="Arial" w:eastAsia="Calibri" w:hAnsi="Arial" w:cs="Arial"/>
          <w:b/>
          <w:bCs/>
          <w:i/>
          <w:iCs/>
          <w:color w:val="000000" w:themeColor="text1"/>
          <w:kern w:val="24"/>
          <w:sz w:val="22"/>
          <w:szCs w:val="22"/>
        </w:rPr>
        <w:t xml:space="preserve">“Defence Academy and The Royal College of Defence Studies (RCDS) are looking for a partner (or partners), to continually design, develop and deliver </w:t>
      </w:r>
      <w:bookmarkStart w:id="0" w:name="_Hlk184113366"/>
      <w:r w:rsidRPr="3C9ADB6A">
        <w:rPr>
          <w:rFonts w:ascii="Arial" w:eastAsia="Calibri" w:hAnsi="Arial" w:cs="Arial"/>
          <w:b/>
          <w:bCs/>
          <w:i/>
          <w:iCs/>
          <w:color w:val="000000" w:themeColor="text1"/>
          <w:kern w:val="24"/>
          <w:sz w:val="22"/>
          <w:szCs w:val="22"/>
        </w:rPr>
        <w:t>Professional Defence &amp; Security Education (PDSE)</w:t>
      </w:r>
      <w:r w:rsidR="00483556">
        <w:rPr>
          <w:rStyle w:val="FootnoteReference"/>
          <w:rFonts w:ascii="Arial" w:eastAsia="Calibri" w:hAnsi="Arial" w:cs="Arial"/>
          <w:b/>
          <w:bCs/>
          <w:i/>
          <w:iCs/>
          <w:color w:val="000000" w:themeColor="text1"/>
          <w:kern w:val="24"/>
          <w:sz w:val="22"/>
          <w:szCs w:val="22"/>
        </w:rPr>
        <w:footnoteReference w:id="2"/>
      </w:r>
      <w:r>
        <w:rPr>
          <w:rFonts w:ascii="Arial" w:eastAsia="Calibri" w:hAnsi="Arial" w:cs="Arial"/>
          <w:b/>
          <w:bCs/>
          <w:i/>
          <w:iCs/>
          <w:color w:val="000000" w:themeColor="text1"/>
          <w:kern w:val="24"/>
          <w:sz w:val="22"/>
          <w:szCs w:val="22"/>
        </w:rPr>
        <w:t xml:space="preserve"> and training services</w:t>
      </w:r>
      <w:bookmarkEnd w:id="0"/>
      <w:r>
        <w:rPr>
          <w:rFonts w:ascii="Arial" w:eastAsia="Calibri" w:hAnsi="Arial" w:cs="Arial"/>
          <w:b/>
          <w:bCs/>
          <w:i/>
          <w:iCs/>
          <w:color w:val="000000" w:themeColor="text1"/>
          <w:kern w:val="24"/>
          <w:sz w:val="22"/>
          <w:szCs w:val="22"/>
        </w:rPr>
        <w:t>,</w:t>
      </w:r>
      <w:r w:rsidRPr="3C9ADB6A">
        <w:rPr>
          <w:rFonts w:ascii="Arial" w:eastAsia="Calibri" w:hAnsi="Arial" w:cs="Arial"/>
          <w:b/>
          <w:bCs/>
          <w:i/>
          <w:iCs/>
          <w:color w:val="000000" w:themeColor="text1"/>
          <w:kern w:val="24"/>
          <w:sz w:val="22"/>
          <w:szCs w:val="22"/>
        </w:rPr>
        <w:t xml:space="preserve"> including the ability to a</w:t>
      </w:r>
      <w:r>
        <w:rPr>
          <w:rFonts w:ascii="Arial" w:eastAsia="Calibri" w:hAnsi="Arial" w:cs="Arial"/>
          <w:b/>
          <w:bCs/>
          <w:i/>
          <w:iCs/>
          <w:color w:val="000000" w:themeColor="text1"/>
          <w:kern w:val="24"/>
          <w:sz w:val="22"/>
          <w:szCs w:val="22"/>
        </w:rPr>
        <w:t>ward</w:t>
      </w:r>
      <w:r w:rsidRPr="3C9ADB6A">
        <w:rPr>
          <w:rFonts w:ascii="Arial" w:eastAsia="Calibri" w:hAnsi="Arial" w:cs="Arial"/>
          <w:b/>
          <w:bCs/>
          <w:i/>
          <w:iCs/>
          <w:color w:val="000000" w:themeColor="text1"/>
          <w:kern w:val="24"/>
          <w:sz w:val="22"/>
          <w:szCs w:val="22"/>
        </w:rPr>
        <w:t xml:space="preserve"> degrees up to </w:t>
      </w:r>
      <w:r>
        <w:rPr>
          <w:rFonts w:ascii="Arial" w:eastAsia="Calibri" w:hAnsi="Arial" w:cs="Arial"/>
          <w:b/>
          <w:bCs/>
          <w:i/>
          <w:iCs/>
          <w:color w:val="000000" w:themeColor="text1"/>
          <w:kern w:val="24"/>
          <w:sz w:val="22"/>
          <w:szCs w:val="22"/>
        </w:rPr>
        <w:t>RQF</w:t>
      </w:r>
      <w:r w:rsidRPr="3C9ADB6A">
        <w:rPr>
          <w:rFonts w:ascii="Arial" w:eastAsia="Calibri" w:hAnsi="Arial" w:cs="Arial"/>
          <w:b/>
          <w:bCs/>
          <w:i/>
          <w:iCs/>
          <w:color w:val="000000" w:themeColor="text1"/>
          <w:kern w:val="24"/>
          <w:sz w:val="22"/>
          <w:szCs w:val="22"/>
        </w:rPr>
        <w:t xml:space="preserve"> level 7 and potentially 8, recognising prior accredited learning </w:t>
      </w:r>
      <w:r>
        <w:rPr>
          <w:rFonts w:ascii="Arial" w:eastAsia="Calibri" w:hAnsi="Arial" w:cs="Arial"/>
          <w:b/>
          <w:bCs/>
          <w:i/>
          <w:iCs/>
          <w:color w:val="000000" w:themeColor="text1"/>
          <w:kern w:val="24"/>
          <w:sz w:val="22"/>
          <w:szCs w:val="22"/>
        </w:rPr>
        <w:t xml:space="preserve">and </w:t>
      </w:r>
      <w:r w:rsidRPr="00070610">
        <w:rPr>
          <w:rFonts w:ascii="Arial" w:eastAsia="Calibri" w:hAnsi="Arial" w:cs="Arial"/>
          <w:b/>
          <w:bCs/>
          <w:i/>
          <w:iCs/>
          <w:color w:val="000000" w:themeColor="text1"/>
          <w:kern w:val="24"/>
          <w:sz w:val="22"/>
          <w:szCs w:val="22"/>
        </w:rPr>
        <w:t>accredited prior certified learning</w:t>
      </w:r>
      <w:r>
        <w:rPr>
          <w:rFonts w:ascii="Arial" w:eastAsia="Calibri" w:hAnsi="Arial" w:cs="Arial"/>
          <w:b/>
          <w:bCs/>
          <w:i/>
          <w:iCs/>
          <w:color w:val="000000" w:themeColor="text1"/>
          <w:kern w:val="24"/>
          <w:sz w:val="22"/>
          <w:szCs w:val="22"/>
        </w:rPr>
        <w:t>.</w:t>
      </w:r>
      <w:r w:rsidRPr="3C9ADB6A">
        <w:rPr>
          <w:rFonts w:ascii="Arial" w:eastAsia="Calibri" w:hAnsi="Arial" w:cs="Arial"/>
          <w:b/>
          <w:bCs/>
          <w:i/>
          <w:iCs/>
          <w:color w:val="000000" w:themeColor="text1"/>
          <w:kern w:val="24"/>
          <w:sz w:val="22"/>
          <w:szCs w:val="22"/>
        </w:rPr>
        <w:t>”</w:t>
      </w:r>
    </w:p>
    <w:p w14:paraId="5DEDE4F1" w14:textId="77777777" w:rsidR="006F4746" w:rsidRPr="009276DA" w:rsidRDefault="006F4746" w:rsidP="006F4746">
      <w:pPr>
        <w:pStyle w:val="NormalWeb"/>
        <w:spacing w:before="96" w:beforeAutospacing="0" w:after="0" w:afterAutospacing="0"/>
        <w:jc w:val="center"/>
        <w:rPr>
          <w:rFonts w:ascii="Arial" w:eastAsia="Calibri" w:hAnsi="Arial" w:cs="Arial"/>
          <w:b/>
          <w:bCs/>
          <w:i/>
          <w:iCs/>
          <w:color w:val="000000" w:themeColor="text1"/>
          <w:kern w:val="24"/>
          <w:sz w:val="22"/>
          <w:szCs w:val="22"/>
        </w:rPr>
      </w:pPr>
    </w:p>
    <w:p w14:paraId="1667C490" w14:textId="77777777" w:rsidR="00BC5735" w:rsidRPr="00BC5735" w:rsidRDefault="00D955D2" w:rsidP="00BC5735">
      <w:pPr>
        <w:pStyle w:val="ListParagraph"/>
        <w:numPr>
          <w:ilvl w:val="0"/>
          <w:numId w:val="17"/>
        </w:numPr>
        <w:tabs>
          <w:tab w:val="left" w:pos="426"/>
        </w:tabs>
        <w:autoSpaceDE w:val="0"/>
        <w:autoSpaceDN w:val="0"/>
        <w:adjustRightInd w:val="0"/>
        <w:spacing w:after="0" w:line="240" w:lineRule="auto"/>
        <w:ind w:left="426" w:hanging="426"/>
        <w:rPr>
          <w:rFonts w:ascii="Arial" w:hAnsi="Arial" w:cs="Arial"/>
        </w:rPr>
      </w:pPr>
      <w:r w:rsidRPr="00BC5735">
        <w:rPr>
          <w:rFonts w:ascii="Arial" w:hAnsi="Arial" w:cs="Arial"/>
        </w:rPr>
        <w:t xml:space="preserve">The requirement is </w:t>
      </w:r>
      <w:r w:rsidR="00FB3BC2" w:rsidRPr="00BC5735">
        <w:rPr>
          <w:rFonts w:ascii="Arial" w:hAnsi="Arial" w:cs="Arial"/>
        </w:rPr>
        <w:t xml:space="preserve">to deliver </w:t>
      </w:r>
      <w:r w:rsidRPr="00BC5735">
        <w:rPr>
          <w:rFonts w:ascii="Arial" w:hAnsi="Arial" w:cs="Arial"/>
        </w:rPr>
        <w:t xml:space="preserve">modern and efficient </w:t>
      </w:r>
      <w:r w:rsidR="00FB3BC2" w:rsidRPr="00BC5735">
        <w:rPr>
          <w:rFonts w:ascii="Arial" w:hAnsi="Arial" w:cs="Arial"/>
        </w:rPr>
        <w:t>Professional Defence &amp; Security</w:t>
      </w:r>
    </w:p>
    <w:p w14:paraId="6C2974E7" w14:textId="001657E9" w:rsidR="00BC5735" w:rsidRPr="00BC5735" w:rsidRDefault="00BC5735" w:rsidP="00BC5735">
      <w:pPr>
        <w:pStyle w:val="ListParagraph"/>
        <w:tabs>
          <w:tab w:val="left" w:pos="426"/>
        </w:tabs>
        <w:autoSpaceDE w:val="0"/>
        <w:autoSpaceDN w:val="0"/>
        <w:adjustRightInd w:val="0"/>
        <w:spacing w:after="0" w:line="240" w:lineRule="auto"/>
        <w:ind w:left="426" w:hanging="426"/>
        <w:rPr>
          <w:rFonts w:ascii="Arial" w:hAnsi="Arial" w:cs="Arial"/>
        </w:rPr>
      </w:pPr>
      <w:r w:rsidRPr="00BC5735">
        <w:rPr>
          <w:rFonts w:ascii="Arial" w:hAnsi="Arial" w:cs="Arial"/>
        </w:rPr>
        <w:t xml:space="preserve">       </w:t>
      </w:r>
      <w:r w:rsidR="00FB3BC2" w:rsidRPr="00BC5735">
        <w:rPr>
          <w:rFonts w:ascii="Arial" w:hAnsi="Arial" w:cs="Arial"/>
        </w:rPr>
        <w:t xml:space="preserve">Education (PDSE) and training services </w:t>
      </w:r>
      <w:r w:rsidR="00D955D2" w:rsidRPr="00BC5735">
        <w:rPr>
          <w:rFonts w:ascii="Arial" w:hAnsi="Arial" w:cs="Arial"/>
        </w:rPr>
        <w:t xml:space="preserve">that </w:t>
      </w:r>
      <w:r w:rsidR="00FB3BC2" w:rsidRPr="00BC5735">
        <w:rPr>
          <w:rFonts w:ascii="Arial" w:hAnsi="Arial" w:cs="Arial"/>
        </w:rPr>
        <w:t>are</w:t>
      </w:r>
      <w:r w:rsidR="00D955D2" w:rsidRPr="00BC5735">
        <w:rPr>
          <w:rFonts w:ascii="Arial" w:hAnsi="Arial" w:cs="Arial"/>
        </w:rPr>
        <w:t xml:space="preserve"> agile and responsive to the changing</w:t>
      </w:r>
    </w:p>
    <w:p w14:paraId="1D2BD86D" w14:textId="5EC36D92" w:rsidR="00BC5735" w:rsidRPr="00BC5735" w:rsidRDefault="00BC5735" w:rsidP="00BC5735">
      <w:pPr>
        <w:pStyle w:val="ListParagraph"/>
        <w:tabs>
          <w:tab w:val="left" w:pos="426"/>
        </w:tabs>
        <w:autoSpaceDE w:val="0"/>
        <w:autoSpaceDN w:val="0"/>
        <w:adjustRightInd w:val="0"/>
        <w:spacing w:after="0" w:line="240" w:lineRule="auto"/>
        <w:ind w:left="426" w:hanging="426"/>
        <w:rPr>
          <w:rFonts w:ascii="Arial" w:hAnsi="Arial" w:cs="Arial"/>
        </w:rPr>
      </w:pPr>
      <w:r w:rsidRPr="00BC5735">
        <w:rPr>
          <w:rFonts w:ascii="Arial" w:hAnsi="Arial" w:cs="Arial"/>
        </w:rPr>
        <w:t xml:space="preserve">       </w:t>
      </w:r>
      <w:r w:rsidR="00D955D2" w:rsidRPr="00BC5735">
        <w:rPr>
          <w:rFonts w:ascii="Arial" w:hAnsi="Arial" w:cs="Arial"/>
        </w:rPr>
        <w:t>Defence landscape.</w:t>
      </w:r>
    </w:p>
    <w:p w14:paraId="323E02EB" w14:textId="77777777" w:rsidR="00BC5735" w:rsidRDefault="00BC5735" w:rsidP="00BC5735">
      <w:pPr>
        <w:pStyle w:val="ListParagraph"/>
        <w:tabs>
          <w:tab w:val="left" w:pos="426"/>
        </w:tabs>
        <w:autoSpaceDE w:val="0"/>
        <w:autoSpaceDN w:val="0"/>
        <w:adjustRightInd w:val="0"/>
        <w:spacing w:after="0" w:line="240" w:lineRule="auto"/>
        <w:ind w:left="426" w:hanging="426"/>
        <w:rPr>
          <w:rFonts w:ascii="Arial" w:hAnsi="Arial" w:cs="Arial"/>
          <w:color w:val="0070C0"/>
        </w:rPr>
      </w:pPr>
    </w:p>
    <w:p w14:paraId="21D9C7E6" w14:textId="1F4B116B" w:rsidR="0089349C" w:rsidRPr="00BE26DF" w:rsidRDefault="00E945D3" w:rsidP="00BC5735">
      <w:pPr>
        <w:pStyle w:val="ListParagraph"/>
        <w:numPr>
          <w:ilvl w:val="0"/>
          <w:numId w:val="17"/>
        </w:numPr>
        <w:tabs>
          <w:tab w:val="left" w:pos="426"/>
        </w:tabs>
        <w:autoSpaceDE w:val="0"/>
        <w:autoSpaceDN w:val="0"/>
        <w:adjustRightInd w:val="0"/>
        <w:spacing w:after="0" w:line="240" w:lineRule="auto"/>
        <w:ind w:left="426" w:hanging="426"/>
        <w:rPr>
          <w:rFonts w:ascii="Arial" w:hAnsi="Arial" w:cs="Arial"/>
        </w:rPr>
      </w:pPr>
      <w:r w:rsidRPr="00BE26DF">
        <w:rPr>
          <w:rFonts w:ascii="Arial" w:hAnsi="Arial" w:cs="Arial"/>
        </w:rPr>
        <w:t xml:space="preserve">Our educational offer goes beyond the boundaries of defence and security and is transferable to other organisations including Partners Across Government (PAGs), industry and Non-Government Organisations (NGOs). Training and education is also provided for diplomats, overseas forces and leaders from around the world. Although </w:t>
      </w:r>
      <w:proofErr w:type="spellStart"/>
      <w:r w:rsidRPr="00BE26DF">
        <w:rPr>
          <w:rFonts w:ascii="Arial" w:hAnsi="Arial" w:cs="Arial"/>
        </w:rPr>
        <w:t>DefAc</w:t>
      </w:r>
      <w:proofErr w:type="spellEnd"/>
      <w:r w:rsidRPr="00BE26DF">
        <w:rPr>
          <w:rFonts w:ascii="Arial" w:hAnsi="Arial" w:cs="Arial"/>
        </w:rPr>
        <w:t xml:space="preserve"> is comprised of a number of Defence academic delivery areas, this requirement </w:t>
      </w:r>
      <w:r w:rsidR="0034080E">
        <w:rPr>
          <w:rFonts w:ascii="Arial" w:hAnsi="Arial" w:cs="Arial"/>
        </w:rPr>
        <w:t xml:space="preserve">is likely to </w:t>
      </w:r>
      <w:r w:rsidRPr="00BE26DF">
        <w:rPr>
          <w:rFonts w:ascii="Arial" w:hAnsi="Arial" w:cs="Arial"/>
        </w:rPr>
        <w:t xml:space="preserve">encompass the </w:t>
      </w:r>
      <w:r w:rsidR="0089349C" w:rsidRPr="00BE26DF">
        <w:rPr>
          <w:rFonts w:ascii="Arial" w:hAnsi="Arial" w:cs="Arial"/>
        </w:rPr>
        <w:t>following:</w:t>
      </w:r>
    </w:p>
    <w:p w14:paraId="66E30B50" w14:textId="77777777" w:rsidR="00621B63" w:rsidRPr="00BE26DF" w:rsidRDefault="00621B63" w:rsidP="00E945D3">
      <w:pPr>
        <w:autoSpaceDE w:val="0"/>
        <w:autoSpaceDN w:val="0"/>
        <w:adjustRightInd w:val="0"/>
        <w:spacing w:after="0" w:line="240" w:lineRule="auto"/>
        <w:jc w:val="both"/>
        <w:rPr>
          <w:rFonts w:ascii="Arial" w:hAnsi="Arial" w:cs="Arial"/>
        </w:rPr>
      </w:pPr>
    </w:p>
    <w:p w14:paraId="5B75E845" w14:textId="527480E8" w:rsidR="001D6936" w:rsidRPr="00BE26DF" w:rsidRDefault="00E945D3" w:rsidP="007F0338">
      <w:pPr>
        <w:pStyle w:val="ListParagraph"/>
        <w:numPr>
          <w:ilvl w:val="0"/>
          <w:numId w:val="21"/>
        </w:numPr>
        <w:autoSpaceDE w:val="0"/>
        <w:autoSpaceDN w:val="0"/>
        <w:adjustRightInd w:val="0"/>
        <w:spacing w:after="0" w:line="240" w:lineRule="auto"/>
        <w:jc w:val="both"/>
        <w:rPr>
          <w:rFonts w:ascii="Arial" w:hAnsi="Arial" w:cs="Arial"/>
        </w:rPr>
      </w:pPr>
      <w:r w:rsidRPr="00BE26DF">
        <w:rPr>
          <w:rFonts w:ascii="Arial" w:hAnsi="Arial" w:cs="Arial"/>
        </w:rPr>
        <w:t>Joint Services Command and Staff College (JSCSC)</w:t>
      </w:r>
      <w:r w:rsidR="00C32E1C" w:rsidRPr="00BE26DF">
        <w:rPr>
          <w:rFonts w:ascii="Arial" w:hAnsi="Arial" w:cs="Arial"/>
        </w:rPr>
        <w:t>.</w:t>
      </w:r>
      <w:r w:rsidRPr="00BE26DF">
        <w:rPr>
          <w:rFonts w:ascii="Arial" w:hAnsi="Arial" w:cs="Arial"/>
        </w:rPr>
        <w:t xml:space="preserve"> </w:t>
      </w:r>
    </w:p>
    <w:p w14:paraId="5B0F65FD" w14:textId="5A82289C" w:rsidR="001D6936" w:rsidRPr="00BE26DF" w:rsidRDefault="00E945D3" w:rsidP="007F0338">
      <w:pPr>
        <w:pStyle w:val="ListParagraph"/>
        <w:numPr>
          <w:ilvl w:val="0"/>
          <w:numId w:val="21"/>
        </w:numPr>
        <w:autoSpaceDE w:val="0"/>
        <w:autoSpaceDN w:val="0"/>
        <w:adjustRightInd w:val="0"/>
        <w:spacing w:after="0" w:line="240" w:lineRule="auto"/>
        <w:jc w:val="both"/>
        <w:rPr>
          <w:rFonts w:ascii="Arial" w:hAnsi="Arial" w:cs="Arial"/>
        </w:rPr>
      </w:pPr>
      <w:r w:rsidRPr="00BE26DF">
        <w:rPr>
          <w:rFonts w:ascii="Arial" w:hAnsi="Arial" w:cs="Arial"/>
        </w:rPr>
        <w:t>Land Command and Staff Course (LCSC)</w:t>
      </w:r>
      <w:r w:rsidR="00C32E1C" w:rsidRPr="00BE26DF">
        <w:rPr>
          <w:rFonts w:ascii="Arial" w:hAnsi="Arial" w:cs="Arial"/>
        </w:rPr>
        <w:t>.</w:t>
      </w:r>
    </w:p>
    <w:p w14:paraId="32A0C53B" w14:textId="2AB974A4" w:rsidR="001D6936" w:rsidRPr="00BE26DF" w:rsidRDefault="00E945D3" w:rsidP="007F0338">
      <w:pPr>
        <w:pStyle w:val="ListParagraph"/>
        <w:numPr>
          <w:ilvl w:val="0"/>
          <w:numId w:val="21"/>
        </w:numPr>
        <w:autoSpaceDE w:val="0"/>
        <w:autoSpaceDN w:val="0"/>
        <w:adjustRightInd w:val="0"/>
        <w:spacing w:after="0" w:line="240" w:lineRule="auto"/>
        <w:jc w:val="both"/>
        <w:rPr>
          <w:rFonts w:ascii="Arial" w:hAnsi="Arial" w:cs="Arial"/>
        </w:rPr>
      </w:pPr>
      <w:r w:rsidRPr="00BE26DF">
        <w:rPr>
          <w:rFonts w:ascii="Arial" w:hAnsi="Arial" w:cs="Arial"/>
        </w:rPr>
        <w:t>Royal College of Defence Studies (RCDS)</w:t>
      </w:r>
      <w:r w:rsidR="00C32E1C" w:rsidRPr="00BE26DF">
        <w:rPr>
          <w:rFonts w:ascii="Arial" w:hAnsi="Arial" w:cs="Arial"/>
        </w:rPr>
        <w:t>. RCDS is currently located in Seaford House, Belgrave Square</w:t>
      </w:r>
      <w:r w:rsidR="00BC5735" w:rsidRPr="00BE26DF">
        <w:rPr>
          <w:rFonts w:ascii="Arial" w:hAnsi="Arial" w:cs="Arial"/>
        </w:rPr>
        <w:t>, London</w:t>
      </w:r>
      <w:r w:rsidR="00C32E1C" w:rsidRPr="00BE26DF">
        <w:rPr>
          <w:rFonts w:ascii="Arial" w:hAnsi="Arial" w:cs="Arial"/>
        </w:rPr>
        <w:t>.</w:t>
      </w:r>
    </w:p>
    <w:p w14:paraId="50B02218" w14:textId="77777777" w:rsidR="00B366CC" w:rsidRPr="00BE26DF" w:rsidRDefault="001D6936" w:rsidP="007F0338">
      <w:pPr>
        <w:pStyle w:val="ListParagraph"/>
        <w:numPr>
          <w:ilvl w:val="0"/>
          <w:numId w:val="21"/>
        </w:numPr>
        <w:autoSpaceDE w:val="0"/>
        <w:autoSpaceDN w:val="0"/>
        <w:adjustRightInd w:val="0"/>
        <w:spacing w:after="0" w:line="240" w:lineRule="auto"/>
        <w:jc w:val="both"/>
        <w:rPr>
          <w:rFonts w:ascii="Arial" w:hAnsi="Arial" w:cs="Arial"/>
        </w:rPr>
      </w:pPr>
      <w:r w:rsidRPr="00BE26DF">
        <w:rPr>
          <w:rFonts w:ascii="Arial" w:hAnsi="Arial" w:cs="Arial"/>
        </w:rPr>
        <w:t>Defence College of Military Capability Integration (DCMCI).</w:t>
      </w:r>
      <w:r w:rsidR="00B366CC" w:rsidRPr="00BE26DF">
        <w:rPr>
          <w:rFonts w:ascii="Arial" w:hAnsi="Arial" w:cs="Arial"/>
        </w:rPr>
        <w:t xml:space="preserve"> </w:t>
      </w:r>
    </w:p>
    <w:p w14:paraId="4A057072" w14:textId="22C1F496" w:rsidR="001D6936" w:rsidRPr="00BE26DF" w:rsidRDefault="00B366CC" w:rsidP="007F0338">
      <w:pPr>
        <w:pStyle w:val="ListParagraph"/>
        <w:numPr>
          <w:ilvl w:val="0"/>
          <w:numId w:val="21"/>
        </w:numPr>
        <w:autoSpaceDE w:val="0"/>
        <w:autoSpaceDN w:val="0"/>
        <w:adjustRightInd w:val="0"/>
        <w:spacing w:after="0" w:line="240" w:lineRule="auto"/>
        <w:jc w:val="both"/>
        <w:rPr>
          <w:rFonts w:ascii="Arial" w:hAnsi="Arial" w:cs="Arial"/>
        </w:rPr>
      </w:pPr>
      <w:r w:rsidRPr="00BE26DF">
        <w:rPr>
          <w:rFonts w:ascii="Arial" w:hAnsi="Arial" w:cs="Arial"/>
        </w:rPr>
        <w:t>International Group.</w:t>
      </w:r>
    </w:p>
    <w:p w14:paraId="1A9B98CF" w14:textId="77777777" w:rsidR="001D6936" w:rsidRPr="00BE26DF" w:rsidRDefault="001D6936" w:rsidP="00E945D3">
      <w:pPr>
        <w:autoSpaceDE w:val="0"/>
        <w:autoSpaceDN w:val="0"/>
        <w:adjustRightInd w:val="0"/>
        <w:spacing w:after="0" w:line="240" w:lineRule="auto"/>
        <w:jc w:val="both"/>
        <w:rPr>
          <w:rFonts w:ascii="Arial" w:hAnsi="Arial" w:cs="Arial"/>
        </w:rPr>
      </w:pPr>
    </w:p>
    <w:p w14:paraId="716E88C6" w14:textId="09D65F14" w:rsidR="00E945D3" w:rsidRPr="00CB1DCD" w:rsidRDefault="00E945D3" w:rsidP="009D406E">
      <w:pPr>
        <w:pStyle w:val="ListParagraph"/>
        <w:numPr>
          <w:ilvl w:val="0"/>
          <w:numId w:val="17"/>
        </w:numPr>
        <w:autoSpaceDE w:val="0"/>
        <w:autoSpaceDN w:val="0"/>
        <w:adjustRightInd w:val="0"/>
        <w:spacing w:after="0" w:line="240" w:lineRule="auto"/>
        <w:ind w:left="426" w:hanging="426"/>
        <w:jc w:val="both"/>
        <w:rPr>
          <w:rFonts w:ascii="Arial" w:hAnsi="Arial" w:cs="Arial"/>
        </w:rPr>
      </w:pPr>
      <w:r w:rsidRPr="009D406E">
        <w:rPr>
          <w:rFonts w:ascii="Arial" w:hAnsi="Arial" w:cs="Arial"/>
        </w:rPr>
        <w:t>The</w:t>
      </w:r>
      <w:r w:rsidR="00B366CC" w:rsidRPr="009D406E">
        <w:rPr>
          <w:rFonts w:ascii="Arial" w:hAnsi="Arial" w:cs="Arial"/>
        </w:rPr>
        <w:t>re are two primarily delivery</w:t>
      </w:r>
      <w:r w:rsidR="00C32E1C" w:rsidRPr="009D406E">
        <w:rPr>
          <w:rFonts w:ascii="Arial" w:hAnsi="Arial" w:cs="Arial"/>
        </w:rPr>
        <w:t xml:space="preserve"> sites </w:t>
      </w:r>
      <w:r w:rsidR="008A6AA7" w:rsidRPr="009D406E">
        <w:rPr>
          <w:rFonts w:ascii="Arial" w:hAnsi="Arial" w:cs="Arial"/>
        </w:rPr>
        <w:t xml:space="preserve">(Shrivenham and London) </w:t>
      </w:r>
      <w:r w:rsidR="00C32E1C" w:rsidRPr="009D406E">
        <w:rPr>
          <w:rFonts w:ascii="Arial" w:hAnsi="Arial" w:cs="Arial"/>
        </w:rPr>
        <w:t xml:space="preserve">in addition to a virtual </w:t>
      </w:r>
      <w:r w:rsidR="00C32E1C" w:rsidRPr="00CB1DCD">
        <w:rPr>
          <w:rFonts w:ascii="Arial" w:hAnsi="Arial" w:cs="Arial"/>
        </w:rPr>
        <w:t xml:space="preserve">footprint on the Defence Learning Environment (DLE).  </w:t>
      </w:r>
      <w:r w:rsidR="009B60C5" w:rsidRPr="00CB1DCD">
        <w:rPr>
          <w:rFonts w:ascii="Arial" w:hAnsi="Arial" w:cs="Arial"/>
        </w:rPr>
        <w:t>There are aspirations to deliver courses to other locations which may include overseas.</w:t>
      </w:r>
      <w:r w:rsidR="00C32E1C" w:rsidRPr="00CB1DCD">
        <w:rPr>
          <w:rFonts w:ascii="Arial" w:hAnsi="Arial" w:cs="Arial"/>
        </w:rPr>
        <w:t xml:space="preserve"> </w:t>
      </w:r>
    </w:p>
    <w:p w14:paraId="6D741A53" w14:textId="77777777" w:rsidR="00E945D3" w:rsidRPr="00CB1DCD" w:rsidRDefault="00E945D3" w:rsidP="00E945D3">
      <w:pPr>
        <w:autoSpaceDE w:val="0"/>
        <w:autoSpaceDN w:val="0"/>
        <w:adjustRightInd w:val="0"/>
        <w:spacing w:after="0" w:line="240" w:lineRule="auto"/>
        <w:jc w:val="both"/>
        <w:rPr>
          <w:rFonts w:ascii="Arial" w:hAnsi="Arial" w:cs="Arial"/>
        </w:rPr>
      </w:pPr>
    </w:p>
    <w:p w14:paraId="7EEFF7A1" w14:textId="57BC93F0" w:rsidR="00D31877" w:rsidRPr="00CB1DCD" w:rsidRDefault="006F4231" w:rsidP="00CB1DCD">
      <w:pPr>
        <w:pStyle w:val="ListParagraph"/>
        <w:numPr>
          <w:ilvl w:val="0"/>
          <w:numId w:val="17"/>
        </w:numPr>
        <w:autoSpaceDE w:val="0"/>
        <w:autoSpaceDN w:val="0"/>
        <w:adjustRightInd w:val="0"/>
        <w:spacing w:after="0" w:line="240" w:lineRule="auto"/>
        <w:ind w:left="426" w:hanging="426"/>
        <w:rPr>
          <w:rFonts w:ascii="Arial" w:hAnsi="Arial" w:cs="Arial"/>
        </w:rPr>
      </w:pPr>
      <w:r w:rsidRPr="00CB1DCD">
        <w:rPr>
          <w:rFonts w:ascii="Arial" w:hAnsi="Arial" w:cs="Arial"/>
        </w:rPr>
        <w:t xml:space="preserve">There are </w:t>
      </w:r>
      <w:r w:rsidR="00D31877" w:rsidRPr="00CB1DCD">
        <w:rPr>
          <w:rFonts w:ascii="Arial" w:hAnsi="Arial" w:cs="Arial"/>
        </w:rPr>
        <w:t xml:space="preserve">currently </w:t>
      </w:r>
      <w:r w:rsidRPr="00CB1DCD">
        <w:rPr>
          <w:rFonts w:ascii="Arial" w:hAnsi="Arial" w:cs="Arial"/>
        </w:rPr>
        <w:t xml:space="preserve">2 </w:t>
      </w:r>
      <w:r w:rsidR="00D31877" w:rsidRPr="00CB1DCD">
        <w:rPr>
          <w:rFonts w:ascii="Arial" w:hAnsi="Arial" w:cs="Arial"/>
        </w:rPr>
        <w:t xml:space="preserve">existing contracts </w:t>
      </w:r>
      <w:r w:rsidR="008A6AA7" w:rsidRPr="00CB1DCD">
        <w:rPr>
          <w:rFonts w:ascii="Arial" w:hAnsi="Arial" w:cs="Arial"/>
        </w:rPr>
        <w:t>that deliver across these location</w:t>
      </w:r>
      <w:r w:rsidR="007F0338" w:rsidRPr="00CB1DCD">
        <w:rPr>
          <w:rFonts w:ascii="Arial" w:hAnsi="Arial" w:cs="Arial"/>
        </w:rPr>
        <w:t>s</w:t>
      </w:r>
      <w:r w:rsidR="00E354D8" w:rsidRPr="00CB1DCD">
        <w:rPr>
          <w:rFonts w:ascii="Arial" w:hAnsi="Arial" w:cs="Arial"/>
        </w:rPr>
        <w:t xml:space="preserve">, </w:t>
      </w:r>
      <w:bookmarkStart w:id="1" w:name="_Hlk184133167"/>
      <w:r w:rsidR="00E354D8" w:rsidRPr="00CB1DCD">
        <w:rPr>
          <w:rFonts w:ascii="Arial" w:hAnsi="Arial" w:cs="Arial"/>
        </w:rPr>
        <w:t xml:space="preserve">Command &amp; Staff Academic Provision (CSAP) </w:t>
      </w:r>
      <w:bookmarkEnd w:id="1"/>
      <w:r w:rsidR="00E354D8" w:rsidRPr="00CB1DCD">
        <w:rPr>
          <w:rFonts w:ascii="Arial" w:hAnsi="Arial" w:cs="Arial"/>
        </w:rPr>
        <w:t>and Academic Provi</w:t>
      </w:r>
      <w:r w:rsidR="0034080E">
        <w:rPr>
          <w:rFonts w:ascii="Arial" w:hAnsi="Arial" w:cs="Arial"/>
        </w:rPr>
        <w:t>der (AP)</w:t>
      </w:r>
      <w:r w:rsidR="00E354D8" w:rsidRPr="00CB1DCD">
        <w:rPr>
          <w:rFonts w:ascii="Arial" w:hAnsi="Arial" w:cs="Arial"/>
        </w:rPr>
        <w:t>.</w:t>
      </w:r>
      <w:r w:rsidR="00C12057">
        <w:rPr>
          <w:rFonts w:ascii="Arial" w:hAnsi="Arial" w:cs="Arial"/>
        </w:rPr>
        <w:t xml:space="preserve"> These contracts expire within the next 4 years.</w:t>
      </w:r>
    </w:p>
    <w:p w14:paraId="6D12C0DA" w14:textId="77777777" w:rsidR="00E354D8" w:rsidRPr="00CB1DCD" w:rsidRDefault="00E354D8" w:rsidP="00F5147B">
      <w:pPr>
        <w:autoSpaceDE w:val="0"/>
        <w:autoSpaceDN w:val="0"/>
        <w:adjustRightInd w:val="0"/>
        <w:spacing w:after="0" w:line="240" w:lineRule="auto"/>
        <w:rPr>
          <w:rFonts w:ascii="Arial" w:hAnsi="Arial" w:cs="Arial"/>
        </w:rPr>
      </w:pPr>
    </w:p>
    <w:p w14:paraId="2CC92DD4" w14:textId="1FBC650F" w:rsidR="007F0338" w:rsidRPr="00CB1DCD" w:rsidRDefault="007F0338" w:rsidP="007F0338">
      <w:pPr>
        <w:pStyle w:val="ListParagraph"/>
        <w:numPr>
          <w:ilvl w:val="0"/>
          <w:numId w:val="20"/>
        </w:numPr>
        <w:autoSpaceDE w:val="0"/>
        <w:autoSpaceDN w:val="0"/>
        <w:adjustRightInd w:val="0"/>
        <w:spacing w:after="0" w:line="240" w:lineRule="auto"/>
        <w:rPr>
          <w:rFonts w:ascii="Arial" w:hAnsi="Arial" w:cs="Arial"/>
        </w:rPr>
      </w:pPr>
      <w:r w:rsidRPr="00CB1DCD">
        <w:rPr>
          <w:rFonts w:ascii="Arial" w:hAnsi="Arial" w:cs="Arial"/>
          <w:b/>
          <w:bCs/>
        </w:rPr>
        <w:t xml:space="preserve">Command &amp; Staff Academic Provision (CSAP). </w:t>
      </w:r>
      <w:r w:rsidR="00031342" w:rsidRPr="00CB1DCD">
        <w:rPr>
          <w:rFonts w:ascii="Arial" w:hAnsi="Arial" w:cs="Arial"/>
        </w:rPr>
        <w:t>Delivers Command and Leadership training to officers of UK HM Forces and International students at three milestones in their career. In addition, CSAP delivers courses at the Royal College of Defence Studies in London.</w:t>
      </w:r>
    </w:p>
    <w:p w14:paraId="05625D20" w14:textId="0B7A6319" w:rsidR="00031342" w:rsidRPr="00CB1DCD" w:rsidRDefault="00031342" w:rsidP="00031342">
      <w:pPr>
        <w:pStyle w:val="ListParagraph"/>
        <w:autoSpaceDE w:val="0"/>
        <w:autoSpaceDN w:val="0"/>
        <w:adjustRightInd w:val="0"/>
        <w:spacing w:after="0" w:line="240" w:lineRule="auto"/>
        <w:rPr>
          <w:rFonts w:ascii="Arial" w:hAnsi="Arial" w:cs="Arial"/>
        </w:rPr>
      </w:pPr>
      <w:r w:rsidRPr="00CB1DCD">
        <w:rPr>
          <w:rFonts w:ascii="Arial" w:hAnsi="Arial" w:cs="Arial"/>
          <w:b/>
          <w:bCs/>
        </w:rPr>
        <w:t xml:space="preserve">  </w:t>
      </w:r>
    </w:p>
    <w:p w14:paraId="61075EEE" w14:textId="04E92783" w:rsidR="00CB1DCD" w:rsidRPr="00CB1DCD" w:rsidRDefault="0034080E">
      <w:pPr>
        <w:pStyle w:val="ListParagraph"/>
        <w:numPr>
          <w:ilvl w:val="0"/>
          <w:numId w:val="20"/>
        </w:numPr>
        <w:autoSpaceDE w:val="0"/>
        <w:autoSpaceDN w:val="0"/>
        <w:adjustRightInd w:val="0"/>
        <w:spacing w:after="0" w:line="240" w:lineRule="auto"/>
        <w:rPr>
          <w:rFonts w:ascii="Arial" w:hAnsi="Arial" w:cs="Arial"/>
        </w:rPr>
      </w:pPr>
      <w:r>
        <w:rPr>
          <w:rFonts w:ascii="Arial" w:hAnsi="Arial" w:cs="Arial"/>
          <w:b/>
          <w:bCs/>
        </w:rPr>
        <w:t>Academic Provider (AP)</w:t>
      </w:r>
      <w:r w:rsidR="00031342" w:rsidRPr="00CB1DCD">
        <w:rPr>
          <w:rFonts w:ascii="Arial" w:hAnsi="Arial" w:cs="Arial"/>
          <w:b/>
          <w:bCs/>
        </w:rPr>
        <w:t>.</w:t>
      </w:r>
      <w:r w:rsidR="00031342" w:rsidRPr="00CB1DCD">
        <w:rPr>
          <w:rFonts w:ascii="Arial" w:hAnsi="Arial" w:cs="Arial"/>
        </w:rPr>
        <w:t xml:space="preserve">  </w:t>
      </w:r>
      <w:r w:rsidR="00E76EF8" w:rsidRPr="00CB1DCD">
        <w:rPr>
          <w:rFonts w:ascii="Arial" w:hAnsi="Arial" w:cs="Arial"/>
        </w:rPr>
        <w:t>Technical training and education for DCMCI (</w:t>
      </w:r>
      <w:r w:rsidR="00031342" w:rsidRPr="00CB1DCD">
        <w:rPr>
          <w:rFonts w:ascii="Arial" w:hAnsi="Arial" w:cs="Arial"/>
        </w:rPr>
        <w:t xml:space="preserve">a </w:t>
      </w:r>
      <w:r w:rsidR="00E76EF8" w:rsidRPr="00CB1DCD">
        <w:rPr>
          <w:rFonts w:ascii="Arial" w:hAnsi="Arial" w:cs="Arial"/>
        </w:rPr>
        <w:t>college within </w:t>
      </w:r>
      <w:proofErr w:type="spellStart"/>
      <w:r w:rsidR="00E76EF8" w:rsidRPr="00CB1DCD">
        <w:rPr>
          <w:rFonts w:ascii="Arial" w:hAnsi="Arial" w:cs="Arial"/>
        </w:rPr>
        <w:t>DefAc</w:t>
      </w:r>
      <w:proofErr w:type="spellEnd"/>
      <w:r w:rsidR="00E76EF8" w:rsidRPr="00CB1DCD">
        <w:rPr>
          <w:rFonts w:ascii="Arial" w:hAnsi="Arial" w:cs="Arial"/>
        </w:rPr>
        <w:t>). Courses range from award bearing Masters to non-award bearing non-academic courses</w:t>
      </w:r>
      <w:r w:rsidR="00A255C6">
        <w:rPr>
          <w:rFonts w:ascii="Arial" w:hAnsi="Arial" w:cs="Arial"/>
        </w:rPr>
        <w:t xml:space="preserve"> and training courses. </w:t>
      </w:r>
      <w:r w:rsidR="00E76EF8" w:rsidRPr="00CB1DCD">
        <w:rPr>
          <w:rFonts w:ascii="Arial" w:hAnsi="Arial" w:cs="Arial"/>
        </w:rPr>
        <w:t>  </w:t>
      </w:r>
    </w:p>
    <w:p w14:paraId="7C2F4993" w14:textId="2F7B63C2" w:rsidR="00E354D8" w:rsidRPr="00CB1DCD" w:rsidRDefault="00E76EF8" w:rsidP="00CB1DCD">
      <w:pPr>
        <w:autoSpaceDE w:val="0"/>
        <w:autoSpaceDN w:val="0"/>
        <w:adjustRightInd w:val="0"/>
        <w:spacing w:after="0" w:line="240" w:lineRule="auto"/>
        <w:rPr>
          <w:rFonts w:ascii="Arial" w:hAnsi="Arial" w:cs="Arial"/>
          <w:color w:val="FF0000"/>
        </w:rPr>
      </w:pPr>
      <w:r w:rsidRPr="00CB1DCD">
        <w:rPr>
          <w:rFonts w:ascii="Arial" w:hAnsi="Arial" w:cs="Arial"/>
          <w:color w:val="FF0000"/>
        </w:rPr>
        <w:t> </w:t>
      </w:r>
    </w:p>
    <w:p w14:paraId="1772A3B0" w14:textId="0B4B4984" w:rsidR="00D31877" w:rsidRPr="00203449" w:rsidRDefault="00E13006" w:rsidP="00FD3647">
      <w:pPr>
        <w:pStyle w:val="ListParagraph"/>
        <w:numPr>
          <w:ilvl w:val="0"/>
          <w:numId w:val="17"/>
        </w:numPr>
        <w:autoSpaceDE w:val="0"/>
        <w:autoSpaceDN w:val="0"/>
        <w:adjustRightInd w:val="0"/>
        <w:spacing w:after="0" w:line="240" w:lineRule="auto"/>
        <w:ind w:left="426" w:hanging="426"/>
        <w:rPr>
          <w:rFonts w:ascii="Arial" w:hAnsi="Arial" w:cs="Arial"/>
        </w:rPr>
      </w:pPr>
      <w:r w:rsidRPr="00203449">
        <w:rPr>
          <w:rFonts w:ascii="Arial" w:hAnsi="Arial" w:cs="Arial"/>
        </w:rPr>
        <w:t xml:space="preserve">Both contracts have a number of courses and a full breakdown of courses and student numbers per year can be seen at Annex </w:t>
      </w:r>
      <w:r w:rsidR="00582783" w:rsidRPr="00203449">
        <w:rPr>
          <w:rFonts w:ascii="Arial" w:hAnsi="Arial" w:cs="Arial"/>
        </w:rPr>
        <w:t>A</w:t>
      </w:r>
      <w:r w:rsidRPr="00203449">
        <w:rPr>
          <w:rFonts w:ascii="Arial" w:hAnsi="Arial" w:cs="Arial"/>
        </w:rPr>
        <w:t>.</w:t>
      </w:r>
    </w:p>
    <w:p w14:paraId="606151F6" w14:textId="77777777" w:rsidR="008A6993" w:rsidRDefault="008A6993" w:rsidP="008A6993">
      <w:pPr>
        <w:autoSpaceDE w:val="0"/>
        <w:autoSpaceDN w:val="0"/>
        <w:adjustRightInd w:val="0"/>
        <w:spacing w:after="0" w:line="240" w:lineRule="auto"/>
        <w:jc w:val="both"/>
        <w:rPr>
          <w:rFonts w:ascii="Arial" w:eastAsia="Calibri" w:hAnsi="Arial" w:cs="Arial"/>
          <w:b/>
          <w:color w:val="000000" w:themeColor="text1"/>
        </w:rPr>
      </w:pPr>
    </w:p>
    <w:p w14:paraId="52F1FB26" w14:textId="77777777" w:rsidR="001B5499" w:rsidRDefault="001B5499" w:rsidP="008A6993">
      <w:pPr>
        <w:autoSpaceDE w:val="0"/>
        <w:autoSpaceDN w:val="0"/>
        <w:adjustRightInd w:val="0"/>
        <w:spacing w:after="0" w:line="240" w:lineRule="auto"/>
        <w:jc w:val="both"/>
        <w:rPr>
          <w:rFonts w:ascii="Arial" w:eastAsia="Calibri" w:hAnsi="Arial" w:cs="Arial"/>
          <w:b/>
          <w:color w:val="000000" w:themeColor="text1"/>
        </w:rPr>
      </w:pPr>
    </w:p>
    <w:p w14:paraId="3B868C7C" w14:textId="77777777" w:rsidR="001B5499" w:rsidRDefault="001B5499" w:rsidP="008A6993">
      <w:pPr>
        <w:autoSpaceDE w:val="0"/>
        <w:autoSpaceDN w:val="0"/>
        <w:adjustRightInd w:val="0"/>
        <w:spacing w:after="0" w:line="240" w:lineRule="auto"/>
        <w:jc w:val="both"/>
        <w:rPr>
          <w:rFonts w:ascii="Arial" w:eastAsia="Calibri" w:hAnsi="Arial" w:cs="Arial"/>
          <w:b/>
          <w:color w:val="000000" w:themeColor="text1"/>
        </w:rPr>
      </w:pPr>
    </w:p>
    <w:p w14:paraId="27E4C182" w14:textId="77777777" w:rsidR="001B5499" w:rsidRDefault="001B5499" w:rsidP="008A6993">
      <w:pPr>
        <w:autoSpaceDE w:val="0"/>
        <w:autoSpaceDN w:val="0"/>
        <w:adjustRightInd w:val="0"/>
        <w:spacing w:after="0" w:line="240" w:lineRule="auto"/>
        <w:jc w:val="both"/>
        <w:rPr>
          <w:rFonts w:ascii="Arial" w:eastAsia="Calibri" w:hAnsi="Arial" w:cs="Arial"/>
          <w:b/>
          <w:color w:val="000000" w:themeColor="text1"/>
        </w:rPr>
      </w:pPr>
    </w:p>
    <w:p w14:paraId="71DBDD84" w14:textId="77777777" w:rsidR="001B5499" w:rsidRDefault="001B5499" w:rsidP="008A6993">
      <w:pPr>
        <w:autoSpaceDE w:val="0"/>
        <w:autoSpaceDN w:val="0"/>
        <w:adjustRightInd w:val="0"/>
        <w:spacing w:after="0" w:line="240" w:lineRule="auto"/>
        <w:jc w:val="both"/>
        <w:rPr>
          <w:rFonts w:ascii="Arial" w:eastAsia="Calibri" w:hAnsi="Arial" w:cs="Arial"/>
          <w:b/>
          <w:color w:val="000000" w:themeColor="text1"/>
        </w:rPr>
      </w:pPr>
    </w:p>
    <w:p w14:paraId="6BF9B9EE" w14:textId="77777777" w:rsidR="001B5499" w:rsidRDefault="001B5499" w:rsidP="008A6993">
      <w:pPr>
        <w:autoSpaceDE w:val="0"/>
        <w:autoSpaceDN w:val="0"/>
        <w:adjustRightInd w:val="0"/>
        <w:spacing w:after="0" w:line="240" w:lineRule="auto"/>
        <w:jc w:val="both"/>
        <w:rPr>
          <w:rFonts w:ascii="Arial" w:eastAsia="Calibri" w:hAnsi="Arial" w:cs="Arial"/>
          <w:b/>
          <w:color w:val="000000" w:themeColor="text1"/>
        </w:rPr>
      </w:pPr>
    </w:p>
    <w:p w14:paraId="613E6880" w14:textId="77777777" w:rsidR="001B5499" w:rsidRDefault="001B5499" w:rsidP="008A6993">
      <w:pPr>
        <w:autoSpaceDE w:val="0"/>
        <w:autoSpaceDN w:val="0"/>
        <w:adjustRightInd w:val="0"/>
        <w:spacing w:after="0" w:line="240" w:lineRule="auto"/>
        <w:jc w:val="both"/>
        <w:rPr>
          <w:rFonts w:ascii="Arial" w:eastAsia="Calibri" w:hAnsi="Arial" w:cs="Arial"/>
          <w:b/>
          <w:color w:val="000000" w:themeColor="text1"/>
        </w:rPr>
      </w:pPr>
    </w:p>
    <w:p w14:paraId="1A1B3CBA" w14:textId="637CBCDB" w:rsidR="008A6993" w:rsidRPr="003936CF" w:rsidRDefault="008A6993" w:rsidP="008A6993">
      <w:pPr>
        <w:autoSpaceDE w:val="0"/>
        <w:autoSpaceDN w:val="0"/>
        <w:adjustRightInd w:val="0"/>
        <w:spacing w:after="0" w:line="240" w:lineRule="auto"/>
        <w:jc w:val="both"/>
        <w:rPr>
          <w:rFonts w:ascii="Arial" w:eastAsia="Calibri" w:hAnsi="Arial" w:cs="Arial"/>
          <w:b/>
          <w:color w:val="000000" w:themeColor="text1"/>
        </w:rPr>
      </w:pPr>
      <w:r w:rsidRPr="003936CF">
        <w:rPr>
          <w:rFonts w:ascii="Arial" w:eastAsia="Calibri" w:hAnsi="Arial" w:cs="Arial"/>
          <w:b/>
          <w:color w:val="000000" w:themeColor="text1"/>
        </w:rPr>
        <w:t>DELIVERY METHODS</w:t>
      </w:r>
    </w:p>
    <w:p w14:paraId="21F57467" w14:textId="77777777" w:rsidR="008A6993" w:rsidRPr="003936CF" w:rsidRDefault="008A6993" w:rsidP="008A6993">
      <w:pPr>
        <w:autoSpaceDE w:val="0"/>
        <w:autoSpaceDN w:val="0"/>
        <w:adjustRightInd w:val="0"/>
        <w:spacing w:after="0" w:line="240" w:lineRule="auto"/>
        <w:jc w:val="both"/>
        <w:rPr>
          <w:rFonts w:ascii="Arial" w:eastAsia="Calibri" w:hAnsi="Arial" w:cs="Arial"/>
          <w:color w:val="000000" w:themeColor="text1"/>
        </w:rPr>
      </w:pPr>
    </w:p>
    <w:p w14:paraId="607F5C2C" w14:textId="6267EC32" w:rsidR="008A6993" w:rsidRPr="003936CF" w:rsidRDefault="00582783" w:rsidP="008A6993">
      <w:pPr>
        <w:autoSpaceDE w:val="0"/>
        <w:autoSpaceDN w:val="0"/>
        <w:adjustRightInd w:val="0"/>
        <w:spacing w:after="0" w:line="240" w:lineRule="auto"/>
        <w:jc w:val="both"/>
        <w:rPr>
          <w:rFonts w:ascii="Arial" w:eastAsia="Calibri" w:hAnsi="Arial" w:cs="Arial"/>
          <w:b/>
          <w:color w:val="000000" w:themeColor="text1"/>
        </w:rPr>
      </w:pPr>
      <w:r>
        <w:rPr>
          <w:rFonts w:ascii="Arial" w:eastAsia="Calibri" w:hAnsi="Arial" w:cs="Arial"/>
          <w:color w:val="000000" w:themeColor="text1"/>
        </w:rPr>
        <w:t>20.</w:t>
      </w:r>
      <w:r>
        <w:rPr>
          <w:rFonts w:ascii="Arial" w:eastAsia="Calibri" w:hAnsi="Arial" w:cs="Arial"/>
          <w:color w:val="000000" w:themeColor="text1"/>
        </w:rPr>
        <w:tab/>
      </w:r>
      <w:r w:rsidR="008A6993" w:rsidRPr="003936CF">
        <w:rPr>
          <w:rFonts w:ascii="Arial" w:eastAsia="Calibri" w:hAnsi="Arial" w:cs="Arial"/>
          <w:color w:val="000000" w:themeColor="text1"/>
        </w:rPr>
        <w:t xml:space="preserve">Current educational </w:t>
      </w:r>
      <w:r w:rsidR="008A6993">
        <w:rPr>
          <w:rFonts w:ascii="Arial" w:eastAsia="Calibri" w:hAnsi="Arial" w:cs="Arial"/>
          <w:color w:val="000000" w:themeColor="text1"/>
        </w:rPr>
        <w:t>delivery methods</w:t>
      </w:r>
      <w:r w:rsidR="008A6993" w:rsidRPr="003936CF">
        <w:rPr>
          <w:rFonts w:ascii="Arial" w:eastAsia="Calibri" w:hAnsi="Arial" w:cs="Arial"/>
          <w:color w:val="000000" w:themeColor="text1"/>
        </w:rPr>
        <w:t xml:space="preserve"> utilised are as follows:</w:t>
      </w:r>
    </w:p>
    <w:p w14:paraId="10FFEC23" w14:textId="77777777" w:rsidR="008A6993" w:rsidRPr="003936CF" w:rsidRDefault="008A6993" w:rsidP="008A6993">
      <w:pPr>
        <w:autoSpaceDE w:val="0"/>
        <w:autoSpaceDN w:val="0"/>
        <w:adjustRightInd w:val="0"/>
        <w:spacing w:after="0" w:line="240" w:lineRule="auto"/>
        <w:jc w:val="both"/>
        <w:rPr>
          <w:rFonts w:ascii="Arial" w:eastAsia="Calibri" w:hAnsi="Arial" w:cs="Arial"/>
          <w:b/>
          <w:color w:val="000000" w:themeColor="text1"/>
        </w:rPr>
      </w:pPr>
    </w:p>
    <w:tbl>
      <w:tblPr>
        <w:tblStyle w:val="TableGrid"/>
        <w:tblW w:w="0" w:type="auto"/>
        <w:tblInd w:w="0" w:type="dxa"/>
        <w:tblLook w:val="04A0" w:firstRow="1" w:lastRow="0" w:firstColumn="1" w:lastColumn="0" w:noHBand="0" w:noVBand="1"/>
      </w:tblPr>
      <w:tblGrid>
        <w:gridCol w:w="2205"/>
        <w:gridCol w:w="6811"/>
      </w:tblGrid>
      <w:tr w:rsidR="008A6993" w:rsidRPr="003936CF" w14:paraId="3F523F73" w14:textId="77777777">
        <w:tc>
          <w:tcPr>
            <w:tcW w:w="2205" w:type="dxa"/>
            <w:shd w:val="clear" w:color="auto" w:fill="BFBFBF" w:themeFill="background1" w:themeFillShade="BF"/>
          </w:tcPr>
          <w:p w14:paraId="4512C09F" w14:textId="77777777" w:rsidR="008A6993" w:rsidRPr="003936CF" w:rsidRDefault="008A6993">
            <w:pPr>
              <w:autoSpaceDE w:val="0"/>
              <w:autoSpaceDN w:val="0"/>
              <w:adjustRightInd w:val="0"/>
              <w:spacing w:line="240" w:lineRule="auto"/>
              <w:jc w:val="center"/>
              <w:rPr>
                <w:rFonts w:ascii="Arial" w:hAnsi="Arial" w:cs="Arial"/>
                <w:b/>
                <w:color w:val="000000" w:themeColor="text1"/>
              </w:rPr>
            </w:pPr>
            <w:r w:rsidRPr="003936CF">
              <w:rPr>
                <w:rFonts w:ascii="Arial" w:hAnsi="Arial" w:cs="Arial"/>
                <w:b/>
                <w:color w:val="000000" w:themeColor="text1"/>
              </w:rPr>
              <w:t>Method</w:t>
            </w:r>
          </w:p>
        </w:tc>
        <w:tc>
          <w:tcPr>
            <w:tcW w:w="6811" w:type="dxa"/>
            <w:shd w:val="clear" w:color="auto" w:fill="BFBFBF" w:themeFill="background1" w:themeFillShade="BF"/>
          </w:tcPr>
          <w:p w14:paraId="7B747FA8" w14:textId="77777777" w:rsidR="008A6993" w:rsidRPr="003936CF" w:rsidRDefault="008A6993">
            <w:pPr>
              <w:autoSpaceDE w:val="0"/>
              <w:autoSpaceDN w:val="0"/>
              <w:adjustRightInd w:val="0"/>
              <w:spacing w:line="240" w:lineRule="auto"/>
              <w:jc w:val="center"/>
              <w:rPr>
                <w:rFonts w:ascii="Arial" w:hAnsi="Arial" w:cs="Arial"/>
                <w:b/>
                <w:color w:val="000000" w:themeColor="text1"/>
              </w:rPr>
            </w:pPr>
            <w:r w:rsidRPr="003936CF">
              <w:rPr>
                <w:rFonts w:ascii="Arial" w:hAnsi="Arial" w:cs="Arial"/>
                <w:b/>
                <w:color w:val="000000" w:themeColor="text1"/>
              </w:rPr>
              <w:t>Description</w:t>
            </w:r>
          </w:p>
        </w:tc>
      </w:tr>
      <w:tr w:rsidR="008A6993" w:rsidRPr="003936CF" w14:paraId="5E6BE93E" w14:textId="77777777">
        <w:tc>
          <w:tcPr>
            <w:tcW w:w="2205" w:type="dxa"/>
          </w:tcPr>
          <w:p w14:paraId="5158FC83"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Lecture</w:t>
            </w:r>
          </w:p>
        </w:tc>
        <w:tc>
          <w:tcPr>
            <w:tcW w:w="6811" w:type="dxa"/>
            <w:vAlign w:val="center"/>
          </w:tcPr>
          <w:p w14:paraId="5DDC1058"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rPr>
              <w:t xml:space="preserve">To deliver information to students through speech </w:t>
            </w:r>
          </w:p>
        </w:tc>
      </w:tr>
      <w:tr w:rsidR="008A6993" w:rsidRPr="003936CF" w14:paraId="5177BE7D" w14:textId="77777777">
        <w:tc>
          <w:tcPr>
            <w:tcW w:w="2205" w:type="dxa"/>
          </w:tcPr>
          <w:p w14:paraId="6CDFD13A"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Discussion</w:t>
            </w:r>
          </w:p>
        </w:tc>
        <w:tc>
          <w:tcPr>
            <w:tcW w:w="6811" w:type="dxa"/>
            <w:vAlign w:val="center"/>
          </w:tcPr>
          <w:p w14:paraId="616A98E0"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rPr>
              <w:t xml:space="preserve">To deliver information to the students through the action or process of talking about something to reach a decision or exchange ideas </w:t>
            </w:r>
          </w:p>
        </w:tc>
      </w:tr>
      <w:tr w:rsidR="008A6993" w:rsidRPr="003936CF" w14:paraId="2FDD6D8F" w14:textId="77777777">
        <w:tc>
          <w:tcPr>
            <w:tcW w:w="2205" w:type="dxa"/>
          </w:tcPr>
          <w:p w14:paraId="79D39793"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Debate</w:t>
            </w:r>
          </w:p>
        </w:tc>
        <w:tc>
          <w:tcPr>
            <w:tcW w:w="6811" w:type="dxa"/>
            <w:vAlign w:val="center"/>
          </w:tcPr>
          <w:p w14:paraId="456ADE42"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rPr>
              <w:t xml:space="preserve">Information exchanged through a formal discussion which usually ends in a vote </w:t>
            </w:r>
          </w:p>
        </w:tc>
      </w:tr>
      <w:tr w:rsidR="008A6993" w:rsidRPr="003936CF" w14:paraId="797F310A" w14:textId="77777777">
        <w:tc>
          <w:tcPr>
            <w:tcW w:w="2205" w:type="dxa"/>
          </w:tcPr>
          <w:p w14:paraId="5CC0C9C9"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 xml:space="preserve">Interview </w:t>
            </w:r>
          </w:p>
        </w:tc>
        <w:tc>
          <w:tcPr>
            <w:tcW w:w="6811" w:type="dxa"/>
            <w:vAlign w:val="center"/>
          </w:tcPr>
          <w:p w14:paraId="6B09FEC1"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rPr>
              <w:t xml:space="preserve">The exchange of information through </w:t>
            </w:r>
            <w:r w:rsidRPr="003936CF">
              <w:rPr>
                <w:rFonts w:ascii="Arial" w:hAnsi="Arial" w:cs="Arial"/>
                <w:color w:val="000000" w:themeColor="text1"/>
                <w:shd w:val="clear" w:color="auto" w:fill="FFFFFF"/>
              </w:rPr>
              <w:t>a meeting of people face-to-face, especially for consultation</w:t>
            </w:r>
          </w:p>
        </w:tc>
      </w:tr>
      <w:tr w:rsidR="008A6993" w:rsidRPr="003936CF" w14:paraId="7E39DF62" w14:textId="77777777">
        <w:tc>
          <w:tcPr>
            <w:tcW w:w="2205" w:type="dxa"/>
          </w:tcPr>
          <w:p w14:paraId="1F894173"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Case Study</w:t>
            </w:r>
          </w:p>
        </w:tc>
        <w:tc>
          <w:tcPr>
            <w:tcW w:w="6811" w:type="dxa"/>
            <w:vAlign w:val="center"/>
          </w:tcPr>
          <w:p w14:paraId="6FA09325"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shd w:val="clear" w:color="auto" w:fill="FFFFFF"/>
              </w:rPr>
              <w:t>A process or record of research into the development of a particular person, group, or situation over a period of time</w:t>
            </w:r>
          </w:p>
        </w:tc>
      </w:tr>
      <w:tr w:rsidR="008A6993" w:rsidRPr="003936CF" w14:paraId="59D2105D" w14:textId="77777777">
        <w:tc>
          <w:tcPr>
            <w:tcW w:w="2205" w:type="dxa"/>
          </w:tcPr>
          <w:p w14:paraId="0D3BB701"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Problem solving exercises</w:t>
            </w:r>
          </w:p>
        </w:tc>
        <w:tc>
          <w:tcPr>
            <w:tcW w:w="6811" w:type="dxa"/>
          </w:tcPr>
          <w:p w14:paraId="46E85357" w14:textId="77777777" w:rsidR="008A6993" w:rsidRPr="003936CF" w:rsidRDefault="008A6993">
            <w:pPr>
              <w:autoSpaceDE w:val="0"/>
              <w:autoSpaceDN w:val="0"/>
              <w:adjustRightInd w:val="0"/>
              <w:spacing w:line="240" w:lineRule="auto"/>
              <w:rPr>
                <w:rFonts w:ascii="Arial" w:hAnsi="Arial" w:cs="Arial"/>
                <w:b/>
                <w:color w:val="000000" w:themeColor="text1"/>
              </w:rPr>
            </w:pPr>
            <w:r w:rsidRPr="003936CF">
              <w:rPr>
                <w:rFonts w:ascii="Arial" w:hAnsi="Arial" w:cs="Arial"/>
                <w:color w:val="000000" w:themeColor="text1"/>
                <w:shd w:val="clear" w:color="auto" w:fill="FFFFFF"/>
              </w:rPr>
              <w:t>The process of finding solutions to difficult or complex issues</w:t>
            </w:r>
          </w:p>
        </w:tc>
      </w:tr>
      <w:tr w:rsidR="008A6993" w:rsidRPr="003936CF" w14:paraId="27F33FD9" w14:textId="77777777">
        <w:tc>
          <w:tcPr>
            <w:tcW w:w="2205" w:type="dxa"/>
          </w:tcPr>
          <w:p w14:paraId="6ACA9EDE"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Performance</w:t>
            </w:r>
          </w:p>
        </w:tc>
        <w:tc>
          <w:tcPr>
            <w:tcW w:w="6811" w:type="dxa"/>
            <w:vAlign w:val="center"/>
          </w:tcPr>
          <w:p w14:paraId="7A3D97BE"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shd w:val="clear" w:color="auto" w:fill="FFFFFF"/>
              </w:rPr>
              <w:t>The action or process of performing a task or function</w:t>
            </w:r>
          </w:p>
        </w:tc>
      </w:tr>
      <w:tr w:rsidR="008A6993" w:rsidRPr="003936CF" w14:paraId="48BA6379" w14:textId="77777777">
        <w:tc>
          <w:tcPr>
            <w:tcW w:w="2205" w:type="dxa"/>
          </w:tcPr>
          <w:p w14:paraId="39E529FF"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Journal / Reflective Journal</w:t>
            </w:r>
          </w:p>
        </w:tc>
        <w:tc>
          <w:tcPr>
            <w:tcW w:w="6811" w:type="dxa"/>
            <w:vAlign w:val="center"/>
          </w:tcPr>
          <w:p w14:paraId="2788DE06"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shd w:val="clear" w:color="auto" w:fill="FFFFFF"/>
              </w:rPr>
              <w:t>Journals are personal records of students' learning experiences. Students typically are asked by their trainers to record learning-related incidents, sometimes during the learning process but more often just after they occur.</w:t>
            </w:r>
          </w:p>
        </w:tc>
      </w:tr>
      <w:tr w:rsidR="008A6993" w:rsidRPr="003936CF" w14:paraId="43817ACE" w14:textId="77777777">
        <w:tc>
          <w:tcPr>
            <w:tcW w:w="2205" w:type="dxa"/>
          </w:tcPr>
          <w:p w14:paraId="3186E3E3"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Academic Essay</w:t>
            </w:r>
          </w:p>
        </w:tc>
        <w:tc>
          <w:tcPr>
            <w:tcW w:w="6811" w:type="dxa"/>
            <w:vAlign w:val="center"/>
          </w:tcPr>
          <w:p w14:paraId="1EE14785"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shd w:val="clear" w:color="auto" w:fill="FFFFFF"/>
              </w:rPr>
              <w:t>A piece of writing on a subject</w:t>
            </w:r>
          </w:p>
        </w:tc>
      </w:tr>
      <w:tr w:rsidR="008A6993" w:rsidRPr="003936CF" w14:paraId="5CC2897B" w14:textId="77777777">
        <w:tc>
          <w:tcPr>
            <w:tcW w:w="2205" w:type="dxa"/>
          </w:tcPr>
          <w:p w14:paraId="5951013C"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Military brief</w:t>
            </w:r>
          </w:p>
        </w:tc>
        <w:tc>
          <w:tcPr>
            <w:tcW w:w="6811" w:type="dxa"/>
            <w:vAlign w:val="center"/>
          </w:tcPr>
          <w:p w14:paraId="13A930D1"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rPr>
              <w:t xml:space="preserve">A piece of writing in the style dictated in JSP 101 </w:t>
            </w:r>
          </w:p>
        </w:tc>
      </w:tr>
      <w:tr w:rsidR="008A6993" w:rsidRPr="003936CF" w14:paraId="1D7AF4F5" w14:textId="77777777">
        <w:tc>
          <w:tcPr>
            <w:tcW w:w="2205" w:type="dxa"/>
          </w:tcPr>
          <w:p w14:paraId="2E211F6F"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Story telling</w:t>
            </w:r>
          </w:p>
        </w:tc>
        <w:tc>
          <w:tcPr>
            <w:tcW w:w="6811" w:type="dxa"/>
            <w:vAlign w:val="center"/>
          </w:tcPr>
          <w:p w14:paraId="47BFA071"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shd w:val="clear" w:color="auto" w:fill="FFFFFF"/>
              </w:rPr>
              <w:t>The activity of telling or writing stories</w:t>
            </w:r>
          </w:p>
        </w:tc>
      </w:tr>
      <w:tr w:rsidR="008A6993" w:rsidRPr="003936CF" w14:paraId="267058B3" w14:textId="77777777">
        <w:tc>
          <w:tcPr>
            <w:tcW w:w="2205" w:type="dxa"/>
          </w:tcPr>
          <w:p w14:paraId="11140FAF"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Student led delivery</w:t>
            </w:r>
          </w:p>
        </w:tc>
        <w:tc>
          <w:tcPr>
            <w:tcW w:w="6811" w:type="dxa"/>
            <w:vAlign w:val="center"/>
          </w:tcPr>
          <w:p w14:paraId="49AA5449"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shd w:val="clear" w:color="auto" w:fill="FFFFFF"/>
              </w:rPr>
              <w:t xml:space="preserve">Students are allocated a topic and subsequently deliver the lesson to their peers </w:t>
            </w:r>
          </w:p>
        </w:tc>
      </w:tr>
      <w:tr w:rsidR="008A6993" w:rsidRPr="003936CF" w14:paraId="008DDF62" w14:textId="77777777">
        <w:tc>
          <w:tcPr>
            <w:tcW w:w="2205" w:type="dxa"/>
          </w:tcPr>
          <w:p w14:paraId="3F079F3F"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War gaming</w:t>
            </w:r>
          </w:p>
        </w:tc>
        <w:tc>
          <w:tcPr>
            <w:tcW w:w="6811" w:type="dxa"/>
            <w:vAlign w:val="center"/>
          </w:tcPr>
          <w:p w14:paraId="22751406"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shd w:val="clear" w:color="auto" w:fill="FFFFFF"/>
              </w:rPr>
              <w:t>Engage in a campaign or course of action using the strategies of a war game</w:t>
            </w:r>
          </w:p>
        </w:tc>
      </w:tr>
      <w:tr w:rsidR="008A6993" w:rsidRPr="003936CF" w14:paraId="0B711003" w14:textId="77777777">
        <w:tc>
          <w:tcPr>
            <w:tcW w:w="2205" w:type="dxa"/>
          </w:tcPr>
          <w:p w14:paraId="5DBF64BA"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Digital Media creation</w:t>
            </w:r>
          </w:p>
        </w:tc>
        <w:tc>
          <w:tcPr>
            <w:tcW w:w="6811" w:type="dxa"/>
            <w:vAlign w:val="center"/>
          </w:tcPr>
          <w:p w14:paraId="12882145"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rPr>
              <w:t xml:space="preserve">Students create digital media to demonstrate learning e.g. photographs or a video </w:t>
            </w:r>
          </w:p>
        </w:tc>
      </w:tr>
      <w:tr w:rsidR="008A6993" w:rsidRPr="003936CF" w14:paraId="0D87603B" w14:textId="77777777">
        <w:tc>
          <w:tcPr>
            <w:tcW w:w="2205" w:type="dxa"/>
          </w:tcPr>
          <w:p w14:paraId="0B80028F" w14:textId="77777777" w:rsidR="008A6993" w:rsidRPr="003936CF" w:rsidRDefault="008A6993">
            <w:pPr>
              <w:autoSpaceDE w:val="0"/>
              <w:autoSpaceDN w:val="0"/>
              <w:adjustRightInd w:val="0"/>
              <w:spacing w:line="240" w:lineRule="auto"/>
              <w:rPr>
                <w:rFonts w:ascii="Arial" w:hAnsi="Arial" w:cs="Arial"/>
                <w:color w:val="000000" w:themeColor="text1"/>
              </w:rPr>
            </w:pPr>
            <w:r w:rsidRPr="003936CF">
              <w:rPr>
                <w:rFonts w:ascii="Arial" w:hAnsi="Arial" w:cs="Arial"/>
                <w:color w:val="000000" w:themeColor="text1"/>
              </w:rPr>
              <w:t>Games</w:t>
            </w:r>
          </w:p>
        </w:tc>
        <w:tc>
          <w:tcPr>
            <w:tcW w:w="6811" w:type="dxa"/>
            <w:vAlign w:val="center"/>
          </w:tcPr>
          <w:p w14:paraId="48EED5A8" w14:textId="77777777" w:rsidR="008A6993" w:rsidRPr="003936CF" w:rsidRDefault="008A6993">
            <w:pPr>
              <w:autoSpaceDE w:val="0"/>
              <w:autoSpaceDN w:val="0"/>
              <w:adjustRightInd w:val="0"/>
              <w:spacing w:line="240" w:lineRule="auto"/>
              <w:jc w:val="both"/>
              <w:rPr>
                <w:rFonts w:ascii="Arial" w:hAnsi="Arial" w:cs="Arial"/>
                <w:b/>
                <w:color w:val="000000" w:themeColor="text1"/>
              </w:rPr>
            </w:pPr>
            <w:r w:rsidRPr="003936CF">
              <w:rPr>
                <w:rFonts w:ascii="Arial" w:hAnsi="Arial" w:cs="Arial"/>
                <w:color w:val="000000" w:themeColor="text1"/>
              </w:rPr>
              <w:t xml:space="preserve">Students take part in games which require them to demonstrate their knowledge of a subject e.g.- Military Top Trumps </w:t>
            </w:r>
          </w:p>
        </w:tc>
      </w:tr>
      <w:tr w:rsidR="008A6993" w:rsidRPr="003936CF" w14:paraId="235D8647" w14:textId="77777777">
        <w:tc>
          <w:tcPr>
            <w:tcW w:w="2205" w:type="dxa"/>
            <w:shd w:val="clear" w:color="auto" w:fill="auto"/>
            <w:vAlign w:val="center"/>
          </w:tcPr>
          <w:p w14:paraId="1D8374E1" w14:textId="77777777" w:rsidR="008A6993" w:rsidRPr="00637137" w:rsidRDefault="008A6993">
            <w:pPr>
              <w:autoSpaceDE w:val="0"/>
              <w:autoSpaceDN w:val="0"/>
              <w:adjustRightInd w:val="0"/>
              <w:spacing w:line="240" w:lineRule="auto"/>
              <w:rPr>
                <w:rFonts w:ascii="Arial" w:hAnsi="Arial" w:cs="Arial"/>
                <w:color w:val="000000" w:themeColor="text1"/>
              </w:rPr>
            </w:pPr>
            <w:r w:rsidRPr="00637137">
              <w:rPr>
                <w:rFonts w:ascii="Arial" w:eastAsia="Times New Roman" w:hAnsi="Arial" w:cs="Arial"/>
                <w:lang w:eastAsia="en-GB"/>
              </w:rPr>
              <w:t xml:space="preserve">Seminars </w:t>
            </w:r>
            <w:r w:rsidRPr="00637137">
              <w:rPr>
                <w:rFonts w:ascii="Arial" w:eastAsia="Times New Roman" w:hAnsi="Arial" w:cs="Arial"/>
                <w:b/>
                <w:lang w:eastAsia="en-GB"/>
              </w:rPr>
              <w:t>(RCDS specific)</w:t>
            </w:r>
          </w:p>
        </w:tc>
        <w:tc>
          <w:tcPr>
            <w:tcW w:w="6811" w:type="dxa"/>
            <w:vAlign w:val="center"/>
          </w:tcPr>
          <w:p w14:paraId="57278D1D" w14:textId="77777777" w:rsidR="008A6993" w:rsidRPr="003936CF" w:rsidRDefault="008A6993">
            <w:pPr>
              <w:autoSpaceDE w:val="0"/>
              <w:autoSpaceDN w:val="0"/>
              <w:adjustRightInd w:val="0"/>
              <w:spacing w:line="240" w:lineRule="auto"/>
              <w:jc w:val="both"/>
              <w:rPr>
                <w:rFonts w:ascii="Arial" w:hAnsi="Arial" w:cs="Arial"/>
                <w:color w:val="000000" w:themeColor="text1"/>
              </w:rPr>
            </w:pPr>
            <w:r w:rsidRPr="003936CF">
              <w:rPr>
                <w:rFonts w:ascii="Arial" w:hAnsi="Arial" w:cs="Arial"/>
                <w:color w:val="000000" w:themeColor="text1"/>
              </w:rPr>
              <w:t>They are structured and generally, though not always, designed to consider an area examined earlier during the course. Some are offset by a week or so from any associated lectures to allow time for self-reflection on the material examined hitherto and to emphasise the interconnectedness of issues</w:t>
            </w:r>
          </w:p>
        </w:tc>
      </w:tr>
      <w:tr w:rsidR="008A6993" w:rsidRPr="003936CF" w14:paraId="2307CD45" w14:textId="77777777">
        <w:tc>
          <w:tcPr>
            <w:tcW w:w="2205" w:type="dxa"/>
            <w:shd w:val="clear" w:color="auto" w:fill="auto"/>
            <w:vAlign w:val="center"/>
          </w:tcPr>
          <w:p w14:paraId="55F5051E" w14:textId="77777777" w:rsidR="008A6993" w:rsidRPr="00637137" w:rsidRDefault="008A6993">
            <w:pPr>
              <w:autoSpaceDE w:val="0"/>
              <w:autoSpaceDN w:val="0"/>
              <w:adjustRightInd w:val="0"/>
              <w:spacing w:line="240" w:lineRule="auto"/>
              <w:rPr>
                <w:rFonts w:ascii="Arial" w:hAnsi="Arial" w:cs="Arial"/>
                <w:color w:val="000000" w:themeColor="text1"/>
              </w:rPr>
            </w:pPr>
            <w:r w:rsidRPr="00637137">
              <w:rPr>
                <w:rFonts w:ascii="Arial" w:eastAsia="Times New Roman" w:hAnsi="Arial" w:cs="Arial"/>
                <w:lang w:eastAsia="en-GB"/>
              </w:rPr>
              <w:t xml:space="preserve">Practical exercises </w:t>
            </w:r>
            <w:r w:rsidRPr="00637137">
              <w:rPr>
                <w:rFonts w:ascii="Arial" w:eastAsia="Times New Roman" w:hAnsi="Arial" w:cs="Arial"/>
                <w:b/>
                <w:lang w:eastAsia="en-GB"/>
              </w:rPr>
              <w:t>(RCDS specific)</w:t>
            </w:r>
          </w:p>
        </w:tc>
        <w:tc>
          <w:tcPr>
            <w:tcW w:w="6811" w:type="dxa"/>
            <w:vAlign w:val="center"/>
          </w:tcPr>
          <w:p w14:paraId="33D239FF" w14:textId="77777777" w:rsidR="008A6993" w:rsidRPr="003936CF" w:rsidRDefault="008A6993">
            <w:pPr>
              <w:autoSpaceDE w:val="0"/>
              <w:autoSpaceDN w:val="0"/>
              <w:adjustRightInd w:val="0"/>
              <w:spacing w:line="240" w:lineRule="auto"/>
              <w:jc w:val="both"/>
              <w:rPr>
                <w:rFonts w:ascii="Arial" w:hAnsi="Arial" w:cs="Arial"/>
                <w:color w:val="000000" w:themeColor="text1"/>
              </w:rPr>
            </w:pPr>
            <w:r w:rsidRPr="003936CF">
              <w:rPr>
                <w:rFonts w:ascii="Arial" w:hAnsi="Arial" w:cs="Arial"/>
                <w:color w:val="000000" w:themeColor="text1"/>
              </w:rPr>
              <w:t>Members / Students take part in practical strategic decision-making exercises based on realistic scenarios set in the contemporary environment</w:t>
            </w:r>
          </w:p>
        </w:tc>
      </w:tr>
      <w:tr w:rsidR="008A6993" w:rsidRPr="003936CF" w14:paraId="6A29FC25" w14:textId="77777777">
        <w:tc>
          <w:tcPr>
            <w:tcW w:w="2205" w:type="dxa"/>
            <w:tcBorders>
              <w:top w:val="single" w:sz="4" w:space="0" w:color="auto"/>
              <w:bottom w:val="single" w:sz="4" w:space="0" w:color="auto"/>
            </w:tcBorders>
            <w:shd w:val="clear" w:color="auto" w:fill="auto"/>
            <w:vAlign w:val="center"/>
          </w:tcPr>
          <w:p w14:paraId="7D5A9D8A" w14:textId="77777777" w:rsidR="008A6993" w:rsidRPr="00EF544A" w:rsidRDefault="008A6993">
            <w:pPr>
              <w:autoSpaceDE w:val="0"/>
              <w:autoSpaceDN w:val="0"/>
              <w:adjustRightInd w:val="0"/>
              <w:spacing w:line="240" w:lineRule="auto"/>
              <w:rPr>
                <w:rFonts w:ascii="Arial" w:hAnsi="Arial" w:cs="Arial"/>
                <w:color w:val="000000" w:themeColor="text1"/>
              </w:rPr>
            </w:pPr>
            <w:r w:rsidRPr="00EF544A">
              <w:rPr>
                <w:rFonts w:ascii="Arial" w:eastAsia="Times New Roman" w:hAnsi="Arial" w:cs="Arial"/>
                <w:lang w:eastAsia="en-GB"/>
              </w:rPr>
              <w:t xml:space="preserve">Study Tours </w:t>
            </w:r>
            <w:r w:rsidRPr="00EF544A">
              <w:rPr>
                <w:rFonts w:ascii="Arial" w:eastAsia="Times New Roman" w:hAnsi="Arial" w:cs="Arial"/>
                <w:b/>
                <w:bCs/>
                <w:lang w:eastAsia="en-GB"/>
              </w:rPr>
              <w:t>(RCDS Specific)</w:t>
            </w:r>
          </w:p>
        </w:tc>
        <w:tc>
          <w:tcPr>
            <w:tcW w:w="6811" w:type="dxa"/>
            <w:tcBorders>
              <w:top w:val="single" w:sz="4" w:space="0" w:color="auto"/>
              <w:left w:val="nil"/>
              <w:bottom w:val="single" w:sz="4" w:space="0" w:color="auto"/>
              <w:right w:val="single" w:sz="4" w:space="0" w:color="auto"/>
            </w:tcBorders>
            <w:vAlign w:val="center"/>
          </w:tcPr>
          <w:p w14:paraId="185AB04B" w14:textId="77777777" w:rsidR="008A6993" w:rsidRPr="00EF544A" w:rsidRDefault="008A6993">
            <w:pPr>
              <w:autoSpaceDE w:val="0"/>
              <w:autoSpaceDN w:val="0"/>
              <w:adjustRightInd w:val="0"/>
              <w:spacing w:line="240" w:lineRule="auto"/>
              <w:jc w:val="both"/>
              <w:rPr>
                <w:rFonts w:ascii="Arial" w:hAnsi="Arial" w:cs="Arial"/>
                <w:color w:val="000000" w:themeColor="text1"/>
              </w:rPr>
            </w:pPr>
            <w:r w:rsidRPr="00EF544A">
              <w:rPr>
                <w:rFonts w:ascii="Arial" w:eastAsia="Times New Roman" w:hAnsi="Arial" w:cs="Arial"/>
                <w:lang w:eastAsia="en-GB"/>
              </w:rPr>
              <w:t>Series of visits of the UK and overseas locations designed to examine security, stability and prosperity and strategy-making through interactions and physical interactions and engagements not possible in the classroom.</w:t>
            </w:r>
          </w:p>
        </w:tc>
      </w:tr>
      <w:tr w:rsidR="008A6993" w:rsidRPr="003936CF" w14:paraId="3C24D16D" w14:textId="77777777">
        <w:tc>
          <w:tcPr>
            <w:tcW w:w="2205" w:type="dxa"/>
            <w:tcBorders>
              <w:top w:val="single" w:sz="4" w:space="0" w:color="auto"/>
              <w:bottom w:val="single" w:sz="4" w:space="0" w:color="auto"/>
            </w:tcBorders>
            <w:shd w:val="clear" w:color="auto" w:fill="auto"/>
            <w:vAlign w:val="center"/>
          </w:tcPr>
          <w:p w14:paraId="67BAFB8B" w14:textId="77777777" w:rsidR="008A6993" w:rsidRPr="00EF544A" w:rsidRDefault="008A6993">
            <w:pPr>
              <w:autoSpaceDE w:val="0"/>
              <w:autoSpaceDN w:val="0"/>
              <w:adjustRightInd w:val="0"/>
              <w:spacing w:line="240" w:lineRule="auto"/>
              <w:rPr>
                <w:rFonts w:ascii="Arial" w:hAnsi="Arial" w:cs="Arial"/>
                <w:color w:val="000000" w:themeColor="text1"/>
              </w:rPr>
            </w:pPr>
            <w:r w:rsidRPr="00EF544A">
              <w:rPr>
                <w:rFonts w:ascii="Arial" w:eastAsia="Times New Roman" w:hAnsi="Arial" w:cs="Arial"/>
                <w:lang w:eastAsia="en-GB"/>
              </w:rPr>
              <w:t xml:space="preserve">Member led interventions </w:t>
            </w:r>
            <w:r w:rsidRPr="00EF544A">
              <w:rPr>
                <w:rFonts w:ascii="Arial" w:eastAsia="Times New Roman" w:hAnsi="Arial" w:cs="Arial"/>
                <w:b/>
                <w:bCs/>
                <w:lang w:eastAsia="en-GB"/>
              </w:rPr>
              <w:t>(RCDS Specific)</w:t>
            </w:r>
          </w:p>
        </w:tc>
        <w:tc>
          <w:tcPr>
            <w:tcW w:w="6811" w:type="dxa"/>
            <w:tcBorders>
              <w:top w:val="single" w:sz="4" w:space="0" w:color="auto"/>
              <w:left w:val="nil"/>
              <w:bottom w:val="single" w:sz="4" w:space="0" w:color="auto"/>
              <w:right w:val="single" w:sz="4" w:space="0" w:color="auto"/>
            </w:tcBorders>
            <w:vAlign w:val="center"/>
          </w:tcPr>
          <w:p w14:paraId="0B50F71D" w14:textId="77777777" w:rsidR="008A6993" w:rsidRPr="00EF544A" w:rsidRDefault="008A6993">
            <w:pPr>
              <w:autoSpaceDE w:val="0"/>
              <w:autoSpaceDN w:val="0"/>
              <w:adjustRightInd w:val="0"/>
              <w:spacing w:line="240" w:lineRule="auto"/>
              <w:jc w:val="both"/>
              <w:rPr>
                <w:rFonts w:ascii="Arial" w:hAnsi="Arial" w:cs="Arial"/>
                <w:color w:val="000000" w:themeColor="text1"/>
              </w:rPr>
            </w:pPr>
            <w:r w:rsidRPr="00EF544A">
              <w:rPr>
                <w:rFonts w:ascii="Arial" w:eastAsia="Times New Roman" w:hAnsi="Arial" w:cs="Arial"/>
                <w:lang w:eastAsia="en-GB"/>
              </w:rPr>
              <w:t>Seminar-type presentation and discussions explicitly designed and delivered by Members (with support from their SDS).</w:t>
            </w:r>
          </w:p>
        </w:tc>
      </w:tr>
    </w:tbl>
    <w:p w14:paraId="352987B6" w14:textId="77777777" w:rsidR="008A6993" w:rsidRDefault="008A6993" w:rsidP="009D1D2C">
      <w:pPr>
        <w:autoSpaceDE w:val="0"/>
        <w:autoSpaceDN w:val="0"/>
        <w:adjustRightInd w:val="0"/>
        <w:spacing w:after="0" w:line="240" w:lineRule="auto"/>
        <w:rPr>
          <w:rFonts w:ascii="Arial" w:hAnsi="Arial" w:cs="Arial"/>
          <w:color w:val="FF0000"/>
        </w:rPr>
      </w:pPr>
    </w:p>
    <w:p w14:paraId="7FB6381F" w14:textId="7BF3C11A" w:rsidR="009D1D2C" w:rsidRPr="00582783" w:rsidRDefault="00582783" w:rsidP="00582783">
      <w:pPr>
        <w:autoSpaceDE w:val="0"/>
        <w:autoSpaceDN w:val="0"/>
        <w:adjustRightInd w:val="0"/>
        <w:spacing w:after="0" w:line="240" w:lineRule="auto"/>
        <w:rPr>
          <w:rFonts w:ascii="Arial" w:hAnsi="Arial" w:cs="Arial"/>
        </w:rPr>
      </w:pPr>
      <w:r>
        <w:rPr>
          <w:rFonts w:ascii="Arial" w:hAnsi="Arial" w:cs="Arial"/>
        </w:rPr>
        <w:t>21.</w:t>
      </w:r>
      <w:r>
        <w:rPr>
          <w:rFonts w:ascii="Arial" w:hAnsi="Arial" w:cs="Arial"/>
        </w:rPr>
        <w:tab/>
      </w:r>
      <w:r w:rsidR="009D1D2C" w:rsidRPr="00582783">
        <w:rPr>
          <w:rFonts w:ascii="Arial" w:hAnsi="Arial" w:cs="Arial"/>
        </w:rPr>
        <w:t xml:space="preserve">The Authority is inviting Industry to respond to the questions set out below. There is no pre-requisite for suppliers to respond to each question, if the supplier does not have the capacity to provide requirements, please respond with </w:t>
      </w:r>
      <w:r w:rsidR="009D1D2C" w:rsidRPr="00582783">
        <w:rPr>
          <w:rFonts w:ascii="Arial" w:hAnsi="Arial" w:cs="Arial"/>
          <w:b/>
          <w:bCs/>
        </w:rPr>
        <w:t xml:space="preserve">Cannot fulfil requirement in full but have suggestions. </w:t>
      </w:r>
      <w:r w:rsidR="009D1D2C" w:rsidRPr="00582783">
        <w:rPr>
          <w:rFonts w:ascii="Arial" w:hAnsi="Arial" w:cs="Arial"/>
        </w:rPr>
        <w:t xml:space="preserve">All responses to the questions will be treated as ‘Commercially Sensitive’ and will not be shared with third parties. </w:t>
      </w:r>
    </w:p>
    <w:p w14:paraId="0C93FAFF" w14:textId="77777777" w:rsidR="009D1D2C" w:rsidRDefault="009D1D2C" w:rsidP="009D1D2C">
      <w:pPr>
        <w:autoSpaceDE w:val="0"/>
        <w:autoSpaceDN w:val="0"/>
        <w:adjustRightInd w:val="0"/>
        <w:spacing w:after="0" w:line="240" w:lineRule="auto"/>
        <w:rPr>
          <w:rFonts w:ascii="Arial" w:hAnsi="Arial" w:cs="Arial"/>
        </w:rPr>
      </w:pPr>
    </w:p>
    <w:p w14:paraId="0FD0A9D6" w14:textId="77777777" w:rsidR="00F75661" w:rsidRDefault="00F75661" w:rsidP="009D1D2C">
      <w:pPr>
        <w:autoSpaceDE w:val="0"/>
        <w:autoSpaceDN w:val="0"/>
        <w:adjustRightInd w:val="0"/>
        <w:spacing w:after="0" w:line="240" w:lineRule="auto"/>
        <w:rPr>
          <w:rFonts w:ascii="Arial" w:hAnsi="Arial" w:cs="Arial"/>
        </w:rPr>
      </w:pPr>
    </w:p>
    <w:p w14:paraId="55CBD4B5" w14:textId="77777777" w:rsidR="00307BFB" w:rsidRDefault="00307BFB" w:rsidP="009D1D2C">
      <w:pPr>
        <w:autoSpaceDE w:val="0"/>
        <w:autoSpaceDN w:val="0"/>
        <w:adjustRightInd w:val="0"/>
        <w:spacing w:after="0" w:line="240" w:lineRule="auto"/>
        <w:rPr>
          <w:rFonts w:ascii="Arial" w:hAnsi="Arial" w:cs="Arial"/>
        </w:rPr>
      </w:pPr>
    </w:p>
    <w:p w14:paraId="5705BBE2" w14:textId="77777777" w:rsidR="00307BFB" w:rsidRDefault="00307BFB" w:rsidP="009D1D2C">
      <w:pPr>
        <w:autoSpaceDE w:val="0"/>
        <w:autoSpaceDN w:val="0"/>
        <w:adjustRightInd w:val="0"/>
        <w:spacing w:after="0" w:line="240" w:lineRule="auto"/>
        <w:rPr>
          <w:rFonts w:ascii="Arial" w:hAnsi="Arial" w:cs="Arial"/>
        </w:rPr>
      </w:pPr>
    </w:p>
    <w:p w14:paraId="7F9CE94E" w14:textId="77777777" w:rsidR="00307BFB" w:rsidRDefault="00307BFB" w:rsidP="009D1D2C">
      <w:pPr>
        <w:autoSpaceDE w:val="0"/>
        <w:autoSpaceDN w:val="0"/>
        <w:adjustRightInd w:val="0"/>
        <w:spacing w:after="0" w:line="240" w:lineRule="auto"/>
        <w:rPr>
          <w:rFonts w:ascii="Arial" w:hAnsi="Arial" w:cs="Arial"/>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755"/>
      </w:tblGrid>
      <w:tr w:rsidR="0031709A" w:rsidRPr="009D1D2C" w14:paraId="1FE1A404" w14:textId="77777777" w:rsidTr="362D4AB4">
        <w:trPr>
          <w:trHeight w:val="103"/>
        </w:trPr>
        <w:tc>
          <w:tcPr>
            <w:tcW w:w="8755" w:type="dxa"/>
            <w:tcBorders>
              <w:top w:val="none" w:sz="6" w:space="0" w:color="auto"/>
              <w:bottom w:val="none" w:sz="6" w:space="0" w:color="auto"/>
            </w:tcBorders>
          </w:tcPr>
          <w:p w14:paraId="38E6B88D" w14:textId="178E70FC" w:rsidR="009D1D2C" w:rsidRDefault="009D1D2C" w:rsidP="009D1D2C">
            <w:pPr>
              <w:autoSpaceDE w:val="0"/>
              <w:autoSpaceDN w:val="0"/>
              <w:adjustRightInd w:val="0"/>
              <w:spacing w:after="0" w:line="240" w:lineRule="auto"/>
              <w:rPr>
                <w:rFonts w:ascii="Arial" w:hAnsi="Arial" w:cs="Arial"/>
                <w:b/>
                <w:bCs/>
              </w:rPr>
            </w:pPr>
            <w:r w:rsidRPr="009D1D2C">
              <w:rPr>
                <w:rFonts w:ascii="Arial" w:hAnsi="Arial" w:cs="Arial"/>
                <w:b/>
                <w:bCs/>
              </w:rPr>
              <w:t xml:space="preserve">Section 3: RFI Questionnaire </w:t>
            </w:r>
          </w:p>
          <w:p w14:paraId="4A95604C" w14:textId="77777777" w:rsidR="00C5053B" w:rsidRDefault="00C5053B" w:rsidP="009D1D2C">
            <w:pPr>
              <w:autoSpaceDE w:val="0"/>
              <w:autoSpaceDN w:val="0"/>
              <w:adjustRightInd w:val="0"/>
              <w:spacing w:after="0" w:line="240" w:lineRule="auto"/>
              <w:rPr>
                <w:rFonts w:ascii="Arial" w:hAnsi="Arial" w:cs="Arial"/>
                <w:b/>
                <w:bCs/>
              </w:rPr>
            </w:pPr>
          </w:p>
          <w:p w14:paraId="2DD19C49" w14:textId="77777777" w:rsidR="00F75661" w:rsidRDefault="00F75661" w:rsidP="009D1D2C">
            <w:pPr>
              <w:autoSpaceDE w:val="0"/>
              <w:autoSpaceDN w:val="0"/>
              <w:adjustRightInd w:val="0"/>
              <w:spacing w:after="0" w:line="240" w:lineRule="auto"/>
              <w:rPr>
                <w:rFonts w:ascii="Arial" w:hAnsi="Arial" w:cs="Arial"/>
                <w:b/>
                <w:bCs/>
              </w:rPr>
            </w:pPr>
          </w:p>
          <w:tbl>
            <w:tblPr>
              <w:tblStyle w:val="TableGrid"/>
              <w:tblW w:w="0" w:type="auto"/>
              <w:tblInd w:w="0" w:type="dxa"/>
              <w:tblLayout w:type="fixed"/>
              <w:tblLook w:val="04A0" w:firstRow="1" w:lastRow="0" w:firstColumn="1" w:lastColumn="0" w:noHBand="0" w:noVBand="1"/>
            </w:tblPr>
            <w:tblGrid>
              <w:gridCol w:w="8529"/>
            </w:tblGrid>
            <w:tr w:rsidR="00C5053B" w14:paraId="4EE3FFD9" w14:textId="77777777">
              <w:tc>
                <w:tcPr>
                  <w:tcW w:w="8529" w:type="dxa"/>
                  <w:shd w:val="clear" w:color="auto" w:fill="D9D9D9" w:themeFill="background1" w:themeFillShade="D9"/>
                </w:tcPr>
                <w:p w14:paraId="7CCC9102" w14:textId="77777777" w:rsidR="00C5053B" w:rsidRDefault="00C5053B" w:rsidP="00C5053B">
                  <w:pPr>
                    <w:autoSpaceDE w:val="0"/>
                    <w:autoSpaceDN w:val="0"/>
                    <w:adjustRightInd w:val="0"/>
                    <w:spacing w:line="240" w:lineRule="auto"/>
                    <w:rPr>
                      <w:rFonts w:ascii="Arial" w:hAnsi="Arial" w:cs="Arial"/>
                      <w:color w:val="000000"/>
                    </w:rPr>
                  </w:pPr>
                  <w:r w:rsidRPr="009D1D2C">
                    <w:rPr>
                      <w:rFonts w:ascii="Arial" w:hAnsi="Arial" w:cs="Arial"/>
                      <w:b/>
                      <w:bCs/>
                      <w:color w:val="000000"/>
                    </w:rPr>
                    <w:t>Question 1</w:t>
                  </w:r>
                </w:p>
              </w:tc>
            </w:tr>
            <w:tr w:rsidR="00C5053B" w14:paraId="048972B1" w14:textId="77777777" w:rsidTr="00307BFB">
              <w:trPr>
                <w:trHeight w:val="1824"/>
              </w:trPr>
              <w:tc>
                <w:tcPr>
                  <w:tcW w:w="8529" w:type="dxa"/>
                </w:tcPr>
                <w:p w14:paraId="74C059B3" w14:textId="4F35E283" w:rsidR="00C5053B" w:rsidRDefault="00C5053B" w:rsidP="00C5053B">
                  <w:pPr>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t>Supplier Introduction</w:t>
                  </w:r>
                  <w:r w:rsidRPr="009A6AA3">
                    <w:rPr>
                      <w:rFonts w:ascii="Arial" w:hAnsi="Arial" w:cs="Arial"/>
                      <w:b/>
                      <w:bCs/>
                      <w:color w:val="000000"/>
                      <w:sz w:val="20"/>
                      <w:szCs w:val="20"/>
                    </w:rPr>
                    <w:t xml:space="preserve">. </w:t>
                  </w:r>
                  <w:r w:rsidRPr="009A6AA3">
                    <w:rPr>
                      <w:rFonts w:ascii="Arial" w:hAnsi="Arial" w:cs="Arial"/>
                      <w:color w:val="000000"/>
                      <w:sz w:val="20"/>
                      <w:szCs w:val="20"/>
                    </w:rPr>
                    <w:t xml:space="preserve">The </w:t>
                  </w:r>
                  <w:r>
                    <w:rPr>
                      <w:rFonts w:ascii="Arial" w:hAnsi="Arial" w:cs="Arial"/>
                      <w:color w:val="000000"/>
                      <w:sz w:val="20"/>
                      <w:szCs w:val="20"/>
                    </w:rPr>
                    <w:t>A</w:t>
                  </w:r>
                  <w:r w:rsidRPr="009A6AA3">
                    <w:rPr>
                      <w:rFonts w:ascii="Arial" w:hAnsi="Arial" w:cs="Arial"/>
                      <w:color w:val="000000"/>
                      <w:sz w:val="20"/>
                      <w:szCs w:val="20"/>
                    </w:rPr>
                    <w:t xml:space="preserve">uthority </w:t>
                  </w:r>
                  <w:r>
                    <w:rPr>
                      <w:rFonts w:ascii="Arial" w:hAnsi="Arial" w:cs="Arial"/>
                      <w:color w:val="000000"/>
                      <w:sz w:val="20"/>
                      <w:szCs w:val="20"/>
                    </w:rPr>
                    <w:t>would like to understand more about the supplier, specifically:</w:t>
                  </w:r>
                </w:p>
                <w:p w14:paraId="759A312D" w14:textId="77777777" w:rsidR="00C5053B" w:rsidRDefault="00C5053B" w:rsidP="00C5053B">
                  <w:pPr>
                    <w:autoSpaceDE w:val="0"/>
                    <w:autoSpaceDN w:val="0"/>
                    <w:adjustRightInd w:val="0"/>
                    <w:spacing w:line="240" w:lineRule="auto"/>
                    <w:rPr>
                      <w:rFonts w:ascii="Arial" w:hAnsi="Arial" w:cs="Arial"/>
                      <w:color w:val="000000"/>
                      <w:sz w:val="20"/>
                      <w:szCs w:val="20"/>
                    </w:rPr>
                  </w:pPr>
                </w:p>
                <w:p w14:paraId="13AAA2F9" w14:textId="3CFE2B49" w:rsidR="638DF37A" w:rsidRDefault="00883D3A" w:rsidP="638DF37A">
                  <w:pPr>
                    <w:spacing w:line="240" w:lineRule="auto"/>
                    <w:rPr>
                      <w:rFonts w:ascii="Arial" w:hAnsi="Arial" w:cs="Arial"/>
                      <w:color w:val="000000" w:themeColor="text1"/>
                      <w:sz w:val="20"/>
                      <w:szCs w:val="20"/>
                    </w:rPr>
                  </w:pPr>
                  <w:r w:rsidRPr="638DF37A">
                    <w:rPr>
                      <w:rFonts w:ascii="Arial" w:hAnsi="Arial" w:cs="Arial"/>
                      <w:color w:val="000000" w:themeColor="text1"/>
                      <w:sz w:val="20"/>
                      <w:szCs w:val="20"/>
                    </w:rPr>
                    <w:t>Introduction to the supplier</w:t>
                  </w:r>
                  <w:r w:rsidR="5A7BBF13" w:rsidRPr="15B0D4D7">
                    <w:rPr>
                      <w:rFonts w:ascii="Arial" w:hAnsi="Arial" w:cs="Arial"/>
                      <w:color w:val="000000" w:themeColor="text1"/>
                      <w:sz w:val="20"/>
                      <w:szCs w:val="20"/>
                    </w:rPr>
                    <w:t xml:space="preserve"> </w:t>
                  </w:r>
                  <w:r w:rsidR="5A7BBF13" w:rsidRPr="7F973E01">
                    <w:rPr>
                      <w:rFonts w:ascii="Arial" w:hAnsi="Arial" w:cs="Arial"/>
                      <w:color w:val="000000" w:themeColor="text1"/>
                      <w:sz w:val="20"/>
                      <w:szCs w:val="20"/>
                    </w:rPr>
                    <w:t>including</w:t>
                  </w:r>
                  <w:r w:rsidR="5A7BBF13" w:rsidRPr="15B0D4D7">
                    <w:rPr>
                      <w:rFonts w:ascii="Arial" w:hAnsi="Arial" w:cs="Arial"/>
                      <w:color w:val="000000" w:themeColor="text1"/>
                      <w:sz w:val="20"/>
                      <w:szCs w:val="20"/>
                    </w:rPr>
                    <w:t xml:space="preserve"> size</w:t>
                  </w:r>
                  <w:r w:rsidR="5A7BBF13" w:rsidRPr="478A1B32">
                    <w:rPr>
                      <w:rFonts w:ascii="Arial" w:hAnsi="Arial" w:cs="Arial"/>
                      <w:color w:val="000000" w:themeColor="text1"/>
                      <w:sz w:val="20"/>
                      <w:szCs w:val="20"/>
                    </w:rPr>
                    <w:t xml:space="preserve"> and number of </w:t>
                  </w:r>
                  <w:r w:rsidR="5A7BBF13" w:rsidRPr="369CBE00">
                    <w:rPr>
                      <w:rFonts w:ascii="Arial" w:hAnsi="Arial" w:cs="Arial"/>
                      <w:color w:val="000000" w:themeColor="text1"/>
                      <w:sz w:val="20"/>
                      <w:szCs w:val="20"/>
                    </w:rPr>
                    <w:t>employees</w:t>
                  </w:r>
                  <w:r w:rsidR="00D01C99" w:rsidRPr="369CBE00">
                    <w:rPr>
                      <w:rFonts w:ascii="Arial" w:hAnsi="Arial" w:cs="Arial"/>
                      <w:color w:val="000000" w:themeColor="text1"/>
                      <w:sz w:val="20"/>
                      <w:szCs w:val="20"/>
                    </w:rPr>
                    <w:t>.</w:t>
                  </w:r>
                </w:p>
                <w:p w14:paraId="02666D38" w14:textId="6613698C" w:rsidR="006078B4" w:rsidRDefault="00883D3A" w:rsidP="00C5053B">
                  <w:pPr>
                    <w:autoSpaceDE w:val="0"/>
                    <w:autoSpaceDN w:val="0"/>
                    <w:adjustRightInd w:val="0"/>
                    <w:spacing w:line="240" w:lineRule="auto"/>
                    <w:rPr>
                      <w:rFonts w:ascii="Arial" w:hAnsi="Arial" w:cs="Arial"/>
                      <w:color w:val="000000"/>
                      <w:sz w:val="20"/>
                      <w:szCs w:val="20"/>
                    </w:rPr>
                  </w:pPr>
                  <w:r w:rsidRPr="5CF54B79">
                    <w:rPr>
                      <w:rFonts w:ascii="Arial" w:hAnsi="Arial" w:cs="Arial"/>
                      <w:color w:val="000000" w:themeColor="text1"/>
                      <w:sz w:val="20"/>
                      <w:szCs w:val="20"/>
                    </w:rPr>
                    <w:t xml:space="preserve">How </w:t>
                  </w:r>
                  <w:r w:rsidR="00D01C99" w:rsidRPr="5CF54B79">
                    <w:rPr>
                      <w:rFonts w:ascii="Arial" w:hAnsi="Arial" w:cs="Arial"/>
                      <w:color w:val="000000" w:themeColor="text1"/>
                      <w:sz w:val="20"/>
                      <w:szCs w:val="20"/>
                    </w:rPr>
                    <w:t xml:space="preserve">is </w:t>
                  </w:r>
                  <w:r w:rsidRPr="5CF54B79">
                    <w:rPr>
                      <w:rFonts w:ascii="Arial" w:hAnsi="Arial" w:cs="Arial"/>
                      <w:color w:val="000000" w:themeColor="text1"/>
                      <w:sz w:val="20"/>
                      <w:szCs w:val="20"/>
                    </w:rPr>
                    <w:t>your business</w:t>
                  </w:r>
                  <w:r w:rsidR="23D54F75" w:rsidRPr="5CF54B79">
                    <w:rPr>
                      <w:rFonts w:ascii="Arial" w:hAnsi="Arial" w:cs="Arial"/>
                      <w:color w:val="000000" w:themeColor="text1"/>
                      <w:sz w:val="20"/>
                      <w:szCs w:val="20"/>
                    </w:rPr>
                    <w:t>/organisation</w:t>
                  </w:r>
                  <w:r w:rsidRPr="5CF54B79">
                    <w:rPr>
                      <w:rFonts w:ascii="Arial" w:hAnsi="Arial" w:cs="Arial"/>
                      <w:color w:val="000000" w:themeColor="text1"/>
                      <w:sz w:val="20"/>
                      <w:szCs w:val="20"/>
                    </w:rPr>
                    <w:t xml:space="preserve"> structured</w:t>
                  </w:r>
                  <w:r w:rsidR="006078B4" w:rsidRPr="5CF54B79">
                    <w:rPr>
                      <w:rFonts w:ascii="Arial" w:hAnsi="Arial" w:cs="Arial"/>
                      <w:color w:val="000000" w:themeColor="text1"/>
                      <w:sz w:val="20"/>
                      <w:szCs w:val="20"/>
                    </w:rPr>
                    <w:t xml:space="preserve">? </w:t>
                  </w:r>
                </w:p>
                <w:p w14:paraId="409FD833" w14:textId="77777777" w:rsidR="002D7103" w:rsidRDefault="006078B4" w:rsidP="00C5053B">
                  <w:p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How you deliver Training and Education and to what levels?</w:t>
                  </w:r>
                </w:p>
                <w:p w14:paraId="58FD328F" w14:textId="5E9D39D5" w:rsidR="00C5053B" w:rsidRPr="00307BFB" w:rsidRDefault="002D7103" w:rsidP="00307BFB">
                  <w:p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Your experience within Training and Education </w:t>
                  </w:r>
                  <w:r w:rsidR="00BC5B7B">
                    <w:rPr>
                      <w:rFonts w:ascii="Arial" w:hAnsi="Arial" w:cs="Arial"/>
                      <w:color w:val="000000"/>
                      <w:sz w:val="20"/>
                      <w:szCs w:val="20"/>
                    </w:rPr>
                    <w:t>public sector contracts.</w:t>
                  </w:r>
                </w:p>
              </w:tc>
            </w:tr>
          </w:tbl>
          <w:p w14:paraId="4B630D19" w14:textId="77777777" w:rsidR="00D15098" w:rsidRDefault="00D15098" w:rsidP="009D1D2C">
            <w:pPr>
              <w:autoSpaceDE w:val="0"/>
              <w:autoSpaceDN w:val="0"/>
              <w:adjustRightInd w:val="0"/>
              <w:spacing w:after="0" w:line="240" w:lineRule="auto"/>
              <w:rPr>
                <w:rFonts w:ascii="Arial" w:hAnsi="Arial" w:cs="Arial"/>
                <w:b/>
                <w:bCs/>
                <w:color w:val="000000"/>
              </w:rPr>
            </w:pPr>
          </w:p>
          <w:p w14:paraId="66E96AD7" w14:textId="77777777" w:rsidR="00307BFB" w:rsidRDefault="00307BFB" w:rsidP="009D1D2C">
            <w:pPr>
              <w:autoSpaceDE w:val="0"/>
              <w:autoSpaceDN w:val="0"/>
              <w:adjustRightInd w:val="0"/>
              <w:spacing w:after="0" w:line="240" w:lineRule="auto"/>
              <w:rPr>
                <w:rFonts w:ascii="Arial" w:hAnsi="Arial" w:cs="Arial"/>
                <w:b/>
                <w:bCs/>
                <w:color w:val="000000"/>
              </w:rPr>
            </w:pPr>
          </w:p>
          <w:tbl>
            <w:tblPr>
              <w:tblStyle w:val="TableGrid"/>
              <w:tblW w:w="0" w:type="auto"/>
              <w:tblInd w:w="0" w:type="dxa"/>
              <w:tblLayout w:type="fixed"/>
              <w:tblLook w:val="04A0" w:firstRow="1" w:lastRow="0" w:firstColumn="1" w:lastColumn="0" w:noHBand="0" w:noVBand="1"/>
            </w:tblPr>
            <w:tblGrid>
              <w:gridCol w:w="8529"/>
            </w:tblGrid>
            <w:tr w:rsidR="00D15098" w14:paraId="7A34DD82" w14:textId="77777777" w:rsidTr="008A6993">
              <w:tc>
                <w:tcPr>
                  <w:tcW w:w="8529" w:type="dxa"/>
                  <w:shd w:val="clear" w:color="auto" w:fill="D9D9D9" w:themeFill="background1" w:themeFillShade="D9"/>
                </w:tcPr>
                <w:p w14:paraId="2BB92E60" w14:textId="50429FF4" w:rsidR="00D15098" w:rsidRDefault="00D15098" w:rsidP="009D1D2C">
                  <w:pPr>
                    <w:autoSpaceDE w:val="0"/>
                    <w:autoSpaceDN w:val="0"/>
                    <w:adjustRightInd w:val="0"/>
                    <w:spacing w:line="240" w:lineRule="auto"/>
                    <w:rPr>
                      <w:rFonts w:ascii="Arial" w:hAnsi="Arial" w:cs="Arial"/>
                      <w:color w:val="000000"/>
                    </w:rPr>
                  </w:pPr>
                  <w:bookmarkStart w:id="2" w:name="_Hlk184130783"/>
                  <w:r w:rsidRPr="009D1D2C">
                    <w:rPr>
                      <w:rFonts w:ascii="Arial" w:hAnsi="Arial" w:cs="Arial"/>
                      <w:b/>
                      <w:bCs/>
                      <w:color w:val="000000"/>
                    </w:rPr>
                    <w:t xml:space="preserve">Question </w:t>
                  </w:r>
                  <w:r w:rsidR="00BB1B0E">
                    <w:rPr>
                      <w:rFonts w:ascii="Arial" w:hAnsi="Arial" w:cs="Arial"/>
                      <w:b/>
                      <w:bCs/>
                      <w:color w:val="000000"/>
                    </w:rPr>
                    <w:t>2</w:t>
                  </w:r>
                </w:p>
              </w:tc>
            </w:tr>
            <w:tr w:rsidR="00D15098" w14:paraId="224A2A94" w14:textId="77777777" w:rsidTr="00D15098">
              <w:tc>
                <w:tcPr>
                  <w:tcW w:w="8529" w:type="dxa"/>
                </w:tcPr>
                <w:p w14:paraId="0BBF0702" w14:textId="752EDB33" w:rsidR="004F2554" w:rsidRPr="009A6AA3" w:rsidRDefault="004F2554" w:rsidP="004F2554">
                  <w:pPr>
                    <w:autoSpaceDE w:val="0"/>
                    <w:autoSpaceDN w:val="0"/>
                    <w:adjustRightInd w:val="0"/>
                    <w:spacing w:line="240" w:lineRule="auto"/>
                    <w:rPr>
                      <w:rFonts w:ascii="Arial" w:hAnsi="Arial" w:cs="Arial"/>
                      <w:color w:val="000000"/>
                      <w:sz w:val="20"/>
                      <w:szCs w:val="20"/>
                    </w:rPr>
                  </w:pPr>
                  <w:r w:rsidRPr="1CB309F5">
                    <w:rPr>
                      <w:rFonts w:ascii="Arial" w:hAnsi="Arial" w:cs="Arial"/>
                      <w:b/>
                      <w:color w:val="000000" w:themeColor="text1"/>
                      <w:sz w:val="20"/>
                      <w:szCs w:val="20"/>
                    </w:rPr>
                    <w:t xml:space="preserve">Supplier Solution. </w:t>
                  </w:r>
                  <w:r w:rsidRPr="1CB309F5">
                    <w:rPr>
                      <w:rFonts w:ascii="Arial" w:hAnsi="Arial" w:cs="Arial"/>
                      <w:color w:val="000000" w:themeColor="text1"/>
                      <w:sz w:val="20"/>
                      <w:szCs w:val="20"/>
                    </w:rPr>
                    <w:t xml:space="preserve">The Authority is keen to understand the market view on whether this requirement </w:t>
                  </w:r>
                  <w:r w:rsidR="4CC37E10" w:rsidRPr="3F031906">
                    <w:rPr>
                      <w:rFonts w:ascii="Arial" w:hAnsi="Arial" w:cs="Arial"/>
                      <w:color w:val="000000" w:themeColor="text1"/>
                      <w:sz w:val="20"/>
                      <w:szCs w:val="20"/>
                    </w:rPr>
                    <w:t>could</w:t>
                  </w:r>
                  <w:r w:rsidRPr="1CB309F5">
                    <w:rPr>
                      <w:rFonts w:ascii="Arial" w:hAnsi="Arial" w:cs="Arial"/>
                      <w:color w:val="000000" w:themeColor="text1"/>
                      <w:sz w:val="20"/>
                      <w:szCs w:val="20"/>
                    </w:rPr>
                    <w:t xml:space="preserve"> be </w:t>
                  </w:r>
                  <w:r w:rsidR="1A98B107" w:rsidRPr="1FDD9DF0">
                    <w:rPr>
                      <w:rFonts w:ascii="Arial" w:hAnsi="Arial" w:cs="Arial"/>
                      <w:color w:val="000000" w:themeColor="text1"/>
                      <w:sz w:val="20"/>
                      <w:szCs w:val="20"/>
                    </w:rPr>
                    <w:t>delivered</w:t>
                  </w:r>
                  <w:r w:rsidRPr="1CB309F5">
                    <w:rPr>
                      <w:rFonts w:ascii="Arial" w:hAnsi="Arial" w:cs="Arial"/>
                      <w:color w:val="000000" w:themeColor="text1"/>
                      <w:sz w:val="20"/>
                      <w:szCs w:val="20"/>
                    </w:rPr>
                    <w:t xml:space="preserve"> by a prime, consortium or sub-contractor(s). </w:t>
                  </w:r>
                </w:p>
                <w:p w14:paraId="3A7C9BFD" w14:textId="77777777" w:rsidR="004F2554" w:rsidRDefault="004F2554" w:rsidP="004F2554">
                  <w:pPr>
                    <w:autoSpaceDE w:val="0"/>
                    <w:autoSpaceDN w:val="0"/>
                    <w:adjustRightInd w:val="0"/>
                    <w:spacing w:line="240" w:lineRule="auto"/>
                    <w:rPr>
                      <w:rFonts w:ascii="Arial" w:hAnsi="Arial" w:cs="Arial"/>
                      <w:color w:val="000000"/>
                      <w:sz w:val="20"/>
                      <w:szCs w:val="20"/>
                    </w:rPr>
                  </w:pPr>
                  <w:r w:rsidRPr="009A6AA3">
                    <w:rPr>
                      <w:rFonts w:ascii="Arial" w:hAnsi="Arial" w:cs="Arial"/>
                      <w:color w:val="000000"/>
                      <w:sz w:val="20"/>
                      <w:szCs w:val="20"/>
                    </w:rPr>
                    <w:t>Would you be interested in this opportunity as a prime supplier</w:t>
                  </w:r>
                  <w:r>
                    <w:rPr>
                      <w:rFonts w:ascii="Arial" w:hAnsi="Arial" w:cs="Arial"/>
                      <w:color w:val="000000"/>
                      <w:sz w:val="20"/>
                      <w:szCs w:val="20"/>
                    </w:rPr>
                    <w:t xml:space="preserve">, </w:t>
                  </w:r>
                  <w:r w:rsidRPr="009A6AA3">
                    <w:rPr>
                      <w:rFonts w:ascii="Arial" w:hAnsi="Arial" w:cs="Arial"/>
                      <w:color w:val="000000"/>
                      <w:sz w:val="20"/>
                      <w:szCs w:val="20"/>
                    </w:rPr>
                    <w:t xml:space="preserve">consortium or at the sub-contractor level? </w:t>
                  </w:r>
                  <w:r>
                    <w:rPr>
                      <w:rFonts w:ascii="Arial" w:hAnsi="Arial" w:cs="Arial"/>
                      <w:color w:val="000000"/>
                      <w:sz w:val="20"/>
                      <w:szCs w:val="20"/>
                    </w:rPr>
                    <w:br/>
                  </w:r>
                </w:p>
                <w:p w14:paraId="5978FE98" w14:textId="77777777" w:rsidR="004F2554" w:rsidRPr="00EB74AD" w:rsidRDefault="004F2554" w:rsidP="004F2554">
                  <w:pPr>
                    <w:autoSpaceDE w:val="0"/>
                    <w:autoSpaceDN w:val="0"/>
                    <w:adjustRightInd w:val="0"/>
                    <w:spacing w:line="240" w:lineRule="auto"/>
                    <w:jc w:val="both"/>
                    <w:rPr>
                      <w:rFonts w:ascii="Arial" w:hAnsi="Arial" w:cs="Arial"/>
                      <w:color w:val="FF0000"/>
                      <w:sz w:val="20"/>
                      <w:szCs w:val="20"/>
                    </w:rPr>
                  </w:pPr>
                  <w:r w:rsidRPr="00EB74AD">
                    <w:rPr>
                      <w:rFonts w:ascii="Arial" w:hAnsi="Arial" w:cs="Arial"/>
                      <w:color w:val="000000"/>
                      <w:sz w:val="20"/>
                      <w:szCs w:val="20"/>
                    </w:rPr>
                    <w:t>Please define any Risks, Assumptions, Issues and Dependencies (RAID) you foresee.</w:t>
                  </w:r>
                </w:p>
                <w:p w14:paraId="5922ACC0" w14:textId="77777777" w:rsidR="00D15098" w:rsidRDefault="00D15098" w:rsidP="009D1D2C">
                  <w:pPr>
                    <w:autoSpaceDE w:val="0"/>
                    <w:autoSpaceDN w:val="0"/>
                    <w:adjustRightInd w:val="0"/>
                    <w:spacing w:line="240" w:lineRule="auto"/>
                    <w:rPr>
                      <w:rFonts w:ascii="Arial" w:hAnsi="Arial" w:cs="Arial"/>
                      <w:color w:val="000000"/>
                    </w:rPr>
                  </w:pPr>
                </w:p>
              </w:tc>
            </w:tr>
            <w:bookmarkEnd w:id="2"/>
          </w:tbl>
          <w:p w14:paraId="2FE283A8" w14:textId="77777777" w:rsidR="00D15098" w:rsidRPr="009D1D2C" w:rsidRDefault="00D15098" w:rsidP="009D1D2C">
            <w:pPr>
              <w:autoSpaceDE w:val="0"/>
              <w:autoSpaceDN w:val="0"/>
              <w:adjustRightInd w:val="0"/>
              <w:spacing w:after="0" w:line="240" w:lineRule="auto"/>
              <w:rPr>
                <w:rFonts w:ascii="Arial" w:hAnsi="Arial" w:cs="Arial"/>
                <w:color w:val="000000"/>
              </w:rPr>
            </w:pPr>
          </w:p>
        </w:tc>
      </w:tr>
      <w:tr w:rsidR="0031709A" w:rsidRPr="009D1D2C" w14:paraId="4CE23ACE" w14:textId="77777777" w:rsidTr="362D4AB4">
        <w:trPr>
          <w:trHeight w:val="2285"/>
        </w:trPr>
        <w:tc>
          <w:tcPr>
            <w:tcW w:w="8755" w:type="dxa"/>
            <w:tcBorders>
              <w:top w:val="none" w:sz="6" w:space="0" w:color="auto"/>
              <w:bottom w:val="none" w:sz="6" w:space="0" w:color="auto"/>
            </w:tcBorders>
          </w:tcPr>
          <w:tbl>
            <w:tblPr>
              <w:tblStyle w:val="TableGrid"/>
              <w:tblpPr w:leftFromText="180" w:rightFromText="180" w:vertAnchor="text" w:horzAnchor="margin" w:tblpY="286"/>
              <w:tblW w:w="8500" w:type="dxa"/>
              <w:tblInd w:w="0" w:type="dxa"/>
              <w:tblLayout w:type="fixed"/>
              <w:tblLook w:val="04A0" w:firstRow="1" w:lastRow="0" w:firstColumn="1" w:lastColumn="0" w:noHBand="0" w:noVBand="1"/>
            </w:tblPr>
            <w:tblGrid>
              <w:gridCol w:w="8500"/>
            </w:tblGrid>
            <w:tr w:rsidR="009F5697" w:rsidRPr="00570B59" w14:paraId="03FE18DD" w14:textId="77777777" w:rsidTr="009F5697">
              <w:tc>
                <w:tcPr>
                  <w:tcW w:w="8500" w:type="dxa"/>
                  <w:shd w:val="clear" w:color="auto" w:fill="D9D9D9" w:themeFill="background1" w:themeFillShade="D9"/>
                </w:tcPr>
                <w:p w14:paraId="5D89A14E" w14:textId="77777777" w:rsidR="009F5697" w:rsidRPr="00285583" w:rsidRDefault="009F5697" w:rsidP="009F5697">
                  <w:pPr>
                    <w:autoSpaceDE w:val="0"/>
                    <w:autoSpaceDN w:val="0"/>
                    <w:adjustRightInd w:val="0"/>
                    <w:spacing w:line="240" w:lineRule="auto"/>
                    <w:rPr>
                      <w:rFonts w:ascii="Arial" w:hAnsi="Arial" w:cs="Arial"/>
                    </w:rPr>
                  </w:pPr>
                  <w:r w:rsidRPr="753B9DE1">
                    <w:rPr>
                      <w:rFonts w:ascii="Arial" w:hAnsi="Arial" w:cs="Arial"/>
                      <w:b/>
                    </w:rPr>
                    <w:t>Question 3</w:t>
                  </w:r>
                </w:p>
              </w:tc>
            </w:tr>
            <w:tr w:rsidR="009F5697" w:rsidRPr="00570B59" w14:paraId="2495173C" w14:textId="77777777" w:rsidTr="009F5697">
              <w:tc>
                <w:tcPr>
                  <w:tcW w:w="8500" w:type="dxa"/>
                </w:tcPr>
                <w:p w14:paraId="460C7C80" w14:textId="77777777" w:rsidR="009F5697" w:rsidRPr="00285583" w:rsidRDefault="009F5697" w:rsidP="009F5697">
                  <w:pPr>
                    <w:autoSpaceDE w:val="0"/>
                    <w:autoSpaceDN w:val="0"/>
                    <w:adjustRightInd w:val="0"/>
                    <w:spacing w:line="240" w:lineRule="auto"/>
                    <w:rPr>
                      <w:rFonts w:ascii="Arial" w:hAnsi="Arial" w:cs="Arial"/>
                      <w:sz w:val="20"/>
                      <w:szCs w:val="20"/>
                    </w:rPr>
                  </w:pPr>
                  <w:r w:rsidRPr="753B9DE1">
                    <w:rPr>
                      <w:rFonts w:ascii="Arial" w:hAnsi="Arial" w:cs="Arial"/>
                      <w:b/>
                      <w:sz w:val="20"/>
                      <w:szCs w:val="20"/>
                    </w:rPr>
                    <w:t xml:space="preserve">Requirements. </w:t>
                  </w:r>
                  <w:r w:rsidRPr="753B9DE1">
                    <w:rPr>
                      <w:rFonts w:ascii="Arial" w:hAnsi="Arial" w:cs="Arial"/>
                      <w:sz w:val="20"/>
                      <w:szCs w:val="20"/>
                    </w:rPr>
                    <w:t xml:space="preserve">Using the course requirements outlined at Annex A, could your organisation deliver: </w:t>
                  </w:r>
                </w:p>
                <w:p w14:paraId="68110666" w14:textId="77777777" w:rsidR="009F5697" w:rsidRPr="00285583" w:rsidRDefault="009F5697" w:rsidP="009F5697">
                  <w:pPr>
                    <w:autoSpaceDE w:val="0"/>
                    <w:autoSpaceDN w:val="0"/>
                    <w:adjustRightInd w:val="0"/>
                    <w:spacing w:line="240" w:lineRule="auto"/>
                    <w:rPr>
                      <w:rFonts w:ascii="Arial" w:hAnsi="Arial" w:cs="Arial"/>
                      <w:sz w:val="20"/>
                      <w:szCs w:val="20"/>
                    </w:rPr>
                  </w:pPr>
                </w:p>
                <w:p w14:paraId="702F7754" w14:textId="77777777" w:rsidR="009F5697" w:rsidRPr="00285583" w:rsidRDefault="009F5697" w:rsidP="009F5697">
                  <w:pPr>
                    <w:pStyle w:val="ListParagraph"/>
                    <w:numPr>
                      <w:ilvl w:val="0"/>
                      <w:numId w:val="25"/>
                    </w:numPr>
                    <w:autoSpaceDE w:val="0"/>
                    <w:autoSpaceDN w:val="0"/>
                    <w:adjustRightInd w:val="0"/>
                    <w:spacing w:line="240" w:lineRule="auto"/>
                    <w:rPr>
                      <w:rFonts w:ascii="Arial" w:hAnsi="Arial" w:cs="Arial"/>
                      <w:sz w:val="20"/>
                      <w:szCs w:val="20"/>
                    </w:rPr>
                  </w:pPr>
                  <w:r w:rsidRPr="753B9DE1">
                    <w:rPr>
                      <w:rFonts w:ascii="Arial" w:hAnsi="Arial" w:cs="Arial"/>
                      <w:sz w:val="20"/>
                      <w:szCs w:val="20"/>
                    </w:rPr>
                    <w:t>All of the courses outlined at Annex A</w:t>
                  </w:r>
                </w:p>
                <w:p w14:paraId="6801D084" w14:textId="77777777" w:rsidR="009F5697" w:rsidRPr="00285583" w:rsidRDefault="009F5697" w:rsidP="009F5697">
                  <w:pPr>
                    <w:pStyle w:val="ListParagraph"/>
                    <w:numPr>
                      <w:ilvl w:val="0"/>
                      <w:numId w:val="25"/>
                    </w:numPr>
                    <w:autoSpaceDE w:val="0"/>
                    <w:autoSpaceDN w:val="0"/>
                    <w:adjustRightInd w:val="0"/>
                    <w:spacing w:line="240" w:lineRule="auto"/>
                    <w:rPr>
                      <w:rFonts w:ascii="Arial" w:hAnsi="Arial" w:cs="Arial"/>
                      <w:sz w:val="20"/>
                      <w:szCs w:val="20"/>
                    </w:rPr>
                  </w:pPr>
                  <w:r w:rsidRPr="753B9DE1">
                    <w:rPr>
                      <w:rFonts w:ascii="Arial" w:hAnsi="Arial" w:cs="Arial"/>
                      <w:sz w:val="20"/>
                      <w:szCs w:val="20"/>
                    </w:rPr>
                    <w:t>Most of the courses outlined at Annex A</w:t>
                  </w:r>
                </w:p>
                <w:p w14:paraId="28A953A9" w14:textId="77777777" w:rsidR="009F5697" w:rsidRPr="00285583" w:rsidRDefault="009F5697" w:rsidP="009F5697">
                  <w:pPr>
                    <w:pStyle w:val="ListParagraph"/>
                    <w:numPr>
                      <w:ilvl w:val="0"/>
                      <w:numId w:val="25"/>
                    </w:numPr>
                    <w:autoSpaceDE w:val="0"/>
                    <w:autoSpaceDN w:val="0"/>
                    <w:adjustRightInd w:val="0"/>
                    <w:spacing w:line="240" w:lineRule="auto"/>
                    <w:rPr>
                      <w:rFonts w:ascii="Arial" w:hAnsi="Arial" w:cs="Arial"/>
                      <w:sz w:val="20"/>
                      <w:szCs w:val="20"/>
                    </w:rPr>
                  </w:pPr>
                  <w:r w:rsidRPr="753B9DE1">
                    <w:rPr>
                      <w:rFonts w:ascii="Arial" w:hAnsi="Arial" w:cs="Arial"/>
                      <w:sz w:val="20"/>
                      <w:szCs w:val="20"/>
                    </w:rPr>
                    <w:t>Some of the courses outlined at Annex A</w:t>
                  </w:r>
                </w:p>
                <w:p w14:paraId="02FB4FF7" w14:textId="77777777" w:rsidR="009F5697" w:rsidRPr="00285583" w:rsidRDefault="009F5697" w:rsidP="009F5697">
                  <w:pPr>
                    <w:pStyle w:val="ListParagraph"/>
                    <w:numPr>
                      <w:ilvl w:val="0"/>
                      <w:numId w:val="25"/>
                    </w:numPr>
                    <w:autoSpaceDE w:val="0"/>
                    <w:autoSpaceDN w:val="0"/>
                    <w:adjustRightInd w:val="0"/>
                    <w:spacing w:line="240" w:lineRule="auto"/>
                    <w:rPr>
                      <w:rFonts w:ascii="Arial" w:hAnsi="Arial" w:cs="Arial"/>
                      <w:sz w:val="20"/>
                      <w:szCs w:val="20"/>
                    </w:rPr>
                  </w:pPr>
                  <w:r w:rsidRPr="753B9DE1">
                    <w:rPr>
                      <w:rFonts w:ascii="Arial" w:hAnsi="Arial" w:cs="Arial"/>
                      <w:sz w:val="20"/>
                      <w:szCs w:val="20"/>
                    </w:rPr>
                    <w:t>Few of the courses outlined at Annex A.</w:t>
                  </w:r>
                </w:p>
                <w:p w14:paraId="7E377AD6" w14:textId="77777777" w:rsidR="009F5697" w:rsidRPr="00285583" w:rsidRDefault="009F5697" w:rsidP="009F5697">
                  <w:pPr>
                    <w:pStyle w:val="ListParagraph"/>
                    <w:numPr>
                      <w:ilvl w:val="0"/>
                      <w:numId w:val="25"/>
                    </w:numPr>
                    <w:autoSpaceDE w:val="0"/>
                    <w:autoSpaceDN w:val="0"/>
                    <w:adjustRightInd w:val="0"/>
                    <w:spacing w:line="240" w:lineRule="auto"/>
                    <w:rPr>
                      <w:rFonts w:ascii="Arial" w:hAnsi="Arial" w:cs="Arial"/>
                      <w:sz w:val="20"/>
                      <w:szCs w:val="20"/>
                    </w:rPr>
                  </w:pPr>
                  <w:r w:rsidRPr="753B9DE1">
                    <w:rPr>
                      <w:rFonts w:ascii="Arial" w:hAnsi="Arial" w:cs="Arial"/>
                      <w:sz w:val="20"/>
                      <w:szCs w:val="20"/>
                    </w:rPr>
                    <w:t>None of the courses outlined at Annex A.</w:t>
                  </w:r>
                </w:p>
                <w:p w14:paraId="31706838" w14:textId="77777777" w:rsidR="009F5697" w:rsidRPr="00285583" w:rsidRDefault="009F5697" w:rsidP="009F5697">
                  <w:pPr>
                    <w:autoSpaceDE w:val="0"/>
                    <w:autoSpaceDN w:val="0"/>
                    <w:adjustRightInd w:val="0"/>
                    <w:spacing w:line="240" w:lineRule="auto"/>
                    <w:rPr>
                      <w:rFonts w:ascii="Arial" w:hAnsi="Arial" w:cs="Arial"/>
                      <w:sz w:val="20"/>
                      <w:szCs w:val="20"/>
                    </w:rPr>
                  </w:pPr>
                </w:p>
                <w:p w14:paraId="405AFC4B" w14:textId="77777777" w:rsidR="009F5697" w:rsidRPr="00285583" w:rsidRDefault="009F5697" w:rsidP="009F5697">
                  <w:pPr>
                    <w:autoSpaceDE w:val="0"/>
                    <w:autoSpaceDN w:val="0"/>
                    <w:adjustRightInd w:val="0"/>
                    <w:spacing w:line="240" w:lineRule="auto"/>
                    <w:rPr>
                      <w:rFonts w:ascii="Arial" w:hAnsi="Arial" w:cs="Arial"/>
                      <w:sz w:val="20"/>
                      <w:szCs w:val="20"/>
                    </w:rPr>
                  </w:pPr>
                  <w:r w:rsidRPr="753B9DE1">
                    <w:rPr>
                      <w:rFonts w:ascii="Arial" w:hAnsi="Arial" w:cs="Arial"/>
                      <w:sz w:val="20"/>
                      <w:szCs w:val="20"/>
                    </w:rPr>
                    <w:t>Please explain your rationale for selecting one of the above options.</w:t>
                  </w:r>
                </w:p>
                <w:p w14:paraId="7D8D9BD0" w14:textId="77777777" w:rsidR="009F5697" w:rsidRPr="00285583" w:rsidRDefault="009F5697" w:rsidP="009F5697">
                  <w:pPr>
                    <w:autoSpaceDE w:val="0"/>
                    <w:autoSpaceDN w:val="0"/>
                    <w:adjustRightInd w:val="0"/>
                    <w:spacing w:line="240" w:lineRule="auto"/>
                    <w:rPr>
                      <w:rFonts w:ascii="Arial" w:hAnsi="Arial" w:cs="Arial"/>
                      <w:sz w:val="20"/>
                      <w:szCs w:val="20"/>
                    </w:rPr>
                  </w:pPr>
                </w:p>
                <w:p w14:paraId="3C9F8136" w14:textId="77777777" w:rsidR="009F5697" w:rsidRPr="00285583" w:rsidRDefault="009F5697" w:rsidP="009F5697">
                  <w:pPr>
                    <w:autoSpaceDE w:val="0"/>
                    <w:autoSpaceDN w:val="0"/>
                    <w:adjustRightInd w:val="0"/>
                    <w:spacing w:line="240" w:lineRule="auto"/>
                    <w:jc w:val="both"/>
                    <w:rPr>
                      <w:rFonts w:ascii="Arial" w:hAnsi="Arial" w:cs="Arial"/>
                      <w:sz w:val="20"/>
                      <w:szCs w:val="20"/>
                    </w:rPr>
                  </w:pPr>
                  <w:r w:rsidRPr="753B9DE1">
                    <w:rPr>
                      <w:rFonts w:ascii="Arial" w:hAnsi="Arial" w:cs="Arial"/>
                      <w:sz w:val="20"/>
                      <w:szCs w:val="20"/>
                    </w:rPr>
                    <w:t>Please define any Risks, Assumptions, Issues and Dependencies (RAID) you foresee.</w:t>
                  </w:r>
                </w:p>
                <w:p w14:paraId="4E2CB7D4" w14:textId="77777777" w:rsidR="009F5697" w:rsidRPr="00285583" w:rsidRDefault="009F5697" w:rsidP="009F5697">
                  <w:pPr>
                    <w:autoSpaceDE w:val="0"/>
                    <w:autoSpaceDN w:val="0"/>
                    <w:adjustRightInd w:val="0"/>
                    <w:spacing w:line="240" w:lineRule="auto"/>
                    <w:rPr>
                      <w:rFonts w:ascii="Arial" w:hAnsi="Arial" w:cs="Arial"/>
                    </w:rPr>
                  </w:pPr>
                </w:p>
              </w:tc>
            </w:tr>
          </w:tbl>
          <w:p w14:paraId="0841518D" w14:textId="7CFA8863" w:rsidR="00D15098" w:rsidRPr="00EB74AD" w:rsidRDefault="00D15098" w:rsidP="00D15098">
            <w:pPr>
              <w:autoSpaceDE w:val="0"/>
              <w:autoSpaceDN w:val="0"/>
              <w:adjustRightInd w:val="0"/>
              <w:spacing w:after="0" w:line="240" w:lineRule="auto"/>
              <w:jc w:val="both"/>
              <w:rPr>
                <w:rFonts w:ascii="Arial" w:hAnsi="Arial" w:cs="Arial"/>
                <w:color w:val="000000"/>
                <w:sz w:val="20"/>
                <w:szCs w:val="20"/>
              </w:rPr>
            </w:pPr>
          </w:p>
        </w:tc>
      </w:tr>
    </w:tbl>
    <w:p w14:paraId="02C45D9C" w14:textId="77777777" w:rsidR="0050677E" w:rsidRDefault="0050677E" w:rsidP="00026F9D">
      <w:pPr>
        <w:autoSpaceDE w:val="0"/>
        <w:autoSpaceDN w:val="0"/>
        <w:adjustRightInd w:val="0"/>
        <w:spacing w:after="0" w:line="240" w:lineRule="auto"/>
        <w:jc w:val="both"/>
        <w:rPr>
          <w:rFonts w:ascii="Arial" w:eastAsia="Calibri" w:hAnsi="Arial" w:cs="Arial"/>
          <w:color w:val="00000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681"/>
      </w:tblGrid>
      <w:tr w:rsidR="0071165F" w:rsidRPr="009A6AA3" w14:paraId="78035438" w14:textId="77777777" w:rsidTr="362D4AB4">
        <w:trPr>
          <w:trHeight w:val="103"/>
        </w:trPr>
        <w:tc>
          <w:tcPr>
            <w:tcW w:w="8681" w:type="dxa"/>
            <w:tcBorders>
              <w:top w:val="none" w:sz="6" w:space="0" w:color="auto"/>
              <w:bottom w:val="none" w:sz="6" w:space="0" w:color="auto"/>
            </w:tcBorders>
          </w:tcPr>
          <w:tbl>
            <w:tblPr>
              <w:tblStyle w:val="TableGrid"/>
              <w:tblW w:w="8555" w:type="dxa"/>
              <w:tblInd w:w="0" w:type="dxa"/>
              <w:tblLayout w:type="fixed"/>
              <w:tblLook w:val="04A0" w:firstRow="1" w:lastRow="0" w:firstColumn="1" w:lastColumn="0" w:noHBand="0" w:noVBand="1"/>
            </w:tblPr>
            <w:tblGrid>
              <w:gridCol w:w="8555"/>
            </w:tblGrid>
            <w:tr w:rsidR="00D15098" w14:paraId="3E936FA4" w14:textId="77777777" w:rsidTr="009F5697">
              <w:tc>
                <w:tcPr>
                  <w:tcW w:w="8555" w:type="dxa"/>
                  <w:shd w:val="clear" w:color="auto" w:fill="D9D9D9" w:themeFill="background1" w:themeFillShade="D9"/>
                </w:tcPr>
                <w:p w14:paraId="7C395589" w14:textId="3A19B2DF" w:rsidR="00D15098" w:rsidRDefault="00D15098" w:rsidP="009A6AA3">
                  <w:pPr>
                    <w:autoSpaceDE w:val="0"/>
                    <w:autoSpaceDN w:val="0"/>
                    <w:adjustRightInd w:val="0"/>
                    <w:spacing w:line="240" w:lineRule="auto"/>
                    <w:rPr>
                      <w:rFonts w:ascii="Arial" w:hAnsi="Arial" w:cs="Arial"/>
                      <w:color w:val="000000"/>
                    </w:rPr>
                  </w:pPr>
                  <w:r w:rsidRPr="00DE3FB6">
                    <w:rPr>
                      <w:rFonts w:ascii="Arial" w:hAnsi="Arial" w:cs="Arial"/>
                      <w:b/>
                      <w:bCs/>
                      <w:color w:val="000000"/>
                    </w:rPr>
                    <w:t xml:space="preserve">Question </w:t>
                  </w:r>
                  <w:r w:rsidR="00C62F5C">
                    <w:rPr>
                      <w:rFonts w:ascii="Arial" w:hAnsi="Arial" w:cs="Arial"/>
                      <w:b/>
                      <w:bCs/>
                      <w:color w:val="000000"/>
                    </w:rPr>
                    <w:t>4</w:t>
                  </w:r>
                </w:p>
              </w:tc>
            </w:tr>
            <w:tr w:rsidR="00D15098" w14:paraId="51539DA5" w14:textId="77777777" w:rsidTr="009F5697">
              <w:tc>
                <w:tcPr>
                  <w:tcW w:w="8555" w:type="dxa"/>
                </w:tcPr>
                <w:p w14:paraId="44A0A25F" w14:textId="77777777" w:rsidR="00D15098" w:rsidRPr="00DE3FB6" w:rsidRDefault="00D15098" w:rsidP="00D15098">
                  <w:pPr>
                    <w:autoSpaceDE w:val="0"/>
                    <w:autoSpaceDN w:val="0"/>
                    <w:adjustRightInd w:val="0"/>
                    <w:spacing w:line="240" w:lineRule="auto"/>
                    <w:rPr>
                      <w:rFonts w:ascii="Arial" w:hAnsi="Arial" w:cs="Arial"/>
                      <w:color w:val="000000"/>
                      <w:sz w:val="20"/>
                      <w:szCs w:val="20"/>
                    </w:rPr>
                  </w:pPr>
                  <w:r w:rsidRPr="00DE3FB6">
                    <w:rPr>
                      <w:rFonts w:ascii="Arial" w:hAnsi="Arial" w:cs="Arial"/>
                      <w:b/>
                      <w:bCs/>
                      <w:color w:val="000000"/>
                      <w:sz w:val="20"/>
                      <w:szCs w:val="20"/>
                    </w:rPr>
                    <w:t xml:space="preserve">Cost Drivers. </w:t>
                  </w:r>
                  <w:r w:rsidRPr="00DE3FB6">
                    <w:rPr>
                      <w:rFonts w:ascii="Arial" w:hAnsi="Arial" w:cs="Arial"/>
                      <w:color w:val="000000"/>
                      <w:sz w:val="20"/>
                      <w:szCs w:val="20"/>
                    </w:rPr>
                    <w:t xml:space="preserve">The </w:t>
                  </w:r>
                  <w:r>
                    <w:rPr>
                      <w:rFonts w:ascii="Arial" w:hAnsi="Arial" w:cs="Arial"/>
                      <w:color w:val="000000"/>
                      <w:sz w:val="20"/>
                      <w:szCs w:val="20"/>
                    </w:rPr>
                    <w:t>A</w:t>
                  </w:r>
                  <w:r w:rsidRPr="00DE3FB6">
                    <w:rPr>
                      <w:rFonts w:ascii="Arial" w:hAnsi="Arial" w:cs="Arial"/>
                      <w:color w:val="000000"/>
                      <w:sz w:val="20"/>
                      <w:szCs w:val="20"/>
                    </w:rPr>
                    <w:t xml:space="preserve">uthority is keen to understand the market view on what the main cost drivers would be for the requirements outlined </w:t>
                  </w:r>
                  <w:r>
                    <w:rPr>
                      <w:rFonts w:ascii="Arial" w:hAnsi="Arial" w:cs="Arial"/>
                      <w:color w:val="000000"/>
                      <w:sz w:val="20"/>
                      <w:szCs w:val="20"/>
                    </w:rPr>
                    <w:t>above</w:t>
                  </w:r>
                  <w:r w:rsidRPr="00DE3FB6">
                    <w:rPr>
                      <w:rFonts w:ascii="Arial" w:hAnsi="Arial" w:cs="Arial"/>
                      <w:color w:val="000000"/>
                      <w:sz w:val="20"/>
                      <w:szCs w:val="20"/>
                    </w:rPr>
                    <w:t xml:space="preserve"> and within the market. </w:t>
                  </w:r>
                </w:p>
                <w:p w14:paraId="6181EFE6" w14:textId="77777777" w:rsidR="00D15098" w:rsidRDefault="00D15098" w:rsidP="00D15098">
                  <w:pPr>
                    <w:autoSpaceDE w:val="0"/>
                    <w:autoSpaceDN w:val="0"/>
                    <w:adjustRightInd w:val="0"/>
                    <w:spacing w:line="240" w:lineRule="auto"/>
                    <w:rPr>
                      <w:rFonts w:ascii="Arial" w:hAnsi="Arial" w:cs="Arial"/>
                      <w:color w:val="000000"/>
                      <w:sz w:val="20"/>
                      <w:szCs w:val="20"/>
                    </w:rPr>
                  </w:pPr>
                  <w:r w:rsidRPr="00DE3FB6">
                    <w:rPr>
                      <w:rFonts w:ascii="Arial" w:hAnsi="Arial" w:cs="Arial"/>
                      <w:color w:val="000000"/>
                      <w:sz w:val="20"/>
                      <w:szCs w:val="20"/>
                    </w:rPr>
                    <w:t xml:space="preserve">Please indicate any specific drivers and ideas on how these could be mitigated. </w:t>
                  </w:r>
                </w:p>
                <w:p w14:paraId="50DD3F24" w14:textId="77777777" w:rsidR="00D15098" w:rsidRDefault="00D15098" w:rsidP="00D15098">
                  <w:pPr>
                    <w:autoSpaceDE w:val="0"/>
                    <w:autoSpaceDN w:val="0"/>
                    <w:adjustRightInd w:val="0"/>
                    <w:spacing w:line="240" w:lineRule="auto"/>
                    <w:rPr>
                      <w:rFonts w:ascii="Arial" w:hAnsi="Arial" w:cs="Arial"/>
                      <w:color w:val="000000"/>
                      <w:sz w:val="20"/>
                      <w:szCs w:val="20"/>
                    </w:rPr>
                  </w:pPr>
                </w:p>
                <w:p w14:paraId="52CC3A31" w14:textId="77777777" w:rsidR="00D15098" w:rsidRPr="00EB74AD" w:rsidRDefault="00D15098" w:rsidP="00D15098">
                  <w:pPr>
                    <w:autoSpaceDE w:val="0"/>
                    <w:autoSpaceDN w:val="0"/>
                    <w:adjustRightInd w:val="0"/>
                    <w:spacing w:line="240" w:lineRule="auto"/>
                    <w:jc w:val="both"/>
                    <w:rPr>
                      <w:rFonts w:ascii="Arial" w:hAnsi="Arial" w:cs="Arial"/>
                      <w:color w:val="FF0000"/>
                      <w:sz w:val="20"/>
                      <w:szCs w:val="20"/>
                    </w:rPr>
                  </w:pPr>
                  <w:r w:rsidRPr="00EB74AD">
                    <w:rPr>
                      <w:rFonts w:ascii="Arial" w:hAnsi="Arial" w:cs="Arial"/>
                      <w:color w:val="000000"/>
                      <w:sz w:val="20"/>
                      <w:szCs w:val="20"/>
                    </w:rPr>
                    <w:t>Please define any Risks, Assumptions, Issues and Dependencies (RAID) you foresee.</w:t>
                  </w:r>
                </w:p>
                <w:p w14:paraId="392EBE9F" w14:textId="77777777" w:rsidR="00D15098" w:rsidRDefault="00D15098" w:rsidP="009A6AA3">
                  <w:pPr>
                    <w:autoSpaceDE w:val="0"/>
                    <w:autoSpaceDN w:val="0"/>
                    <w:adjustRightInd w:val="0"/>
                    <w:spacing w:line="240" w:lineRule="auto"/>
                    <w:rPr>
                      <w:rFonts w:ascii="Arial" w:hAnsi="Arial" w:cs="Arial"/>
                      <w:color w:val="000000"/>
                    </w:rPr>
                  </w:pPr>
                </w:p>
              </w:tc>
            </w:tr>
          </w:tbl>
          <w:p w14:paraId="73DCC876" w14:textId="1EC9864F" w:rsidR="009A6AA3" w:rsidRPr="009A6AA3" w:rsidRDefault="009A6AA3" w:rsidP="009A6AA3">
            <w:pPr>
              <w:autoSpaceDE w:val="0"/>
              <w:autoSpaceDN w:val="0"/>
              <w:adjustRightInd w:val="0"/>
              <w:spacing w:after="0" w:line="240" w:lineRule="auto"/>
              <w:rPr>
                <w:rFonts w:ascii="Arial" w:hAnsi="Arial" w:cs="Arial"/>
                <w:color w:val="000000"/>
              </w:rPr>
            </w:pPr>
          </w:p>
        </w:tc>
      </w:tr>
      <w:tr w:rsidR="0071165F" w:rsidRPr="009A6AA3" w14:paraId="570F6102" w14:textId="77777777" w:rsidTr="362D4AB4">
        <w:trPr>
          <w:trHeight w:val="592"/>
        </w:trPr>
        <w:tc>
          <w:tcPr>
            <w:tcW w:w="8681" w:type="dxa"/>
            <w:tcBorders>
              <w:top w:val="none" w:sz="6" w:space="0" w:color="auto"/>
              <w:bottom w:val="none" w:sz="6" w:space="0" w:color="auto"/>
            </w:tcBorders>
          </w:tcPr>
          <w:p w14:paraId="54DA74A3" w14:textId="77777777" w:rsidR="009573AF" w:rsidRDefault="009573AF" w:rsidP="00D15098">
            <w:pPr>
              <w:autoSpaceDE w:val="0"/>
              <w:autoSpaceDN w:val="0"/>
              <w:adjustRightInd w:val="0"/>
              <w:spacing w:after="0" w:line="240" w:lineRule="auto"/>
              <w:jc w:val="both"/>
              <w:rPr>
                <w:rFonts w:ascii="Arial" w:hAnsi="Arial" w:cs="Arial"/>
                <w:color w:val="000000"/>
                <w:sz w:val="20"/>
                <w:szCs w:val="20"/>
              </w:rPr>
            </w:pPr>
          </w:p>
          <w:tbl>
            <w:tblPr>
              <w:tblStyle w:val="TableGrid"/>
              <w:tblW w:w="0" w:type="auto"/>
              <w:tblInd w:w="0" w:type="dxa"/>
              <w:tblLayout w:type="fixed"/>
              <w:tblLook w:val="04A0" w:firstRow="1" w:lastRow="0" w:firstColumn="1" w:lastColumn="0" w:noHBand="0" w:noVBand="1"/>
            </w:tblPr>
            <w:tblGrid>
              <w:gridCol w:w="8455"/>
            </w:tblGrid>
            <w:tr w:rsidR="00D15098" w14:paraId="0955A318" w14:textId="77777777" w:rsidTr="008A6993">
              <w:tc>
                <w:tcPr>
                  <w:tcW w:w="8455" w:type="dxa"/>
                  <w:shd w:val="clear" w:color="auto" w:fill="D9D9D9" w:themeFill="background1" w:themeFillShade="D9"/>
                </w:tcPr>
                <w:p w14:paraId="1231534E" w14:textId="3ADC5333" w:rsidR="00D15098" w:rsidRDefault="00D15098" w:rsidP="00D15098">
                  <w:pPr>
                    <w:autoSpaceDE w:val="0"/>
                    <w:autoSpaceDN w:val="0"/>
                    <w:adjustRightInd w:val="0"/>
                    <w:spacing w:line="240" w:lineRule="auto"/>
                    <w:jc w:val="both"/>
                    <w:rPr>
                      <w:rFonts w:ascii="Arial" w:hAnsi="Arial" w:cs="Arial"/>
                      <w:color w:val="000000"/>
                      <w:sz w:val="20"/>
                      <w:szCs w:val="20"/>
                    </w:rPr>
                  </w:pPr>
                  <w:r w:rsidRPr="00DE3FB6">
                    <w:rPr>
                      <w:rFonts w:ascii="Arial" w:hAnsi="Arial" w:cs="Arial"/>
                      <w:b/>
                      <w:bCs/>
                      <w:color w:val="000000"/>
                    </w:rPr>
                    <w:t xml:space="preserve">Question </w:t>
                  </w:r>
                  <w:r w:rsidR="00C62F5C">
                    <w:rPr>
                      <w:rFonts w:ascii="Arial" w:hAnsi="Arial" w:cs="Arial"/>
                      <w:b/>
                      <w:bCs/>
                      <w:color w:val="000000"/>
                    </w:rPr>
                    <w:t>5</w:t>
                  </w:r>
                </w:p>
              </w:tc>
            </w:tr>
            <w:tr w:rsidR="00D15098" w14:paraId="03C81EC4" w14:textId="77777777" w:rsidTr="00D15098">
              <w:tc>
                <w:tcPr>
                  <w:tcW w:w="8455" w:type="dxa"/>
                </w:tcPr>
                <w:p w14:paraId="79C3E4E0" w14:textId="77777777" w:rsidR="00A71FE7" w:rsidRDefault="00A71FE7" w:rsidP="00A71FE7">
                  <w:pPr>
                    <w:autoSpaceDE w:val="0"/>
                    <w:autoSpaceDN w:val="0"/>
                    <w:adjustRightInd w:val="0"/>
                    <w:spacing w:line="240" w:lineRule="auto"/>
                    <w:rPr>
                      <w:rFonts w:ascii="Arial" w:hAnsi="Arial" w:cs="Arial"/>
                      <w:color w:val="000000"/>
                      <w:sz w:val="20"/>
                      <w:szCs w:val="20"/>
                    </w:rPr>
                  </w:pPr>
                  <w:r w:rsidRPr="00DE3FB6">
                    <w:rPr>
                      <w:rFonts w:ascii="Arial" w:hAnsi="Arial" w:cs="Arial"/>
                      <w:b/>
                      <w:bCs/>
                      <w:color w:val="000000"/>
                      <w:sz w:val="20"/>
                      <w:szCs w:val="20"/>
                    </w:rPr>
                    <w:t xml:space="preserve">Contract </w:t>
                  </w:r>
                  <w:r>
                    <w:rPr>
                      <w:rFonts w:ascii="Arial" w:hAnsi="Arial" w:cs="Arial"/>
                      <w:b/>
                      <w:bCs/>
                      <w:color w:val="000000"/>
                      <w:sz w:val="20"/>
                      <w:szCs w:val="20"/>
                    </w:rPr>
                    <w:t>Duration.</w:t>
                  </w:r>
                  <w:r w:rsidRPr="00DE3FB6">
                    <w:rPr>
                      <w:rFonts w:ascii="Arial" w:hAnsi="Arial" w:cs="Arial"/>
                      <w:b/>
                      <w:bCs/>
                      <w:color w:val="000000"/>
                      <w:sz w:val="20"/>
                      <w:szCs w:val="20"/>
                    </w:rPr>
                    <w:t xml:space="preserve"> </w:t>
                  </w:r>
                  <w:r w:rsidRPr="00DE3FB6">
                    <w:rPr>
                      <w:rFonts w:ascii="Arial" w:hAnsi="Arial" w:cs="Arial"/>
                      <w:color w:val="000000"/>
                      <w:sz w:val="20"/>
                      <w:szCs w:val="20"/>
                    </w:rPr>
                    <w:t xml:space="preserve">The </w:t>
                  </w:r>
                  <w:r>
                    <w:rPr>
                      <w:rFonts w:ascii="Arial" w:hAnsi="Arial" w:cs="Arial"/>
                      <w:color w:val="000000"/>
                      <w:sz w:val="20"/>
                      <w:szCs w:val="20"/>
                    </w:rPr>
                    <w:t>A</w:t>
                  </w:r>
                  <w:r w:rsidRPr="00DE3FB6">
                    <w:rPr>
                      <w:rFonts w:ascii="Arial" w:hAnsi="Arial" w:cs="Arial"/>
                      <w:color w:val="000000"/>
                      <w:sz w:val="20"/>
                      <w:szCs w:val="20"/>
                    </w:rPr>
                    <w:t xml:space="preserve">uthority is keen to understand the market view on the optimal </w:t>
                  </w:r>
                  <w:r>
                    <w:rPr>
                      <w:rFonts w:ascii="Arial" w:hAnsi="Arial" w:cs="Arial"/>
                      <w:color w:val="000000"/>
                      <w:sz w:val="20"/>
                      <w:szCs w:val="20"/>
                    </w:rPr>
                    <w:t>duration</w:t>
                  </w:r>
                  <w:r w:rsidRPr="00DE3FB6">
                    <w:rPr>
                      <w:rFonts w:ascii="Arial" w:hAnsi="Arial" w:cs="Arial"/>
                      <w:color w:val="000000"/>
                      <w:sz w:val="20"/>
                      <w:szCs w:val="20"/>
                    </w:rPr>
                    <w:t xml:space="preserve"> of contract to deliver value for money. </w:t>
                  </w:r>
                </w:p>
                <w:p w14:paraId="6B306AAC" w14:textId="77777777" w:rsidR="00A71FE7" w:rsidRDefault="00A71FE7" w:rsidP="00A71FE7">
                  <w:pPr>
                    <w:autoSpaceDE w:val="0"/>
                    <w:autoSpaceDN w:val="0"/>
                    <w:adjustRightInd w:val="0"/>
                    <w:spacing w:line="240" w:lineRule="auto"/>
                    <w:rPr>
                      <w:rFonts w:ascii="Arial" w:hAnsi="Arial" w:cs="Arial"/>
                      <w:color w:val="000000"/>
                      <w:sz w:val="20"/>
                      <w:szCs w:val="20"/>
                    </w:rPr>
                  </w:pPr>
                </w:p>
                <w:p w14:paraId="3B7927B8" w14:textId="77777777" w:rsidR="00A71FE7" w:rsidRDefault="00A71FE7" w:rsidP="00A71FE7">
                  <w:pPr>
                    <w:autoSpaceDE w:val="0"/>
                    <w:autoSpaceDN w:val="0"/>
                    <w:adjustRightInd w:val="0"/>
                    <w:spacing w:line="240" w:lineRule="auto"/>
                    <w:rPr>
                      <w:rFonts w:ascii="Arial" w:hAnsi="Arial" w:cs="Arial"/>
                      <w:color w:val="000000"/>
                      <w:sz w:val="20"/>
                      <w:szCs w:val="20"/>
                    </w:rPr>
                  </w:pPr>
                  <w:r w:rsidRPr="00DE3FB6">
                    <w:rPr>
                      <w:rFonts w:ascii="Arial" w:hAnsi="Arial" w:cs="Arial"/>
                      <w:color w:val="000000"/>
                      <w:sz w:val="20"/>
                      <w:szCs w:val="20"/>
                    </w:rPr>
                    <w:t xml:space="preserve">Please </w:t>
                  </w:r>
                  <w:r>
                    <w:rPr>
                      <w:rFonts w:ascii="Arial" w:hAnsi="Arial" w:cs="Arial"/>
                      <w:color w:val="000000"/>
                      <w:sz w:val="20"/>
                      <w:szCs w:val="20"/>
                    </w:rPr>
                    <w:t>rank the</w:t>
                  </w:r>
                  <w:r w:rsidRPr="00DE3FB6">
                    <w:rPr>
                      <w:rFonts w:ascii="Arial" w:hAnsi="Arial" w:cs="Arial"/>
                      <w:color w:val="000000"/>
                      <w:sz w:val="20"/>
                      <w:szCs w:val="20"/>
                    </w:rPr>
                    <w:t xml:space="preserve"> </w:t>
                  </w:r>
                  <w:r>
                    <w:rPr>
                      <w:rFonts w:ascii="Arial" w:hAnsi="Arial" w:cs="Arial"/>
                      <w:color w:val="000000"/>
                      <w:sz w:val="20"/>
                      <w:szCs w:val="20"/>
                    </w:rPr>
                    <w:t>durations below</w:t>
                  </w:r>
                  <w:r w:rsidRPr="00DE3FB6">
                    <w:rPr>
                      <w:rFonts w:ascii="Arial" w:hAnsi="Arial" w:cs="Arial"/>
                      <w:color w:val="000000"/>
                      <w:sz w:val="20"/>
                      <w:szCs w:val="20"/>
                    </w:rPr>
                    <w:t xml:space="preserve"> is optimal and if this would allow any future investments into potential new thinking/processes to be re-couped during the length of the contract</w:t>
                  </w:r>
                  <w:r>
                    <w:rPr>
                      <w:rFonts w:ascii="Arial" w:hAnsi="Arial" w:cs="Arial"/>
                      <w:color w:val="000000"/>
                      <w:sz w:val="20"/>
                      <w:szCs w:val="20"/>
                    </w:rPr>
                    <w:t>?</w:t>
                  </w:r>
                </w:p>
                <w:p w14:paraId="31F59297" w14:textId="77777777" w:rsidR="00A71FE7" w:rsidRDefault="00A71FE7" w:rsidP="00A71FE7">
                  <w:pPr>
                    <w:autoSpaceDE w:val="0"/>
                    <w:autoSpaceDN w:val="0"/>
                    <w:adjustRightInd w:val="0"/>
                    <w:spacing w:line="240" w:lineRule="auto"/>
                    <w:rPr>
                      <w:rFonts w:ascii="Arial" w:hAnsi="Arial" w:cs="Arial"/>
                      <w:color w:val="000000"/>
                      <w:sz w:val="20"/>
                      <w:szCs w:val="20"/>
                    </w:rPr>
                  </w:pPr>
                </w:p>
                <w:tbl>
                  <w:tblPr>
                    <w:tblStyle w:val="TableGrid"/>
                    <w:tblW w:w="0" w:type="auto"/>
                    <w:tblInd w:w="0" w:type="dxa"/>
                    <w:tblLayout w:type="fixed"/>
                    <w:tblLook w:val="04A0" w:firstRow="1" w:lastRow="0" w:firstColumn="1" w:lastColumn="0" w:noHBand="0" w:noVBand="1"/>
                  </w:tblPr>
                  <w:tblGrid>
                    <w:gridCol w:w="2213"/>
                    <w:gridCol w:w="3117"/>
                  </w:tblGrid>
                  <w:tr w:rsidR="00A71FE7" w14:paraId="07719C3C" w14:textId="77777777">
                    <w:tc>
                      <w:tcPr>
                        <w:tcW w:w="2213" w:type="dxa"/>
                        <w:shd w:val="clear" w:color="auto" w:fill="D9D9D9" w:themeFill="background1" w:themeFillShade="D9"/>
                      </w:tcPr>
                      <w:p w14:paraId="35056F0B" w14:textId="77777777" w:rsidR="00A71FE7" w:rsidRPr="008068E5" w:rsidRDefault="00A71FE7" w:rsidP="00A71FE7">
                        <w:pPr>
                          <w:autoSpaceDE w:val="0"/>
                          <w:autoSpaceDN w:val="0"/>
                          <w:adjustRightInd w:val="0"/>
                          <w:spacing w:line="240" w:lineRule="auto"/>
                          <w:jc w:val="center"/>
                          <w:rPr>
                            <w:rFonts w:ascii="Arial" w:hAnsi="Arial" w:cs="Arial"/>
                            <w:b/>
                            <w:bCs/>
                            <w:color w:val="000000"/>
                            <w:sz w:val="20"/>
                            <w:szCs w:val="20"/>
                          </w:rPr>
                        </w:pPr>
                        <w:r w:rsidRPr="008068E5">
                          <w:rPr>
                            <w:rFonts w:ascii="Arial" w:hAnsi="Arial" w:cs="Arial"/>
                            <w:b/>
                            <w:bCs/>
                            <w:color w:val="000000"/>
                            <w:sz w:val="20"/>
                            <w:szCs w:val="20"/>
                          </w:rPr>
                          <w:t>Duration</w:t>
                        </w:r>
                      </w:p>
                    </w:tc>
                    <w:tc>
                      <w:tcPr>
                        <w:tcW w:w="3117" w:type="dxa"/>
                        <w:shd w:val="clear" w:color="auto" w:fill="D9D9D9" w:themeFill="background1" w:themeFillShade="D9"/>
                      </w:tcPr>
                      <w:p w14:paraId="2C81B7B6" w14:textId="77777777" w:rsidR="00A71FE7" w:rsidRPr="008068E5" w:rsidRDefault="00A71FE7" w:rsidP="00A71FE7">
                        <w:pPr>
                          <w:autoSpaceDE w:val="0"/>
                          <w:autoSpaceDN w:val="0"/>
                          <w:adjustRightInd w:val="0"/>
                          <w:spacing w:line="240" w:lineRule="auto"/>
                          <w:jc w:val="center"/>
                          <w:rPr>
                            <w:rFonts w:ascii="Arial" w:hAnsi="Arial" w:cs="Arial"/>
                            <w:b/>
                            <w:bCs/>
                            <w:color w:val="000000"/>
                            <w:sz w:val="20"/>
                            <w:szCs w:val="20"/>
                          </w:rPr>
                        </w:pPr>
                        <w:r w:rsidRPr="008068E5">
                          <w:rPr>
                            <w:rFonts w:ascii="Arial" w:hAnsi="Arial" w:cs="Arial"/>
                            <w:b/>
                            <w:bCs/>
                            <w:color w:val="000000"/>
                            <w:sz w:val="20"/>
                            <w:szCs w:val="20"/>
                          </w:rPr>
                          <w:t>Rank</w:t>
                        </w:r>
                      </w:p>
                    </w:tc>
                  </w:tr>
                  <w:tr w:rsidR="00A71FE7" w14:paraId="2B3AB0FE" w14:textId="77777777">
                    <w:tc>
                      <w:tcPr>
                        <w:tcW w:w="2213" w:type="dxa"/>
                      </w:tcPr>
                      <w:p w14:paraId="2C83587B" w14:textId="77777777" w:rsidR="00A71FE7" w:rsidRPr="008068E5" w:rsidRDefault="00A71FE7" w:rsidP="00A71FE7">
                        <w:pPr>
                          <w:autoSpaceDE w:val="0"/>
                          <w:autoSpaceDN w:val="0"/>
                          <w:adjustRightInd w:val="0"/>
                          <w:spacing w:line="240" w:lineRule="auto"/>
                          <w:jc w:val="center"/>
                          <w:rPr>
                            <w:rFonts w:ascii="Arial" w:hAnsi="Arial" w:cs="Arial"/>
                            <w:color w:val="000000"/>
                            <w:sz w:val="20"/>
                            <w:szCs w:val="20"/>
                          </w:rPr>
                        </w:pPr>
                        <w:r w:rsidRPr="008068E5">
                          <w:rPr>
                            <w:rFonts w:ascii="Arial" w:hAnsi="Arial" w:cs="Arial"/>
                            <w:color w:val="000000"/>
                            <w:sz w:val="20"/>
                            <w:szCs w:val="20"/>
                          </w:rPr>
                          <w:t>5-7 years</w:t>
                        </w:r>
                      </w:p>
                      <w:p w14:paraId="45E62061" w14:textId="77777777" w:rsidR="00A71FE7" w:rsidRDefault="00A71FE7" w:rsidP="00A71FE7">
                        <w:pPr>
                          <w:autoSpaceDE w:val="0"/>
                          <w:autoSpaceDN w:val="0"/>
                          <w:adjustRightInd w:val="0"/>
                          <w:spacing w:line="240" w:lineRule="auto"/>
                          <w:jc w:val="center"/>
                          <w:rPr>
                            <w:rFonts w:ascii="Arial" w:hAnsi="Arial" w:cs="Arial"/>
                            <w:color w:val="000000"/>
                            <w:sz w:val="20"/>
                            <w:szCs w:val="20"/>
                          </w:rPr>
                        </w:pPr>
                      </w:p>
                    </w:tc>
                    <w:tc>
                      <w:tcPr>
                        <w:tcW w:w="3117" w:type="dxa"/>
                      </w:tcPr>
                      <w:p w14:paraId="2874FDD6" w14:textId="77777777" w:rsidR="00A71FE7" w:rsidRDefault="00A71FE7" w:rsidP="00A71FE7">
                        <w:pPr>
                          <w:autoSpaceDE w:val="0"/>
                          <w:autoSpaceDN w:val="0"/>
                          <w:adjustRightInd w:val="0"/>
                          <w:spacing w:line="240" w:lineRule="auto"/>
                          <w:rPr>
                            <w:rFonts w:ascii="Arial" w:hAnsi="Arial" w:cs="Arial"/>
                            <w:color w:val="000000"/>
                            <w:sz w:val="20"/>
                            <w:szCs w:val="20"/>
                          </w:rPr>
                        </w:pPr>
                      </w:p>
                    </w:tc>
                  </w:tr>
                  <w:tr w:rsidR="00A71FE7" w14:paraId="1F943312" w14:textId="77777777">
                    <w:tc>
                      <w:tcPr>
                        <w:tcW w:w="2213" w:type="dxa"/>
                      </w:tcPr>
                      <w:p w14:paraId="05A4C73C" w14:textId="77777777" w:rsidR="00A71FE7" w:rsidRPr="008068E5" w:rsidRDefault="00A71FE7" w:rsidP="00A71FE7">
                        <w:pPr>
                          <w:autoSpaceDE w:val="0"/>
                          <w:autoSpaceDN w:val="0"/>
                          <w:adjustRightInd w:val="0"/>
                          <w:spacing w:line="240" w:lineRule="auto"/>
                          <w:jc w:val="center"/>
                          <w:rPr>
                            <w:rFonts w:ascii="Arial" w:hAnsi="Arial" w:cs="Arial"/>
                            <w:color w:val="000000"/>
                            <w:sz w:val="20"/>
                            <w:szCs w:val="20"/>
                          </w:rPr>
                        </w:pPr>
                        <w:r w:rsidRPr="008068E5">
                          <w:rPr>
                            <w:rFonts w:ascii="Arial" w:hAnsi="Arial" w:cs="Arial"/>
                            <w:color w:val="000000"/>
                            <w:sz w:val="20"/>
                            <w:szCs w:val="20"/>
                          </w:rPr>
                          <w:t>7-10 years</w:t>
                        </w:r>
                      </w:p>
                      <w:p w14:paraId="1D7BFCCD" w14:textId="77777777" w:rsidR="00A71FE7" w:rsidRDefault="00A71FE7" w:rsidP="00A71FE7">
                        <w:pPr>
                          <w:autoSpaceDE w:val="0"/>
                          <w:autoSpaceDN w:val="0"/>
                          <w:adjustRightInd w:val="0"/>
                          <w:spacing w:line="240" w:lineRule="auto"/>
                          <w:jc w:val="center"/>
                          <w:rPr>
                            <w:rFonts w:ascii="Arial" w:hAnsi="Arial" w:cs="Arial"/>
                            <w:color w:val="000000"/>
                            <w:sz w:val="20"/>
                            <w:szCs w:val="20"/>
                          </w:rPr>
                        </w:pPr>
                      </w:p>
                    </w:tc>
                    <w:tc>
                      <w:tcPr>
                        <w:tcW w:w="3117" w:type="dxa"/>
                      </w:tcPr>
                      <w:p w14:paraId="389DFA32" w14:textId="77777777" w:rsidR="00A71FE7" w:rsidRDefault="00A71FE7" w:rsidP="00A71FE7">
                        <w:pPr>
                          <w:autoSpaceDE w:val="0"/>
                          <w:autoSpaceDN w:val="0"/>
                          <w:adjustRightInd w:val="0"/>
                          <w:spacing w:line="240" w:lineRule="auto"/>
                          <w:rPr>
                            <w:rFonts w:ascii="Arial" w:hAnsi="Arial" w:cs="Arial"/>
                            <w:color w:val="000000"/>
                            <w:sz w:val="20"/>
                            <w:szCs w:val="20"/>
                          </w:rPr>
                        </w:pPr>
                      </w:p>
                    </w:tc>
                  </w:tr>
                  <w:tr w:rsidR="00A71FE7" w14:paraId="7FD6CC3C" w14:textId="77777777">
                    <w:tc>
                      <w:tcPr>
                        <w:tcW w:w="2213" w:type="dxa"/>
                      </w:tcPr>
                      <w:p w14:paraId="13780A64" w14:textId="77777777" w:rsidR="00A71FE7" w:rsidRPr="008068E5" w:rsidRDefault="00A71FE7" w:rsidP="00A71FE7">
                        <w:pPr>
                          <w:autoSpaceDE w:val="0"/>
                          <w:autoSpaceDN w:val="0"/>
                          <w:adjustRightInd w:val="0"/>
                          <w:spacing w:line="240" w:lineRule="auto"/>
                          <w:jc w:val="center"/>
                          <w:rPr>
                            <w:rFonts w:ascii="Arial" w:hAnsi="Arial" w:cs="Arial"/>
                            <w:color w:val="000000"/>
                            <w:sz w:val="20"/>
                            <w:szCs w:val="20"/>
                          </w:rPr>
                        </w:pPr>
                        <w:r w:rsidRPr="008068E5">
                          <w:rPr>
                            <w:rFonts w:ascii="Arial" w:hAnsi="Arial" w:cs="Arial"/>
                            <w:color w:val="000000"/>
                            <w:sz w:val="20"/>
                            <w:szCs w:val="20"/>
                          </w:rPr>
                          <w:t>10-12 years</w:t>
                        </w:r>
                      </w:p>
                      <w:p w14:paraId="7F33516D" w14:textId="77777777" w:rsidR="00A71FE7" w:rsidRDefault="00A71FE7" w:rsidP="00A71FE7">
                        <w:pPr>
                          <w:autoSpaceDE w:val="0"/>
                          <w:autoSpaceDN w:val="0"/>
                          <w:adjustRightInd w:val="0"/>
                          <w:spacing w:line="240" w:lineRule="auto"/>
                          <w:jc w:val="center"/>
                          <w:rPr>
                            <w:rFonts w:ascii="Arial" w:hAnsi="Arial" w:cs="Arial"/>
                            <w:color w:val="000000"/>
                            <w:sz w:val="20"/>
                            <w:szCs w:val="20"/>
                          </w:rPr>
                        </w:pPr>
                      </w:p>
                    </w:tc>
                    <w:tc>
                      <w:tcPr>
                        <w:tcW w:w="3117" w:type="dxa"/>
                      </w:tcPr>
                      <w:p w14:paraId="6EC7BE27" w14:textId="77777777" w:rsidR="00A71FE7" w:rsidRDefault="00A71FE7" w:rsidP="00A71FE7">
                        <w:pPr>
                          <w:autoSpaceDE w:val="0"/>
                          <w:autoSpaceDN w:val="0"/>
                          <w:adjustRightInd w:val="0"/>
                          <w:spacing w:line="240" w:lineRule="auto"/>
                          <w:rPr>
                            <w:rFonts w:ascii="Arial" w:hAnsi="Arial" w:cs="Arial"/>
                            <w:color w:val="000000"/>
                            <w:sz w:val="20"/>
                            <w:szCs w:val="20"/>
                          </w:rPr>
                        </w:pPr>
                      </w:p>
                    </w:tc>
                  </w:tr>
                  <w:tr w:rsidR="00A71FE7" w14:paraId="032215ED" w14:textId="77777777">
                    <w:tc>
                      <w:tcPr>
                        <w:tcW w:w="2213" w:type="dxa"/>
                      </w:tcPr>
                      <w:p w14:paraId="6E66138E" w14:textId="77777777" w:rsidR="00A71FE7" w:rsidRPr="008068E5" w:rsidRDefault="00A71FE7" w:rsidP="00A71FE7">
                        <w:pPr>
                          <w:autoSpaceDE w:val="0"/>
                          <w:autoSpaceDN w:val="0"/>
                          <w:adjustRightInd w:val="0"/>
                          <w:spacing w:line="240" w:lineRule="auto"/>
                          <w:jc w:val="center"/>
                          <w:rPr>
                            <w:rFonts w:ascii="Arial" w:hAnsi="Arial" w:cs="Arial"/>
                            <w:color w:val="000000"/>
                            <w:sz w:val="20"/>
                            <w:szCs w:val="20"/>
                          </w:rPr>
                        </w:pPr>
                        <w:r w:rsidRPr="008068E5">
                          <w:rPr>
                            <w:rFonts w:ascii="Arial" w:hAnsi="Arial" w:cs="Arial"/>
                            <w:color w:val="000000"/>
                            <w:sz w:val="20"/>
                            <w:szCs w:val="20"/>
                          </w:rPr>
                          <w:lastRenderedPageBreak/>
                          <w:t>12 + years</w:t>
                        </w:r>
                      </w:p>
                      <w:p w14:paraId="5D090EDE" w14:textId="77777777" w:rsidR="00A71FE7" w:rsidRDefault="00A71FE7" w:rsidP="00A71FE7">
                        <w:pPr>
                          <w:autoSpaceDE w:val="0"/>
                          <w:autoSpaceDN w:val="0"/>
                          <w:adjustRightInd w:val="0"/>
                          <w:spacing w:line="240" w:lineRule="auto"/>
                          <w:jc w:val="center"/>
                          <w:rPr>
                            <w:rFonts w:ascii="Arial" w:hAnsi="Arial" w:cs="Arial"/>
                            <w:color w:val="000000"/>
                            <w:sz w:val="20"/>
                            <w:szCs w:val="20"/>
                          </w:rPr>
                        </w:pPr>
                      </w:p>
                    </w:tc>
                    <w:tc>
                      <w:tcPr>
                        <w:tcW w:w="3117" w:type="dxa"/>
                      </w:tcPr>
                      <w:p w14:paraId="3F8C4439" w14:textId="77777777" w:rsidR="00A71FE7" w:rsidRDefault="00A71FE7" w:rsidP="00A71FE7">
                        <w:pPr>
                          <w:autoSpaceDE w:val="0"/>
                          <w:autoSpaceDN w:val="0"/>
                          <w:adjustRightInd w:val="0"/>
                          <w:spacing w:line="240" w:lineRule="auto"/>
                          <w:rPr>
                            <w:rFonts w:ascii="Arial" w:hAnsi="Arial" w:cs="Arial"/>
                            <w:color w:val="000000"/>
                            <w:sz w:val="20"/>
                            <w:szCs w:val="20"/>
                          </w:rPr>
                        </w:pPr>
                      </w:p>
                    </w:tc>
                  </w:tr>
                </w:tbl>
                <w:p w14:paraId="4DAFE90F" w14:textId="77777777" w:rsidR="00A71FE7" w:rsidRPr="00DE3FB6" w:rsidRDefault="00A71FE7" w:rsidP="00A71FE7">
                  <w:pPr>
                    <w:autoSpaceDE w:val="0"/>
                    <w:autoSpaceDN w:val="0"/>
                    <w:adjustRightInd w:val="0"/>
                    <w:spacing w:line="240" w:lineRule="auto"/>
                    <w:rPr>
                      <w:rFonts w:ascii="Arial" w:hAnsi="Arial" w:cs="Arial"/>
                      <w:color w:val="000000"/>
                      <w:sz w:val="20"/>
                      <w:szCs w:val="20"/>
                    </w:rPr>
                  </w:pPr>
                </w:p>
                <w:p w14:paraId="708CB49F" w14:textId="77777777" w:rsidR="00A71FE7" w:rsidRPr="00EB74AD" w:rsidRDefault="00A71FE7" w:rsidP="00A71FE7">
                  <w:pPr>
                    <w:autoSpaceDE w:val="0"/>
                    <w:autoSpaceDN w:val="0"/>
                    <w:adjustRightInd w:val="0"/>
                    <w:spacing w:line="240" w:lineRule="auto"/>
                    <w:jc w:val="both"/>
                    <w:rPr>
                      <w:rFonts w:ascii="Arial" w:hAnsi="Arial" w:cs="Arial"/>
                      <w:color w:val="FF0000"/>
                      <w:sz w:val="20"/>
                      <w:szCs w:val="20"/>
                    </w:rPr>
                  </w:pPr>
                  <w:r w:rsidRPr="00EB74AD">
                    <w:rPr>
                      <w:rFonts w:ascii="Arial" w:hAnsi="Arial" w:cs="Arial"/>
                      <w:color w:val="000000"/>
                      <w:sz w:val="20"/>
                      <w:szCs w:val="20"/>
                    </w:rPr>
                    <w:t>Please define any Risks, Assumptions, Issues and Dependencies (RAID) you foresee</w:t>
                  </w:r>
                </w:p>
                <w:p w14:paraId="60FA363D" w14:textId="77777777" w:rsidR="00A71FE7" w:rsidRDefault="00A71FE7" w:rsidP="00A71FE7">
                  <w:pPr>
                    <w:autoSpaceDE w:val="0"/>
                    <w:autoSpaceDN w:val="0"/>
                    <w:adjustRightInd w:val="0"/>
                    <w:spacing w:line="240" w:lineRule="auto"/>
                    <w:rPr>
                      <w:rFonts w:ascii="Arial" w:hAnsi="Arial" w:cs="Arial"/>
                      <w:color w:val="000000"/>
                      <w:sz w:val="20"/>
                      <w:szCs w:val="20"/>
                    </w:rPr>
                  </w:pPr>
                  <w:r w:rsidRPr="00DE3FB6">
                    <w:rPr>
                      <w:rFonts w:ascii="Arial" w:hAnsi="Arial" w:cs="Arial"/>
                      <w:color w:val="000000"/>
                      <w:sz w:val="20"/>
                      <w:szCs w:val="20"/>
                    </w:rPr>
                    <w:t xml:space="preserve">and benefits of this proposed </w:t>
                  </w:r>
                  <w:r>
                    <w:rPr>
                      <w:rFonts w:ascii="Arial" w:hAnsi="Arial" w:cs="Arial"/>
                      <w:color w:val="000000"/>
                      <w:sz w:val="20"/>
                      <w:szCs w:val="20"/>
                    </w:rPr>
                    <w:t>duration.</w:t>
                  </w:r>
                </w:p>
                <w:p w14:paraId="79FFB360" w14:textId="77777777" w:rsidR="00A71FE7" w:rsidRPr="00DE3FB6" w:rsidRDefault="00A71FE7" w:rsidP="00A71FE7">
                  <w:pPr>
                    <w:autoSpaceDE w:val="0"/>
                    <w:autoSpaceDN w:val="0"/>
                    <w:adjustRightInd w:val="0"/>
                    <w:spacing w:line="240" w:lineRule="auto"/>
                    <w:rPr>
                      <w:rFonts w:ascii="Arial" w:hAnsi="Arial" w:cs="Arial"/>
                      <w:color w:val="000000"/>
                      <w:sz w:val="20"/>
                      <w:szCs w:val="20"/>
                    </w:rPr>
                  </w:pPr>
                  <w:r w:rsidRPr="00DE3FB6">
                    <w:rPr>
                      <w:rFonts w:ascii="Arial" w:hAnsi="Arial" w:cs="Arial"/>
                      <w:color w:val="000000"/>
                      <w:sz w:val="20"/>
                      <w:szCs w:val="20"/>
                    </w:rPr>
                    <w:t xml:space="preserve"> </w:t>
                  </w:r>
                </w:p>
                <w:p w14:paraId="355E7555" w14:textId="25620A64" w:rsidR="00D15098" w:rsidRDefault="00A71FE7" w:rsidP="00A71FE7">
                  <w:pPr>
                    <w:autoSpaceDE w:val="0"/>
                    <w:autoSpaceDN w:val="0"/>
                    <w:adjustRightInd w:val="0"/>
                    <w:spacing w:line="240" w:lineRule="auto"/>
                    <w:jc w:val="both"/>
                    <w:rPr>
                      <w:rFonts w:ascii="Arial" w:hAnsi="Arial" w:cs="Arial"/>
                      <w:color w:val="000000"/>
                      <w:sz w:val="20"/>
                      <w:szCs w:val="20"/>
                    </w:rPr>
                  </w:pPr>
                  <w:r w:rsidRPr="46516768">
                    <w:rPr>
                      <w:rFonts w:ascii="Arial" w:hAnsi="Arial" w:cs="Arial"/>
                      <w:color w:val="000000" w:themeColor="text1"/>
                      <w:sz w:val="20"/>
                      <w:szCs w:val="20"/>
                    </w:rPr>
                    <w:t>If the Authority were to pursue a shorter length contract</w:t>
                  </w:r>
                  <w:r w:rsidR="16988544" w:rsidRPr="46516768">
                    <w:rPr>
                      <w:rFonts w:ascii="Arial" w:hAnsi="Arial" w:cs="Arial"/>
                      <w:color w:val="000000" w:themeColor="text1"/>
                      <w:sz w:val="20"/>
                      <w:szCs w:val="20"/>
                    </w:rPr>
                    <w:t xml:space="preserve"> </w:t>
                  </w:r>
                  <w:r w:rsidR="16988544" w:rsidRPr="3EA15AE5">
                    <w:rPr>
                      <w:rFonts w:ascii="Arial" w:hAnsi="Arial" w:cs="Arial"/>
                      <w:color w:val="000000" w:themeColor="text1"/>
                      <w:sz w:val="20"/>
                      <w:szCs w:val="20"/>
                    </w:rPr>
                    <w:t>than 5 years</w:t>
                  </w:r>
                  <w:r w:rsidRPr="46516768">
                    <w:rPr>
                      <w:rFonts w:ascii="Arial" w:hAnsi="Arial" w:cs="Arial"/>
                      <w:color w:val="000000" w:themeColor="text1"/>
                      <w:sz w:val="20"/>
                      <w:szCs w:val="20"/>
                    </w:rPr>
                    <w:t xml:space="preserve">, </w:t>
                  </w:r>
                  <w:r w:rsidR="1854FCAF" w:rsidRPr="4C76F9CA">
                    <w:rPr>
                      <w:rFonts w:ascii="Arial" w:hAnsi="Arial" w:cs="Arial"/>
                      <w:color w:val="000000" w:themeColor="text1"/>
                      <w:sz w:val="20"/>
                      <w:szCs w:val="20"/>
                    </w:rPr>
                    <w:t>how would</w:t>
                  </w:r>
                  <w:r w:rsidR="1854FCAF" w:rsidRPr="06672A83">
                    <w:rPr>
                      <w:rFonts w:ascii="Arial" w:hAnsi="Arial" w:cs="Arial"/>
                      <w:color w:val="000000" w:themeColor="text1"/>
                      <w:sz w:val="20"/>
                      <w:szCs w:val="20"/>
                    </w:rPr>
                    <w:t xml:space="preserve"> this </w:t>
                  </w:r>
                  <w:r w:rsidR="1854FCAF" w:rsidRPr="3DFDC1B3">
                    <w:rPr>
                      <w:rFonts w:ascii="Arial" w:hAnsi="Arial" w:cs="Arial"/>
                      <w:color w:val="000000" w:themeColor="text1"/>
                      <w:sz w:val="20"/>
                      <w:szCs w:val="20"/>
                    </w:rPr>
                    <w:t xml:space="preserve">impact your </w:t>
                  </w:r>
                  <w:r w:rsidR="1854FCAF" w:rsidRPr="6093E6F1">
                    <w:rPr>
                      <w:rFonts w:ascii="Arial" w:hAnsi="Arial" w:cs="Arial"/>
                      <w:color w:val="000000" w:themeColor="text1"/>
                      <w:sz w:val="20"/>
                      <w:szCs w:val="20"/>
                    </w:rPr>
                    <w:t>organisations</w:t>
                  </w:r>
                  <w:r w:rsidRPr="46516768">
                    <w:rPr>
                      <w:rFonts w:ascii="Arial" w:hAnsi="Arial" w:cs="Arial"/>
                      <w:color w:val="000000" w:themeColor="text1"/>
                      <w:sz w:val="20"/>
                      <w:szCs w:val="20"/>
                    </w:rPr>
                    <w:t xml:space="preserve"> </w:t>
                  </w:r>
                  <w:r w:rsidR="1854FCAF" w:rsidRPr="56CC7424">
                    <w:rPr>
                      <w:rFonts w:ascii="Arial" w:hAnsi="Arial" w:cs="Arial"/>
                      <w:color w:val="000000" w:themeColor="text1"/>
                      <w:sz w:val="20"/>
                      <w:szCs w:val="20"/>
                    </w:rPr>
                    <w:t xml:space="preserve">interest for any future </w:t>
                  </w:r>
                  <w:r w:rsidR="1854FCAF" w:rsidRPr="5A56F105">
                    <w:rPr>
                      <w:rFonts w:ascii="Arial" w:hAnsi="Arial" w:cs="Arial"/>
                      <w:color w:val="000000" w:themeColor="text1"/>
                      <w:sz w:val="20"/>
                      <w:szCs w:val="20"/>
                    </w:rPr>
                    <w:t>opportunity</w:t>
                  </w:r>
                  <w:r w:rsidRPr="46516768">
                    <w:rPr>
                      <w:rFonts w:ascii="Arial" w:hAnsi="Arial" w:cs="Arial"/>
                      <w:color w:val="000000" w:themeColor="text1"/>
                      <w:sz w:val="20"/>
                      <w:szCs w:val="20"/>
                    </w:rPr>
                    <w:t>?</w:t>
                  </w:r>
                </w:p>
              </w:tc>
            </w:tr>
          </w:tbl>
          <w:p w14:paraId="79B95C1B" w14:textId="521F9672" w:rsidR="00D15098" w:rsidRPr="009A6AA3" w:rsidRDefault="00D15098" w:rsidP="00D15098">
            <w:pPr>
              <w:autoSpaceDE w:val="0"/>
              <w:autoSpaceDN w:val="0"/>
              <w:adjustRightInd w:val="0"/>
              <w:spacing w:after="0" w:line="240" w:lineRule="auto"/>
              <w:jc w:val="both"/>
              <w:rPr>
                <w:rFonts w:ascii="Arial" w:hAnsi="Arial" w:cs="Arial"/>
                <w:color w:val="000000"/>
                <w:sz w:val="20"/>
                <w:szCs w:val="20"/>
              </w:rPr>
            </w:pPr>
          </w:p>
        </w:tc>
      </w:tr>
    </w:tbl>
    <w:p w14:paraId="72280168" w14:textId="77777777" w:rsidR="00D714C3" w:rsidRDefault="00D714C3" w:rsidP="00026F9D">
      <w:pPr>
        <w:autoSpaceDE w:val="0"/>
        <w:autoSpaceDN w:val="0"/>
        <w:adjustRightInd w:val="0"/>
        <w:spacing w:after="0" w:line="240" w:lineRule="auto"/>
        <w:jc w:val="both"/>
        <w:rPr>
          <w:rFonts w:ascii="Arial" w:eastAsia="Calibri" w:hAnsi="Arial" w:cs="Arial"/>
          <w:color w:val="00000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689"/>
      </w:tblGrid>
      <w:tr w:rsidR="00C06000" w:rsidRPr="00DE3FB6" w14:paraId="3D851DD6" w14:textId="77777777" w:rsidTr="362D4AB4">
        <w:trPr>
          <w:trHeight w:val="103"/>
        </w:trPr>
        <w:tc>
          <w:tcPr>
            <w:tcW w:w="8689" w:type="dxa"/>
            <w:tcBorders>
              <w:top w:val="none" w:sz="6" w:space="0" w:color="auto"/>
              <w:bottom w:val="none" w:sz="6" w:space="0" w:color="auto"/>
            </w:tcBorders>
          </w:tcPr>
          <w:tbl>
            <w:tblPr>
              <w:tblStyle w:val="TableGrid"/>
              <w:tblW w:w="0" w:type="auto"/>
              <w:tblInd w:w="0" w:type="dxa"/>
              <w:tblLayout w:type="fixed"/>
              <w:tblLook w:val="04A0" w:firstRow="1" w:lastRow="0" w:firstColumn="1" w:lastColumn="0" w:noHBand="0" w:noVBand="1"/>
            </w:tblPr>
            <w:tblGrid>
              <w:gridCol w:w="8463"/>
            </w:tblGrid>
            <w:tr w:rsidR="00A71FE7" w14:paraId="417FE17D" w14:textId="77777777" w:rsidTr="008A6993">
              <w:tc>
                <w:tcPr>
                  <w:tcW w:w="8463" w:type="dxa"/>
                  <w:shd w:val="clear" w:color="auto" w:fill="D9D9D9" w:themeFill="background1" w:themeFillShade="D9"/>
                </w:tcPr>
                <w:p w14:paraId="289043A5" w14:textId="242D84D2" w:rsidR="00A71FE7" w:rsidRDefault="00A71FE7" w:rsidP="00DE3FB6">
                  <w:pPr>
                    <w:autoSpaceDE w:val="0"/>
                    <w:autoSpaceDN w:val="0"/>
                    <w:adjustRightInd w:val="0"/>
                    <w:spacing w:line="240" w:lineRule="auto"/>
                    <w:rPr>
                      <w:rFonts w:ascii="Arial" w:hAnsi="Arial" w:cs="Arial"/>
                      <w:color w:val="000000"/>
                    </w:rPr>
                  </w:pPr>
                  <w:r w:rsidRPr="00235EE4">
                    <w:rPr>
                      <w:rFonts w:ascii="Arial" w:hAnsi="Arial" w:cs="Arial"/>
                      <w:b/>
                      <w:bCs/>
                      <w:color w:val="000000"/>
                    </w:rPr>
                    <w:t xml:space="preserve">Question </w:t>
                  </w:r>
                  <w:r w:rsidR="00AF78A4">
                    <w:rPr>
                      <w:rFonts w:ascii="Arial" w:hAnsi="Arial" w:cs="Arial"/>
                      <w:b/>
                      <w:bCs/>
                      <w:color w:val="000000"/>
                    </w:rPr>
                    <w:t>6</w:t>
                  </w:r>
                </w:p>
              </w:tc>
            </w:tr>
            <w:tr w:rsidR="00A71FE7" w14:paraId="5CB64176" w14:textId="77777777" w:rsidTr="00A71FE7">
              <w:tc>
                <w:tcPr>
                  <w:tcW w:w="8463" w:type="dxa"/>
                </w:tcPr>
                <w:p w14:paraId="24348D4F" w14:textId="77777777" w:rsidR="00F272A1" w:rsidRDefault="00A71FE7" w:rsidP="00A71FE7">
                  <w:pPr>
                    <w:autoSpaceDE w:val="0"/>
                    <w:autoSpaceDN w:val="0"/>
                    <w:adjustRightInd w:val="0"/>
                    <w:spacing w:line="240" w:lineRule="auto"/>
                    <w:jc w:val="both"/>
                    <w:rPr>
                      <w:rFonts w:ascii="Arial" w:hAnsi="Arial" w:cs="Arial"/>
                      <w:color w:val="000000"/>
                      <w:sz w:val="20"/>
                      <w:szCs w:val="20"/>
                    </w:rPr>
                  </w:pPr>
                  <w:r w:rsidRPr="3EB30C39">
                    <w:rPr>
                      <w:rFonts w:ascii="Arial" w:hAnsi="Arial" w:cs="Arial"/>
                      <w:b/>
                      <w:color w:val="000000" w:themeColor="text1"/>
                      <w:sz w:val="20"/>
                      <w:szCs w:val="20"/>
                    </w:rPr>
                    <w:t>Transition.</w:t>
                  </w:r>
                  <w:r w:rsidRPr="3EB30C39">
                    <w:rPr>
                      <w:rFonts w:ascii="Arial" w:hAnsi="Arial" w:cs="Arial"/>
                      <w:color w:val="000000" w:themeColor="text1"/>
                      <w:sz w:val="20"/>
                      <w:szCs w:val="20"/>
                    </w:rPr>
                    <w:t xml:space="preserve"> The Authority is planning for an 18-month transition period from contract award and prior to Academic Services commencing. </w:t>
                  </w:r>
                </w:p>
                <w:p w14:paraId="24031AAA" w14:textId="2A0D3DB9" w:rsidR="3EB30C39" w:rsidRDefault="3EB30C39" w:rsidP="3EB30C39">
                  <w:pPr>
                    <w:spacing w:line="240" w:lineRule="auto"/>
                    <w:jc w:val="both"/>
                    <w:rPr>
                      <w:rFonts w:ascii="Arial" w:hAnsi="Arial" w:cs="Arial"/>
                      <w:color w:val="000000" w:themeColor="text1"/>
                      <w:sz w:val="20"/>
                      <w:szCs w:val="20"/>
                    </w:rPr>
                  </w:pPr>
                </w:p>
                <w:p w14:paraId="6E2BC274" w14:textId="581BE348" w:rsidR="27447FFB" w:rsidRDefault="27447FFB" w:rsidP="69860F1A">
                  <w:pPr>
                    <w:spacing w:line="240" w:lineRule="auto"/>
                    <w:jc w:val="both"/>
                    <w:rPr>
                      <w:rFonts w:ascii="Arial" w:hAnsi="Arial" w:cs="Arial"/>
                      <w:color w:val="000000" w:themeColor="text1"/>
                      <w:sz w:val="20"/>
                      <w:szCs w:val="20"/>
                    </w:rPr>
                  </w:pPr>
                  <w:r w:rsidRPr="2A3DDFAB">
                    <w:rPr>
                      <w:rFonts w:ascii="Arial" w:hAnsi="Arial" w:cs="Arial"/>
                      <w:color w:val="000000" w:themeColor="text1"/>
                      <w:sz w:val="20"/>
                      <w:szCs w:val="20"/>
                    </w:rPr>
                    <w:t xml:space="preserve">What is your experience </w:t>
                  </w:r>
                  <w:r w:rsidRPr="580E8490">
                    <w:rPr>
                      <w:rFonts w:ascii="Arial" w:hAnsi="Arial" w:cs="Arial"/>
                      <w:color w:val="000000" w:themeColor="text1"/>
                      <w:sz w:val="20"/>
                      <w:szCs w:val="20"/>
                    </w:rPr>
                    <w:t xml:space="preserve">with </w:t>
                  </w:r>
                  <w:r w:rsidRPr="5629D8D5">
                    <w:rPr>
                      <w:rFonts w:ascii="Arial" w:hAnsi="Arial" w:cs="Arial"/>
                      <w:color w:val="000000" w:themeColor="text1"/>
                      <w:sz w:val="20"/>
                      <w:szCs w:val="20"/>
                    </w:rPr>
                    <w:t xml:space="preserve">large </w:t>
                  </w:r>
                  <w:r w:rsidRPr="4FE19E27">
                    <w:rPr>
                      <w:rFonts w:ascii="Arial" w:hAnsi="Arial" w:cs="Arial"/>
                      <w:color w:val="000000" w:themeColor="text1"/>
                      <w:sz w:val="20"/>
                      <w:szCs w:val="20"/>
                    </w:rPr>
                    <w:t xml:space="preserve">contract </w:t>
                  </w:r>
                  <w:r w:rsidRPr="5629D8D5">
                    <w:rPr>
                      <w:rFonts w:ascii="Arial" w:hAnsi="Arial" w:cs="Arial"/>
                      <w:color w:val="000000" w:themeColor="text1"/>
                      <w:sz w:val="20"/>
                      <w:szCs w:val="20"/>
                    </w:rPr>
                    <w:t xml:space="preserve">exit </w:t>
                  </w:r>
                  <w:r w:rsidRPr="2041C885">
                    <w:rPr>
                      <w:rFonts w:ascii="Arial" w:hAnsi="Arial" w:cs="Arial"/>
                      <w:color w:val="000000" w:themeColor="text1"/>
                      <w:sz w:val="20"/>
                      <w:szCs w:val="20"/>
                    </w:rPr>
                    <w:t>and transition</w:t>
                  </w:r>
                  <w:r w:rsidRPr="7DF150C0">
                    <w:rPr>
                      <w:rFonts w:ascii="Arial" w:hAnsi="Arial" w:cs="Arial"/>
                      <w:color w:val="000000" w:themeColor="text1"/>
                      <w:sz w:val="20"/>
                      <w:szCs w:val="20"/>
                    </w:rPr>
                    <w:t>?</w:t>
                  </w:r>
                  <w:r w:rsidR="2D022603" w:rsidRPr="3E6B7EFB">
                    <w:rPr>
                      <w:rFonts w:ascii="Arial" w:hAnsi="Arial" w:cs="Arial"/>
                      <w:color w:val="000000" w:themeColor="text1"/>
                      <w:sz w:val="20"/>
                      <w:szCs w:val="20"/>
                    </w:rPr>
                    <w:t xml:space="preserve"> </w:t>
                  </w:r>
                  <w:r w:rsidR="2D022603" w:rsidRPr="50FC1FC2">
                    <w:rPr>
                      <w:rFonts w:ascii="Arial" w:hAnsi="Arial" w:cs="Arial"/>
                      <w:color w:val="000000" w:themeColor="text1"/>
                      <w:sz w:val="20"/>
                      <w:szCs w:val="20"/>
                    </w:rPr>
                    <w:t xml:space="preserve">Please </w:t>
                  </w:r>
                  <w:r w:rsidR="2D022603" w:rsidRPr="7AEF16D6">
                    <w:rPr>
                      <w:rFonts w:ascii="Arial" w:hAnsi="Arial" w:cs="Arial"/>
                      <w:color w:val="000000" w:themeColor="text1"/>
                      <w:sz w:val="20"/>
                      <w:szCs w:val="20"/>
                    </w:rPr>
                    <w:t xml:space="preserve">outline </w:t>
                  </w:r>
                  <w:r w:rsidR="2D022603" w:rsidRPr="12ED5385">
                    <w:rPr>
                      <w:rFonts w:ascii="Arial" w:hAnsi="Arial" w:cs="Arial"/>
                      <w:color w:val="000000" w:themeColor="text1"/>
                      <w:sz w:val="20"/>
                      <w:szCs w:val="20"/>
                    </w:rPr>
                    <w:t>areas</w:t>
                  </w:r>
                  <w:r w:rsidR="2D022603" w:rsidRPr="4EEAE073">
                    <w:rPr>
                      <w:rFonts w:ascii="Arial" w:hAnsi="Arial" w:cs="Arial"/>
                      <w:color w:val="000000" w:themeColor="text1"/>
                      <w:sz w:val="20"/>
                      <w:szCs w:val="20"/>
                    </w:rPr>
                    <w:t xml:space="preserve"> </w:t>
                  </w:r>
                  <w:r w:rsidR="2D022603" w:rsidRPr="00F74EAA">
                    <w:rPr>
                      <w:rFonts w:ascii="Arial" w:hAnsi="Arial" w:cs="Arial"/>
                      <w:color w:val="000000" w:themeColor="text1"/>
                      <w:sz w:val="20"/>
                      <w:szCs w:val="20"/>
                    </w:rPr>
                    <w:t xml:space="preserve">and processes </w:t>
                  </w:r>
                  <w:r w:rsidR="2D022603" w:rsidRPr="4EEAE073">
                    <w:rPr>
                      <w:rFonts w:ascii="Arial" w:hAnsi="Arial" w:cs="Arial"/>
                      <w:color w:val="000000" w:themeColor="text1"/>
                      <w:sz w:val="20"/>
                      <w:szCs w:val="20"/>
                    </w:rPr>
                    <w:t xml:space="preserve">that </w:t>
                  </w:r>
                  <w:r w:rsidR="2D022603" w:rsidRPr="743CC809">
                    <w:rPr>
                      <w:rFonts w:ascii="Arial" w:hAnsi="Arial" w:cs="Arial"/>
                      <w:color w:val="000000" w:themeColor="text1"/>
                      <w:sz w:val="20"/>
                      <w:szCs w:val="20"/>
                    </w:rPr>
                    <w:t xml:space="preserve">worked well and </w:t>
                  </w:r>
                  <w:r w:rsidR="2D022603" w:rsidRPr="63A34E30">
                    <w:rPr>
                      <w:rFonts w:ascii="Arial" w:hAnsi="Arial" w:cs="Arial"/>
                      <w:color w:val="000000" w:themeColor="text1"/>
                      <w:sz w:val="20"/>
                      <w:szCs w:val="20"/>
                    </w:rPr>
                    <w:t>that</w:t>
                  </w:r>
                  <w:r w:rsidR="2D022603" w:rsidRPr="55DED5CE">
                    <w:rPr>
                      <w:rFonts w:ascii="Arial" w:hAnsi="Arial" w:cs="Arial"/>
                      <w:color w:val="000000" w:themeColor="text1"/>
                      <w:sz w:val="20"/>
                      <w:szCs w:val="20"/>
                    </w:rPr>
                    <w:t xml:space="preserve"> didn’t work </w:t>
                  </w:r>
                  <w:r w:rsidR="2D022603" w:rsidRPr="67DFB428">
                    <w:rPr>
                      <w:rFonts w:ascii="Arial" w:hAnsi="Arial" w:cs="Arial"/>
                      <w:color w:val="000000" w:themeColor="text1"/>
                      <w:sz w:val="20"/>
                      <w:szCs w:val="20"/>
                    </w:rPr>
                    <w:t>well.</w:t>
                  </w:r>
                </w:p>
                <w:p w14:paraId="059B9297" w14:textId="77777777" w:rsidR="00F272A1" w:rsidRDefault="00F272A1" w:rsidP="00A71FE7">
                  <w:pPr>
                    <w:autoSpaceDE w:val="0"/>
                    <w:autoSpaceDN w:val="0"/>
                    <w:adjustRightInd w:val="0"/>
                    <w:spacing w:line="240" w:lineRule="auto"/>
                    <w:jc w:val="both"/>
                    <w:rPr>
                      <w:rFonts w:ascii="Arial" w:hAnsi="Arial" w:cs="Arial"/>
                      <w:color w:val="000000"/>
                      <w:sz w:val="20"/>
                      <w:szCs w:val="20"/>
                    </w:rPr>
                  </w:pPr>
                </w:p>
                <w:p w14:paraId="65EA93FC" w14:textId="2A295F6D" w:rsidR="00A71FE7" w:rsidRPr="00EB74AD" w:rsidRDefault="00F272A1" w:rsidP="00A71FE7">
                  <w:pPr>
                    <w:autoSpaceDE w:val="0"/>
                    <w:autoSpaceDN w:val="0"/>
                    <w:adjustRightInd w:val="0"/>
                    <w:spacing w:line="240" w:lineRule="auto"/>
                    <w:jc w:val="both"/>
                    <w:rPr>
                      <w:rFonts w:ascii="Arial" w:hAnsi="Arial" w:cs="Arial"/>
                      <w:color w:val="FF0000"/>
                      <w:sz w:val="20"/>
                      <w:szCs w:val="20"/>
                    </w:rPr>
                  </w:pPr>
                  <w:r>
                    <w:rPr>
                      <w:rFonts w:ascii="Arial" w:hAnsi="Arial" w:cs="Arial"/>
                      <w:color w:val="000000"/>
                      <w:sz w:val="20"/>
                      <w:szCs w:val="20"/>
                    </w:rPr>
                    <w:t>Please define any</w:t>
                  </w:r>
                  <w:r w:rsidR="00F23A1A" w:rsidRPr="008258B5">
                    <w:rPr>
                      <w:rFonts w:ascii="Arial" w:hAnsi="Arial" w:cs="Arial"/>
                      <w:color w:val="000000"/>
                      <w:sz w:val="20"/>
                      <w:szCs w:val="20"/>
                    </w:rPr>
                    <w:t xml:space="preserve"> Risks, Assumptions, Issues and Dependencies (RAID) </w:t>
                  </w:r>
                  <w:r>
                    <w:rPr>
                      <w:rFonts w:ascii="Arial" w:hAnsi="Arial" w:cs="Arial"/>
                      <w:color w:val="000000"/>
                      <w:sz w:val="20"/>
                      <w:szCs w:val="20"/>
                    </w:rPr>
                    <w:t xml:space="preserve">that </w:t>
                  </w:r>
                  <w:r w:rsidR="00F23A1A" w:rsidRPr="008258B5">
                    <w:rPr>
                      <w:rFonts w:ascii="Arial" w:hAnsi="Arial" w:cs="Arial"/>
                      <w:color w:val="000000"/>
                      <w:sz w:val="20"/>
                      <w:szCs w:val="20"/>
                    </w:rPr>
                    <w:t>you foresee with a large exit / transition specifically to Military Professional Defence &amp; Security Education (PDSE) delivery</w:t>
                  </w:r>
                  <w:r>
                    <w:rPr>
                      <w:rFonts w:ascii="Arial" w:hAnsi="Arial" w:cs="Arial"/>
                      <w:color w:val="000000"/>
                      <w:sz w:val="20"/>
                      <w:szCs w:val="20"/>
                    </w:rPr>
                    <w:t>.</w:t>
                  </w:r>
                </w:p>
                <w:p w14:paraId="61FA5C5D" w14:textId="77777777" w:rsidR="00A71FE7" w:rsidRDefault="00A71FE7" w:rsidP="00DE3FB6">
                  <w:pPr>
                    <w:autoSpaceDE w:val="0"/>
                    <w:autoSpaceDN w:val="0"/>
                    <w:adjustRightInd w:val="0"/>
                    <w:spacing w:line="240" w:lineRule="auto"/>
                    <w:rPr>
                      <w:rFonts w:ascii="Arial" w:hAnsi="Arial" w:cs="Arial"/>
                      <w:color w:val="000000"/>
                    </w:rPr>
                  </w:pPr>
                </w:p>
              </w:tc>
            </w:tr>
          </w:tbl>
          <w:p w14:paraId="522DAE50" w14:textId="3161FE08" w:rsidR="00DE3FB6" w:rsidRPr="00DE3FB6" w:rsidRDefault="00DE3FB6" w:rsidP="00DE3FB6">
            <w:pPr>
              <w:autoSpaceDE w:val="0"/>
              <w:autoSpaceDN w:val="0"/>
              <w:adjustRightInd w:val="0"/>
              <w:spacing w:after="0" w:line="240" w:lineRule="auto"/>
              <w:rPr>
                <w:rFonts w:ascii="Arial" w:hAnsi="Arial" w:cs="Arial"/>
                <w:color w:val="000000"/>
              </w:rPr>
            </w:pPr>
          </w:p>
        </w:tc>
      </w:tr>
      <w:tr w:rsidR="00C06000" w:rsidRPr="00DE3FB6" w14:paraId="5B9EC1F0" w14:textId="77777777" w:rsidTr="362D4AB4">
        <w:trPr>
          <w:trHeight w:val="471"/>
        </w:trPr>
        <w:tc>
          <w:tcPr>
            <w:tcW w:w="8689" w:type="dxa"/>
            <w:tcBorders>
              <w:top w:val="none" w:sz="6" w:space="0" w:color="auto"/>
              <w:bottom w:val="none" w:sz="6" w:space="0" w:color="auto"/>
            </w:tcBorders>
          </w:tcPr>
          <w:p w14:paraId="4108ADD6" w14:textId="77777777" w:rsidR="006F5224" w:rsidRDefault="006F5224" w:rsidP="00D15098">
            <w:pPr>
              <w:autoSpaceDE w:val="0"/>
              <w:autoSpaceDN w:val="0"/>
              <w:adjustRightInd w:val="0"/>
              <w:spacing w:after="0" w:line="240" w:lineRule="auto"/>
              <w:jc w:val="both"/>
              <w:rPr>
                <w:rFonts w:ascii="Arial" w:hAnsi="Arial" w:cs="Arial"/>
                <w:color w:val="000000"/>
                <w:sz w:val="20"/>
                <w:szCs w:val="20"/>
              </w:rPr>
            </w:pPr>
          </w:p>
          <w:p w14:paraId="25AEFAD9" w14:textId="77777777" w:rsidR="00213EEF" w:rsidRDefault="00213EEF" w:rsidP="00D15098">
            <w:pPr>
              <w:autoSpaceDE w:val="0"/>
              <w:autoSpaceDN w:val="0"/>
              <w:adjustRightInd w:val="0"/>
              <w:spacing w:after="0" w:line="240" w:lineRule="auto"/>
              <w:jc w:val="both"/>
              <w:rPr>
                <w:rFonts w:ascii="Arial" w:hAnsi="Arial" w:cs="Arial"/>
                <w:color w:val="000000"/>
                <w:sz w:val="20"/>
                <w:szCs w:val="20"/>
              </w:rPr>
            </w:pPr>
          </w:p>
          <w:tbl>
            <w:tblPr>
              <w:tblStyle w:val="TableGrid"/>
              <w:tblW w:w="0" w:type="auto"/>
              <w:tblInd w:w="0" w:type="dxa"/>
              <w:tblLayout w:type="fixed"/>
              <w:tblLook w:val="04A0" w:firstRow="1" w:lastRow="0" w:firstColumn="1" w:lastColumn="0" w:noHBand="0" w:noVBand="1"/>
            </w:tblPr>
            <w:tblGrid>
              <w:gridCol w:w="8463"/>
            </w:tblGrid>
            <w:tr w:rsidR="00A71FE7" w14:paraId="0D1BC2BD" w14:textId="77777777" w:rsidTr="00EA0834">
              <w:tc>
                <w:tcPr>
                  <w:tcW w:w="8463" w:type="dxa"/>
                  <w:shd w:val="clear" w:color="auto" w:fill="D9D9D9" w:themeFill="background1" w:themeFillShade="D9"/>
                </w:tcPr>
                <w:p w14:paraId="015AA294" w14:textId="0C2955EE" w:rsidR="00A71FE7" w:rsidRDefault="00A71FE7" w:rsidP="00D15098">
                  <w:pPr>
                    <w:autoSpaceDE w:val="0"/>
                    <w:autoSpaceDN w:val="0"/>
                    <w:adjustRightInd w:val="0"/>
                    <w:spacing w:line="240" w:lineRule="auto"/>
                    <w:jc w:val="both"/>
                    <w:rPr>
                      <w:rFonts w:ascii="Arial" w:hAnsi="Arial" w:cs="Arial"/>
                      <w:color w:val="000000"/>
                      <w:sz w:val="20"/>
                      <w:szCs w:val="20"/>
                    </w:rPr>
                  </w:pPr>
                  <w:r w:rsidRPr="00540DC8">
                    <w:rPr>
                      <w:rFonts w:ascii="Arial" w:hAnsi="Arial" w:cs="Arial"/>
                      <w:b/>
                      <w:bCs/>
                      <w:color w:val="000000"/>
                    </w:rPr>
                    <w:t xml:space="preserve">Question </w:t>
                  </w:r>
                  <w:r w:rsidR="00AF78A4">
                    <w:rPr>
                      <w:rFonts w:ascii="Arial" w:hAnsi="Arial" w:cs="Arial"/>
                      <w:b/>
                      <w:bCs/>
                      <w:color w:val="000000"/>
                    </w:rPr>
                    <w:t>7</w:t>
                  </w:r>
                </w:p>
              </w:tc>
            </w:tr>
            <w:tr w:rsidR="00A71FE7" w14:paraId="169ABF20" w14:textId="77777777" w:rsidTr="00A71FE7">
              <w:tc>
                <w:tcPr>
                  <w:tcW w:w="8463" w:type="dxa"/>
                </w:tcPr>
                <w:p w14:paraId="1242E837" w14:textId="77777777" w:rsidR="00A71FE7" w:rsidRPr="00DD0083" w:rsidRDefault="00A71FE7" w:rsidP="00A71FE7">
                  <w:pPr>
                    <w:autoSpaceDE w:val="0"/>
                    <w:autoSpaceDN w:val="0"/>
                    <w:adjustRightInd w:val="0"/>
                    <w:spacing w:line="240" w:lineRule="auto"/>
                    <w:jc w:val="both"/>
                    <w:rPr>
                      <w:rFonts w:ascii="Arial" w:hAnsi="Arial" w:cs="Arial"/>
                      <w:color w:val="000000"/>
                      <w:sz w:val="20"/>
                      <w:szCs w:val="20"/>
                    </w:rPr>
                  </w:pPr>
                  <w:r w:rsidRPr="00DD0083">
                    <w:rPr>
                      <w:rFonts w:ascii="Arial" w:hAnsi="Arial" w:cs="Arial"/>
                      <w:b/>
                      <w:bCs/>
                      <w:color w:val="000000"/>
                      <w:sz w:val="20"/>
                      <w:szCs w:val="20"/>
                    </w:rPr>
                    <w:t>Responding to emerging requirements.</w:t>
                  </w:r>
                  <w:r w:rsidRPr="00DD0083">
                    <w:rPr>
                      <w:rFonts w:ascii="Arial" w:hAnsi="Arial" w:cs="Arial"/>
                      <w:color w:val="000000"/>
                      <w:sz w:val="20"/>
                      <w:szCs w:val="20"/>
                    </w:rPr>
                    <w:t xml:space="preserve"> The Authority will regularly want to update the delivery of services to remain current against evolving Global trends and HMG / Defence requirements. </w:t>
                  </w:r>
                </w:p>
                <w:p w14:paraId="2BD33483" w14:textId="77777777" w:rsidR="00A71FE7" w:rsidRPr="00DD0083" w:rsidRDefault="00A71FE7" w:rsidP="00A71FE7">
                  <w:pPr>
                    <w:autoSpaceDE w:val="0"/>
                    <w:autoSpaceDN w:val="0"/>
                    <w:adjustRightInd w:val="0"/>
                    <w:spacing w:line="240" w:lineRule="auto"/>
                    <w:jc w:val="both"/>
                    <w:rPr>
                      <w:rFonts w:ascii="Arial" w:hAnsi="Arial" w:cs="Arial"/>
                      <w:color w:val="000000"/>
                      <w:sz w:val="20"/>
                      <w:szCs w:val="20"/>
                    </w:rPr>
                  </w:pPr>
                </w:p>
                <w:p w14:paraId="609257B6" w14:textId="77777777" w:rsidR="00A71FE7" w:rsidRPr="00DD0083" w:rsidRDefault="00A71FE7" w:rsidP="00A71FE7">
                  <w:pPr>
                    <w:autoSpaceDE w:val="0"/>
                    <w:autoSpaceDN w:val="0"/>
                    <w:adjustRightInd w:val="0"/>
                    <w:spacing w:line="240" w:lineRule="auto"/>
                    <w:jc w:val="both"/>
                    <w:rPr>
                      <w:rFonts w:ascii="Arial" w:hAnsi="Arial" w:cs="Arial"/>
                      <w:color w:val="000000"/>
                      <w:sz w:val="20"/>
                      <w:szCs w:val="20"/>
                    </w:rPr>
                  </w:pPr>
                  <w:r w:rsidRPr="00DD0083">
                    <w:rPr>
                      <w:rFonts w:ascii="Arial" w:hAnsi="Arial" w:cs="Arial"/>
                      <w:color w:val="000000"/>
                      <w:sz w:val="20"/>
                      <w:szCs w:val="20"/>
                    </w:rPr>
                    <w:t>Please outline your approach on how the contract may be structured to respond to these changes whilst providing optimum value for money.</w:t>
                  </w:r>
                </w:p>
                <w:p w14:paraId="693BBDF3" w14:textId="77777777" w:rsidR="00A71FE7" w:rsidRPr="00DD0083" w:rsidRDefault="00A71FE7" w:rsidP="00A71FE7">
                  <w:pPr>
                    <w:autoSpaceDE w:val="0"/>
                    <w:autoSpaceDN w:val="0"/>
                    <w:adjustRightInd w:val="0"/>
                    <w:spacing w:line="240" w:lineRule="auto"/>
                    <w:jc w:val="both"/>
                    <w:rPr>
                      <w:rFonts w:ascii="Arial" w:hAnsi="Arial" w:cs="Arial"/>
                      <w:color w:val="000000"/>
                      <w:sz w:val="20"/>
                      <w:szCs w:val="20"/>
                    </w:rPr>
                  </w:pPr>
                </w:p>
                <w:p w14:paraId="33F31581" w14:textId="77777777" w:rsidR="00A71FE7" w:rsidRPr="00DD0083" w:rsidRDefault="00A71FE7" w:rsidP="00A71FE7">
                  <w:pPr>
                    <w:autoSpaceDE w:val="0"/>
                    <w:autoSpaceDN w:val="0"/>
                    <w:adjustRightInd w:val="0"/>
                    <w:spacing w:line="240" w:lineRule="auto"/>
                    <w:jc w:val="both"/>
                    <w:rPr>
                      <w:rFonts w:ascii="Arial" w:hAnsi="Arial" w:cs="Arial"/>
                      <w:color w:val="FF0000"/>
                      <w:sz w:val="20"/>
                      <w:szCs w:val="20"/>
                    </w:rPr>
                  </w:pPr>
                  <w:r w:rsidRPr="00DD0083">
                    <w:rPr>
                      <w:rFonts w:ascii="Arial" w:hAnsi="Arial" w:cs="Arial"/>
                      <w:color w:val="000000"/>
                      <w:sz w:val="20"/>
                      <w:szCs w:val="20"/>
                    </w:rPr>
                    <w:t>Please define any Risks, Assumptions, Issues and Dependencies (RAID) you foresee.</w:t>
                  </w:r>
                </w:p>
                <w:p w14:paraId="7D0A7E43" w14:textId="77777777" w:rsidR="00A71FE7" w:rsidRDefault="00A71FE7" w:rsidP="00D15098">
                  <w:pPr>
                    <w:autoSpaceDE w:val="0"/>
                    <w:autoSpaceDN w:val="0"/>
                    <w:adjustRightInd w:val="0"/>
                    <w:spacing w:line="240" w:lineRule="auto"/>
                    <w:jc w:val="both"/>
                    <w:rPr>
                      <w:rFonts w:ascii="Arial" w:hAnsi="Arial" w:cs="Arial"/>
                      <w:color w:val="000000"/>
                      <w:sz w:val="20"/>
                      <w:szCs w:val="20"/>
                    </w:rPr>
                  </w:pPr>
                </w:p>
              </w:tc>
            </w:tr>
          </w:tbl>
          <w:p w14:paraId="5B54B489" w14:textId="77777777" w:rsidR="00A71FE7" w:rsidRPr="00DE3FB6" w:rsidRDefault="00A71FE7" w:rsidP="00D15098">
            <w:pPr>
              <w:autoSpaceDE w:val="0"/>
              <w:autoSpaceDN w:val="0"/>
              <w:adjustRightInd w:val="0"/>
              <w:spacing w:after="0" w:line="240" w:lineRule="auto"/>
              <w:jc w:val="both"/>
              <w:rPr>
                <w:rFonts w:ascii="Arial" w:hAnsi="Arial" w:cs="Arial"/>
                <w:color w:val="000000"/>
                <w:sz w:val="20"/>
                <w:szCs w:val="20"/>
              </w:rPr>
            </w:pPr>
          </w:p>
        </w:tc>
      </w:tr>
    </w:tbl>
    <w:p w14:paraId="653F0978" w14:textId="77777777" w:rsidR="004A067A" w:rsidRDefault="004A067A" w:rsidP="00026F9D">
      <w:pPr>
        <w:autoSpaceDE w:val="0"/>
        <w:autoSpaceDN w:val="0"/>
        <w:adjustRightInd w:val="0"/>
        <w:spacing w:after="0" w:line="240" w:lineRule="auto"/>
        <w:jc w:val="both"/>
        <w:rPr>
          <w:rFonts w:ascii="Arial" w:eastAsia="Calibri" w:hAnsi="Arial" w:cs="Arial"/>
          <w:color w:val="000000"/>
        </w:rPr>
      </w:pPr>
    </w:p>
    <w:tbl>
      <w:tblPr>
        <w:tblW w:w="0" w:type="auto"/>
        <w:tblInd w:w="-202" w:type="dxa"/>
        <w:tblBorders>
          <w:top w:val="none" w:sz="6" w:space="0" w:color="auto"/>
          <w:left w:val="none" w:sz="6" w:space="0" w:color="auto"/>
          <w:bottom w:val="none" w:sz="6" w:space="0" w:color="auto"/>
          <w:right w:val="none" w:sz="6" w:space="0" w:color="auto"/>
        </w:tblBorders>
        <w:tblLayout w:type="fixed"/>
        <w:tblLook w:val="0400" w:firstRow="0" w:lastRow="0" w:firstColumn="0" w:lastColumn="0" w:noHBand="0" w:noVBand="1"/>
      </w:tblPr>
      <w:tblGrid>
        <w:gridCol w:w="8672"/>
      </w:tblGrid>
      <w:tr w:rsidR="00ED27C7" w:rsidRPr="00DE3FB6" w14:paraId="0D059B7B" w14:textId="77777777" w:rsidTr="00167473">
        <w:trPr>
          <w:trHeight w:val="1421"/>
        </w:trPr>
        <w:tc>
          <w:tcPr>
            <w:tcW w:w="8672" w:type="dxa"/>
            <w:tcBorders>
              <w:top w:val="none" w:sz="6" w:space="0" w:color="auto"/>
              <w:bottom w:val="none" w:sz="6" w:space="0" w:color="auto"/>
            </w:tcBorders>
          </w:tcPr>
          <w:tbl>
            <w:tblPr>
              <w:tblStyle w:val="TableGrid"/>
              <w:tblW w:w="8364" w:type="dxa"/>
              <w:tblInd w:w="89" w:type="dxa"/>
              <w:tblLayout w:type="fixed"/>
              <w:tblLook w:val="04A0" w:firstRow="1" w:lastRow="0" w:firstColumn="1" w:lastColumn="0" w:noHBand="0" w:noVBand="1"/>
            </w:tblPr>
            <w:tblGrid>
              <w:gridCol w:w="8364"/>
            </w:tblGrid>
            <w:tr w:rsidR="00A71FE7" w14:paraId="59C7557C" w14:textId="77777777" w:rsidTr="004A067A">
              <w:tc>
                <w:tcPr>
                  <w:tcW w:w="8364" w:type="dxa"/>
                  <w:shd w:val="clear" w:color="auto" w:fill="D9D9D9" w:themeFill="background1" w:themeFillShade="D9"/>
                </w:tcPr>
                <w:p w14:paraId="1B424E6C" w14:textId="27D6170F" w:rsidR="00A71FE7" w:rsidRDefault="00A71FE7" w:rsidP="00DE3FB6">
                  <w:pPr>
                    <w:autoSpaceDE w:val="0"/>
                    <w:autoSpaceDN w:val="0"/>
                    <w:adjustRightInd w:val="0"/>
                    <w:spacing w:line="240" w:lineRule="auto"/>
                    <w:rPr>
                      <w:rFonts w:ascii="Arial" w:hAnsi="Arial" w:cs="Arial"/>
                      <w:color w:val="000000"/>
                    </w:rPr>
                  </w:pPr>
                  <w:r w:rsidRPr="000B13D8">
                    <w:rPr>
                      <w:rFonts w:ascii="Arial" w:hAnsi="Arial" w:cs="Arial"/>
                      <w:b/>
                      <w:bCs/>
                      <w:color w:val="000000"/>
                    </w:rPr>
                    <w:t xml:space="preserve">Question </w:t>
                  </w:r>
                  <w:r w:rsidR="00AF78A4">
                    <w:rPr>
                      <w:rFonts w:ascii="Arial" w:hAnsi="Arial" w:cs="Arial"/>
                      <w:b/>
                      <w:bCs/>
                      <w:color w:val="000000"/>
                    </w:rPr>
                    <w:t>8</w:t>
                  </w:r>
                </w:p>
              </w:tc>
            </w:tr>
            <w:tr w:rsidR="00A71FE7" w14:paraId="32F9C016" w14:textId="77777777" w:rsidTr="004A067A">
              <w:tc>
                <w:tcPr>
                  <w:tcW w:w="8364" w:type="dxa"/>
                </w:tcPr>
                <w:p w14:paraId="7B37CCB8" w14:textId="3DE58EC0" w:rsidR="00A71FE7" w:rsidRDefault="00A71FE7" w:rsidP="00A71FE7">
                  <w:pPr>
                    <w:autoSpaceDE w:val="0"/>
                    <w:autoSpaceDN w:val="0"/>
                    <w:adjustRightInd w:val="0"/>
                    <w:spacing w:line="240" w:lineRule="auto"/>
                    <w:jc w:val="both"/>
                    <w:rPr>
                      <w:rFonts w:ascii="Arial" w:hAnsi="Arial" w:cs="Arial"/>
                      <w:color w:val="000000"/>
                      <w:sz w:val="20"/>
                      <w:szCs w:val="20"/>
                    </w:rPr>
                  </w:pPr>
                  <w:r w:rsidRPr="36B777FD">
                    <w:rPr>
                      <w:rFonts w:ascii="Arial" w:hAnsi="Arial" w:cs="Arial"/>
                      <w:b/>
                      <w:color w:val="000000" w:themeColor="text1"/>
                      <w:sz w:val="20"/>
                      <w:szCs w:val="20"/>
                    </w:rPr>
                    <w:t>Incentivisation.</w:t>
                  </w:r>
                  <w:r w:rsidRPr="36B777FD">
                    <w:rPr>
                      <w:rFonts w:ascii="Arial" w:hAnsi="Arial" w:cs="Arial"/>
                      <w:color w:val="000000" w:themeColor="text1"/>
                      <w:sz w:val="20"/>
                      <w:szCs w:val="20"/>
                    </w:rPr>
                    <w:t xml:space="preserve"> What methods of contractual incentivisation have worked well for your organisation</w:t>
                  </w:r>
                  <w:r w:rsidR="306DC1A4" w:rsidRPr="36B777FD">
                    <w:rPr>
                      <w:rFonts w:ascii="Arial" w:hAnsi="Arial" w:cs="Arial"/>
                      <w:color w:val="000000" w:themeColor="text1"/>
                      <w:sz w:val="20"/>
                      <w:szCs w:val="20"/>
                    </w:rPr>
                    <w:t xml:space="preserve"> </w:t>
                  </w:r>
                  <w:r w:rsidR="306DC1A4" w:rsidRPr="404A0610">
                    <w:rPr>
                      <w:rFonts w:ascii="Arial" w:hAnsi="Arial" w:cs="Arial"/>
                      <w:color w:val="000000" w:themeColor="text1"/>
                      <w:sz w:val="20"/>
                      <w:szCs w:val="20"/>
                    </w:rPr>
                    <w:t xml:space="preserve">when delivering </w:t>
                  </w:r>
                  <w:r w:rsidR="306DC1A4" w:rsidRPr="6F362CE6">
                    <w:rPr>
                      <w:rFonts w:ascii="Arial" w:hAnsi="Arial" w:cs="Arial"/>
                      <w:color w:val="000000" w:themeColor="text1"/>
                      <w:sz w:val="20"/>
                      <w:szCs w:val="20"/>
                    </w:rPr>
                    <w:t xml:space="preserve">public </w:t>
                  </w:r>
                  <w:r w:rsidR="306DC1A4" w:rsidRPr="46363E85">
                    <w:rPr>
                      <w:rFonts w:ascii="Arial" w:hAnsi="Arial" w:cs="Arial"/>
                      <w:color w:val="000000" w:themeColor="text1"/>
                      <w:sz w:val="20"/>
                      <w:szCs w:val="20"/>
                    </w:rPr>
                    <w:t>sector contracts</w:t>
                  </w:r>
                  <w:r w:rsidR="43DE65DD" w:rsidRPr="46363E85">
                    <w:rPr>
                      <w:rFonts w:ascii="Arial" w:hAnsi="Arial" w:cs="Arial"/>
                      <w:color w:val="000000" w:themeColor="text1"/>
                      <w:sz w:val="20"/>
                      <w:szCs w:val="20"/>
                    </w:rPr>
                    <w:t>?</w:t>
                  </w:r>
                </w:p>
                <w:p w14:paraId="724456FE" w14:textId="4B54B85B" w:rsidR="62FF41E8" w:rsidRDefault="62FF41E8" w:rsidP="62FF41E8">
                  <w:pPr>
                    <w:spacing w:line="240" w:lineRule="auto"/>
                    <w:jc w:val="both"/>
                    <w:rPr>
                      <w:rFonts w:ascii="Arial" w:hAnsi="Arial" w:cs="Arial"/>
                      <w:color w:val="000000" w:themeColor="text1"/>
                      <w:sz w:val="20"/>
                      <w:szCs w:val="20"/>
                    </w:rPr>
                  </w:pPr>
                </w:p>
                <w:p w14:paraId="40499EC4" w14:textId="482F0465" w:rsidR="6FEF0687" w:rsidRDefault="6FEF0687" w:rsidP="7115FAE5">
                  <w:pPr>
                    <w:spacing w:line="240" w:lineRule="auto"/>
                    <w:jc w:val="both"/>
                    <w:rPr>
                      <w:rFonts w:ascii="Arial" w:hAnsi="Arial" w:cs="Arial"/>
                      <w:color w:val="000000" w:themeColor="text1"/>
                      <w:sz w:val="20"/>
                      <w:szCs w:val="20"/>
                    </w:rPr>
                  </w:pPr>
                  <w:r w:rsidRPr="60459A34">
                    <w:rPr>
                      <w:rFonts w:ascii="Arial" w:hAnsi="Arial" w:cs="Arial"/>
                      <w:color w:val="000000" w:themeColor="text1"/>
                      <w:sz w:val="20"/>
                      <w:szCs w:val="20"/>
                    </w:rPr>
                    <w:t xml:space="preserve">What are the key drivers and areas for your </w:t>
                  </w:r>
                  <w:r w:rsidRPr="69A0C667">
                    <w:rPr>
                      <w:rFonts w:ascii="Arial" w:hAnsi="Arial" w:cs="Arial"/>
                      <w:color w:val="000000" w:themeColor="text1"/>
                      <w:sz w:val="20"/>
                      <w:szCs w:val="20"/>
                    </w:rPr>
                    <w:t xml:space="preserve">organisation </w:t>
                  </w:r>
                  <w:r w:rsidRPr="02C225A2">
                    <w:rPr>
                      <w:rFonts w:ascii="Arial" w:hAnsi="Arial" w:cs="Arial"/>
                      <w:color w:val="000000" w:themeColor="text1"/>
                      <w:sz w:val="20"/>
                      <w:szCs w:val="20"/>
                    </w:rPr>
                    <w:t xml:space="preserve">in </w:t>
                  </w:r>
                  <w:r w:rsidRPr="15D7FA14">
                    <w:rPr>
                      <w:rFonts w:ascii="Arial" w:hAnsi="Arial" w:cs="Arial"/>
                      <w:color w:val="000000" w:themeColor="text1"/>
                      <w:sz w:val="20"/>
                      <w:szCs w:val="20"/>
                    </w:rPr>
                    <w:t>incentivisation?</w:t>
                  </w:r>
                </w:p>
                <w:p w14:paraId="26B5A42F" w14:textId="77777777" w:rsidR="00A71FE7" w:rsidRDefault="00A71FE7" w:rsidP="00A71FE7">
                  <w:pPr>
                    <w:autoSpaceDE w:val="0"/>
                    <w:autoSpaceDN w:val="0"/>
                    <w:adjustRightInd w:val="0"/>
                    <w:spacing w:line="240" w:lineRule="auto"/>
                    <w:jc w:val="both"/>
                    <w:rPr>
                      <w:rFonts w:ascii="Arial" w:hAnsi="Arial" w:cs="Arial"/>
                      <w:b/>
                      <w:bCs/>
                      <w:color w:val="000000"/>
                      <w:sz w:val="20"/>
                      <w:szCs w:val="20"/>
                    </w:rPr>
                  </w:pPr>
                </w:p>
                <w:p w14:paraId="216863EF" w14:textId="77777777" w:rsidR="00A71FE7" w:rsidRPr="00EB74AD" w:rsidRDefault="00A71FE7" w:rsidP="00A71FE7">
                  <w:pPr>
                    <w:autoSpaceDE w:val="0"/>
                    <w:autoSpaceDN w:val="0"/>
                    <w:adjustRightInd w:val="0"/>
                    <w:spacing w:line="240" w:lineRule="auto"/>
                    <w:jc w:val="both"/>
                    <w:rPr>
                      <w:rFonts w:ascii="Arial" w:hAnsi="Arial" w:cs="Arial"/>
                      <w:color w:val="FF0000"/>
                      <w:sz w:val="20"/>
                      <w:szCs w:val="20"/>
                    </w:rPr>
                  </w:pPr>
                  <w:r w:rsidRPr="00EB74AD">
                    <w:rPr>
                      <w:rFonts w:ascii="Arial" w:hAnsi="Arial" w:cs="Arial"/>
                      <w:color w:val="000000"/>
                      <w:sz w:val="20"/>
                      <w:szCs w:val="20"/>
                    </w:rPr>
                    <w:t>Please define any Risks, Assumptions, Issues and Dependencies (RAID) you foresee.</w:t>
                  </w:r>
                </w:p>
                <w:p w14:paraId="4F275521" w14:textId="77777777" w:rsidR="00A71FE7" w:rsidRDefault="00A71FE7" w:rsidP="00DE3FB6">
                  <w:pPr>
                    <w:autoSpaceDE w:val="0"/>
                    <w:autoSpaceDN w:val="0"/>
                    <w:adjustRightInd w:val="0"/>
                    <w:spacing w:line="240" w:lineRule="auto"/>
                    <w:rPr>
                      <w:rFonts w:ascii="Arial" w:hAnsi="Arial" w:cs="Arial"/>
                      <w:color w:val="000000"/>
                    </w:rPr>
                  </w:pPr>
                </w:p>
              </w:tc>
            </w:tr>
          </w:tbl>
          <w:p w14:paraId="5B66ACF2" w14:textId="7D95AC77" w:rsidR="00DE3FB6" w:rsidRPr="00DE3FB6" w:rsidRDefault="00DE3FB6" w:rsidP="00DE3FB6">
            <w:pPr>
              <w:autoSpaceDE w:val="0"/>
              <w:autoSpaceDN w:val="0"/>
              <w:adjustRightInd w:val="0"/>
              <w:spacing w:after="0" w:line="240" w:lineRule="auto"/>
              <w:rPr>
                <w:rFonts w:ascii="Arial" w:hAnsi="Arial" w:cs="Arial"/>
                <w:color w:val="000000"/>
              </w:rPr>
            </w:pPr>
          </w:p>
        </w:tc>
      </w:tr>
      <w:tr w:rsidR="00ED27C7" w:rsidRPr="00DE3FB6" w14:paraId="0BD30B88" w14:textId="77777777" w:rsidTr="00643CD7">
        <w:trPr>
          <w:trHeight w:val="4185"/>
        </w:trPr>
        <w:tc>
          <w:tcPr>
            <w:tcW w:w="8672" w:type="dxa"/>
            <w:tcBorders>
              <w:top w:val="none" w:sz="6" w:space="0" w:color="auto"/>
              <w:bottom w:val="none" w:sz="6" w:space="0" w:color="auto"/>
            </w:tcBorders>
          </w:tcPr>
          <w:p w14:paraId="4748FEEC" w14:textId="6B7EC7CD" w:rsidR="00036BBB" w:rsidRDefault="00036BBB" w:rsidP="00DE3FB6">
            <w:pPr>
              <w:autoSpaceDE w:val="0"/>
              <w:autoSpaceDN w:val="0"/>
              <w:adjustRightInd w:val="0"/>
              <w:spacing w:after="0" w:line="240" w:lineRule="auto"/>
              <w:rPr>
                <w:rFonts w:ascii="Arial" w:hAnsi="Arial" w:cs="Arial"/>
                <w:color w:val="000000"/>
                <w:sz w:val="20"/>
                <w:szCs w:val="20"/>
              </w:rPr>
            </w:pPr>
          </w:p>
          <w:tbl>
            <w:tblPr>
              <w:tblStyle w:val="TableGrid"/>
              <w:tblW w:w="0" w:type="auto"/>
              <w:tblInd w:w="0" w:type="dxa"/>
              <w:tblLayout w:type="fixed"/>
              <w:tblLook w:val="04A0" w:firstRow="1" w:lastRow="0" w:firstColumn="1" w:lastColumn="0" w:noHBand="0" w:noVBand="1"/>
            </w:tblPr>
            <w:tblGrid>
              <w:gridCol w:w="8446"/>
            </w:tblGrid>
            <w:tr w:rsidR="00A71FE7" w14:paraId="3D12C2EF" w14:textId="77777777" w:rsidTr="00EA0834">
              <w:tc>
                <w:tcPr>
                  <w:tcW w:w="8446" w:type="dxa"/>
                  <w:shd w:val="clear" w:color="auto" w:fill="D9D9D9" w:themeFill="background1" w:themeFillShade="D9"/>
                </w:tcPr>
                <w:p w14:paraId="120DF8E9" w14:textId="3136F53E" w:rsidR="00A71FE7" w:rsidRDefault="00A71FE7" w:rsidP="00DE3FB6">
                  <w:pPr>
                    <w:autoSpaceDE w:val="0"/>
                    <w:autoSpaceDN w:val="0"/>
                    <w:adjustRightInd w:val="0"/>
                    <w:spacing w:line="240" w:lineRule="auto"/>
                    <w:rPr>
                      <w:rFonts w:ascii="Arial" w:hAnsi="Arial" w:cs="Arial"/>
                      <w:color w:val="000000"/>
                      <w:sz w:val="20"/>
                      <w:szCs w:val="20"/>
                    </w:rPr>
                  </w:pPr>
                  <w:r w:rsidRPr="00C63B8F">
                    <w:rPr>
                      <w:rFonts w:ascii="Arial" w:hAnsi="Arial" w:cs="Arial"/>
                      <w:b/>
                      <w:bCs/>
                      <w:color w:val="000000"/>
                    </w:rPr>
                    <w:t xml:space="preserve">Question </w:t>
                  </w:r>
                  <w:r w:rsidR="00F23A1A">
                    <w:rPr>
                      <w:rFonts w:ascii="Arial" w:hAnsi="Arial" w:cs="Arial"/>
                      <w:b/>
                      <w:bCs/>
                      <w:color w:val="000000"/>
                    </w:rPr>
                    <w:t>9</w:t>
                  </w:r>
                </w:p>
              </w:tc>
            </w:tr>
            <w:tr w:rsidR="00A71FE7" w14:paraId="3F242984" w14:textId="77777777" w:rsidTr="00A71FE7">
              <w:tc>
                <w:tcPr>
                  <w:tcW w:w="8446" w:type="dxa"/>
                </w:tcPr>
                <w:p w14:paraId="1863E3DA" w14:textId="2881AEC8" w:rsidR="00643CD7" w:rsidRPr="00643CD7" w:rsidRDefault="00643CD7" w:rsidP="00643CD7">
                  <w:pPr>
                    <w:spacing w:after="160"/>
                    <w:rPr>
                      <w:rFonts w:ascii="Arial" w:hAnsi="Arial" w:cs="Arial"/>
                      <w:color w:val="000000"/>
                      <w:sz w:val="20"/>
                      <w:szCs w:val="20"/>
                    </w:rPr>
                  </w:pPr>
                  <w:r w:rsidRPr="6D31A9E8">
                    <w:rPr>
                      <w:rFonts w:ascii="Arial" w:hAnsi="Arial" w:cs="Arial"/>
                      <w:b/>
                      <w:color w:val="000000" w:themeColor="text1"/>
                      <w:sz w:val="20"/>
                      <w:szCs w:val="20"/>
                    </w:rPr>
                    <w:t>Innovation.</w:t>
                  </w:r>
                  <w:r w:rsidRPr="6D31A9E8">
                    <w:rPr>
                      <w:rFonts w:ascii="Arial" w:hAnsi="Arial" w:cs="Arial"/>
                      <w:color w:val="000000" w:themeColor="text1"/>
                      <w:sz w:val="20"/>
                      <w:szCs w:val="20"/>
                    </w:rPr>
                    <w:t xml:space="preserve"> </w:t>
                  </w:r>
                  <w:r w:rsidR="0248949D" w:rsidRPr="4B8414CF">
                    <w:rPr>
                      <w:rFonts w:ascii="Arial" w:hAnsi="Arial" w:cs="Arial"/>
                      <w:color w:val="000000" w:themeColor="text1"/>
                      <w:sz w:val="20"/>
                      <w:szCs w:val="20"/>
                    </w:rPr>
                    <w:t>What</w:t>
                  </w:r>
                  <w:r w:rsidRPr="6D31A9E8">
                    <w:rPr>
                      <w:rFonts w:ascii="Arial" w:hAnsi="Arial" w:cs="Arial"/>
                      <w:color w:val="000000" w:themeColor="text1"/>
                      <w:sz w:val="20"/>
                      <w:szCs w:val="20"/>
                    </w:rPr>
                    <w:t xml:space="preserve"> innovation </w:t>
                  </w:r>
                  <w:r w:rsidR="516A96EF" w:rsidRPr="74F06000">
                    <w:rPr>
                      <w:rFonts w:ascii="Arial" w:hAnsi="Arial" w:cs="Arial"/>
                      <w:color w:val="000000" w:themeColor="text1"/>
                      <w:sz w:val="20"/>
                      <w:szCs w:val="20"/>
                    </w:rPr>
                    <w:t xml:space="preserve">is there </w:t>
                  </w:r>
                  <w:r w:rsidRPr="6D31A9E8">
                    <w:rPr>
                      <w:rFonts w:ascii="Arial" w:hAnsi="Arial" w:cs="Arial"/>
                      <w:color w:val="000000" w:themeColor="text1"/>
                      <w:sz w:val="20"/>
                      <w:szCs w:val="20"/>
                    </w:rPr>
                    <w:t xml:space="preserve">in this market sector, that you are aware of, that is in development or that may come into fruition, during the proposed contract? </w:t>
                  </w:r>
                </w:p>
                <w:p w14:paraId="60BE0A4E" w14:textId="5E24936E" w:rsidR="6D31A9E8" w:rsidRDefault="511D01E1" w:rsidP="6D31A9E8">
                  <w:pPr>
                    <w:spacing w:after="160"/>
                    <w:rPr>
                      <w:rFonts w:ascii="Arial" w:hAnsi="Arial" w:cs="Arial"/>
                      <w:color w:val="000000" w:themeColor="text1"/>
                      <w:sz w:val="20"/>
                      <w:szCs w:val="20"/>
                    </w:rPr>
                  </w:pPr>
                  <w:r w:rsidRPr="29607ACB">
                    <w:rPr>
                      <w:rFonts w:ascii="Arial" w:hAnsi="Arial" w:cs="Arial"/>
                      <w:color w:val="000000" w:themeColor="text1"/>
                      <w:sz w:val="20"/>
                      <w:szCs w:val="20"/>
                    </w:rPr>
                    <w:t xml:space="preserve">What innovation </w:t>
                  </w:r>
                  <w:r w:rsidRPr="2276F903">
                    <w:rPr>
                      <w:rFonts w:ascii="Arial" w:hAnsi="Arial" w:cs="Arial"/>
                      <w:color w:val="000000" w:themeColor="text1"/>
                      <w:sz w:val="20"/>
                      <w:szCs w:val="20"/>
                    </w:rPr>
                    <w:t xml:space="preserve">does the supplier </w:t>
                  </w:r>
                  <w:r w:rsidRPr="6245DFBB">
                    <w:rPr>
                      <w:rFonts w:ascii="Arial" w:hAnsi="Arial" w:cs="Arial"/>
                      <w:color w:val="000000" w:themeColor="text1"/>
                      <w:sz w:val="20"/>
                      <w:szCs w:val="20"/>
                    </w:rPr>
                    <w:t>currently deliver</w:t>
                  </w:r>
                  <w:r w:rsidRPr="1B5E1C65">
                    <w:rPr>
                      <w:rFonts w:ascii="Arial" w:hAnsi="Arial" w:cs="Arial"/>
                      <w:color w:val="000000" w:themeColor="text1"/>
                      <w:sz w:val="20"/>
                      <w:szCs w:val="20"/>
                    </w:rPr>
                    <w:t xml:space="preserve"> </w:t>
                  </w:r>
                  <w:r w:rsidRPr="5938D1B9">
                    <w:rPr>
                      <w:rFonts w:ascii="Arial" w:hAnsi="Arial" w:cs="Arial"/>
                      <w:color w:val="000000" w:themeColor="text1"/>
                      <w:sz w:val="20"/>
                      <w:szCs w:val="20"/>
                    </w:rPr>
                    <w:t xml:space="preserve">and </w:t>
                  </w:r>
                  <w:r w:rsidRPr="1D130DD8">
                    <w:rPr>
                      <w:rFonts w:ascii="Arial" w:hAnsi="Arial" w:cs="Arial"/>
                      <w:color w:val="000000" w:themeColor="text1"/>
                      <w:sz w:val="20"/>
                      <w:szCs w:val="20"/>
                    </w:rPr>
                    <w:t xml:space="preserve">how this would impact </w:t>
                  </w:r>
                  <w:r w:rsidRPr="380FA717">
                    <w:rPr>
                      <w:rFonts w:ascii="Arial" w:hAnsi="Arial" w:cs="Arial"/>
                      <w:color w:val="000000" w:themeColor="text1"/>
                      <w:sz w:val="20"/>
                      <w:szCs w:val="20"/>
                    </w:rPr>
                    <w:t>delivery</w:t>
                  </w:r>
                  <w:r w:rsidR="1B0A2D88" w:rsidRPr="0457D293">
                    <w:rPr>
                      <w:rFonts w:ascii="Arial" w:hAnsi="Arial" w:cs="Arial"/>
                      <w:color w:val="000000" w:themeColor="text1"/>
                      <w:sz w:val="20"/>
                      <w:szCs w:val="20"/>
                    </w:rPr>
                    <w:t>?</w:t>
                  </w:r>
                </w:p>
                <w:p w14:paraId="4B28D72B" w14:textId="77777777" w:rsidR="00643CD7" w:rsidRPr="00643CD7" w:rsidRDefault="00643CD7" w:rsidP="00643CD7">
                  <w:pPr>
                    <w:rPr>
                      <w:rFonts w:ascii="Arial" w:hAnsi="Arial" w:cs="Arial"/>
                      <w:color w:val="000000"/>
                      <w:sz w:val="20"/>
                      <w:szCs w:val="20"/>
                    </w:rPr>
                  </w:pPr>
                  <w:r w:rsidRPr="00643CD7">
                    <w:rPr>
                      <w:rFonts w:ascii="Arial" w:hAnsi="Arial" w:cs="Arial"/>
                      <w:color w:val="000000"/>
                      <w:sz w:val="20"/>
                      <w:szCs w:val="20"/>
                    </w:rPr>
                    <w:t>Please provide details of up to 3 examples including the likely impact to delivery of services.</w:t>
                  </w:r>
                </w:p>
                <w:p w14:paraId="13CD1ED2" w14:textId="395710B0" w:rsidR="008450C7" w:rsidRPr="00643CD7" w:rsidRDefault="008450C7" w:rsidP="00643CD7">
                  <w:pPr>
                    <w:autoSpaceDE w:val="0"/>
                    <w:autoSpaceDN w:val="0"/>
                    <w:adjustRightInd w:val="0"/>
                    <w:spacing w:line="240" w:lineRule="auto"/>
                    <w:jc w:val="both"/>
                    <w:rPr>
                      <w:rFonts w:ascii="Arial" w:hAnsi="Arial" w:cs="Arial"/>
                      <w:color w:val="000000"/>
                      <w:sz w:val="20"/>
                      <w:szCs w:val="20"/>
                    </w:rPr>
                  </w:pPr>
                </w:p>
              </w:tc>
            </w:tr>
          </w:tbl>
          <w:p w14:paraId="5D607CF5" w14:textId="77777777" w:rsidR="001257AE" w:rsidRDefault="001257AE" w:rsidP="00DE3FB6">
            <w:pPr>
              <w:autoSpaceDE w:val="0"/>
              <w:autoSpaceDN w:val="0"/>
              <w:adjustRightInd w:val="0"/>
              <w:spacing w:after="0" w:line="240" w:lineRule="auto"/>
              <w:rPr>
                <w:rFonts w:ascii="Arial" w:hAnsi="Arial" w:cs="Arial"/>
                <w:color w:val="000000"/>
                <w:sz w:val="20"/>
                <w:szCs w:val="20"/>
              </w:rPr>
            </w:pPr>
          </w:p>
          <w:p w14:paraId="696C0E96" w14:textId="77777777" w:rsidR="008450C7" w:rsidRDefault="008450C7" w:rsidP="00DE3FB6">
            <w:pPr>
              <w:autoSpaceDE w:val="0"/>
              <w:autoSpaceDN w:val="0"/>
              <w:adjustRightInd w:val="0"/>
              <w:spacing w:after="0" w:line="240" w:lineRule="auto"/>
              <w:rPr>
                <w:rFonts w:ascii="Arial" w:hAnsi="Arial" w:cs="Arial"/>
                <w:color w:val="000000"/>
                <w:sz w:val="20"/>
                <w:szCs w:val="20"/>
              </w:rPr>
            </w:pPr>
          </w:p>
          <w:tbl>
            <w:tblPr>
              <w:tblStyle w:val="TableGrid"/>
              <w:tblW w:w="0" w:type="auto"/>
              <w:tblInd w:w="0" w:type="dxa"/>
              <w:tblLayout w:type="fixed"/>
              <w:tblLook w:val="04A0" w:firstRow="1" w:lastRow="0" w:firstColumn="1" w:lastColumn="0" w:noHBand="0" w:noVBand="1"/>
            </w:tblPr>
            <w:tblGrid>
              <w:gridCol w:w="8446"/>
            </w:tblGrid>
            <w:tr w:rsidR="008450C7" w14:paraId="55D9097E" w14:textId="77777777" w:rsidTr="00EA0834">
              <w:tc>
                <w:tcPr>
                  <w:tcW w:w="8446" w:type="dxa"/>
                  <w:shd w:val="clear" w:color="auto" w:fill="D9D9D9" w:themeFill="background1" w:themeFillShade="D9"/>
                </w:tcPr>
                <w:p w14:paraId="1564C4A7" w14:textId="6A2FCBE5" w:rsidR="008450C7" w:rsidRDefault="008450C7" w:rsidP="00DE3FB6">
                  <w:pPr>
                    <w:autoSpaceDE w:val="0"/>
                    <w:autoSpaceDN w:val="0"/>
                    <w:adjustRightInd w:val="0"/>
                    <w:spacing w:line="240" w:lineRule="auto"/>
                    <w:rPr>
                      <w:rFonts w:ascii="Arial" w:hAnsi="Arial" w:cs="Arial"/>
                      <w:color w:val="000000"/>
                      <w:sz w:val="20"/>
                      <w:szCs w:val="20"/>
                    </w:rPr>
                  </w:pPr>
                  <w:r w:rsidRPr="00C63B8F">
                    <w:rPr>
                      <w:rFonts w:ascii="Arial" w:hAnsi="Arial" w:cs="Arial"/>
                      <w:b/>
                      <w:bCs/>
                      <w:color w:val="000000"/>
                    </w:rPr>
                    <w:t xml:space="preserve">Question </w:t>
                  </w:r>
                  <w:r>
                    <w:rPr>
                      <w:rFonts w:ascii="Arial" w:hAnsi="Arial" w:cs="Arial"/>
                      <w:b/>
                      <w:bCs/>
                      <w:color w:val="000000"/>
                    </w:rPr>
                    <w:t>1</w:t>
                  </w:r>
                  <w:r w:rsidR="00307BFB">
                    <w:rPr>
                      <w:rFonts w:ascii="Arial" w:hAnsi="Arial" w:cs="Arial"/>
                      <w:b/>
                      <w:bCs/>
                      <w:color w:val="000000"/>
                    </w:rPr>
                    <w:t>0</w:t>
                  </w:r>
                </w:p>
              </w:tc>
            </w:tr>
            <w:tr w:rsidR="008450C7" w14:paraId="05F8D305" w14:textId="77777777" w:rsidTr="008450C7">
              <w:tc>
                <w:tcPr>
                  <w:tcW w:w="8446" w:type="dxa"/>
                </w:tcPr>
                <w:p w14:paraId="4CFA4F9A" w14:textId="34590413" w:rsidR="008450C7" w:rsidRDefault="29606F1C" w:rsidP="520C752E">
                  <w:pPr>
                    <w:autoSpaceDE w:val="0"/>
                    <w:autoSpaceDN w:val="0"/>
                    <w:adjustRightInd w:val="0"/>
                    <w:spacing w:line="240" w:lineRule="auto"/>
                    <w:rPr>
                      <w:rFonts w:ascii="Arial" w:hAnsi="Arial" w:cs="Arial"/>
                      <w:color w:val="000000" w:themeColor="text1"/>
                      <w:sz w:val="20"/>
                      <w:szCs w:val="20"/>
                    </w:rPr>
                  </w:pPr>
                  <w:r w:rsidRPr="341B42C4">
                    <w:rPr>
                      <w:rFonts w:ascii="Arial" w:hAnsi="Arial" w:cs="Arial"/>
                      <w:b/>
                      <w:bCs/>
                      <w:color w:val="000000" w:themeColor="text1"/>
                      <w:sz w:val="20"/>
                      <w:szCs w:val="20"/>
                    </w:rPr>
                    <w:t>Performance</w:t>
                  </w:r>
                  <w:r w:rsidR="6509D018" w:rsidRPr="341B42C4">
                    <w:rPr>
                      <w:rFonts w:ascii="Arial" w:hAnsi="Arial" w:cs="Arial"/>
                      <w:b/>
                      <w:bCs/>
                      <w:color w:val="000000" w:themeColor="text1"/>
                      <w:sz w:val="20"/>
                      <w:szCs w:val="20"/>
                    </w:rPr>
                    <w:t>.</w:t>
                  </w:r>
                  <w:r w:rsidR="6509D018" w:rsidRPr="341B42C4">
                    <w:rPr>
                      <w:rFonts w:ascii="Arial" w:hAnsi="Arial" w:cs="Arial"/>
                      <w:color w:val="000000" w:themeColor="text1"/>
                      <w:sz w:val="20"/>
                      <w:szCs w:val="20"/>
                    </w:rPr>
                    <w:t xml:space="preserve"> </w:t>
                  </w:r>
                  <w:r w:rsidR="2B9DA471" w:rsidRPr="4A1FA816">
                    <w:rPr>
                      <w:rFonts w:ascii="Arial" w:hAnsi="Arial" w:cs="Arial"/>
                      <w:color w:val="000000" w:themeColor="text1"/>
                      <w:sz w:val="20"/>
                      <w:szCs w:val="20"/>
                    </w:rPr>
                    <w:t xml:space="preserve">The Authority </w:t>
                  </w:r>
                  <w:r w:rsidR="2B9DA471" w:rsidRPr="10F78F02">
                    <w:rPr>
                      <w:rFonts w:ascii="Arial" w:hAnsi="Arial" w:cs="Arial"/>
                      <w:color w:val="000000" w:themeColor="text1"/>
                      <w:sz w:val="20"/>
                      <w:szCs w:val="20"/>
                    </w:rPr>
                    <w:t xml:space="preserve">is keen to understand what </w:t>
                  </w:r>
                  <w:r w:rsidR="2B9DA471" w:rsidRPr="337894A3">
                    <w:rPr>
                      <w:rFonts w:ascii="Arial" w:hAnsi="Arial" w:cs="Arial"/>
                      <w:color w:val="000000" w:themeColor="text1"/>
                      <w:sz w:val="20"/>
                      <w:szCs w:val="20"/>
                    </w:rPr>
                    <w:t xml:space="preserve">performance management </w:t>
                  </w:r>
                  <w:r w:rsidR="2B9DA471" w:rsidRPr="29D7A138">
                    <w:rPr>
                      <w:rFonts w:ascii="Arial" w:hAnsi="Arial" w:cs="Arial"/>
                      <w:color w:val="000000" w:themeColor="text1"/>
                      <w:sz w:val="20"/>
                      <w:szCs w:val="20"/>
                    </w:rPr>
                    <w:t xml:space="preserve">measures and </w:t>
                  </w:r>
                  <w:r w:rsidR="2B9DA471" w:rsidRPr="652CE787">
                    <w:rPr>
                      <w:rFonts w:ascii="Arial" w:hAnsi="Arial" w:cs="Arial"/>
                      <w:color w:val="000000" w:themeColor="text1"/>
                      <w:sz w:val="20"/>
                      <w:szCs w:val="20"/>
                    </w:rPr>
                    <w:t xml:space="preserve">techniques have worked </w:t>
                  </w:r>
                  <w:r w:rsidR="2B9DA471" w:rsidRPr="5C371D0F">
                    <w:rPr>
                      <w:rFonts w:ascii="Arial" w:hAnsi="Arial" w:cs="Arial"/>
                      <w:color w:val="000000" w:themeColor="text1"/>
                      <w:sz w:val="20"/>
                      <w:szCs w:val="20"/>
                    </w:rPr>
                    <w:t xml:space="preserve">well for your </w:t>
                  </w:r>
                  <w:r w:rsidR="2B9DA471" w:rsidRPr="0C0DC93F">
                    <w:rPr>
                      <w:rFonts w:ascii="Arial" w:hAnsi="Arial" w:cs="Arial"/>
                      <w:color w:val="000000" w:themeColor="text1"/>
                      <w:sz w:val="20"/>
                      <w:szCs w:val="20"/>
                    </w:rPr>
                    <w:t xml:space="preserve">organisation </w:t>
                  </w:r>
                  <w:r w:rsidR="2B9DA471" w:rsidRPr="4137CAF0">
                    <w:rPr>
                      <w:rFonts w:ascii="Arial" w:hAnsi="Arial" w:cs="Arial"/>
                      <w:color w:val="000000" w:themeColor="text1"/>
                      <w:sz w:val="20"/>
                      <w:szCs w:val="20"/>
                    </w:rPr>
                    <w:t xml:space="preserve">when delivering public sector </w:t>
                  </w:r>
                  <w:r w:rsidR="2B9DA471" w:rsidRPr="2F09B0C1">
                    <w:rPr>
                      <w:rFonts w:ascii="Arial" w:hAnsi="Arial" w:cs="Arial"/>
                      <w:color w:val="000000" w:themeColor="text1"/>
                      <w:sz w:val="20"/>
                      <w:szCs w:val="20"/>
                    </w:rPr>
                    <w:t>contracts</w:t>
                  </w:r>
                  <w:r w:rsidR="2B9DA471" w:rsidRPr="520C752E">
                    <w:rPr>
                      <w:rFonts w:ascii="Arial" w:hAnsi="Arial" w:cs="Arial"/>
                      <w:color w:val="000000" w:themeColor="text1"/>
                      <w:sz w:val="20"/>
                      <w:szCs w:val="20"/>
                    </w:rPr>
                    <w:t>.</w:t>
                  </w:r>
                </w:p>
                <w:p w14:paraId="46F90F21" w14:textId="5C6C30D1" w:rsidR="008450C7" w:rsidRDefault="008450C7" w:rsidP="53222FD8">
                  <w:pPr>
                    <w:autoSpaceDE w:val="0"/>
                    <w:autoSpaceDN w:val="0"/>
                    <w:adjustRightInd w:val="0"/>
                    <w:spacing w:line="240" w:lineRule="auto"/>
                    <w:rPr>
                      <w:rFonts w:ascii="Arial" w:hAnsi="Arial" w:cs="Arial"/>
                      <w:color w:val="000000" w:themeColor="text1"/>
                      <w:sz w:val="20"/>
                      <w:szCs w:val="20"/>
                    </w:rPr>
                  </w:pPr>
                </w:p>
                <w:p w14:paraId="024E03EA" w14:textId="72D31884" w:rsidR="008450C7" w:rsidRDefault="557123FC" w:rsidP="00DE3FB6">
                  <w:pPr>
                    <w:autoSpaceDE w:val="0"/>
                    <w:autoSpaceDN w:val="0"/>
                    <w:adjustRightInd w:val="0"/>
                    <w:spacing w:line="240" w:lineRule="auto"/>
                    <w:rPr>
                      <w:rFonts w:ascii="Arial" w:hAnsi="Arial" w:cs="Arial"/>
                      <w:color w:val="000000"/>
                      <w:sz w:val="20"/>
                      <w:szCs w:val="20"/>
                    </w:rPr>
                  </w:pPr>
                  <w:r w:rsidRPr="362D4AB4">
                    <w:rPr>
                      <w:rFonts w:ascii="Arial" w:hAnsi="Arial" w:cs="Arial"/>
                      <w:color w:val="000000" w:themeColor="text1"/>
                      <w:sz w:val="20"/>
                      <w:szCs w:val="20"/>
                    </w:rPr>
                    <w:t>What performance management measures and techniques would drive</w:t>
                  </w:r>
                  <w:r w:rsidR="79D60FBA" w:rsidRPr="362D4AB4">
                    <w:rPr>
                      <w:rFonts w:ascii="Arial" w:hAnsi="Arial" w:cs="Arial"/>
                      <w:color w:val="000000" w:themeColor="text1"/>
                      <w:sz w:val="20"/>
                      <w:szCs w:val="20"/>
                    </w:rPr>
                    <w:t xml:space="preserve"> your organisations interest in </w:t>
                  </w:r>
                  <w:r w:rsidR="6509D018" w:rsidRPr="362D4AB4">
                    <w:rPr>
                      <w:rFonts w:ascii="Arial" w:hAnsi="Arial" w:cs="Arial"/>
                      <w:color w:val="000000" w:themeColor="text1"/>
                      <w:sz w:val="20"/>
                      <w:szCs w:val="20"/>
                    </w:rPr>
                    <w:t>any future contract?</w:t>
                  </w:r>
                </w:p>
              </w:tc>
            </w:tr>
          </w:tbl>
          <w:p w14:paraId="4BD6D5C0" w14:textId="1D838541" w:rsidR="00DE3FB6" w:rsidRPr="00DE3FB6" w:rsidRDefault="00DE3FB6" w:rsidP="00DE3FB6">
            <w:pPr>
              <w:autoSpaceDE w:val="0"/>
              <w:autoSpaceDN w:val="0"/>
              <w:adjustRightInd w:val="0"/>
              <w:spacing w:after="0" w:line="240" w:lineRule="auto"/>
              <w:rPr>
                <w:rFonts w:ascii="Arial" w:hAnsi="Arial" w:cs="Arial"/>
                <w:color w:val="000000"/>
                <w:sz w:val="20"/>
                <w:szCs w:val="20"/>
              </w:rPr>
            </w:pPr>
          </w:p>
        </w:tc>
      </w:tr>
    </w:tbl>
    <w:p w14:paraId="30156F5C" w14:textId="77777777" w:rsidR="00FC67C8" w:rsidRDefault="00FC67C8" w:rsidP="008A071F">
      <w:pPr>
        <w:autoSpaceDE w:val="0"/>
        <w:autoSpaceDN w:val="0"/>
        <w:adjustRightInd w:val="0"/>
        <w:spacing w:after="0" w:line="240" w:lineRule="auto"/>
        <w:rPr>
          <w:rFonts w:ascii="Arial" w:hAnsi="Arial" w:cs="Arial"/>
          <w:b/>
          <w:bCs/>
          <w:color w:val="000000"/>
        </w:rPr>
      </w:pPr>
    </w:p>
    <w:p w14:paraId="0A4183E1" w14:textId="77777777" w:rsidR="00307BFB" w:rsidRDefault="00307BFB" w:rsidP="008A071F">
      <w:pPr>
        <w:autoSpaceDE w:val="0"/>
        <w:autoSpaceDN w:val="0"/>
        <w:adjustRightInd w:val="0"/>
        <w:spacing w:after="0" w:line="240" w:lineRule="auto"/>
        <w:rPr>
          <w:rFonts w:ascii="Arial" w:hAnsi="Arial" w:cs="Arial"/>
          <w:b/>
          <w:bCs/>
          <w:color w:val="000000"/>
        </w:rPr>
      </w:pPr>
    </w:p>
    <w:p w14:paraId="0559FC69" w14:textId="77777777" w:rsidR="00307BFB" w:rsidRDefault="00307BFB" w:rsidP="008A071F">
      <w:pPr>
        <w:autoSpaceDE w:val="0"/>
        <w:autoSpaceDN w:val="0"/>
        <w:adjustRightInd w:val="0"/>
        <w:spacing w:after="0" w:line="240" w:lineRule="auto"/>
        <w:rPr>
          <w:rFonts w:ascii="Arial" w:hAnsi="Arial" w:cs="Arial"/>
          <w:b/>
          <w:bCs/>
          <w:color w:val="000000"/>
        </w:rPr>
      </w:pPr>
    </w:p>
    <w:p w14:paraId="5124D146" w14:textId="77777777" w:rsidR="00307BFB" w:rsidRDefault="00307BFB" w:rsidP="008A071F">
      <w:pPr>
        <w:autoSpaceDE w:val="0"/>
        <w:autoSpaceDN w:val="0"/>
        <w:adjustRightInd w:val="0"/>
        <w:spacing w:after="0" w:line="240" w:lineRule="auto"/>
        <w:rPr>
          <w:rFonts w:ascii="Arial" w:hAnsi="Arial" w:cs="Arial"/>
          <w:b/>
          <w:bCs/>
          <w:color w:val="000000"/>
        </w:rPr>
      </w:pPr>
    </w:p>
    <w:p w14:paraId="3C5D807D" w14:textId="77777777" w:rsidR="00307BFB" w:rsidRDefault="00307BFB" w:rsidP="008A071F">
      <w:pPr>
        <w:autoSpaceDE w:val="0"/>
        <w:autoSpaceDN w:val="0"/>
        <w:adjustRightInd w:val="0"/>
        <w:spacing w:after="0" w:line="240" w:lineRule="auto"/>
        <w:rPr>
          <w:rFonts w:ascii="Arial" w:hAnsi="Arial" w:cs="Arial"/>
          <w:b/>
          <w:bCs/>
          <w:color w:val="000000"/>
        </w:rPr>
      </w:pPr>
    </w:p>
    <w:p w14:paraId="58BC0B78" w14:textId="2C965098" w:rsidR="008A071F" w:rsidRDefault="008A071F" w:rsidP="008A071F">
      <w:pPr>
        <w:autoSpaceDE w:val="0"/>
        <w:autoSpaceDN w:val="0"/>
        <w:adjustRightInd w:val="0"/>
        <w:spacing w:after="0" w:line="240" w:lineRule="auto"/>
        <w:rPr>
          <w:rFonts w:ascii="Arial" w:hAnsi="Arial" w:cs="Arial"/>
          <w:b/>
          <w:bCs/>
          <w:color w:val="000000"/>
        </w:rPr>
      </w:pPr>
      <w:r w:rsidRPr="008A071F">
        <w:rPr>
          <w:rFonts w:ascii="Arial" w:hAnsi="Arial" w:cs="Arial"/>
          <w:b/>
          <w:bCs/>
          <w:color w:val="000000"/>
        </w:rPr>
        <w:t xml:space="preserve">Section 4 – How to submit responses to this RFI </w:t>
      </w:r>
    </w:p>
    <w:p w14:paraId="05024DDB" w14:textId="77777777" w:rsidR="00BE26DF" w:rsidRPr="008A071F" w:rsidRDefault="00BE26DF" w:rsidP="008A071F">
      <w:pPr>
        <w:autoSpaceDE w:val="0"/>
        <w:autoSpaceDN w:val="0"/>
        <w:adjustRightInd w:val="0"/>
        <w:spacing w:after="0" w:line="240" w:lineRule="auto"/>
        <w:rPr>
          <w:rFonts w:ascii="Arial" w:hAnsi="Arial" w:cs="Arial"/>
          <w:color w:val="000000"/>
        </w:rPr>
      </w:pPr>
    </w:p>
    <w:p w14:paraId="4110D628" w14:textId="2642110F" w:rsidR="008A071F" w:rsidRPr="00213EEF" w:rsidRDefault="00213EEF" w:rsidP="008A071F">
      <w:pPr>
        <w:autoSpaceDE w:val="0"/>
        <w:autoSpaceDN w:val="0"/>
        <w:adjustRightInd w:val="0"/>
        <w:spacing w:after="0" w:line="240" w:lineRule="auto"/>
        <w:rPr>
          <w:rFonts w:ascii="Arial" w:hAnsi="Arial" w:cs="Arial"/>
        </w:rPr>
      </w:pPr>
      <w:r w:rsidRPr="00213EEF">
        <w:rPr>
          <w:rFonts w:ascii="Arial" w:hAnsi="Arial" w:cs="Arial"/>
        </w:rPr>
        <w:t>22.</w:t>
      </w:r>
      <w:r w:rsidRPr="00213EEF">
        <w:rPr>
          <w:rFonts w:ascii="Arial" w:hAnsi="Arial" w:cs="Arial"/>
        </w:rPr>
        <w:tab/>
      </w:r>
      <w:r w:rsidR="008A071F" w:rsidRPr="00213EEF">
        <w:rPr>
          <w:rFonts w:ascii="Arial" w:hAnsi="Arial" w:cs="Arial"/>
        </w:rPr>
        <w:t xml:space="preserve">Respondents should provide information in accordance with the format provided in Annex </w:t>
      </w:r>
      <w:r w:rsidRPr="00213EEF">
        <w:rPr>
          <w:rFonts w:ascii="Arial" w:hAnsi="Arial" w:cs="Arial"/>
        </w:rPr>
        <w:t>B</w:t>
      </w:r>
      <w:r w:rsidR="008A071F" w:rsidRPr="00213EEF">
        <w:rPr>
          <w:rFonts w:ascii="Arial" w:hAnsi="Arial" w:cs="Arial"/>
          <w:b/>
          <w:bCs/>
        </w:rPr>
        <w:t xml:space="preserve">. </w:t>
      </w:r>
    </w:p>
    <w:p w14:paraId="3DF49506" w14:textId="77777777" w:rsidR="008A071F" w:rsidRPr="00213EEF" w:rsidRDefault="008A071F" w:rsidP="008A071F">
      <w:pPr>
        <w:autoSpaceDE w:val="0"/>
        <w:autoSpaceDN w:val="0"/>
        <w:adjustRightInd w:val="0"/>
        <w:spacing w:after="0" w:line="240" w:lineRule="auto"/>
        <w:rPr>
          <w:rFonts w:ascii="Arial" w:hAnsi="Arial" w:cs="Arial"/>
        </w:rPr>
      </w:pPr>
    </w:p>
    <w:p w14:paraId="6B05CE82" w14:textId="45E0D230" w:rsidR="008A071F" w:rsidRPr="008A071F" w:rsidRDefault="00213EEF" w:rsidP="008A071F">
      <w:pPr>
        <w:autoSpaceDE w:val="0"/>
        <w:autoSpaceDN w:val="0"/>
        <w:adjustRightInd w:val="0"/>
        <w:spacing w:after="0" w:line="240" w:lineRule="auto"/>
        <w:rPr>
          <w:rFonts w:ascii="Arial" w:hAnsi="Arial" w:cs="Arial"/>
          <w:color w:val="000000"/>
        </w:rPr>
      </w:pPr>
      <w:r w:rsidRPr="00213EEF">
        <w:rPr>
          <w:rFonts w:ascii="Arial" w:hAnsi="Arial" w:cs="Arial"/>
        </w:rPr>
        <w:t>23.</w:t>
      </w:r>
      <w:r>
        <w:rPr>
          <w:rFonts w:ascii="Arial" w:hAnsi="Arial" w:cs="Arial"/>
          <w:color w:val="FF0000"/>
        </w:rPr>
        <w:tab/>
      </w:r>
      <w:r w:rsidR="008A071F" w:rsidRPr="008A071F">
        <w:rPr>
          <w:rFonts w:ascii="Arial" w:hAnsi="Arial" w:cs="Arial"/>
          <w:color w:val="000000"/>
        </w:rPr>
        <w:t xml:space="preserve">There is no obligation for respondents to provide information to all questions in section 3; respondents should look to provide relevant information they feel will assist the Authority in achieving the desired RFI outcomes listed in Section 1. </w:t>
      </w:r>
    </w:p>
    <w:p w14:paraId="58D04E6E" w14:textId="77777777" w:rsidR="008A071F" w:rsidRPr="008A071F" w:rsidRDefault="008A071F" w:rsidP="008A071F">
      <w:pPr>
        <w:autoSpaceDE w:val="0"/>
        <w:autoSpaceDN w:val="0"/>
        <w:adjustRightInd w:val="0"/>
        <w:spacing w:after="0" w:line="240" w:lineRule="auto"/>
        <w:rPr>
          <w:rFonts w:ascii="Arial" w:hAnsi="Arial" w:cs="Arial"/>
          <w:color w:val="000000"/>
        </w:rPr>
      </w:pPr>
    </w:p>
    <w:p w14:paraId="4A5DBFE1" w14:textId="532C721A" w:rsidR="008A071F" w:rsidRPr="008A071F" w:rsidRDefault="00213EEF" w:rsidP="008A071F">
      <w:pPr>
        <w:autoSpaceDE w:val="0"/>
        <w:autoSpaceDN w:val="0"/>
        <w:adjustRightInd w:val="0"/>
        <w:spacing w:after="0" w:line="240" w:lineRule="auto"/>
        <w:rPr>
          <w:rFonts w:ascii="Arial" w:hAnsi="Arial" w:cs="Arial"/>
          <w:color w:val="000000"/>
        </w:rPr>
      </w:pPr>
      <w:r>
        <w:rPr>
          <w:rFonts w:ascii="Arial" w:hAnsi="Arial" w:cs="Arial"/>
          <w:color w:val="000000"/>
        </w:rPr>
        <w:t>24.</w:t>
      </w:r>
      <w:r>
        <w:rPr>
          <w:rFonts w:ascii="Arial" w:hAnsi="Arial" w:cs="Arial"/>
          <w:color w:val="000000"/>
        </w:rPr>
        <w:tab/>
      </w:r>
      <w:r w:rsidR="008A071F" w:rsidRPr="008A071F">
        <w:rPr>
          <w:rFonts w:ascii="Arial" w:hAnsi="Arial" w:cs="Arial"/>
          <w:color w:val="000000"/>
        </w:rPr>
        <w:t xml:space="preserve">Please do not submit additional documents, for example company brochures. The purpose of this RFI is to collect information related to the requirement outlined; any additional documents will not be reviewed. </w:t>
      </w:r>
    </w:p>
    <w:p w14:paraId="0997067D" w14:textId="77777777" w:rsidR="008A071F" w:rsidRPr="008A071F" w:rsidRDefault="008A071F" w:rsidP="008A071F">
      <w:pPr>
        <w:autoSpaceDE w:val="0"/>
        <w:autoSpaceDN w:val="0"/>
        <w:adjustRightInd w:val="0"/>
        <w:spacing w:after="0" w:line="240" w:lineRule="auto"/>
        <w:rPr>
          <w:rFonts w:ascii="Arial" w:hAnsi="Arial" w:cs="Arial"/>
          <w:color w:val="000000"/>
        </w:rPr>
      </w:pPr>
    </w:p>
    <w:p w14:paraId="01E0A488" w14:textId="4CE28FC8" w:rsidR="008A071F" w:rsidRPr="008A071F" w:rsidRDefault="00213EEF" w:rsidP="008A071F">
      <w:pPr>
        <w:autoSpaceDE w:val="0"/>
        <w:autoSpaceDN w:val="0"/>
        <w:adjustRightInd w:val="0"/>
        <w:spacing w:after="0" w:line="240" w:lineRule="auto"/>
        <w:rPr>
          <w:rFonts w:ascii="Arial" w:hAnsi="Arial" w:cs="Arial"/>
          <w:color w:val="000000"/>
          <w:sz w:val="20"/>
          <w:szCs w:val="20"/>
        </w:rPr>
      </w:pPr>
      <w:r w:rsidRPr="753B9DE1">
        <w:rPr>
          <w:rFonts w:ascii="Arial" w:hAnsi="Arial" w:cs="Arial"/>
          <w:color w:val="000000" w:themeColor="text1"/>
        </w:rPr>
        <w:t>25.</w:t>
      </w:r>
      <w:r>
        <w:tab/>
      </w:r>
      <w:r w:rsidR="008A071F" w:rsidRPr="753B9DE1">
        <w:rPr>
          <w:rFonts w:ascii="Arial" w:hAnsi="Arial" w:cs="Arial"/>
          <w:color w:val="000000" w:themeColor="text1"/>
        </w:rPr>
        <w:t xml:space="preserve">Once Annex </w:t>
      </w:r>
      <w:r w:rsidR="00037FA6" w:rsidRPr="753B9DE1">
        <w:rPr>
          <w:rFonts w:ascii="Arial" w:hAnsi="Arial" w:cs="Arial"/>
          <w:color w:val="000000" w:themeColor="text1"/>
        </w:rPr>
        <w:t>B</w:t>
      </w:r>
      <w:r w:rsidR="008A071F" w:rsidRPr="753B9DE1">
        <w:rPr>
          <w:rFonts w:ascii="Arial" w:hAnsi="Arial" w:cs="Arial"/>
          <w:color w:val="000000" w:themeColor="text1"/>
        </w:rPr>
        <w:t xml:space="preserve"> is completed, please return </w:t>
      </w:r>
      <w:r w:rsidR="268CBCB3" w:rsidRPr="753B9DE1">
        <w:rPr>
          <w:rFonts w:ascii="Arial" w:hAnsi="Arial" w:cs="Arial"/>
          <w:color w:val="000000" w:themeColor="text1"/>
        </w:rPr>
        <w:t xml:space="preserve">via email to </w:t>
      </w:r>
      <w:hyperlink r:id="rId12">
        <w:r w:rsidR="268CBCB3" w:rsidRPr="753B9DE1">
          <w:rPr>
            <w:rStyle w:val="Hyperlink"/>
            <w:rFonts w:ascii="Arial" w:hAnsi="Arial" w:cs="Arial"/>
          </w:rPr>
          <w:t>max.wright188@mod.gov.uk</w:t>
        </w:r>
      </w:hyperlink>
      <w:r w:rsidR="268CBCB3" w:rsidRPr="753B9DE1">
        <w:rPr>
          <w:rFonts w:ascii="Arial" w:hAnsi="Arial" w:cs="Arial"/>
        </w:rPr>
        <w:t xml:space="preserve"> </w:t>
      </w:r>
      <w:r w:rsidR="268CBCB3" w:rsidRPr="753B9DE1">
        <w:rPr>
          <w:rFonts w:ascii="Arial" w:hAnsi="Arial" w:cs="Arial"/>
          <w:color w:val="000000" w:themeColor="text1"/>
          <w:sz w:val="20"/>
          <w:szCs w:val="20"/>
        </w:rPr>
        <w:t xml:space="preserve"> </w:t>
      </w:r>
      <w:r w:rsidR="008A071F" w:rsidRPr="753B9DE1">
        <w:rPr>
          <w:rFonts w:ascii="Arial" w:hAnsi="Arial" w:cs="Arial"/>
          <w:color w:val="000000" w:themeColor="text1"/>
          <w:sz w:val="20"/>
          <w:szCs w:val="20"/>
        </w:rPr>
        <w:t xml:space="preserve"> </w:t>
      </w:r>
    </w:p>
    <w:p w14:paraId="2214B4F3" w14:textId="77777777" w:rsidR="008A071F" w:rsidRPr="008A071F" w:rsidRDefault="008A071F" w:rsidP="008A071F">
      <w:pPr>
        <w:autoSpaceDE w:val="0"/>
        <w:autoSpaceDN w:val="0"/>
        <w:adjustRightInd w:val="0"/>
        <w:spacing w:after="0" w:line="240" w:lineRule="auto"/>
        <w:rPr>
          <w:rFonts w:ascii="Arial" w:hAnsi="Arial" w:cs="Arial"/>
          <w:color w:val="000000"/>
          <w:sz w:val="20"/>
          <w:szCs w:val="20"/>
        </w:rPr>
      </w:pPr>
    </w:p>
    <w:p w14:paraId="0F6E82F5" w14:textId="327E7E75" w:rsidR="008A071F" w:rsidRPr="008A071F" w:rsidRDefault="00711D4B" w:rsidP="008A071F">
      <w:pPr>
        <w:autoSpaceDE w:val="0"/>
        <w:autoSpaceDN w:val="0"/>
        <w:adjustRightInd w:val="0"/>
        <w:spacing w:after="0" w:line="240" w:lineRule="auto"/>
        <w:rPr>
          <w:rFonts w:ascii="Arial" w:hAnsi="Arial" w:cs="Arial"/>
          <w:color w:val="000000"/>
        </w:rPr>
      </w:pPr>
      <w:r>
        <w:rPr>
          <w:rFonts w:ascii="Arial" w:hAnsi="Arial" w:cs="Arial"/>
          <w:color w:val="000000"/>
        </w:rPr>
        <w:t>26.</w:t>
      </w:r>
      <w:r>
        <w:rPr>
          <w:rFonts w:ascii="Arial" w:hAnsi="Arial" w:cs="Arial"/>
          <w:color w:val="000000"/>
        </w:rPr>
        <w:tab/>
      </w:r>
      <w:r w:rsidR="008A071F" w:rsidRPr="008A071F">
        <w:rPr>
          <w:rFonts w:ascii="Arial" w:hAnsi="Arial" w:cs="Arial"/>
          <w:color w:val="000000"/>
        </w:rPr>
        <w:t>Responses will be acknowledged electronically by return e-mail</w:t>
      </w:r>
      <w:r w:rsidR="001B5499">
        <w:rPr>
          <w:rFonts w:ascii="Arial" w:hAnsi="Arial" w:cs="Arial"/>
          <w:color w:val="000000"/>
        </w:rPr>
        <w:t xml:space="preserve"> as soon as practically possible</w:t>
      </w:r>
      <w:r w:rsidR="008A071F" w:rsidRPr="008A071F">
        <w:rPr>
          <w:rFonts w:ascii="Arial" w:hAnsi="Arial" w:cs="Arial"/>
          <w:color w:val="000000"/>
        </w:rPr>
        <w:t xml:space="preserve">. </w:t>
      </w:r>
    </w:p>
    <w:p w14:paraId="1DA2AFB9" w14:textId="77777777" w:rsidR="008A071F" w:rsidRPr="008A071F" w:rsidRDefault="008A071F" w:rsidP="008A071F">
      <w:pPr>
        <w:autoSpaceDE w:val="0"/>
        <w:autoSpaceDN w:val="0"/>
        <w:adjustRightInd w:val="0"/>
        <w:spacing w:after="0" w:line="240" w:lineRule="auto"/>
        <w:rPr>
          <w:rFonts w:ascii="Arial" w:hAnsi="Arial" w:cs="Arial"/>
          <w:color w:val="000000"/>
        </w:rPr>
      </w:pPr>
    </w:p>
    <w:p w14:paraId="3CF3BCF7" w14:textId="77777777" w:rsidR="000B13D8" w:rsidRDefault="000B13D8" w:rsidP="3C9ADB6A">
      <w:pPr>
        <w:autoSpaceDE w:val="0"/>
        <w:autoSpaceDN w:val="0"/>
        <w:adjustRightInd w:val="0"/>
        <w:spacing w:after="0" w:line="240" w:lineRule="auto"/>
        <w:jc w:val="both"/>
        <w:rPr>
          <w:rFonts w:ascii="Arial" w:eastAsia="Calibri" w:hAnsi="Arial" w:cs="Arial"/>
          <w:b/>
          <w:bCs/>
          <w:color w:val="000000"/>
        </w:rPr>
      </w:pPr>
    </w:p>
    <w:p w14:paraId="7E6F62C9" w14:textId="77777777" w:rsidR="00D67005" w:rsidRPr="00E21A4C" w:rsidRDefault="00D67005" w:rsidP="00AE21E7">
      <w:pPr>
        <w:autoSpaceDE w:val="0"/>
        <w:autoSpaceDN w:val="0"/>
        <w:adjustRightInd w:val="0"/>
        <w:spacing w:after="0" w:line="240" w:lineRule="auto"/>
        <w:jc w:val="both"/>
        <w:rPr>
          <w:rFonts w:ascii="Arial" w:eastAsia="Calibri" w:hAnsi="Arial" w:cs="Arial"/>
          <w:b/>
          <w:color w:val="FF0000"/>
        </w:rPr>
      </w:pPr>
    </w:p>
    <w:p w14:paraId="47E2963F" w14:textId="77777777" w:rsidR="00930097" w:rsidRPr="003936CF" w:rsidRDefault="00930097" w:rsidP="00AE21E7">
      <w:pPr>
        <w:autoSpaceDE w:val="0"/>
        <w:autoSpaceDN w:val="0"/>
        <w:adjustRightInd w:val="0"/>
        <w:spacing w:after="0" w:line="240" w:lineRule="auto"/>
        <w:jc w:val="both"/>
        <w:rPr>
          <w:rFonts w:ascii="Arial" w:eastAsia="Calibri" w:hAnsi="Arial" w:cs="Arial"/>
          <w:b/>
          <w:color w:val="000000" w:themeColor="text1"/>
        </w:rPr>
      </w:pPr>
    </w:p>
    <w:p w14:paraId="63655BF0" w14:textId="77777777" w:rsidR="00026F9D" w:rsidRPr="003936CF" w:rsidRDefault="00026F9D" w:rsidP="00AE21E7">
      <w:pPr>
        <w:autoSpaceDE w:val="0"/>
        <w:autoSpaceDN w:val="0"/>
        <w:adjustRightInd w:val="0"/>
        <w:spacing w:after="0" w:line="240" w:lineRule="auto"/>
        <w:jc w:val="both"/>
        <w:rPr>
          <w:rFonts w:ascii="Arial" w:eastAsia="Calibri" w:hAnsi="Arial" w:cs="Arial"/>
          <w:color w:val="000000" w:themeColor="text1"/>
        </w:rPr>
      </w:pPr>
    </w:p>
    <w:p w14:paraId="68DA4004" w14:textId="77777777" w:rsidR="009F04F3" w:rsidRPr="00E21A4C" w:rsidRDefault="009F04F3" w:rsidP="00AE21E7">
      <w:pPr>
        <w:autoSpaceDE w:val="0"/>
        <w:autoSpaceDN w:val="0"/>
        <w:adjustRightInd w:val="0"/>
        <w:spacing w:after="0" w:line="240" w:lineRule="auto"/>
        <w:jc w:val="both"/>
        <w:rPr>
          <w:rFonts w:ascii="Arial" w:eastAsia="Calibri" w:hAnsi="Arial" w:cs="Arial"/>
          <w:color w:val="FF0000"/>
        </w:rPr>
        <w:sectPr w:rsidR="009F04F3" w:rsidRPr="00E21A4C" w:rsidSect="00E06924">
          <w:headerReference w:type="default" r:id="rId13"/>
          <w:footerReference w:type="default" r:id="rId14"/>
          <w:pgSz w:w="11906" w:h="16838"/>
          <w:pgMar w:top="682" w:right="1440" w:bottom="1276" w:left="1440" w:header="284" w:footer="446" w:gutter="0"/>
          <w:cols w:space="708"/>
          <w:docGrid w:linePitch="360"/>
        </w:sectPr>
      </w:pPr>
    </w:p>
    <w:p w14:paraId="3A0E237C" w14:textId="6F5F367D" w:rsidR="00E204BA" w:rsidRPr="00B120B4" w:rsidRDefault="009F04F3" w:rsidP="00AE21E7">
      <w:pPr>
        <w:autoSpaceDE w:val="0"/>
        <w:autoSpaceDN w:val="0"/>
        <w:adjustRightInd w:val="0"/>
        <w:spacing w:after="0" w:line="240" w:lineRule="auto"/>
        <w:jc w:val="both"/>
        <w:rPr>
          <w:rFonts w:ascii="Arial" w:eastAsia="Calibri" w:hAnsi="Arial" w:cs="Arial"/>
          <w:b/>
          <w:sz w:val="24"/>
        </w:rPr>
      </w:pPr>
      <w:r w:rsidRPr="00B120B4">
        <w:rPr>
          <w:rFonts w:ascii="Arial" w:eastAsia="Calibri" w:hAnsi="Arial" w:cs="Arial"/>
          <w:b/>
          <w:sz w:val="24"/>
        </w:rPr>
        <w:lastRenderedPageBreak/>
        <w:t xml:space="preserve">Annex A – </w:t>
      </w:r>
      <w:r w:rsidR="0028403C" w:rsidRPr="00B120B4">
        <w:rPr>
          <w:rFonts w:ascii="Arial" w:eastAsia="Calibri" w:hAnsi="Arial" w:cs="Arial"/>
          <w:b/>
          <w:sz w:val="24"/>
        </w:rPr>
        <w:t>Course</w:t>
      </w:r>
      <w:r w:rsidR="00445AD3" w:rsidRPr="00B120B4">
        <w:rPr>
          <w:rFonts w:ascii="Arial" w:eastAsia="Calibri" w:hAnsi="Arial" w:cs="Arial"/>
          <w:b/>
          <w:sz w:val="24"/>
        </w:rPr>
        <w:t>s</w:t>
      </w:r>
      <w:r w:rsidR="0028403C" w:rsidRPr="00B120B4">
        <w:rPr>
          <w:rFonts w:ascii="Arial" w:eastAsia="Calibri" w:hAnsi="Arial" w:cs="Arial"/>
          <w:b/>
          <w:sz w:val="24"/>
        </w:rPr>
        <w:t xml:space="preserve"> and indicative student numbers</w:t>
      </w:r>
    </w:p>
    <w:p w14:paraId="06CF8F3B" w14:textId="77777777" w:rsidR="00445AD3" w:rsidRPr="00B120B4" w:rsidRDefault="00445AD3" w:rsidP="00AE21E7">
      <w:pPr>
        <w:autoSpaceDE w:val="0"/>
        <w:autoSpaceDN w:val="0"/>
        <w:adjustRightInd w:val="0"/>
        <w:spacing w:after="0" w:line="240" w:lineRule="auto"/>
        <w:jc w:val="both"/>
        <w:rPr>
          <w:rFonts w:ascii="Arial" w:eastAsia="Calibri" w:hAnsi="Arial" w:cs="Arial"/>
          <w:b/>
          <w:sz w:val="24"/>
        </w:rPr>
      </w:pPr>
    </w:p>
    <w:p w14:paraId="63B68853" w14:textId="6E89FFF8" w:rsidR="00445AD3" w:rsidRPr="00B120B4" w:rsidRDefault="00C043F4" w:rsidP="00AE21E7">
      <w:pPr>
        <w:autoSpaceDE w:val="0"/>
        <w:autoSpaceDN w:val="0"/>
        <w:adjustRightInd w:val="0"/>
        <w:spacing w:after="0" w:line="240" w:lineRule="auto"/>
        <w:jc w:val="both"/>
        <w:rPr>
          <w:rFonts w:ascii="Arial" w:eastAsia="Calibri" w:hAnsi="Arial" w:cs="Arial"/>
          <w:b/>
          <w:sz w:val="24"/>
        </w:rPr>
      </w:pPr>
      <w:r w:rsidRPr="00B120B4">
        <w:rPr>
          <w:rFonts w:ascii="Arial" w:eastAsia="Calibri" w:hAnsi="Arial" w:cs="Arial"/>
          <w:b/>
          <w:sz w:val="24"/>
        </w:rPr>
        <w:t>Command &amp; Staff Academic Provision (CSAP)</w:t>
      </w:r>
    </w:p>
    <w:p w14:paraId="02505D31" w14:textId="77777777" w:rsidR="00E204BA" w:rsidRPr="00E21A4C" w:rsidRDefault="00E204BA" w:rsidP="00AE21E7">
      <w:pPr>
        <w:autoSpaceDE w:val="0"/>
        <w:autoSpaceDN w:val="0"/>
        <w:adjustRightInd w:val="0"/>
        <w:spacing w:after="0" w:line="240" w:lineRule="auto"/>
        <w:jc w:val="both"/>
        <w:rPr>
          <w:rFonts w:ascii="Arial" w:eastAsia="Calibri" w:hAnsi="Arial" w:cs="Arial"/>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4"/>
        <w:gridCol w:w="1562"/>
        <w:gridCol w:w="2338"/>
        <w:gridCol w:w="1417"/>
        <w:gridCol w:w="4597"/>
      </w:tblGrid>
      <w:tr w:rsidR="00524C9C" w:rsidRPr="00524C9C" w14:paraId="20DDC6FC" w14:textId="77777777">
        <w:trPr>
          <w:trHeight w:val="256"/>
          <w:tblHeader/>
          <w:jc w:val="center"/>
        </w:trPr>
        <w:tc>
          <w:tcPr>
            <w:tcW w:w="1446" w:type="pct"/>
            <w:shd w:val="clear" w:color="auto" w:fill="BFBFBF" w:themeFill="background1" w:themeFillShade="BF"/>
            <w:vAlign w:val="center"/>
          </w:tcPr>
          <w:p w14:paraId="742F1AA7" w14:textId="77777777" w:rsidR="00524C9C" w:rsidRPr="00524C9C" w:rsidRDefault="00524C9C" w:rsidP="00524C9C">
            <w:pPr>
              <w:autoSpaceDE w:val="0"/>
              <w:autoSpaceDN w:val="0"/>
              <w:adjustRightInd w:val="0"/>
              <w:spacing w:after="0" w:line="240" w:lineRule="auto"/>
              <w:jc w:val="both"/>
              <w:rPr>
                <w:rFonts w:ascii="Arial" w:eastAsia="Calibri" w:hAnsi="Arial" w:cs="Arial"/>
                <w:b/>
                <w:kern w:val="20"/>
              </w:rPr>
            </w:pPr>
            <w:r w:rsidRPr="00524C9C">
              <w:rPr>
                <w:rFonts w:ascii="Arial" w:eastAsia="Calibri" w:hAnsi="Arial" w:cs="Arial"/>
                <w:b/>
                <w:kern w:val="20"/>
              </w:rPr>
              <w:t>Courses</w:t>
            </w:r>
          </w:p>
        </w:tc>
        <w:tc>
          <w:tcPr>
            <w:tcW w:w="560" w:type="pct"/>
            <w:shd w:val="clear" w:color="auto" w:fill="BFBFBF" w:themeFill="background1" w:themeFillShade="BF"/>
            <w:vAlign w:val="center"/>
          </w:tcPr>
          <w:p w14:paraId="4E1E719A" w14:textId="77777777" w:rsidR="00524C9C" w:rsidRPr="00524C9C" w:rsidRDefault="00524C9C" w:rsidP="00524C9C">
            <w:pPr>
              <w:autoSpaceDE w:val="0"/>
              <w:autoSpaceDN w:val="0"/>
              <w:adjustRightInd w:val="0"/>
              <w:spacing w:after="0" w:line="240" w:lineRule="auto"/>
              <w:jc w:val="both"/>
              <w:rPr>
                <w:rFonts w:ascii="Arial" w:eastAsia="Calibri" w:hAnsi="Arial" w:cs="Arial"/>
                <w:b/>
                <w:kern w:val="20"/>
              </w:rPr>
            </w:pPr>
            <w:r w:rsidRPr="00524C9C">
              <w:rPr>
                <w:rFonts w:ascii="Arial" w:eastAsia="Calibri" w:hAnsi="Arial" w:cs="Arial"/>
                <w:b/>
                <w:kern w:val="20"/>
              </w:rPr>
              <w:t>Abbreviation</w:t>
            </w:r>
          </w:p>
        </w:tc>
        <w:tc>
          <w:tcPr>
            <w:tcW w:w="838" w:type="pct"/>
            <w:shd w:val="clear" w:color="auto" w:fill="BFBFBF" w:themeFill="background1" w:themeFillShade="BF"/>
          </w:tcPr>
          <w:p w14:paraId="00F90162" w14:textId="77777777" w:rsidR="00524C9C" w:rsidRPr="00524C9C" w:rsidRDefault="00524C9C" w:rsidP="00524C9C">
            <w:pPr>
              <w:autoSpaceDE w:val="0"/>
              <w:autoSpaceDN w:val="0"/>
              <w:adjustRightInd w:val="0"/>
              <w:spacing w:after="0" w:line="240" w:lineRule="auto"/>
              <w:jc w:val="both"/>
              <w:rPr>
                <w:rFonts w:ascii="Arial" w:eastAsia="Calibri" w:hAnsi="Arial" w:cs="Arial"/>
                <w:b/>
                <w:kern w:val="20"/>
              </w:rPr>
            </w:pPr>
            <w:r w:rsidRPr="00524C9C">
              <w:rPr>
                <w:rFonts w:ascii="Arial" w:eastAsia="Calibri" w:hAnsi="Arial" w:cs="Arial"/>
                <w:b/>
                <w:kern w:val="20"/>
              </w:rPr>
              <w:t>Course Length</w:t>
            </w:r>
          </w:p>
        </w:tc>
        <w:tc>
          <w:tcPr>
            <w:tcW w:w="508" w:type="pct"/>
            <w:shd w:val="clear" w:color="auto" w:fill="BFBFBF" w:themeFill="background1" w:themeFillShade="BF"/>
          </w:tcPr>
          <w:p w14:paraId="6BB6B74F" w14:textId="77777777" w:rsidR="00524C9C" w:rsidRPr="00524C9C" w:rsidRDefault="00524C9C" w:rsidP="00524C9C">
            <w:pPr>
              <w:autoSpaceDE w:val="0"/>
              <w:autoSpaceDN w:val="0"/>
              <w:adjustRightInd w:val="0"/>
              <w:spacing w:after="0" w:line="240" w:lineRule="auto"/>
              <w:jc w:val="both"/>
              <w:rPr>
                <w:rFonts w:ascii="Arial" w:eastAsia="Calibri" w:hAnsi="Arial" w:cs="Arial"/>
                <w:b/>
                <w:kern w:val="20"/>
              </w:rPr>
            </w:pPr>
            <w:r w:rsidRPr="00524C9C">
              <w:rPr>
                <w:rFonts w:ascii="Arial" w:eastAsia="Calibri" w:hAnsi="Arial" w:cs="Arial"/>
                <w:b/>
                <w:kern w:val="20"/>
              </w:rPr>
              <w:t>No of courses per year</w:t>
            </w:r>
          </w:p>
        </w:tc>
        <w:tc>
          <w:tcPr>
            <w:tcW w:w="1648" w:type="pct"/>
            <w:shd w:val="clear" w:color="auto" w:fill="BFBFBF" w:themeFill="background1" w:themeFillShade="BF"/>
            <w:vAlign w:val="center"/>
          </w:tcPr>
          <w:p w14:paraId="5BA34012" w14:textId="77777777" w:rsidR="00524C9C" w:rsidRPr="00524C9C" w:rsidRDefault="00524C9C" w:rsidP="00524C9C">
            <w:pPr>
              <w:autoSpaceDE w:val="0"/>
              <w:autoSpaceDN w:val="0"/>
              <w:adjustRightInd w:val="0"/>
              <w:spacing w:after="0" w:line="240" w:lineRule="auto"/>
              <w:jc w:val="both"/>
              <w:rPr>
                <w:rFonts w:ascii="Arial" w:eastAsia="Calibri" w:hAnsi="Arial" w:cs="Arial"/>
                <w:b/>
                <w:kern w:val="20"/>
              </w:rPr>
            </w:pPr>
            <w:r w:rsidRPr="00524C9C">
              <w:rPr>
                <w:rFonts w:ascii="Arial" w:eastAsia="Calibri" w:hAnsi="Arial" w:cs="Arial"/>
                <w:b/>
                <w:kern w:val="20"/>
              </w:rPr>
              <w:t>Number of Students per year total</w:t>
            </w:r>
          </w:p>
        </w:tc>
      </w:tr>
      <w:tr w:rsidR="00524C9C" w:rsidRPr="00524C9C" w14:paraId="776612CC" w14:textId="77777777">
        <w:trPr>
          <w:trHeight w:val="454"/>
          <w:jc w:val="center"/>
        </w:trPr>
        <w:tc>
          <w:tcPr>
            <w:tcW w:w="1446" w:type="pct"/>
            <w:shd w:val="clear" w:color="auto" w:fill="FFFFFF" w:themeFill="background1"/>
          </w:tcPr>
          <w:p w14:paraId="77278038" w14:textId="77777777" w:rsidR="00524C9C" w:rsidRPr="007A4FCC" w:rsidRDefault="00524C9C" w:rsidP="00524C9C">
            <w:pPr>
              <w:autoSpaceDE w:val="0"/>
              <w:autoSpaceDN w:val="0"/>
              <w:adjustRightInd w:val="0"/>
              <w:spacing w:after="0" w:line="240" w:lineRule="auto"/>
              <w:jc w:val="both"/>
              <w:rPr>
                <w:rFonts w:ascii="Arial" w:eastAsia="Calibri" w:hAnsi="Arial" w:cs="Arial"/>
                <w:kern w:val="20"/>
              </w:rPr>
            </w:pPr>
            <w:r w:rsidRPr="007A4FCC">
              <w:rPr>
                <w:rFonts w:ascii="Arial" w:eastAsia="Calibri" w:hAnsi="Arial" w:cs="Arial"/>
                <w:kern w:val="20"/>
              </w:rPr>
              <w:t>Higher Command and Staff Course</w:t>
            </w:r>
          </w:p>
        </w:tc>
        <w:tc>
          <w:tcPr>
            <w:tcW w:w="560" w:type="pct"/>
            <w:shd w:val="clear" w:color="auto" w:fill="FFFFFF" w:themeFill="background1"/>
            <w:vAlign w:val="center"/>
          </w:tcPr>
          <w:p w14:paraId="416ED9E8" w14:textId="77777777" w:rsidR="00524C9C" w:rsidRPr="007A4FCC" w:rsidRDefault="00524C9C" w:rsidP="00524C9C">
            <w:pPr>
              <w:autoSpaceDE w:val="0"/>
              <w:autoSpaceDN w:val="0"/>
              <w:adjustRightInd w:val="0"/>
              <w:spacing w:after="0" w:line="240" w:lineRule="auto"/>
              <w:jc w:val="both"/>
              <w:rPr>
                <w:rFonts w:ascii="Arial" w:eastAsia="Calibri" w:hAnsi="Arial" w:cs="Arial"/>
                <w:kern w:val="20"/>
              </w:rPr>
            </w:pPr>
            <w:r w:rsidRPr="007A4FCC">
              <w:rPr>
                <w:rFonts w:ascii="Arial" w:eastAsia="Calibri" w:hAnsi="Arial" w:cs="Arial"/>
                <w:kern w:val="20"/>
              </w:rPr>
              <w:t>HCSC</w:t>
            </w:r>
          </w:p>
        </w:tc>
        <w:tc>
          <w:tcPr>
            <w:tcW w:w="838" w:type="pct"/>
            <w:shd w:val="clear" w:color="auto" w:fill="FFFFFF" w:themeFill="background1"/>
          </w:tcPr>
          <w:p w14:paraId="54AA72F8" w14:textId="77777777" w:rsidR="00524C9C" w:rsidRPr="007A4FCC" w:rsidRDefault="00524C9C" w:rsidP="00524C9C">
            <w:pPr>
              <w:autoSpaceDE w:val="0"/>
              <w:autoSpaceDN w:val="0"/>
              <w:adjustRightInd w:val="0"/>
              <w:spacing w:after="0" w:line="240" w:lineRule="auto"/>
              <w:jc w:val="both"/>
              <w:rPr>
                <w:rFonts w:ascii="Arial" w:eastAsia="Calibri" w:hAnsi="Arial" w:cs="Arial"/>
                <w:kern w:val="20"/>
              </w:rPr>
            </w:pPr>
            <w:r w:rsidRPr="007A4FCC">
              <w:rPr>
                <w:rFonts w:ascii="Arial" w:eastAsia="Calibri" w:hAnsi="Arial" w:cs="Arial"/>
                <w:kern w:val="20"/>
              </w:rPr>
              <w:t>16 Weeks</w:t>
            </w:r>
          </w:p>
        </w:tc>
        <w:tc>
          <w:tcPr>
            <w:tcW w:w="508" w:type="pct"/>
            <w:shd w:val="clear" w:color="auto" w:fill="FFFFFF" w:themeFill="background1"/>
          </w:tcPr>
          <w:p w14:paraId="2A097E32" w14:textId="77777777" w:rsidR="00524C9C" w:rsidRPr="007A4FCC" w:rsidRDefault="00524C9C" w:rsidP="00524C9C">
            <w:pPr>
              <w:autoSpaceDE w:val="0"/>
              <w:autoSpaceDN w:val="0"/>
              <w:adjustRightInd w:val="0"/>
              <w:spacing w:after="0" w:line="240" w:lineRule="auto"/>
              <w:jc w:val="both"/>
              <w:rPr>
                <w:rFonts w:ascii="Arial" w:eastAsia="Calibri" w:hAnsi="Arial" w:cs="Arial"/>
                <w:kern w:val="20"/>
              </w:rPr>
            </w:pPr>
            <w:r w:rsidRPr="007A4FCC">
              <w:rPr>
                <w:rFonts w:ascii="Arial" w:eastAsia="Calibri" w:hAnsi="Arial" w:cs="Arial"/>
                <w:kern w:val="20"/>
              </w:rPr>
              <w:t>1</w:t>
            </w:r>
          </w:p>
        </w:tc>
        <w:tc>
          <w:tcPr>
            <w:tcW w:w="1648" w:type="pct"/>
            <w:shd w:val="clear" w:color="auto" w:fill="FFFFFF" w:themeFill="background1"/>
          </w:tcPr>
          <w:p w14:paraId="493AFF6F" w14:textId="189C0E2D" w:rsidR="00524C9C" w:rsidRPr="007A4FCC" w:rsidRDefault="007A4FCC" w:rsidP="00524C9C">
            <w:pPr>
              <w:autoSpaceDE w:val="0"/>
              <w:autoSpaceDN w:val="0"/>
              <w:adjustRightInd w:val="0"/>
              <w:spacing w:after="0" w:line="240" w:lineRule="auto"/>
              <w:jc w:val="both"/>
              <w:rPr>
                <w:rFonts w:ascii="Arial" w:eastAsia="Calibri" w:hAnsi="Arial" w:cs="Arial"/>
                <w:kern w:val="20"/>
              </w:rPr>
            </w:pPr>
            <w:r w:rsidRPr="007A4FCC">
              <w:rPr>
                <w:rFonts w:ascii="Arial" w:eastAsia="Calibri" w:hAnsi="Arial" w:cs="Arial"/>
                <w:bCs/>
                <w:kern w:val="20"/>
              </w:rPr>
              <w:t>50</w:t>
            </w:r>
            <w:r w:rsidR="00524C9C" w:rsidRPr="007A4FCC">
              <w:rPr>
                <w:rFonts w:ascii="Arial" w:eastAsia="Calibri" w:hAnsi="Arial" w:cs="Arial"/>
                <w:kern w:val="20"/>
              </w:rPr>
              <w:t xml:space="preserve"> students in 3 syndicates.</w:t>
            </w:r>
          </w:p>
        </w:tc>
      </w:tr>
      <w:tr w:rsidR="00524C9C" w:rsidRPr="00524C9C" w14:paraId="2934111A" w14:textId="77777777">
        <w:trPr>
          <w:trHeight w:val="454"/>
          <w:jc w:val="center"/>
        </w:trPr>
        <w:tc>
          <w:tcPr>
            <w:tcW w:w="1446" w:type="pct"/>
            <w:shd w:val="clear" w:color="auto" w:fill="FFFFFF" w:themeFill="background1"/>
          </w:tcPr>
          <w:p w14:paraId="21EC1545" w14:textId="77777777" w:rsidR="00524C9C" w:rsidRPr="00783BC3" w:rsidRDefault="00524C9C" w:rsidP="00524C9C">
            <w:pPr>
              <w:autoSpaceDE w:val="0"/>
              <w:autoSpaceDN w:val="0"/>
              <w:adjustRightInd w:val="0"/>
              <w:spacing w:after="0" w:line="240" w:lineRule="auto"/>
              <w:jc w:val="both"/>
              <w:rPr>
                <w:rFonts w:ascii="Arial" w:eastAsia="Calibri" w:hAnsi="Arial" w:cs="Arial"/>
                <w:kern w:val="20"/>
              </w:rPr>
            </w:pPr>
            <w:r w:rsidRPr="00783BC3">
              <w:rPr>
                <w:rFonts w:ascii="Arial" w:eastAsia="Calibri" w:hAnsi="Arial" w:cs="Arial"/>
                <w:kern w:val="20"/>
              </w:rPr>
              <w:t>Advanced Command and Staff Course</w:t>
            </w:r>
          </w:p>
        </w:tc>
        <w:tc>
          <w:tcPr>
            <w:tcW w:w="560" w:type="pct"/>
            <w:shd w:val="clear" w:color="auto" w:fill="FFFFFF" w:themeFill="background1"/>
            <w:vAlign w:val="center"/>
          </w:tcPr>
          <w:p w14:paraId="78F8C6F6" w14:textId="77777777" w:rsidR="00524C9C" w:rsidRPr="00783BC3" w:rsidRDefault="00524C9C" w:rsidP="00524C9C">
            <w:pPr>
              <w:autoSpaceDE w:val="0"/>
              <w:autoSpaceDN w:val="0"/>
              <w:adjustRightInd w:val="0"/>
              <w:spacing w:after="0" w:line="240" w:lineRule="auto"/>
              <w:jc w:val="both"/>
              <w:rPr>
                <w:rFonts w:ascii="Arial" w:eastAsia="Calibri" w:hAnsi="Arial" w:cs="Arial"/>
                <w:kern w:val="20"/>
              </w:rPr>
            </w:pPr>
            <w:r w:rsidRPr="00783BC3">
              <w:rPr>
                <w:rFonts w:ascii="Arial" w:eastAsia="Calibri" w:hAnsi="Arial" w:cs="Arial"/>
                <w:kern w:val="20"/>
              </w:rPr>
              <w:t>ACSC</w:t>
            </w:r>
          </w:p>
        </w:tc>
        <w:tc>
          <w:tcPr>
            <w:tcW w:w="838" w:type="pct"/>
            <w:shd w:val="clear" w:color="auto" w:fill="FFFFFF" w:themeFill="background1"/>
          </w:tcPr>
          <w:p w14:paraId="7AF5D5D5" w14:textId="77777777" w:rsidR="00524C9C" w:rsidRPr="00783BC3" w:rsidRDefault="00524C9C" w:rsidP="00524C9C">
            <w:pPr>
              <w:autoSpaceDE w:val="0"/>
              <w:autoSpaceDN w:val="0"/>
              <w:adjustRightInd w:val="0"/>
              <w:spacing w:after="0" w:line="240" w:lineRule="auto"/>
              <w:jc w:val="both"/>
              <w:rPr>
                <w:rFonts w:ascii="Arial" w:eastAsia="Calibri" w:hAnsi="Arial" w:cs="Arial"/>
                <w:kern w:val="20"/>
              </w:rPr>
            </w:pPr>
            <w:r w:rsidRPr="00783BC3">
              <w:rPr>
                <w:rFonts w:ascii="Arial" w:eastAsia="Calibri" w:hAnsi="Arial" w:cs="Arial"/>
                <w:kern w:val="20"/>
              </w:rPr>
              <w:t>42 Weeks</w:t>
            </w:r>
          </w:p>
        </w:tc>
        <w:tc>
          <w:tcPr>
            <w:tcW w:w="508" w:type="pct"/>
            <w:shd w:val="clear" w:color="auto" w:fill="FFFFFF" w:themeFill="background1"/>
          </w:tcPr>
          <w:p w14:paraId="44193FFE" w14:textId="77777777" w:rsidR="00524C9C" w:rsidRPr="00783BC3" w:rsidRDefault="00524C9C" w:rsidP="00524C9C">
            <w:pPr>
              <w:autoSpaceDE w:val="0"/>
              <w:autoSpaceDN w:val="0"/>
              <w:adjustRightInd w:val="0"/>
              <w:spacing w:after="0" w:line="240" w:lineRule="auto"/>
              <w:jc w:val="both"/>
              <w:rPr>
                <w:rFonts w:ascii="Arial" w:eastAsia="Calibri" w:hAnsi="Arial" w:cs="Arial"/>
                <w:kern w:val="20"/>
              </w:rPr>
            </w:pPr>
            <w:r w:rsidRPr="00783BC3">
              <w:rPr>
                <w:rFonts w:ascii="Arial" w:eastAsia="Calibri" w:hAnsi="Arial" w:cs="Arial"/>
                <w:kern w:val="20"/>
              </w:rPr>
              <w:t>1</w:t>
            </w:r>
          </w:p>
        </w:tc>
        <w:tc>
          <w:tcPr>
            <w:tcW w:w="1648" w:type="pct"/>
            <w:shd w:val="clear" w:color="auto" w:fill="FFFFFF" w:themeFill="background1"/>
          </w:tcPr>
          <w:p w14:paraId="17B8D79B" w14:textId="4E5D90BE" w:rsidR="00524C9C" w:rsidRPr="00783BC3" w:rsidRDefault="00524C9C" w:rsidP="00524C9C">
            <w:pPr>
              <w:autoSpaceDE w:val="0"/>
              <w:autoSpaceDN w:val="0"/>
              <w:adjustRightInd w:val="0"/>
              <w:spacing w:after="0" w:line="240" w:lineRule="auto"/>
              <w:jc w:val="both"/>
              <w:rPr>
                <w:rFonts w:ascii="Arial" w:eastAsia="Calibri" w:hAnsi="Arial" w:cs="Arial"/>
                <w:kern w:val="20"/>
              </w:rPr>
            </w:pPr>
            <w:r w:rsidRPr="00783BC3">
              <w:rPr>
                <w:rFonts w:ascii="Arial" w:eastAsia="Calibri" w:hAnsi="Arial" w:cs="Arial"/>
                <w:kern w:val="20"/>
              </w:rPr>
              <w:t xml:space="preserve">Maximum of </w:t>
            </w:r>
            <w:r w:rsidR="00783BC3" w:rsidRPr="00783BC3">
              <w:rPr>
                <w:rFonts w:ascii="Arial" w:eastAsia="Calibri" w:hAnsi="Arial" w:cs="Arial"/>
                <w:bCs/>
                <w:kern w:val="20"/>
              </w:rPr>
              <w:t>250</w:t>
            </w:r>
            <w:r w:rsidRPr="00783BC3">
              <w:rPr>
                <w:rFonts w:ascii="Arial" w:eastAsia="Calibri" w:hAnsi="Arial" w:cs="Arial"/>
                <w:kern w:val="20"/>
              </w:rPr>
              <w:t xml:space="preserve"> students in up to 24 syndicates.</w:t>
            </w:r>
          </w:p>
        </w:tc>
      </w:tr>
      <w:tr w:rsidR="00524C9C" w:rsidRPr="00524C9C" w14:paraId="13778506" w14:textId="77777777" w:rsidTr="00EB6384">
        <w:trPr>
          <w:trHeight w:val="454"/>
          <w:jc w:val="center"/>
        </w:trPr>
        <w:tc>
          <w:tcPr>
            <w:tcW w:w="1446" w:type="pct"/>
            <w:tcBorders>
              <w:bottom w:val="single" w:sz="4" w:space="0" w:color="auto"/>
            </w:tcBorders>
            <w:shd w:val="clear" w:color="auto" w:fill="FFFFFF" w:themeFill="background1"/>
            <w:vAlign w:val="center"/>
          </w:tcPr>
          <w:p w14:paraId="4D80EA56" w14:textId="77777777" w:rsidR="00524C9C" w:rsidRPr="00783BC3" w:rsidRDefault="00524C9C" w:rsidP="00524C9C">
            <w:pPr>
              <w:autoSpaceDE w:val="0"/>
              <w:autoSpaceDN w:val="0"/>
              <w:adjustRightInd w:val="0"/>
              <w:spacing w:after="0" w:line="240" w:lineRule="auto"/>
              <w:jc w:val="both"/>
              <w:rPr>
                <w:rFonts w:ascii="Arial" w:eastAsia="Calibri" w:hAnsi="Arial" w:cs="Arial"/>
                <w:kern w:val="20"/>
              </w:rPr>
            </w:pPr>
            <w:r w:rsidRPr="00783BC3">
              <w:rPr>
                <w:rFonts w:ascii="Arial" w:eastAsia="Calibri" w:hAnsi="Arial" w:cs="Arial"/>
                <w:kern w:val="20"/>
              </w:rPr>
              <w:t>Advanced Command and Staff Course (Reserves)</w:t>
            </w:r>
          </w:p>
        </w:tc>
        <w:tc>
          <w:tcPr>
            <w:tcW w:w="560" w:type="pct"/>
            <w:tcBorders>
              <w:bottom w:val="single" w:sz="4" w:space="0" w:color="auto"/>
            </w:tcBorders>
            <w:shd w:val="clear" w:color="auto" w:fill="FFFFFF" w:themeFill="background1"/>
            <w:vAlign w:val="center"/>
          </w:tcPr>
          <w:p w14:paraId="65AAC18D" w14:textId="77777777" w:rsidR="00524C9C" w:rsidRPr="00783BC3" w:rsidRDefault="00524C9C" w:rsidP="00524C9C">
            <w:pPr>
              <w:autoSpaceDE w:val="0"/>
              <w:autoSpaceDN w:val="0"/>
              <w:adjustRightInd w:val="0"/>
              <w:spacing w:after="0" w:line="240" w:lineRule="auto"/>
              <w:jc w:val="both"/>
              <w:rPr>
                <w:rFonts w:ascii="Arial" w:eastAsia="Calibri" w:hAnsi="Arial" w:cs="Arial"/>
                <w:kern w:val="20"/>
              </w:rPr>
            </w:pPr>
            <w:r w:rsidRPr="00783BC3">
              <w:rPr>
                <w:rFonts w:ascii="Arial" w:eastAsia="Calibri" w:hAnsi="Arial" w:cs="Arial"/>
                <w:kern w:val="20"/>
              </w:rPr>
              <w:t>ACSC (R)</w:t>
            </w:r>
          </w:p>
        </w:tc>
        <w:tc>
          <w:tcPr>
            <w:tcW w:w="838" w:type="pct"/>
            <w:tcBorders>
              <w:bottom w:val="single" w:sz="4" w:space="0" w:color="auto"/>
            </w:tcBorders>
            <w:shd w:val="clear" w:color="auto" w:fill="FFFFFF" w:themeFill="background1"/>
          </w:tcPr>
          <w:p w14:paraId="62D03608" w14:textId="77777777" w:rsidR="00524C9C" w:rsidRPr="00783BC3" w:rsidRDefault="00524C9C" w:rsidP="00524C9C">
            <w:pPr>
              <w:autoSpaceDE w:val="0"/>
              <w:autoSpaceDN w:val="0"/>
              <w:adjustRightInd w:val="0"/>
              <w:spacing w:after="0" w:line="240" w:lineRule="auto"/>
              <w:jc w:val="both"/>
              <w:rPr>
                <w:rFonts w:ascii="Arial" w:eastAsia="Calibri" w:hAnsi="Arial" w:cs="Arial"/>
                <w:kern w:val="20"/>
              </w:rPr>
            </w:pPr>
            <w:r w:rsidRPr="00783BC3">
              <w:rPr>
                <w:rFonts w:ascii="Arial" w:eastAsia="Calibri" w:hAnsi="Arial" w:cs="Arial"/>
                <w:kern w:val="20"/>
              </w:rPr>
              <w:t>2 Weeks</w:t>
            </w:r>
          </w:p>
        </w:tc>
        <w:tc>
          <w:tcPr>
            <w:tcW w:w="508" w:type="pct"/>
            <w:tcBorders>
              <w:bottom w:val="single" w:sz="4" w:space="0" w:color="auto"/>
            </w:tcBorders>
            <w:shd w:val="clear" w:color="auto" w:fill="FFFFFF" w:themeFill="background1"/>
          </w:tcPr>
          <w:p w14:paraId="68B5BBC0" w14:textId="77777777" w:rsidR="00524C9C" w:rsidRPr="00783BC3" w:rsidRDefault="00524C9C" w:rsidP="00524C9C">
            <w:pPr>
              <w:autoSpaceDE w:val="0"/>
              <w:autoSpaceDN w:val="0"/>
              <w:adjustRightInd w:val="0"/>
              <w:spacing w:after="0" w:line="240" w:lineRule="auto"/>
              <w:jc w:val="both"/>
              <w:rPr>
                <w:rFonts w:ascii="Arial" w:eastAsia="Calibri" w:hAnsi="Arial" w:cs="Arial"/>
                <w:kern w:val="20"/>
              </w:rPr>
            </w:pPr>
            <w:r w:rsidRPr="00783BC3">
              <w:rPr>
                <w:rFonts w:ascii="Arial" w:eastAsia="Calibri" w:hAnsi="Arial" w:cs="Arial"/>
                <w:kern w:val="20"/>
              </w:rPr>
              <w:t>1</w:t>
            </w:r>
          </w:p>
        </w:tc>
        <w:tc>
          <w:tcPr>
            <w:tcW w:w="1648" w:type="pct"/>
            <w:tcBorders>
              <w:bottom w:val="single" w:sz="4" w:space="0" w:color="auto"/>
            </w:tcBorders>
            <w:shd w:val="clear" w:color="auto" w:fill="FFFFFF" w:themeFill="background1"/>
            <w:vAlign w:val="center"/>
          </w:tcPr>
          <w:p w14:paraId="1EF0B5B4" w14:textId="296E2016" w:rsidR="00524C9C" w:rsidRPr="00783BC3" w:rsidRDefault="00524C9C" w:rsidP="00524C9C">
            <w:pPr>
              <w:autoSpaceDE w:val="0"/>
              <w:autoSpaceDN w:val="0"/>
              <w:adjustRightInd w:val="0"/>
              <w:spacing w:after="0" w:line="240" w:lineRule="auto"/>
              <w:jc w:val="both"/>
              <w:rPr>
                <w:rFonts w:ascii="Arial" w:eastAsia="Calibri" w:hAnsi="Arial" w:cs="Arial"/>
                <w:kern w:val="20"/>
              </w:rPr>
            </w:pPr>
            <w:r w:rsidRPr="00783BC3">
              <w:rPr>
                <w:rFonts w:ascii="Arial" w:eastAsia="Calibri" w:hAnsi="Arial" w:cs="Arial"/>
                <w:kern w:val="20"/>
              </w:rPr>
              <w:t xml:space="preserve">Maximum of </w:t>
            </w:r>
            <w:r w:rsidR="00783BC3" w:rsidRPr="00783BC3">
              <w:rPr>
                <w:rFonts w:ascii="Arial" w:eastAsia="Calibri" w:hAnsi="Arial" w:cs="Arial"/>
                <w:bCs/>
                <w:kern w:val="20"/>
              </w:rPr>
              <w:t>55</w:t>
            </w:r>
            <w:r w:rsidRPr="00783BC3">
              <w:rPr>
                <w:rFonts w:ascii="Arial" w:eastAsia="Calibri" w:hAnsi="Arial" w:cs="Arial"/>
                <w:kern w:val="20"/>
              </w:rPr>
              <w:t xml:space="preserve"> students</w:t>
            </w:r>
          </w:p>
        </w:tc>
      </w:tr>
      <w:tr w:rsidR="00524C9C" w:rsidRPr="00524C9C" w14:paraId="23C26E36" w14:textId="77777777" w:rsidTr="00EB6384">
        <w:trPr>
          <w:trHeight w:val="454"/>
          <w:jc w:val="center"/>
        </w:trPr>
        <w:tc>
          <w:tcPr>
            <w:tcW w:w="1446" w:type="pct"/>
            <w:tcBorders>
              <w:top w:val="single" w:sz="4" w:space="0" w:color="auto"/>
              <w:left w:val="single" w:sz="4" w:space="0" w:color="auto"/>
              <w:bottom w:val="single" w:sz="4" w:space="0" w:color="auto"/>
              <w:right w:val="single" w:sz="4" w:space="0" w:color="auto"/>
            </w:tcBorders>
            <w:shd w:val="clear" w:color="auto" w:fill="FFFFFF"/>
            <w:vAlign w:val="center"/>
          </w:tcPr>
          <w:p w14:paraId="4E5DEE60" w14:textId="2F28A3C8"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Intermediate Command and Staff Course (Land)</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14:paraId="048EB2CB" w14:textId="76787D11"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ICSC (L)</w:t>
            </w:r>
          </w:p>
        </w:tc>
        <w:tc>
          <w:tcPr>
            <w:tcW w:w="838" w:type="pct"/>
            <w:tcBorders>
              <w:top w:val="single" w:sz="4" w:space="0" w:color="auto"/>
              <w:left w:val="single" w:sz="4" w:space="0" w:color="auto"/>
              <w:bottom w:val="single" w:sz="4" w:space="0" w:color="auto"/>
              <w:right w:val="single" w:sz="4" w:space="0" w:color="auto"/>
            </w:tcBorders>
            <w:shd w:val="clear" w:color="auto" w:fill="FFFFFF"/>
          </w:tcPr>
          <w:p w14:paraId="716DC805" w14:textId="7B2453B4"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 xml:space="preserve">26 </w:t>
            </w:r>
            <w:r w:rsidR="004D657D">
              <w:rPr>
                <w:rFonts w:ascii="Arial" w:hAnsi="Arial" w:cs="Arial"/>
                <w:color w:val="000000"/>
              </w:rPr>
              <w:t>Weeks</w:t>
            </w:r>
          </w:p>
        </w:tc>
        <w:tc>
          <w:tcPr>
            <w:tcW w:w="508" w:type="pct"/>
            <w:tcBorders>
              <w:top w:val="single" w:sz="4" w:space="0" w:color="auto"/>
              <w:left w:val="single" w:sz="4" w:space="0" w:color="auto"/>
              <w:bottom w:val="single" w:sz="4" w:space="0" w:color="auto"/>
              <w:right w:val="single" w:sz="4" w:space="0" w:color="auto"/>
            </w:tcBorders>
            <w:shd w:val="clear" w:color="auto" w:fill="FFFFFF"/>
          </w:tcPr>
          <w:p w14:paraId="1B9F6373" w14:textId="571D4583"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2</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14:paraId="4CB70187" w14:textId="45D8C0F8"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 xml:space="preserve">Maximum of </w:t>
            </w:r>
            <w:r w:rsidR="004D657D">
              <w:rPr>
                <w:rFonts w:ascii="Arial" w:hAnsi="Arial" w:cs="Arial"/>
                <w:color w:val="000000"/>
              </w:rPr>
              <w:t>440</w:t>
            </w:r>
            <w:r>
              <w:rPr>
                <w:rFonts w:ascii="Arial" w:hAnsi="Arial" w:cs="Arial"/>
                <w:color w:val="000000"/>
              </w:rPr>
              <w:t xml:space="preserve"> students</w:t>
            </w:r>
            <w:r w:rsidR="004D657D">
              <w:rPr>
                <w:rFonts w:ascii="Arial" w:hAnsi="Arial" w:cs="Arial"/>
                <w:color w:val="000000"/>
              </w:rPr>
              <w:t xml:space="preserve"> (220/ </w:t>
            </w:r>
            <w:proofErr w:type="spellStart"/>
            <w:r w:rsidR="004D657D">
              <w:rPr>
                <w:rFonts w:ascii="Arial" w:hAnsi="Arial" w:cs="Arial"/>
                <w:color w:val="000000"/>
              </w:rPr>
              <w:t>cse</w:t>
            </w:r>
            <w:proofErr w:type="spellEnd"/>
            <w:r w:rsidR="004D657D">
              <w:rPr>
                <w:rFonts w:ascii="Arial" w:hAnsi="Arial" w:cs="Arial"/>
                <w:color w:val="000000"/>
              </w:rPr>
              <w:t>)</w:t>
            </w:r>
          </w:p>
        </w:tc>
      </w:tr>
      <w:tr w:rsidR="00524C9C" w:rsidRPr="00524C9C" w14:paraId="47351777" w14:textId="77777777" w:rsidTr="00EB6384">
        <w:trPr>
          <w:trHeight w:val="454"/>
          <w:jc w:val="center"/>
        </w:trPr>
        <w:tc>
          <w:tcPr>
            <w:tcW w:w="1446" w:type="pct"/>
            <w:tcBorders>
              <w:top w:val="single" w:sz="4" w:space="0" w:color="auto"/>
              <w:left w:val="single" w:sz="4" w:space="0" w:color="auto"/>
              <w:bottom w:val="single" w:sz="4" w:space="0" w:color="auto"/>
              <w:right w:val="single" w:sz="4" w:space="0" w:color="auto"/>
            </w:tcBorders>
            <w:shd w:val="clear" w:color="auto" w:fill="FFFFFF"/>
            <w:vAlign w:val="center"/>
          </w:tcPr>
          <w:p w14:paraId="750AE31C" w14:textId="0488E756"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Intermediate Command and Staff Course (Land Reserves)</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14:paraId="3DB78CAD" w14:textId="3D864193"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ICSC (LR)</w:t>
            </w:r>
          </w:p>
        </w:tc>
        <w:tc>
          <w:tcPr>
            <w:tcW w:w="838" w:type="pct"/>
            <w:tcBorders>
              <w:top w:val="single" w:sz="4" w:space="0" w:color="auto"/>
              <w:left w:val="single" w:sz="4" w:space="0" w:color="auto"/>
              <w:bottom w:val="single" w:sz="4" w:space="0" w:color="auto"/>
              <w:right w:val="single" w:sz="4" w:space="0" w:color="auto"/>
            </w:tcBorders>
            <w:shd w:val="clear" w:color="auto" w:fill="FFFFFF"/>
          </w:tcPr>
          <w:p w14:paraId="459CAB14" w14:textId="0C6BE648"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17 day course (2 day pre course weekend then a 15 day course a month later)</w:t>
            </w:r>
          </w:p>
        </w:tc>
        <w:tc>
          <w:tcPr>
            <w:tcW w:w="508" w:type="pct"/>
            <w:tcBorders>
              <w:top w:val="single" w:sz="4" w:space="0" w:color="auto"/>
              <w:left w:val="single" w:sz="4" w:space="0" w:color="auto"/>
              <w:bottom w:val="single" w:sz="4" w:space="0" w:color="auto"/>
              <w:right w:val="single" w:sz="4" w:space="0" w:color="auto"/>
            </w:tcBorders>
            <w:shd w:val="clear" w:color="auto" w:fill="FFFFFF"/>
          </w:tcPr>
          <w:p w14:paraId="7284BA3D" w14:textId="77777777" w:rsidR="00524C9C" w:rsidRDefault="00524C9C" w:rsidP="004D657D">
            <w:pPr>
              <w:spacing w:before="120" w:after="120"/>
              <w:jc w:val="center"/>
              <w:rPr>
                <w:rFonts w:ascii="Arial" w:hAnsi="Arial" w:cs="Arial"/>
              </w:rPr>
            </w:pPr>
          </w:p>
          <w:p w14:paraId="59C8FFBF" w14:textId="68E9995D" w:rsidR="00524C9C" w:rsidRPr="00524C9C" w:rsidRDefault="004D657D"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2</w:t>
            </w:r>
          </w:p>
        </w:tc>
        <w:tc>
          <w:tcPr>
            <w:tcW w:w="1648" w:type="pct"/>
            <w:tcBorders>
              <w:top w:val="single" w:sz="4" w:space="0" w:color="auto"/>
              <w:left w:val="single" w:sz="4" w:space="0" w:color="auto"/>
              <w:bottom w:val="single" w:sz="4" w:space="0" w:color="auto"/>
              <w:right w:val="single" w:sz="4" w:space="0" w:color="auto"/>
            </w:tcBorders>
            <w:shd w:val="clear" w:color="auto" w:fill="FFFFFF"/>
            <w:vAlign w:val="center"/>
          </w:tcPr>
          <w:p w14:paraId="0F0829B7" w14:textId="6CE85134" w:rsidR="00524C9C" w:rsidRPr="00524C9C" w:rsidRDefault="004D657D"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 xml:space="preserve">Maximum of 168 students (84/ </w:t>
            </w:r>
            <w:proofErr w:type="spellStart"/>
            <w:r>
              <w:rPr>
                <w:rFonts w:ascii="Arial" w:hAnsi="Arial" w:cs="Arial"/>
                <w:color w:val="000000"/>
              </w:rPr>
              <w:t>cse</w:t>
            </w:r>
            <w:proofErr w:type="spellEnd"/>
            <w:r>
              <w:rPr>
                <w:rFonts w:ascii="Arial" w:hAnsi="Arial" w:cs="Arial"/>
                <w:color w:val="000000"/>
              </w:rPr>
              <w:t>).</w:t>
            </w:r>
          </w:p>
        </w:tc>
      </w:tr>
      <w:tr w:rsidR="00524C9C" w:rsidRPr="00524C9C" w14:paraId="34EB7670" w14:textId="77777777" w:rsidTr="00EB6384">
        <w:trPr>
          <w:trHeight w:val="454"/>
          <w:jc w:val="center"/>
        </w:trPr>
        <w:tc>
          <w:tcPr>
            <w:tcW w:w="1446" w:type="pct"/>
            <w:tcBorders>
              <w:top w:val="single" w:sz="4" w:space="0" w:color="auto"/>
              <w:left w:val="single" w:sz="4" w:space="0" w:color="auto"/>
              <w:bottom w:val="single" w:sz="4" w:space="0" w:color="auto"/>
              <w:right w:val="single" w:sz="4" w:space="0" w:color="auto"/>
            </w:tcBorders>
            <w:shd w:val="clear" w:color="auto" w:fill="FFFFFF"/>
            <w:vAlign w:val="center"/>
          </w:tcPr>
          <w:p w14:paraId="024C81BC" w14:textId="16EEB583"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 xml:space="preserve">Intermediate Command and Staff Course (Maritime) </w:t>
            </w:r>
            <w:r w:rsidR="001C618A">
              <w:rPr>
                <w:rFonts w:ascii="Arial" w:hAnsi="Arial" w:cs="Arial"/>
                <w:color w:val="000000"/>
              </w:rPr>
              <w:t>Module 1 (including Maritime Reserves)</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14:paraId="4C19C2D7" w14:textId="0EE31765"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ICSC (M)</w:t>
            </w:r>
          </w:p>
        </w:tc>
        <w:tc>
          <w:tcPr>
            <w:tcW w:w="838" w:type="pct"/>
            <w:tcBorders>
              <w:top w:val="single" w:sz="4" w:space="0" w:color="auto"/>
              <w:left w:val="single" w:sz="4" w:space="0" w:color="auto"/>
              <w:bottom w:val="single" w:sz="4" w:space="0" w:color="auto"/>
              <w:right w:val="single" w:sz="4" w:space="0" w:color="auto"/>
            </w:tcBorders>
            <w:shd w:val="clear" w:color="auto" w:fill="FFFFFF"/>
            <w:vAlign w:val="center"/>
          </w:tcPr>
          <w:p w14:paraId="16619A20" w14:textId="77777777" w:rsidR="00524C9C" w:rsidRDefault="00524C9C" w:rsidP="001C618A">
            <w:pPr>
              <w:jc w:val="center"/>
              <w:rPr>
                <w:rFonts w:ascii="Arial" w:hAnsi="Arial" w:cs="Arial"/>
              </w:rPr>
            </w:pPr>
          </w:p>
          <w:p w14:paraId="30698A7C" w14:textId="396276F2" w:rsidR="00524C9C" w:rsidRPr="00524C9C" w:rsidRDefault="001C618A"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4</w:t>
            </w:r>
            <w:r w:rsidR="00524C9C">
              <w:rPr>
                <w:rFonts w:ascii="Arial" w:hAnsi="Arial" w:cs="Arial"/>
                <w:color w:val="000000"/>
              </w:rPr>
              <w:t xml:space="preserve"> Weeks</w:t>
            </w:r>
          </w:p>
        </w:tc>
        <w:tc>
          <w:tcPr>
            <w:tcW w:w="508" w:type="pct"/>
            <w:tcBorders>
              <w:top w:val="single" w:sz="4" w:space="0" w:color="auto"/>
              <w:left w:val="single" w:sz="4" w:space="0" w:color="auto"/>
              <w:bottom w:val="single" w:sz="4" w:space="0" w:color="auto"/>
              <w:right w:val="single" w:sz="4" w:space="0" w:color="auto"/>
            </w:tcBorders>
            <w:shd w:val="clear" w:color="auto" w:fill="FFFFFF"/>
            <w:vAlign w:val="center"/>
          </w:tcPr>
          <w:p w14:paraId="7F6037AA" w14:textId="0F79CFC3" w:rsidR="00524C9C" w:rsidRPr="00524C9C" w:rsidRDefault="001C618A"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4</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14:paraId="3A75B9B5" w14:textId="77777777" w:rsidR="001C618A" w:rsidRDefault="001C618A" w:rsidP="001C618A">
            <w:pPr>
              <w:rPr>
                <w:rFonts w:ascii="Arial" w:hAnsi="Arial" w:cs="Arial"/>
              </w:rPr>
            </w:pPr>
            <w:r>
              <w:rPr>
                <w:rFonts w:ascii="Arial" w:hAnsi="Arial" w:cs="Arial"/>
                <w:color w:val="000000"/>
              </w:rPr>
              <w:t>Maximum of 240 students</w:t>
            </w:r>
          </w:p>
          <w:p w14:paraId="43086A86" w14:textId="4F2430EC"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p>
        </w:tc>
      </w:tr>
      <w:tr w:rsidR="00524C9C" w:rsidRPr="00524C9C" w14:paraId="0EBD6170" w14:textId="77777777" w:rsidTr="00EB6384">
        <w:trPr>
          <w:trHeight w:val="454"/>
          <w:jc w:val="center"/>
        </w:trPr>
        <w:tc>
          <w:tcPr>
            <w:tcW w:w="1446" w:type="pct"/>
            <w:tcBorders>
              <w:top w:val="single" w:sz="4" w:space="0" w:color="auto"/>
              <w:left w:val="single" w:sz="4" w:space="0" w:color="auto"/>
              <w:bottom w:val="single" w:sz="4" w:space="0" w:color="auto"/>
              <w:right w:val="single" w:sz="4" w:space="0" w:color="auto"/>
            </w:tcBorders>
            <w:shd w:val="clear" w:color="auto" w:fill="FFFFFF"/>
            <w:vAlign w:val="center"/>
          </w:tcPr>
          <w:p w14:paraId="482B85C5" w14:textId="3D29BFD5"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 xml:space="preserve">Intermediate Command </w:t>
            </w:r>
            <w:r w:rsidR="001C618A">
              <w:rPr>
                <w:rFonts w:ascii="Arial" w:hAnsi="Arial" w:cs="Arial"/>
                <w:color w:val="000000"/>
              </w:rPr>
              <w:t>and</w:t>
            </w:r>
            <w:r>
              <w:rPr>
                <w:rFonts w:ascii="Arial" w:hAnsi="Arial" w:cs="Arial"/>
                <w:color w:val="000000"/>
              </w:rPr>
              <w:t xml:space="preserve"> Staff Course (Maritime</w:t>
            </w:r>
            <w:r w:rsidR="001C618A">
              <w:rPr>
                <w:rFonts w:ascii="Arial" w:hAnsi="Arial" w:cs="Arial"/>
                <w:color w:val="000000"/>
              </w:rPr>
              <w:t>) Module 2 (including Maritime</w:t>
            </w:r>
            <w:r>
              <w:rPr>
                <w:rFonts w:ascii="Arial" w:hAnsi="Arial" w:cs="Arial"/>
                <w:color w:val="000000"/>
              </w:rPr>
              <w:t xml:space="preserve"> Reserves)</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14:paraId="48B7C3A9" w14:textId="78B9DA01"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ICSC (</w:t>
            </w:r>
            <w:r w:rsidR="001C618A">
              <w:rPr>
                <w:rFonts w:ascii="Arial" w:hAnsi="Arial" w:cs="Arial"/>
                <w:color w:val="000000"/>
              </w:rPr>
              <w:t>M</w:t>
            </w:r>
            <w:r>
              <w:rPr>
                <w:rFonts w:ascii="Arial" w:hAnsi="Arial" w:cs="Arial"/>
                <w:color w:val="000000"/>
              </w:rPr>
              <w:t>)</w:t>
            </w:r>
          </w:p>
        </w:tc>
        <w:tc>
          <w:tcPr>
            <w:tcW w:w="838" w:type="pct"/>
            <w:tcBorders>
              <w:top w:val="single" w:sz="4" w:space="0" w:color="auto"/>
              <w:left w:val="single" w:sz="4" w:space="0" w:color="auto"/>
              <w:bottom w:val="single" w:sz="4" w:space="0" w:color="auto"/>
              <w:right w:val="single" w:sz="4" w:space="0" w:color="auto"/>
            </w:tcBorders>
            <w:shd w:val="clear" w:color="auto" w:fill="FFFFFF"/>
            <w:vAlign w:val="center"/>
          </w:tcPr>
          <w:p w14:paraId="06747AFC" w14:textId="77777777" w:rsidR="001C618A" w:rsidRDefault="001C618A" w:rsidP="001C618A">
            <w:pPr>
              <w:jc w:val="center"/>
              <w:rPr>
                <w:rFonts w:ascii="Arial" w:hAnsi="Arial" w:cs="Arial"/>
              </w:rPr>
            </w:pPr>
          </w:p>
          <w:p w14:paraId="4CDA1637" w14:textId="3D9EC0DB" w:rsidR="00524C9C" w:rsidRPr="00524C9C" w:rsidRDefault="001C618A"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5 Weeks</w:t>
            </w:r>
          </w:p>
        </w:tc>
        <w:tc>
          <w:tcPr>
            <w:tcW w:w="508" w:type="pct"/>
            <w:tcBorders>
              <w:top w:val="single" w:sz="4" w:space="0" w:color="auto"/>
              <w:left w:val="single" w:sz="4" w:space="0" w:color="auto"/>
              <w:bottom w:val="single" w:sz="4" w:space="0" w:color="auto"/>
              <w:right w:val="single" w:sz="4" w:space="0" w:color="auto"/>
            </w:tcBorders>
            <w:shd w:val="clear" w:color="auto" w:fill="FFFFFF"/>
            <w:vAlign w:val="center"/>
          </w:tcPr>
          <w:p w14:paraId="6593246E" w14:textId="1768BA81" w:rsidR="00524C9C" w:rsidRPr="00524C9C" w:rsidRDefault="001C618A" w:rsidP="00524C9C">
            <w:pPr>
              <w:autoSpaceDE w:val="0"/>
              <w:autoSpaceDN w:val="0"/>
              <w:adjustRightInd w:val="0"/>
              <w:spacing w:after="0" w:line="240" w:lineRule="auto"/>
              <w:jc w:val="both"/>
              <w:rPr>
                <w:rFonts w:ascii="Arial" w:eastAsia="Calibri" w:hAnsi="Arial" w:cs="Arial"/>
                <w:bCs/>
                <w:color w:val="FF0000"/>
                <w:kern w:val="20"/>
              </w:rPr>
            </w:pPr>
            <w:r>
              <w:rPr>
                <w:rFonts w:ascii="Arial" w:hAnsi="Arial" w:cs="Arial"/>
                <w:color w:val="000000"/>
              </w:rPr>
              <w:t>4</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14:paraId="331C2360" w14:textId="77777777" w:rsidR="001C618A" w:rsidRDefault="00524C9C" w:rsidP="001C618A">
            <w:pPr>
              <w:rPr>
                <w:rFonts w:ascii="Arial" w:hAnsi="Arial" w:cs="Arial"/>
              </w:rPr>
            </w:pPr>
            <w:r>
              <w:rPr>
                <w:rFonts w:ascii="Arial" w:hAnsi="Arial" w:cs="Arial"/>
                <w:color w:val="000000"/>
              </w:rPr>
              <w:t xml:space="preserve">Maximum of </w:t>
            </w:r>
            <w:r w:rsidR="001C618A">
              <w:rPr>
                <w:rFonts w:ascii="Arial" w:hAnsi="Arial" w:cs="Arial"/>
                <w:color w:val="000000"/>
              </w:rPr>
              <w:t>240</w:t>
            </w:r>
            <w:r>
              <w:rPr>
                <w:rFonts w:ascii="Arial" w:hAnsi="Arial" w:cs="Arial"/>
                <w:color w:val="000000"/>
              </w:rPr>
              <w:t xml:space="preserve"> students</w:t>
            </w:r>
          </w:p>
          <w:p w14:paraId="58E971BE" w14:textId="27C7B29E" w:rsidR="00524C9C" w:rsidRPr="00524C9C" w:rsidRDefault="00524C9C" w:rsidP="00524C9C">
            <w:pPr>
              <w:autoSpaceDE w:val="0"/>
              <w:autoSpaceDN w:val="0"/>
              <w:adjustRightInd w:val="0"/>
              <w:spacing w:after="0" w:line="240" w:lineRule="auto"/>
              <w:jc w:val="both"/>
              <w:rPr>
                <w:rFonts w:ascii="Arial" w:eastAsia="Calibri" w:hAnsi="Arial" w:cs="Arial"/>
                <w:bCs/>
                <w:color w:val="FF0000"/>
                <w:kern w:val="20"/>
              </w:rPr>
            </w:pPr>
          </w:p>
        </w:tc>
      </w:tr>
      <w:tr w:rsidR="00524C9C" w:rsidRPr="00524C9C" w14:paraId="7CB9B811" w14:textId="77777777">
        <w:trPr>
          <w:trHeight w:val="454"/>
          <w:jc w:val="center"/>
        </w:trPr>
        <w:tc>
          <w:tcPr>
            <w:tcW w:w="1446" w:type="pct"/>
            <w:shd w:val="clear" w:color="auto" w:fill="FFFFFF" w:themeFill="background1"/>
            <w:vAlign w:val="center"/>
          </w:tcPr>
          <w:p w14:paraId="124FD03F" w14:textId="453B279E" w:rsidR="00524C9C" w:rsidRPr="00BE6499" w:rsidRDefault="00524C9C"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 xml:space="preserve">Intermediate Officer Development </w:t>
            </w:r>
            <w:r w:rsidR="00BE6499" w:rsidRPr="00BE6499">
              <w:rPr>
                <w:rFonts w:ascii="Arial" w:eastAsia="Calibri" w:hAnsi="Arial" w:cs="Arial"/>
                <w:kern w:val="20"/>
              </w:rPr>
              <w:t>A</w:t>
            </w:r>
          </w:p>
        </w:tc>
        <w:tc>
          <w:tcPr>
            <w:tcW w:w="560" w:type="pct"/>
            <w:shd w:val="clear" w:color="auto" w:fill="FFFFFF" w:themeFill="background1"/>
            <w:vAlign w:val="center"/>
          </w:tcPr>
          <w:p w14:paraId="1AF4AA1A" w14:textId="01CD14EB" w:rsidR="00524C9C" w:rsidRPr="00BE6499" w:rsidRDefault="00524C9C"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 xml:space="preserve">IOD </w:t>
            </w:r>
            <w:r w:rsidR="00BE6499" w:rsidRPr="00BE6499">
              <w:rPr>
                <w:rFonts w:ascii="Arial" w:eastAsia="Calibri" w:hAnsi="Arial" w:cs="Arial"/>
                <w:kern w:val="20"/>
              </w:rPr>
              <w:t>A</w:t>
            </w:r>
          </w:p>
        </w:tc>
        <w:tc>
          <w:tcPr>
            <w:tcW w:w="838" w:type="pct"/>
            <w:shd w:val="clear" w:color="auto" w:fill="FFFFFF" w:themeFill="background1"/>
          </w:tcPr>
          <w:p w14:paraId="372E572D" w14:textId="53374DBE" w:rsidR="00524C9C" w:rsidRPr="00BE6499" w:rsidRDefault="00BE6499"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3</w:t>
            </w:r>
            <w:r w:rsidR="00524C9C" w:rsidRPr="00BE6499">
              <w:rPr>
                <w:rFonts w:ascii="Arial" w:eastAsia="Calibri" w:hAnsi="Arial" w:cs="Arial"/>
                <w:kern w:val="20"/>
              </w:rPr>
              <w:t xml:space="preserve"> Week</w:t>
            </w:r>
          </w:p>
        </w:tc>
        <w:tc>
          <w:tcPr>
            <w:tcW w:w="508" w:type="pct"/>
            <w:shd w:val="clear" w:color="auto" w:fill="FFFFFF" w:themeFill="background1"/>
          </w:tcPr>
          <w:p w14:paraId="07D327E0" w14:textId="39C0A206" w:rsidR="00524C9C" w:rsidRPr="00BE6499" w:rsidRDefault="00524C9C"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9</w:t>
            </w:r>
          </w:p>
        </w:tc>
        <w:tc>
          <w:tcPr>
            <w:tcW w:w="1648" w:type="pct"/>
            <w:shd w:val="clear" w:color="auto" w:fill="FFFFFF" w:themeFill="background1"/>
          </w:tcPr>
          <w:p w14:paraId="4AAD7DA3" w14:textId="68CFB331" w:rsidR="00524C9C" w:rsidRPr="00BE6499" w:rsidRDefault="00524C9C"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 xml:space="preserve">Maximum of </w:t>
            </w:r>
            <w:r w:rsidR="00BE6499" w:rsidRPr="00BE6499">
              <w:rPr>
                <w:rFonts w:ascii="Arial" w:eastAsia="Calibri" w:hAnsi="Arial" w:cs="Arial"/>
                <w:kern w:val="20"/>
              </w:rPr>
              <w:t>540</w:t>
            </w:r>
            <w:r w:rsidRPr="00BE6499">
              <w:rPr>
                <w:rFonts w:ascii="Arial" w:eastAsia="Calibri" w:hAnsi="Arial" w:cs="Arial"/>
                <w:kern w:val="20"/>
              </w:rPr>
              <w:t xml:space="preserve"> students</w:t>
            </w:r>
          </w:p>
        </w:tc>
      </w:tr>
      <w:tr w:rsidR="00524C9C" w:rsidRPr="00524C9C" w14:paraId="53E011B6" w14:textId="77777777">
        <w:trPr>
          <w:trHeight w:val="454"/>
          <w:jc w:val="center"/>
        </w:trPr>
        <w:tc>
          <w:tcPr>
            <w:tcW w:w="1446" w:type="pct"/>
            <w:shd w:val="clear" w:color="auto" w:fill="FFFFFF" w:themeFill="background1"/>
            <w:vAlign w:val="center"/>
          </w:tcPr>
          <w:p w14:paraId="7BD76CEB" w14:textId="22969F40" w:rsidR="00524C9C" w:rsidRPr="00BE6499" w:rsidRDefault="00524C9C"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 xml:space="preserve">Intermediate Officer Development </w:t>
            </w:r>
            <w:r w:rsidR="00BE6499" w:rsidRPr="00BE6499">
              <w:rPr>
                <w:rFonts w:ascii="Arial" w:eastAsia="Calibri" w:hAnsi="Arial" w:cs="Arial"/>
                <w:kern w:val="20"/>
              </w:rPr>
              <w:t>B</w:t>
            </w:r>
          </w:p>
        </w:tc>
        <w:tc>
          <w:tcPr>
            <w:tcW w:w="560" w:type="pct"/>
            <w:shd w:val="clear" w:color="auto" w:fill="FFFFFF" w:themeFill="background1"/>
            <w:vAlign w:val="center"/>
          </w:tcPr>
          <w:p w14:paraId="127A603F" w14:textId="3E453CD9" w:rsidR="00524C9C" w:rsidRPr="00BE6499" w:rsidRDefault="00524C9C"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 xml:space="preserve">IOD </w:t>
            </w:r>
            <w:r w:rsidR="00BE6499" w:rsidRPr="00BE6499">
              <w:rPr>
                <w:rFonts w:ascii="Arial" w:eastAsia="Calibri" w:hAnsi="Arial" w:cs="Arial"/>
                <w:kern w:val="20"/>
              </w:rPr>
              <w:t>B</w:t>
            </w:r>
          </w:p>
        </w:tc>
        <w:tc>
          <w:tcPr>
            <w:tcW w:w="838" w:type="pct"/>
            <w:shd w:val="clear" w:color="auto" w:fill="FFFFFF" w:themeFill="background1"/>
          </w:tcPr>
          <w:p w14:paraId="7BCB0183" w14:textId="7CD0738F" w:rsidR="00524C9C" w:rsidRPr="00BE6499" w:rsidRDefault="00BE6499"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3</w:t>
            </w:r>
            <w:r w:rsidR="00524C9C" w:rsidRPr="00BE6499">
              <w:rPr>
                <w:rFonts w:ascii="Arial" w:eastAsia="Calibri" w:hAnsi="Arial" w:cs="Arial"/>
                <w:kern w:val="20"/>
              </w:rPr>
              <w:t xml:space="preserve"> Weeks</w:t>
            </w:r>
          </w:p>
        </w:tc>
        <w:tc>
          <w:tcPr>
            <w:tcW w:w="508" w:type="pct"/>
            <w:shd w:val="clear" w:color="auto" w:fill="FFFFFF" w:themeFill="background1"/>
          </w:tcPr>
          <w:p w14:paraId="3605FA5F" w14:textId="41A876D7" w:rsidR="00524C9C" w:rsidRPr="00BE6499" w:rsidRDefault="00BE6499"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5</w:t>
            </w:r>
          </w:p>
        </w:tc>
        <w:tc>
          <w:tcPr>
            <w:tcW w:w="1648" w:type="pct"/>
            <w:shd w:val="clear" w:color="auto" w:fill="FFFFFF" w:themeFill="background1"/>
          </w:tcPr>
          <w:p w14:paraId="1E62EB0D" w14:textId="2108CDA2" w:rsidR="00524C9C" w:rsidRPr="00BE6499" w:rsidRDefault="00524C9C"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 xml:space="preserve">Maximum of </w:t>
            </w:r>
            <w:r w:rsidR="00BE6499" w:rsidRPr="00BE6499">
              <w:rPr>
                <w:rFonts w:ascii="Arial" w:eastAsia="Calibri" w:hAnsi="Arial" w:cs="Arial"/>
                <w:kern w:val="20"/>
              </w:rPr>
              <w:t>300</w:t>
            </w:r>
            <w:r w:rsidRPr="00BE6499">
              <w:rPr>
                <w:rFonts w:ascii="Arial" w:eastAsia="Calibri" w:hAnsi="Arial" w:cs="Arial"/>
                <w:kern w:val="20"/>
              </w:rPr>
              <w:t xml:space="preserve"> students</w:t>
            </w:r>
          </w:p>
        </w:tc>
      </w:tr>
      <w:tr w:rsidR="00524C9C" w:rsidRPr="00524C9C" w14:paraId="02F55406" w14:textId="77777777">
        <w:trPr>
          <w:trHeight w:val="454"/>
          <w:jc w:val="center"/>
        </w:trPr>
        <w:tc>
          <w:tcPr>
            <w:tcW w:w="1446" w:type="pct"/>
            <w:shd w:val="clear" w:color="auto" w:fill="FFFFFF" w:themeFill="background1"/>
            <w:vAlign w:val="center"/>
          </w:tcPr>
          <w:p w14:paraId="5614519A" w14:textId="57EEA34A" w:rsidR="00524C9C" w:rsidRPr="00BE6499" w:rsidRDefault="00524C9C"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 xml:space="preserve">Intermediate Officer Development </w:t>
            </w:r>
            <w:r w:rsidR="00BE6499" w:rsidRPr="00BE6499">
              <w:rPr>
                <w:rFonts w:ascii="Arial" w:eastAsia="Calibri" w:hAnsi="Arial" w:cs="Arial"/>
                <w:kern w:val="20"/>
              </w:rPr>
              <w:t>C</w:t>
            </w:r>
          </w:p>
        </w:tc>
        <w:tc>
          <w:tcPr>
            <w:tcW w:w="560" w:type="pct"/>
            <w:shd w:val="clear" w:color="auto" w:fill="FFFFFF" w:themeFill="background1"/>
            <w:vAlign w:val="center"/>
          </w:tcPr>
          <w:p w14:paraId="648B5CA8" w14:textId="56CAEEE5" w:rsidR="00524C9C" w:rsidRPr="00BE6499" w:rsidRDefault="00524C9C"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 xml:space="preserve">IOD </w:t>
            </w:r>
            <w:r w:rsidR="00BE6499" w:rsidRPr="00BE6499">
              <w:rPr>
                <w:rFonts w:ascii="Arial" w:eastAsia="Calibri" w:hAnsi="Arial" w:cs="Arial"/>
                <w:kern w:val="20"/>
              </w:rPr>
              <w:t>C</w:t>
            </w:r>
          </w:p>
        </w:tc>
        <w:tc>
          <w:tcPr>
            <w:tcW w:w="838" w:type="pct"/>
            <w:shd w:val="clear" w:color="auto" w:fill="FFFFFF" w:themeFill="background1"/>
          </w:tcPr>
          <w:p w14:paraId="516E7F75" w14:textId="05B1752B" w:rsidR="00524C9C" w:rsidRPr="00BE6499" w:rsidRDefault="00BE6499"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4 Weeks</w:t>
            </w:r>
          </w:p>
        </w:tc>
        <w:tc>
          <w:tcPr>
            <w:tcW w:w="508" w:type="pct"/>
            <w:shd w:val="clear" w:color="auto" w:fill="FFFFFF" w:themeFill="background1"/>
          </w:tcPr>
          <w:p w14:paraId="171C90F6" w14:textId="0D5BB43A" w:rsidR="00524C9C" w:rsidRPr="00BE6499" w:rsidRDefault="00BE6499"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4</w:t>
            </w:r>
          </w:p>
        </w:tc>
        <w:tc>
          <w:tcPr>
            <w:tcW w:w="1648" w:type="pct"/>
            <w:shd w:val="clear" w:color="auto" w:fill="FFFFFF" w:themeFill="background1"/>
          </w:tcPr>
          <w:p w14:paraId="3DF1DE98" w14:textId="1A9B006F" w:rsidR="00524C9C" w:rsidRPr="00BE6499" w:rsidRDefault="00524C9C" w:rsidP="00524C9C">
            <w:pPr>
              <w:autoSpaceDE w:val="0"/>
              <w:autoSpaceDN w:val="0"/>
              <w:adjustRightInd w:val="0"/>
              <w:spacing w:after="0" w:line="240" w:lineRule="auto"/>
              <w:jc w:val="both"/>
              <w:rPr>
                <w:rFonts w:ascii="Arial" w:eastAsia="Calibri" w:hAnsi="Arial" w:cs="Arial"/>
                <w:kern w:val="20"/>
              </w:rPr>
            </w:pPr>
            <w:r w:rsidRPr="00BE6499">
              <w:rPr>
                <w:rFonts w:ascii="Arial" w:eastAsia="Calibri" w:hAnsi="Arial" w:cs="Arial"/>
                <w:kern w:val="20"/>
              </w:rPr>
              <w:t xml:space="preserve">Maximum of </w:t>
            </w:r>
            <w:r w:rsidR="00BE6499" w:rsidRPr="00BE6499">
              <w:rPr>
                <w:rFonts w:ascii="Arial" w:eastAsia="Calibri" w:hAnsi="Arial" w:cs="Arial"/>
                <w:kern w:val="20"/>
              </w:rPr>
              <w:t>240</w:t>
            </w:r>
            <w:r w:rsidRPr="00BE6499">
              <w:rPr>
                <w:rFonts w:ascii="Arial" w:eastAsia="Calibri" w:hAnsi="Arial" w:cs="Arial"/>
                <w:kern w:val="20"/>
              </w:rPr>
              <w:t xml:space="preserve"> students</w:t>
            </w:r>
          </w:p>
        </w:tc>
      </w:tr>
      <w:tr w:rsidR="00524C9C" w:rsidRPr="00524C9C" w14:paraId="7BADD14F" w14:textId="77777777">
        <w:trPr>
          <w:trHeight w:val="454"/>
          <w:jc w:val="center"/>
        </w:trPr>
        <w:tc>
          <w:tcPr>
            <w:tcW w:w="1446" w:type="pct"/>
            <w:shd w:val="clear" w:color="auto" w:fill="FFFFFF" w:themeFill="background1"/>
            <w:vAlign w:val="center"/>
          </w:tcPr>
          <w:p w14:paraId="7A6295FA" w14:textId="77777777" w:rsidR="00524C9C" w:rsidRPr="0051465F" w:rsidRDefault="00524C9C" w:rsidP="00524C9C">
            <w:pPr>
              <w:autoSpaceDE w:val="0"/>
              <w:autoSpaceDN w:val="0"/>
              <w:adjustRightInd w:val="0"/>
              <w:spacing w:after="0" w:line="240" w:lineRule="auto"/>
              <w:jc w:val="both"/>
              <w:rPr>
                <w:rFonts w:ascii="Arial" w:eastAsia="Calibri" w:hAnsi="Arial" w:cs="Arial"/>
                <w:kern w:val="20"/>
              </w:rPr>
            </w:pPr>
            <w:r w:rsidRPr="0051465F">
              <w:rPr>
                <w:rFonts w:ascii="Arial" w:eastAsia="Calibri" w:hAnsi="Arial" w:cs="Arial"/>
                <w:kern w:val="20"/>
              </w:rPr>
              <w:t>RM Advanced Amphibious Warfare Course</w:t>
            </w:r>
          </w:p>
        </w:tc>
        <w:tc>
          <w:tcPr>
            <w:tcW w:w="560" w:type="pct"/>
            <w:shd w:val="clear" w:color="auto" w:fill="FFFFFF" w:themeFill="background1"/>
            <w:vAlign w:val="center"/>
          </w:tcPr>
          <w:p w14:paraId="33208943" w14:textId="77777777" w:rsidR="00524C9C" w:rsidRPr="0051465F" w:rsidRDefault="00524C9C" w:rsidP="00524C9C">
            <w:pPr>
              <w:autoSpaceDE w:val="0"/>
              <w:autoSpaceDN w:val="0"/>
              <w:adjustRightInd w:val="0"/>
              <w:spacing w:after="0" w:line="240" w:lineRule="auto"/>
              <w:jc w:val="both"/>
              <w:rPr>
                <w:rFonts w:ascii="Arial" w:eastAsia="Calibri" w:hAnsi="Arial" w:cs="Arial"/>
                <w:kern w:val="20"/>
              </w:rPr>
            </w:pPr>
            <w:r w:rsidRPr="0051465F">
              <w:rPr>
                <w:rFonts w:ascii="Arial" w:eastAsia="Calibri" w:hAnsi="Arial" w:cs="Arial"/>
                <w:kern w:val="20"/>
              </w:rPr>
              <w:t>AAWC</w:t>
            </w:r>
          </w:p>
        </w:tc>
        <w:tc>
          <w:tcPr>
            <w:tcW w:w="838" w:type="pct"/>
            <w:shd w:val="clear" w:color="auto" w:fill="FFFFFF" w:themeFill="background1"/>
          </w:tcPr>
          <w:p w14:paraId="023EA97C" w14:textId="77777777" w:rsidR="00524C9C" w:rsidRPr="0051465F" w:rsidRDefault="00524C9C" w:rsidP="00524C9C">
            <w:pPr>
              <w:autoSpaceDE w:val="0"/>
              <w:autoSpaceDN w:val="0"/>
              <w:adjustRightInd w:val="0"/>
              <w:spacing w:after="0" w:line="240" w:lineRule="auto"/>
              <w:jc w:val="both"/>
              <w:rPr>
                <w:rFonts w:ascii="Arial" w:eastAsia="Calibri" w:hAnsi="Arial" w:cs="Arial"/>
                <w:kern w:val="20"/>
              </w:rPr>
            </w:pPr>
            <w:r w:rsidRPr="0051465F">
              <w:rPr>
                <w:rFonts w:ascii="Arial" w:eastAsia="Calibri" w:hAnsi="Arial" w:cs="Arial"/>
                <w:kern w:val="20"/>
              </w:rPr>
              <w:t>4 Weeks</w:t>
            </w:r>
          </w:p>
        </w:tc>
        <w:tc>
          <w:tcPr>
            <w:tcW w:w="508" w:type="pct"/>
            <w:shd w:val="clear" w:color="auto" w:fill="FFFFFF" w:themeFill="background1"/>
          </w:tcPr>
          <w:p w14:paraId="38F89ADE" w14:textId="6CD67FE1" w:rsidR="00524C9C" w:rsidRPr="0051465F" w:rsidRDefault="00EA61EC" w:rsidP="00524C9C">
            <w:pPr>
              <w:autoSpaceDE w:val="0"/>
              <w:autoSpaceDN w:val="0"/>
              <w:adjustRightInd w:val="0"/>
              <w:spacing w:after="0" w:line="240" w:lineRule="auto"/>
              <w:jc w:val="both"/>
              <w:rPr>
                <w:rFonts w:ascii="Arial" w:eastAsia="Calibri" w:hAnsi="Arial" w:cs="Arial"/>
                <w:kern w:val="20"/>
              </w:rPr>
            </w:pPr>
            <w:r>
              <w:rPr>
                <w:rFonts w:ascii="Arial" w:eastAsia="Calibri" w:hAnsi="Arial" w:cs="Arial"/>
                <w:bCs/>
                <w:kern w:val="20"/>
              </w:rPr>
              <w:t>1</w:t>
            </w:r>
          </w:p>
        </w:tc>
        <w:tc>
          <w:tcPr>
            <w:tcW w:w="1648" w:type="pct"/>
            <w:shd w:val="clear" w:color="auto" w:fill="FFFFFF" w:themeFill="background1"/>
            <w:vAlign w:val="center"/>
          </w:tcPr>
          <w:p w14:paraId="3459FF8F" w14:textId="19AE1795" w:rsidR="00524C9C" w:rsidRPr="0051465F" w:rsidRDefault="00524C9C" w:rsidP="00524C9C">
            <w:pPr>
              <w:autoSpaceDE w:val="0"/>
              <w:autoSpaceDN w:val="0"/>
              <w:adjustRightInd w:val="0"/>
              <w:spacing w:after="0" w:line="240" w:lineRule="auto"/>
              <w:jc w:val="both"/>
              <w:rPr>
                <w:rFonts w:ascii="Arial" w:eastAsia="Calibri" w:hAnsi="Arial" w:cs="Arial"/>
                <w:kern w:val="20"/>
              </w:rPr>
            </w:pPr>
            <w:r w:rsidRPr="0051465F">
              <w:rPr>
                <w:rFonts w:ascii="Arial" w:eastAsia="Calibri" w:hAnsi="Arial" w:cs="Arial"/>
                <w:kern w:val="20"/>
              </w:rPr>
              <w:t xml:space="preserve">Maximum of </w:t>
            </w:r>
            <w:r w:rsidR="00EA61EC">
              <w:rPr>
                <w:rFonts w:ascii="Arial" w:eastAsia="Calibri" w:hAnsi="Arial" w:cs="Arial"/>
                <w:bCs/>
                <w:kern w:val="20"/>
              </w:rPr>
              <w:t>15</w:t>
            </w:r>
            <w:r w:rsidRPr="0051465F">
              <w:rPr>
                <w:rFonts w:ascii="Arial" w:eastAsia="Calibri" w:hAnsi="Arial" w:cs="Arial"/>
                <w:kern w:val="20"/>
              </w:rPr>
              <w:t xml:space="preserve"> students</w:t>
            </w:r>
          </w:p>
        </w:tc>
      </w:tr>
      <w:tr w:rsidR="00524C9C" w:rsidRPr="00524C9C" w14:paraId="18EF5C69" w14:textId="77777777">
        <w:trPr>
          <w:trHeight w:val="454"/>
          <w:jc w:val="center"/>
        </w:trPr>
        <w:tc>
          <w:tcPr>
            <w:tcW w:w="1446" w:type="pct"/>
            <w:shd w:val="clear" w:color="auto" w:fill="FFFFFF" w:themeFill="background1"/>
            <w:vAlign w:val="center"/>
          </w:tcPr>
          <w:p w14:paraId="5643C506" w14:textId="77777777" w:rsidR="00524C9C" w:rsidRPr="0051465F" w:rsidRDefault="00524C9C" w:rsidP="00524C9C">
            <w:pPr>
              <w:autoSpaceDE w:val="0"/>
              <w:autoSpaceDN w:val="0"/>
              <w:adjustRightInd w:val="0"/>
              <w:spacing w:after="0" w:line="240" w:lineRule="auto"/>
              <w:jc w:val="both"/>
              <w:rPr>
                <w:rFonts w:ascii="Arial" w:eastAsia="Calibri" w:hAnsi="Arial" w:cs="Arial"/>
                <w:kern w:val="20"/>
              </w:rPr>
            </w:pPr>
            <w:r w:rsidRPr="0051465F">
              <w:rPr>
                <w:rFonts w:ascii="Arial" w:eastAsia="Calibri" w:hAnsi="Arial" w:cs="Arial"/>
                <w:kern w:val="20"/>
              </w:rPr>
              <w:t>Briefings for British Students Attending Overseas Staff Colleges (BSAOSC)</w:t>
            </w:r>
          </w:p>
        </w:tc>
        <w:tc>
          <w:tcPr>
            <w:tcW w:w="560" w:type="pct"/>
            <w:shd w:val="clear" w:color="auto" w:fill="FFFFFF" w:themeFill="background1"/>
            <w:vAlign w:val="center"/>
          </w:tcPr>
          <w:p w14:paraId="00EA64CE" w14:textId="77777777" w:rsidR="00524C9C" w:rsidRPr="0051465F" w:rsidRDefault="00524C9C" w:rsidP="00524C9C">
            <w:pPr>
              <w:autoSpaceDE w:val="0"/>
              <w:autoSpaceDN w:val="0"/>
              <w:adjustRightInd w:val="0"/>
              <w:spacing w:after="0" w:line="240" w:lineRule="auto"/>
              <w:jc w:val="both"/>
              <w:rPr>
                <w:rFonts w:ascii="Arial" w:eastAsia="Calibri" w:hAnsi="Arial" w:cs="Arial"/>
                <w:kern w:val="20"/>
              </w:rPr>
            </w:pPr>
            <w:r w:rsidRPr="0051465F">
              <w:rPr>
                <w:rFonts w:ascii="Arial" w:eastAsia="Calibri" w:hAnsi="Arial" w:cs="Arial"/>
                <w:kern w:val="20"/>
              </w:rPr>
              <w:t>BSOASC</w:t>
            </w:r>
          </w:p>
        </w:tc>
        <w:tc>
          <w:tcPr>
            <w:tcW w:w="838" w:type="pct"/>
            <w:shd w:val="clear" w:color="auto" w:fill="FFFFFF" w:themeFill="background1"/>
          </w:tcPr>
          <w:p w14:paraId="3B29DC59" w14:textId="77777777" w:rsidR="00524C9C" w:rsidRPr="0051465F" w:rsidRDefault="00524C9C" w:rsidP="00524C9C">
            <w:pPr>
              <w:autoSpaceDE w:val="0"/>
              <w:autoSpaceDN w:val="0"/>
              <w:adjustRightInd w:val="0"/>
              <w:spacing w:after="0" w:line="240" w:lineRule="auto"/>
              <w:jc w:val="both"/>
              <w:rPr>
                <w:rFonts w:ascii="Arial" w:eastAsia="Calibri" w:hAnsi="Arial" w:cs="Arial"/>
                <w:kern w:val="20"/>
              </w:rPr>
            </w:pPr>
            <w:r w:rsidRPr="0051465F">
              <w:rPr>
                <w:rFonts w:ascii="Arial" w:eastAsia="Calibri" w:hAnsi="Arial" w:cs="Arial"/>
                <w:kern w:val="20"/>
              </w:rPr>
              <w:t>2 Days</w:t>
            </w:r>
          </w:p>
        </w:tc>
        <w:tc>
          <w:tcPr>
            <w:tcW w:w="508" w:type="pct"/>
            <w:shd w:val="clear" w:color="auto" w:fill="FFFFFF" w:themeFill="background1"/>
          </w:tcPr>
          <w:p w14:paraId="4FF70DEF" w14:textId="77777777" w:rsidR="00524C9C" w:rsidRPr="0051465F" w:rsidRDefault="00524C9C" w:rsidP="00524C9C">
            <w:pPr>
              <w:autoSpaceDE w:val="0"/>
              <w:autoSpaceDN w:val="0"/>
              <w:adjustRightInd w:val="0"/>
              <w:spacing w:after="0" w:line="240" w:lineRule="auto"/>
              <w:jc w:val="both"/>
              <w:rPr>
                <w:rFonts w:ascii="Arial" w:eastAsia="Calibri" w:hAnsi="Arial" w:cs="Arial"/>
                <w:kern w:val="20"/>
              </w:rPr>
            </w:pPr>
            <w:r w:rsidRPr="0051465F">
              <w:rPr>
                <w:rFonts w:ascii="Arial" w:eastAsia="Calibri" w:hAnsi="Arial" w:cs="Arial"/>
                <w:kern w:val="20"/>
              </w:rPr>
              <w:t>1</w:t>
            </w:r>
          </w:p>
        </w:tc>
        <w:tc>
          <w:tcPr>
            <w:tcW w:w="1648" w:type="pct"/>
            <w:shd w:val="clear" w:color="auto" w:fill="FFFFFF" w:themeFill="background1"/>
            <w:vAlign w:val="center"/>
          </w:tcPr>
          <w:p w14:paraId="53DE79B1" w14:textId="61769B8E" w:rsidR="00524C9C" w:rsidRPr="0051465F" w:rsidRDefault="00524C9C" w:rsidP="00524C9C">
            <w:pPr>
              <w:autoSpaceDE w:val="0"/>
              <w:autoSpaceDN w:val="0"/>
              <w:adjustRightInd w:val="0"/>
              <w:spacing w:after="0" w:line="240" w:lineRule="auto"/>
              <w:jc w:val="both"/>
              <w:rPr>
                <w:rFonts w:ascii="Arial" w:eastAsia="Calibri" w:hAnsi="Arial" w:cs="Arial"/>
                <w:kern w:val="20"/>
              </w:rPr>
            </w:pPr>
            <w:r w:rsidRPr="0051465F">
              <w:rPr>
                <w:rFonts w:ascii="Arial" w:eastAsia="Calibri" w:hAnsi="Arial" w:cs="Arial"/>
                <w:kern w:val="20"/>
              </w:rPr>
              <w:t xml:space="preserve">Maximum of </w:t>
            </w:r>
            <w:r w:rsidR="00F578AE" w:rsidRPr="0051465F">
              <w:rPr>
                <w:rFonts w:ascii="Arial" w:eastAsia="Calibri" w:hAnsi="Arial" w:cs="Arial"/>
                <w:bCs/>
                <w:kern w:val="20"/>
              </w:rPr>
              <w:t>4</w:t>
            </w:r>
            <w:r w:rsidRPr="0051465F">
              <w:rPr>
                <w:rFonts w:ascii="Arial" w:eastAsia="Calibri" w:hAnsi="Arial" w:cs="Arial"/>
                <w:bCs/>
                <w:kern w:val="20"/>
              </w:rPr>
              <w:t>0</w:t>
            </w:r>
            <w:r w:rsidRPr="0051465F">
              <w:rPr>
                <w:rFonts w:ascii="Arial" w:eastAsia="Calibri" w:hAnsi="Arial" w:cs="Arial"/>
                <w:kern w:val="20"/>
              </w:rPr>
              <w:t xml:space="preserve"> students </w:t>
            </w:r>
          </w:p>
        </w:tc>
      </w:tr>
      <w:tr w:rsidR="00524C9C" w:rsidRPr="00524C9C" w14:paraId="1EF067BF" w14:textId="77777777">
        <w:trPr>
          <w:trHeight w:val="454"/>
          <w:jc w:val="center"/>
        </w:trPr>
        <w:tc>
          <w:tcPr>
            <w:tcW w:w="1446" w:type="pct"/>
            <w:shd w:val="clear" w:color="auto" w:fill="FFFFFF" w:themeFill="background1"/>
            <w:vAlign w:val="center"/>
          </w:tcPr>
          <w:p w14:paraId="31B8EB35" w14:textId="77777777" w:rsidR="00524C9C" w:rsidRPr="003121C5" w:rsidRDefault="00524C9C" w:rsidP="00524C9C">
            <w:pPr>
              <w:autoSpaceDE w:val="0"/>
              <w:autoSpaceDN w:val="0"/>
              <w:adjustRightInd w:val="0"/>
              <w:spacing w:after="0" w:line="240" w:lineRule="auto"/>
              <w:jc w:val="both"/>
              <w:rPr>
                <w:rFonts w:ascii="Arial" w:eastAsia="Calibri" w:hAnsi="Arial" w:cs="Arial"/>
                <w:kern w:val="20"/>
              </w:rPr>
            </w:pPr>
            <w:r w:rsidRPr="003121C5">
              <w:rPr>
                <w:rFonts w:ascii="Arial" w:eastAsia="Calibri" w:hAnsi="Arial" w:cs="Arial"/>
                <w:kern w:val="20"/>
              </w:rPr>
              <w:t>Post Graduate Certificate in Academic Practice</w:t>
            </w:r>
          </w:p>
        </w:tc>
        <w:tc>
          <w:tcPr>
            <w:tcW w:w="560" w:type="pct"/>
            <w:shd w:val="clear" w:color="auto" w:fill="FFFFFF" w:themeFill="background1"/>
            <w:vAlign w:val="center"/>
          </w:tcPr>
          <w:p w14:paraId="1E241989" w14:textId="77777777" w:rsidR="00524C9C" w:rsidRPr="003121C5" w:rsidRDefault="00524C9C" w:rsidP="00524C9C">
            <w:pPr>
              <w:autoSpaceDE w:val="0"/>
              <w:autoSpaceDN w:val="0"/>
              <w:adjustRightInd w:val="0"/>
              <w:spacing w:after="0" w:line="240" w:lineRule="auto"/>
              <w:jc w:val="both"/>
              <w:rPr>
                <w:rFonts w:ascii="Arial" w:eastAsia="Calibri" w:hAnsi="Arial" w:cs="Arial"/>
                <w:kern w:val="20"/>
              </w:rPr>
            </w:pPr>
            <w:r w:rsidRPr="003121C5">
              <w:rPr>
                <w:rFonts w:ascii="Arial" w:eastAsia="Calibri" w:hAnsi="Arial" w:cs="Arial"/>
                <w:kern w:val="20"/>
              </w:rPr>
              <w:t>PGCAP</w:t>
            </w:r>
          </w:p>
        </w:tc>
        <w:tc>
          <w:tcPr>
            <w:tcW w:w="838" w:type="pct"/>
            <w:shd w:val="clear" w:color="auto" w:fill="FFFFFF" w:themeFill="background1"/>
          </w:tcPr>
          <w:p w14:paraId="69F468F8" w14:textId="77777777" w:rsidR="00524C9C" w:rsidRPr="003121C5" w:rsidRDefault="00524C9C" w:rsidP="00524C9C">
            <w:pPr>
              <w:autoSpaceDE w:val="0"/>
              <w:autoSpaceDN w:val="0"/>
              <w:adjustRightInd w:val="0"/>
              <w:spacing w:after="0" w:line="240" w:lineRule="auto"/>
              <w:jc w:val="both"/>
              <w:rPr>
                <w:rFonts w:ascii="Arial" w:eastAsia="Calibri" w:hAnsi="Arial" w:cs="Arial"/>
                <w:kern w:val="20"/>
              </w:rPr>
            </w:pPr>
            <w:r w:rsidRPr="003121C5">
              <w:rPr>
                <w:rFonts w:ascii="Arial" w:eastAsia="Calibri" w:hAnsi="Arial" w:cs="Arial"/>
                <w:kern w:val="20"/>
              </w:rPr>
              <w:t xml:space="preserve">7 days split over a number of months  </w:t>
            </w:r>
          </w:p>
        </w:tc>
        <w:tc>
          <w:tcPr>
            <w:tcW w:w="508" w:type="pct"/>
            <w:shd w:val="clear" w:color="auto" w:fill="FFFFFF" w:themeFill="background1"/>
          </w:tcPr>
          <w:p w14:paraId="606BE7E1" w14:textId="32E91599" w:rsidR="00524C9C" w:rsidRPr="003121C5" w:rsidRDefault="003121C5" w:rsidP="00524C9C">
            <w:pPr>
              <w:autoSpaceDE w:val="0"/>
              <w:autoSpaceDN w:val="0"/>
              <w:adjustRightInd w:val="0"/>
              <w:spacing w:after="0" w:line="240" w:lineRule="auto"/>
              <w:jc w:val="both"/>
              <w:rPr>
                <w:rFonts w:ascii="Arial" w:eastAsia="Calibri" w:hAnsi="Arial" w:cs="Arial"/>
                <w:kern w:val="20"/>
              </w:rPr>
            </w:pPr>
            <w:r w:rsidRPr="003121C5">
              <w:rPr>
                <w:rFonts w:ascii="Arial" w:eastAsia="Calibri" w:hAnsi="Arial" w:cs="Arial"/>
                <w:bCs/>
                <w:kern w:val="20"/>
              </w:rPr>
              <w:t>1</w:t>
            </w:r>
          </w:p>
        </w:tc>
        <w:tc>
          <w:tcPr>
            <w:tcW w:w="1648" w:type="pct"/>
            <w:shd w:val="clear" w:color="auto" w:fill="FFFFFF" w:themeFill="background1"/>
            <w:vAlign w:val="center"/>
          </w:tcPr>
          <w:p w14:paraId="26AB9142" w14:textId="77777777" w:rsidR="00524C9C" w:rsidRPr="003121C5" w:rsidRDefault="00524C9C" w:rsidP="00524C9C">
            <w:pPr>
              <w:autoSpaceDE w:val="0"/>
              <w:autoSpaceDN w:val="0"/>
              <w:adjustRightInd w:val="0"/>
              <w:spacing w:after="0" w:line="240" w:lineRule="auto"/>
              <w:jc w:val="both"/>
              <w:rPr>
                <w:rFonts w:ascii="Arial" w:eastAsia="Calibri" w:hAnsi="Arial" w:cs="Arial"/>
                <w:kern w:val="20"/>
              </w:rPr>
            </w:pPr>
            <w:r w:rsidRPr="003121C5">
              <w:rPr>
                <w:rFonts w:ascii="Arial" w:eastAsia="Calibri" w:hAnsi="Arial" w:cs="Arial"/>
                <w:kern w:val="20"/>
              </w:rPr>
              <w:t>Maximum of 25 students</w:t>
            </w:r>
          </w:p>
        </w:tc>
      </w:tr>
      <w:tr w:rsidR="00240452" w:rsidRPr="00524C9C" w14:paraId="5C598052" w14:textId="77777777">
        <w:trPr>
          <w:trHeight w:val="454"/>
          <w:jc w:val="center"/>
        </w:trPr>
        <w:tc>
          <w:tcPr>
            <w:tcW w:w="1446" w:type="pct"/>
            <w:shd w:val="clear" w:color="auto" w:fill="FFFFFF" w:themeFill="background1"/>
            <w:vAlign w:val="center"/>
          </w:tcPr>
          <w:p w14:paraId="07C8CAE7" w14:textId="77777777"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bCs/>
                <w:kern w:val="20"/>
              </w:rPr>
              <w:lastRenderedPageBreak/>
              <w:t xml:space="preserve">International Group </w:t>
            </w:r>
          </w:p>
        </w:tc>
        <w:tc>
          <w:tcPr>
            <w:tcW w:w="560" w:type="pct"/>
            <w:shd w:val="clear" w:color="auto" w:fill="FFFFFF" w:themeFill="background1"/>
            <w:vAlign w:val="center"/>
          </w:tcPr>
          <w:p w14:paraId="3D1CC274" w14:textId="11849945"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SLP (Export)</w:t>
            </w:r>
          </w:p>
        </w:tc>
        <w:tc>
          <w:tcPr>
            <w:tcW w:w="838" w:type="pct"/>
            <w:shd w:val="clear" w:color="auto" w:fill="FFFFFF" w:themeFill="background1"/>
          </w:tcPr>
          <w:p w14:paraId="135CC15F" w14:textId="29DCB6E1"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1 week</w:t>
            </w:r>
          </w:p>
        </w:tc>
        <w:tc>
          <w:tcPr>
            <w:tcW w:w="508" w:type="pct"/>
            <w:shd w:val="clear" w:color="auto" w:fill="FFFFFF" w:themeFill="background1"/>
          </w:tcPr>
          <w:p w14:paraId="68731C32" w14:textId="7BA4BBD2"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16</w:t>
            </w:r>
          </w:p>
        </w:tc>
        <w:tc>
          <w:tcPr>
            <w:tcW w:w="1648" w:type="pct"/>
            <w:shd w:val="clear" w:color="auto" w:fill="FFFFFF" w:themeFill="background1"/>
            <w:vAlign w:val="center"/>
          </w:tcPr>
          <w:p w14:paraId="230D9D55" w14:textId="47D408AE"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576 (24-96/</w:t>
            </w:r>
            <w:proofErr w:type="spellStart"/>
            <w:r w:rsidRPr="00240452">
              <w:rPr>
                <w:rFonts w:ascii="Arial" w:eastAsia="Calibri" w:hAnsi="Arial" w:cs="Arial"/>
                <w:kern w:val="20"/>
              </w:rPr>
              <w:t>cse</w:t>
            </w:r>
            <w:proofErr w:type="spellEnd"/>
            <w:r w:rsidRPr="00240452">
              <w:rPr>
                <w:rFonts w:ascii="Arial" w:eastAsia="Calibri" w:hAnsi="Arial" w:cs="Arial"/>
                <w:kern w:val="20"/>
              </w:rPr>
              <w:t>**)</w:t>
            </w:r>
          </w:p>
        </w:tc>
      </w:tr>
      <w:tr w:rsidR="00240452" w:rsidRPr="00524C9C" w14:paraId="30D1140B" w14:textId="77777777">
        <w:trPr>
          <w:trHeight w:val="454"/>
          <w:jc w:val="center"/>
        </w:trPr>
        <w:tc>
          <w:tcPr>
            <w:tcW w:w="1446" w:type="pct"/>
            <w:shd w:val="clear" w:color="auto" w:fill="FFFFFF" w:themeFill="background1"/>
            <w:vAlign w:val="center"/>
          </w:tcPr>
          <w:p w14:paraId="75C25898" w14:textId="0C01FDBE"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bCs/>
                <w:kern w:val="20"/>
              </w:rPr>
              <w:t xml:space="preserve">International Group </w:t>
            </w:r>
          </w:p>
        </w:tc>
        <w:tc>
          <w:tcPr>
            <w:tcW w:w="560" w:type="pct"/>
            <w:shd w:val="clear" w:color="auto" w:fill="FFFFFF" w:themeFill="background1"/>
            <w:vAlign w:val="center"/>
          </w:tcPr>
          <w:p w14:paraId="3BCDAD24" w14:textId="2C5DDC65"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SSLP</w:t>
            </w:r>
          </w:p>
        </w:tc>
        <w:tc>
          <w:tcPr>
            <w:tcW w:w="838" w:type="pct"/>
            <w:shd w:val="clear" w:color="auto" w:fill="FFFFFF" w:themeFill="background1"/>
          </w:tcPr>
          <w:p w14:paraId="5C780389" w14:textId="27DCD8B9"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1 week</w:t>
            </w:r>
          </w:p>
        </w:tc>
        <w:tc>
          <w:tcPr>
            <w:tcW w:w="508" w:type="pct"/>
            <w:shd w:val="clear" w:color="auto" w:fill="FFFFFF" w:themeFill="background1"/>
          </w:tcPr>
          <w:p w14:paraId="032C8739" w14:textId="5E72F65D"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1</w:t>
            </w:r>
          </w:p>
        </w:tc>
        <w:tc>
          <w:tcPr>
            <w:tcW w:w="1648" w:type="pct"/>
            <w:shd w:val="clear" w:color="auto" w:fill="FFFFFF" w:themeFill="background1"/>
          </w:tcPr>
          <w:p w14:paraId="5E4C5120" w14:textId="7B6240B9"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36 max</w:t>
            </w:r>
          </w:p>
        </w:tc>
      </w:tr>
      <w:tr w:rsidR="00240452" w:rsidRPr="00524C9C" w14:paraId="5D7D4C67" w14:textId="77777777">
        <w:trPr>
          <w:trHeight w:val="454"/>
          <w:jc w:val="center"/>
        </w:trPr>
        <w:tc>
          <w:tcPr>
            <w:tcW w:w="1446" w:type="pct"/>
            <w:shd w:val="clear" w:color="auto" w:fill="FFFFFF" w:themeFill="background1"/>
            <w:vAlign w:val="center"/>
          </w:tcPr>
          <w:p w14:paraId="266A6543" w14:textId="7BFE8FFB"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bCs/>
                <w:kern w:val="20"/>
              </w:rPr>
              <w:t xml:space="preserve">International Group </w:t>
            </w:r>
          </w:p>
        </w:tc>
        <w:tc>
          <w:tcPr>
            <w:tcW w:w="560" w:type="pct"/>
            <w:shd w:val="clear" w:color="auto" w:fill="FFFFFF" w:themeFill="background1"/>
            <w:vAlign w:val="center"/>
          </w:tcPr>
          <w:p w14:paraId="5ABB72DC" w14:textId="0359EB7A"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MDWSC (export)</w:t>
            </w:r>
          </w:p>
        </w:tc>
        <w:tc>
          <w:tcPr>
            <w:tcW w:w="838" w:type="pct"/>
            <w:shd w:val="clear" w:color="auto" w:fill="FFFFFF" w:themeFill="background1"/>
          </w:tcPr>
          <w:p w14:paraId="6432529D" w14:textId="2BAB5AF3"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5 or 10 days*</w:t>
            </w:r>
          </w:p>
        </w:tc>
        <w:tc>
          <w:tcPr>
            <w:tcW w:w="508" w:type="pct"/>
            <w:shd w:val="clear" w:color="auto" w:fill="FFFFFF" w:themeFill="background1"/>
          </w:tcPr>
          <w:p w14:paraId="79983210" w14:textId="67CCD585"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12</w:t>
            </w:r>
          </w:p>
        </w:tc>
        <w:tc>
          <w:tcPr>
            <w:tcW w:w="1648" w:type="pct"/>
            <w:shd w:val="clear" w:color="auto" w:fill="FFFFFF" w:themeFill="background1"/>
          </w:tcPr>
          <w:p w14:paraId="5EC598A1" w14:textId="382846D4"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Up to 480**</w:t>
            </w:r>
          </w:p>
        </w:tc>
      </w:tr>
      <w:tr w:rsidR="00240452" w:rsidRPr="00524C9C" w14:paraId="2DC39FE7" w14:textId="77777777">
        <w:trPr>
          <w:trHeight w:val="454"/>
          <w:jc w:val="center"/>
        </w:trPr>
        <w:tc>
          <w:tcPr>
            <w:tcW w:w="1446" w:type="pct"/>
            <w:shd w:val="clear" w:color="auto" w:fill="FFFFFF" w:themeFill="background1"/>
            <w:vAlign w:val="center"/>
          </w:tcPr>
          <w:p w14:paraId="6BCA6833" w14:textId="50D11710"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bCs/>
                <w:kern w:val="20"/>
              </w:rPr>
              <w:t xml:space="preserve">International Group </w:t>
            </w:r>
          </w:p>
        </w:tc>
        <w:tc>
          <w:tcPr>
            <w:tcW w:w="560" w:type="pct"/>
            <w:shd w:val="clear" w:color="auto" w:fill="FFFFFF" w:themeFill="background1"/>
            <w:vAlign w:val="center"/>
          </w:tcPr>
          <w:p w14:paraId="4F0C4B89" w14:textId="7C3201FD"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MDWSC (residential)</w:t>
            </w:r>
          </w:p>
        </w:tc>
        <w:tc>
          <w:tcPr>
            <w:tcW w:w="838" w:type="pct"/>
            <w:shd w:val="clear" w:color="auto" w:fill="FFFFFF" w:themeFill="background1"/>
          </w:tcPr>
          <w:p w14:paraId="25BAACE6" w14:textId="258331FC"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5 weeks</w:t>
            </w:r>
          </w:p>
        </w:tc>
        <w:tc>
          <w:tcPr>
            <w:tcW w:w="508" w:type="pct"/>
            <w:shd w:val="clear" w:color="auto" w:fill="FFFFFF" w:themeFill="background1"/>
          </w:tcPr>
          <w:p w14:paraId="0587BD23" w14:textId="352159C1"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1</w:t>
            </w:r>
          </w:p>
        </w:tc>
        <w:tc>
          <w:tcPr>
            <w:tcW w:w="1648" w:type="pct"/>
            <w:shd w:val="clear" w:color="auto" w:fill="FFFFFF" w:themeFill="background1"/>
          </w:tcPr>
          <w:p w14:paraId="436FA96D" w14:textId="5B7D0658" w:rsidR="00240452" w:rsidRPr="00240452" w:rsidRDefault="00240452" w:rsidP="00240452">
            <w:pPr>
              <w:autoSpaceDE w:val="0"/>
              <w:autoSpaceDN w:val="0"/>
              <w:adjustRightInd w:val="0"/>
              <w:spacing w:after="0" w:line="240" w:lineRule="auto"/>
              <w:jc w:val="both"/>
              <w:rPr>
                <w:rFonts w:ascii="Arial" w:eastAsia="Calibri" w:hAnsi="Arial" w:cs="Arial"/>
                <w:bCs/>
                <w:kern w:val="20"/>
              </w:rPr>
            </w:pPr>
            <w:r w:rsidRPr="00240452">
              <w:rPr>
                <w:rFonts w:ascii="Arial" w:eastAsia="Calibri" w:hAnsi="Arial" w:cs="Arial"/>
                <w:kern w:val="20"/>
              </w:rPr>
              <w:t>Max of 33</w:t>
            </w:r>
          </w:p>
        </w:tc>
      </w:tr>
    </w:tbl>
    <w:p w14:paraId="1C2DB776" w14:textId="77777777" w:rsidR="00524C9C" w:rsidRPr="00524C9C" w:rsidRDefault="00524C9C" w:rsidP="00524C9C">
      <w:pPr>
        <w:autoSpaceDE w:val="0"/>
        <w:autoSpaceDN w:val="0"/>
        <w:adjustRightInd w:val="0"/>
        <w:spacing w:after="0" w:line="240" w:lineRule="auto"/>
        <w:jc w:val="both"/>
        <w:rPr>
          <w:rFonts w:ascii="Arial" w:eastAsia="Calibri" w:hAnsi="Arial" w:cs="Arial"/>
          <w:b/>
          <w:color w:val="FF0000"/>
          <w:kern w:val="20"/>
        </w:rPr>
      </w:pPr>
    </w:p>
    <w:p w14:paraId="20E3DFAB" w14:textId="77777777" w:rsidR="00524C9C" w:rsidRPr="00A9786C" w:rsidRDefault="00524C9C" w:rsidP="00524C9C">
      <w:pPr>
        <w:autoSpaceDE w:val="0"/>
        <w:autoSpaceDN w:val="0"/>
        <w:adjustRightInd w:val="0"/>
        <w:spacing w:after="0" w:line="240" w:lineRule="auto"/>
        <w:jc w:val="both"/>
        <w:rPr>
          <w:rFonts w:ascii="Arial" w:eastAsia="Calibri" w:hAnsi="Arial" w:cs="Arial"/>
          <w:b/>
          <w:kern w:val="20"/>
        </w:rPr>
      </w:pPr>
      <w:r w:rsidRPr="00A9786C">
        <w:rPr>
          <w:rFonts w:ascii="Arial" w:eastAsia="Calibri" w:hAnsi="Arial" w:cs="Arial"/>
          <w:b/>
          <w:kern w:val="20"/>
        </w:rPr>
        <w:t>Royal College of Defence Studies</w:t>
      </w:r>
    </w:p>
    <w:p w14:paraId="610866A1" w14:textId="77777777" w:rsidR="00524C9C" w:rsidRPr="00524C9C" w:rsidRDefault="00524C9C" w:rsidP="00524C9C">
      <w:pPr>
        <w:autoSpaceDE w:val="0"/>
        <w:autoSpaceDN w:val="0"/>
        <w:adjustRightInd w:val="0"/>
        <w:spacing w:after="0" w:line="240" w:lineRule="auto"/>
        <w:jc w:val="both"/>
        <w:rPr>
          <w:rFonts w:ascii="Arial" w:eastAsia="Calibri" w:hAnsi="Arial" w:cs="Arial"/>
          <w:b/>
          <w:color w:val="FF0000"/>
          <w:kern w:val="20"/>
        </w:rPr>
      </w:pP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1562"/>
        <w:gridCol w:w="6787"/>
      </w:tblGrid>
      <w:tr w:rsidR="00524C9C" w:rsidRPr="00524C9C" w14:paraId="350E99B9" w14:textId="77777777" w:rsidTr="00BD2446">
        <w:trPr>
          <w:trHeight w:val="256"/>
          <w:tblHeader/>
          <w:jc w:val="center"/>
        </w:trPr>
        <w:tc>
          <w:tcPr>
            <w:tcW w:w="1991" w:type="pct"/>
            <w:shd w:val="clear" w:color="auto" w:fill="BFBFBF"/>
            <w:vAlign w:val="center"/>
          </w:tcPr>
          <w:p w14:paraId="1A562195" w14:textId="77777777" w:rsidR="00524C9C" w:rsidRPr="00524C9C" w:rsidRDefault="00524C9C" w:rsidP="00524C9C">
            <w:pPr>
              <w:autoSpaceDE w:val="0"/>
              <w:autoSpaceDN w:val="0"/>
              <w:adjustRightInd w:val="0"/>
              <w:spacing w:after="0" w:line="240" w:lineRule="auto"/>
              <w:jc w:val="both"/>
              <w:rPr>
                <w:rFonts w:ascii="Arial" w:eastAsia="Calibri" w:hAnsi="Arial" w:cs="Arial"/>
                <w:b/>
                <w:kern w:val="20"/>
              </w:rPr>
            </w:pPr>
            <w:r w:rsidRPr="00524C9C">
              <w:rPr>
                <w:rFonts w:ascii="Arial" w:eastAsia="Calibri" w:hAnsi="Arial" w:cs="Arial"/>
                <w:b/>
                <w:kern w:val="20"/>
              </w:rPr>
              <w:t>Course Title</w:t>
            </w:r>
          </w:p>
        </w:tc>
        <w:tc>
          <w:tcPr>
            <w:tcW w:w="563" w:type="pct"/>
            <w:shd w:val="clear" w:color="auto" w:fill="BFBFBF"/>
            <w:vAlign w:val="center"/>
          </w:tcPr>
          <w:p w14:paraId="7553049A" w14:textId="77777777" w:rsidR="00524C9C" w:rsidRPr="00524C9C" w:rsidRDefault="00524C9C" w:rsidP="00524C9C">
            <w:pPr>
              <w:autoSpaceDE w:val="0"/>
              <w:autoSpaceDN w:val="0"/>
              <w:adjustRightInd w:val="0"/>
              <w:spacing w:after="0" w:line="240" w:lineRule="auto"/>
              <w:jc w:val="both"/>
              <w:rPr>
                <w:rFonts w:ascii="Arial" w:eastAsia="Calibri" w:hAnsi="Arial" w:cs="Arial"/>
                <w:b/>
                <w:kern w:val="20"/>
              </w:rPr>
            </w:pPr>
            <w:r w:rsidRPr="00524C9C">
              <w:rPr>
                <w:rFonts w:ascii="Arial" w:eastAsia="Calibri" w:hAnsi="Arial" w:cs="Arial"/>
                <w:b/>
                <w:kern w:val="20"/>
              </w:rPr>
              <w:t>Abbreviation</w:t>
            </w:r>
          </w:p>
        </w:tc>
        <w:tc>
          <w:tcPr>
            <w:tcW w:w="2446" w:type="pct"/>
            <w:tcBorders>
              <w:bottom w:val="single" w:sz="4" w:space="0" w:color="auto"/>
            </w:tcBorders>
            <w:shd w:val="clear" w:color="auto" w:fill="BFBFBF"/>
            <w:vAlign w:val="center"/>
          </w:tcPr>
          <w:p w14:paraId="0CE47FFC" w14:textId="77777777" w:rsidR="00524C9C" w:rsidRPr="00524C9C" w:rsidRDefault="00524C9C" w:rsidP="00524C9C">
            <w:pPr>
              <w:autoSpaceDE w:val="0"/>
              <w:autoSpaceDN w:val="0"/>
              <w:adjustRightInd w:val="0"/>
              <w:spacing w:after="0" w:line="240" w:lineRule="auto"/>
              <w:jc w:val="both"/>
              <w:rPr>
                <w:rFonts w:ascii="Arial" w:eastAsia="Calibri" w:hAnsi="Arial" w:cs="Arial"/>
                <w:b/>
                <w:kern w:val="20"/>
              </w:rPr>
            </w:pPr>
            <w:r w:rsidRPr="00524C9C">
              <w:rPr>
                <w:rFonts w:ascii="Arial" w:eastAsia="Calibri" w:hAnsi="Arial" w:cs="Arial"/>
                <w:b/>
                <w:kern w:val="20"/>
              </w:rPr>
              <w:t>Summary</w:t>
            </w:r>
          </w:p>
        </w:tc>
      </w:tr>
      <w:tr w:rsidR="00BD2446" w:rsidRPr="00524C9C" w14:paraId="0A751A20" w14:textId="77777777" w:rsidTr="00BD2446">
        <w:trPr>
          <w:trHeight w:val="454"/>
          <w:jc w:val="center"/>
        </w:trPr>
        <w:tc>
          <w:tcPr>
            <w:tcW w:w="1991" w:type="pct"/>
            <w:tcBorders>
              <w:bottom w:val="single" w:sz="4" w:space="0" w:color="auto"/>
            </w:tcBorders>
            <w:shd w:val="clear" w:color="auto" w:fill="FFFFFF"/>
          </w:tcPr>
          <w:p w14:paraId="0C2C2A5F" w14:textId="77777777" w:rsidR="00BD2446" w:rsidRPr="00A9786C" w:rsidRDefault="00BD2446" w:rsidP="00BD2446">
            <w:pPr>
              <w:autoSpaceDE w:val="0"/>
              <w:autoSpaceDN w:val="0"/>
              <w:adjustRightInd w:val="0"/>
              <w:spacing w:after="0" w:line="240" w:lineRule="auto"/>
              <w:jc w:val="both"/>
              <w:rPr>
                <w:rFonts w:ascii="Arial" w:eastAsia="Calibri" w:hAnsi="Arial" w:cs="Arial"/>
                <w:bCs/>
                <w:kern w:val="20"/>
              </w:rPr>
            </w:pPr>
            <w:r w:rsidRPr="00A9786C">
              <w:rPr>
                <w:rFonts w:ascii="Arial" w:eastAsia="Calibri" w:hAnsi="Arial" w:cs="Arial"/>
                <w:bCs/>
                <w:kern w:val="20"/>
              </w:rPr>
              <w:t>RCDS – The UK and international course in security, strategy and leadership (The Main Course).</w:t>
            </w:r>
          </w:p>
        </w:tc>
        <w:tc>
          <w:tcPr>
            <w:tcW w:w="563" w:type="pct"/>
            <w:tcBorders>
              <w:bottom w:val="single" w:sz="4" w:space="0" w:color="auto"/>
            </w:tcBorders>
            <w:shd w:val="clear" w:color="auto" w:fill="FFFFFF"/>
            <w:vAlign w:val="center"/>
          </w:tcPr>
          <w:p w14:paraId="15624206" w14:textId="77777777" w:rsidR="00BD2446" w:rsidRPr="00A9786C" w:rsidRDefault="00BD2446" w:rsidP="00BD2446">
            <w:pPr>
              <w:autoSpaceDE w:val="0"/>
              <w:autoSpaceDN w:val="0"/>
              <w:adjustRightInd w:val="0"/>
              <w:spacing w:after="0" w:line="240" w:lineRule="auto"/>
              <w:jc w:val="both"/>
              <w:rPr>
                <w:rFonts w:ascii="Arial" w:eastAsia="Calibri" w:hAnsi="Arial" w:cs="Arial"/>
                <w:bCs/>
                <w:kern w:val="20"/>
              </w:rPr>
            </w:pPr>
            <w:r w:rsidRPr="00A9786C">
              <w:rPr>
                <w:rFonts w:ascii="Arial" w:eastAsia="Calibri" w:hAnsi="Arial" w:cs="Arial"/>
                <w:bCs/>
                <w:kern w:val="20"/>
              </w:rPr>
              <w:t>MC</w:t>
            </w:r>
          </w:p>
        </w:tc>
        <w:tc>
          <w:tcPr>
            <w:tcW w:w="2446" w:type="pct"/>
            <w:tcBorders>
              <w:top w:val="single" w:sz="4" w:space="0" w:color="auto"/>
              <w:left w:val="nil"/>
              <w:bottom w:val="single" w:sz="4" w:space="0" w:color="auto"/>
              <w:right w:val="single" w:sz="4" w:space="0" w:color="auto"/>
            </w:tcBorders>
            <w:shd w:val="clear" w:color="auto" w:fill="FFFFFF"/>
          </w:tcPr>
          <w:p w14:paraId="758BACE7" w14:textId="7968E4B1" w:rsidR="00BD2446" w:rsidRPr="00A9786C" w:rsidRDefault="00BD2446" w:rsidP="00BD2446">
            <w:pPr>
              <w:autoSpaceDE w:val="0"/>
              <w:autoSpaceDN w:val="0"/>
              <w:adjustRightInd w:val="0"/>
              <w:spacing w:after="0" w:line="240" w:lineRule="auto"/>
              <w:jc w:val="both"/>
              <w:rPr>
                <w:rFonts w:ascii="Arial" w:eastAsia="Calibri" w:hAnsi="Arial" w:cs="Arial"/>
                <w:bCs/>
                <w:kern w:val="20"/>
              </w:rPr>
            </w:pPr>
            <w:r w:rsidRPr="00D42C85">
              <w:rPr>
                <w:rFonts w:ascii="Arial" w:eastAsia="Times New Roman" w:hAnsi="Arial" w:cs="Arial"/>
                <w:lang w:eastAsia="en-GB"/>
              </w:rPr>
              <w:t>RCDS provides a 46-week course across four terms with up to 115 students in 6 syndicates.</w:t>
            </w:r>
          </w:p>
        </w:tc>
      </w:tr>
      <w:tr w:rsidR="00BD2446" w:rsidRPr="00524C9C" w14:paraId="061D6B37" w14:textId="77777777" w:rsidTr="00BD2446">
        <w:trPr>
          <w:trHeight w:val="454"/>
          <w:jc w:val="center"/>
        </w:trPr>
        <w:tc>
          <w:tcPr>
            <w:tcW w:w="1991" w:type="pct"/>
            <w:tcBorders>
              <w:top w:val="single" w:sz="4" w:space="0" w:color="auto"/>
              <w:left w:val="single" w:sz="4" w:space="0" w:color="auto"/>
              <w:bottom w:val="single" w:sz="4" w:space="0" w:color="auto"/>
              <w:right w:val="single" w:sz="4" w:space="0" w:color="auto"/>
            </w:tcBorders>
            <w:shd w:val="clear" w:color="auto" w:fill="FFFFFF"/>
          </w:tcPr>
          <w:p w14:paraId="4977E902" w14:textId="3D4288B9" w:rsidR="00BD2446" w:rsidRPr="0045434E" w:rsidRDefault="00BD2446" w:rsidP="00BD2446">
            <w:pPr>
              <w:autoSpaceDE w:val="0"/>
              <w:autoSpaceDN w:val="0"/>
              <w:adjustRightInd w:val="0"/>
              <w:spacing w:after="0" w:line="240" w:lineRule="auto"/>
              <w:jc w:val="both"/>
              <w:rPr>
                <w:rFonts w:ascii="Arial" w:eastAsia="Calibri" w:hAnsi="Arial" w:cs="Arial"/>
                <w:bCs/>
                <w:color w:val="FF0000"/>
                <w:kern w:val="20"/>
              </w:rPr>
            </w:pPr>
            <w:r w:rsidRPr="0045434E">
              <w:rPr>
                <w:rFonts w:ascii="Arial" w:eastAsia="Times New Roman" w:hAnsi="Arial" w:cs="Arial"/>
                <w:lang w:eastAsia="en-GB"/>
              </w:rPr>
              <w:t>Pinnacle – a forum to examine a key strategic issue of national security importance to the UK and its Allies.</w:t>
            </w: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14:paraId="1832D216" w14:textId="77777777" w:rsidR="00BD2446" w:rsidRPr="007A1E5D" w:rsidRDefault="00BD2446" w:rsidP="00BD2446">
            <w:pPr>
              <w:autoSpaceDE w:val="0"/>
              <w:autoSpaceDN w:val="0"/>
              <w:adjustRightInd w:val="0"/>
              <w:spacing w:after="0" w:line="240" w:lineRule="auto"/>
              <w:jc w:val="both"/>
              <w:rPr>
                <w:rFonts w:ascii="Arial" w:eastAsia="Calibri" w:hAnsi="Arial" w:cs="Arial"/>
                <w:bCs/>
                <w:kern w:val="20"/>
              </w:rPr>
            </w:pPr>
            <w:r w:rsidRPr="007A1E5D">
              <w:rPr>
                <w:rFonts w:ascii="Arial" w:eastAsia="Calibri" w:hAnsi="Arial" w:cs="Arial"/>
                <w:bCs/>
                <w:kern w:val="20"/>
              </w:rPr>
              <w:t>P</w:t>
            </w:r>
          </w:p>
        </w:tc>
        <w:tc>
          <w:tcPr>
            <w:tcW w:w="2446" w:type="pct"/>
            <w:tcBorders>
              <w:top w:val="single" w:sz="4" w:space="0" w:color="auto"/>
              <w:left w:val="single" w:sz="4" w:space="0" w:color="auto"/>
              <w:bottom w:val="single" w:sz="4" w:space="0" w:color="auto"/>
              <w:right w:val="single" w:sz="4" w:space="0" w:color="auto"/>
            </w:tcBorders>
            <w:shd w:val="clear" w:color="auto" w:fill="FFFFFF"/>
          </w:tcPr>
          <w:p w14:paraId="70B26018" w14:textId="353182A5" w:rsidR="00BD2446" w:rsidRPr="00524C9C" w:rsidRDefault="00BD2446" w:rsidP="00BD2446">
            <w:pPr>
              <w:autoSpaceDE w:val="0"/>
              <w:autoSpaceDN w:val="0"/>
              <w:adjustRightInd w:val="0"/>
              <w:spacing w:after="0" w:line="240" w:lineRule="auto"/>
              <w:jc w:val="both"/>
              <w:rPr>
                <w:rFonts w:ascii="Arial" w:eastAsia="Calibri" w:hAnsi="Arial" w:cs="Arial"/>
                <w:bCs/>
                <w:color w:val="FF0000"/>
                <w:kern w:val="20"/>
              </w:rPr>
            </w:pPr>
            <w:r w:rsidRPr="00D42C85">
              <w:rPr>
                <w:rFonts w:ascii="Arial" w:eastAsia="Times New Roman" w:hAnsi="Arial" w:cs="Arial"/>
                <w:lang w:eastAsia="en-GB"/>
              </w:rPr>
              <w:t>A week-long forum delivered on an annual basis by RCDS</w:t>
            </w:r>
            <w:r>
              <w:rPr>
                <w:rFonts w:ascii="Arial" w:eastAsia="Times New Roman" w:hAnsi="Arial" w:cs="Arial"/>
                <w:lang w:eastAsia="en-GB"/>
              </w:rPr>
              <w:t xml:space="preserve"> </w:t>
            </w:r>
            <w:proofErr w:type="spellStart"/>
            <w:r>
              <w:rPr>
                <w:rFonts w:ascii="Arial" w:eastAsia="Times New Roman" w:hAnsi="Arial" w:cs="Arial"/>
                <w:lang w:eastAsia="en-GB"/>
              </w:rPr>
              <w:t>FfNS</w:t>
            </w:r>
            <w:proofErr w:type="spellEnd"/>
            <w:r w:rsidRPr="00D42C85">
              <w:rPr>
                <w:rFonts w:ascii="Arial" w:eastAsia="Times New Roman" w:hAnsi="Arial" w:cs="Arial"/>
                <w:lang w:eastAsia="en-GB"/>
              </w:rPr>
              <w:t xml:space="preserve"> on behalf of the NSA to a 2*/director cross-Whitehall audience plus US participation</w:t>
            </w:r>
            <w:r>
              <w:rPr>
                <w:rFonts w:ascii="Arial" w:eastAsia="Times New Roman" w:hAnsi="Arial" w:cs="Arial"/>
                <w:lang w:eastAsia="en-GB"/>
              </w:rPr>
              <w:t xml:space="preserve"> (military and civilian)</w:t>
            </w:r>
            <w:r w:rsidRPr="00D42C85">
              <w:rPr>
                <w:rFonts w:ascii="Arial" w:eastAsia="Times New Roman" w:hAnsi="Arial" w:cs="Arial"/>
                <w:lang w:eastAsia="en-GB"/>
              </w:rPr>
              <w:t xml:space="preserve">.  </w:t>
            </w:r>
          </w:p>
        </w:tc>
      </w:tr>
      <w:tr w:rsidR="00BD2446" w:rsidRPr="00524C9C" w14:paraId="709106D7" w14:textId="77777777" w:rsidTr="00BD2446">
        <w:trPr>
          <w:trHeight w:val="454"/>
          <w:jc w:val="center"/>
        </w:trPr>
        <w:tc>
          <w:tcPr>
            <w:tcW w:w="1991" w:type="pct"/>
            <w:tcBorders>
              <w:top w:val="single" w:sz="4" w:space="0" w:color="auto"/>
              <w:left w:val="single" w:sz="4" w:space="0" w:color="auto"/>
              <w:bottom w:val="single" w:sz="4" w:space="0" w:color="auto"/>
              <w:right w:val="single" w:sz="4" w:space="0" w:color="auto"/>
            </w:tcBorders>
            <w:shd w:val="clear" w:color="auto" w:fill="FFFFFF"/>
          </w:tcPr>
          <w:p w14:paraId="31A6BF13" w14:textId="2C34C4B3" w:rsidR="00BD2446" w:rsidRPr="0045434E" w:rsidRDefault="00BD2446" w:rsidP="00BD2446">
            <w:pPr>
              <w:autoSpaceDE w:val="0"/>
              <w:autoSpaceDN w:val="0"/>
              <w:adjustRightInd w:val="0"/>
              <w:spacing w:after="0" w:line="240" w:lineRule="auto"/>
              <w:jc w:val="both"/>
              <w:rPr>
                <w:rFonts w:ascii="Arial" w:eastAsia="Calibri" w:hAnsi="Arial" w:cs="Arial"/>
                <w:bCs/>
                <w:color w:val="FF0000"/>
                <w:kern w:val="20"/>
              </w:rPr>
            </w:pPr>
            <w:r w:rsidRPr="0045434E">
              <w:rPr>
                <w:rFonts w:ascii="Arial" w:eastAsia="Times New Roman" w:hAnsi="Arial" w:cs="Arial"/>
                <w:lang w:eastAsia="en-GB"/>
              </w:rPr>
              <w:t>National Security Community Senior Programme – aimed at best practice strategy-making and implementation in the national security domain.</w:t>
            </w: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14:paraId="64FD082D" w14:textId="77777777" w:rsidR="00BD2446" w:rsidRPr="007A1E5D" w:rsidRDefault="00BD2446" w:rsidP="00BD2446">
            <w:pPr>
              <w:autoSpaceDE w:val="0"/>
              <w:autoSpaceDN w:val="0"/>
              <w:adjustRightInd w:val="0"/>
              <w:spacing w:after="0" w:line="240" w:lineRule="auto"/>
              <w:jc w:val="both"/>
              <w:rPr>
                <w:rFonts w:ascii="Arial" w:eastAsia="Calibri" w:hAnsi="Arial" w:cs="Arial"/>
                <w:bCs/>
                <w:kern w:val="20"/>
              </w:rPr>
            </w:pPr>
            <w:r w:rsidRPr="007A1E5D">
              <w:rPr>
                <w:rFonts w:ascii="Arial" w:eastAsia="Calibri" w:hAnsi="Arial" w:cs="Arial"/>
                <w:bCs/>
                <w:kern w:val="20"/>
              </w:rPr>
              <w:t>NSCSF</w:t>
            </w:r>
          </w:p>
        </w:tc>
        <w:tc>
          <w:tcPr>
            <w:tcW w:w="2446" w:type="pct"/>
            <w:tcBorders>
              <w:top w:val="single" w:sz="4" w:space="0" w:color="auto"/>
              <w:left w:val="single" w:sz="4" w:space="0" w:color="auto"/>
              <w:bottom w:val="single" w:sz="4" w:space="0" w:color="auto"/>
              <w:right w:val="single" w:sz="4" w:space="0" w:color="auto"/>
            </w:tcBorders>
            <w:shd w:val="clear" w:color="auto" w:fill="FFFFFF"/>
          </w:tcPr>
          <w:p w14:paraId="5A2FA31A" w14:textId="58517C49" w:rsidR="00BD2446" w:rsidRPr="00524C9C" w:rsidRDefault="00BD2446" w:rsidP="00BD2446">
            <w:pPr>
              <w:autoSpaceDE w:val="0"/>
              <w:autoSpaceDN w:val="0"/>
              <w:adjustRightInd w:val="0"/>
              <w:spacing w:after="0" w:line="240" w:lineRule="auto"/>
              <w:jc w:val="both"/>
              <w:rPr>
                <w:rFonts w:ascii="Arial" w:eastAsia="Calibri" w:hAnsi="Arial" w:cs="Arial"/>
                <w:bCs/>
                <w:color w:val="FF0000"/>
                <w:kern w:val="20"/>
              </w:rPr>
            </w:pPr>
            <w:r w:rsidRPr="00D42C85">
              <w:rPr>
                <w:rFonts w:ascii="Arial" w:eastAsia="Times New Roman" w:hAnsi="Arial" w:cs="Arial"/>
                <w:lang w:eastAsia="en-GB"/>
              </w:rPr>
              <w:t xml:space="preserve">A three-day course delivered twice a year by RCDS </w:t>
            </w:r>
            <w:proofErr w:type="spellStart"/>
            <w:r>
              <w:rPr>
                <w:rFonts w:ascii="Arial" w:eastAsia="Times New Roman" w:hAnsi="Arial" w:cs="Arial"/>
                <w:lang w:eastAsia="en-GB"/>
              </w:rPr>
              <w:t>FfNS</w:t>
            </w:r>
            <w:proofErr w:type="spellEnd"/>
            <w:r>
              <w:rPr>
                <w:rFonts w:ascii="Arial" w:eastAsia="Times New Roman" w:hAnsi="Arial" w:cs="Arial"/>
                <w:lang w:eastAsia="en-GB"/>
              </w:rPr>
              <w:t xml:space="preserve"> </w:t>
            </w:r>
            <w:r w:rsidRPr="00D42C85">
              <w:rPr>
                <w:rFonts w:ascii="Arial" w:eastAsia="Times New Roman" w:hAnsi="Arial" w:cs="Arial"/>
                <w:lang w:eastAsia="en-GB"/>
              </w:rPr>
              <w:t>on behalf of the NSA to a 1*/Deputy Director cross-Whitehall audience</w:t>
            </w:r>
            <w:r>
              <w:rPr>
                <w:rFonts w:ascii="Arial" w:eastAsia="Times New Roman" w:hAnsi="Arial" w:cs="Arial"/>
                <w:lang w:eastAsia="en-GB"/>
              </w:rPr>
              <w:t xml:space="preserve"> (military and civilian)</w:t>
            </w:r>
            <w:r w:rsidRPr="00D42C85">
              <w:rPr>
                <w:rFonts w:ascii="Arial" w:eastAsia="Times New Roman" w:hAnsi="Arial" w:cs="Arial"/>
                <w:lang w:eastAsia="en-GB"/>
              </w:rPr>
              <w:t>.</w:t>
            </w:r>
          </w:p>
        </w:tc>
      </w:tr>
      <w:tr w:rsidR="00BD2446" w:rsidRPr="00524C9C" w14:paraId="468515BC" w14:textId="77777777" w:rsidTr="00BD2446">
        <w:trPr>
          <w:trHeight w:val="454"/>
          <w:jc w:val="center"/>
        </w:trPr>
        <w:tc>
          <w:tcPr>
            <w:tcW w:w="1991" w:type="pct"/>
            <w:tcBorders>
              <w:top w:val="single" w:sz="4" w:space="0" w:color="auto"/>
              <w:left w:val="single" w:sz="4" w:space="0" w:color="auto"/>
              <w:bottom w:val="single" w:sz="4" w:space="0" w:color="auto"/>
              <w:right w:val="single" w:sz="4" w:space="0" w:color="auto"/>
            </w:tcBorders>
            <w:shd w:val="clear" w:color="auto" w:fill="FFFFFF"/>
          </w:tcPr>
          <w:p w14:paraId="06C0639D" w14:textId="40392DBB" w:rsidR="00BD2446" w:rsidRPr="0045434E" w:rsidRDefault="00BD2446" w:rsidP="00BD2446">
            <w:pPr>
              <w:autoSpaceDE w:val="0"/>
              <w:autoSpaceDN w:val="0"/>
              <w:adjustRightInd w:val="0"/>
              <w:spacing w:after="0" w:line="240" w:lineRule="auto"/>
              <w:jc w:val="both"/>
              <w:rPr>
                <w:rFonts w:ascii="Arial" w:eastAsia="Calibri" w:hAnsi="Arial" w:cs="Arial"/>
                <w:bCs/>
                <w:color w:val="FF0000"/>
                <w:kern w:val="20"/>
              </w:rPr>
            </w:pPr>
            <w:r w:rsidRPr="0045434E">
              <w:rPr>
                <w:rFonts w:ascii="Arial" w:eastAsia="Times New Roman" w:hAnsi="Arial" w:cs="Arial"/>
                <w:lang w:eastAsia="en-GB"/>
              </w:rPr>
              <w:t>National Security Community Foundation Programme – aimed at best practice strategy-making and implementation in the national security domain.</w:t>
            </w: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14:paraId="1DBA3B1B" w14:textId="77777777" w:rsidR="00BD2446" w:rsidRPr="007A1E5D" w:rsidRDefault="00BD2446" w:rsidP="00BD2446">
            <w:pPr>
              <w:autoSpaceDE w:val="0"/>
              <w:autoSpaceDN w:val="0"/>
              <w:adjustRightInd w:val="0"/>
              <w:spacing w:after="0" w:line="240" w:lineRule="auto"/>
              <w:jc w:val="both"/>
              <w:rPr>
                <w:rFonts w:ascii="Arial" w:eastAsia="Calibri" w:hAnsi="Arial" w:cs="Arial"/>
                <w:bCs/>
                <w:kern w:val="20"/>
              </w:rPr>
            </w:pPr>
            <w:r w:rsidRPr="007A1E5D">
              <w:rPr>
                <w:rFonts w:ascii="Arial" w:eastAsia="Calibri" w:hAnsi="Arial" w:cs="Arial"/>
                <w:bCs/>
                <w:kern w:val="20"/>
              </w:rPr>
              <w:t>NSCFF</w:t>
            </w:r>
          </w:p>
        </w:tc>
        <w:tc>
          <w:tcPr>
            <w:tcW w:w="2446" w:type="pct"/>
            <w:tcBorders>
              <w:top w:val="single" w:sz="4" w:space="0" w:color="auto"/>
              <w:left w:val="single" w:sz="4" w:space="0" w:color="auto"/>
              <w:bottom w:val="single" w:sz="4" w:space="0" w:color="auto"/>
              <w:right w:val="single" w:sz="4" w:space="0" w:color="auto"/>
            </w:tcBorders>
            <w:shd w:val="clear" w:color="auto" w:fill="FFFFFF"/>
          </w:tcPr>
          <w:p w14:paraId="0C7A2FB6" w14:textId="03660960" w:rsidR="00BD2446" w:rsidRPr="00524C9C" w:rsidRDefault="00BD2446" w:rsidP="00BD2446">
            <w:pPr>
              <w:autoSpaceDE w:val="0"/>
              <w:autoSpaceDN w:val="0"/>
              <w:adjustRightInd w:val="0"/>
              <w:spacing w:after="0" w:line="240" w:lineRule="auto"/>
              <w:jc w:val="both"/>
              <w:rPr>
                <w:rFonts w:ascii="Arial" w:eastAsia="Calibri" w:hAnsi="Arial" w:cs="Arial"/>
                <w:bCs/>
                <w:color w:val="FF0000"/>
                <w:kern w:val="20"/>
              </w:rPr>
            </w:pPr>
            <w:r w:rsidRPr="00D42C85">
              <w:rPr>
                <w:rFonts w:ascii="Arial" w:eastAsia="Times New Roman" w:hAnsi="Arial" w:cs="Arial"/>
                <w:lang w:eastAsia="en-GB"/>
              </w:rPr>
              <w:t xml:space="preserve">A three-day course delivered </w:t>
            </w:r>
            <w:r>
              <w:rPr>
                <w:rFonts w:ascii="Arial" w:eastAsia="Times New Roman" w:hAnsi="Arial" w:cs="Arial"/>
                <w:lang w:eastAsia="en-GB"/>
              </w:rPr>
              <w:t>once</w:t>
            </w:r>
            <w:r w:rsidRPr="00D42C85">
              <w:rPr>
                <w:rFonts w:ascii="Arial" w:eastAsia="Times New Roman" w:hAnsi="Arial" w:cs="Arial"/>
                <w:lang w:eastAsia="en-GB"/>
              </w:rPr>
              <w:t xml:space="preserve"> a year by RCDS </w:t>
            </w:r>
            <w:proofErr w:type="spellStart"/>
            <w:r>
              <w:rPr>
                <w:rFonts w:ascii="Arial" w:eastAsia="Times New Roman" w:hAnsi="Arial" w:cs="Arial"/>
                <w:lang w:eastAsia="en-GB"/>
              </w:rPr>
              <w:t>FfNS</w:t>
            </w:r>
            <w:proofErr w:type="spellEnd"/>
            <w:r>
              <w:rPr>
                <w:rFonts w:ascii="Arial" w:eastAsia="Times New Roman" w:hAnsi="Arial" w:cs="Arial"/>
                <w:lang w:eastAsia="en-GB"/>
              </w:rPr>
              <w:t xml:space="preserve"> </w:t>
            </w:r>
            <w:r w:rsidRPr="00D42C85">
              <w:rPr>
                <w:rFonts w:ascii="Arial" w:eastAsia="Times New Roman" w:hAnsi="Arial" w:cs="Arial"/>
                <w:lang w:eastAsia="en-GB"/>
              </w:rPr>
              <w:t xml:space="preserve">on behalf of the NSA to </w:t>
            </w:r>
            <w:r>
              <w:rPr>
                <w:rFonts w:ascii="Arial" w:eastAsia="Times New Roman" w:hAnsi="Arial" w:cs="Arial"/>
                <w:lang w:eastAsia="en-GB"/>
              </w:rPr>
              <w:t xml:space="preserve">mid-career public servants (military and civilian) to a </w:t>
            </w:r>
            <w:r w:rsidRPr="00D42C85">
              <w:rPr>
                <w:rFonts w:ascii="Arial" w:eastAsia="Times New Roman" w:hAnsi="Arial" w:cs="Arial"/>
                <w:lang w:eastAsia="en-GB"/>
              </w:rPr>
              <w:t>cross-Whitehall audience.</w:t>
            </w:r>
          </w:p>
        </w:tc>
      </w:tr>
      <w:tr w:rsidR="00BD2446" w:rsidRPr="00524C9C" w14:paraId="02AE41AF" w14:textId="77777777" w:rsidTr="00BD2446">
        <w:trPr>
          <w:trHeight w:val="454"/>
          <w:jc w:val="center"/>
        </w:trPr>
        <w:tc>
          <w:tcPr>
            <w:tcW w:w="1991" w:type="pct"/>
            <w:tcBorders>
              <w:top w:val="single" w:sz="4" w:space="0" w:color="auto"/>
              <w:left w:val="single" w:sz="4" w:space="0" w:color="auto"/>
              <w:bottom w:val="single" w:sz="4" w:space="0" w:color="auto"/>
              <w:right w:val="single" w:sz="4" w:space="0" w:color="auto"/>
            </w:tcBorders>
            <w:shd w:val="clear" w:color="auto" w:fill="FFFFFF"/>
          </w:tcPr>
          <w:p w14:paraId="7A9FA51C" w14:textId="405D5A0B" w:rsidR="00BD2446" w:rsidRPr="0045434E" w:rsidRDefault="00BD2446" w:rsidP="00BD2446">
            <w:pPr>
              <w:autoSpaceDE w:val="0"/>
              <w:autoSpaceDN w:val="0"/>
              <w:adjustRightInd w:val="0"/>
              <w:spacing w:after="0" w:line="240" w:lineRule="auto"/>
              <w:jc w:val="both"/>
              <w:rPr>
                <w:rFonts w:ascii="Arial" w:eastAsia="Calibri" w:hAnsi="Arial" w:cs="Arial"/>
                <w:bCs/>
                <w:color w:val="FF0000"/>
                <w:kern w:val="20"/>
              </w:rPr>
            </w:pPr>
            <w:r w:rsidRPr="0045434E">
              <w:rPr>
                <w:rFonts w:ascii="Arial" w:eastAsia="Times New Roman" w:hAnsi="Arial" w:cs="Arial"/>
                <w:lang w:eastAsia="en-GB"/>
              </w:rPr>
              <w:t>Parliamentary Briefing Day to focus on key global strategic issues.</w:t>
            </w: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14:paraId="598E1EE1" w14:textId="77777777" w:rsidR="00BD2446" w:rsidRPr="007A1E5D" w:rsidRDefault="00BD2446" w:rsidP="00BD2446">
            <w:pPr>
              <w:autoSpaceDE w:val="0"/>
              <w:autoSpaceDN w:val="0"/>
              <w:adjustRightInd w:val="0"/>
              <w:spacing w:after="0" w:line="240" w:lineRule="auto"/>
              <w:jc w:val="both"/>
              <w:rPr>
                <w:rFonts w:ascii="Arial" w:eastAsia="Calibri" w:hAnsi="Arial" w:cs="Arial"/>
                <w:bCs/>
                <w:kern w:val="20"/>
              </w:rPr>
            </w:pPr>
            <w:r w:rsidRPr="007A1E5D">
              <w:rPr>
                <w:rFonts w:ascii="Arial" w:eastAsia="Calibri" w:hAnsi="Arial" w:cs="Arial"/>
                <w:bCs/>
                <w:kern w:val="20"/>
              </w:rPr>
              <w:t>PBD</w:t>
            </w:r>
          </w:p>
        </w:tc>
        <w:tc>
          <w:tcPr>
            <w:tcW w:w="2446" w:type="pct"/>
            <w:tcBorders>
              <w:top w:val="single" w:sz="4" w:space="0" w:color="auto"/>
              <w:left w:val="single" w:sz="4" w:space="0" w:color="auto"/>
              <w:bottom w:val="single" w:sz="4" w:space="0" w:color="auto"/>
              <w:right w:val="single" w:sz="4" w:space="0" w:color="auto"/>
            </w:tcBorders>
            <w:shd w:val="clear" w:color="auto" w:fill="FFFFFF"/>
          </w:tcPr>
          <w:p w14:paraId="3C437362" w14:textId="31F9E638" w:rsidR="00BD2446" w:rsidRPr="00524C9C" w:rsidRDefault="00BD2446" w:rsidP="00BD2446">
            <w:pPr>
              <w:autoSpaceDE w:val="0"/>
              <w:autoSpaceDN w:val="0"/>
              <w:adjustRightInd w:val="0"/>
              <w:spacing w:after="0" w:line="240" w:lineRule="auto"/>
              <w:jc w:val="both"/>
              <w:rPr>
                <w:rFonts w:ascii="Arial" w:eastAsia="Calibri" w:hAnsi="Arial" w:cs="Arial"/>
                <w:bCs/>
                <w:color w:val="FF0000"/>
                <w:kern w:val="20"/>
              </w:rPr>
            </w:pPr>
            <w:r w:rsidRPr="007A1E5D">
              <w:rPr>
                <w:rFonts w:ascii="Arial" w:eastAsia="Times New Roman" w:hAnsi="Arial" w:cs="Arial"/>
                <w:lang w:eastAsia="en-GB"/>
              </w:rPr>
              <w:t>RCDS to deliver a one-day inaugural course in current Financial Year.</w:t>
            </w:r>
          </w:p>
        </w:tc>
      </w:tr>
      <w:tr w:rsidR="00BD2446" w:rsidRPr="00524C9C" w14:paraId="3B510E81" w14:textId="77777777" w:rsidTr="00BD2446">
        <w:trPr>
          <w:trHeight w:val="454"/>
          <w:jc w:val="center"/>
        </w:trPr>
        <w:tc>
          <w:tcPr>
            <w:tcW w:w="1991" w:type="pct"/>
            <w:tcBorders>
              <w:top w:val="single" w:sz="4" w:space="0" w:color="auto"/>
              <w:left w:val="single" w:sz="4" w:space="0" w:color="auto"/>
              <w:bottom w:val="single" w:sz="4" w:space="0" w:color="auto"/>
              <w:right w:val="single" w:sz="4" w:space="0" w:color="auto"/>
            </w:tcBorders>
            <w:shd w:val="clear" w:color="auto" w:fill="FFFFFF"/>
          </w:tcPr>
          <w:p w14:paraId="721A8A32" w14:textId="7C6A2170" w:rsidR="00BD2446" w:rsidRPr="0045434E" w:rsidRDefault="00BD2446" w:rsidP="00BD2446">
            <w:pPr>
              <w:autoSpaceDE w:val="0"/>
              <w:autoSpaceDN w:val="0"/>
              <w:adjustRightInd w:val="0"/>
              <w:spacing w:after="0" w:line="240" w:lineRule="auto"/>
              <w:jc w:val="both"/>
              <w:rPr>
                <w:rFonts w:ascii="Arial" w:eastAsia="Calibri" w:hAnsi="Arial" w:cs="Arial"/>
                <w:bCs/>
                <w:color w:val="FF0000"/>
                <w:kern w:val="20"/>
              </w:rPr>
            </w:pPr>
            <w:r w:rsidRPr="0045434E">
              <w:rPr>
                <w:rFonts w:ascii="Arial" w:eastAsia="Times New Roman" w:hAnsi="Arial" w:cs="Arial"/>
                <w:lang w:eastAsia="en-GB"/>
              </w:rPr>
              <w:t>UK/France Strategic Forum – examines a key global strategic issue.</w:t>
            </w: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14:paraId="7F34A622" w14:textId="77777777" w:rsidR="00BD2446" w:rsidRPr="007A1E5D" w:rsidRDefault="00BD2446" w:rsidP="00BD2446">
            <w:pPr>
              <w:autoSpaceDE w:val="0"/>
              <w:autoSpaceDN w:val="0"/>
              <w:adjustRightInd w:val="0"/>
              <w:spacing w:after="0" w:line="240" w:lineRule="auto"/>
              <w:jc w:val="both"/>
              <w:rPr>
                <w:rFonts w:ascii="Arial" w:eastAsia="Calibri" w:hAnsi="Arial" w:cs="Arial"/>
                <w:bCs/>
                <w:kern w:val="20"/>
              </w:rPr>
            </w:pPr>
            <w:r w:rsidRPr="007A1E5D">
              <w:rPr>
                <w:rFonts w:ascii="Arial" w:eastAsia="Calibri" w:hAnsi="Arial" w:cs="Arial"/>
                <w:bCs/>
                <w:kern w:val="20"/>
              </w:rPr>
              <w:t>UKFRSF</w:t>
            </w:r>
          </w:p>
        </w:tc>
        <w:tc>
          <w:tcPr>
            <w:tcW w:w="2446" w:type="pct"/>
            <w:tcBorders>
              <w:top w:val="single" w:sz="4" w:space="0" w:color="auto"/>
              <w:left w:val="single" w:sz="4" w:space="0" w:color="auto"/>
              <w:bottom w:val="single" w:sz="4" w:space="0" w:color="auto"/>
              <w:right w:val="single" w:sz="4" w:space="0" w:color="auto"/>
            </w:tcBorders>
            <w:shd w:val="clear" w:color="auto" w:fill="FFFFFF"/>
          </w:tcPr>
          <w:p w14:paraId="21D674F1" w14:textId="6DA44885" w:rsidR="00BD2446" w:rsidRPr="00524C9C" w:rsidRDefault="00BD2446" w:rsidP="00BD2446">
            <w:pPr>
              <w:autoSpaceDE w:val="0"/>
              <w:autoSpaceDN w:val="0"/>
              <w:adjustRightInd w:val="0"/>
              <w:spacing w:after="0" w:line="240" w:lineRule="auto"/>
              <w:jc w:val="both"/>
              <w:rPr>
                <w:rFonts w:ascii="Arial" w:eastAsia="Calibri" w:hAnsi="Arial" w:cs="Arial"/>
                <w:bCs/>
                <w:color w:val="FF0000"/>
                <w:kern w:val="20"/>
              </w:rPr>
            </w:pPr>
            <w:r w:rsidRPr="00D42C85">
              <w:rPr>
                <w:rFonts w:ascii="Arial" w:eastAsia="Times New Roman" w:hAnsi="Arial" w:cs="Arial"/>
                <w:lang w:eastAsia="en-GB"/>
              </w:rPr>
              <w:t>A week-long forum delivered on an annual basis by RCDS</w:t>
            </w:r>
            <w:r>
              <w:rPr>
                <w:rFonts w:ascii="Arial" w:eastAsia="Times New Roman" w:hAnsi="Arial" w:cs="Arial"/>
                <w:lang w:eastAsia="en-GB"/>
              </w:rPr>
              <w:t xml:space="preserve"> </w:t>
            </w:r>
            <w:proofErr w:type="spellStart"/>
            <w:r>
              <w:rPr>
                <w:rFonts w:ascii="Arial" w:eastAsia="Times New Roman" w:hAnsi="Arial" w:cs="Arial"/>
                <w:lang w:eastAsia="en-GB"/>
              </w:rPr>
              <w:t>FfNS</w:t>
            </w:r>
            <w:proofErr w:type="spellEnd"/>
            <w:r w:rsidRPr="00D42C85">
              <w:rPr>
                <w:rFonts w:ascii="Arial" w:eastAsia="Times New Roman" w:hAnsi="Arial" w:cs="Arial"/>
                <w:lang w:eastAsia="en-GB"/>
              </w:rPr>
              <w:t xml:space="preserve"> on behalf of CDS and alternating between RCDS and </w:t>
            </w:r>
            <w:r>
              <w:rPr>
                <w:rFonts w:ascii="Arial" w:eastAsia="Times New Roman" w:hAnsi="Arial" w:cs="Arial"/>
                <w:lang w:eastAsia="en-GB"/>
              </w:rPr>
              <w:t>IHME</w:t>
            </w:r>
            <w:r w:rsidRPr="00D42C85">
              <w:rPr>
                <w:rFonts w:ascii="Arial" w:eastAsia="Times New Roman" w:hAnsi="Arial" w:cs="Arial"/>
                <w:lang w:eastAsia="en-GB"/>
              </w:rPr>
              <w:t xml:space="preserve"> in Paris. Attendees at 1*/Deputy Director level</w:t>
            </w:r>
            <w:r>
              <w:rPr>
                <w:rFonts w:ascii="Arial" w:eastAsia="Times New Roman" w:hAnsi="Arial" w:cs="Arial"/>
                <w:lang w:eastAsia="en-GB"/>
              </w:rPr>
              <w:t xml:space="preserve"> (military and civilian)</w:t>
            </w:r>
            <w:r w:rsidRPr="00D42C85">
              <w:rPr>
                <w:rFonts w:ascii="Arial" w:eastAsia="Times New Roman" w:hAnsi="Arial" w:cs="Arial"/>
                <w:lang w:eastAsia="en-GB"/>
              </w:rPr>
              <w:t>.</w:t>
            </w:r>
          </w:p>
        </w:tc>
      </w:tr>
      <w:tr w:rsidR="00BD2446" w:rsidRPr="00524C9C" w14:paraId="3A0033DF" w14:textId="77777777" w:rsidTr="00BD2446">
        <w:trPr>
          <w:trHeight w:val="454"/>
          <w:jc w:val="center"/>
        </w:trPr>
        <w:tc>
          <w:tcPr>
            <w:tcW w:w="1991" w:type="pct"/>
            <w:tcBorders>
              <w:top w:val="single" w:sz="4" w:space="0" w:color="auto"/>
              <w:left w:val="single" w:sz="4" w:space="0" w:color="auto"/>
              <w:bottom w:val="single" w:sz="4" w:space="0" w:color="auto"/>
              <w:right w:val="single" w:sz="4" w:space="0" w:color="auto"/>
            </w:tcBorders>
            <w:shd w:val="clear" w:color="auto" w:fill="FFFFFF"/>
          </w:tcPr>
          <w:p w14:paraId="2FA6333F" w14:textId="09840C07" w:rsidR="00BD2446" w:rsidRPr="0045434E" w:rsidRDefault="00BD2446" w:rsidP="00BD2446">
            <w:pPr>
              <w:autoSpaceDE w:val="0"/>
              <w:autoSpaceDN w:val="0"/>
              <w:adjustRightInd w:val="0"/>
              <w:spacing w:after="0" w:line="240" w:lineRule="auto"/>
              <w:jc w:val="both"/>
              <w:rPr>
                <w:rFonts w:ascii="Arial" w:eastAsia="Calibri" w:hAnsi="Arial" w:cs="Arial"/>
                <w:bCs/>
                <w:color w:val="FF0000"/>
                <w:kern w:val="20"/>
              </w:rPr>
            </w:pPr>
            <w:r w:rsidRPr="0045434E">
              <w:rPr>
                <w:rFonts w:ascii="Arial" w:eastAsia="Times New Roman" w:hAnsi="Arial" w:cs="Arial"/>
                <w:lang w:eastAsia="en-GB"/>
              </w:rPr>
              <w:t>Five Eyes Rising Leaders Forum – examines a key global strategic issue.</w:t>
            </w: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14:paraId="1608BD33" w14:textId="77777777" w:rsidR="00BD2446" w:rsidRPr="007A1E5D" w:rsidRDefault="00BD2446" w:rsidP="00BD2446">
            <w:pPr>
              <w:autoSpaceDE w:val="0"/>
              <w:autoSpaceDN w:val="0"/>
              <w:adjustRightInd w:val="0"/>
              <w:spacing w:after="0" w:line="240" w:lineRule="auto"/>
              <w:jc w:val="both"/>
              <w:rPr>
                <w:rFonts w:ascii="Arial" w:eastAsia="Calibri" w:hAnsi="Arial" w:cs="Arial"/>
                <w:bCs/>
                <w:kern w:val="20"/>
              </w:rPr>
            </w:pPr>
            <w:r w:rsidRPr="007A1E5D">
              <w:rPr>
                <w:rFonts w:ascii="Arial" w:eastAsia="Calibri" w:hAnsi="Arial" w:cs="Arial"/>
                <w:bCs/>
                <w:kern w:val="20"/>
              </w:rPr>
              <w:t>FYRLF</w:t>
            </w:r>
          </w:p>
        </w:tc>
        <w:tc>
          <w:tcPr>
            <w:tcW w:w="2446" w:type="pct"/>
            <w:tcBorders>
              <w:top w:val="single" w:sz="4" w:space="0" w:color="auto"/>
              <w:left w:val="nil"/>
              <w:bottom w:val="single" w:sz="4" w:space="0" w:color="auto"/>
              <w:right w:val="single" w:sz="4" w:space="0" w:color="auto"/>
            </w:tcBorders>
            <w:shd w:val="clear" w:color="auto" w:fill="FFFFFF"/>
          </w:tcPr>
          <w:p w14:paraId="684F01AD" w14:textId="672C098B" w:rsidR="00BD2446" w:rsidRPr="00524C9C" w:rsidRDefault="007A1E5D" w:rsidP="00BD2446">
            <w:pPr>
              <w:autoSpaceDE w:val="0"/>
              <w:autoSpaceDN w:val="0"/>
              <w:adjustRightInd w:val="0"/>
              <w:spacing w:after="0" w:line="240" w:lineRule="auto"/>
              <w:jc w:val="both"/>
              <w:rPr>
                <w:rFonts w:ascii="Arial" w:eastAsia="Calibri" w:hAnsi="Arial" w:cs="Arial"/>
                <w:bCs/>
                <w:color w:val="FF0000"/>
                <w:kern w:val="20"/>
              </w:rPr>
            </w:pPr>
            <w:r w:rsidRPr="00D42C85">
              <w:rPr>
                <w:rFonts w:ascii="Arial" w:eastAsia="Times New Roman" w:hAnsi="Arial" w:cs="Arial"/>
                <w:lang w:eastAsia="en-GB"/>
              </w:rPr>
              <w:t>A week-long forum delivered on an annual basis by RCDS</w:t>
            </w:r>
            <w:r>
              <w:rPr>
                <w:rFonts w:ascii="Arial" w:eastAsia="Times New Roman" w:hAnsi="Arial" w:cs="Arial"/>
                <w:lang w:eastAsia="en-GB"/>
              </w:rPr>
              <w:t xml:space="preserve"> </w:t>
            </w:r>
            <w:proofErr w:type="spellStart"/>
            <w:r>
              <w:rPr>
                <w:rFonts w:ascii="Arial" w:eastAsia="Times New Roman" w:hAnsi="Arial" w:cs="Arial"/>
                <w:lang w:eastAsia="en-GB"/>
              </w:rPr>
              <w:t>FfNS</w:t>
            </w:r>
            <w:proofErr w:type="spellEnd"/>
            <w:r w:rsidRPr="00D42C85">
              <w:rPr>
                <w:rFonts w:ascii="Arial" w:eastAsia="Times New Roman" w:hAnsi="Arial" w:cs="Arial"/>
                <w:lang w:eastAsia="en-GB"/>
              </w:rPr>
              <w:t xml:space="preserve"> on behalf of CDS</w:t>
            </w:r>
            <w:r>
              <w:rPr>
                <w:rFonts w:ascii="Arial" w:eastAsia="Times New Roman" w:hAnsi="Arial" w:cs="Arial"/>
                <w:lang w:eastAsia="en-GB"/>
              </w:rPr>
              <w:t xml:space="preserve"> (alternating between London and DC)</w:t>
            </w:r>
            <w:r w:rsidRPr="00D42C85">
              <w:rPr>
                <w:rFonts w:ascii="Arial" w:eastAsia="Times New Roman" w:hAnsi="Arial" w:cs="Arial"/>
                <w:lang w:eastAsia="en-GB"/>
              </w:rPr>
              <w:t xml:space="preserve">. The Inaugural forum </w:t>
            </w:r>
            <w:r>
              <w:rPr>
                <w:rFonts w:ascii="Arial" w:eastAsia="Times New Roman" w:hAnsi="Arial" w:cs="Arial"/>
                <w:lang w:eastAsia="en-GB"/>
              </w:rPr>
              <w:t>was</w:t>
            </w:r>
            <w:r w:rsidRPr="00D42C85">
              <w:rPr>
                <w:rFonts w:ascii="Arial" w:eastAsia="Times New Roman" w:hAnsi="Arial" w:cs="Arial"/>
                <w:lang w:eastAsia="en-GB"/>
              </w:rPr>
              <w:t xml:space="preserve"> held in Washington DC</w:t>
            </w:r>
            <w:r>
              <w:rPr>
                <w:rFonts w:ascii="Arial" w:eastAsia="Times New Roman" w:hAnsi="Arial" w:cs="Arial"/>
                <w:lang w:eastAsia="en-GB"/>
              </w:rPr>
              <w:t xml:space="preserve"> </w:t>
            </w:r>
            <w:r w:rsidRPr="00D42C85">
              <w:rPr>
                <w:rFonts w:ascii="Arial" w:eastAsia="Times New Roman" w:hAnsi="Arial" w:cs="Arial"/>
                <w:lang w:eastAsia="en-GB"/>
              </w:rPr>
              <w:t>at the end of June 2021. Attendees are at 1*/Deputy Director level</w:t>
            </w:r>
            <w:r>
              <w:rPr>
                <w:rFonts w:ascii="Arial" w:eastAsia="Times New Roman" w:hAnsi="Arial" w:cs="Arial"/>
                <w:lang w:eastAsia="en-GB"/>
              </w:rPr>
              <w:t xml:space="preserve"> (military and civilian)</w:t>
            </w:r>
            <w:r w:rsidRPr="00D42C85">
              <w:rPr>
                <w:rFonts w:ascii="Arial" w:eastAsia="Times New Roman" w:hAnsi="Arial" w:cs="Arial"/>
                <w:lang w:eastAsia="en-GB"/>
              </w:rPr>
              <w:t>. This forum is the successor to the US/UK Rising Leaders Forum.</w:t>
            </w:r>
          </w:p>
        </w:tc>
      </w:tr>
    </w:tbl>
    <w:p w14:paraId="6E489769" w14:textId="77777777" w:rsidR="009437B3" w:rsidRDefault="009437B3" w:rsidP="004F2E1B">
      <w:pPr>
        <w:autoSpaceDE w:val="0"/>
        <w:autoSpaceDN w:val="0"/>
        <w:adjustRightInd w:val="0"/>
        <w:spacing w:after="0" w:line="240" w:lineRule="auto"/>
        <w:jc w:val="both"/>
        <w:rPr>
          <w:rFonts w:ascii="Arial" w:eastAsia="Calibri" w:hAnsi="Arial" w:cs="Arial"/>
          <w:color w:val="FF0000"/>
          <w:sz w:val="20"/>
        </w:rPr>
      </w:pPr>
    </w:p>
    <w:p w14:paraId="7F451987" w14:textId="77777777" w:rsidR="00130B7E" w:rsidRDefault="00130B7E" w:rsidP="004F2E1B">
      <w:pPr>
        <w:autoSpaceDE w:val="0"/>
        <w:autoSpaceDN w:val="0"/>
        <w:adjustRightInd w:val="0"/>
        <w:spacing w:after="0" w:line="240" w:lineRule="auto"/>
        <w:jc w:val="both"/>
        <w:rPr>
          <w:rFonts w:ascii="Arial" w:eastAsia="Calibri" w:hAnsi="Arial" w:cs="Arial"/>
          <w:b/>
          <w:bCs/>
          <w:sz w:val="24"/>
          <w:szCs w:val="28"/>
        </w:rPr>
      </w:pPr>
    </w:p>
    <w:p w14:paraId="7BB1BD4A" w14:textId="77777777" w:rsidR="00130B7E" w:rsidRDefault="00130B7E" w:rsidP="004F2E1B">
      <w:pPr>
        <w:autoSpaceDE w:val="0"/>
        <w:autoSpaceDN w:val="0"/>
        <w:adjustRightInd w:val="0"/>
        <w:spacing w:after="0" w:line="240" w:lineRule="auto"/>
        <w:jc w:val="both"/>
        <w:rPr>
          <w:rFonts w:ascii="Arial" w:eastAsia="Calibri" w:hAnsi="Arial" w:cs="Arial"/>
          <w:b/>
          <w:bCs/>
          <w:sz w:val="24"/>
          <w:szCs w:val="28"/>
        </w:rPr>
      </w:pPr>
    </w:p>
    <w:p w14:paraId="43104434" w14:textId="18F14A07" w:rsidR="008928C2" w:rsidRPr="0073798B" w:rsidRDefault="002A64E3" w:rsidP="004F2E1B">
      <w:pPr>
        <w:autoSpaceDE w:val="0"/>
        <w:autoSpaceDN w:val="0"/>
        <w:adjustRightInd w:val="0"/>
        <w:spacing w:after="0" w:line="240" w:lineRule="auto"/>
        <w:jc w:val="both"/>
        <w:rPr>
          <w:rFonts w:ascii="Arial" w:eastAsia="Calibri" w:hAnsi="Arial" w:cs="Arial"/>
          <w:b/>
          <w:bCs/>
          <w:sz w:val="24"/>
          <w:szCs w:val="28"/>
        </w:rPr>
      </w:pPr>
      <w:r>
        <w:rPr>
          <w:rFonts w:ascii="Arial" w:eastAsia="Calibri" w:hAnsi="Arial" w:cs="Arial"/>
          <w:b/>
          <w:bCs/>
          <w:sz w:val="24"/>
          <w:szCs w:val="28"/>
        </w:rPr>
        <w:t>Academic Provider (AP)</w:t>
      </w:r>
    </w:p>
    <w:p w14:paraId="0C85FFDD" w14:textId="77777777" w:rsidR="0073798B" w:rsidRDefault="0073798B" w:rsidP="004F2E1B">
      <w:pPr>
        <w:autoSpaceDE w:val="0"/>
        <w:autoSpaceDN w:val="0"/>
        <w:adjustRightInd w:val="0"/>
        <w:spacing w:after="0" w:line="240" w:lineRule="auto"/>
        <w:jc w:val="both"/>
        <w:rPr>
          <w:rFonts w:ascii="Arial" w:eastAsia="Calibri" w:hAnsi="Arial" w:cs="Arial"/>
          <w:color w:val="FF0000"/>
          <w:sz w:val="20"/>
        </w:rPr>
      </w:pPr>
    </w:p>
    <w:tbl>
      <w:tblPr>
        <w:tblStyle w:val="TableGrid"/>
        <w:tblW w:w="0" w:type="auto"/>
        <w:tblInd w:w="0" w:type="dxa"/>
        <w:tblLook w:val="04A0" w:firstRow="1" w:lastRow="0" w:firstColumn="1" w:lastColumn="0" w:noHBand="0" w:noVBand="1"/>
      </w:tblPr>
      <w:tblGrid>
        <w:gridCol w:w="4957"/>
        <w:gridCol w:w="7229"/>
        <w:gridCol w:w="1762"/>
      </w:tblGrid>
      <w:tr w:rsidR="00680BFE" w:rsidRPr="00680BFE" w14:paraId="3CAE4E48" w14:textId="77777777">
        <w:tc>
          <w:tcPr>
            <w:tcW w:w="4957" w:type="dxa"/>
            <w:tcBorders>
              <w:bottom w:val="single" w:sz="4" w:space="0" w:color="auto"/>
            </w:tcBorders>
          </w:tcPr>
          <w:p w14:paraId="14B559D8" w14:textId="77777777" w:rsidR="00680BFE" w:rsidRPr="00680BFE" w:rsidRDefault="00680BFE">
            <w:pPr>
              <w:jc w:val="center"/>
              <w:rPr>
                <w:rFonts w:ascii="Arial" w:hAnsi="Arial" w:cs="Arial"/>
                <w:b/>
                <w:bCs/>
              </w:rPr>
            </w:pPr>
          </w:p>
          <w:p w14:paraId="0C4472C9" w14:textId="77777777" w:rsidR="00680BFE" w:rsidRPr="00680BFE" w:rsidRDefault="00680BFE">
            <w:pPr>
              <w:jc w:val="center"/>
              <w:rPr>
                <w:rFonts w:ascii="Arial" w:hAnsi="Arial" w:cs="Arial"/>
                <w:b/>
                <w:bCs/>
              </w:rPr>
            </w:pPr>
          </w:p>
          <w:p w14:paraId="38F44F27" w14:textId="77777777" w:rsidR="00680BFE" w:rsidRPr="00680BFE" w:rsidRDefault="00680BFE">
            <w:pPr>
              <w:jc w:val="center"/>
              <w:rPr>
                <w:rFonts w:ascii="Arial" w:hAnsi="Arial" w:cs="Arial"/>
                <w:b/>
                <w:bCs/>
              </w:rPr>
            </w:pPr>
            <w:r w:rsidRPr="00680BFE">
              <w:rPr>
                <w:rFonts w:ascii="Arial" w:hAnsi="Arial" w:cs="Arial"/>
                <w:b/>
                <w:bCs/>
              </w:rPr>
              <w:t>Course</w:t>
            </w:r>
          </w:p>
        </w:tc>
        <w:tc>
          <w:tcPr>
            <w:tcW w:w="7229" w:type="dxa"/>
            <w:tcBorders>
              <w:bottom w:val="single" w:sz="4" w:space="0" w:color="auto"/>
            </w:tcBorders>
          </w:tcPr>
          <w:p w14:paraId="0F8D659C" w14:textId="77777777" w:rsidR="00680BFE" w:rsidRPr="00680BFE" w:rsidRDefault="00680BFE">
            <w:pPr>
              <w:jc w:val="center"/>
              <w:rPr>
                <w:rFonts w:ascii="Arial" w:hAnsi="Arial" w:cs="Arial"/>
                <w:b/>
                <w:bCs/>
              </w:rPr>
            </w:pPr>
          </w:p>
          <w:p w14:paraId="3E7FCE5D" w14:textId="77777777" w:rsidR="00680BFE" w:rsidRPr="00680BFE" w:rsidRDefault="00680BFE">
            <w:pPr>
              <w:jc w:val="center"/>
              <w:rPr>
                <w:rFonts w:ascii="Arial" w:hAnsi="Arial" w:cs="Arial"/>
                <w:b/>
                <w:bCs/>
              </w:rPr>
            </w:pPr>
          </w:p>
          <w:p w14:paraId="481CA492" w14:textId="77777777" w:rsidR="00680BFE" w:rsidRPr="00680BFE" w:rsidRDefault="00680BFE">
            <w:pPr>
              <w:jc w:val="center"/>
              <w:rPr>
                <w:rFonts w:ascii="Arial" w:hAnsi="Arial" w:cs="Arial"/>
                <w:b/>
                <w:bCs/>
              </w:rPr>
            </w:pPr>
            <w:r w:rsidRPr="00680BFE">
              <w:rPr>
                <w:rFonts w:ascii="Arial" w:hAnsi="Arial" w:cs="Arial"/>
                <w:b/>
                <w:bCs/>
              </w:rPr>
              <w:t>Summary</w:t>
            </w:r>
          </w:p>
        </w:tc>
        <w:tc>
          <w:tcPr>
            <w:tcW w:w="1762" w:type="dxa"/>
          </w:tcPr>
          <w:p w14:paraId="0DE24644" w14:textId="77777777" w:rsidR="00680BFE" w:rsidRPr="00680BFE" w:rsidRDefault="00680BFE">
            <w:pPr>
              <w:jc w:val="center"/>
              <w:rPr>
                <w:rFonts w:ascii="Arial" w:hAnsi="Arial" w:cs="Arial"/>
                <w:b/>
                <w:bCs/>
              </w:rPr>
            </w:pPr>
            <w:r w:rsidRPr="00680BFE">
              <w:rPr>
                <w:rFonts w:ascii="Arial" w:hAnsi="Arial" w:cs="Arial"/>
                <w:b/>
                <w:bCs/>
              </w:rPr>
              <w:t>Forecasted Student Numbers per year</w:t>
            </w:r>
          </w:p>
        </w:tc>
      </w:tr>
      <w:tr w:rsidR="00680BFE" w:rsidRPr="00680BFE" w14:paraId="21CA2911" w14:textId="77777777">
        <w:trPr>
          <w:trHeight w:val="259"/>
        </w:trPr>
        <w:tc>
          <w:tcPr>
            <w:tcW w:w="4957" w:type="dxa"/>
            <w:tcBorders>
              <w:right w:val="nil"/>
            </w:tcBorders>
          </w:tcPr>
          <w:p w14:paraId="05FE071D" w14:textId="77777777" w:rsidR="00680BFE" w:rsidRPr="00680BFE" w:rsidRDefault="00680BFE">
            <w:pPr>
              <w:rPr>
                <w:rFonts w:ascii="Arial" w:hAnsi="Arial" w:cs="Arial"/>
              </w:rPr>
            </w:pPr>
          </w:p>
        </w:tc>
        <w:tc>
          <w:tcPr>
            <w:tcW w:w="7229" w:type="dxa"/>
            <w:tcBorders>
              <w:left w:val="nil"/>
              <w:right w:val="nil"/>
            </w:tcBorders>
          </w:tcPr>
          <w:p w14:paraId="7D6386AC" w14:textId="77777777" w:rsidR="00680BFE" w:rsidRPr="00680BFE" w:rsidRDefault="00680BFE">
            <w:pPr>
              <w:jc w:val="center"/>
              <w:rPr>
                <w:rFonts w:ascii="Arial" w:hAnsi="Arial" w:cs="Arial"/>
                <w:b/>
                <w:bCs/>
              </w:rPr>
            </w:pPr>
            <w:r w:rsidRPr="00680BFE">
              <w:rPr>
                <w:rFonts w:ascii="Arial" w:hAnsi="Arial" w:cs="Arial"/>
                <w:b/>
                <w:bCs/>
              </w:rPr>
              <w:t>Postgraduate Courses</w:t>
            </w:r>
          </w:p>
        </w:tc>
        <w:tc>
          <w:tcPr>
            <w:tcW w:w="1762" w:type="dxa"/>
            <w:tcBorders>
              <w:left w:val="nil"/>
            </w:tcBorders>
          </w:tcPr>
          <w:p w14:paraId="6E327BF4" w14:textId="77777777" w:rsidR="00680BFE" w:rsidRPr="00680BFE" w:rsidRDefault="00680BFE">
            <w:pPr>
              <w:rPr>
                <w:rFonts w:ascii="Arial" w:hAnsi="Arial" w:cs="Arial"/>
              </w:rPr>
            </w:pPr>
          </w:p>
        </w:tc>
      </w:tr>
      <w:tr w:rsidR="00680BFE" w:rsidRPr="00680BFE" w14:paraId="616EE611" w14:textId="77777777">
        <w:tc>
          <w:tcPr>
            <w:tcW w:w="4957" w:type="dxa"/>
          </w:tcPr>
          <w:p w14:paraId="63963A87" w14:textId="77777777" w:rsidR="00680BFE" w:rsidRPr="00680BFE" w:rsidRDefault="00680BFE">
            <w:pPr>
              <w:rPr>
                <w:rFonts w:ascii="Arial" w:hAnsi="Arial" w:cs="Arial"/>
                <w:b/>
                <w:bCs/>
              </w:rPr>
            </w:pPr>
            <w:r w:rsidRPr="00680BFE">
              <w:rPr>
                <w:rFonts w:ascii="Arial" w:hAnsi="Arial" w:cs="Arial"/>
                <w:b/>
                <w:bCs/>
              </w:rPr>
              <w:t>MSc Military Aerospace and Airworthiness (MAA)</w:t>
            </w:r>
          </w:p>
        </w:tc>
        <w:tc>
          <w:tcPr>
            <w:tcW w:w="7229" w:type="dxa"/>
          </w:tcPr>
          <w:p w14:paraId="15504694" w14:textId="77777777" w:rsidR="00680BFE" w:rsidRPr="00680BFE" w:rsidRDefault="00680BFE">
            <w:pPr>
              <w:rPr>
                <w:rFonts w:ascii="Arial" w:hAnsi="Arial" w:cs="Arial"/>
              </w:rPr>
            </w:pPr>
            <w:r w:rsidRPr="00680BFE">
              <w:rPr>
                <w:rFonts w:ascii="Arial" w:hAnsi="Arial" w:cs="Arial"/>
              </w:rPr>
              <w:t xml:space="preserve">1 intake per year, residential, 21 modules, part time only, Airworthiness for Military Aircraft Practitioner (AMAC-P) module has an intake of 195 students, MSc is accredited by the Royal Aeronautical Society </w:t>
            </w:r>
          </w:p>
        </w:tc>
        <w:tc>
          <w:tcPr>
            <w:tcW w:w="1762" w:type="dxa"/>
          </w:tcPr>
          <w:p w14:paraId="43B06712" w14:textId="77777777" w:rsidR="00680BFE" w:rsidRPr="00680BFE" w:rsidRDefault="00680BFE">
            <w:pPr>
              <w:jc w:val="center"/>
              <w:rPr>
                <w:rFonts w:ascii="Arial" w:hAnsi="Arial" w:cs="Arial"/>
              </w:rPr>
            </w:pPr>
            <w:r w:rsidRPr="00680BFE">
              <w:rPr>
                <w:rFonts w:ascii="Arial" w:hAnsi="Arial" w:cs="Arial"/>
              </w:rPr>
              <w:t>Max 50</w:t>
            </w:r>
          </w:p>
        </w:tc>
      </w:tr>
      <w:tr w:rsidR="00680BFE" w:rsidRPr="00680BFE" w14:paraId="0AF7B565" w14:textId="77777777">
        <w:tc>
          <w:tcPr>
            <w:tcW w:w="4957" w:type="dxa"/>
          </w:tcPr>
          <w:p w14:paraId="767D13C8" w14:textId="77777777" w:rsidR="00680BFE" w:rsidRPr="00680BFE" w:rsidRDefault="00680BFE">
            <w:pPr>
              <w:rPr>
                <w:rFonts w:ascii="Arial" w:hAnsi="Arial" w:cs="Arial"/>
                <w:b/>
                <w:bCs/>
              </w:rPr>
            </w:pPr>
            <w:r w:rsidRPr="00680BFE">
              <w:rPr>
                <w:rFonts w:ascii="Arial" w:hAnsi="Arial" w:cs="Arial"/>
                <w:b/>
                <w:bCs/>
              </w:rPr>
              <w:t xml:space="preserve">MSc AeroSystems </w:t>
            </w:r>
          </w:p>
        </w:tc>
        <w:tc>
          <w:tcPr>
            <w:tcW w:w="7229" w:type="dxa"/>
          </w:tcPr>
          <w:p w14:paraId="376CD84B" w14:textId="77777777" w:rsidR="00680BFE" w:rsidRPr="00680BFE" w:rsidRDefault="00680BFE">
            <w:pPr>
              <w:rPr>
                <w:rFonts w:ascii="Arial" w:hAnsi="Arial" w:cs="Arial"/>
              </w:rPr>
            </w:pPr>
            <w:r w:rsidRPr="00680BFE">
              <w:rPr>
                <w:rFonts w:ascii="Arial" w:hAnsi="Arial" w:cs="Arial"/>
              </w:rPr>
              <w:t>1 intake per year, residential, 13 modules, full time only</w:t>
            </w:r>
          </w:p>
        </w:tc>
        <w:tc>
          <w:tcPr>
            <w:tcW w:w="1762" w:type="dxa"/>
          </w:tcPr>
          <w:p w14:paraId="65B279CE" w14:textId="77777777" w:rsidR="00680BFE" w:rsidRPr="00680BFE" w:rsidRDefault="00680BFE">
            <w:pPr>
              <w:jc w:val="center"/>
              <w:rPr>
                <w:rFonts w:ascii="Arial" w:hAnsi="Arial" w:cs="Arial"/>
              </w:rPr>
            </w:pPr>
            <w:r w:rsidRPr="00680BFE">
              <w:rPr>
                <w:rFonts w:ascii="Arial" w:hAnsi="Arial" w:cs="Arial"/>
              </w:rPr>
              <w:t>Max 50</w:t>
            </w:r>
          </w:p>
        </w:tc>
      </w:tr>
      <w:tr w:rsidR="00680BFE" w:rsidRPr="00680BFE" w14:paraId="2A405AF2" w14:textId="77777777">
        <w:tc>
          <w:tcPr>
            <w:tcW w:w="4957" w:type="dxa"/>
          </w:tcPr>
          <w:p w14:paraId="5BF6AA33" w14:textId="77777777" w:rsidR="00680BFE" w:rsidRPr="00680BFE" w:rsidRDefault="00680BFE">
            <w:pPr>
              <w:rPr>
                <w:rFonts w:ascii="Arial" w:hAnsi="Arial" w:cs="Arial"/>
                <w:b/>
                <w:bCs/>
              </w:rPr>
            </w:pPr>
            <w:r w:rsidRPr="00680BFE">
              <w:rPr>
                <w:rFonts w:ascii="Arial" w:hAnsi="Arial" w:cs="Arial"/>
                <w:b/>
                <w:bCs/>
              </w:rPr>
              <w:t>MSc/ PG Dip Battlespace Technology (BTC)</w:t>
            </w:r>
          </w:p>
        </w:tc>
        <w:tc>
          <w:tcPr>
            <w:tcW w:w="7229" w:type="dxa"/>
          </w:tcPr>
          <w:p w14:paraId="20EC3D72" w14:textId="77777777" w:rsidR="00680BFE" w:rsidRPr="00680BFE" w:rsidRDefault="00680BFE">
            <w:pPr>
              <w:rPr>
                <w:rFonts w:ascii="Arial" w:hAnsi="Arial" w:cs="Arial"/>
              </w:rPr>
            </w:pPr>
            <w:r w:rsidRPr="00680BFE">
              <w:rPr>
                <w:rFonts w:ascii="Arial" w:hAnsi="Arial" w:cs="Arial"/>
              </w:rPr>
              <w:t xml:space="preserve">1 intake per year, residential, 14 modules, PG Dip full time only, runs April to December (8 months long), complete PG Dip on course. Masters is completed PT and after the course ends. </w:t>
            </w:r>
          </w:p>
        </w:tc>
        <w:tc>
          <w:tcPr>
            <w:tcW w:w="1762" w:type="dxa"/>
          </w:tcPr>
          <w:p w14:paraId="21FE0CDE" w14:textId="77777777" w:rsidR="00680BFE" w:rsidRPr="00680BFE" w:rsidRDefault="00680BFE">
            <w:pPr>
              <w:jc w:val="center"/>
              <w:rPr>
                <w:rFonts w:ascii="Arial" w:hAnsi="Arial" w:cs="Arial"/>
              </w:rPr>
            </w:pPr>
            <w:r w:rsidRPr="00680BFE">
              <w:rPr>
                <w:rFonts w:ascii="Arial" w:hAnsi="Arial" w:cs="Arial"/>
              </w:rPr>
              <w:t>Max 50</w:t>
            </w:r>
          </w:p>
        </w:tc>
      </w:tr>
      <w:tr w:rsidR="00680BFE" w:rsidRPr="00680BFE" w14:paraId="6FDE8267" w14:textId="77777777">
        <w:tc>
          <w:tcPr>
            <w:tcW w:w="4957" w:type="dxa"/>
          </w:tcPr>
          <w:p w14:paraId="01EDB588" w14:textId="77777777" w:rsidR="00680BFE" w:rsidRPr="00680BFE" w:rsidRDefault="00680BFE">
            <w:pPr>
              <w:rPr>
                <w:rFonts w:ascii="Arial" w:hAnsi="Arial" w:cs="Arial"/>
                <w:b/>
                <w:bCs/>
              </w:rPr>
            </w:pPr>
            <w:r w:rsidRPr="00680BFE">
              <w:rPr>
                <w:rFonts w:ascii="Arial" w:hAnsi="Arial" w:cs="Arial"/>
                <w:b/>
                <w:bCs/>
              </w:rPr>
              <w:t>MSc Military Electronic Systems Engineering (MESE)</w:t>
            </w:r>
          </w:p>
        </w:tc>
        <w:tc>
          <w:tcPr>
            <w:tcW w:w="7229" w:type="dxa"/>
          </w:tcPr>
          <w:p w14:paraId="1759DE0D" w14:textId="77777777" w:rsidR="00680BFE" w:rsidRPr="00680BFE" w:rsidRDefault="00680BFE">
            <w:pPr>
              <w:rPr>
                <w:rFonts w:ascii="Arial" w:hAnsi="Arial" w:cs="Arial"/>
              </w:rPr>
            </w:pPr>
            <w:r w:rsidRPr="00680BFE">
              <w:rPr>
                <w:rFonts w:ascii="Arial" w:hAnsi="Arial" w:cs="Arial"/>
              </w:rPr>
              <w:t>1 intake per year, residential, 14 modules, part and full time. MSc is accredited by the Institution of Engineering and Technology (IET)</w:t>
            </w:r>
          </w:p>
        </w:tc>
        <w:tc>
          <w:tcPr>
            <w:tcW w:w="1762" w:type="dxa"/>
          </w:tcPr>
          <w:p w14:paraId="6DA862AD" w14:textId="77777777" w:rsidR="00680BFE" w:rsidRPr="00680BFE" w:rsidRDefault="00680BFE">
            <w:pPr>
              <w:jc w:val="center"/>
              <w:rPr>
                <w:rFonts w:ascii="Arial" w:hAnsi="Arial" w:cs="Arial"/>
              </w:rPr>
            </w:pPr>
            <w:r w:rsidRPr="00680BFE">
              <w:rPr>
                <w:rFonts w:ascii="Arial" w:hAnsi="Arial" w:cs="Arial"/>
              </w:rPr>
              <w:t>Max 50</w:t>
            </w:r>
          </w:p>
        </w:tc>
      </w:tr>
      <w:tr w:rsidR="00680BFE" w:rsidRPr="00680BFE" w14:paraId="74155C86" w14:textId="77777777">
        <w:tc>
          <w:tcPr>
            <w:tcW w:w="4957" w:type="dxa"/>
          </w:tcPr>
          <w:p w14:paraId="463D977D" w14:textId="77777777" w:rsidR="00680BFE" w:rsidRPr="00680BFE" w:rsidRDefault="00680BFE">
            <w:pPr>
              <w:rPr>
                <w:rFonts w:ascii="Arial" w:hAnsi="Arial" w:cs="Arial"/>
                <w:b/>
                <w:bCs/>
              </w:rPr>
            </w:pPr>
            <w:r w:rsidRPr="00680BFE">
              <w:rPr>
                <w:rFonts w:ascii="Arial" w:hAnsi="Arial" w:cs="Arial"/>
                <w:b/>
                <w:bCs/>
              </w:rPr>
              <w:t>MSc Guided Weapons Systems (GWS)</w:t>
            </w:r>
          </w:p>
        </w:tc>
        <w:tc>
          <w:tcPr>
            <w:tcW w:w="7229" w:type="dxa"/>
          </w:tcPr>
          <w:p w14:paraId="43E969CE" w14:textId="77777777" w:rsidR="00680BFE" w:rsidRPr="00680BFE" w:rsidRDefault="00680BFE">
            <w:pPr>
              <w:rPr>
                <w:rFonts w:ascii="Arial" w:hAnsi="Arial" w:cs="Arial"/>
              </w:rPr>
            </w:pPr>
            <w:r w:rsidRPr="00680BFE">
              <w:rPr>
                <w:rFonts w:ascii="Arial" w:hAnsi="Arial" w:cs="Arial"/>
              </w:rPr>
              <w:t>1 intake per year, residential, 15 modules, part and full time. MSc is accredited by the Royal Aeronautical Society</w:t>
            </w:r>
          </w:p>
        </w:tc>
        <w:tc>
          <w:tcPr>
            <w:tcW w:w="1762" w:type="dxa"/>
          </w:tcPr>
          <w:p w14:paraId="6C8CE40B" w14:textId="77777777" w:rsidR="00680BFE" w:rsidRPr="00680BFE" w:rsidRDefault="00680BFE">
            <w:pPr>
              <w:jc w:val="center"/>
              <w:rPr>
                <w:rFonts w:ascii="Arial" w:hAnsi="Arial" w:cs="Arial"/>
              </w:rPr>
            </w:pPr>
            <w:r w:rsidRPr="00680BFE">
              <w:rPr>
                <w:rFonts w:ascii="Arial" w:hAnsi="Arial" w:cs="Arial"/>
              </w:rPr>
              <w:t>Max 50</w:t>
            </w:r>
          </w:p>
        </w:tc>
      </w:tr>
      <w:tr w:rsidR="00680BFE" w:rsidRPr="00680BFE" w14:paraId="62B00B40" w14:textId="77777777">
        <w:tc>
          <w:tcPr>
            <w:tcW w:w="4957" w:type="dxa"/>
          </w:tcPr>
          <w:p w14:paraId="728B7B7C" w14:textId="77777777" w:rsidR="00680BFE" w:rsidRPr="00680BFE" w:rsidRDefault="00680BFE">
            <w:pPr>
              <w:rPr>
                <w:rFonts w:ascii="Arial" w:hAnsi="Arial" w:cs="Arial"/>
                <w:b/>
                <w:bCs/>
              </w:rPr>
            </w:pPr>
            <w:r w:rsidRPr="00680BFE">
              <w:rPr>
                <w:rFonts w:ascii="Arial" w:hAnsi="Arial" w:cs="Arial"/>
                <w:b/>
                <w:bCs/>
              </w:rPr>
              <w:t>MSc Information Capability Management (</w:t>
            </w:r>
            <w:proofErr w:type="spellStart"/>
            <w:r w:rsidRPr="00680BFE">
              <w:rPr>
                <w:rFonts w:ascii="Arial" w:hAnsi="Arial" w:cs="Arial"/>
                <w:b/>
                <w:bCs/>
              </w:rPr>
              <w:t>InfoCap</w:t>
            </w:r>
            <w:proofErr w:type="spellEnd"/>
            <w:r w:rsidRPr="00680BFE">
              <w:rPr>
                <w:rFonts w:ascii="Arial" w:hAnsi="Arial" w:cs="Arial"/>
                <w:b/>
                <w:bCs/>
              </w:rPr>
              <w:t>)</w:t>
            </w:r>
          </w:p>
        </w:tc>
        <w:tc>
          <w:tcPr>
            <w:tcW w:w="7229" w:type="dxa"/>
          </w:tcPr>
          <w:p w14:paraId="6C0D3928" w14:textId="77777777" w:rsidR="00680BFE" w:rsidRPr="00680BFE" w:rsidRDefault="00680BFE">
            <w:pPr>
              <w:rPr>
                <w:rFonts w:ascii="Arial" w:hAnsi="Arial" w:cs="Arial"/>
              </w:rPr>
            </w:pPr>
            <w:r w:rsidRPr="00680BFE">
              <w:rPr>
                <w:rFonts w:ascii="Arial" w:hAnsi="Arial" w:cs="Arial"/>
              </w:rPr>
              <w:t>1 intake per year, residential and online modules, 13 modules, part, and full time, MSc accredited by British Computer Society, The Chartered Institute for IT as partially meeting the academic requirements for registration as a Chartered IT Professional</w:t>
            </w:r>
          </w:p>
        </w:tc>
        <w:tc>
          <w:tcPr>
            <w:tcW w:w="1762" w:type="dxa"/>
          </w:tcPr>
          <w:p w14:paraId="5256B023" w14:textId="77777777" w:rsidR="00680BFE" w:rsidRPr="00680BFE" w:rsidRDefault="00680BFE">
            <w:pPr>
              <w:jc w:val="center"/>
              <w:rPr>
                <w:rFonts w:ascii="Arial" w:hAnsi="Arial" w:cs="Arial"/>
              </w:rPr>
            </w:pPr>
            <w:r w:rsidRPr="00680BFE">
              <w:rPr>
                <w:rFonts w:ascii="Arial" w:hAnsi="Arial" w:cs="Arial"/>
              </w:rPr>
              <w:t>Max 50</w:t>
            </w:r>
          </w:p>
        </w:tc>
      </w:tr>
      <w:tr w:rsidR="00680BFE" w:rsidRPr="00680BFE" w14:paraId="1CDAB5EA" w14:textId="77777777">
        <w:tc>
          <w:tcPr>
            <w:tcW w:w="4957" w:type="dxa"/>
          </w:tcPr>
          <w:p w14:paraId="16AC7C9B" w14:textId="77777777" w:rsidR="00680BFE" w:rsidRPr="00680BFE" w:rsidRDefault="00680BFE">
            <w:pPr>
              <w:rPr>
                <w:rFonts w:ascii="Arial" w:hAnsi="Arial" w:cs="Arial"/>
                <w:b/>
                <w:bCs/>
              </w:rPr>
            </w:pPr>
            <w:r w:rsidRPr="00680BFE">
              <w:rPr>
                <w:rFonts w:ascii="Arial" w:hAnsi="Arial" w:cs="Arial"/>
                <w:b/>
                <w:bCs/>
              </w:rPr>
              <w:t>MSc Defence Simulation Modelling</w:t>
            </w:r>
          </w:p>
        </w:tc>
        <w:tc>
          <w:tcPr>
            <w:tcW w:w="7229" w:type="dxa"/>
          </w:tcPr>
          <w:p w14:paraId="7234FE6D" w14:textId="77777777" w:rsidR="00680BFE" w:rsidRPr="00680BFE" w:rsidRDefault="00680BFE">
            <w:pPr>
              <w:rPr>
                <w:rFonts w:ascii="Arial" w:hAnsi="Arial" w:cs="Arial"/>
              </w:rPr>
            </w:pPr>
            <w:r w:rsidRPr="00680BFE">
              <w:rPr>
                <w:rFonts w:ascii="Arial" w:hAnsi="Arial" w:cs="Arial"/>
              </w:rPr>
              <w:t>1 intake per year, residential, 14 modules, part, and full time</w:t>
            </w:r>
          </w:p>
        </w:tc>
        <w:tc>
          <w:tcPr>
            <w:tcW w:w="1762" w:type="dxa"/>
          </w:tcPr>
          <w:p w14:paraId="76119DAC" w14:textId="77777777" w:rsidR="00680BFE" w:rsidRPr="00680BFE" w:rsidRDefault="00680BFE">
            <w:pPr>
              <w:jc w:val="center"/>
              <w:rPr>
                <w:rFonts w:ascii="Arial" w:hAnsi="Arial" w:cs="Arial"/>
              </w:rPr>
            </w:pPr>
            <w:r w:rsidRPr="00680BFE">
              <w:rPr>
                <w:rFonts w:ascii="Arial" w:hAnsi="Arial" w:cs="Arial"/>
              </w:rPr>
              <w:t>Max 50</w:t>
            </w:r>
          </w:p>
        </w:tc>
      </w:tr>
      <w:tr w:rsidR="00680BFE" w:rsidRPr="00680BFE" w14:paraId="21B296A8" w14:textId="77777777">
        <w:tc>
          <w:tcPr>
            <w:tcW w:w="4957" w:type="dxa"/>
          </w:tcPr>
          <w:p w14:paraId="0D81912D" w14:textId="77777777" w:rsidR="00680BFE" w:rsidRPr="00680BFE" w:rsidRDefault="00680BFE">
            <w:pPr>
              <w:rPr>
                <w:rFonts w:ascii="Arial" w:hAnsi="Arial" w:cs="Arial"/>
                <w:b/>
                <w:bCs/>
              </w:rPr>
            </w:pPr>
            <w:r w:rsidRPr="00680BFE">
              <w:rPr>
                <w:rFonts w:ascii="Arial" w:hAnsi="Arial" w:cs="Arial"/>
                <w:b/>
                <w:bCs/>
              </w:rPr>
              <w:t>MSc Explosives Ordnance Engineering (EOE)</w:t>
            </w:r>
          </w:p>
        </w:tc>
        <w:tc>
          <w:tcPr>
            <w:tcW w:w="7229" w:type="dxa"/>
          </w:tcPr>
          <w:p w14:paraId="3EAB238B" w14:textId="77777777" w:rsidR="00680BFE" w:rsidRPr="00680BFE" w:rsidRDefault="00680BFE">
            <w:pPr>
              <w:rPr>
                <w:rFonts w:ascii="Arial" w:hAnsi="Arial" w:cs="Arial"/>
              </w:rPr>
            </w:pPr>
            <w:r w:rsidRPr="00680BFE">
              <w:rPr>
                <w:rFonts w:ascii="Arial" w:hAnsi="Arial" w:cs="Arial"/>
              </w:rPr>
              <w:t xml:space="preserve">1 intake per year, residential, 18 modules, part and full time, Ammunition Technician Officer (ATO) students complete the PG Dip of EOE. MSc is accredited by the Institution of Mechanical Engineers </w:t>
            </w:r>
          </w:p>
        </w:tc>
        <w:tc>
          <w:tcPr>
            <w:tcW w:w="1762" w:type="dxa"/>
          </w:tcPr>
          <w:p w14:paraId="467F6E2D" w14:textId="77777777" w:rsidR="00680BFE" w:rsidRPr="00680BFE" w:rsidRDefault="00680BFE">
            <w:pPr>
              <w:jc w:val="center"/>
              <w:rPr>
                <w:rFonts w:ascii="Arial" w:hAnsi="Arial" w:cs="Arial"/>
              </w:rPr>
            </w:pPr>
            <w:r w:rsidRPr="00680BFE">
              <w:rPr>
                <w:rFonts w:ascii="Arial" w:hAnsi="Arial" w:cs="Arial"/>
              </w:rPr>
              <w:t>Max 50</w:t>
            </w:r>
          </w:p>
        </w:tc>
      </w:tr>
      <w:tr w:rsidR="00680BFE" w:rsidRPr="00680BFE" w14:paraId="454EC495" w14:textId="77777777">
        <w:tc>
          <w:tcPr>
            <w:tcW w:w="4957" w:type="dxa"/>
            <w:tcBorders>
              <w:bottom w:val="single" w:sz="4" w:space="0" w:color="auto"/>
            </w:tcBorders>
          </w:tcPr>
          <w:p w14:paraId="5B4A6A7F" w14:textId="77777777" w:rsidR="00680BFE" w:rsidRPr="00680BFE" w:rsidRDefault="00680BFE">
            <w:pPr>
              <w:rPr>
                <w:rFonts w:ascii="Arial" w:hAnsi="Arial" w:cs="Arial"/>
                <w:b/>
                <w:bCs/>
              </w:rPr>
            </w:pPr>
            <w:r w:rsidRPr="00680BFE">
              <w:rPr>
                <w:rFonts w:ascii="Arial" w:hAnsi="Arial" w:cs="Arial"/>
                <w:b/>
                <w:bCs/>
              </w:rPr>
              <w:t>Ammunition Technical Officers (ATO)</w:t>
            </w:r>
          </w:p>
        </w:tc>
        <w:tc>
          <w:tcPr>
            <w:tcW w:w="7229" w:type="dxa"/>
            <w:tcBorders>
              <w:bottom w:val="single" w:sz="4" w:space="0" w:color="auto"/>
            </w:tcBorders>
          </w:tcPr>
          <w:p w14:paraId="50E45E35" w14:textId="77777777" w:rsidR="00680BFE" w:rsidRPr="00680BFE" w:rsidRDefault="00680BFE">
            <w:pPr>
              <w:rPr>
                <w:rFonts w:ascii="Arial" w:hAnsi="Arial" w:cs="Arial"/>
              </w:rPr>
            </w:pPr>
            <w:r w:rsidRPr="00680BFE">
              <w:rPr>
                <w:rFonts w:ascii="Arial" w:hAnsi="Arial" w:cs="Arial"/>
              </w:rPr>
              <w:t>1 intake per year, 14 per intake, 33.5 weeks, residential, complete PG Dip EOE</w:t>
            </w:r>
          </w:p>
        </w:tc>
        <w:tc>
          <w:tcPr>
            <w:tcW w:w="1762" w:type="dxa"/>
          </w:tcPr>
          <w:p w14:paraId="63FEE973" w14:textId="77777777" w:rsidR="00680BFE" w:rsidRPr="00680BFE" w:rsidRDefault="00680BFE">
            <w:pPr>
              <w:jc w:val="center"/>
              <w:rPr>
                <w:rFonts w:ascii="Arial" w:hAnsi="Arial" w:cs="Arial"/>
              </w:rPr>
            </w:pPr>
            <w:r w:rsidRPr="00680BFE">
              <w:rPr>
                <w:rFonts w:ascii="Arial" w:hAnsi="Arial" w:cs="Arial"/>
              </w:rPr>
              <w:t>Max 50</w:t>
            </w:r>
          </w:p>
        </w:tc>
      </w:tr>
      <w:tr w:rsidR="00680BFE" w:rsidRPr="00680BFE" w14:paraId="4705DF95" w14:textId="77777777">
        <w:trPr>
          <w:trHeight w:val="300"/>
        </w:trPr>
        <w:tc>
          <w:tcPr>
            <w:tcW w:w="4957" w:type="dxa"/>
            <w:tcBorders>
              <w:bottom w:val="single" w:sz="4" w:space="0" w:color="auto"/>
            </w:tcBorders>
          </w:tcPr>
          <w:p w14:paraId="79D85FDE" w14:textId="77777777" w:rsidR="00680BFE" w:rsidRPr="00680BFE" w:rsidRDefault="00680BFE">
            <w:pPr>
              <w:rPr>
                <w:rFonts w:ascii="Arial" w:hAnsi="Arial" w:cs="Arial"/>
                <w:b/>
                <w:bCs/>
              </w:rPr>
            </w:pPr>
            <w:r w:rsidRPr="00680BFE">
              <w:rPr>
                <w:rFonts w:ascii="Arial" w:hAnsi="Arial" w:cs="Arial"/>
                <w:b/>
                <w:bCs/>
              </w:rPr>
              <w:t>Validation of a selection of MScs</w:t>
            </w:r>
          </w:p>
        </w:tc>
        <w:tc>
          <w:tcPr>
            <w:tcW w:w="7229" w:type="dxa"/>
            <w:tcBorders>
              <w:bottom w:val="single" w:sz="4" w:space="0" w:color="auto"/>
            </w:tcBorders>
          </w:tcPr>
          <w:p w14:paraId="7CE2BC62" w14:textId="77777777" w:rsidR="00680BFE" w:rsidRPr="00680BFE" w:rsidRDefault="00680BFE">
            <w:pPr>
              <w:rPr>
                <w:rFonts w:ascii="Arial" w:hAnsi="Arial" w:cs="Arial"/>
              </w:rPr>
            </w:pPr>
            <w:r w:rsidRPr="00680BFE">
              <w:rPr>
                <w:rFonts w:ascii="Arial" w:hAnsi="Arial" w:cs="Arial"/>
              </w:rPr>
              <w:t xml:space="preserve">Within the Technical and data fields </w:t>
            </w:r>
          </w:p>
        </w:tc>
        <w:tc>
          <w:tcPr>
            <w:tcW w:w="1762" w:type="dxa"/>
          </w:tcPr>
          <w:p w14:paraId="2161FBCE" w14:textId="77777777" w:rsidR="00680BFE" w:rsidRPr="00680BFE" w:rsidRDefault="00680BFE">
            <w:pPr>
              <w:jc w:val="center"/>
              <w:rPr>
                <w:rFonts w:ascii="Arial" w:hAnsi="Arial" w:cs="Arial"/>
                <w:highlight w:val="yellow"/>
              </w:rPr>
            </w:pPr>
            <w:r w:rsidRPr="00680BFE">
              <w:rPr>
                <w:rFonts w:ascii="Arial" w:hAnsi="Arial" w:cs="Arial"/>
              </w:rPr>
              <w:t>Max 50</w:t>
            </w:r>
          </w:p>
        </w:tc>
      </w:tr>
      <w:tr w:rsidR="00680BFE" w:rsidRPr="00680BFE" w14:paraId="34A23216" w14:textId="77777777">
        <w:tc>
          <w:tcPr>
            <w:tcW w:w="4957" w:type="dxa"/>
            <w:tcBorders>
              <w:right w:val="nil"/>
            </w:tcBorders>
          </w:tcPr>
          <w:p w14:paraId="475F377D" w14:textId="77777777" w:rsidR="00680BFE" w:rsidRPr="00680BFE" w:rsidRDefault="00680BFE">
            <w:pPr>
              <w:rPr>
                <w:rFonts w:ascii="Arial" w:hAnsi="Arial" w:cs="Arial"/>
                <w:b/>
                <w:bCs/>
              </w:rPr>
            </w:pPr>
          </w:p>
        </w:tc>
        <w:tc>
          <w:tcPr>
            <w:tcW w:w="7229" w:type="dxa"/>
            <w:tcBorders>
              <w:left w:val="nil"/>
              <w:right w:val="nil"/>
            </w:tcBorders>
          </w:tcPr>
          <w:p w14:paraId="2AE08084" w14:textId="77777777" w:rsidR="00680BFE" w:rsidRPr="00680BFE" w:rsidRDefault="00680BFE">
            <w:pPr>
              <w:jc w:val="center"/>
              <w:rPr>
                <w:rFonts w:ascii="Arial" w:hAnsi="Arial" w:cs="Arial"/>
                <w:b/>
                <w:bCs/>
              </w:rPr>
            </w:pPr>
            <w:r w:rsidRPr="00680BFE">
              <w:rPr>
                <w:rFonts w:ascii="Arial" w:hAnsi="Arial" w:cs="Arial"/>
                <w:b/>
                <w:bCs/>
              </w:rPr>
              <w:t>Un-accredited Courses</w:t>
            </w:r>
          </w:p>
        </w:tc>
        <w:tc>
          <w:tcPr>
            <w:tcW w:w="1762" w:type="dxa"/>
            <w:tcBorders>
              <w:left w:val="nil"/>
            </w:tcBorders>
          </w:tcPr>
          <w:p w14:paraId="01AF1416" w14:textId="77777777" w:rsidR="00680BFE" w:rsidRPr="00680BFE" w:rsidRDefault="00680BFE">
            <w:pPr>
              <w:jc w:val="center"/>
              <w:rPr>
                <w:rFonts w:ascii="Arial" w:hAnsi="Arial" w:cs="Arial"/>
              </w:rPr>
            </w:pPr>
          </w:p>
        </w:tc>
      </w:tr>
      <w:tr w:rsidR="00680BFE" w:rsidRPr="00680BFE" w14:paraId="09A07A7F" w14:textId="77777777">
        <w:tc>
          <w:tcPr>
            <w:tcW w:w="4957" w:type="dxa"/>
          </w:tcPr>
          <w:p w14:paraId="4D684245" w14:textId="77777777" w:rsidR="00680BFE" w:rsidRPr="00680BFE" w:rsidRDefault="00680BFE">
            <w:pPr>
              <w:rPr>
                <w:rFonts w:ascii="Arial" w:hAnsi="Arial" w:cs="Arial"/>
                <w:b/>
                <w:bCs/>
              </w:rPr>
            </w:pPr>
            <w:r w:rsidRPr="00680BFE">
              <w:rPr>
                <w:rFonts w:ascii="Arial" w:hAnsi="Arial" w:cs="Arial"/>
                <w:b/>
                <w:bCs/>
              </w:rPr>
              <w:t>Airworthiness of Military Aircraft Course – Fundamentals (AMAC-F)</w:t>
            </w:r>
          </w:p>
        </w:tc>
        <w:tc>
          <w:tcPr>
            <w:tcW w:w="7229" w:type="dxa"/>
          </w:tcPr>
          <w:p w14:paraId="33C33E76" w14:textId="77777777" w:rsidR="00680BFE" w:rsidRPr="00680BFE" w:rsidRDefault="00680BFE">
            <w:pPr>
              <w:rPr>
                <w:rFonts w:ascii="Arial" w:hAnsi="Arial" w:cs="Arial"/>
              </w:rPr>
            </w:pPr>
            <w:r w:rsidRPr="00680BFE">
              <w:rPr>
                <w:rFonts w:ascii="Arial" w:hAnsi="Arial" w:cs="Arial"/>
              </w:rPr>
              <w:t>3 intakes per year, 65 per intake, 3-day short course, residential, level 7 (non-accredited)</w:t>
            </w:r>
          </w:p>
        </w:tc>
        <w:tc>
          <w:tcPr>
            <w:tcW w:w="1762" w:type="dxa"/>
          </w:tcPr>
          <w:p w14:paraId="64401632" w14:textId="77777777" w:rsidR="00680BFE" w:rsidRPr="00680BFE" w:rsidRDefault="00680BFE">
            <w:pPr>
              <w:jc w:val="center"/>
              <w:rPr>
                <w:rFonts w:ascii="Arial" w:hAnsi="Arial" w:cs="Arial"/>
              </w:rPr>
            </w:pPr>
            <w:r w:rsidRPr="00680BFE">
              <w:rPr>
                <w:rFonts w:ascii="Arial" w:hAnsi="Arial" w:cs="Arial"/>
              </w:rPr>
              <w:t>FT 195</w:t>
            </w:r>
          </w:p>
        </w:tc>
      </w:tr>
      <w:tr w:rsidR="00680BFE" w:rsidRPr="00680BFE" w14:paraId="736EA136" w14:textId="77777777">
        <w:tc>
          <w:tcPr>
            <w:tcW w:w="4957" w:type="dxa"/>
          </w:tcPr>
          <w:p w14:paraId="6C88170D" w14:textId="77777777" w:rsidR="00680BFE" w:rsidRPr="00680BFE" w:rsidRDefault="00680BFE">
            <w:pPr>
              <w:rPr>
                <w:rFonts w:ascii="Arial" w:hAnsi="Arial" w:cs="Arial"/>
                <w:b/>
                <w:bCs/>
              </w:rPr>
            </w:pPr>
            <w:r w:rsidRPr="00680BFE">
              <w:rPr>
                <w:rFonts w:ascii="Arial" w:hAnsi="Arial" w:cs="Arial"/>
                <w:b/>
                <w:bCs/>
              </w:rPr>
              <w:t>Environmental Awareness and Compliance in Defence (EACD)</w:t>
            </w:r>
          </w:p>
        </w:tc>
        <w:tc>
          <w:tcPr>
            <w:tcW w:w="7229" w:type="dxa"/>
          </w:tcPr>
          <w:p w14:paraId="3BE9416A" w14:textId="51A3B6FA" w:rsidR="00680BFE" w:rsidRPr="00680BFE" w:rsidRDefault="00680BFE">
            <w:pPr>
              <w:rPr>
                <w:rFonts w:ascii="Arial" w:hAnsi="Arial" w:cs="Arial"/>
              </w:rPr>
            </w:pPr>
            <w:r w:rsidRPr="00680BFE">
              <w:rPr>
                <w:rFonts w:ascii="Arial" w:hAnsi="Arial" w:cs="Arial"/>
              </w:rPr>
              <w:t>6 intakes per year, 20 per intake, 2 days, residential and online iterations</w:t>
            </w:r>
            <w:r w:rsidR="00202880">
              <w:rPr>
                <w:rFonts w:ascii="Arial" w:hAnsi="Arial" w:cs="Arial"/>
              </w:rPr>
              <w:t>, training</w:t>
            </w:r>
            <w:r w:rsidR="004F6B88">
              <w:rPr>
                <w:rFonts w:ascii="Arial" w:hAnsi="Arial" w:cs="Arial"/>
              </w:rPr>
              <w:t xml:space="preserve"> course</w:t>
            </w:r>
          </w:p>
        </w:tc>
        <w:tc>
          <w:tcPr>
            <w:tcW w:w="1762" w:type="dxa"/>
          </w:tcPr>
          <w:p w14:paraId="7E7F445D" w14:textId="77777777" w:rsidR="00680BFE" w:rsidRPr="00680BFE" w:rsidRDefault="00680BFE">
            <w:pPr>
              <w:jc w:val="center"/>
              <w:rPr>
                <w:rFonts w:ascii="Arial" w:hAnsi="Arial" w:cs="Arial"/>
              </w:rPr>
            </w:pPr>
            <w:r w:rsidRPr="00680BFE">
              <w:rPr>
                <w:rFonts w:ascii="Arial" w:hAnsi="Arial" w:cs="Arial"/>
              </w:rPr>
              <w:t>FT 120</w:t>
            </w:r>
          </w:p>
        </w:tc>
      </w:tr>
      <w:tr w:rsidR="00680BFE" w:rsidRPr="00680BFE" w14:paraId="1765C4C4" w14:textId="77777777">
        <w:tc>
          <w:tcPr>
            <w:tcW w:w="4957" w:type="dxa"/>
          </w:tcPr>
          <w:p w14:paraId="762B9784" w14:textId="77777777" w:rsidR="00680BFE" w:rsidRPr="00680BFE" w:rsidRDefault="00680BFE">
            <w:pPr>
              <w:rPr>
                <w:rFonts w:ascii="Arial" w:hAnsi="Arial" w:cs="Arial"/>
                <w:b/>
                <w:bCs/>
              </w:rPr>
            </w:pPr>
            <w:r w:rsidRPr="00680BFE">
              <w:rPr>
                <w:rFonts w:ascii="Arial" w:hAnsi="Arial" w:cs="Arial"/>
                <w:b/>
                <w:bCs/>
              </w:rPr>
              <w:lastRenderedPageBreak/>
              <w:t xml:space="preserve">Sustainable Development in Defence Acquisition </w:t>
            </w:r>
          </w:p>
        </w:tc>
        <w:tc>
          <w:tcPr>
            <w:tcW w:w="7229" w:type="dxa"/>
          </w:tcPr>
          <w:p w14:paraId="01608962" w14:textId="19369CD3" w:rsidR="00680BFE" w:rsidRPr="00680BFE" w:rsidRDefault="00680BFE">
            <w:pPr>
              <w:rPr>
                <w:rFonts w:ascii="Arial" w:hAnsi="Arial" w:cs="Arial"/>
              </w:rPr>
            </w:pPr>
            <w:r w:rsidRPr="00680BFE">
              <w:rPr>
                <w:rFonts w:ascii="Arial" w:hAnsi="Arial" w:cs="Arial"/>
              </w:rPr>
              <w:t>3 intakes per year, 20 per intake, 2 days, residential and online iterations</w:t>
            </w:r>
            <w:r w:rsidR="004F6B88">
              <w:rPr>
                <w:rFonts w:ascii="Arial" w:hAnsi="Arial" w:cs="Arial"/>
              </w:rPr>
              <w:t>, training course</w:t>
            </w:r>
          </w:p>
        </w:tc>
        <w:tc>
          <w:tcPr>
            <w:tcW w:w="1762" w:type="dxa"/>
          </w:tcPr>
          <w:p w14:paraId="6F8333C3" w14:textId="77777777" w:rsidR="00680BFE" w:rsidRPr="00680BFE" w:rsidRDefault="00680BFE">
            <w:pPr>
              <w:jc w:val="center"/>
              <w:rPr>
                <w:rFonts w:ascii="Arial" w:hAnsi="Arial" w:cs="Arial"/>
              </w:rPr>
            </w:pPr>
            <w:r w:rsidRPr="00680BFE">
              <w:rPr>
                <w:rFonts w:ascii="Arial" w:hAnsi="Arial" w:cs="Arial"/>
              </w:rPr>
              <w:t>FT 60</w:t>
            </w:r>
          </w:p>
        </w:tc>
      </w:tr>
      <w:tr w:rsidR="00680BFE" w:rsidRPr="00680BFE" w14:paraId="5707C43A" w14:textId="77777777">
        <w:tc>
          <w:tcPr>
            <w:tcW w:w="4957" w:type="dxa"/>
          </w:tcPr>
          <w:p w14:paraId="363A5B0F" w14:textId="77777777" w:rsidR="00680BFE" w:rsidRPr="00680BFE" w:rsidRDefault="00680BFE">
            <w:pPr>
              <w:rPr>
                <w:rFonts w:ascii="Arial" w:hAnsi="Arial" w:cs="Arial"/>
                <w:b/>
                <w:bCs/>
              </w:rPr>
            </w:pPr>
            <w:r w:rsidRPr="00680BFE">
              <w:rPr>
                <w:rFonts w:ascii="Arial" w:hAnsi="Arial" w:cs="Arial"/>
                <w:b/>
                <w:bCs/>
              </w:rPr>
              <w:t>Project Orientated Environmental Management Practitioner Course (POEMS)</w:t>
            </w:r>
          </w:p>
        </w:tc>
        <w:tc>
          <w:tcPr>
            <w:tcW w:w="7229" w:type="dxa"/>
          </w:tcPr>
          <w:p w14:paraId="77C42FB4" w14:textId="60CC180D" w:rsidR="00680BFE" w:rsidRPr="00680BFE" w:rsidRDefault="00680BFE">
            <w:pPr>
              <w:rPr>
                <w:rFonts w:ascii="Arial" w:hAnsi="Arial" w:cs="Arial"/>
              </w:rPr>
            </w:pPr>
            <w:r w:rsidRPr="00680BFE">
              <w:rPr>
                <w:rFonts w:ascii="Arial" w:hAnsi="Arial" w:cs="Arial"/>
              </w:rPr>
              <w:t>3 intakes per year, 20 per intake, 5 days, residential and online iterations</w:t>
            </w:r>
            <w:r w:rsidR="004F6B88">
              <w:rPr>
                <w:rFonts w:ascii="Arial" w:hAnsi="Arial" w:cs="Arial"/>
              </w:rPr>
              <w:t>, training course</w:t>
            </w:r>
          </w:p>
        </w:tc>
        <w:tc>
          <w:tcPr>
            <w:tcW w:w="1762" w:type="dxa"/>
          </w:tcPr>
          <w:p w14:paraId="3C6703C0" w14:textId="77777777" w:rsidR="00680BFE" w:rsidRPr="00680BFE" w:rsidRDefault="00680BFE">
            <w:pPr>
              <w:jc w:val="center"/>
              <w:rPr>
                <w:rFonts w:ascii="Arial" w:hAnsi="Arial" w:cs="Arial"/>
              </w:rPr>
            </w:pPr>
            <w:r w:rsidRPr="00680BFE">
              <w:rPr>
                <w:rFonts w:ascii="Arial" w:hAnsi="Arial" w:cs="Arial"/>
              </w:rPr>
              <w:t>FT 60</w:t>
            </w:r>
          </w:p>
        </w:tc>
      </w:tr>
      <w:tr w:rsidR="00680BFE" w:rsidRPr="00680BFE" w14:paraId="44D03E48" w14:textId="77777777">
        <w:tc>
          <w:tcPr>
            <w:tcW w:w="4957" w:type="dxa"/>
          </w:tcPr>
          <w:p w14:paraId="5FFFB8FD" w14:textId="36B7F5F1" w:rsidR="00680BFE" w:rsidRPr="00680BFE" w:rsidRDefault="00680BFE">
            <w:pPr>
              <w:rPr>
                <w:rFonts w:ascii="Arial" w:hAnsi="Arial" w:cs="Arial"/>
                <w:b/>
                <w:bCs/>
              </w:rPr>
            </w:pPr>
            <w:r w:rsidRPr="00680BFE">
              <w:rPr>
                <w:rFonts w:ascii="Arial" w:hAnsi="Arial" w:cs="Arial"/>
                <w:b/>
                <w:bCs/>
              </w:rPr>
              <w:t>Requirements Manager</w:t>
            </w:r>
          </w:p>
        </w:tc>
        <w:tc>
          <w:tcPr>
            <w:tcW w:w="7229" w:type="dxa"/>
          </w:tcPr>
          <w:p w14:paraId="7068AC88" w14:textId="66197C99" w:rsidR="00680BFE" w:rsidRPr="00680BFE" w:rsidRDefault="00680BFE">
            <w:pPr>
              <w:rPr>
                <w:rFonts w:ascii="Arial" w:hAnsi="Arial" w:cs="Arial"/>
              </w:rPr>
            </w:pPr>
            <w:r w:rsidRPr="00680BFE">
              <w:rPr>
                <w:rFonts w:ascii="Arial" w:hAnsi="Arial" w:cs="Arial"/>
              </w:rPr>
              <w:t>5 intakes per year, 25 per intake, 5 days, residential</w:t>
            </w:r>
            <w:r w:rsidR="005440D0">
              <w:rPr>
                <w:rFonts w:ascii="Arial" w:hAnsi="Arial" w:cs="Arial"/>
              </w:rPr>
              <w:t>, training course</w:t>
            </w:r>
          </w:p>
        </w:tc>
        <w:tc>
          <w:tcPr>
            <w:tcW w:w="1762" w:type="dxa"/>
          </w:tcPr>
          <w:p w14:paraId="7AAFC973" w14:textId="77777777" w:rsidR="00680BFE" w:rsidRPr="00680BFE" w:rsidRDefault="00680BFE">
            <w:pPr>
              <w:jc w:val="center"/>
              <w:rPr>
                <w:rFonts w:ascii="Arial" w:hAnsi="Arial" w:cs="Arial"/>
              </w:rPr>
            </w:pPr>
            <w:r w:rsidRPr="00680BFE">
              <w:rPr>
                <w:rFonts w:ascii="Arial" w:hAnsi="Arial" w:cs="Arial"/>
              </w:rPr>
              <w:t>FT 150</w:t>
            </w:r>
          </w:p>
        </w:tc>
      </w:tr>
      <w:tr w:rsidR="00680BFE" w:rsidRPr="00680BFE" w14:paraId="520C5F9C" w14:textId="77777777">
        <w:tc>
          <w:tcPr>
            <w:tcW w:w="4957" w:type="dxa"/>
          </w:tcPr>
          <w:p w14:paraId="03F23397" w14:textId="77777777" w:rsidR="00680BFE" w:rsidRPr="00680BFE" w:rsidRDefault="00680BFE">
            <w:pPr>
              <w:rPr>
                <w:rFonts w:ascii="Arial" w:hAnsi="Arial" w:cs="Arial"/>
                <w:b/>
                <w:bCs/>
              </w:rPr>
            </w:pPr>
            <w:r w:rsidRPr="00680BFE">
              <w:rPr>
                <w:rFonts w:ascii="Arial" w:hAnsi="Arial" w:cs="Arial"/>
                <w:b/>
                <w:bCs/>
              </w:rPr>
              <w:t>Financial and Military Capability Management – Advanced</w:t>
            </w:r>
          </w:p>
        </w:tc>
        <w:tc>
          <w:tcPr>
            <w:tcW w:w="7229" w:type="dxa"/>
          </w:tcPr>
          <w:p w14:paraId="7DB1DCC0" w14:textId="13441175" w:rsidR="00680BFE" w:rsidRPr="00680BFE" w:rsidRDefault="00680BFE">
            <w:pPr>
              <w:rPr>
                <w:rFonts w:ascii="Arial" w:hAnsi="Arial" w:cs="Arial"/>
              </w:rPr>
            </w:pPr>
            <w:r w:rsidRPr="00680BFE">
              <w:rPr>
                <w:rFonts w:ascii="Arial" w:hAnsi="Arial" w:cs="Arial"/>
              </w:rPr>
              <w:t>4 intakes per year, 20 per intake, 5 days, online</w:t>
            </w:r>
          </w:p>
        </w:tc>
        <w:tc>
          <w:tcPr>
            <w:tcW w:w="1762" w:type="dxa"/>
          </w:tcPr>
          <w:p w14:paraId="2B6EBB18" w14:textId="77777777" w:rsidR="00680BFE" w:rsidRPr="00680BFE" w:rsidRDefault="00680BFE">
            <w:pPr>
              <w:jc w:val="center"/>
              <w:rPr>
                <w:rFonts w:ascii="Arial" w:hAnsi="Arial" w:cs="Arial"/>
              </w:rPr>
            </w:pPr>
            <w:r w:rsidRPr="00680BFE">
              <w:rPr>
                <w:rFonts w:ascii="Arial" w:hAnsi="Arial" w:cs="Arial"/>
              </w:rPr>
              <w:t>FT 80</w:t>
            </w:r>
          </w:p>
        </w:tc>
      </w:tr>
      <w:tr w:rsidR="00680BFE" w:rsidRPr="00680BFE" w14:paraId="4CBA9DD9" w14:textId="77777777">
        <w:tc>
          <w:tcPr>
            <w:tcW w:w="4957" w:type="dxa"/>
          </w:tcPr>
          <w:p w14:paraId="3FBCBFFC" w14:textId="77777777" w:rsidR="00680BFE" w:rsidRPr="00680BFE" w:rsidRDefault="00680BFE">
            <w:pPr>
              <w:rPr>
                <w:rFonts w:ascii="Arial" w:hAnsi="Arial" w:cs="Arial"/>
                <w:b/>
                <w:bCs/>
              </w:rPr>
            </w:pPr>
            <w:r w:rsidRPr="00680BFE">
              <w:rPr>
                <w:rFonts w:ascii="Arial" w:hAnsi="Arial" w:cs="Arial"/>
              </w:rPr>
              <w:br w:type="page"/>
            </w:r>
            <w:r w:rsidRPr="00680BFE">
              <w:rPr>
                <w:rFonts w:ascii="Arial" w:hAnsi="Arial" w:cs="Arial"/>
                <w:b/>
                <w:bCs/>
              </w:rPr>
              <w:t xml:space="preserve">CAPAC (Capability and Acquisition) Fundamentals </w:t>
            </w:r>
          </w:p>
        </w:tc>
        <w:tc>
          <w:tcPr>
            <w:tcW w:w="7229" w:type="dxa"/>
          </w:tcPr>
          <w:p w14:paraId="471DF7FE" w14:textId="77777777" w:rsidR="00680BFE" w:rsidRPr="00680BFE" w:rsidRDefault="00680BFE">
            <w:pPr>
              <w:rPr>
                <w:rFonts w:ascii="Arial" w:hAnsi="Arial" w:cs="Arial"/>
              </w:rPr>
            </w:pPr>
            <w:r w:rsidRPr="00680BFE">
              <w:rPr>
                <w:rFonts w:ascii="Arial" w:hAnsi="Arial" w:cs="Arial"/>
              </w:rPr>
              <w:t>unknown numbers, e-Learning</w:t>
            </w:r>
          </w:p>
        </w:tc>
        <w:tc>
          <w:tcPr>
            <w:tcW w:w="1762" w:type="dxa"/>
          </w:tcPr>
          <w:p w14:paraId="63BFB61F" w14:textId="77777777" w:rsidR="00680BFE" w:rsidRPr="00680BFE" w:rsidRDefault="00680BFE">
            <w:pPr>
              <w:jc w:val="center"/>
              <w:rPr>
                <w:rFonts w:ascii="Arial" w:hAnsi="Arial" w:cs="Arial"/>
              </w:rPr>
            </w:pPr>
            <w:r w:rsidRPr="00680BFE">
              <w:rPr>
                <w:rFonts w:ascii="Arial" w:hAnsi="Arial" w:cs="Arial"/>
              </w:rPr>
              <w:t>N/A</w:t>
            </w:r>
          </w:p>
        </w:tc>
      </w:tr>
      <w:tr w:rsidR="00680BFE" w:rsidRPr="00680BFE" w14:paraId="3C6C709D" w14:textId="77777777">
        <w:tc>
          <w:tcPr>
            <w:tcW w:w="4957" w:type="dxa"/>
          </w:tcPr>
          <w:p w14:paraId="2E467ED3" w14:textId="77777777" w:rsidR="00680BFE" w:rsidRPr="00680BFE" w:rsidRDefault="00680BFE">
            <w:pPr>
              <w:rPr>
                <w:rFonts w:ascii="Arial" w:hAnsi="Arial" w:cs="Arial"/>
                <w:b/>
                <w:bCs/>
              </w:rPr>
            </w:pPr>
            <w:r w:rsidRPr="00680BFE">
              <w:rPr>
                <w:rFonts w:ascii="Arial" w:hAnsi="Arial" w:cs="Arial"/>
                <w:b/>
                <w:bCs/>
              </w:rPr>
              <w:t xml:space="preserve">CAPAC Awareness </w:t>
            </w:r>
          </w:p>
        </w:tc>
        <w:tc>
          <w:tcPr>
            <w:tcW w:w="7229" w:type="dxa"/>
          </w:tcPr>
          <w:p w14:paraId="617C3B31" w14:textId="5A4EC8F3" w:rsidR="00680BFE" w:rsidRPr="00680BFE" w:rsidRDefault="00680BFE">
            <w:pPr>
              <w:rPr>
                <w:rFonts w:ascii="Arial" w:hAnsi="Arial" w:cs="Arial"/>
              </w:rPr>
            </w:pPr>
            <w:r w:rsidRPr="00680BFE">
              <w:rPr>
                <w:rFonts w:ascii="Arial" w:hAnsi="Arial" w:cs="Arial"/>
              </w:rPr>
              <w:t>6 intakes per year, 25 per intake, 5 days, residential</w:t>
            </w:r>
            <w:r w:rsidR="00C76DF4">
              <w:rPr>
                <w:rFonts w:ascii="Arial" w:hAnsi="Arial" w:cs="Arial"/>
              </w:rPr>
              <w:t>, training course</w:t>
            </w:r>
          </w:p>
        </w:tc>
        <w:tc>
          <w:tcPr>
            <w:tcW w:w="1762" w:type="dxa"/>
          </w:tcPr>
          <w:p w14:paraId="75F7BF22" w14:textId="77777777" w:rsidR="00680BFE" w:rsidRPr="00680BFE" w:rsidRDefault="00680BFE">
            <w:pPr>
              <w:jc w:val="center"/>
              <w:rPr>
                <w:rFonts w:ascii="Arial" w:hAnsi="Arial" w:cs="Arial"/>
              </w:rPr>
            </w:pPr>
            <w:r w:rsidRPr="00680BFE">
              <w:rPr>
                <w:rFonts w:ascii="Arial" w:hAnsi="Arial" w:cs="Arial"/>
              </w:rPr>
              <w:t>FT 150</w:t>
            </w:r>
          </w:p>
        </w:tc>
      </w:tr>
      <w:tr w:rsidR="00680BFE" w:rsidRPr="00680BFE" w14:paraId="5EECCC08" w14:textId="77777777">
        <w:tc>
          <w:tcPr>
            <w:tcW w:w="4957" w:type="dxa"/>
          </w:tcPr>
          <w:p w14:paraId="27291B37" w14:textId="77777777" w:rsidR="00680BFE" w:rsidRPr="00680BFE" w:rsidRDefault="00680BFE">
            <w:pPr>
              <w:rPr>
                <w:rFonts w:ascii="Arial" w:hAnsi="Arial" w:cs="Arial"/>
                <w:b/>
                <w:bCs/>
              </w:rPr>
            </w:pPr>
            <w:r w:rsidRPr="00680BFE">
              <w:rPr>
                <w:rFonts w:ascii="Arial" w:hAnsi="Arial" w:cs="Arial"/>
                <w:b/>
                <w:bCs/>
              </w:rPr>
              <w:t xml:space="preserve">CAPAC Practitioner Course: Strategic Direction and Capability Planning </w:t>
            </w:r>
          </w:p>
        </w:tc>
        <w:tc>
          <w:tcPr>
            <w:tcW w:w="7229" w:type="dxa"/>
          </w:tcPr>
          <w:p w14:paraId="6F05E133" w14:textId="51C377D9" w:rsidR="00680BFE" w:rsidRPr="00680BFE" w:rsidRDefault="00680BFE">
            <w:pPr>
              <w:rPr>
                <w:rFonts w:ascii="Arial" w:hAnsi="Arial" w:cs="Arial"/>
              </w:rPr>
            </w:pPr>
            <w:r w:rsidRPr="00680BFE">
              <w:rPr>
                <w:rFonts w:ascii="Arial" w:hAnsi="Arial" w:cs="Arial"/>
              </w:rPr>
              <w:t>7 intakes per year (6 intakes residential and 1 Online), 25 per intake residential and 50 per intake online, 5 days, residential and online</w:t>
            </w:r>
            <w:r w:rsidR="00C76DF4">
              <w:rPr>
                <w:rFonts w:ascii="Arial" w:hAnsi="Arial" w:cs="Arial"/>
              </w:rPr>
              <w:t>, training course</w:t>
            </w:r>
          </w:p>
        </w:tc>
        <w:tc>
          <w:tcPr>
            <w:tcW w:w="1762" w:type="dxa"/>
          </w:tcPr>
          <w:p w14:paraId="4F9D41A9" w14:textId="77777777" w:rsidR="00680BFE" w:rsidRPr="00680BFE" w:rsidRDefault="00680BFE">
            <w:pPr>
              <w:jc w:val="center"/>
              <w:rPr>
                <w:rFonts w:ascii="Arial" w:hAnsi="Arial" w:cs="Arial"/>
              </w:rPr>
            </w:pPr>
            <w:r w:rsidRPr="00680BFE">
              <w:rPr>
                <w:rFonts w:ascii="Arial" w:hAnsi="Arial" w:cs="Arial"/>
              </w:rPr>
              <w:t>FT 200</w:t>
            </w:r>
          </w:p>
        </w:tc>
      </w:tr>
      <w:tr w:rsidR="00680BFE" w:rsidRPr="00680BFE" w14:paraId="0997BE8B" w14:textId="77777777">
        <w:tc>
          <w:tcPr>
            <w:tcW w:w="4957" w:type="dxa"/>
          </w:tcPr>
          <w:p w14:paraId="3D5C2E5E" w14:textId="77777777" w:rsidR="00680BFE" w:rsidRPr="00680BFE" w:rsidRDefault="00680BFE">
            <w:pPr>
              <w:rPr>
                <w:rFonts w:ascii="Arial" w:hAnsi="Arial" w:cs="Arial"/>
                <w:b/>
                <w:bCs/>
              </w:rPr>
            </w:pPr>
            <w:r w:rsidRPr="00680BFE">
              <w:rPr>
                <w:rFonts w:ascii="Arial" w:hAnsi="Arial" w:cs="Arial"/>
                <w:b/>
                <w:bCs/>
              </w:rPr>
              <w:t>CAPAC Practitioner Course: Deliver</w:t>
            </w:r>
          </w:p>
        </w:tc>
        <w:tc>
          <w:tcPr>
            <w:tcW w:w="7229" w:type="dxa"/>
          </w:tcPr>
          <w:p w14:paraId="146B8F5D" w14:textId="623C8F66" w:rsidR="00680BFE" w:rsidRPr="00680BFE" w:rsidRDefault="00680BFE">
            <w:pPr>
              <w:rPr>
                <w:rFonts w:ascii="Arial" w:hAnsi="Arial" w:cs="Arial"/>
              </w:rPr>
            </w:pPr>
            <w:r w:rsidRPr="00680BFE">
              <w:rPr>
                <w:rFonts w:ascii="Arial" w:hAnsi="Arial" w:cs="Arial"/>
              </w:rPr>
              <w:t>7 intakes per year (6 residential and 1 online), 35 per residential intake and 50 online intake, 5 days, residential and online</w:t>
            </w:r>
            <w:r w:rsidR="00C76DF4">
              <w:rPr>
                <w:rFonts w:ascii="Arial" w:hAnsi="Arial" w:cs="Arial"/>
              </w:rPr>
              <w:t>, training course</w:t>
            </w:r>
          </w:p>
        </w:tc>
        <w:tc>
          <w:tcPr>
            <w:tcW w:w="1762" w:type="dxa"/>
          </w:tcPr>
          <w:p w14:paraId="7D6793A3" w14:textId="77777777" w:rsidR="00680BFE" w:rsidRPr="00680BFE" w:rsidRDefault="00680BFE">
            <w:pPr>
              <w:jc w:val="center"/>
              <w:rPr>
                <w:rFonts w:ascii="Arial" w:hAnsi="Arial" w:cs="Arial"/>
              </w:rPr>
            </w:pPr>
            <w:r w:rsidRPr="00680BFE">
              <w:rPr>
                <w:rFonts w:ascii="Arial" w:hAnsi="Arial" w:cs="Arial"/>
              </w:rPr>
              <w:t>FT 230</w:t>
            </w:r>
          </w:p>
        </w:tc>
      </w:tr>
      <w:tr w:rsidR="00680BFE" w:rsidRPr="00680BFE" w14:paraId="4A766F82" w14:textId="77777777">
        <w:tc>
          <w:tcPr>
            <w:tcW w:w="4957" w:type="dxa"/>
          </w:tcPr>
          <w:p w14:paraId="1D758462" w14:textId="77777777" w:rsidR="00680BFE" w:rsidRPr="00680BFE" w:rsidRDefault="00680BFE">
            <w:pPr>
              <w:rPr>
                <w:rFonts w:ascii="Arial" w:hAnsi="Arial" w:cs="Arial"/>
                <w:b/>
                <w:bCs/>
              </w:rPr>
            </w:pPr>
            <w:r w:rsidRPr="00680BFE">
              <w:rPr>
                <w:rFonts w:ascii="Arial" w:hAnsi="Arial" w:cs="Arial"/>
                <w:b/>
                <w:bCs/>
              </w:rPr>
              <w:t>CAPAC Practitioner Course: In-Service</w:t>
            </w:r>
          </w:p>
        </w:tc>
        <w:tc>
          <w:tcPr>
            <w:tcW w:w="7229" w:type="dxa"/>
          </w:tcPr>
          <w:p w14:paraId="40646BAF" w14:textId="1B2E8035" w:rsidR="00680BFE" w:rsidRPr="00680BFE" w:rsidRDefault="00680BFE">
            <w:pPr>
              <w:rPr>
                <w:rFonts w:ascii="Arial" w:hAnsi="Arial" w:cs="Arial"/>
              </w:rPr>
            </w:pPr>
            <w:r w:rsidRPr="00680BFE">
              <w:rPr>
                <w:rFonts w:ascii="Arial" w:hAnsi="Arial" w:cs="Arial"/>
              </w:rPr>
              <w:t>5 intakes per year (4 residential and 1 online), 25 per residential intake and 50 online intake, 5 days, residential and online</w:t>
            </w:r>
            <w:r w:rsidR="00C76DF4">
              <w:rPr>
                <w:rFonts w:ascii="Arial" w:hAnsi="Arial" w:cs="Arial"/>
              </w:rPr>
              <w:t>, training course</w:t>
            </w:r>
          </w:p>
        </w:tc>
        <w:tc>
          <w:tcPr>
            <w:tcW w:w="1762" w:type="dxa"/>
          </w:tcPr>
          <w:p w14:paraId="6783E85F" w14:textId="77777777" w:rsidR="00680BFE" w:rsidRPr="00680BFE" w:rsidRDefault="00680BFE">
            <w:pPr>
              <w:jc w:val="center"/>
              <w:rPr>
                <w:rFonts w:ascii="Arial" w:hAnsi="Arial" w:cs="Arial"/>
              </w:rPr>
            </w:pPr>
            <w:r w:rsidRPr="00680BFE">
              <w:rPr>
                <w:rFonts w:ascii="Arial" w:hAnsi="Arial" w:cs="Arial"/>
              </w:rPr>
              <w:t>FT 150</w:t>
            </w:r>
          </w:p>
        </w:tc>
      </w:tr>
      <w:tr w:rsidR="00680BFE" w:rsidRPr="00680BFE" w14:paraId="610E33BF" w14:textId="77777777">
        <w:tc>
          <w:tcPr>
            <w:tcW w:w="4957" w:type="dxa"/>
          </w:tcPr>
          <w:p w14:paraId="3CA0B6C1" w14:textId="77777777" w:rsidR="00680BFE" w:rsidRPr="00680BFE" w:rsidRDefault="00680BFE">
            <w:pPr>
              <w:rPr>
                <w:rFonts w:ascii="Arial" w:hAnsi="Arial" w:cs="Arial"/>
                <w:b/>
                <w:bCs/>
              </w:rPr>
            </w:pPr>
            <w:r w:rsidRPr="00680BFE">
              <w:rPr>
                <w:rFonts w:ascii="Arial" w:hAnsi="Arial" w:cs="Arial"/>
                <w:b/>
                <w:bCs/>
              </w:rPr>
              <w:t>Senior Responsible Owner (SRO) Masterclass</w:t>
            </w:r>
          </w:p>
        </w:tc>
        <w:tc>
          <w:tcPr>
            <w:tcW w:w="7229" w:type="dxa"/>
          </w:tcPr>
          <w:p w14:paraId="7C8FCC7F" w14:textId="172D713D" w:rsidR="00680BFE" w:rsidRPr="00680BFE" w:rsidRDefault="00680BFE">
            <w:pPr>
              <w:rPr>
                <w:rFonts w:ascii="Arial" w:hAnsi="Arial" w:cs="Arial"/>
              </w:rPr>
            </w:pPr>
            <w:r w:rsidRPr="00680BFE">
              <w:rPr>
                <w:rFonts w:ascii="Arial" w:hAnsi="Arial" w:cs="Arial"/>
              </w:rPr>
              <w:t>4 intakes per year, 20 per intake, 2 days, residential</w:t>
            </w:r>
            <w:r w:rsidR="00C76DF4">
              <w:rPr>
                <w:rFonts w:ascii="Arial" w:hAnsi="Arial" w:cs="Arial"/>
              </w:rPr>
              <w:t>, training course</w:t>
            </w:r>
          </w:p>
        </w:tc>
        <w:tc>
          <w:tcPr>
            <w:tcW w:w="1762" w:type="dxa"/>
          </w:tcPr>
          <w:p w14:paraId="33A521CB" w14:textId="77777777" w:rsidR="00680BFE" w:rsidRPr="00680BFE" w:rsidRDefault="00680BFE">
            <w:pPr>
              <w:jc w:val="center"/>
              <w:rPr>
                <w:rFonts w:ascii="Arial" w:hAnsi="Arial" w:cs="Arial"/>
              </w:rPr>
            </w:pPr>
            <w:r w:rsidRPr="00680BFE">
              <w:rPr>
                <w:rFonts w:ascii="Arial" w:hAnsi="Arial" w:cs="Arial"/>
              </w:rPr>
              <w:t>FT 80</w:t>
            </w:r>
          </w:p>
        </w:tc>
      </w:tr>
      <w:tr w:rsidR="00680BFE" w:rsidRPr="00680BFE" w14:paraId="271F51F8" w14:textId="77777777">
        <w:tc>
          <w:tcPr>
            <w:tcW w:w="4957" w:type="dxa"/>
          </w:tcPr>
          <w:p w14:paraId="78E41FC4" w14:textId="77777777" w:rsidR="00680BFE" w:rsidRPr="00680BFE" w:rsidRDefault="00680BFE">
            <w:pPr>
              <w:rPr>
                <w:rFonts w:ascii="Arial" w:hAnsi="Arial" w:cs="Arial"/>
                <w:b/>
                <w:bCs/>
              </w:rPr>
            </w:pPr>
            <w:r w:rsidRPr="00680BFE">
              <w:rPr>
                <w:rFonts w:ascii="Arial" w:hAnsi="Arial" w:cs="Arial"/>
                <w:b/>
                <w:bCs/>
              </w:rPr>
              <w:t>Military Electronic Warfare</w:t>
            </w:r>
          </w:p>
        </w:tc>
        <w:tc>
          <w:tcPr>
            <w:tcW w:w="7229" w:type="dxa"/>
          </w:tcPr>
          <w:p w14:paraId="62A3AC4B" w14:textId="77777777" w:rsidR="00680BFE" w:rsidRPr="00680BFE" w:rsidRDefault="00680BFE">
            <w:pPr>
              <w:rPr>
                <w:rFonts w:ascii="Arial" w:hAnsi="Arial" w:cs="Arial"/>
              </w:rPr>
            </w:pPr>
            <w:r w:rsidRPr="00680BFE">
              <w:rPr>
                <w:rFonts w:ascii="Arial" w:hAnsi="Arial" w:cs="Arial"/>
              </w:rPr>
              <w:t>1 intake per year, 20 per intake, 5 days, residential, takes place between Sept – Dec), Level 7 (non-accredited)</w:t>
            </w:r>
          </w:p>
        </w:tc>
        <w:tc>
          <w:tcPr>
            <w:tcW w:w="1762" w:type="dxa"/>
          </w:tcPr>
          <w:p w14:paraId="3C15B075" w14:textId="77777777" w:rsidR="00680BFE" w:rsidRPr="00680BFE" w:rsidRDefault="00680BFE">
            <w:pPr>
              <w:jc w:val="center"/>
              <w:rPr>
                <w:rFonts w:ascii="Arial" w:hAnsi="Arial" w:cs="Arial"/>
              </w:rPr>
            </w:pPr>
            <w:r w:rsidRPr="00680BFE">
              <w:rPr>
                <w:rFonts w:ascii="Arial" w:hAnsi="Arial" w:cs="Arial"/>
              </w:rPr>
              <w:t>FT 20</w:t>
            </w:r>
          </w:p>
        </w:tc>
      </w:tr>
      <w:tr w:rsidR="00680BFE" w:rsidRPr="00680BFE" w14:paraId="40E3BBB2" w14:textId="77777777">
        <w:tc>
          <w:tcPr>
            <w:tcW w:w="4957" w:type="dxa"/>
          </w:tcPr>
          <w:p w14:paraId="77986C49" w14:textId="77777777" w:rsidR="00680BFE" w:rsidRPr="00680BFE" w:rsidRDefault="00680BFE">
            <w:pPr>
              <w:rPr>
                <w:rFonts w:ascii="Arial" w:hAnsi="Arial" w:cs="Arial"/>
                <w:b/>
                <w:bCs/>
              </w:rPr>
            </w:pPr>
            <w:r w:rsidRPr="00680BFE">
              <w:rPr>
                <w:rFonts w:ascii="Arial" w:hAnsi="Arial" w:cs="Arial"/>
                <w:b/>
                <w:bCs/>
              </w:rPr>
              <w:t>Defence Operation Energy Course</w:t>
            </w:r>
          </w:p>
        </w:tc>
        <w:tc>
          <w:tcPr>
            <w:tcW w:w="7229" w:type="dxa"/>
          </w:tcPr>
          <w:p w14:paraId="2D7F1A84" w14:textId="77777777" w:rsidR="00680BFE" w:rsidRPr="00680BFE" w:rsidRDefault="00680BFE">
            <w:pPr>
              <w:rPr>
                <w:rFonts w:ascii="Arial" w:hAnsi="Arial" w:cs="Arial"/>
              </w:rPr>
            </w:pPr>
            <w:r w:rsidRPr="00680BFE">
              <w:rPr>
                <w:rFonts w:ascii="Arial" w:hAnsi="Arial" w:cs="Arial"/>
              </w:rPr>
              <w:t>1 intake per year, 14 per intake, 9 weeks and 2 days, residential, Level 5 (non-accredited)</w:t>
            </w:r>
          </w:p>
        </w:tc>
        <w:tc>
          <w:tcPr>
            <w:tcW w:w="1762" w:type="dxa"/>
          </w:tcPr>
          <w:p w14:paraId="0029064F" w14:textId="77777777" w:rsidR="00680BFE" w:rsidRPr="00680BFE" w:rsidRDefault="00680BFE">
            <w:pPr>
              <w:jc w:val="center"/>
              <w:rPr>
                <w:rFonts w:ascii="Arial" w:hAnsi="Arial" w:cs="Arial"/>
              </w:rPr>
            </w:pPr>
            <w:r w:rsidRPr="00680BFE">
              <w:rPr>
                <w:rFonts w:ascii="Arial" w:hAnsi="Arial" w:cs="Arial"/>
              </w:rPr>
              <w:t>FT 14</w:t>
            </w:r>
          </w:p>
        </w:tc>
      </w:tr>
      <w:tr w:rsidR="00680BFE" w:rsidRPr="00680BFE" w14:paraId="79CEBBDC" w14:textId="77777777">
        <w:tc>
          <w:tcPr>
            <w:tcW w:w="4957" w:type="dxa"/>
          </w:tcPr>
          <w:p w14:paraId="7BA481F0" w14:textId="77777777" w:rsidR="00680BFE" w:rsidRPr="00680BFE" w:rsidRDefault="00680BFE">
            <w:pPr>
              <w:rPr>
                <w:rFonts w:ascii="Arial" w:hAnsi="Arial" w:cs="Arial"/>
                <w:b/>
                <w:bCs/>
              </w:rPr>
            </w:pPr>
            <w:r w:rsidRPr="00680BFE">
              <w:rPr>
                <w:rFonts w:ascii="Arial" w:hAnsi="Arial" w:cs="Arial"/>
                <w:b/>
                <w:bCs/>
              </w:rPr>
              <w:t>Ammunition Technical Electronics Development (ATED)</w:t>
            </w:r>
          </w:p>
        </w:tc>
        <w:tc>
          <w:tcPr>
            <w:tcW w:w="7229" w:type="dxa"/>
          </w:tcPr>
          <w:p w14:paraId="7119E073" w14:textId="77777777" w:rsidR="00680BFE" w:rsidRPr="00680BFE" w:rsidRDefault="00680BFE">
            <w:pPr>
              <w:rPr>
                <w:rFonts w:ascii="Arial" w:hAnsi="Arial" w:cs="Arial"/>
              </w:rPr>
            </w:pPr>
            <w:r w:rsidRPr="00680BFE">
              <w:rPr>
                <w:rFonts w:ascii="Arial" w:hAnsi="Arial" w:cs="Arial"/>
              </w:rPr>
              <w:t>7 intakes per year, 7 per intake, 1 week, residential, level 5 (non-accredited)</w:t>
            </w:r>
          </w:p>
        </w:tc>
        <w:tc>
          <w:tcPr>
            <w:tcW w:w="1762" w:type="dxa"/>
          </w:tcPr>
          <w:p w14:paraId="08C49D2F" w14:textId="77777777" w:rsidR="00680BFE" w:rsidRPr="00680BFE" w:rsidRDefault="00680BFE">
            <w:pPr>
              <w:jc w:val="center"/>
              <w:rPr>
                <w:rFonts w:ascii="Arial" w:hAnsi="Arial" w:cs="Arial"/>
              </w:rPr>
            </w:pPr>
            <w:r w:rsidRPr="00680BFE">
              <w:rPr>
                <w:rFonts w:ascii="Arial" w:hAnsi="Arial" w:cs="Arial"/>
              </w:rPr>
              <w:t>FT 40</w:t>
            </w:r>
          </w:p>
        </w:tc>
      </w:tr>
      <w:tr w:rsidR="00680BFE" w:rsidRPr="00680BFE" w14:paraId="07188A08" w14:textId="77777777">
        <w:tc>
          <w:tcPr>
            <w:tcW w:w="4957" w:type="dxa"/>
          </w:tcPr>
          <w:p w14:paraId="0B09D213" w14:textId="77777777" w:rsidR="00680BFE" w:rsidRPr="00680BFE" w:rsidRDefault="00680BFE">
            <w:pPr>
              <w:rPr>
                <w:rFonts w:ascii="Arial" w:hAnsi="Arial" w:cs="Arial"/>
                <w:b/>
                <w:bCs/>
              </w:rPr>
            </w:pPr>
            <w:r w:rsidRPr="00680BFE">
              <w:rPr>
                <w:rFonts w:ascii="Arial" w:hAnsi="Arial" w:cs="Arial"/>
                <w:b/>
                <w:bCs/>
              </w:rPr>
              <w:t>Military Laser Safety</w:t>
            </w:r>
          </w:p>
        </w:tc>
        <w:tc>
          <w:tcPr>
            <w:tcW w:w="7229" w:type="dxa"/>
          </w:tcPr>
          <w:p w14:paraId="12CCCCCA" w14:textId="7A2805EE" w:rsidR="00680BFE" w:rsidRPr="00680BFE" w:rsidRDefault="00680BFE">
            <w:pPr>
              <w:rPr>
                <w:rFonts w:ascii="Arial" w:hAnsi="Arial" w:cs="Arial"/>
              </w:rPr>
            </w:pPr>
            <w:r w:rsidRPr="00680BFE">
              <w:rPr>
                <w:rFonts w:ascii="Arial" w:hAnsi="Arial" w:cs="Arial"/>
              </w:rPr>
              <w:t>4 intakes per year, 30 per intake, 1.5 days, residential</w:t>
            </w:r>
            <w:r w:rsidR="00AB32E7">
              <w:rPr>
                <w:rFonts w:ascii="Arial" w:hAnsi="Arial" w:cs="Arial"/>
              </w:rPr>
              <w:t>, training course</w:t>
            </w:r>
          </w:p>
        </w:tc>
        <w:tc>
          <w:tcPr>
            <w:tcW w:w="1762" w:type="dxa"/>
          </w:tcPr>
          <w:p w14:paraId="55D92976" w14:textId="77777777" w:rsidR="00680BFE" w:rsidRPr="00680BFE" w:rsidRDefault="00680BFE">
            <w:pPr>
              <w:jc w:val="center"/>
              <w:rPr>
                <w:rFonts w:ascii="Arial" w:hAnsi="Arial" w:cs="Arial"/>
              </w:rPr>
            </w:pPr>
            <w:r w:rsidRPr="00680BFE">
              <w:rPr>
                <w:rFonts w:ascii="Arial" w:hAnsi="Arial" w:cs="Arial"/>
              </w:rPr>
              <w:t>FT 120</w:t>
            </w:r>
          </w:p>
        </w:tc>
      </w:tr>
      <w:tr w:rsidR="00680BFE" w:rsidRPr="00680BFE" w14:paraId="1207B3F3" w14:textId="77777777">
        <w:tc>
          <w:tcPr>
            <w:tcW w:w="4957" w:type="dxa"/>
          </w:tcPr>
          <w:p w14:paraId="5374198A" w14:textId="77777777" w:rsidR="00680BFE" w:rsidRPr="00680BFE" w:rsidRDefault="00680BFE">
            <w:pPr>
              <w:rPr>
                <w:rFonts w:ascii="Arial" w:hAnsi="Arial" w:cs="Arial"/>
                <w:b/>
                <w:bCs/>
              </w:rPr>
            </w:pPr>
            <w:r w:rsidRPr="00680BFE">
              <w:rPr>
                <w:rFonts w:ascii="Arial" w:hAnsi="Arial" w:cs="Arial"/>
                <w:b/>
                <w:bCs/>
              </w:rPr>
              <w:t>Ordnance Munitions &amp; Explosives Safety (Awareness)</w:t>
            </w:r>
          </w:p>
        </w:tc>
        <w:tc>
          <w:tcPr>
            <w:tcW w:w="7229" w:type="dxa"/>
          </w:tcPr>
          <w:p w14:paraId="2804ABA9" w14:textId="0042380B" w:rsidR="00680BFE" w:rsidRPr="00680BFE" w:rsidRDefault="00680BFE">
            <w:pPr>
              <w:rPr>
                <w:rFonts w:ascii="Arial" w:hAnsi="Arial" w:cs="Arial"/>
              </w:rPr>
            </w:pPr>
            <w:r w:rsidRPr="00680BFE">
              <w:rPr>
                <w:rFonts w:ascii="Arial" w:hAnsi="Arial" w:cs="Arial"/>
              </w:rPr>
              <w:t>5 intakes per year, 25 per intake, 4 mornings, 1 x residential and 4 x online</w:t>
            </w:r>
            <w:r w:rsidR="00AB32E7">
              <w:rPr>
                <w:rFonts w:ascii="Arial" w:hAnsi="Arial" w:cs="Arial"/>
              </w:rPr>
              <w:t>, training course</w:t>
            </w:r>
          </w:p>
        </w:tc>
        <w:tc>
          <w:tcPr>
            <w:tcW w:w="1762" w:type="dxa"/>
          </w:tcPr>
          <w:p w14:paraId="563A34C8" w14:textId="77777777" w:rsidR="00680BFE" w:rsidRPr="00680BFE" w:rsidRDefault="00680BFE">
            <w:pPr>
              <w:jc w:val="center"/>
              <w:rPr>
                <w:rFonts w:ascii="Arial" w:hAnsi="Arial" w:cs="Arial"/>
              </w:rPr>
            </w:pPr>
            <w:r w:rsidRPr="00680BFE">
              <w:rPr>
                <w:rFonts w:ascii="Arial" w:hAnsi="Arial" w:cs="Arial"/>
              </w:rPr>
              <w:t>FT 120</w:t>
            </w:r>
          </w:p>
        </w:tc>
      </w:tr>
      <w:tr w:rsidR="00680BFE" w:rsidRPr="00680BFE" w14:paraId="0910CAD7" w14:textId="77777777">
        <w:tc>
          <w:tcPr>
            <w:tcW w:w="4957" w:type="dxa"/>
          </w:tcPr>
          <w:p w14:paraId="4C8F3C35" w14:textId="77777777" w:rsidR="00680BFE" w:rsidRPr="00680BFE" w:rsidRDefault="00680BFE">
            <w:pPr>
              <w:rPr>
                <w:rFonts w:ascii="Arial" w:hAnsi="Arial" w:cs="Arial"/>
                <w:b/>
                <w:bCs/>
              </w:rPr>
            </w:pPr>
            <w:r w:rsidRPr="00680BFE">
              <w:rPr>
                <w:rFonts w:ascii="Arial" w:hAnsi="Arial" w:cs="Arial"/>
                <w:b/>
                <w:bCs/>
              </w:rPr>
              <w:t>Ordnance Munitions &amp;Explosives Safety (Intermediate)</w:t>
            </w:r>
          </w:p>
        </w:tc>
        <w:tc>
          <w:tcPr>
            <w:tcW w:w="7229" w:type="dxa"/>
          </w:tcPr>
          <w:p w14:paraId="2E05894F" w14:textId="2B5710EB" w:rsidR="00680BFE" w:rsidRPr="00680BFE" w:rsidRDefault="00680BFE">
            <w:pPr>
              <w:rPr>
                <w:rFonts w:ascii="Arial" w:hAnsi="Arial" w:cs="Arial"/>
              </w:rPr>
            </w:pPr>
            <w:r w:rsidRPr="00680BFE">
              <w:rPr>
                <w:rFonts w:ascii="Arial" w:hAnsi="Arial" w:cs="Arial"/>
              </w:rPr>
              <w:t>3 intakes per year, 40 per intake, 8 days, residential</w:t>
            </w:r>
            <w:r w:rsidR="00AB32E7">
              <w:rPr>
                <w:rFonts w:ascii="Arial" w:hAnsi="Arial" w:cs="Arial"/>
              </w:rPr>
              <w:t>, training course</w:t>
            </w:r>
          </w:p>
        </w:tc>
        <w:tc>
          <w:tcPr>
            <w:tcW w:w="1762" w:type="dxa"/>
          </w:tcPr>
          <w:p w14:paraId="25715D30" w14:textId="77777777" w:rsidR="00680BFE" w:rsidRPr="00680BFE" w:rsidRDefault="00680BFE">
            <w:pPr>
              <w:jc w:val="center"/>
              <w:rPr>
                <w:rFonts w:ascii="Arial" w:hAnsi="Arial" w:cs="Arial"/>
              </w:rPr>
            </w:pPr>
            <w:r w:rsidRPr="00680BFE">
              <w:rPr>
                <w:rFonts w:ascii="Arial" w:hAnsi="Arial" w:cs="Arial"/>
              </w:rPr>
              <w:t>FT 120</w:t>
            </w:r>
          </w:p>
        </w:tc>
      </w:tr>
      <w:tr w:rsidR="00680BFE" w:rsidRPr="00680BFE" w14:paraId="5DB02D2B" w14:textId="77777777">
        <w:tc>
          <w:tcPr>
            <w:tcW w:w="4957" w:type="dxa"/>
          </w:tcPr>
          <w:p w14:paraId="644249C2" w14:textId="77777777" w:rsidR="00680BFE" w:rsidRPr="00680BFE" w:rsidRDefault="00680BFE">
            <w:pPr>
              <w:rPr>
                <w:rFonts w:ascii="Arial" w:hAnsi="Arial" w:cs="Arial"/>
                <w:b/>
                <w:bCs/>
              </w:rPr>
            </w:pPr>
            <w:r w:rsidRPr="00680BFE">
              <w:rPr>
                <w:rFonts w:ascii="Arial" w:hAnsi="Arial" w:cs="Arial"/>
                <w:b/>
                <w:bCs/>
              </w:rPr>
              <w:t>Royal Engineers Force Protection Engineers</w:t>
            </w:r>
          </w:p>
        </w:tc>
        <w:tc>
          <w:tcPr>
            <w:tcW w:w="7229" w:type="dxa"/>
          </w:tcPr>
          <w:p w14:paraId="5E148565" w14:textId="2A7A5556" w:rsidR="00680BFE" w:rsidRPr="00680BFE" w:rsidRDefault="00680BFE">
            <w:pPr>
              <w:rPr>
                <w:rFonts w:ascii="Arial" w:hAnsi="Arial" w:cs="Arial"/>
              </w:rPr>
            </w:pPr>
            <w:r w:rsidRPr="00680BFE">
              <w:rPr>
                <w:rFonts w:ascii="Arial" w:hAnsi="Arial" w:cs="Arial"/>
              </w:rPr>
              <w:t>1 intake per year, 20 per intake, 8 weeks, residential</w:t>
            </w:r>
            <w:r w:rsidR="00AB32E7">
              <w:rPr>
                <w:rFonts w:ascii="Arial" w:hAnsi="Arial" w:cs="Arial"/>
              </w:rPr>
              <w:t>, training course</w:t>
            </w:r>
          </w:p>
        </w:tc>
        <w:tc>
          <w:tcPr>
            <w:tcW w:w="1762" w:type="dxa"/>
          </w:tcPr>
          <w:p w14:paraId="544E5F70" w14:textId="77777777" w:rsidR="00680BFE" w:rsidRPr="00680BFE" w:rsidRDefault="00680BFE">
            <w:pPr>
              <w:jc w:val="center"/>
              <w:rPr>
                <w:rFonts w:ascii="Arial" w:hAnsi="Arial" w:cs="Arial"/>
              </w:rPr>
            </w:pPr>
            <w:r w:rsidRPr="00680BFE">
              <w:rPr>
                <w:rFonts w:ascii="Arial" w:hAnsi="Arial" w:cs="Arial"/>
              </w:rPr>
              <w:t>FT 20</w:t>
            </w:r>
          </w:p>
        </w:tc>
      </w:tr>
      <w:tr w:rsidR="00680BFE" w:rsidRPr="00680BFE" w14:paraId="3CB2128D" w14:textId="77777777">
        <w:tc>
          <w:tcPr>
            <w:tcW w:w="4957" w:type="dxa"/>
          </w:tcPr>
          <w:p w14:paraId="4AC1B086" w14:textId="77777777" w:rsidR="00680BFE" w:rsidRPr="00680BFE" w:rsidRDefault="00680BFE">
            <w:pPr>
              <w:rPr>
                <w:rFonts w:ascii="Arial" w:hAnsi="Arial" w:cs="Arial"/>
                <w:b/>
                <w:bCs/>
              </w:rPr>
            </w:pPr>
            <w:r w:rsidRPr="00680BFE">
              <w:rPr>
                <w:rFonts w:ascii="Arial" w:hAnsi="Arial" w:cs="Arial"/>
                <w:b/>
                <w:bCs/>
              </w:rPr>
              <w:t xml:space="preserve">Ammunition Technicians </w:t>
            </w:r>
          </w:p>
        </w:tc>
        <w:tc>
          <w:tcPr>
            <w:tcW w:w="7229" w:type="dxa"/>
          </w:tcPr>
          <w:p w14:paraId="039DDFB9" w14:textId="79A57BFF" w:rsidR="00680BFE" w:rsidRPr="00680BFE" w:rsidRDefault="00680BFE">
            <w:pPr>
              <w:rPr>
                <w:rFonts w:ascii="Arial" w:hAnsi="Arial" w:cs="Arial"/>
              </w:rPr>
            </w:pPr>
            <w:r w:rsidRPr="00680BFE">
              <w:rPr>
                <w:rFonts w:ascii="Arial" w:hAnsi="Arial" w:cs="Arial"/>
              </w:rPr>
              <w:t>3 intakes per year, 20 per intake, 6.5 weeks, residential</w:t>
            </w:r>
            <w:r w:rsidR="00AB32E7">
              <w:rPr>
                <w:rFonts w:ascii="Arial" w:hAnsi="Arial" w:cs="Arial"/>
              </w:rPr>
              <w:t>, training course</w:t>
            </w:r>
          </w:p>
        </w:tc>
        <w:tc>
          <w:tcPr>
            <w:tcW w:w="1762" w:type="dxa"/>
          </w:tcPr>
          <w:p w14:paraId="5A9C63EB" w14:textId="77777777" w:rsidR="00680BFE" w:rsidRPr="00680BFE" w:rsidRDefault="00680BFE">
            <w:pPr>
              <w:jc w:val="center"/>
              <w:rPr>
                <w:rFonts w:ascii="Arial" w:hAnsi="Arial" w:cs="Arial"/>
              </w:rPr>
            </w:pPr>
            <w:r w:rsidRPr="00680BFE">
              <w:rPr>
                <w:rFonts w:ascii="Arial" w:hAnsi="Arial" w:cs="Arial"/>
              </w:rPr>
              <w:t>FT 60</w:t>
            </w:r>
          </w:p>
        </w:tc>
      </w:tr>
      <w:tr w:rsidR="00680BFE" w:rsidRPr="00680BFE" w14:paraId="136ED5B5" w14:textId="77777777">
        <w:tc>
          <w:tcPr>
            <w:tcW w:w="4957" w:type="dxa"/>
          </w:tcPr>
          <w:p w14:paraId="167E7F72" w14:textId="77777777" w:rsidR="00680BFE" w:rsidRPr="00680BFE" w:rsidRDefault="00680BFE">
            <w:pPr>
              <w:rPr>
                <w:rFonts w:ascii="Arial" w:hAnsi="Arial" w:cs="Arial"/>
                <w:b/>
                <w:bCs/>
              </w:rPr>
            </w:pPr>
            <w:r w:rsidRPr="00680BFE">
              <w:rPr>
                <w:rFonts w:ascii="Arial" w:hAnsi="Arial" w:cs="Arial"/>
                <w:b/>
                <w:bCs/>
              </w:rPr>
              <w:t>Chemical, Biological, Radiological and Nuclear (CBRN) Defence Science Course</w:t>
            </w:r>
          </w:p>
        </w:tc>
        <w:tc>
          <w:tcPr>
            <w:tcW w:w="7229" w:type="dxa"/>
          </w:tcPr>
          <w:p w14:paraId="0DEBF230" w14:textId="78719A57" w:rsidR="00680BFE" w:rsidRPr="00680BFE" w:rsidRDefault="00680BFE">
            <w:pPr>
              <w:rPr>
                <w:rFonts w:ascii="Arial" w:hAnsi="Arial" w:cs="Arial"/>
              </w:rPr>
            </w:pPr>
            <w:r w:rsidRPr="00680BFE">
              <w:rPr>
                <w:rFonts w:ascii="Arial" w:hAnsi="Arial" w:cs="Arial"/>
              </w:rPr>
              <w:t>2 intakes per year, 15 per intake, 2 weeks, residential</w:t>
            </w:r>
            <w:r w:rsidR="00AB32E7">
              <w:rPr>
                <w:rFonts w:ascii="Arial" w:hAnsi="Arial" w:cs="Arial"/>
              </w:rPr>
              <w:t>, training course</w:t>
            </w:r>
          </w:p>
        </w:tc>
        <w:tc>
          <w:tcPr>
            <w:tcW w:w="1762" w:type="dxa"/>
          </w:tcPr>
          <w:p w14:paraId="2FB6D0A3" w14:textId="77777777" w:rsidR="00680BFE" w:rsidRPr="00680BFE" w:rsidRDefault="00680BFE">
            <w:pPr>
              <w:jc w:val="center"/>
              <w:rPr>
                <w:rFonts w:ascii="Arial" w:hAnsi="Arial" w:cs="Arial"/>
              </w:rPr>
            </w:pPr>
            <w:r w:rsidRPr="00680BFE">
              <w:rPr>
                <w:rFonts w:ascii="Arial" w:hAnsi="Arial" w:cs="Arial"/>
              </w:rPr>
              <w:t>FT 30</w:t>
            </w:r>
          </w:p>
        </w:tc>
      </w:tr>
      <w:tr w:rsidR="00680BFE" w:rsidRPr="00680BFE" w14:paraId="57C95E7C" w14:textId="77777777">
        <w:tc>
          <w:tcPr>
            <w:tcW w:w="4957" w:type="dxa"/>
          </w:tcPr>
          <w:p w14:paraId="1E094817" w14:textId="77777777" w:rsidR="00680BFE" w:rsidRPr="00680BFE" w:rsidRDefault="00680BFE">
            <w:pPr>
              <w:rPr>
                <w:rFonts w:ascii="Arial" w:hAnsi="Arial" w:cs="Arial"/>
                <w:b/>
                <w:bCs/>
              </w:rPr>
            </w:pPr>
            <w:r w:rsidRPr="00680BFE">
              <w:rPr>
                <w:rFonts w:ascii="Arial" w:hAnsi="Arial" w:cs="Arial"/>
                <w:b/>
                <w:bCs/>
              </w:rPr>
              <w:lastRenderedPageBreak/>
              <w:t>Chemical, Biological, Radiological and Nuclear (CBRN) Defence Sense Course</w:t>
            </w:r>
          </w:p>
        </w:tc>
        <w:tc>
          <w:tcPr>
            <w:tcW w:w="7229" w:type="dxa"/>
          </w:tcPr>
          <w:p w14:paraId="651F4AD5" w14:textId="349445DF" w:rsidR="00680BFE" w:rsidRPr="00680BFE" w:rsidRDefault="00680BFE">
            <w:pPr>
              <w:rPr>
                <w:rFonts w:ascii="Arial" w:hAnsi="Arial" w:cs="Arial"/>
              </w:rPr>
            </w:pPr>
            <w:r w:rsidRPr="00680BFE">
              <w:rPr>
                <w:rFonts w:ascii="Arial" w:hAnsi="Arial" w:cs="Arial"/>
              </w:rPr>
              <w:t>1 intake per year, 20 per intake, 5 days, residential</w:t>
            </w:r>
            <w:r w:rsidR="00AB32E7">
              <w:rPr>
                <w:rFonts w:ascii="Arial" w:hAnsi="Arial" w:cs="Arial"/>
              </w:rPr>
              <w:t>, training course</w:t>
            </w:r>
          </w:p>
        </w:tc>
        <w:tc>
          <w:tcPr>
            <w:tcW w:w="1762" w:type="dxa"/>
          </w:tcPr>
          <w:p w14:paraId="7C86BB38" w14:textId="77777777" w:rsidR="00680BFE" w:rsidRPr="00680BFE" w:rsidRDefault="00680BFE">
            <w:pPr>
              <w:jc w:val="center"/>
              <w:rPr>
                <w:rFonts w:ascii="Arial" w:hAnsi="Arial" w:cs="Arial"/>
              </w:rPr>
            </w:pPr>
            <w:r w:rsidRPr="00680BFE">
              <w:rPr>
                <w:rFonts w:ascii="Arial" w:hAnsi="Arial" w:cs="Arial"/>
              </w:rPr>
              <w:t>FT 20</w:t>
            </w:r>
          </w:p>
        </w:tc>
      </w:tr>
      <w:tr w:rsidR="00680BFE" w:rsidRPr="00680BFE" w14:paraId="6ED5FC11" w14:textId="77777777">
        <w:tc>
          <w:tcPr>
            <w:tcW w:w="4957" w:type="dxa"/>
          </w:tcPr>
          <w:p w14:paraId="633AA0B9" w14:textId="77777777" w:rsidR="00680BFE" w:rsidRPr="00680BFE" w:rsidRDefault="00680BFE">
            <w:pPr>
              <w:rPr>
                <w:rFonts w:ascii="Arial" w:hAnsi="Arial" w:cs="Arial"/>
                <w:b/>
                <w:bCs/>
              </w:rPr>
            </w:pPr>
            <w:r w:rsidRPr="00680BFE">
              <w:rPr>
                <w:rFonts w:ascii="Arial" w:hAnsi="Arial" w:cs="Arial"/>
                <w:b/>
                <w:bCs/>
              </w:rPr>
              <w:t>Chemical, Biological, Radiological and Nuclear (CBRN) Defence Hazard Course</w:t>
            </w:r>
          </w:p>
        </w:tc>
        <w:tc>
          <w:tcPr>
            <w:tcW w:w="7229" w:type="dxa"/>
          </w:tcPr>
          <w:p w14:paraId="5B34C5B4" w14:textId="3ABC2293" w:rsidR="00680BFE" w:rsidRPr="00680BFE" w:rsidRDefault="00680BFE">
            <w:pPr>
              <w:rPr>
                <w:rFonts w:ascii="Arial" w:hAnsi="Arial" w:cs="Arial"/>
              </w:rPr>
            </w:pPr>
            <w:r w:rsidRPr="00680BFE">
              <w:rPr>
                <w:rFonts w:ascii="Arial" w:hAnsi="Arial" w:cs="Arial"/>
              </w:rPr>
              <w:t>1 intake per year, 20 per intake, 5 days, residential</w:t>
            </w:r>
            <w:r w:rsidR="00AB32E7">
              <w:rPr>
                <w:rFonts w:ascii="Arial" w:hAnsi="Arial" w:cs="Arial"/>
              </w:rPr>
              <w:t>, training course</w:t>
            </w:r>
          </w:p>
        </w:tc>
        <w:tc>
          <w:tcPr>
            <w:tcW w:w="1762" w:type="dxa"/>
          </w:tcPr>
          <w:p w14:paraId="129164D5" w14:textId="77777777" w:rsidR="00680BFE" w:rsidRPr="00680BFE" w:rsidRDefault="00680BFE">
            <w:pPr>
              <w:jc w:val="center"/>
              <w:rPr>
                <w:rFonts w:ascii="Arial" w:hAnsi="Arial" w:cs="Arial"/>
              </w:rPr>
            </w:pPr>
            <w:r w:rsidRPr="00680BFE">
              <w:rPr>
                <w:rFonts w:ascii="Arial" w:hAnsi="Arial" w:cs="Arial"/>
              </w:rPr>
              <w:t>FT 20</w:t>
            </w:r>
          </w:p>
        </w:tc>
      </w:tr>
      <w:tr w:rsidR="00680BFE" w:rsidRPr="00680BFE" w14:paraId="202394C5" w14:textId="77777777">
        <w:tc>
          <w:tcPr>
            <w:tcW w:w="4957" w:type="dxa"/>
          </w:tcPr>
          <w:p w14:paraId="22341D53" w14:textId="77777777" w:rsidR="00680BFE" w:rsidRPr="00680BFE" w:rsidRDefault="00680BFE">
            <w:pPr>
              <w:rPr>
                <w:rFonts w:ascii="Arial" w:hAnsi="Arial" w:cs="Arial"/>
                <w:b/>
                <w:bCs/>
              </w:rPr>
            </w:pPr>
            <w:r w:rsidRPr="00680BFE">
              <w:rPr>
                <w:rFonts w:ascii="Arial" w:hAnsi="Arial" w:cs="Arial"/>
                <w:b/>
                <w:bCs/>
              </w:rPr>
              <w:t>Failure of Structural Material</w:t>
            </w:r>
          </w:p>
        </w:tc>
        <w:tc>
          <w:tcPr>
            <w:tcW w:w="7229" w:type="dxa"/>
          </w:tcPr>
          <w:p w14:paraId="4455CA73" w14:textId="4A6BC641" w:rsidR="00680BFE" w:rsidRPr="00680BFE" w:rsidRDefault="00680BFE">
            <w:pPr>
              <w:rPr>
                <w:rFonts w:ascii="Arial" w:hAnsi="Arial" w:cs="Arial"/>
              </w:rPr>
            </w:pPr>
            <w:r w:rsidRPr="00680BFE">
              <w:rPr>
                <w:rFonts w:ascii="Arial" w:hAnsi="Arial" w:cs="Arial"/>
              </w:rPr>
              <w:t>1 intake per year, 14 per intake, 3 days, residential</w:t>
            </w:r>
            <w:r w:rsidR="00AB32E7">
              <w:rPr>
                <w:rFonts w:ascii="Arial" w:hAnsi="Arial" w:cs="Arial"/>
              </w:rPr>
              <w:t>, training course</w:t>
            </w:r>
          </w:p>
        </w:tc>
        <w:tc>
          <w:tcPr>
            <w:tcW w:w="1762" w:type="dxa"/>
          </w:tcPr>
          <w:p w14:paraId="2A447AB1" w14:textId="77777777" w:rsidR="00680BFE" w:rsidRPr="00680BFE" w:rsidRDefault="00680BFE">
            <w:pPr>
              <w:jc w:val="center"/>
              <w:rPr>
                <w:rFonts w:ascii="Arial" w:hAnsi="Arial" w:cs="Arial"/>
              </w:rPr>
            </w:pPr>
            <w:r w:rsidRPr="00680BFE">
              <w:rPr>
                <w:rFonts w:ascii="Arial" w:hAnsi="Arial" w:cs="Arial"/>
              </w:rPr>
              <w:t>FT 14</w:t>
            </w:r>
          </w:p>
        </w:tc>
      </w:tr>
      <w:tr w:rsidR="00680BFE" w:rsidRPr="00680BFE" w14:paraId="4A5B7171" w14:textId="77777777">
        <w:trPr>
          <w:trHeight w:val="357"/>
        </w:trPr>
        <w:tc>
          <w:tcPr>
            <w:tcW w:w="4957" w:type="dxa"/>
          </w:tcPr>
          <w:p w14:paraId="100F1373" w14:textId="77777777" w:rsidR="00680BFE" w:rsidRPr="00680BFE" w:rsidRDefault="00680BFE">
            <w:pPr>
              <w:rPr>
                <w:rFonts w:ascii="Arial" w:hAnsi="Arial" w:cs="Arial"/>
                <w:b/>
                <w:bCs/>
              </w:rPr>
            </w:pPr>
            <w:r w:rsidRPr="00680BFE">
              <w:rPr>
                <w:rFonts w:ascii="Arial" w:hAnsi="Arial" w:cs="Arial"/>
                <w:b/>
                <w:bCs/>
              </w:rPr>
              <w:t>Simulation Employment Training</w:t>
            </w:r>
          </w:p>
        </w:tc>
        <w:tc>
          <w:tcPr>
            <w:tcW w:w="7229" w:type="dxa"/>
          </w:tcPr>
          <w:p w14:paraId="2D69DA00" w14:textId="77777777" w:rsidR="00680BFE" w:rsidRPr="00680BFE" w:rsidRDefault="00680BFE">
            <w:pPr>
              <w:rPr>
                <w:rFonts w:ascii="Arial" w:hAnsi="Arial" w:cs="Arial"/>
              </w:rPr>
            </w:pPr>
            <w:r w:rsidRPr="00680BFE">
              <w:rPr>
                <w:rFonts w:ascii="Arial" w:hAnsi="Arial" w:cs="Arial"/>
              </w:rPr>
              <w:t>1 intake per year, 16 per intake, 5 weeks, residential, Level 7 (un-accredited)</w:t>
            </w:r>
          </w:p>
        </w:tc>
        <w:tc>
          <w:tcPr>
            <w:tcW w:w="1762" w:type="dxa"/>
          </w:tcPr>
          <w:p w14:paraId="50DD06D1" w14:textId="77777777" w:rsidR="00680BFE" w:rsidRPr="00680BFE" w:rsidRDefault="00680BFE">
            <w:pPr>
              <w:jc w:val="center"/>
              <w:rPr>
                <w:rFonts w:ascii="Arial" w:hAnsi="Arial" w:cs="Arial"/>
              </w:rPr>
            </w:pPr>
            <w:r w:rsidRPr="00680BFE">
              <w:rPr>
                <w:rFonts w:ascii="Arial" w:hAnsi="Arial" w:cs="Arial"/>
              </w:rPr>
              <w:t>FT 16</w:t>
            </w:r>
          </w:p>
        </w:tc>
      </w:tr>
      <w:tr w:rsidR="00680BFE" w:rsidRPr="00680BFE" w14:paraId="3F104C51" w14:textId="77777777">
        <w:tc>
          <w:tcPr>
            <w:tcW w:w="4957" w:type="dxa"/>
          </w:tcPr>
          <w:p w14:paraId="311BDD02" w14:textId="77777777" w:rsidR="00680BFE" w:rsidRPr="00680BFE" w:rsidRDefault="00680BFE">
            <w:pPr>
              <w:rPr>
                <w:rFonts w:ascii="Arial" w:hAnsi="Arial" w:cs="Arial"/>
                <w:b/>
                <w:bCs/>
              </w:rPr>
            </w:pPr>
            <w:r w:rsidRPr="00680BFE">
              <w:rPr>
                <w:rFonts w:ascii="Arial" w:hAnsi="Arial" w:cs="Arial"/>
                <w:b/>
                <w:bCs/>
              </w:rPr>
              <w:t>Introduction to Defence Simulation</w:t>
            </w:r>
          </w:p>
        </w:tc>
        <w:tc>
          <w:tcPr>
            <w:tcW w:w="7229" w:type="dxa"/>
            <w:tcBorders>
              <w:bottom w:val="single" w:sz="4" w:space="0" w:color="auto"/>
            </w:tcBorders>
          </w:tcPr>
          <w:p w14:paraId="14FA7138" w14:textId="068D209A" w:rsidR="00680BFE" w:rsidRPr="00680BFE" w:rsidRDefault="00680BFE">
            <w:pPr>
              <w:rPr>
                <w:rFonts w:ascii="Arial" w:hAnsi="Arial" w:cs="Arial"/>
              </w:rPr>
            </w:pPr>
            <w:r w:rsidRPr="00680BFE">
              <w:rPr>
                <w:rFonts w:ascii="Arial" w:hAnsi="Arial" w:cs="Arial"/>
              </w:rPr>
              <w:t>3 intakes per year, 25 per intake, 5 days, residential</w:t>
            </w:r>
            <w:r w:rsidR="00AB32E7">
              <w:rPr>
                <w:rFonts w:ascii="Arial" w:hAnsi="Arial" w:cs="Arial"/>
              </w:rPr>
              <w:t>, training course</w:t>
            </w:r>
          </w:p>
        </w:tc>
        <w:tc>
          <w:tcPr>
            <w:tcW w:w="1762" w:type="dxa"/>
          </w:tcPr>
          <w:p w14:paraId="66D61C80" w14:textId="77777777" w:rsidR="00680BFE" w:rsidRPr="00680BFE" w:rsidRDefault="00680BFE">
            <w:pPr>
              <w:jc w:val="center"/>
              <w:rPr>
                <w:rFonts w:ascii="Arial" w:hAnsi="Arial" w:cs="Arial"/>
              </w:rPr>
            </w:pPr>
            <w:r w:rsidRPr="00680BFE">
              <w:rPr>
                <w:rFonts w:ascii="Arial" w:hAnsi="Arial" w:cs="Arial"/>
              </w:rPr>
              <w:t>FT 75</w:t>
            </w:r>
          </w:p>
        </w:tc>
      </w:tr>
      <w:tr w:rsidR="00680BFE" w:rsidRPr="00680BFE" w14:paraId="490E20AD" w14:textId="77777777">
        <w:tc>
          <w:tcPr>
            <w:tcW w:w="4957" w:type="dxa"/>
          </w:tcPr>
          <w:p w14:paraId="6F4C95E4" w14:textId="77777777" w:rsidR="00680BFE" w:rsidRPr="00680BFE" w:rsidRDefault="00680BFE">
            <w:pPr>
              <w:rPr>
                <w:rFonts w:ascii="Arial" w:hAnsi="Arial" w:cs="Arial"/>
                <w:b/>
                <w:bCs/>
              </w:rPr>
            </w:pPr>
            <w:r w:rsidRPr="00680BFE">
              <w:rPr>
                <w:rFonts w:ascii="Arial" w:hAnsi="Arial" w:cs="Arial"/>
                <w:b/>
                <w:bCs/>
              </w:rPr>
              <w:t>Military Operational Analysis Appreciation Course</w:t>
            </w:r>
          </w:p>
        </w:tc>
        <w:tc>
          <w:tcPr>
            <w:tcW w:w="7229" w:type="dxa"/>
            <w:tcBorders>
              <w:bottom w:val="single" w:sz="4" w:space="0" w:color="auto"/>
            </w:tcBorders>
          </w:tcPr>
          <w:p w14:paraId="681F3D31" w14:textId="6ABA712E" w:rsidR="00680BFE" w:rsidRPr="00680BFE" w:rsidRDefault="00680BFE">
            <w:pPr>
              <w:rPr>
                <w:rFonts w:ascii="Arial" w:hAnsi="Arial" w:cs="Arial"/>
              </w:rPr>
            </w:pPr>
            <w:r w:rsidRPr="00680BFE">
              <w:rPr>
                <w:rFonts w:ascii="Arial" w:hAnsi="Arial" w:cs="Arial"/>
              </w:rPr>
              <w:t>1 intake per year, 30 per intake, 5 days, residential</w:t>
            </w:r>
            <w:r w:rsidR="00AB32E7">
              <w:rPr>
                <w:rFonts w:ascii="Arial" w:hAnsi="Arial" w:cs="Arial"/>
              </w:rPr>
              <w:t>, training course</w:t>
            </w:r>
          </w:p>
        </w:tc>
        <w:tc>
          <w:tcPr>
            <w:tcW w:w="1762" w:type="dxa"/>
          </w:tcPr>
          <w:p w14:paraId="117B7A43" w14:textId="77777777" w:rsidR="00680BFE" w:rsidRPr="00680BFE" w:rsidRDefault="00680BFE">
            <w:pPr>
              <w:jc w:val="center"/>
              <w:rPr>
                <w:rFonts w:ascii="Arial" w:hAnsi="Arial" w:cs="Arial"/>
              </w:rPr>
            </w:pPr>
            <w:r w:rsidRPr="00680BFE">
              <w:rPr>
                <w:rFonts w:ascii="Arial" w:hAnsi="Arial" w:cs="Arial"/>
              </w:rPr>
              <w:t>FT 30</w:t>
            </w:r>
          </w:p>
        </w:tc>
      </w:tr>
      <w:tr w:rsidR="00680BFE" w:rsidRPr="00680BFE" w14:paraId="3B29995A" w14:textId="77777777">
        <w:tc>
          <w:tcPr>
            <w:tcW w:w="4957" w:type="dxa"/>
            <w:tcBorders>
              <w:right w:val="nil"/>
            </w:tcBorders>
          </w:tcPr>
          <w:p w14:paraId="3E085980" w14:textId="77777777" w:rsidR="00680BFE" w:rsidRPr="00680BFE" w:rsidRDefault="00680BFE">
            <w:pPr>
              <w:rPr>
                <w:rFonts w:ascii="Arial" w:hAnsi="Arial" w:cs="Arial"/>
                <w:b/>
                <w:bCs/>
              </w:rPr>
            </w:pPr>
          </w:p>
        </w:tc>
        <w:tc>
          <w:tcPr>
            <w:tcW w:w="7229" w:type="dxa"/>
            <w:tcBorders>
              <w:left w:val="nil"/>
              <w:right w:val="nil"/>
            </w:tcBorders>
          </w:tcPr>
          <w:p w14:paraId="615E565E" w14:textId="77777777" w:rsidR="00680BFE" w:rsidRPr="00680BFE" w:rsidRDefault="00680BFE">
            <w:pPr>
              <w:jc w:val="center"/>
              <w:rPr>
                <w:rFonts w:ascii="Arial" w:hAnsi="Arial" w:cs="Arial"/>
                <w:b/>
                <w:bCs/>
              </w:rPr>
            </w:pPr>
            <w:r w:rsidRPr="00680BFE">
              <w:rPr>
                <w:rFonts w:ascii="Arial" w:hAnsi="Arial" w:cs="Arial"/>
                <w:b/>
                <w:bCs/>
              </w:rPr>
              <w:t>Emerging Requirements</w:t>
            </w:r>
          </w:p>
        </w:tc>
        <w:tc>
          <w:tcPr>
            <w:tcW w:w="1762" w:type="dxa"/>
            <w:tcBorders>
              <w:left w:val="nil"/>
            </w:tcBorders>
          </w:tcPr>
          <w:p w14:paraId="7B24504D" w14:textId="77777777" w:rsidR="00680BFE" w:rsidRPr="00680BFE" w:rsidRDefault="00680BFE">
            <w:pPr>
              <w:jc w:val="center"/>
              <w:rPr>
                <w:rFonts w:ascii="Arial" w:hAnsi="Arial" w:cs="Arial"/>
              </w:rPr>
            </w:pPr>
          </w:p>
        </w:tc>
      </w:tr>
      <w:tr w:rsidR="00680BFE" w:rsidRPr="00680BFE" w14:paraId="758A0760" w14:textId="77777777">
        <w:tc>
          <w:tcPr>
            <w:tcW w:w="4957" w:type="dxa"/>
          </w:tcPr>
          <w:p w14:paraId="45ECE371" w14:textId="77777777" w:rsidR="00680BFE" w:rsidRPr="00680BFE" w:rsidRDefault="00680BFE">
            <w:pPr>
              <w:rPr>
                <w:rFonts w:ascii="Arial" w:hAnsi="Arial" w:cs="Arial"/>
                <w:b/>
                <w:bCs/>
              </w:rPr>
            </w:pPr>
            <w:r w:rsidRPr="00680BFE">
              <w:rPr>
                <w:rFonts w:ascii="Arial" w:hAnsi="Arial" w:cs="Arial"/>
                <w:b/>
                <w:bCs/>
              </w:rPr>
              <w:t>Wargaming Training Courses</w:t>
            </w:r>
          </w:p>
        </w:tc>
        <w:tc>
          <w:tcPr>
            <w:tcW w:w="7229" w:type="dxa"/>
          </w:tcPr>
          <w:p w14:paraId="2BDE4669" w14:textId="77777777" w:rsidR="00680BFE" w:rsidRPr="00680BFE" w:rsidRDefault="00680BFE">
            <w:pPr>
              <w:rPr>
                <w:rFonts w:ascii="Arial" w:hAnsi="Arial" w:cs="Arial"/>
              </w:rPr>
            </w:pPr>
            <w:r w:rsidRPr="00680BFE">
              <w:rPr>
                <w:rFonts w:ascii="Arial" w:hAnsi="Arial" w:cs="Arial"/>
              </w:rPr>
              <w:t xml:space="preserve">5 courses ranging from awareness to masterclasses, residential, ranging from 1 day to 5-day courses </w:t>
            </w:r>
          </w:p>
        </w:tc>
        <w:tc>
          <w:tcPr>
            <w:tcW w:w="1762" w:type="dxa"/>
          </w:tcPr>
          <w:p w14:paraId="093FF441" w14:textId="77777777" w:rsidR="00680BFE" w:rsidRPr="00680BFE" w:rsidRDefault="00680BFE">
            <w:pPr>
              <w:rPr>
                <w:rFonts w:ascii="Arial" w:hAnsi="Arial" w:cs="Arial"/>
              </w:rPr>
            </w:pPr>
            <w:r w:rsidRPr="00680BFE">
              <w:rPr>
                <w:rFonts w:ascii="Arial" w:hAnsi="Arial" w:cs="Arial"/>
              </w:rPr>
              <w:t>Max FT 100</w:t>
            </w:r>
          </w:p>
        </w:tc>
      </w:tr>
    </w:tbl>
    <w:p w14:paraId="37E4CBBB"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4905019B"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174C566E"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19B7B805"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094F977E"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604A1D0F"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2456665D"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516894B6"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7C48A272"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7D27E548"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0E8365B8"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3843AF26"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64045DD7"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5259977A"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0A691DC2"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1955983E"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352FD865"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p w14:paraId="62199A60" w14:textId="77777777" w:rsidR="00970B46" w:rsidRDefault="00970B46" w:rsidP="004F2E1B">
      <w:pPr>
        <w:autoSpaceDE w:val="0"/>
        <w:autoSpaceDN w:val="0"/>
        <w:adjustRightInd w:val="0"/>
        <w:spacing w:after="0" w:line="240" w:lineRule="auto"/>
        <w:jc w:val="both"/>
        <w:rPr>
          <w:rFonts w:ascii="Arial" w:eastAsia="Calibri" w:hAnsi="Arial" w:cs="Arial"/>
          <w:color w:val="FF0000"/>
          <w:sz w:val="20"/>
        </w:rPr>
        <w:sectPr w:rsidR="00970B46" w:rsidSect="00970B46">
          <w:pgSz w:w="16838" w:h="11906" w:orient="landscape"/>
          <w:pgMar w:top="851" w:right="1440" w:bottom="1134" w:left="1440" w:header="709" w:footer="448" w:gutter="0"/>
          <w:cols w:space="708"/>
          <w:docGrid w:linePitch="360"/>
        </w:sectPr>
      </w:pPr>
    </w:p>
    <w:p w14:paraId="4DCF17DC" w14:textId="0BB8FBE7" w:rsidR="00374DB7" w:rsidRPr="00374DB7" w:rsidRDefault="00374DB7" w:rsidP="00374DB7">
      <w:pPr>
        <w:autoSpaceDE w:val="0"/>
        <w:autoSpaceDN w:val="0"/>
        <w:adjustRightInd w:val="0"/>
        <w:spacing w:after="0" w:line="240" w:lineRule="auto"/>
        <w:rPr>
          <w:rFonts w:ascii="Arial" w:hAnsi="Arial" w:cs="Arial"/>
          <w:color w:val="000000"/>
        </w:rPr>
      </w:pPr>
      <w:r w:rsidRPr="00374DB7">
        <w:rPr>
          <w:rFonts w:ascii="Arial" w:hAnsi="Arial" w:cs="Arial"/>
          <w:b/>
          <w:bCs/>
          <w:color w:val="000000"/>
        </w:rPr>
        <w:lastRenderedPageBreak/>
        <w:t>A</w:t>
      </w:r>
      <w:r>
        <w:rPr>
          <w:rFonts w:ascii="Arial" w:hAnsi="Arial" w:cs="Arial"/>
          <w:b/>
          <w:bCs/>
          <w:color w:val="000000"/>
        </w:rPr>
        <w:t>nnex B</w:t>
      </w:r>
      <w:r w:rsidRPr="00374DB7">
        <w:rPr>
          <w:rFonts w:ascii="Arial" w:hAnsi="Arial" w:cs="Arial"/>
          <w:b/>
          <w:bCs/>
          <w:color w:val="000000"/>
        </w:rPr>
        <w:t xml:space="preserve">: RFI Response Template </w:t>
      </w:r>
    </w:p>
    <w:p w14:paraId="0D1566AE" w14:textId="77777777" w:rsidR="00374DB7" w:rsidRDefault="00374DB7" w:rsidP="004F2E1B">
      <w:pPr>
        <w:autoSpaceDE w:val="0"/>
        <w:autoSpaceDN w:val="0"/>
        <w:adjustRightInd w:val="0"/>
        <w:spacing w:after="0" w:line="240" w:lineRule="auto"/>
        <w:jc w:val="both"/>
        <w:rPr>
          <w:rFonts w:ascii="Arial" w:eastAsia="Calibri" w:hAnsi="Arial" w:cs="Arial"/>
          <w:color w:val="FF0000"/>
          <w:sz w:val="20"/>
        </w:rPr>
      </w:pPr>
    </w:p>
    <w:tbl>
      <w:tblPr>
        <w:tblStyle w:val="TableGrid"/>
        <w:tblW w:w="0" w:type="auto"/>
        <w:tblInd w:w="0" w:type="dxa"/>
        <w:tblLook w:val="04A0" w:firstRow="1" w:lastRow="0" w:firstColumn="1" w:lastColumn="0" w:noHBand="0" w:noVBand="1"/>
      </w:tblPr>
      <w:tblGrid>
        <w:gridCol w:w="4955"/>
        <w:gridCol w:w="4956"/>
      </w:tblGrid>
      <w:tr w:rsidR="007415F8" w14:paraId="68F62514" w14:textId="77777777" w:rsidTr="007415F8">
        <w:tc>
          <w:tcPr>
            <w:tcW w:w="4955" w:type="dxa"/>
          </w:tcPr>
          <w:p w14:paraId="5069094A" w14:textId="4B155A95" w:rsidR="007415F8" w:rsidRDefault="007415F8" w:rsidP="007415F8">
            <w:pPr>
              <w:autoSpaceDE w:val="0"/>
              <w:autoSpaceDN w:val="0"/>
              <w:adjustRightInd w:val="0"/>
              <w:spacing w:line="240" w:lineRule="auto"/>
              <w:jc w:val="both"/>
              <w:rPr>
                <w:rFonts w:ascii="Arial" w:hAnsi="Arial" w:cs="Arial"/>
                <w:color w:val="FF0000"/>
                <w:sz w:val="20"/>
              </w:rPr>
            </w:pPr>
            <w:r w:rsidRPr="00374DB7">
              <w:rPr>
                <w:rFonts w:ascii="Arial" w:hAnsi="Arial" w:cs="Arial"/>
                <w:color w:val="000000"/>
              </w:rPr>
              <w:t xml:space="preserve">Reference: </w:t>
            </w:r>
            <w:r w:rsidRPr="00374DB7">
              <w:rPr>
                <w:rFonts w:ascii="Arial" w:hAnsi="Arial" w:cs="Arial"/>
                <w:b/>
                <w:bCs/>
                <w:color w:val="000000"/>
              </w:rPr>
              <w:t>Question</w:t>
            </w:r>
          </w:p>
        </w:tc>
        <w:tc>
          <w:tcPr>
            <w:tcW w:w="4956" w:type="dxa"/>
          </w:tcPr>
          <w:p w14:paraId="68964C33" w14:textId="618FBCFB" w:rsidR="007415F8" w:rsidRDefault="007415F8" w:rsidP="007415F8">
            <w:pPr>
              <w:autoSpaceDE w:val="0"/>
              <w:autoSpaceDN w:val="0"/>
              <w:adjustRightInd w:val="0"/>
              <w:spacing w:line="240" w:lineRule="auto"/>
              <w:jc w:val="both"/>
              <w:rPr>
                <w:rFonts w:ascii="Arial" w:hAnsi="Arial" w:cs="Arial"/>
                <w:color w:val="FF0000"/>
                <w:sz w:val="20"/>
              </w:rPr>
            </w:pPr>
            <w:r w:rsidRPr="00374DB7">
              <w:rPr>
                <w:rFonts w:ascii="Arial" w:hAnsi="Arial" w:cs="Arial"/>
                <w:b/>
                <w:bCs/>
                <w:color w:val="000000"/>
              </w:rPr>
              <w:t xml:space="preserve">Answer </w:t>
            </w:r>
          </w:p>
        </w:tc>
      </w:tr>
      <w:tr w:rsidR="007415F8" w14:paraId="22AFFC6F" w14:textId="77777777" w:rsidTr="007415F8">
        <w:tc>
          <w:tcPr>
            <w:tcW w:w="4955" w:type="dxa"/>
          </w:tcPr>
          <w:p w14:paraId="45F96754" w14:textId="4F55DB6E" w:rsidR="007415F8" w:rsidRDefault="00551C1D" w:rsidP="007415F8">
            <w:pPr>
              <w:autoSpaceDE w:val="0"/>
              <w:autoSpaceDN w:val="0"/>
              <w:adjustRightInd w:val="0"/>
              <w:spacing w:line="240" w:lineRule="auto"/>
              <w:jc w:val="both"/>
              <w:rPr>
                <w:rFonts w:ascii="Arial" w:hAnsi="Arial" w:cs="Arial"/>
                <w:color w:val="FF0000"/>
                <w:sz w:val="20"/>
              </w:rPr>
            </w:pPr>
            <w:r>
              <w:rPr>
                <w:rFonts w:ascii="Arial" w:hAnsi="Arial" w:cs="Arial"/>
                <w:color w:val="000000"/>
              </w:rPr>
              <w:t>Supplier</w:t>
            </w:r>
            <w:r w:rsidR="007415F8" w:rsidRPr="00374DB7">
              <w:rPr>
                <w:rFonts w:ascii="Arial" w:hAnsi="Arial" w:cs="Arial"/>
                <w:color w:val="000000"/>
              </w:rPr>
              <w:t xml:space="preserve"> Name</w:t>
            </w:r>
          </w:p>
        </w:tc>
        <w:tc>
          <w:tcPr>
            <w:tcW w:w="4956" w:type="dxa"/>
          </w:tcPr>
          <w:p w14:paraId="0BFDCD0C" w14:textId="77777777" w:rsidR="007415F8" w:rsidRDefault="007415F8" w:rsidP="007415F8">
            <w:pPr>
              <w:autoSpaceDE w:val="0"/>
              <w:autoSpaceDN w:val="0"/>
              <w:adjustRightInd w:val="0"/>
              <w:spacing w:line="240" w:lineRule="auto"/>
              <w:jc w:val="both"/>
              <w:rPr>
                <w:rFonts w:ascii="Arial" w:hAnsi="Arial" w:cs="Arial"/>
                <w:color w:val="FF0000"/>
                <w:sz w:val="20"/>
              </w:rPr>
            </w:pPr>
          </w:p>
        </w:tc>
      </w:tr>
      <w:tr w:rsidR="007415F8" w14:paraId="3CB55183" w14:textId="77777777" w:rsidTr="007415F8">
        <w:tc>
          <w:tcPr>
            <w:tcW w:w="4955" w:type="dxa"/>
          </w:tcPr>
          <w:p w14:paraId="5473F535" w14:textId="5B1760E7" w:rsidR="007415F8" w:rsidRDefault="00551C1D" w:rsidP="007415F8">
            <w:pPr>
              <w:autoSpaceDE w:val="0"/>
              <w:autoSpaceDN w:val="0"/>
              <w:adjustRightInd w:val="0"/>
              <w:spacing w:line="240" w:lineRule="auto"/>
              <w:jc w:val="both"/>
              <w:rPr>
                <w:rFonts w:ascii="Arial" w:hAnsi="Arial" w:cs="Arial"/>
                <w:color w:val="FF0000"/>
                <w:sz w:val="20"/>
              </w:rPr>
            </w:pPr>
            <w:r>
              <w:rPr>
                <w:rFonts w:ascii="Arial" w:hAnsi="Arial" w:cs="Arial"/>
                <w:color w:val="000000"/>
              </w:rPr>
              <w:t>Supplier</w:t>
            </w:r>
            <w:r w:rsidR="007415F8" w:rsidRPr="00374DB7">
              <w:rPr>
                <w:rFonts w:ascii="Arial" w:hAnsi="Arial" w:cs="Arial"/>
                <w:color w:val="000000"/>
              </w:rPr>
              <w:t xml:space="preserve"> Address</w:t>
            </w:r>
          </w:p>
        </w:tc>
        <w:tc>
          <w:tcPr>
            <w:tcW w:w="4956" w:type="dxa"/>
          </w:tcPr>
          <w:p w14:paraId="7F92C5A5" w14:textId="77777777" w:rsidR="007415F8" w:rsidRDefault="007415F8" w:rsidP="007415F8">
            <w:pPr>
              <w:autoSpaceDE w:val="0"/>
              <w:autoSpaceDN w:val="0"/>
              <w:adjustRightInd w:val="0"/>
              <w:spacing w:line="240" w:lineRule="auto"/>
              <w:jc w:val="both"/>
              <w:rPr>
                <w:rFonts w:ascii="Arial" w:hAnsi="Arial" w:cs="Arial"/>
                <w:color w:val="FF0000"/>
                <w:sz w:val="20"/>
              </w:rPr>
            </w:pPr>
          </w:p>
        </w:tc>
      </w:tr>
      <w:tr w:rsidR="007415F8" w14:paraId="6C423C8E" w14:textId="77777777" w:rsidTr="007415F8">
        <w:tc>
          <w:tcPr>
            <w:tcW w:w="4955" w:type="dxa"/>
          </w:tcPr>
          <w:p w14:paraId="1304F120" w14:textId="1CA78311" w:rsidR="007415F8" w:rsidRDefault="007415F8" w:rsidP="007415F8">
            <w:pPr>
              <w:autoSpaceDE w:val="0"/>
              <w:autoSpaceDN w:val="0"/>
              <w:adjustRightInd w:val="0"/>
              <w:spacing w:line="240" w:lineRule="auto"/>
              <w:jc w:val="both"/>
              <w:rPr>
                <w:rFonts w:ascii="Arial" w:hAnsi="Arial" w:cs="Arial"/>
                <w:color w:val="FF0000"/>
                <w:sz w:val="20"/>
              </w:rPr>
            </w:pPr>
            <w:r w:rsidRPr="00374DB7">
              <w:rPr>
                <w:rFonts w:ascii="Arial" w:hAnsi="Arial" w:cs="Arial"/>
                <w:color w:val="000000"/>
              </w:rPr>
              <w:t>Name</w:t>
            </w:r>
            <w:r w:rsidR="00551C1D">
              <w:rPr>
                <w:rFonts w:ascii="Arial" w:hAnsi="Arial" w:cs="Arial"/>
                <w:color w:val="000000"/>
              </w:rPr>
              <w:t xml:space="preserve"> and position</w:t>
            </w:r>
            <w:r w:rsidRPr="00374DB7">
              <w:rPr>
                <w:rFonts w:ascii="Arial" w:hAnsi="Arial" w:cs="Arial"/>
                <w:color w:val="000000"/>
              </w:rPr>
              <w:t xml:space="preserve"> of </w:t>
            </w:r>
            <w:r w:rsidR="00551C1D">
              <w:rPr>
                <w:rFonts w:ascii="Arial" w:hAnsi="Arial" w:cs="Arial"/>
                <w:color w:val="000000"/>
              </w:rPr>
              <w:t>Supplier</w:t>
            </w:r>
            <w:r w:rsidRPr="00374DB7">
              <w:rPr>
                <w:rFonts w:ascii="Arial" w:hAnsi="Arial" w:cs="Arial"/>
                <w:color w:val="000000"/>
              </w:rPr>
              <w:t xml:space="preserve"> representative completing the RFI</w:t>
            </w:r>
          </w:p>
        </w:tc>
        <w:tc>
          <w:tcPr>
            <w:tcW w:w="4956" w:type="dxa"/>
          </w:tcPr>
          <w:p w14:paraId="3FA306A2" w14:textId="77777777" w:rsidR="007415F8" w:rsidRDefault="007415F8" w:rsidP="007415F8">
            <w:pPr>
              <w:autoSpaceDE w:val="0"/>
              <w:autoSpaceDN w:val="0"/>
              <w:adjustRightInd w:val="0"/>
              <w:spacing w:line="240" w:lineRule="auto"/>
              <w:jc w:val="both"/>
              <w:rPr>
                <w:rFonts w:ascii="Arial" w:hAnsi="Arial" w:cs="Arial"/>
                <w:color w:val="FF0000"/>
                <w:sz w:val="20"/>
              </w:rPr>
            </w:pPr>
          </w:p>
        </w:tc>
      </w:tr>
      <w:tr w:rsidR="007415F8" w14:paraId="4AB23BFD" w14:textId="77777777" w:rsidTr="007415F8">
        <w:tc>
          <w:tcPr>
            <w:tcW w:w="4955" w:type="dxa"/>
          </w:tcPr>
          <w:p w14:paraId="441A0D45" w14:textId="3FED1504" w:rsidR="007415F8" w:rsidRDefault="007415F8" w:rsidP="007415F8">
            <w:pPr>
              <w:autoSpaceDE w:val="0"/>
              <w:autoSpaceDN w:val="0"/>
              <w:adjustRightInd w:val="0"/>
              <w:spacing w:line="240" w:lineRule="auto"/>
              <w:jc w:val="both"/>
              <w:rPr>
                <w:rFonts w:ascii="Arial" w:hAnsi="Arial" w:cs="Arial"/>
                <w:color w:val="FF0000"/>
                <w:sz w:val="20"/>
              </w:rPr>
            </w:pPr>
            <w:r w:rsidRPr="00374DB7">
              <w:rPr>
                <w:rFonts w:ascii="Arial" w:hAnsi="Arial" w:cs="Arial"/>
                <w:color w:val="000000"/>
              </w:rPr>
              <w:t>Contact details (e-mail)</w:t>
            </w:r>
          </w:p>
        </w:tc>
        <w:tc>
          <w:tcPr>
            <w:tcW w:w="4956" w:type="dxa"/>
          </w:tcPr>
          <w:p w14:paraId="367BE94F" w14:textId="77777777" w:rsidR="007415F8" w:rsidRDefault="007415F8" w:rsidP="007415F8">
            <w:pPr>
              <w:autoSpaceDE w:val="0"/>
              <w:autoSpaceDN w:val="0"/>
              <w:adjustRightInd w:val="0"/>
              <w:spacing w:line="240" w:lineRule="auto"/>
              <w:jc w:val="both"/>
              <w:rPr>
                <w:rFonts w:ascii="Arial" w:hAnsi="Arial" w:cs="Arial"/>
                <w:color w:val="FF0000"/>
                <w:sz w:val="20"/>
              </w:rPr>
            </w:pPr>
          </w:p>
        </w:tc>
      </w:tr>
      <w:tr w:rsidR="007415F8" w14:paraId="3293E227" w14:textId="77777777" w:rsidTr="007415F8">
        <w:tc>
          <w:tcPr>
            <w:tcW w:w="4955" w:type="dxa"/>
          </w:tcPr>
          <w:p w14:paraId="32B42CE8" w14:textId="13865514" w:rsidR="007415F8" w:rsidRDefault="00551C1D" w:rsidP="007415F8">
            <w:pPr>
              <w:autoSpaceDE w:val="0"/>
              <w:autoSpaceDN w:val="0"/>
              <w:adjustRightInd w:val="0"/>
              <w:spacing w:line="240" w:lineRule="auto"/>
              <w:jc w:val="both"/>
              <w:rPr>
                <w:rFonts w:ascii="Arial" w:hAnsi="Arial" w:cs="Arial"/>
                <w:color w:val="FF0000"/>
                <w:sz w:val="20"/>
              </w:rPr>
            </w:pPr>
            <w:r>
              <w:rPr>
                <w:rFonts w:ascii="Arial" w:hAnsi="Arial" w:cs="Arial"/>
                <w:color w:val="000000"/>
              </w:rPr>
              <w:t>Supplier</w:t>
            </w:r>
            <w:r w:rsidR="007415F8" w:rsidRPr="00374DB7">
              <w:rPr>
                <w:rFonts w:ascii="Arial" w:hAnsi="Arial" w:cs="Arial"/>
                <w:color w:val="000000"/>
              </w:rPr>
              <w:t xml:space="preserve"> website address </w:t>
            </w:r>
          </w:p>
        </w:tc>
        <w:tc>
          <w:tcPr>
            <w:tcW w:w="4956" w:type="dxa"/>
          </w:tcPr>
          <w:p w14:paraId="452B8B82" w14:textId="77777777" w:rsidR="007415F8" w:rsidRDefault="007415F8" w:rsidP="007415F8">
            <w:pPr>
              <w:autoSpaceDE w:val="0"/>
              <w:autoSpaceDN w:val="0"/>
              <w:adjustRightInd w:val="0"/>
              <w:spacing w:line="240" w:lineRule="auto"/>
              <w:jc w:val="both"/>
              <w:rPr>
                <w:rFonts w:ascii="Arial" w:hAnsi="Arial" w:cs="Arial"/>
                <w:color w:val="FF0000"/>
                <w:sz w:val="20"/>
              </w:rPr>
            </w:pPr>
          </w:p>
        </w:tc>
      </w:tr>
      <w:tr w:rsidR="006E61C8" w14:paraId="0A98C001" w14:textId="77777777" w:rsidTr="006E61C8">
        <w:tc>
          <w:tcPr>
            <w:tcW w:w="9911" w:type="dxa"/>
            <w:gridSpan w:val="2"/>
          </w:tcPr>
          <w:p w14:paraId="568D6CEE" w14:textId="31AB358E" w:rsidR="006E61C8" w:rsidRPr="006E61C8" w:rsidRDefault="006E61C8" w:rsidP="004F2E1B">
            <w:pPr>
              <w:autoSpaceDE w:val="0"/>
              <w:autoSpaceDN w:val="0"/>
              <w:adjustRightInd w:val="0"/>
              <w:spacing w:line="240" w:lineRule="auto"/>
              <w:jc w:val="both"/>
              <w:rPr>
                <w:rFonts w:ascii="Arial" w:hAnsi="Arial" w:cs="Arial"/>
                <w:sz w:val="20"/>
              </w:rPr>
            </w:pPr>
            <w:r w:rsidRPr="00374DB7">
              <w:rPr>
                <w:rFonts w:ascii="Arial" w:hAnsi="Arial" w:cs="Arial"/>
                <w:b/>
                <w:bCs/>
                <w:i/>
                <w:iCs/>
                <w:sz w:val="20"/>
                <w:szCs w:val="20"/>
              </w:rPr>
              <w:t xml:space="preserve">Note: Please ensure your response in Annex </w:t>
            </w:r>
            <w:r w:rsidR="0089600A">
              <w:rPr>
                <w:rFonts w:ascii="Arial" w:hAnsi="Arial" w:cs="Arial"/>
                <w:b/>
                <w:bCs/>
                <w:i/>
                <w:iCs/>
                <w:sz w:val="20"/>
                <w:szCs w:val="20"/>
              </w:rPr>
              <w:t>B</w:t>
            </w:r>
            <w:r w:rsidRPr="00374DB7">
              <w:rPr>
                <w:rFonts w:ascii="Arial" w:hAnsi="Arial" w:cs="Arial"/>
                <w:b/>
                <w:bCs/>
                <w:i/>
                <w:iCs/>
                <w:sz w:val="20"/>
                <w:szCs w:val="20"/>
              </w:rPr>
              <w:t xml:space="preserve"> is no more than </w:t>
            </w:r>
            <w:r w:rsidR="00DD55A3">
              <w:rPr>
                <w:rFonts w:ascii="Arial" w:hAnsi="Arial" w:cs="Arial"/>
                <w:b/>
                <w:bCs/>
                <w:i/>
                <w:iCs/>
                <w:sz w:val="20"/>
                <w:szCs w:val="20"/>
              </w:rPr>
              <w:t>1</w:t>
            </w:r>
            <w:r w:rsidR="0089600A">
              <w:rPr>
                <w:rFonts w:ascii="Arial" w:hAnsi="Arial" w:cs="Arial"/>
                <w:b/>
                <w:bCs/>
                <w:i/>
                <w:iCs/>
                <w:sz w:val="20"/>
                <w:szCs w:val="20"/>
              </w:rPr>
              <w:t>0</w:t>
            </w:r>
            <w:r w:rsidRPr="00374DB7">
              <w:rPr>
                <w:rFonts w:ascii="Arial" w:hAnsi="Arial" w:cs="Arial"/>
                <w:b/>
                <w:bCs/>
                <w:i/>
                <w:iCs/>
                <w:sz w:val="20"/>
                <w:szCs w:val="20"/>
              </w:rPr>
              <w:t xml:space="preserve"> </w:t>
            </w:r>
            <w:r w:rsidR="000D57E6">
              <w:rPr>
                <w:rFonts w:ascii="Arial" w:hAnsi="Arial" w:cs="Arial"/>
                <w:b/>
                <w:bCs/>
                <w:i/>
                <w:iCs/>
                <w:sz w:val="20"/>
                <w:szCs w:val="20"/>
              </w:rPr>
              <w:t>pages</w:t>
            </w:r>
            <w:r w:rsidRPr="00374DB7">
              <w:rPr>
                <w:rFonts w:ascii="Arial" w:hAnsi="Arial" w:cs="Arial"/>
                <w:b/>
                <w:bCs/>
                <w:i/>
                <w:iCs/>
                <w:sz w:val="20"/>
                <w:szCs w:val="20"/>
              </w:rPr>
              <w:t xml:space="preserve"> of A4 paper</w:t>
            </w:r>
            <w:r w:rsidR="007D70F1">
              <w:rPr>
                <w:rFonts w:ascii="Arial" w:hAnsi="Arial" w:cs="Arial"/>
                <w:b/>
                <w:bCs/>
                <w:i/>
                <w:iCs/>
                <w:sz w:val="20"/>
                <w:szCs w:val="20"/>
              </w:rPr>
              <w:t xml:space="preserve"> in </w:t>
            </w:r>
            <w:r w:rsidR="00876254">
              <w:rPr>
                <w:rFonts w:ascii="Arial" w:hAnsi="Arial" w:cs="Arial"/>
                <w:b/>
                <w:bCs/>
                <w:i/>
                <w:iCs/>
                <w:sz w:val="20"/>
                <w:szCs w:val="20"/>
              </w:rPr>
              <w:t>font size</w:t>
            </w:r>
            <w:r w:rsidR="007D70F1">
              <w:rPr>
                <w:rFonts w:ascii="Arial" w:hAnsi="Arial" w:cs="Arial"/>
                <w:b/>
                <w:bCs/>
                <w:i/>
                <w:iCs/>
                <w:sz w:val="20"/>
                <w:szCs w:val="20"/>
              </w:rPr>
              <w:t xml:space="preserve"> 11</w:t>
            </w:r>
            <w:r w:rsidRPr="00374DB7">
              <w:rPr>
                <w:rFonts w:ascii="Arial" w:hAnsi="Arial" w:cs="Arial"/>
                <w:b/>
                <w:bCs/>
                <w:i/>
                <w:iCs/>
                <w:sz w:val="20"/>
                <w:szCs w:val="20"/>
              </w:rPr>
              <w:t xml:space="preserve">. </w:t>
            </w:r>
          </w:p>
        </w:tc>
      </w:tr>
      <w:tr w:rsidR="006E61C8" w14:paraId="2F15BAC5" w14:textId="77777777" w:rsidTr="006E61C8">
        <w:tc>
          <w:tcPr>
            <w:tcW w:w="9911" w:type="dxa"/>
            <w:gridSpan w:val="2"/>
          </w:tcPr>
          <w:p w14:paraId="210A9C2A" w14:textId="4851A8DC" w:rsidR="006E61C8" w:rsidRPr="006E61C8" w:rsidRDefault="006E61C8" w:rsidP="004F2E1B">
            <w:pPr>
              <w:autoSpaceDE w:val="0"/>
              <w:autoSpaceDN w:val="0"/>
              <w:adjustRightInd w:val="0"/>
              <w:spacing w:line="240" w:lineRule="auto"/>
              <w:jc w:val="both"/>
              <w:rPr>
                <w:rFonts w:ascii="Arial" w:hAnsi="Arial" w:cs="Arial"/>
                <w:sz w:val="20"/>
              </w:rPr>
            </w:pPr>
            <w:r w:rsidRPr="006E61C8">
              <w:rPr>
                <w:rFonts w:ascii="Arial" w:hAnsi="Arial" w:cs="Arial"/>
                <w:sz w:val="20"/>
              </w:rPr>
              <w:t>1</w:t>
            </w:r>
            <w:r w:rsidR="00855B53">
              <w:rPr>
                <w:rFonts w:ascii="Arial" w:hAnsi="Arial" w:cs="Arial"/>
                <w:sz w:val="20"/>
              </w:rPr>
              <w:t>.</w:t>
            </w:r>
          </w:p>
        </w:tc>
      </w:tr>
      <w:tr w:rsidR="006E61C8" w14:paraId="0A04EB17" w14:textId="77777777" w:rsidTr="006E61C8">
        <w:tc>
          <w:tcPr>
            <w:tcW w:w="9911" w:type="dxa"/>
            <w:gridSpan w:val="2"/>
          </w:tcPr>
          <w:p w14:paraId="6FAAE44A" w14:textId="7FC7E7FE" w:rsidR="006E61C8" w:rsidRPr="006E61C8" w:rsidRDefault="006E61C8" w:rsidP="004F2E1B">
            <w:pPr>
              <w:autoSpaceDE w:val="0"/>
              <w:autoSpaceDN w:val="0"/>
              <w:adjustRightInd w:val="0"/>
              <w:spacing w:line="240" w:lineRule="auto"/>
              <w:jc w:val="both"/>
              <w:rPr>
                <w:rFonts w:ascii="Arial" w:hAnsi="Arial" w:cs="Arial"/>
                <w:sz w:val="20"/>
              </w:rPr>
            </w:pPr>
            <w:r w:rsidRPr="006E61C8">
              <w:rPr>
                <w:rFonts w:ascii="Arial" w:hAnsi="Arial" w:cs="Arial"/>
                <w:sz w:val="20"/>
              </w:rPr>
              <w:t>2</w:t>
            </w:r>
            <w:r w:rsidR="00855B53">
              <w:rPr>
                <w:rFonts w:ascii="Arial" w:hAnsi="Arial" w:cs="Arial"/>
                <w:sz w:val="20"/>
              </w:rPr>
              <w:t>.</w:t>
            </w:r>
          </w:p>
        </w:tc>
      </w:tr>
      <w:tr w:rsidR="006E61C8" w14:paraId="28AD3F05" w14:textId="77777777" w:rsidTr="006E61C8">
        <w:tc>
          <w:tcPr>
            <w:tcW w:w="9911" w:type="dxa"/>
            <w:gridSpan w:val="2"/>
          </w:tcPr>
          <w:p w14:paraId="79BB7CBC" w14:textId="331C06F1" w:rsidR="006E61C8" w:rsidRPr="006E61C8" w:rsidRDefault="006E61C8" w:rsidP="004F2E1B">
            <w:pPr>
              <w:autoSpaceDE w:val="0"/>
              <w:autoSpaceDN w:val="0"/>
              <w:adjustRightInd w:val="0"/>
              <w:spacing w:line="240" w:lineRule="auto"/>
              <w:jc w:val="both"/>
              <w:rPr>
                <w:rFonts w:ascii="Arial" w:hAnsi="Arial" w:cs="Arial"/>
                <w:sz w:val="20"/>
              </w:rPr>
            </w:pPr>
            <w:r w:rsidRPr="006E61C8">
              <w:rPr>
                <w:rFonts w:ascii="Arial" w:hAnsi="Arial" w:cs="Arial"/>
                <w:sz w:val="20"/>
              </w:rPr>
              <w:t>3</w:t>
            </w:r>
            <w:r w:rsidR="00855B53">
              <w:rPr>
                <w:rFonts w:ascii="Arial" w:hAnsi="Arial" w:cs="Arial"/>
                <w:sz w:val="20"/>
              </w:rPr>
              <w:t>.</w:t>
            </w:r>
          </w:p>
        </w:tc>
      </w:tr>
      <w:tr w:rsidR="006E61C8" w14:paraId="4A00259A" w14:textId="77777777" w:rsidTr="006E61C8">
        <w:tc>
          <w:tcPr>
            <w:tcW w:w="9911" w:type="dxa"/>
            <w:gridSpan w:val="2"/>
          </w:tcPr>
          <w:p w14:paraId="19576D13" w14:textId="55431534" w:rsidR="006E61C8" w:rsidRPr="006E61C8" w:rsidRDefault="006E61C8" w:rsidP="004F2E1B">
            <w:pPr>
              <w:autoSpaceDE w:val="0"/>
              <w:autoSpaceDN w:val="0"/>
              <w:adjustRightInd w:val="0"/>
              <w:spacing w:line="240" w:lineRule="auto"/>
              <w:jc w:val="both"/>
              <w:rPr>
                <w:rFonts w:ascii="Arial" w:hAnsi="Arial" w:cs="Arial"/>
                <w:sz w:val="20"/>
              </w:rPr>
            </w:pPr>
            <w:r w:rsidRPr="006E61C8">
              <w:rPr>
                <w:rFonts w:ascii="Arial" w:hAnsi="Arial" w:cs="Arial"/>
                <w:sz w:val="20"/>
              </w:rPr>
              <w:t>4</w:t>
            </w:r>
            <w:r w:rsidR="00855B53">
              <w:rPr>
                <w:rFonts w:ascii="Arial" w:hAnsi="Arial" w:cs="Arial"/>
                <w:sz w:val="20"/>
              </w:rPr>
              <w:t>.</w:t>
            </w:r>
          </w:p>
        </w:tc>
      </w:tr>
      <w:tr w:rsidR="006E61C8" w14:paraId="1EBCC0B5" w14:textId="77777777" w:rsidTr="006E61C8">
        <w:tc>
          <w:tcPr>
            <w:tcW w:w="9911" w:type="dxa"/>
            <w:gridSpan w:val="2"/>
          </w:tcPr>
          <w:p w14:paraId="02AF6B87" w14:textId="09915AF0" w:rsidR="006E61C8" w:rsidRPr="006E61C8" w:rsidRDefault="006E61C8" w:rsidP="004F2E1B">
            <w:pPr>
              <w:autoSpaceDE w:val="0"/>
              <w:autoSpaceDN w:val="0"/>
              <w:adjustRightInd w:val="0"/>
              <w:spacing w:line="240" w:lineRule="auto"/>
              <w:jc w:val="both"/>
              <w:rPr>
                <w:rFonts w:ascii="Arial" w:hAnsi="Arial" w:cs="Arial"/>
                <w:sz w:val="20"/>
              </w:rPr>
            </w:pPr>
            <w:r w:rsidRPr="006E61C8">
              <w:rPr>
                <w:rFonts w:ascii="Arial" w:hAnsi="Arial" w:cs="Arial"/>
                <w:sz w:val="20"/>
              </w:rPr>
              <w:t>5</w:t>
            </w:r>
            <w:r w:rsidR="00855B53">
              <w:rPr>
                <w:rFonts w:ascii="Arial" w:hAnsi="Arial" w:cs="Arial"/>
                <w:sz w:val="20"/>
              </w:rPr>
              <w:t>.</w:t>
            </w:r>
          </w:p>
        </w:tc>
      </w:tr>
      <w:tr w:rsidR="006E61C8" w14:paraId="21FF7700" w14:textId="77777777" w:rsidTr="006E61C8">
        <w:tc>
          <w:tcPr>
            <w:tcW w:w="9911" w:type="dxa"/>
            <w:gridSpan w:val="2"/>
          </w:tcPr>
          <w:p w14:paraId="4A39AF1B" w14:textId="285A6402" w:rsidR="006E61C8" w:rsidRPr="006E61C8" w:rsidRDefault="006E61C8" w:rsidP="004F2E1B">
            <w:pPr>
              <w:autoSpaceDE w:val="0"/>
              <w:autoSpaceDN w:val="0"/>
              <w:adjustRightInd w:val="0"/>
              <w:spacing w:line="240" w:lineRule="auto"/>
              <w:jc w:val="both"/>
              <w:rPr>
                <w:rFonts w:ascii="Arial" w:hAnsi="Arial" w:cs="Arial"/>
                <w:sz w:val="20"/>
              </w:rPr>
            </w:pPr>
            <w:r w:rsidRPr="006E61C8">
              <w:rPr>
                <w:rFonts w:ascii="Arial" w:hAnsi="Arial" w:cs="Arial"/>
                <w:sz w:val="20"/>
              </w:rPr>
              <w:t>6</w:t>
            </w:r>
            <w:r w:rsidR="00855B53">
              <w:rPr>
                <w:rFonts w:ascii="Arial" w:hAnsi="Arial" w:cs="Arial"/>
                <w:sz w:val="20"/>
              </w:rPr>
              <w:t>.</w:t>
            </w:r>
          </w:p>
        </w:tc>
      </w:tr>
      <w:tr w:rsidR="006E61C8" w14:paraId="6B49BB9D" w14:textId="77777777" w:rsidTr="006E61C8">
        <w:tc>
          <w:tcPr>
            <w:tcW w:w="9911" w:type="dxa"/>
            <w:gridSpan w:val="2"/>
          </w:tcPr>
          <w:p w14:paraId="60850CD2" w14:textId="2EBB6AC2" w:rsidR="006E61C8" w:rsidRPr="006E61C8" w:rsidRDefault="006E61C8" w:rsidP="004F2E1B">
            <w:pPr>
              <w:autoSpaceDE w:val="0"/>
              <w:autoSpaceDN w:val="0"/>
              <w:adjustRightInd w:val="0"/>
              <w:spacing w:line="240" w:lineRule="auto"/>
              <w:jc w:val="both"/>
              <w:rPr>
                <w:rFonts w:ascii="Arial" w:hAnsi="Arial" w:cs="Arial"/>
                <w:sz w:val="20"/>
              </w:rPr>
            </w:pPr>
            <w:r w:rsidRPr="006E61C8">
              <w:rPr>
                <w:rFonts w:ascii="Arial" w:hAnsi="Arial" w:cs="Arial"/>
                <w:sz w:val="20"/>
              </w:rPr>
              <w:t>7</w:t>
            </w:r>
            <w:r w:rsidR="00855B53">
              <w:rPr>
                <w:rFonts w:ascii="Arial" w:hAnsi="Arial" w:cs="Arial"/>
                <w:sz w:val="20"/>
              </w:rPr>
              <w:t>.</w:t>
            </w:r>
          </w:p>
        </w:tc>
      </w:tr>
      <w:tr w:rsidR="00855B53" w14:paraId="32B59D5C" w14:textId="77777777" w:rsidTr="006E61C8">
        <w:tc>
          <w:tcPr>
            <w:tcW w:w="9911" w:type="dxa"/>
            <w:gridSpan w:val="2"/>
          </w:tcPr>
          <w:p w14:paraId="4ED09374" w14:textId="66FB59A2" w:rsidR="00855B53" w:rsidRPr="006E61C8" w:rsidRDefault="00855B53" w:rsidP="004F2E1B">
            <w:pPr>
              <w:autoSpaceDE w:val="0"/>
              <w:autoSpaceDN w:val="0"/>
              <w:adjustRightInd w:val="0"/>
              <w:spacing w:line="240" w:lineRule="auto"/>
              <w:jc w:val="both"/>
              <w:rPr>
                <w:rFonts w:ascii="Arial" w:hAnsi="Arial" w:cs="Arial"/>
                <w:sz w:val="20"/>
              </w:rPr>
            </w:pPr>
            <w:r>
              <w:rPr>
                <w:rFonts w:ascii="Arial" w:hAnsi="Arial" w:cs="Arial"/>
                <w:sz w:val="20"/>
              </w:rPr>
              <w:t>8.</w:t>
            </w:r>
          </w:p>
        </w:tc>
      </w:tr>
      <w:tr w:rsidR="00855B53" w14:paraId="7168CD25" w14:textId="77777777" w:rsidTr="006E61C8">
        <w:tc>
          <w:tcPr>
            <w:tcW w:w="9911" w:type="dxa"/>
            <w:gridSpan w:val="2"/>
          </w:tcPr>
          <w:p w14:paraId="7C62B28D" w14:textId="53AA8ECA" w:rsidR="00855B53" w:rsidRPr="006E61C8" w:rsidRDefault="00855B53" w:rsidP="004F2E1B">
            <w:pPr>
              <w:autoSpaceDE w:val="0"/>
              <w:autoSpaceDN w:val="0"/>
              <w:adjustRightInd w:val="0"/>
              <w:spacing w:line="240" w:lineRule="auto"/>
              <w:jc w:val="both"/>
              <w:rPr>
                <w:rFonts w:ascii="Arial" w:hAnsi="Arial" w:cs="Arial"/>
                <w:sz w:val="20"/>
              </w:rPr>
            </w:pPr>
            <w:r>
              <w:rPr>
                <w:rFonts w:ascii="Arial" w:hAnsi="Arial" w:cs="Arial"/>
                <w:sz w:val="20"/>
              </w:rPr>
              <w:t>9.</w:t>
            </w:r>
          </w:p>
        </w:tc>
      </w:tr>
      <w:tr w:rsidR="00855B53" w14:paraId="0EF801C3" w14:textId="77777777" w:rsidTr="006E61C8">
        <w:tc>
          <w:tcPr>
            <w:tcW w:w="9911" w:type="dxa"/>
            <w:gridSpan w:val="2"/>
          </w:tcPr>
          <w:p w14:paraId="5C930372" w14:textId="5134CDA6" w:rsidR="00855B53" w:rsidRPr="006E61C8" w:rsidRDefault="00855B53" w:rsidP="004F2E1B">
            <w:pPr>
              <w:autoSpaceDE w:val="0"/>
              <w:autoSpaceDN w:val="0"/>
              <w:adjustRightInd w:val="0"/>
              <w:spacing w:line="240" w:lineRule="auto"/>
              <w:jc w:val="both"/>
              <w:rPr>
                <w:rFonts w:ascii="Arial" w:hAnsi="Arial" w:cs="Arial"/>
                <w:sz w:val="20"/>
              </w:rPr>
            </w:pPr>
            <w:r>
              <w:rPr>
                <w:rFonts w:ascii="Arial" w:hAnsi="Arial" w:cs="Arial"/>
                <w:sz w:val="20"/>
              </w:rPr>
              <w:t>10.</w:t>
            </w:r>
          </w:p>
        </w:tc>
      </w:tr>
    </w:tbl>
    <w:p w14:paraId="5C5A0D8E" w14:textId="0CB135B4" w:rsidR="007415F8" w:rsidRPr="00E21A4C" w:rsidRDefault="007415F8" w:rsidP="004F2E1B">
      <w:pPr>
        <w:autoSpaceDE w:val="0"/>
        <w:autoSpaceDN w:val="0"/>
        <w:adjustRightInd w:val="0"/>
        <w:spacing w:after="0" w:line="240" w:lineRule="auto"/>
        <w:jc w:val="both"/>
        <w:rPr>
          <w:rFonts w:ascii="Arial" w:eastAsia="Calibri" w:hAnsi="Arial" w:cs="Arial"/>
          <w:color w:val="FF0000"/>
          <w:sz w:val="20"/>
        </w:rPr>
      </w:pPr>
    </w:p>
    <w:sectPr w:rsidR="007415F8" w:rsidRPr="00E21A4C" w:rsidSect="00374DB7">
      <w:pgSz w:w="11906" w:h="16838"/>
      <w:pgMar w:top="1440" w:right="1134" w:bottom="1440" w:left="85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3E8E" w14:textId="77777777" w:rsidR="00886675" w:rsidRDefault="00886675" w:rsidP="002713B9">
      <w:pPr>
        <w:spacing w:after="0" w:line="240" w:lineRule="auto"/>
      </w:pPr>
      <w:r>
        <w:separator/>
      </w:r>
    </w:p>
  </w:endnote>
  <w:endnote w:type="continuationSeparator" w:id="0">
    <w:p w14:paraId="28D2CC02" w14:textId="77777777" w:rsidR="00886675" w:rsidRDefault="00886675" w:rsidP="002713B9">
      <w:pPr>
        <w:spacing w:after="0" w:line="240" w:lineRule="auto"/>
      </w:pPr>
      <w:r>
        <w:continuationSeparator/>
      </w:r>
    </w:p>
  </w:endnote>
  <w:endnote w:type="continuationNotice" w:id="1">
    <w:p w14:paraId="41055061" w14:textId="77777777" w:rsidR="00886675" w:rsidRDefault="00886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33234"/>
      <w:docPartObj>
        <w:docPartGallery w:val="Page Numbers (Bottom of Page)"/>
        <w:docPartUnique/>
      </w:docPartObj>
    </w:sdtPr>
    <w:sdtEndPr>
      <w:rPr>
        <w:noProof/>
      </w:rPr>
    </w:sdtEndPr>
    <w:sdtContent>
      <w:p w14:paraId="163BD73B" w14:textId="77777777" w:rsidR="009F04F3" w:rsidRPr="00CB66F1" w:rsidRDefault="009F04F3" w:rsidP="00445AD3">
        <w:pPr>
          <w:pStyle w:val="Footer"/>
          <w:jc w:val="center"/>
          <w:rPr>
            <w:rFonts w:ascii="Arial" w:hAnsi="Arial" w:cs="Arial"/>
            <w:noProof/>
          </w:rPr>
        </w:pPr>
        <w:r w:rsidRPr="00CB66F1">
          <w:rPr>
            <w:rFonts w:ascii="Arial" w:hAnsi="Arial" w:cs="Arial"/>
          </w:rPr>
          <w:fldChar w:fldCharType="begin"/>
        </w:r>
        <w:r w:rsidRPr="00CB66F1">
          <w:rPr>
            <w:rFonts w:ascii="Arial" w:hAnsi="Arial" w:cs="Arial"/>
          </w:rPr>
          <w:instrText xml:space="preserve"> PAGE   \* MERGEFORMAT </w:instrText>
        </w:r>
        <w:r w:rsidRPr="00CB66F1">
          <w:rPr>
            <w:rFonts w:ascii="Arial" w:hAnsi="Arial" w:cs="Arial"/>
          </w:rPr>
          <w:fldChar w:fldCharType="separate"/>
        </w:r>
        <w:r w:rsidR="00A74132">
          <w:rPr>
            <w:rFonts w:ascii="Arial" w:hAnsi="Arial" w:cs="Arial"/>
            <w:noProof/>
          </w:rPr>
          <w:t>1</w:t>
        </w:r>
        <w:r w:rsidRPr="00CB66F1">
          <w:rPr>
            <w:rFonts w:ascii="Arial" w:hAnsi="Arial" w:cs="Arial"/>
            <w:noProof/>
          </w:rPr>
          <w:fldChar w:fldCharType="end"/>
        </w:r>
      </w:p>
      <w:p w14:paraId="5752243E" w14:textId="332DEA95" w:rsidR="009F04F3" w:rsidRDefault="00000000" w:rsidP="00CB66F1">
        <w:pPr>
          <w:pStyle w:val="Header"/>
          <w:jc w:val="center"/>
          <w:rPr>
            <w:noProof/>
          </w:rPr>
        </w:pPr>
      </w:p>
    </w:sdtContent>
  </w:sdt>
  <w:p w14:paraId="11F077E6" w14:textId="26BFD385" w:rsidR="009F04F3" w:rsidRPr="003518BB" w:rsidRDefault="009F04F3" w:rsidP="00CB66F1">
    <w:pPr>
      <w:pStyle w:val="Header"/>
      <w:jc w:val="center"/>
      <w:rPr>
        <w:rFonts w:ascii="Arial" w:hAnsi="Arial" w:cs="Arial"/>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C39C" w14:textId="77777777" w:rsidR="00886675" w:rsidRDefault="00886675" w:rsidP="002713B9">
      <w:pPr>
        <w:spacing w:after="0" w:line="240" w:lineRule="auto"/>
      </w:pPr>
      <w:r>
        <w:separator/>
      </w:r>
    </w:p>
  </w:footnote>
  <w:footnote w:type="continuationSeparator" w:id="0">
    <w:p w14:paraId="6D5E1CB2" w14:textId="77777777" w:rsidR="00886675" w:rsidRDefault="00886675" w:rsidP="002713B9">
      <w:pPr>
        <w:spacing w:after="0" w:line="240" w:lineRule="auto"/>
      </w:pPr>
      <w:r>
        <w:continuationSeparator/>
      </w:r>
    </w:p>
  </w:footnote>
  <w:footnote w:type="continuationNotice" w:id="1">
    <w:p w14:paraId="168212EC" w14:textId="77777777" w:rsidR="00886675" w:rsidRDefault="00886675">
      <w:pPr>
        <w:spacing w:after="0" w:line="240" w:lineRule="auto"/>
      </w:pPr>
    </w:p>
  </w:footnote>
  <w:footnote w:id="2">
    <w:p w14:paraId="4C3C5DCF" w14:textId="3724E157" w:rsidR="00483556" w:rsidRPr="00091F9F" w:rsidRDefault="00483556">
      <w:pPr>
        <w:pStyle w:val="FootnoteText"/>
        <w:rPr>
          <w:rFonts w:ascii="Arial" w:hAnsi="Arial" w:cs="Arial"/>
          <w:sz w:val="16"/>
          <w:szCs w:val="16"/>
        </w:rPr>
      </w:pPr>
      <w:r w:rsidRPr="00CC3628">
        <w:rPr>
          <w:rStyle w:val="FootnoteReference"/>
          <w:rFonts w:ascii="Arial" w:hAnsi="Arial" w:cs="Arial"/>
          <w:sz w:val="18"/>
          <w:szCs w:val="18"/>
        </w:rPr>
        <w:footnoteRef/>
      </w:r>
      <w:r w:rsidRPr="00CC3628">
        <w:rPr>
          <w:rFonts w:ascii="Arial" w:hAnsi="Arial" w:cs="Arial"/>
          <w:sz w:val="18"/>
          <w:szCs w:val="18"/>
        </w:rPr>
        <w:t xml:space="preserve"> </w:t>
      </w:r>
      <w:r w:rsidR="00091F9F" w:rsidRPr="00091F9F">
        <w:rPr>
          <w:rFonts w:ascii="Arial" w:hAnsi="Arial" w:cs="Arial"/>
          <w:sz w:val="16"/>
          <w:szCs w:val="16"/>
        </w:rPr>
        <w:t xml:space="preserve">Professional Defence and Security Education (PDSE) - The totality of formal learning and development across the Defence Enterprise that enables our people to fulfil the Defence Purpose and achieve Competitive Advantage. It includes </w:t>
      </w:r>
      <w:r w:rsidR="00CC3628">
        <w:rPr>
          <w:rFonts w:ascii="Arial" w:hAnsi="Arial" w:cs="Arial"/>
          <w:sz w:val="16"/>
          <w:szCs w:val="16"/>
        </w:rPr>
        <w:t>Single Service</w:t>
      </w:r>
      <w:r w:rsidR="00091F9F" w:rsidRPr="00091F9F">
        <w:rPr>
          <w:rFonts w:ascii="Arial" w:hAnsi="Arial" w:cs="Arial"/>
          <w:sz w:val="16"/>
          <w:szCs w:val="16"/>
        </w:rPr>
        <w:t xml:space="preserve"> and Joint, training and education, and may include aspects of inter-agency, inter</w:t>
      </w:r>
      <w:r w:rsidR="00353AAB">
        <w:rPr>
          <w:rFonts w:ascii="Arial" w:hAnsi="Arial" w:cs="Arial"/>
          <w:sz w:val="16"/>
          <w:szCs w:val="16"/>
        </w:rPr>
        <w:t>-</w:t>
      </w:r>
      <w:r w:rsidR="00091F9F" w:rsidRPr="00091F9F">
        <w:rPr>
          <w:rFonts w:ascii="Arial" w:hAnsi="Arial" w:cs="Arial"/>
          <w:sz w:val="16"/>
          <w:szCs w:val="16"/>
        </w:rPr>
        <w:t>governmental and multi-national activities.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7658" w14:textId="7E21B205" w:rsidR="009F04F3" w:rsidRPr="003518BB" w:rsidRDefault="009F04F3" w:rsidP="003518BB">
    <w:pPr>
      <w:pStyle w:val="Header"/>
      <w:jc w:val="center"/>
      <w:rPr>
        <w:rFonts w:ascii="Arial" w:hAnsi="Arial" w:cs="Arial"/>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29D"/>
    <w:multiLevelType w:val="hybridMultilevel"/>
    <w:tmpl w:val="2E749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06312"/>
    <w:multiLevelType w:val="hybridMultilevel"/>
    <w:tmpl w:val="7A9AEBF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BB7984"/>
    <w:multiLevelType w:val="hybridMultilevel"/>
    <w:tmpl w:val="8B5A8E76"/>
    <w:lvl w:ilvl="0" w:tplc="48288D6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56DDB"/>
    <w:multiLevelType w:val="hybridMultilevel"/>
    <w:tmpl w:val="8DE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B254E"/>
    <w:multiLevelType w:val="hybridMultilevel"/>
    <w:tmpl w:val="D018C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696650"/>
    <w:multiLevelType w:val="multilevel"/>
    <w:tmpl w:val="C2220D24"/>
    <w:lvl w:ilvl="0">
      <w:start w:val="1"/>
      <w:numFmt w:val="decimal"/>
      <w:pStyle w:val="PE01Heading1"/>
      <w:lvlText w:val="%1.0"/>
      <w:lvlJc w:val="left"/>
      <w:pPr>
        <w:tabs>
          <w:tab w:val="num" w:pos="851"/>
        </w:tabs>
        <w:ind w:left="851" w:hanging="851"/>
      </w:pPr>
      <w:rPr>
        <w:rFonts w:ascii="Gill Sans MT" w:hAnsi="Gill Sans MT" w:hint="default"/>
        <w:b/>
        <w:i w:val="0"/>
        <w:sz w:val="22"/>
        <w:szCs w:val="20"/>
      </w:rPr>
    </w:lvl>
    <w:lvl w:ilvl="1">
      <w:start w:val="1"/>
      <w:numFmt w:val="decimal"/>
      <w:pStyle w:val="PE02Heading2"/>
      <w:lvlText w:val="%1.%2"/>
      <w:lvlJc w:val="left"/>
      <w:pPr>
        <w:tabs>
          <w:tab w:val="num" w:pos="851"/>
        </w:tabs>
        <w:ind w:left="851" w:hanging="851"/>
      </w:pPr>
      <w:rPr>
        <w:rFonts w:ascii="Gill Sans MT" w:hAnsi="Gill Sans MT" w:hint="default"/>
        <w:b w:val="0"/>
        <w:i w:val="0"/>
        <w:sz w:val="20"/>
        <w:szCs w:val="20"/>
      </w:rPr>
    </w:lvl>
    <w:lvl w:ilvl="2">
      <w:start w:val="1"/>
      <w:numFmt w:val="decimal"/>
      <w:pStyle w:val="PE03Heading3"/>
      <w:lvlText w:val="%1.%2.%3"/>
      <w:lvlJc w:val="left"/>
      <w:pPr>
        <w:tabs>
          <w:tab w:val="num" w:pos="851"/>
        </w:tabs>
        <w:ind w:left="851" w:hanging="851"/>
      </w:pPr>
      <w:rPr>
        <w:rFonts w:ascii="Gill Sans MT" w:hAnsi="Gill Sans MT" w:hint="default"/>
        <w:b w:val="0"/>
        <w:i w:val="0"/>
        <w:sz w:val="22"/>
        <w:szCs w:val="20"/>
      </w:rPr>
    </w:lvl>
    <w:lvl w:ilvl="3">
      <w:start w:val="1"/>
      <w:numFmt w:val="decimal"/>
      <w:pStyle w:val="PE04Heading4"/>
      <w:lvlText w:val="%1.%2.%3.%4"/>
      <w:lvlJc w:val="left"/>
      <w:pPr>
        <w:tabs>
          <w:tab w:val="num" w:pos="851"/>
        </w:tabs>
        <w:ind w:left="851" w:hanging="851"/>
      </w:pPr>
      <w:rPr>
        <w:rFonts w:ascii="Gill Sans MT" w:hAnsi="Gill Sans MT" w:hint="default"/>
        <w:b w:val="0"/>
        <w:i w:val="0"/>
        <w:sz w:val="22"/>
        <w:szCs w:val="20"/>
      </w:rPr>
    </w:lvl>
    <w:lvl w:ilvl="4">
      <w:start w:val="1"/>
      <w:numFmt w:val="decimal"/>
      <w:lvlText w:val="%1.%2.%3.%4.%5"/>
      <w:lvlJc w:val="left"/>
      <w:pPr>
        <w:tabs>
          <w:tab w:val="num" w:pos="851"/>
        </w:tabs>
        <w:ind w:left="851" w:hanging="851"/>
      </w:pPr>
      <w:rPr>
        <w:rFonts w:ascii="Century Gothic" w:hAnsi="Century Gothic" w:hint="default"/>
        <w:b w:val="0"/>
        <w:i w:val="0"/>
        <w:sz w:val="20"/>
        <w:szCs w:val="20"/>
      </w:rPr>
    </w:lvl>
    <w:lvl w:ilvl="5">
      <w:start w:val="1"/>
      <w:numFmt w:val="decimal"/>
      <w:lvlText w:val="%1.%2.%3.%4.%5.%6"/>
      <w:lvlJc w:val="left"/>
      <w:pPr>
        <w:tabs>
          <w:tab w:val="num" w:pos="851"/>
        </w:tabs>
        <w:ind w:left="851" w:hanging="851"/>
      </w:pPr>
      <w:rPr>
        <w:rFonts w:ascii="Century Gothic" w:hAnsi="Century Gothic" w:hint="default"/>
        <w:b w:val="0"/>
        <w:i w:val="0"/>
        <w:sz w:val="20"/>
        <w:szCs w:val="20"/>
      </w:rPr>
    </w:lvl>
    <w:lvl w:ilvl="6">
      <w:start w:val="1"/>
      <w:numFmt w:val="decimal"/>
      <w:lvlText w:val="%1.%2.%3.%4.%5.%6.%7"/>
      <w:lvlJc w:val="left"/>
      <w:pPr>
        <w:tabs>
          <w:tab w:val="num" w:pos="851"/>
        </w:tabs>
        <w:ind w:left="851" w:hanging="851"/>
      </w:pPr>
      <w:rPr>
        <w:rFonts w:ascii="Century Gothic" w:hAnsi="Century Gothic" w:hint="default"/>
        <w:b w:val="0"/>
        <w:i w:val="0"/>
        <w:sz w:val="20"/>
        <w:szCs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D403B2A"/>
    <w:multiLevelType w:val="hybridMultilevel"/>
    <w:tmpl w:val="86FC0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0D6D45"/>
    <w:multiLevelType w:val="hybridMultilevel"/>
    <w:tmpl w:val="9AF0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41928"/>
    <w:multiLevelType w:val="hybridMultilevel"/>
    <w:tmpl w:val="597430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8502AC"/>
    <w:multiLevelType w:val="hybridMultilevel"/>
    <w:tmpl w:val="4FECA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BA632D"/>
    <w:multiLevelType w:val="hybridMultilevel"/>
    <w:tmpl w:val="0CBAA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E5AA5"/>
    <w:multiLevelType w:val="hybridMultilevel"/>
    <w:tmpl w:val="B5C82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A21392"/>
    <w:multiLevelType w:val="hybridMultilevel"/>
    <w:tmpl w:val="1BC26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D2399"/>
    <w:multiLevelType w:val="hybridMultilevel"/>
    <w:tmpl w:val="C286130C"/>
    <w:lvl w:ilvl="0" w:tplc="0809000F">
      <w:start w:val="1"/>
      <w:numFmt w:val="decimal"/>
      <w:lvlText w:val="%1."/>
      <w:lvlJc w:val="left"/>
      <w:pPr>
        <w:ind w:left="1998" w:hanging="360"/>
      </w:pPr>
      <w:rPr>
        <w:rFonts w:hint="default"/>
      </w:rPr>
    </w:lvl>
    <w:lvl w:ilvl="1" w:tplc="08090019" w:tentative="1">
      <w:start w:val="1"/>
      <w:numFmt w:val="lowerLetter"/>
      <w:lvlText w:val="%2."/>
      <w:lvlJc w:val="left"/>
      <w:pPr>
        <w:ind w:left="2718" w:hanging="360"/>
      </w:pPr>
    </w:lvl>
    <w:lvl w:ilvl="2" w:tplc="0809001B" w:tentative="1">
      <w:start w:val="1"/>
      <w:numFmt w:val="lowerRoman"/>
      <w:lvlText w:val="%3."/>
      <w:lvlJc w:val="right"/>
      <w:pPr>
        <w:ind w:left="3438" w:hanging="180"/>
      </w:pPr>
    </w:lvl>
    <w:lvl w:ilvl="3" w:tplc="0809000F" w:tentative="1">
      <w:start w:val="1"/>
      <w:numFmt w:val="decimal"/>
      <w:lvlText w:val="%4."/>
      <w:lvlJc w:val="left"/>
      <w:pPr>
        <w:ind w:left="4158" w:hanging="360"/>
      </w:pPr>
    </w:lvl>
    <w:lvl w:ilvl="4" w:tplc="08090019" w:tentative="1">
      <w:start w:val="1"/>
      <w:numFmt w:val="lowerLetter"/>
      <w:lvlText w:val="%5."/>
      <w:lvlJc w:val="left"/>
      <w:pPr>
        <w:ind w:left="4878" w:hanging="360"/>
      </w:pPr>
    </w:lvl>
    <w:lvl w:ilvl="5" w:tplc="0809001B" w:tentative="1">
      <w:start w:val="1"/>
      <w:numFmt w:val="lowerRoman"/>
      <w:lvlText w:val="%6."/>
      <w:lvlJc w:val="right"/>
      <w:pPr>
        <w:ind w:left="5598" w:hanging="180"/>
      </w:pPr>
    </w:lvl>
    <w:lvl w:ilvl="6" w:tplc="0809000F" w:tentative="1">
      <w:start w:val="1"/>
      <w:numFmt w:val="decimal"/>
      <w:lvlText w:val="%7."/>
      <w:lvlJc w:val="left"/>
      <w:pPr>
        <w:ind w:left="6318" w:hanging="360"/>
      </w:pPr>
    </w:lvl>
    <w:lvl w:ilvl="7" w:tplc="08090019" w:tentative="1">
      <w:start w:val="1"/>
      <w:numFmt w:val="lowerLetter"/>
      <w:lvlText w:val="%8."/>
      <w:lvlJc w:val="left"/>
      <w:pPr>
        <w:ind w:left="7038" w:hanging="360"/>
      </w:pPr>
    </w:lvl>
    <w:lvl w:ilvl="8" w:tplc="0809001B" w:tentative="1">
      <w:start w:val="1"/>
      <w:numFmt w:val="lowerRoman"/>
      <w:lvlText w:val="%9."/>
      <w:lvlJc w:val="right"/>
      <w:pPr>
        <w:ind w:left="7758" w:hanging="180"/>
      </w:pPr>
    </w:lvl>
  </w:abstractNum>
  <w:abstractNum w:abstractNumId="14" w15:restartNumberingAfterBreak="0">
    <w:nsid w:val="44343603"/>
    <w:multiLevelType w:val="hybridMultilevel"/>
    <w:tmpl w:val="597430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C693D"/>
    <w:multiLevelType w:val="hybridMultilevel"/>
    <w:tmpl w:val="2E749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106C42"/>
    <w:multiLevelType w:val="multilevel"/>
    <w:tmpl w:val="191A591E"/>
    <w:lvl w:ilvl="0">
      <w:start w:val="2"/>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66D36781"/>
    <w:multiLevelType w:val="hybridMultilevel"/>
    <w:tmpl w:val="2E749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D46831"/>
    <w:multiLevelType w:val="hybridMultilevel"/>
    <w:tmpl w:val="F7F8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6761D"/>
    <w:multiLevelType w:val="hybridMultilevel"/>
    <w:tmpl w:val="EA4C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1C297D"/>
    <w:multiLevelType w:val="hybridMultilevel"/>
    <w:tmpl w:val="41CCB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A77B75"/>
    <w:multiLevelType w:val="hybridMultilevel"/>
    <w:tmpl w:val="2E749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2A002F"/>
    <w:multiLevelType w:val="hybridMultilevel"/>
    <w:tmpl w:val="74EA9A36"/>
    <w:lvl w:ilvl="0" w:tplc="9F6CA440">
      <w:start w:val="1"/>
      <w:numFmt w:val="decimal"/>
      <w:lvlText w:val="%1."/>
      <w:lvlJc w:val="left"/>
      <w:pPr>
        <w:tabs>
          <w:tab w:val="num" w:pos="720"/>
        </w:tabs>
        <w:ind w:left="720" w:hanging="360"/>
      </w:pPr>
    </w:lvl>
    <w:lvl w:ilvl="1" w:tplc="DE982292" w:tentative="1">
      <w:start w:val="1"/>
      <w:numFmt w:val="decimal"/>
      <w:lvlText w:val="%2."/>
      <w:lvlJc w:val="left"/>
      <w:pPr>
        <w:tabs>
          <w:tab w:val="num" w:pos="1440"/>
        </w:tabs>
        <w:ind w:left="1440" w:hanging="360"/>
      </w:pPr>
    </w:lvl>
    <w:lvl w:ilvl="2" w:tplc="89A4C274" w:tentative="1">
      <w:start w:val="1"/>
      <w:numFmt w:val="decimal"/>
      <w:lvlText w:val="%3."/>
      <w:lvlJc w:val="left"/>
      <w:pPr>
        <w:tabs>
          <w:tab w:val="num" w:pos="2160"/>
        </w:tabs>
        <w:ind w:left="2160" w:hanging="360"/>
      </w:pPr>
    </w:lvl>
    <w:lvl w:ilvl="3" w:tplc="83888FCE" w:tentative="1">
      <w:start w:val="1"/>
      <w:numFmt w:val="decimal"/>
      <w:lvlText w:val="%4."/>
      <w:lvlJc w:val="left"/>
      <w:pPr>
        <w:tabs>
          <w:tab w:val="num" w:pos="2880"/>
        </w:tabs>
        <w:ind w:left="2880" w:hanging="360"/>
      </w:pPr>
    </w:lvl>
    <w:lvl w:ilvl="4" w:tplc="690EC178" w:tentative="1">
      <w:start w:val="1"/>
      <w:numFmt w:val="decimal"/>
      <w:lvlText w:val="%5."/>
      <w:lvlJc w:val="left"/>
      <w:pPr>
        <w:tabs>
          <w:tab w:val="num" w:pos="3600"/>
        </w:tabs>
        <w:ind w:left="3600" w:hanging="360"/>
      </w:pPr>
    </w:lvl>
    <w:lvl w:ilvl="5" w:tplc="B0A058EE" w:tentative="1">
      <w:start w:val="1"/>
      <w:numFmt w:val="decimal"/>
      <w:lvlText w:val="%6."/>
      <w:lvlJc w:val="left"/>
      <w:pPr>
        <w:tabs>
          <w:tab w:val="num" w:pos="4320"/>
        </w:tabs>
        <w:ind w:left="4320" w:hanging="360"/>
      </w:pPr>
    </w:lvl>
    <w:lvl w:ilvl="6" w:tplc="2434291C" w:tentative="1">
      <w:start w:val="1"/>
      <w:numFmt w:val="decimal"/>
      <w:lvlText w:val="%7."/>
      <w:lvlJc w:val="left"/>
      <w:pPr>
        <w:tabs>
          <w:tab w:val="num" w:pos="5040"/>
        </w:tabs>
        <w:ind w:left="5040" w:hanging="360"/>
      </w:pPr>
    </w:lvl>
    <w:lvl w:ilvl="7" w:tplc="8C74CAD2" w:tentative="1">
      <w:start w:val="1"/>
      <w:numFmt w:val="decimal"/>
      <w:lvlText w:val="%8."/>
      <w:lvlJc w:val="left"/>
      <w:pPr>
        <w:tabs>
          <w:tab w:val="num" w:pos="5760"/>
        </w:tabs>
        <w:ind w:left="5760" w:hanging="360"/>
      </w:pPr>
    </w:lvl>
    <w:lvl w:ilvl="8" w:tplc="60421D74" w:tentative="1">
      <w:start w:val="1"/>
      <w:numFmt w:val="decimal"/>
      <w:lvlText w:val="%9."/>
      <w:lvlJc w:val="left"/>
      <w:pPr>
        <w:tabs>
          <w:tab w:val="num" w:pos="6480"/>
        </w:tabs>
        <w:ind w:left="6480" w:hanging="360"/>
      </w:pPr>
    </w:lvl>
  </w:abstractNum>
  <w:abstractNum w:abstractNumId="23" w15:restartNumberingAfterBreak="0">
    <w:nsid w:val="77BF1D84"/>
    <w:multiLevelType w:val="hybridMultilevel"/>
    <w:tmpl w:val="E9E6B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4F4AE1"/>
    <w:multiLevelType w:val="hybridMultilevel"/>
    <w:tmpl w:val="ABF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320968">
    <w:abstractNumId w:val="23"/>
  </w:num>
  <w:num w:numId="2" w16cid:durableId="185873494">
    <w:abstractNumId w:val="4"/>
  </w:num>
  <w:num w:numId="3" w16cid:durableId="1641349688">
    <w:abstractNumId w:val="22"/>
  </w:num>
  <w:num w:numId="4" w16cid:durableId="1965303795">
    <w:abstractNumId w:val="5"/>
  </w:num>
  <w:num w:numId="5" w16cid:durableId="1025518528">
    <w:abstractNumId w:val="24"/>
  </w:num>
  <w:num w:numId="6" w16cid:durableId="1202746148">
    <w:abstractNumId w:val="3"/>
  </w:num>
  <w:num w:numId="7" w16cid:durableId="1655715223">
    <w:abstractNumId w:val="16"/>
  </w:num>
  <w:num w:numId="8" w16cid:durableId="1551843183">
    <w:abstractNumId w:val="12"/>
  </w:num>
  <w:num w:numId="9" w16cid:durableId="116805161">
    <w:abstractNumId w:val="7"/>
  </w:num>
  <w:num w:numId="10" w16cid:durableId="1697582480">
    <w:abstractNumId w:val="19"/>
  </w:num>
  <w:num w:numId="11" w16cid:durableId="1472332004">
    <w:abstractNumId w:val="2"/>
  </w:num>
  <w:num w:numId="12" w16cid:durableId="2008512074">
    <w:abstractNumId w:val="10"/>
  </w:num>
  <w:num w:numId="13" w16cid:durableId="925381857">
    <w:abstractNumId w:val="18"/>
  </w:num>
  <w:num w:numId="14" w16cid:durableId="1495412663">
    <w:abstractNumId w:val="14"/>
  </w:num>
  <w:num w:numId="15" w16cid:durableId="2005816911">
    <w:abstractNumId w:val="13"/>
  </w:num>
  <w:num w:numId="16" w16cid:durableId="583346770">
    <w:abstractNumId w:val="6"/>
  </w:num>
  <w:num w:numId="17" w16cid:durableId="2143688391">
    <w:abstractNumId w:val="17"/>
  </w:num>
  <w:num w:numId="18" w16cid:durableId="523787434">
    <w:abstractNumId w:val="9"/>
  </w:num>
  <w:num w:numId="19" w16cid:durableId="911237611">
    <w:abstractNumId w:val="8"/>
  </w:num>
  <w:num w:numId="20" w16cid:durableId="1669287322">
    <w:abstractNumId w:val="11"/>
  </w:num>
  <w:num w:numId="21" w16cid:durableId="1595652">
    <w:abstractNumId w:val="1"/>
  </w:num>
  <w:num w:numId="22" w16cid:durableId="423263185">
    <w:abstractNumId w:val="0"/>
  </w:num>
  <w:num w:numId="23" w16cid:durableId="2036227502">
    <w:abstractNumId w:val="21"/>
  </w:num>
  <w:num w:numId="24" w16cid:durableId="648873057">
    <w:abstractNumId w:val="15"/>
  </w:num>
  <w:num w:numId="25" w16cid:durableId="17894705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B9"/>
    <w:rsid w:val="0000758B"/>
    <w:rsid w:val="00007B0D"/>
    <w:rsid w:val="00010DF1"/>
    <w:rsid w:val="00011D97"/>
    <w:rsid w:val="000163AD"/>
    <w:rsid w:val="000166DE"/>
    <w:rsid w:val="00017590"/>
    <w:rsid w:val="00024E90"/>
    <w:rsid w:val="000251BB"/>
    <w:rsid w:val="00026F9D"/>
    <w:rsid w:val="000279A6"/>
    <w:rsid w:val="00030A7C"/>
    <w:rsid w:val="00030B05"/>
    <w:rsid w:val="00031342"/>
    <w:rsid w:val="00031BF4"/>
    <w:rsid w:val="00036BBB"/>
    <w:rsid w:val="00037FA6"/>
    <w:rsid w:val="000469A8"/>
    <w:rsid w:val="0005035C"/>
    <w:rsid w:val="0005058A"/>
    <w:rsid w:val="00053E29"/>
    <w:rsid w:val="000553B9"/>
    <w:rsid w:val="000563B4"/>
    <w:rsid w:val="00057502"/>
    <w:rsid w:val="000575B6"/>
    <w:rsid w:val="000605A3"/>
    <w:rsid w:val="00070610"/>
    <w:rsid w:val="000743FC"/>
    <w:rsid w:val="000763FE"/>
    <w:rsid w:val="00082D94"/>
    <w:rsid w:val="0008389D"/>
    <w:rsid w:val="000846D7"/>
    <w:rsid w:val="000854CD"/>
    <w:rsid w:val="000918E3"/>
    <w:rsid w:val="00091CC6"/>
    <w:rsid w:val="00091E75"/>
    <w:rsid w:val="00091F9F"/>
    <w:rsid w:val="00096804"/>
    <w:rsid w:val="00097793"/>
    <w:rsid w:val="000A50D0"/>
    <w:rsid w:val="000A6352"/>
    <w:rsid w:val="000A77FD"/>
    <w:rsid w:val="000B13D8"/>
    <w:rsid w:val="000B1DE9"/>
    <w:rsid w:val="000C039A"/>
    <w:rsid w:val="000C6FF4"/>
    <w:rsid w:val="000D57E6"/>
    <w:rsid w:val="000E1161"/>
    <w:rsid w:val="000E4B58"/>
    <w:rsid w:val="000E4D42"/>
    <w:rsid w:val="000E5EEB"/>
    <w:rsid w:val="000E5FF7"/>
    <w:rsid w:val="000E6685"/>
    <w:rsid w:val="000F50A1"/>
    <w:rsid w:val="000F6EC2"/>
    <w:rsid w:val="001061B8"/>
    <w:rsid w:val="001065F1"/>
    <w:rsid w:val="00106FCC"/>
    <w:rsid w:val="00107C30"/>
    <w:rsid w:val="0011484E"/>
    <w:rsid w:val="00114B4D"/>
    <w:rsid w:val="00115F7D"/>
    <w:rsid w:val="001257AE"/>
    <w:rsid w:val="00125AF9"/>
    <w:rsid w:val="00125C4D"/>
    <w:rsid w:val="00130B7E"/>
    <w:rsid w:val="0013381C"/>
    <w:rsid w:val="001348FC"/>
    <w:rsid w:val="00135BF5"/>
    <w:rsid w:val="00137360"/>
    <w:rsid w:val="00140F4B"/>
    <w:rsid w:val="00141078"/>
    <w:rsid w:val="00142C34"/>
    <w:rsid w:val="00153D15"/>
    <w:rsid w:val="00154733"/>
    <w:rsid w:val="00156DA3"/>
    <w:rsid w:val="00167473"/>
    <w:rsid w:val="00172EC2"/>
    <w:rsid w:val="00174739"/>
    <w:rsid w:val="0017589F"/>
    <w:rsid w:val="00182354"/>
    <w:rsid w:val="001823FB"/>
    <w:rsid w:val="00183857"/>
    <w:rsid w:val="0018402A"/>
    <w:rsid w:val="00190132"/>
    <w:rsid w:val="00190851"/>
    <w:rsid w:val="001911DA"/>
    <w:rsid w:val="001A0645"/>
    <w:rsid w:val="001A5A44"/>
    <w:rsid w:val="001A7409"/>
    <w:rsid w:val="001A7B73"/>
    <w:rsid w:val="001B1D23"/>
    <w:rsid w:val="001B21FE"/>
    <w:rsid w:val="001B4419"/>
    <w:rsid w:val="001B5499"/>
    <w:rsid w:val="001B5C39"/>
    <w:rsid w:val="001C00B4"/>
    <w:rsid w:val="001C114B"/>
    <w:rsid w:val="001C3E40"/>
    <w:rsid w:val="001C5D2C"/>
    <w:rsid w:val="001C618A"/>
    <w:rsid w:val="001D09D9"/>
    <w:rsid w:val="001D633B"/>
    <w:rsid w:val="001D6936"/>
    <w:rsid w:val="001E1B9A"/>
    <w:rsid w:val="001E26DD"/>
    <w:rsid w:val="001E3B8E"/>
    <w:rsid w:val="001E3CFD"/>
    <w:rsid w:val="001E3F0E"/>
    <w:rsid w:val="001E4994"/>
    <w:rsid w:val="001F1DB8"/>
    <w:rsid w:val="001F6867"/>
    <w:rsid w:val="001F6884"/>
    <w:rsid w:val="001F7191"/>
    <w:rsid w:val="001F74F2"/>
    <w:rsid w:val="001F7F7A"/>
    <w:rsid w:val="002007FE"/>
    <w:rsid w:val="00202880"/>
    <w:rsid w:val="00203449"/>
    <w:rsid w:val="00204D16"/>
    <w:rsid w:val="002055DB"/>
    <w:rsid w:val="00206A7F"/>
    <w:rsid w:val="00213EEF"/>
    <w:rsid w:val="00214CD4"/>
    <w:rsid w:val="0021680E"/>
    <w:rsid w:val="00216FCA"/>
    <w:rsid w:val="00221C5B"/>
    <w:rsid w:val="00224203"/>
    <w:rsid w:val="00227522"/>
    <w:rsid w:val="00227B25"/>
    <w:rsid w:val="002300FA"/>
    <w:rsid w:val="002325C0"/>
    <w:rsid w:val="00234E49"/>
    <w:rsid w:val="0023571F"/>
    <w:rsid w:val="00235EE4"/>
    <w:rsid w:val="00237043"/>
    <w:rsid w:val="00237884"/>
    <w:rsid w:val="00240452"/>
    <w:rsid w:val="00240CC1"/>
    <w:rsid w:val="0024175B"/>
    <w:rsid w:val="002417ED"/>
    <w:rsid w:val="0024209F"/>
    <w:rsid w:val="00242B76"/>
    <w:rsid w:val="00245019"/>
    <w:rsid w:val="0024526B"/>
    <w:rsid w:val="00246981"/>
    <w:rsid w:val="00246A62"/>
    <w:rsid w:val="00247AC9"/>
    <w:rsid w:val="0025738B"/>
    <w:rsid w:val="002612D0"/>
    <w:rsid w:val="002622B1"/>
    <w:rsid w:val="00264628"/>
    <w:rsid w:val="00266257"/>
    <w:rsid w:val="00267FAF"/>
    <w:rsid w:val="002713B9"/>
    <w:rsid w:val="00276285"/>
    <w:rsid w:val="002807B8"/>
    <w:rsid w:val="00283F5A"/>
    <w:rsid w:val="0028403C"/>
    <w:rsid w:val="00285583"/>
    <w:rsid w:val="002862CE"/>
    <w:rsid w:val="002865DC"/>
    <w:rsid w:val="00287EE8"/>
    <w:rsid w:val="00290163"/>
    <w:rsid w:val="002912D4"/>
    <w:rsid w:val="00292B99"/>
    <w:rsid w:val="002943A1"/>
    <w:rsid w:val="00295467"/>
    <w:rsid w:val="00295857"/>
    <w:rsid w:val="002960BB"/>
    <w:rsid w:val="0029749A"/>
    <w:rsid w:val="002A0D35"/>
    <w:rsid w:val="002A1D3B"/>
    <w:rsid w:val="002A5180"/>
    <w:rsid w:val="002A5BB3"/>
    <w:rsid w:val="002A64E3"/>
    <w:rsid w:val="002A759A"/>
    <w:rsid w:val="002B2000"/>
    <w:rsid w:val="002C16E1"/>
    <w:rsid w:val="002C2A6D"/>
    <w:rsid w:val="002C5376"/>
    <w:rsid w:val="002D2560"/>
    <w:rsid w:val="002D3CF0"/>
    <w:rsid w:val="002D67DD"/>
    <w:rsid w:val="002D7103"/>
    <w:rsid w:val="002D7FA7"/>
    <w:rsid w:val="002E0CC5"/>
    <w:rsid w:val="002E63AA"/>
    <w:rsid w:val="002F07E0"/>
    <w:rsid w:val="002F67A2"/>
    <w:rsid w:val="0030444D"/>
    <w:rsid w:val="00305EBE"/>
    <w:rsid w:val="00306897"/>
    <w:rsid w:val="00307BFB"/>
    <w:rsid w:val="003115CD"/>
    <w:rsid w:val="003121C5"/>
    <w:rsid w:val="0031311B"/>
    <w:rsid w:val="00313859"/>
    <w:rsid w:val="003163B8"/>
    <w:rsid w:val="0031709A"/>
    <w:rsid w:val="00317F5F"/>
    <w:rsid w:val="00320513"/>
    <w:rsid w:val="00321DD7"/>
    <w:rsid w:val="003221FB"/>
    <w:rsid w:val="00322A61"/>
    <w:rsid w:val="00323471"/>
    <w:rsid w:val="00327210"/>
    <w:rsid w:val="003308B8"/>
    <w:rsid w:val="00334EB4"/>
    <w:rsid w:val="00336CB6"/>
    <w:rsid w:val="0034080E"/>
    <w:rsid w:val="0034144C"/>
    <w:rsid w:val="00342B46"/>
    <w:rsid w:val="00344494"/>
    <w:rsid w:val="00346EC5"/>
    <w:rsid w:val="00350BF0"/>
    <w:rsid w:val="00350F3B"/>
    <w:rsid w:val="003518BB"/>
    <w:rsid w:val="00353503"/>
    <w:rsid w:val="00353AAB"/>
    <w:rsid w:val="00353D97"/>
    <w:rsid w:val="00355D53"/>
    <w:rsid w:val="003562C9"/>
    <w:rsid w:val="00356D60"/>
    <w:rsid w:val="003619F6"/>
    <w:rsid w:val="00362F3F"/>
    <w:rsid w:val="0036611B"/>
    <w:rsid w:val="00370650"/>
    <w:rsid w:val="00373834"/>
    <w:rsid w:val="003748C7"/>
    <w:rsid w:val="00374DB7"/>
    <w:rsid w:val="003803BC"/>
    <w:rsid w:val="00383F05"/>
    <w:rsid w:val="003861EA"/>
    <w:rsid w:val="0039185B"/>
    <w:rsid w:val="00392C44"/>
    <w:rsid w:val="003936CF"/>
    <w:rsid w:val="00393F5E"/>
    <w:rsid w:val="00395A3B"/>
    <w:rsid w:val="00395F61"/>
    <w:rsid w:val="003973C0"/>
    <w:rsid w:val="003A140E"/>
    <w:rsid w:val="003A3DF0"/>
    <w:rsid w:val="003A72FF"/>
    <w:rsid w:val="003B0BD0"/>
    <w:rsid w:val="003B10B5"/>
    <w:rsid w:val="003C49E5"/>
    <w:rsid w:val="003D2B80"/>
    <w:rsid w:val="003D7440"/>
    <w:rsid w:val="003E24F4"/>
    <w:rsid w:val="003E2D3E"/>
    <w:rsid w:val="003E3CCA"/>
    <w:rsid w:val="003E6E80"/>
    <w:rsid w:val="003F0615"/>
    <w:rsid w:val="003F06E9"/>
    <w:rsid w:val="003F25B3"/>
    <w:rsid w:val="003F3655"/>
    <w:rsid w:val="004021E7"/>
    <w:rsid w:val="004040F5"/>
    <w:rsid w:val="00413646"/>
    <w:rsid w:val="004163DB"/>
    <w:rsid w:val="004230E3"/>
    <w:rsid w:val="0042673F"/>
    <w:rsid w:val="00426CF4"/>
    <w:rsid w:val="004279F1"/>
    <w:rsid w:val="00435F34"/>
    <w:rsid w:val="00437496"/>
    <w:rsid w:val="00437B5B"/>
    <w:rsid w:val="00443334"/>
    <w:rsid w:val="004450C8"/>
    <w:rsid w:val="00445AD3"/>
    <w:rsid w:val="004479F6"/>
    <w:rsid w:val="00450A92"/>
    <w:rsid w:val="00451DB3"/>
    <w:rsid w:val="00452BB5"/>
    <w:rsid w:val="0045434E"/>
    <w:rsid w:val="00462272"/>
    <w:rsid w:val="00462E6F"/>
    <w:rsid w:val="0046381C"/>
    <w:rsid w:val="00463873"/>
    <w:rsid w:val="00463AA3"/>
    <w:rsid w:val="00465362"/>
    <w:rsid w:val="00466DBF"/>
    <w:rsid w:val="004722C6"/>
    <w:rsid w:val="0047280D"/>
    <w:rsid w:val="0047741B"/>
    <w:rsid w:val="004778CF"/>
    <w:rsid w:val="00481332"/>
    <w:rsid w:val="004816E3"/>
    <w:rsid w:val="00481D6F"/>
    <w:rsid w:val="00482CBC"/>
    <w:rsid w:val="004830FE"/>
    <w:rsid w:val="00483556"/>
    <w:rsid w:val="00490EE3"/>
    <w:rsid w:val="00491E20"/>
    <w:rsid w:val="004942ED"/>
    <w:rsid w:val="00495990"/>
    <w:rsid w:val="00496181"/>
    <w:rsid w:val="00497AD9"/>
    <w:rsid w:val="004A067A"/>
    <w:rsid w:val="004A16BF"/>
    <w:rsid w:val="004A1E9B"/>
    <w:rsid w:val="004A451E"/>
    <w:rsid w:val="004B0A3F"/>
    <w:rsid w:val="004C0604"/>
    <w:rsid w:val="004C1A1C"/>
    <w:rsid w:val="004C1D70"/>
    <w:rsid w:val="004C4C9E"/>
    <w:rsid w:val="004C4DBB"/>
    <w:rsid w:val="004D657D"/>
    <w:rsid w:val="004D6EB7"/>
    <w:rsid w:val="004D79BD"/>
    <w:rsid w:val="004E214E"/>
    <w:rsid w:val="004E3349"/>
    <w:rsid w:val="004E4C77"/>
    <w:rsid w:val="004F15BC"/>
    <w:rsid w:val="004F207D"/>
    <w:rsid w:val="004F2554"/>
    <w:rsid w:val="004F2E1B"/>
    <w:rsid w:val="004F314B"/>
    <w:rsid w:val="004F6430"/>
    <w:rsid w:val="004F6B88"/>
    <w:rsid w:val="004F7293"/>
    <w:rsid w:val="00503F0A"/>
    <w:rsid w:val="0050677E"/>
    <w:rsid w:val="00507DD5"/>
    <w:rsid w:val="00512E8C"/>
    <w:rsid w:val="0051465F"/>
    <w:rsid w:val="0051768C"/>
    <w:rsid w:val="00524C9C"/>
    <w:rsid w:val="005266C1"/>
    <w:rsid w:val="005321DC"/>
    <w:rsid w:val="00533A31"/>
    <w:rsid w:val="005343CC"/>
    <w:rsid w:val="00535D43"/>
    <w:rsid w:val="00535DCC"/>
    <w:rsid w:val="00536D99"/>
    <w:rsid w:val="00540DC8"/>
    <w:rsid w:val="0054260F"/>
    <w:rsid w:val="005440D0"/>
    <w:rsid w:val="00551C1D"/>
    <w:rsid w:val="005521C2"/>
    <w:rsid w:val="00560F7B"/>
    <w:rsid w:val="0057009D"/>
    <w:rsid w:val="00570B59"/>
    <w:rsid w:val="00571594"/>
    <w:rsid w:val="00573200"/>
    <w:rsid w:val="00574037"/>
    <w:rsid w:val="00582783"/>
    <w:rsid w:val="00583390"/>
    <w:rsid w:val="005863A7"/>
    <w:rsid w:val="00597FB1"/>
    <w:rsid w:val="005A184B"/>
    <w:rsid w:val="005A2DD8"/>
    <w:rsid w:val="005A321B"/>
    <w:rsid w:val="005A7F52"/>
    <w:rsid w:val="005B434F"/>
    <w:rsid w:val="005C0AAD"/>
    <w:rsid w:val="005C0C1E"/>
    <w:rsid w:val="005C0E85"/>
    <w:rsid w:val="005C287E"/>
    <w:rsid w:val="005C3B80"/>
    <w:rsid w:val="005D0D20"/>
    <w:rsid w:val="005D1A4F"/>
    <w:rsid w:val="005D70E9"/>
    <w:rsid w:val="005E3692"/>
    <w:rsid w:val="005E596B"/>
    <w:rsid w:val="005E5BE0"/>
    <w:rsid w:val="005E7CEB"/>
    <w:rsid w:val="005F112D"/>
    <w:rsid w:val="005F12C6"/>
    <w:rsid w:val="005F2FD3"/>
    <w:rsid w:val="00601766"/>
    <w:rsid w:val="00601DB5"/>
    <w:rsid w:val="006034D8"/>
    <w:rsid w:val="00603896"/>
    <w:rsid w:val="0060505C"/>
    <w:rsid w:val="006078B4"/>
    <w:rsid w:val="006115E3"/>
    <w:rsid w:val="00611C29"/>
    <w:rsid w:val="00620527"/>
    <w:rsid w:val="00621B63"/>
    <w:rsid w:val="0062414E"/>
    <w:rsid w:val="006249E8"/>
    <w:rsid w:val="006251FF"/>
    <w:rsid w:val="00631C13"/>
    <w:rsid w:val="00635C87"/>
    <w:rsid w:val="00637137"/>
    <w:rsid w:val="0064001E"/>
    <w:rsid w:val="006406D3"/>
    <w:rsid w:val="00643CD7"/>
    <w:rsid w:val="0064486D"/>
    <w:rsid w:val="00650D07"/>
    <w:rsid w:val="00651D73"/>
    <w:rsid w:val="006525FD"/>
    <w:rsid w:val="00652A98"/>
    <w:rsid w:val="0066144C"/>
    <w:rsid w:val="006615E6"/>
    <w:rsid w:val="00661D15"/>
    <w:rsid w:val="0066348F"/>
    <w:rsid w:val="00664954"/>
    <w:rsid w:val="00667B87"/>
    <w:rsid w:val="006718BF"/>
    <w:rsid w:val="006734F4"/>
    <w:rsid w:val="00680901"/>
    <w:rsid w:val="00680BFE"/>
    <w:rsid w:val="006812C5"/>
    <w:rsid w:val="00683A9D"/>
    <w:rsid w:val="00683B58"/>
    <w:rsid w:val="0069011C"/>
    <w:rsid w:val="006906CD"/>
    <w:rsid w:val="0069213C"/>
    <w:rsid w:val="00692AA3"/>
    <w:rsid w:val="006972DA"/>
    <w:rsid w:val="00697D0A"/>
    <w:rsid w:val="006A57D5"/>
    <w:rsid w:val="006A7BA3"/>
    <w:rsid w:val="006A7E96"/>
    <w:rsid w:val="006B2E20"/>
    <w:rsid w:val="006B558E"/>
    <w:rsid w:val="006B5754"/>
    <w:rsid w:val="006B5CE0"/>
    <w:rsid w:val="006C3B4A"/>
    <w:rsid w:val="006C5197"/>
    <w:rsid w:val="006C5DE7"/>
    <w:rsid w:val="006C6D21"/>
    <w:rsid w:val="006D01C5"/>
    <w:rsid w:val="006D14E6"/>
    <w:rsid w:val="006D2386"/>
    <w:rsid w:val="006D305A"/>
    <w:rsid w:val="006D4887"/>
    <w:rsid w:val="006D7856"/>
    <w:rsid w:val="006D78B0"/>
    <w:rsid w:val="006E1338"/>
    <w:rsid w:val="006E4C64"/>
    <w:rsid w:val="006E61C8"/>
    <w:rsid w:val="006E6860"/>
    <w:rsid w:val="006E6D2D"/>
    <w:rsid w:val="006E73BC"/>
    <w:rsid w:val="006F2618"/>
    <w:rsid w:val="006F4231"/>
    <w:rsid w:val="006F4746"/>
    <w:rsid w:val="006F5224"/>
    <w:rsid w:val="00700585"/>
    <w:rsid w:val="00701A20"/>
    <w:rsid w:val="007026CB"/>
    <w:rsid w:val="00702A4C"/>
    <w:rsid w:val="00703612"/>
    <w:rsid w:val="00704C40"/>
    <w:rsid w:val="00704EDF"/>
    <w:rsid w:val="007050F0"/>
    <w:rsid w:val="00707D02"/>
    <w:rsid w:val="007112A4"/>
    <w:rsid w:val="0071165F"/>
    <w:rsid w:val="00711D4B"/>
    <w:rsid w:val="00712B7B"/>
    <w:rsid w:val="00726034"/>
    <w:rsid w:val="007305BC"/>
    <w:rsid w:val="00733E30"/>
    <w:rsid w:val="00734EBE"/>
    <w:rsid w:val="00735D75"/>
    <w:rsid w:val="0073798B"/>
    <w:rsid w:val="007415F8"/>
    <w:rsid w:val="0074416B"/>
    <w:rsid w:val="00745E3B"/>
    <w:rsid w:val="0075374A"/>
    <w:rsid w:val="007567E6"/>
    <w:rsid w:val="007611AD"/>
    <w:rsid w:val="00762569"/>
    <w:rsid w:val="00762CAD"/>
    <w:rsid w:val="007631CB"/>
    <w:rsid w:val="00766EBD"/>
    <w:rsid w:val="00767999"/>
    <w:rsid w:val="00770004"/>
    <w:rsid w:val="00783BC3"/>
    <w:rsid w:val="00784442"/>
    <w:rsid w:val="00786412"/>
    <w:rsid w:val="00794D4E"/>
    <w:rsid w:val="007A0BE7"/>
    <w:rsid w:val="007A1E5D"/>
    <w:rsid w:val="007A4FCC"/>
    <w:rsid w:val="007B1A51"/>
    <w:rsid w:val="007C0734"/>
    <w:rsid w:val="007C1192"/>
    <w:rsid w:val="007C3092"/>
    <w:rsid w:val="007C4F12"/>
    <w:rsid w:val="007D089E"/>
    <w:rsid w:val="007D374D"/>
    <w:rsid w:val="007D3B7D"/>
    <w:rsid w:val="007D4F1B"/>
    <w:rsid w:val="007D57DF"/>
    <w:rsid w:val="007D70F1"/>
    <w:rsid w:val="007E0DD0"/>
    <w:rsid w:val="007E6DCB"/>
    <w:rsid w:val="007F0338"/>
    <w:rsid w:val="007F0D1F"/>
    <w:rsid w:val="007F3D08"/>
    <w:rsid w:val="007F45CF"/>
    <w:rsid w:val="007F5E1D"/>
    <w:rsid w:val="00800A1E"/>
    <w:rsid w:val="00801647"/>
    <w:rsid w:val="008066A2"/>
    <w:rsid w:val="008068E5"/>
    <w:rsid w:val="00807B4C"/>
    <w:rsid w:val="00813E20"/>
    <w:rsid w:val="0082239B"/>
    <w:rsid w:val="00824795"/>
    <w:rsid w:val="00824849"/>
    <w:rsid w:val="00824ABA"/>
    <w:rsid w:val="00825071"/>
    <w:rsid w:val="008258B5"/>
    <w:rsid w:val="0082626A"/>
    <w:rsid w:val="00826A75"/>
    <w:rsid w:val="00831C66"/>
    <w:rsid w:val="00833DA9"/>
    <w:rsid w:val="008361F7"/>
    <w:rsid w:val="00844835"/>
    <w:rsid w:val="008450C7"/>
    <w:rsid w:val="00847265"/>
    <w:rsid w:val="00847AF3"/>
    <w:rsid w:val="008506FF"/>
    <w:rsid w:val="00851A3E"/>
    <w:rsid w:val="008534E3"/>
    <w:rsid w:val="0085414D"/>
    <w:rsid w:val="00855B53"/>
    <w:rsid w:val="00860B68"/>
    <w:rsid w:val="00860BDF"/>
    <w:rsid w:val="00862D68"/>
    <w:rsid w:val="00866E4C"/>
    <w:rsid w:val="008702B3"/>
    <w:rsid w:val="00872C46"/>
    <w:rsid w:val="00872E32"/>
    <w:rsid w:val="00874354"/>
    <w:rsid w:val="00876254"/>
    <w:rsid w:val="008811A6"/>
    <w:rsid w:val="00883D3A"/>
    <w:rsid w:val="00885056"/>
    <w:rsid w:val="00886675"/>
    <w:rsid w:val="0089007D"/>
    <w:rsid w:val="0089278C"/>
    <w:rsid w:val="008928C2"/>
    <w:rsid w:val="0089349C"/>
    <w:rsid w:val="0089457A"/>
    <w:rsid w:val="008946D6"/>
    <w:rsid w:val="00894AF9"/>
    <w:rsid w:val="0089600A"/>
    <w:rsid w:val="00896ACE"/>
    <w:rsid w:val="008A071F"/>
    <w:rsid w:val="008A1D84"/>
    <w:rsid w:val="008A3F85"/>
    <w:rsid w:val="008A4259"/>
    <w:rsid w:val="008A523F"/>
    <w:rsid w:val="008A6993"/>
    <w:rsid w:val="008A6AA7"/>
    <w:rsid w:val="008B3CD0"/>
    <w:rsid w:val="008B751C"/>
    <w:rsid w:val="008C17F3"/>
    <w:rsid w:val="008C25DB"/>
    <w:rsid w:val="008C37C9"/>
    <w:rsid w:val="008C4E6D"/>
    <w:rsid w:val="008C5109"/>
    <w:rsid w:val="008D209C"/>
    <w:rsid w:val="008D671A"/>
    <w:rsid w:val="008E0958"/>
    <w:rsid w:val="008E1033"/>
    <w:rsid w:val="008E246C"/>
    <w:rsid w:val="008E7F89"/>
    <w:rsid w:val="008F2EE9"/>
    <w:rsid w:val="008F692E"/>
    <w:rsid w:val="00901AF9"/>
    <w:rsid w:val="009075D9"/>
    <w:rsid w:val="00912F49"/>
    <w:rsid w:val="00913F48"/>
    <w:rsid w:val="00915A4C"/>
    <w:rsid w:val="00920ACD"/>
    <w:rsid w:val="0092283B"/>
    <w:rsid w:val="009238F5"/>
    <w:rsid w:val="00924388"/>
    <w:rsid w:val="009260E4"/>
    <w:rsid w:val="009276DA"/>
    <w:rsid w:val="00930097"/>
    <w:rsid w:val="00930287"/>
    <w:rsid w:val="00933C65"/>
    <w:rsid w:val="009437B3"/>
    <w:rsid w:val="009437B4"/>
    <w:rsid w:val="00944413"/>
    <w:rsid w:val="00946325"/>
    <w:rsid w:val="009507C7"/>
    <w:rsid w:val="00950C95"/>
    <w:rsid w:val="00951020"/>
    <w:rsid w:val="009534A9"/>
    <w:rsid w:val="0095494A"/>
    <w:rsid w:val="009573AF"/>
    <w:rsid w:val="0096280D"/>
    <w:rsid w:val="00966A11"/>
    <w:rsid w:val="00970832"/>
    <w:rsid w:val="00970B46"/>
    <w:rsid w:val="0097248B"/>
    <w:rsid w:val="0097297F"/>
    <w:rsid w:val="00973D45"/>
    <w:rsid w:val="00974E5B"/>
    <w:rsid w:val="00976F1D"/>
    <w:rsid w:val="009777C9"/>
    <w:rsid w:val="009811DB"/>
    <w:rsid w:val="00984B6D"/>
    <w:rsid w:val="00986BF5"/>
    <w:rsid w:val="00990211"/>
    <w:rsid w:val="00994B44"/>
    <w:rsid w:val="00995E76"/>
    <w:rsid w:val="009A1D85"/>
    <w:rsid w:val="009A2B10"/>
    <w:rsid w:val="009A3937"/>
    <w:rsid w:val="009A6AA3"/>
    <w:rsid w:val="009B0266"/>
    <w:rsid w:val="009B1396"/>
    <w:rsid w:val="009B18DB"/>
    <w:rsid w:val="009B4354"/>
    <w:rsid w:val="009B60C5"/>
    <w:rsid w:val="009B7EDB"/>
    <w:rsid w:val="009C0325"/>
    <w:rsid w:val="009C2F12"/>
    <w:rsid w:val="009C33E5"/>
    <w:rsid w:val="009C3D10"/>
    <w:rsid w:val="009C4329"/>
    <w:rsid w:val="009C59E9"/>
    <w:rsid w:val="009D16A2"/>
    <w:rsid w:val="009D1D2C"/>
    <w:rsid w:val="009D2FAE"/>
    <w:rsid w:val="009D3DB6"/>
    <w:rsid w:val="009D406E"/>
    <w:rsid w:val="009D4B7F"/>
    <w:rsid w:val="009D5746"/>
    <w:rsid w:val="009F04F3"/>
    <w:rsid w:val="009F0EED"/>
    <w:rsid w:val="009F1219"/>
    <w:rsid w:val="009F34B1"/>
    <w:rsid w:val="009F5697"/>
    <w:rsid w:val="009F619E"/>
    <w:rsid w:val="009F6F95"/>
    <w:rsid w:val="00A13740"/>
    <w:rsid w:val="00A14640"/>
    <w:rsid w:val="00A255C6"/>
    <w:rsid w:val="00A25690"/>
    <w:rsid w:val="00A26A25"/>
    <w:rsid w:val="00A3023C"/>
    <w:rsid w:val="00A3642B"/>
    <w:rsid w:val="00A3791E"/>
    <w:rsid w:val="00A40D68"/>
    <w:rsid w:val="00A4362C"/>
    <w:rsid w:val="00A52A12"/>
    <w:rsid w:val="00A55093"/>
    <w:rsid w:val="00A55D14"/>
    <w:rsid w:val="00A56037"/>
    <w:rsid w:val="00A56FB3"/>
    <w:rsid w:val="00A632CC"/>
    <w:rsid w:val="00A63E2C"/>
    <w:rsid w:val="00A66BBD"/>
    <w:rsid w:val="00A67D7D"/>
    <w:rsid w:val="00A70F17"/>
    <w:rsid w:val="00A71CCC"/>
    <w:rsid w:val="00A71FE7"/>
    <w:rsid w:val="00A7289A"/>
    <w:rsid w:val="00A74132"/>
    <w:rsid w:val="00A74259"/>
    <w:rsid w:val="00A756BE"/>
    <w:rsid w:val="00A75875"/>
    <w:rsid w:val="00A82553"/>
    <w:rsid w:val="00A82830"/>
    <w:rsid w:val="00A8541A"/>
    <w:rsid w:val="00A96DB5"/>
    <w:rsid w:val="00A9786C"/>
    <w:rsid w:val="00AA0378"/>
    <w:rsid w:val="00AA1416"/>
    <w:rsid w:val="00AA146F"/>
    <w:rsid w:val="00AA696C"/>
    <w:rsid w:val="00AA70AE"/>
    <w:rsid w:val="00AB32E7"/>
    <w:rsid w:val="00AB3440"/>
    <w:rsid w:val="00AB44E5"/>
    <w:rsid w:val="00AB4C6F"/>
    <w:rsid w:val="00AB4ECF"/>
    <w:rsid w:val="00AB4FBE"/>
    <w:rsid w:val="00AB607A"/>
    <w:rsid w:val="00AC2C61"/>
    <w:rsid w:val="00AC2FF1"/>
    <w:rsid w:val="00AC66E0"/>
    <w:rsid w:val="00AC6748"/>
    <w:rsid w:val="00AC680B"/>
    <w:rsid w:val="00AC7F54"/>
    <w:rsid w:val="00AD06B7"/>
    <w:rsid w:val="00AD4BAD"/>
    <w:rsid w:val="00AD5B46"/>
    <w:rsid w:val="00AE21E7"/>
    <w:rsid w:val="00AE4220"/>
    <w:rsid w:val="00AE4675"/>
    <w:rsid w:val="00AF0A91"/>
    <w:rsid w:val="00AF17B9"/>
    <w:rsid w:val="00AF2B59"/>
    <w:rsid w:val="00AF42CA"/>
    <w:rsid w:val="00AF52D5"/>
    <w:rsid w:val="00AF78A4"/>
    <w:rsid w:val="00B002F5"/>
    <w:rsid w:val="00B0384E"/>
    <w:rsid w:val="00B03B11"/>
    <w:rsid w:val="00B04161"/>
    <w:rsid w:val="00B04E72"/>
    <w:rsid w:val="00B11D3D"/>
    <w:rsid w:val="00B120B4"/>
    <w:rsid w:val="00B148BE"/>
    <w:rsid w:val="00B15013"/>
    <w:rsid w:val="00B15602"/>
    <w:rsid w:val="00B20087"/>
    <w:rsid w:val="00B21784"/>
    <w:rsid w:val="00B24050"/>
    <w:rsid w:val="00B2472F"/>
    <w:rsid w:val="00B24991"/>
    <w:rsid w:val="00B26CF8"/>
    <w:rsid w:val="00B26F84"/>
    <w:rsid w:val="00B27F21"/>
    <w:rsid w:val="00B31150"/>
    <w:rsid w:val="00B31518"/>
    <w:rsid w:val="00B3155F"/>
    <w:rsid w:val="00B33DAF"/>
    <w:rsid w:val="00B35186"/>
    <w:rsid w:val="00B365DE"/>
    <w:rsid w:val="00B366CC"/>
    <w:rsid w:val="00B3772F"/>
    <w:rsid w:val="00B40CFD"/>
    <w:rsid w:val="00B523E7"/>
    <w:rsid w:val="00B52E63"/>
    <w:rsid w:val="00B55DF3"/>
    <w:rsid w:val="00B56777"/>
    <w:rsid w:val="00B57D27"/>
    <w:rsid w:val="00B61B92"/>
    <w:rsid w:val="00B63AC2"/>
    <w:rsid w:val="00B70FBE"/>
    <w:rsid w:val="00B71CBB"/>
    <w:rsid w:val="00B7507B"/>
    <w:rsid w:val="00B75406"/>
    <w:rsid w:val="00B760D3"/>
    <w:rsid w:val="00B77000"/>
    <w:rsid w:val="00B77F39"/>
    <w:rsid w:val="00B82C64"/>
    <w:rsid w:val="00B830FB"/>
    <w:rsid w:val="00B863F0"/>
    <w:rsid w:val="00B901C4"/>
    <w:rsid w:val="00B9091D"/>
    <w:rsid w:val="00B955F4"/>
    <w:rsid w:val="00BA03FF"/>
    <w:rsid w:val="00BA4327"/>
    <w:rsid w:val="00BA6B34"/>
    <w:rsid w:val="00BB1B0E"/>
    <w:rsid w:val="00BB228B"/>
    <w:rsid w:val="00BB6E95"/>
    <w:rsid w:val="00BC1856"/>
    <w:rsid w:val="00BC1903"/>
    <w:rsid w:val="00BC4B09"/>
    <w:rsid w:val="00BC509B"/>
    <w:rsid w:val="00BC5735"/>
    <w:rsid w:val="00BC5B7B"/>
    <w:rsid w:val="00BC5DCF"/>
    <w:rsid w:val="00BC664E"/>
    <w:rsid w:val="00BD1A93"/>
    <w:rsid w:val="00BD2446"/>
    <w:rsid w:val="00BD44C9"/>
    <w:rsid w:val="00BD581D"/>
    <w:rsid w:val="00BE26DF"/>
    <w:rsid w:val="00BE382B"/>
    <w:rsid w:val="00BE3C65"/>
    <w:rsid w:val="00BE3E6C"/>
    <w:rsid w:val="00BE6499"/>
    <w:rsid w:val="00BF0588"/>
    <w:rsid w:val="00BF05C8"/>
    <w:rsid w:val="00BF1A10"/>
    <w:rsid w:val="00BF45F8"/>
    <w:rsid w:val="00BF51DD"/>
    <w:rsid w:val="00BF5D61"/>
    <w:rsid w:val="00BF6960"/>
    <w:rsid w:val="00C006E2"/>
    <w:rsid w:val="00C03866"/>
    <w:rsid w:val="00C043F4"/>
    <w:rsid w:val="00C04D15"/>
    <w:rsid w:val="00C04E14"/>
    <w:rsid w:val="00C05C27"/>
    <w:rsid w:val="00C06000"/>
    <w:rsid w:val="00C07443"/>
    <w:rsid w:val="00C12057"/>
    <w:rsid w:val="00C12C81"/>
    <w:rsid w:val="00C13DAF"/>
    <w:rsid w:val="00C16444"/>
    <w:rsid w:val="00C322A6"/>
    <w:rsid w:val="00C32E1C"/>
    <w:rsid w:val="00C36B35"/>
    <w:rsid w:val="00C40E33"/>
    <w:rsid w:val="00C41AB2"/>
    <w:rsid w:val="00C46374"/>
    <w:rsid w:val="00C46F9A"/>
    <w:rsid w:val="00C5053B"/>
    <w:rsid w:val="00C51B4B"/>
    <w:rsid w:val="00C5653A"/>
    <w:rsid w:val="00C62F5C"/>
    <w:rsid w:val="00C63B8F"/>
    <w:rsid w:val="00C753FD"/>
    <w:rsid w:val="00C76DF4"/>
    <w:rsid w:val="00C77FD2"/>
    <w:rsid w:val="00C810CB"/>
    <w:rsid w:val="00C8237C"/>
    <w:rsid w:val="00C8711B"/>
    <w:rsid w:val="00C95A91"/>
    <w:rsid w:val="00CA0A27"/>
    <w:rsid w:val="00CA48DC"/>
    <w:rsid w:val="00CB1DCD"/>
    <w:rsid w:val="00CB421A"/>
    <w:rsid w:val="00CB44D5"/>
    <w:rsid w:val="00CB4FB0"/>
    <w:rsid w:val="00CB66F1"/>
    <w:rsid w:val="00CC07CF"/>
    <w:rsid w:val="00CC1A23"/>
    <w:rsid w:val="00CC33C9"/>
    <w:rsid w:val="00CC3628"/>
    <w:rsid w:val="00CC3E98"/>
    <w:rsid w:val="00CC4CA6"/>
    <w:rsid w:val="00CD451D"/>
    <w:rsid w:val="00CD660E"/>
    <w:rsid w:val="00CD6D13"/>
    <w:rsid w:val="00CE2CF3"/>
    <w:rsid w:val="00CE7504"/>
    <w:rsid w:val="00CF0DA8"/>
    <w:rsid w:val="00CF10B3"/>
    <w:rsid w:val="00CF23B9"/>
    <w:rsid w:val="00CF2434"/>
    <w:rsid w:val="00CF27CB"/>
    <w:rsid w:val="00CF5756"/>
    <w:rsid w:val="00CF5B1B"/>
    <w:rsid w:val="00D01C99"/>
    <w:rsid w:val="00D0371C"/>
    <w:rsid w:val="00D05E8B"/>
    <w:rsid w:val="00D12F7B"/>
    <w:rsid w:val="00D15098"/>
    <w:rsid w:val="00D1514C"/>
    <w:rsid w:val="00D1515E"/>
    <w:rsid w:val="00D16699"/>
    <w:rsid w:val="00D2058E"/>
    <w:rsid w:val="00D218E5"/>
    <w:rsid w:val="00D2194F"/>
    <w:rsid w:val="00D21DCD"/>
    <w:rsid w:val="00D22133"/>
    <w:rsid w:val="00D23349"/>
    <w:rsid w:val="00D2603F"/>
    <w:rsid w:val="00D274E9"/>
    <w:rsid w:val="00D31586"/>
    <w:rsid w:val="00D31877"/>
    <w:rsid w:val="00D357FC"/>
    <w:rsid w:val="00D368AF"/>
    <w:rsid w:val="00D4040E"/>
    <w:rsid w:val="00D44824"/>
    <w:rsid w:val="00D523AF"/>
    <w:rsid w:val="00D53720"/>
    <w:rsid w:val="00D56D09"/>
    <w:rsid w:val="00D6071E"/>
    <w:rsid w:val="00D61C3A"/>
    <w:rsid w:val="00D62C3D"/>
    <w:rsid w:val="00D67005"/>
    <w:rsid w:val="00D714C3"/>
    <w:rsid w:val="00D732F6"/>
    <w:rsid w:val="00D73D59"/>
    <w:rsid w:val="00D8128E"/>
    <w:rsid w:val="00D83334"/>
    <w:rsid w:val="00D833FF"/>
    <w:rsid w:val="00D83A14"/>
    <w:rsid w:val="00D84849"/>
    <w:rsid w:val="00D90194"/>
    <w:rsid w:val="00D90F5F"/>
    <w:rsid w:val="00D91D6D"/>
    <w:rsid w:val="00D92257"/>
    <w:rsid w:val="00D9460C"/>
    <w:rsid w:val="00D955D2"/>
    <w:rsid w:val="00D95898"/>
    <w:rsid w:val="00D95E63"/>
    <w:rsid w:val="00DA3BF4"/>
    <w:rsid w:val="00DA4531"/>
    <w:rsid w:val="00DA505C"/>
    <w:rsid w:val="00DA5584"/>
    <w:rsid w:val="00DA6E28"/>
    <w:rsid w:val="00DB2574"/>
    <w:rsid w:val="00DB2F1C"/>
    <w:rsid w:val="00DC020E"/>
    <w:rsid w:val="00DC0568"/>
    <w:rsid w:val="00DC102F"/>
    <w:rsid w:val="00DC120E"/>
    <w:rsid w:val="00DC198F"/>
    <w:rsid w:val="00DC2B95"/>
    <w:rsid w:val="00DC335E"/>
    <w:rsid w:val="00DC36FE"/>
    <w:rsid w:val="00DC7DC8"/>
    <w:rsid w:val="00DD0083"/>
    <w:rsid w:val="00DD0694"/>
    <w:rsid w:val="00DD55A3"/>
    <w:rsid w:val="00DD5CFA"/>
    <w:rsid w:val="00DD744A"/>
    <w:rsid w:val="00DE1155"/>
    <w:rsid w:val="00DE3FB6"/>
    <w:rsid w:val="00DE5663"/>
    <w:rsid w:val="00DE7BD1"/>
    <w:rsid w:val="00DF00FE"/>
    <w:rsid w:val="00DF0828"/>
    <w:rsid w:val="00DF0BD8"/>
    <w:rsid w:val="00DF10B5"/>
    <w:rsid w:val="00DF15D3"/>
    <w:rsid w:val="00DF302E"/>
    <w:rsid w:val="00DF30ED"/>
    <w:rsid w:val="00E06924"/>
    <w:rsid w:val="00E07DD4"/>
    <w:rsid w:val="00E13006"/>
    <w:rsid w:val="00E14498"/>
    <w:rsid w:val="00E147DC"/>
    <w:rsid w:val="00E148BF"/>
    <w:rsid w:val="00E17318"/>
    <w:rsid w:val="00E17A5A"/>
    <w:rsid w:val="00E17BDD"/>
    <w:rsid w:val="00E204BA"/>
    <w:rsid w:val="00E21A4C"/>
    <w:rsid w:val="00E240D9"/>
    <w:rsid w:val="00E272CC"/>
    <w:rsid w:val="00E302B9"/>
    <w:rsid w:val="00E3426A"/>
    <w:rsid w:val="00E354D8"/>
    <w:rsid w:val="00E36DF2"/>
    <w:rsid w:val="00E37B20"/>
    <w:rsid w:val="00E44776"/>
    <w:rsid w:val="00E45680"/>
    <w:rsid w:val="00E466E8"/>
    <w:rsid w:val="00E47701"/>
    <w:rsid w:val="00E50FBF"/>
    <w:rsid w:val="00E605D3"/>
    <w:rsid w:val="00E673BB"/>
    <w:rsid w:val="00E76EF8"/>
    <w:rsid w:val="00E8106D"/>
    <w:rsid w:val="00E826A3"/>
    <w:rsid w:val="00E84F68"/>
    <w:rsid w:val="00E85D35"/>
    <w:rsid w:val="00E878DF"/>
    <w:rsid w:val="00E930BF"/>
    <w:rsid w:val="00E931DE"/>
    <w:rsid w:val="00E945D3"/>
    <w:rsid w:val="00E95C36"/>
    <w:rsid w:val="00E96996"/>
    <w:rsid w:val="00EA0834"/>
    <w:rsid w:val="00EA61EC"/>
    <w:rsid w:val="00EA661C"/>
    <w:rsid w:val="00EB29D7"/>
    <w:rsid w:val="00EB6384"/>
    <w:rsid w:val="00EB64BD"/>
    <w:rsid w:val="00EB74AD"/>
    <w:rsid w:val="00EC57A0"/>
    <w:rsid w:val="00EC71DC"/>
    <w:rsid w:val="00ED27C7"/>
    <w:rsid w:val="00ED434F"/>
    <w:rsid w:val="00ED5FC7"/>
    <w:rsid w:val="00ED70DD"/>
    <w:rsid w:val="00ED7EF9"/>
    <w:rsid w:val="00EE5394"/>
    <w:rsid w:val="00EF1439"/>
    <w:rsid w:val="00EF3BDC"/>
    <w:rsid w:val="00EF543B"/>
    <w:rsid w:val="00EF544A"/>
    <w:rsid w:val="00F02C15"/>
    <w:rsid w:val="00F03ADA"/>
    <w:rsid w:val="00F06787"/>
    <w:rsid w:val="00F1328E"/>
    <w:rsid w:val="00F13C11"/>
    <w:rsid w:val="00F15742"/>
    <w:rsid w:val="00F15BFE"/>
    <w:rsid w:val="00F22324"/>
    <w:rsid w:val="00F23A1A"/>
    <w:rsid w:val="00F241FF"/>
    <w:rsid w:val="00F24FCA"/>
    <w:rsid w:val="00F25826"/>
    <w:rsid w:val="00F26CDC"/>
    <w:rsid w:val="00F272A1"/>
    <w:rsid w:val="00F27E2B"/>
    <w:rsid w:val="00F3141D"/>
    <w:rsid w:val="00F31686"/>
    <w:rsid w:val="00F31AA6"/>
    <w:rsid w:val="00F342CD"/>
    <w:rsid w:val="00F3538D"/>
    <w:rsid w:val="00F3556A"/>
    <w:rsid w:val="00F3739A"/>
    <w:rsid w:val="00F3739C"/>
    <w:rsid w:val="00F47A90"/>
    <w:rsid w:val="00F5147B"/>
    <w:rsid w:val="00F52000"/>
    <w:rsid w:val="00F53A34"/>
    <w:rsid w:val="00F55E83"/>
    <w:rsid w:val="00F578AE"/>
    <w:rsid w:val="00F57CC5"/>
    <w:rsid w:val="00F62751"/>
    <w:rsid w:val="00F6441A"/>
    <w:rsid w:val="00F655A9"/>
    <w:rsid w:val="00F666B1"/>
    <w:rsid w:val="00F67033"/>
    <w:rsid w:val="00F67AF1"/>
    <w:rsid w:val="00F72315"/>
    <w:rsid w:val="00F739F4"/>
    <w:rsid w:val="00F74EAA"/>
    <w:rsid w:val="00F75661"/>
    <w:rsid w:val="00F80410"/>
    <w:rsid w:val="00F84479"/>
    <w:rsid w:val="00F9220D"/>
    <w:rsid w:val="00F92476"/>
    <w:rsid w:val="00F970C4"/>
    <w:rsid w:val="00FA1B31"/>
    <w:rsid w:val="00FA26AA"/>
    <w:rsid w:val="00FA26B2"/>
    <w:rsid w:val="00FA4634"/>
    <w:rsid w:val="00FA50B4"/>
    <w:rsid w:val="00FA6407"/>
    <w:rsid w:val="00FA675E"/>
    <w:rsid w:val="00FB1DC8"/>
    <w:rsid w:val="00FB2853"/>
    <w:rsid w:val="00FB3BC2"/>
    <w:rsid w:val="00FC0664"/>
    <w:rsid w:val="00FC1743"/>
    <w:rsid w:val="00FC3E3A"/>
    <w:rsid w:val="00FC4363"/>
    <w:rsid w:val="00FC67C8"/>
    <w:rsid w:val="00FC77F1"/>
    <w:rsid w:val="00FC7A4D"/>
    <w:rsid w:val="00FD0870"/>
    <w:rsid w:val="00FD11ED"/>
    <w:rsid w:val="00FD12A1"/>
    <w:rsid w:val="00FD3647"/>
    <w:rsid w:val="00FE1C63"/>
    <w:rsid w:val="00FF27C0"/>
    <w:rsid w:val="00FF6973"/>
    <w:rsid w:val="0248949D"/>
    <w:rsid w:val="02C225A2"/>
    <w:rsid w:val="03EE81D6"/>
    <w:rsid w:val="0457D293"/>
    <w:rsid w:val="059B789A"/>
    <w:rsid w:val="06672A83"/>
    <w:rsid w:val="06B2C029"/>
    <w:rsid w:val="07DADAD2"/>
    <w:rsid w:val="0A6593EF"/>
    <w:rsid w:val="0B04881D"/>
    <w:rsid w:val="0C0DC93F"/>
    <w:rsid w:val="10F78F02"/>
    <w:rsid w:val="12A730A4"/>
    <w:rsid w:val="12ED5385"/>
    <w:rsid w:val="138B4C84"/>
    <w:rsid w:val="15B0D4D7"/>
    <w:rsid w:val="15D7FA14"/>
    <w:rsid w:val="1672C126"/>
    <w:rsid w:val="16988544"/>
    <w:rsid w:val="16DF0D5C"/>
    <w:rsid w:val="180FF551"/>
    <w:rsid w:val="1854FCAF"/>
    <w:rsid w:val="19423888"/>
    <w:rsid w:val="19918D08"/>
    <w:rsid w:val="1A98B107"/>
    <w:rsid w:val="1AC621C0"/>
    <w:rsid w:val="1B0A2D88"/>
    <w:rsid w:val="1B2E03AA"/>
    <w:rsid w:val="1B5E1C65"/>
    <w:rsid w:val="1C8E71C6"/>
    <w:rsid w:val="1CB309F5"/>
    <w:rsid w:val="1D130DD8"/>
    <w:rsid w:val="1FDD9DF0"/>
    <w:rsid w:val="1FE65E89"/>
    <w:rsid w:val="2041C885"/>
    <w:rsid w:val="208D6E92"/>
    <w:rsid w:val="2276F903"/>
    <w:rsid w:val="23D54F75"/>
    <w:rsid w:val="2444ECB0"/>
    <w:rsid w:val="268CBCB3"/>
    <w:rsid w:val="26EA0CC5"/>
    <w:rsid w:val="27447FFB"/>
    <w:rsid w:val="27B187F7"/>
    <w:rsid w:val="285501B7"/>
    <w:rsid w:val="2861ECAE"/>
    <w:rsid w:val="29606F1C"/>
    <w:rsid w:val="29607ACB"/>
    <w:rsid w:val="29D7A138"/>
    <w:rsid w:val="2A3DDFAB"/>
    <w:rsid w:val="2B9DA471"/>
    <w:rsid w:val="2D022603"/>
    <w:rsid w:val="2D29535A"/>
    <w:rsid w:val="2E8D9A21"/>
    <w:rsid w:val="2F09B0C1"/>
    <w:rsid w:val="2F7B83FD"/>
    <w:rsid w:val="2FB170DA"/>
    <w:rsid w:val="306DC1A4"/>
    <w:rsid w:val="30768FDC"/>
    <w:rsid w:val="30F1F015"/>
    <w:rsid w:val="31E965AB"/>
    <w:rsid w:val="337894A3"/>
    <w:rsid w:val="341B42C4"/>
    <w:rsid w:val="362D4AB4"/>
    <w:rsid w:val="369CBE00"/>
    <w:rsid w:val="36B777FD"/>
    <w:rsid w:val="380FA717"/>
    <w:rsid w:val="3B51F13A"/>
    <w:rsid w:val="3C0E7934"/>
    <w:rsid w:val="3C9ADB6A"/>
    <w:rsid w:val="3DF79C5E"/>
    <w:rsid w:val="3DFDC1B3"/>
    <w:rsid w:val="3E6B7EFB"/>
    <w:rsid w:val="3EA15AE5"/>
    <w:rsid w:val="3EB30C39"/>
    <w:rsid w:val="3F031906"/>
    <w:rsid w:val="3F30678D"/>
    <w:rsid w:val="3FDA9CA2"/>
    <w:rsid w:val="404A0610"/>
    <w:rsid w:val="4137CAF0"/>
    <w:rsid w:val="43D9FAF0"/>
    <w:rsid w:val="43DE65DD"/>
    <w:rsid w:val="46363E85"/>
    <w:rsid w:val="46516768"/>
    <w:rsid w:val="478A1B32"/>
    <w:rsid w:val="4A090DDF"/>
    <w:rsid w:val="4A1FA816"/>
    <w:rsid w:val="4B8414CF"/>
    <w:rsid w:val="4C76F9CA"/>
    <w:rsid w:val="4CC37E10"/>
    <w:rsid w:val="4EEAE073"/>
    <w:rsid w:val="4FE19E27"/>
    <w:rsid w:val="50FC1FC2"/>
    <w:rsid w:val="511D01E1"/>
    <w:rsid w:val="516A96EF"/>
    <w:rsid w:val="520C752E"/>
    <w:rsid w:val="53222FD8"/>
    <w:rsid w:val="557123FC"/>
    <w:rsid w:val="55DED5CE"/>
    <w:rsid w:val="55F623C9"/>
    <w:rsid w:val="5629D8D5"/>
    <w:rsid w:val="5690C888"/>
    <w:rsid w:val="56CC7424"/>
    <w:rsid w:val="580E8490"/>
    <w:rsid w:val="5938D1B9"/>
    <w:rsid w:val="5A56F105"/>
    <w:rsid w:val="5A7BBF13"/>
    <w:rsid w:val="5C371D0F"/>
    <w:rsid w:val="5CEF08A1"/>
    <w:rsid w:val="5CF54B79"/>
    <w:rsid w:val="5E923EAD"/>
    <w:rsid w:val="60459A34"/>
    <w:rsid w:val="6093E6F1"/>
    <w:rsid w:val="61C53A98"/>
    <w:rsid w:val="6245DFBB"/>
    <w:rsid w:val="624D8515"/>
    <w:rsid w:val="62FF41E8"/>
    <w:rsid w:val="638DF37A"/>
    <w:rsid w:val="63A34E30"/>
    <w:rsid w:val="64728907"/>
    <w:rsid w:val="6509D018"/>
    <w:rsid w:val="652CE787"/>
    <w:rsid w:val="67937022"/>
    <w:rsid w:val="679E93DA"/>
    <w:rsid w:val="67DFB428"/>
    <w:rsid w:val="695C3AE9"/>
    <w:rsid w:val="69860F1A"/>
    <w:rsid w:val="69A0C667"/>
    <w:rsid w:val="6D31A9E8"/>
    <w:rsid w:val="6DFCF8A0"/>
    <w:rsid w:val="6EA1FF5C"/>
    <w:rsid w:val="6EB43292"/>
    <w:rsid w:val="6F362CE6"/>
    <w:rsid w:val="6F889B5E"/>
    <w:rsid w:val="6FEF0687"/>
    <w:rsid w:val="70FF8506"/>
    <w:rsid w:val="7115FAE5"/>
    <w:rsid w:val="73EF6AD8"/>
    <w:rsid w:val="743CC809"/>
    <w:rsid w:val="74F06000"/>
    <w:rsid w:val="753B9DE1"/>
    <w:rsid w:val="755B5906"/>
    <w:rsid w:val="75BDB9A5"/>
    <w:rsid w:val="76E35DA7"/>
    <w:rsid w:val="76EAFDBC"/>
    <w:rsid w:val="79D60FBA"/>
    <w:rsid w:val="79DEB133"/>
    <w:rsid w:val="7AEF16D6"/>
    <w:rsid w:val="7B6A9DB8"/>
    <w:rsid w:val="7BDD62D0"/>
    <w:rsid w:val="7DF150C0"/>
    <w:rsid w:val="7E9F4C6C"/>
    <w:rsid w:val="7F13B5B2"/>
    <w:rsid w:val="7F97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A18D6"/>
  <w15:docId w15:val="{650409FE-EF50-4C30-9803-31C81696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55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3B9"/>
  </w:style>
  <w:style w:type="paragraph" w:styleId="Footer">
    <w:name w:val="footer"/>
    <w:basedOn w:val="Normal"/>
    <w:link w:val="FooterChar"/>
    <w:uiPriority w:val="99"/>
    <w:unhideWhenUsed/>
    <w:rsid w:val="00271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3B9"/>
  </w:style>
  <w:style w:type="table" w:styleId="TableGrid">
    <w:name w:val="Table Grid"/>
    <w:basedOn w:val="TableNormal"/>
    <w:uiPriority w:val="39"/>
    <w:rsid w:val="00D523AF"/>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7E0"/>
    <w:rPr>
      <w:rFonts w:ascii="Segoe UI" w:hAnsi="Segoe UI" w:cs="Segoe UI"/>
      <w:sz w:val="18"/>
      <w:szCs w:val="18"/>
    </w:rPr>
  </w:style>
  <w:style w:type="character" w:styleId="CommentReference">
    <w:name w:val="annotation reference"/>
    <w:basedOn w:val="DefaultParagraphFont"/>
    <w:uiPriority w:val="99"/>
    <w:unhideWhenUsed/>
    <w:rsid w:val="009A1D85"/>
    <w:rPr>
      <w:sz w:val="16"/>
      <w:szCs w:val="16"/>
    </w:rPr>
  </w:style>
  <w:style w:type="paragraph" w:styleId="CommentText">
    <w:name w:val="annotation text"/>
    <w:basedOn w:val="Normal"/>
    <w:link w:val="CommentTextChar"/>
    <w:uiPriority w:val="99"/>
    <w:unhideWhenUsed/>
    <w:rsid w:val="009A1D85"/>
    <w:pPr>
      <w:spacing w:line="240" w:lineRule="auto"/>
    </w:pPr>
    <w:rPr>
      <w:sz w:val="20"/>
      <w:szCs w:val="20"/>
    </w:rPr>
  </w:style>
  <w:style w:type="character" w:customStyle="1" w:styleId="CommentTextChar">
    <w:name w:val="Comment Text Char"/>
    <w:basedOn w:val="DefaultParagraphFont"/>
    <w:link w:val="CommentText"/>
    <w:uiPriority w:val="99"/>
    <w:rsid w:val="009A1D85"/>
    <w:rPr>
      <w:sz w:val="20"/>
      <w:szCs w:val="20"/>
    </w:rPr>
  </w:style>
  <w:style w:type="paragraph" w:styleId="CommentSubject">
    <w:name w:val="annotation subject"/>
    <w:basedOn w:val="CommentText"/>
    <w:next w:val="CommentText"/>
    <w:link w:val="CommentSubjectChar"/>
    <w:uiPriority w:val="99"/>
    <w:semiHidden/>
    <w:unhideWhenUsed/>
    <w:rsid w:val="009A1D85"/>
    <w:rPr>
      <w:b/>
      <w:bCs/>
    </w:rPr>
  </w:style>
  <w:style w:type="character" w:customStyle="1" w:styleId="CommentSubjectChar">
    <w:name w:val="Comment Subject Char"/>
    <w:basedOn w:val="CommentTextChar"/>
    <w:link w:val="CommentSubject"/>
    <w:uiPriority w:val="99"/>
    <w:semiHidden/>
    <w:rsid w:val="009A1D85"/>
    <w:rPr>
      <w:b/>
      <w:bCs/>
      <w:sz w:val="20"/>
      <w:szCs w:val="20"/>
    </w:rPr>
  </w:style>
  <w:style w:type="paragraph" w:customStyle="1" w:styleId="Default">
    <w:name w:val="Default"/>
    <w:rsid w:val="00107C30"/>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F5 List Paragraph,No Spacing1,List Paragraph Char Char Char,Indicator Text,Colorful List - Accent 11,Numbered Para 1,Bullet 1,Bullet Points,MAIN CONTENT,List Paragraph11,Párrafo de lista,Recommendation,List Paragrap,Dot pt,List Paragraph1"/>
    <w:basedOn w:val="Normal"/>
    <w:link w:val="ListParagraphChar"/>
    <w:uiPriority w:val="34"/>
    <w:qFormat/>
    <w:rsid w:val="003A72FF"/>
    <w:pPr>
      <w:ind w:left="720"/>
      <w:contextualSpacing/>
    </w:pPr>
  </w:style>
  <w:style w:type="paragraph" w:customStyle="1" w:styleId="PE01Heading1">
    <w:name w:val="PE01 Heading 1"/>
    <w:next w:val="Normal"/>
    <w:rsid w:val="00AE21E7"/>
    <w:pPr>
      <w:numPr>
        <w:numId w:val="4"/>
      </w:numPr>
      <w:spacing w:after="0" w:line="240" w:lineRule="auto"/>
      <w:jc w:val="both"/>
    </w:pPr>
    <w:rPr>
      <w:rFonts w:ascii="Gill Sans MT" w:eastAsia="Times New Roman" w:hAnsi="Gill Sans MT" w:cs="Times New Roman"/>
      <w:b/>
      <w:color w:val="000000"/>
      <w:szCs w:val="20"/>
      <w:lang w:eastAsia="en-GB"/>
    </w:rPr>
  </w:style>
  <w:style w:type="paragraph" w:customStyle="1" w:styleId="PE02Heading2">
    <w:name w:val="PE02 Heading 2"/>
    <w:next w:val="Normal"/>
    <w:rsid w:val="00AE21E7"/>
    <w:pPr>
      <w:numPr>
        <w:ilvl w:val="1"/>
        <w:numId w:val="4"/>
      </w:numPr>
      <w:tabs>
        <w:tab w:val="left" w:pos="851"/>
      </w:tabs>
      <w:spacing w:after="0" w:line="240" w:lineRule="auto"/>
      <w:jc w:val="both"/>
    </w:pPr>
    <w:rPr>
      <w:rFonts w:ascii="Gill Sans MT" w:eastAsia="Times New Roman" w:hAnsi="Gill Sans MT" w:cs="Times New Roman"/>
      <w:b/>
      <w:szCs w:val="20"/>
      <w:lang w:eastAsia="en-GB"/>
    </w:rPr>
  </w:style>
  <w:style w:type="paragraph" w:customStyle="1" w:styleId="PE03Heading3">
    <w:name w:val="PE03 Heading 3"/>
    <w:next w:val="Normal"/>
    <w:rsid w:val="00AE21E7"/>
    <w:pPr>
      <w:numPr>
        <w:ilvl w:val="2"/>
        <w:numId w:val="4"/>
      </w:numPr>
      <w:tabs>
        <w:tab w:val="left" w:pos="851"/>
      </w:tabs>
      <w:spacing w:after="0" w:line="240" w:lineRule="auto"/>
      <w:jc w:val="both"/>
    </w:pPr>
    <w:rPr>
      <w:rFonts w:ascii="Gill Sans MT" w:eastAsia="Times New Roman" w:hAnsi="Gill Sans MT" w:cs="Times New Roman"/>
      <w:b/>
      <w:szCs w:val="20"/>
      <w:lang w:eastAsia="en-GB"/>
    </w:rPr>
  </w:style>
  <w:style w:type="paragraph" w:customStyle="1" w:styleId="PE04Heading4">
    <w:name w:val="PE04 Heading 4"/>
    <w:next w:val="Normal"/>
    <w:rsid w:val="00AE21E7"/>
    <w:pPr>
      <w:numPr>
        <w:ilvl w:val="3"/>
        <w:numId w:val="4"/>
      </w:numPr>
      <w:tabs>
        <w:tab w:val="left" w:pos="851"/>
      </w:tabs>
      <w:spacing w:after="0" w:line="240" w:lineRule="auto"/>
      <w:jc w:val="both"/>
    </w:pPr>
    <w:rPr>
      <w:rFonts w:ascii="Gill Sans MT" w:eastAsia="Times New Roman" w:hAnsi="Gill Sans MT" w:cs="Times New Roman"/>
      <w:b/>
      <w:szCs w:val="20"/>
      <w:lang w:eastAsia="en-GB"/>
    </w:rPr>
  </w:style>
  <w:style w:type="paragraph" w:customStyle="1" w:styleId="PE13HeaderFooterText">
    <w:name w:val="PE13 Header/Footer Text"/>
    <w:rsid w:val="00AE21E7"/>
    <w:pPr>
      <w:spacing w:after="0" w:line="240" w:lineRule="auto"/>
    </w:pPr>
    <w:rPr>
      <w:rFonts w:ascii="Gill Sans MT" w:eastAsia="Times New Roman" w:hAnsi="Gill Sans MT" w:cs="Times New Roman"/>
      <w:sz w:val="16"/>
      <w:szCs w:val="16"/>
      <w:lang w:eastAsia="en-GB"/>
    </w:rPr>
  </w:style>
  <w:style w:type="paragraph" w:styleId="NormalWeb">
    <w:name w:val="Normal (Web)"/>
    <w:basedOn w:val="Normal"/>
    <w:uiPriority w:val="99"/>
    <w:semiHidden/>
    <w:unhideWhenUsed/>
    <w:rsid w:val="00D151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D31586"/>
    <w:pPr>
      <w:spacing w:after="0" w:line="240" w:lineRule="auto"/>
    </w:pPr>
    <w:rPr>
      <w:sz w:val="20"/>
      <w:szCs w:val="20"/>
    </w:rPr>
  </w:style>
  <w:style w:type="character" w:customStyle="1" w:styleId="FootnoteTextChar">
    <w:name w:val="Footnote Text Char"/>
    <w:basedOn w:val="DefaultParagraphFont"/>
    <w:link w:val="FootnoteText"/>
    <w:uiPriority w:val="99"/>
    <w:rsid w:val="00D31586"/>
    <w:rPr>
      <w:sz w:val="20"/>
      <w:szCs w:val="20"/>
    </w:rPr>
  </w:style>
  <w:style w:type="character" w:styleId="FootnoteReference">
    <w:name w:val="footnote reference"/>
    <w:aliases w:val="CRP-Footnote Reference,MIP Footnote Reference,Footnote Reference Arial,100C Footnote Reference"/>
    <w:basedOn w:val="DefaultParagraphFont"/>
    <w:uiPriority w:val="99"/>
    <w:qFormat/>
    <w:rsid w:val="00D31586"/>
    <w:rPr>
      <w:vertAlign w:val="superscript"/>
    </w:rPr>
  </w:style>
  <w:style w:type="character" w:customStyle="1" w:styleId="ListParagraphChar">
    <w:name w:val="List Paragraph Char"/>
    <w:aliases w:val="F5 List Paragraph Char,No Spacing1 Char,List Paragraph Char Char Char Char,Indicator Text Char,Colorful List - Accent 11 Char,Numbered Para 1 Char,Bullet 1 Char,Bullet Points Char,MAIN CONTENT Char,List Paragraph11 Char,Dot pt Char"/>
    <w:link w:val="ListParagraph"/>
    <w:uiPriority w:val="34"/>
    <w:qFormat/>
    <w:locked/>
    <w:rsid w:val="00C46F9A"/>
  </w:style>
  <w:style w:type="character" w:styleId="Hyperlink">
    <w:name w:val="Hyperlink"/>
    <w:basedOn w:val="DefaultParagraphFont"/>
    <w:uiPriority w:val="99"/>
    <w:unhideWhenUsed/>
    <w:rsid w:val="00913F48"/>
    <w:rPr>
      <w:color w:val="0000FF"/>
      <w:u w:val="single"/>
    </w:rPr>
  </w:style>
  <w:style w:type="character" w:styleId="UnresolvedMention">
    <w:name w:val="Unresolved Mention"/>
    <w:basedOn w:val="DefaultParagraphFont"/>
    <w:uiPriority w:val="99"/>
    <w:semiHidden/>
    <w:unhideWhenUsed/>
    <w:rsid w:val="00762CAD"/>
    <w:rPr>
      <w:color w:val="605E5C"/>
      <w:shd w:val="clear" w:color="auto" w:fill="E1DFDD"/>
    </w:rPr>
  </w:style>
  <w:style w:type="paragraph" w:styleId="Revision">
    <w:name w:val="Revision"/>
    <w:hidden/>
    <w:uiPriority w:val="99"/>
    <w:semiHidden/>
    <w:rsid w:val="00392C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8453">
      <w:bodyDiv w:val="1"/>
      <w:marLeft w:val="0"/>
      <w:marRight w:val="0"/>
      <w:marTop w:val="0"/>
      <w:marBottom w:val="0"/>
      <w:divBdr>
        <w:top w:val="none" w:sz="0" w:space="0" w:color="auto"/>
        <w:left w:val="none" w:sz="0" w:space="0" w:color="auto"/>
        <w:bottom w:val="none" w:sz="0" w:space="0" w:color="auto"/>
        <w:right w:val="none" w:sz="0" w:space="0" w:color="auto"/>
      </w:divBdr>
    </w:div>
    <w:div w:id="468018925">
      <w:bodyDiv w:val="1"/>
      <w:marLeft w:val="0"/>
      <w:marRight w:val="0"/>
      <w:marTop w:val="0"/>
      <w:marBottom w:val="0"/>
      <w:divBdr>
        <w:top w:val="none" w:sz="0" w:space="0" w:color="auto"/>
        <w:left w:val="none" w:sz="0" w:space="0" w:color="auto"/>
        <w:bottom w:val="none" w:sz="0" w:space="0" w:color="auto"/>
        <w:right w:val="none" w:sz="0" w:space="0" w:color="auto"/>
      </w:divBdr>
    </w:div>
    <w:div w:id="570847831">
      <w:bodyDiv w:val="1"/>
      <w:marLeft w:val="0"/>
      <w:marRight w:val="0"/>
      <w:marTop w:val="0"/>
      <w:marBottom w:val="0"/>
      <w:divBdr>
        <w:top w:val="none" w:sz="0" w:space="0" w:color="auto"/>
        <w:left w:val="none" w:sz="0" w:space="0" w:color="auto"/>
        <w:bottom w:val="none" w:sz="0" w:space="0" w:color="auto"/>
        <w:right w:val="none" w:sz="0" w:space="0" w:color="auto"/>
      </w:divBdr>
      <w:divsChild>
        <w:div w:id="485324322">
          <w:marLeft w:val="547"/>
          <w:marRight w:val="0"/>
          <w:marTop w:val="0"/>
          <w:marBottom w:val="0"/>
          <w:divBdr>
            <w:top w:val="none" w:sz="0" w:space="0" w:color="auto"/>
            <w:left w:val="none" w:sz="0" w:space="0" w:color="auto"/>
            <w:bottom w:val="none" w:sz="0" w:space="0" w:color="auto"/>
            <w:right w:val="none" w:sz="0" w:space="0" w:color="auto"/>
          </w:divBdr>
        </w:div>
      </w:divsChild>
    </w:div>
    <w:div w:id="706294529">
      <w:bodyDiv w:val="1"/>
      <w:marLeft w:val="0"/>
      <w:marRight w:val="0"/>
      <w:marTop w:val="0"/>
      <w:marBottom w:val="0"/>
      <w:divBdr>
        <w:top w:val="none" w:sz="0" w:space="0" w:color="auto"/>
        <w:left w:val="none" w:sz="0" w:space="0" w:color="auto"/>
        <w:bottom w:val="none" w:sz="0" w:space="0" w:color="auto"/>
        <w:right w:val="none" w:sz="0" w:space="0" w:color="auto"/>
      </w:divBdr>
    </w:div>
    <w:div w:id="806051752">
      <w:bodyDiv w:val="1"/>
      <w:marLeft w:val="0"/>
      <w:marRight w:val="0"/>
      <w:marTop w:val="0"/>
      <w:marBottom w:val="0"/>
      <w:divBdr>
        <w:top w:val="none" w:sz="0" w:space="0" w:color="auto"/>
        <w:left w:val="none" w:sz="0" w:space="0" w:color="auto"/>
        <w:bottom w:val="none" w:sz="0" w:space="0" w:color="auto"/>
        <w:right w:val="none" w:sz="0" w:space="0" w:color="auto"/>
      </w:divBdr>
    </w:div>
    <w:div w:id="844903068">
      <w:bodyDiv w:val="1"/>
      <w:marLeft w:val="0"/>
      <w:marRight w:val="0"/>
      <w:marTop w:val="0"/>
      <w:marBottom w:val="0"/>
      <w:divBdr>
        <w:top w:val="none" w:sz="0" w:space="0" w:color="auto"/>
        <w:left w:val="none" w:sz="0" w:space="0" w:color="auto"/>
        <w:bottom w:val="none" w:sz="0" w:space="0" w:color="auto"/>
        <w:right w:val="none" w:sz="0" w:space="0" w:color="auto"/>
      </w:divBdr>
    </w:div>
    <w:div w:id="1483112059">
      <w:bodyDiv w:val="1"/>
      <w:marLeft w:val="0"/>
      <w:marRight w:val="0"/>
      <w:marTop w:val="0"/>
      <w:marBottom w:val="0"/>
      <w:divBdr>
        <w:top w:val="none" w:sz="0" w:space="0" w:color="auto"/>
        <w:left w:val="none" w:sz="0" w:space="0" w:color="auto"/>
        <w:bottom w:val="none" w:sz="0" w:space="0" w:color="auto"/>
        <w:right w:val="none" w:sz="0" w:space="0" w:color="auto"/>
      </w:divBdr>
    </w:div>
    <w:div w:id="1903329039">
      <w:bodyDiv w:val="1"/>
      <w:marLeft w:val="0"/>
      <w:marRight w:val="0"/>
      <w:marTop w:val="0"/>
      <w:marBottom w:val="0"/>
      <w:divBdr>
        <w:top w:val="none" w:sz="0" w:space="0" w:color="auto"/>
        <w:left w:val="none" w:sz="0" w:space="0" w:color="auto"/>
        <w:bottom w:val="none" w:sz="0" w:space="0" w:color="auto"/>
        <w:right w:val="none" w:sz="0" w:space="0" w:color="auto"/>
      </w:divBdr>
    </w:div>
    <w:div w:id="194245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x.wright188@mo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the-procurement-act-2023-a-short-guide-for-supplier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9664E00CFBF41903EF566B7450B2E" ma:contentTypeVersion="6" ma:contentTypeDescription="Create a new document." ma:contentTypeScope="" ma:versionID="8d1ea9cc435a56b9349636436746ab34">
  <xsd:schema xmlns:xsd="http://www.w3.org/2001/XMLSchema" xmlns:xs="http://www.w3.org/2001/XMLSchema" xmlns:p="http://schemas.microsoft.com/office/2006/metadata/properties" xmlns:ns2="69e3de47-3753-41c4-a018-ac52fbf85fdb" xmlns:ns3="adbc50b3-3ccf-494f-9dfe-5ad614962cc4" targetNamespace="http://schemas.microsoft.com/office/2006/metadata/properties" ma:root="true" ma:fieldsID="bf157558c3a1323e1e702ad26a649caa" ns2:_="" ns3:_="">
    <xsd:import namespace="69e3de47-3753-41c4-a018-ac52fbf85fdb"/>
    <xsd:import namespace="adbc50b3-3ccf-494f-9dfe-5ad614962c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3de47-3753-41c4-a018-ac52fbf8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c50b3-3ccf-494f-9dfe-5ad614962c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dbc50b3-3ccf-494f-9dfe-5ad614962cc4">
      <UserInfo>
        <DisplayName>Wright, Max C1 (UKStratCom-Comrcl C1-19)</DisplayName>
        <AccountId>49</AccountId>
        <AccountType/>
      </UserInfo>
      <UserInfo>
        <DisplayName>Howard, Christian Lt Col (LCSC-ProjectOfficer1)</DisplayName>
        <AccountId>44</AccountId>
        <AccountType/>
      </UserInfo>
    </SharedWithUsers>
  </documentManagement>
</p:properties>
</file>

<file path=customXml/itemProps1.xml><?xml version="1.0" encoding="utf-8"?>
<ds:datastoreItem xmlns:ds="http://schemas.openxmlformats.org/officeDocument/2006/customXml" ds:itemID="{4C6B8F43-BA7F-40C9-BE5D-8E7A3FDEC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3de47-3753-41c4-a018-ac52fbf85fdb"/>
    <ds:schemaRef ds:uri="adbc50b3-3ccf-494f-9dfe-5ad614962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4494B-DA65-4C2B-A10B-0C8D31327086}">
  <ds:schemaRefs>
    <ds:schemaRef ds:uri="http://schemas.microsoft.com/sharepoint/v3/contenttype/forms"/>
  </ds:schemaRefs>
</ds:datastoreItem>
</file>

<file path=customXml/itemProps3.xml><?xml version="1.0" encoding="utf-8"?>
<ds:datastoreItem xmlns:ds="http://schemas.openxmlformats.org/officeDocument/2006/customXml" ds:itemID="{7378868B-8E05-41D8-B9D6-0B73AAC48701}">
  <ds:schemaRefs>
    <ds:schemaRef ds:uri="http://schemas.openxmlformats.org/officeDocument/2006/bibliography"/>
  </ds:schemaRefs>
</ds:datastoreItem>
</file>

<file path=customXml/itemProps4.xml><?xml version="1.0" encoding="utf-8"?>
<ds:datastoreItem xmlns:ds="http://schemas.openxmlformats.org/officeDocument/2006/customXml" ds:itemID="{2E0896AD-C5DC-490A-BB18-6E63D0F32B11}">
  <ds:schemaRefs>
    <ds:schemaRef ds:uri="http://schemas.microsoft.com/office/2006/metadata/properties"/>
    <ds:schemaRef ds:uri="http://schemas.microsoft.com/office/infopath/2007/PartnerControls"/>
    <ds:schemaRef ds:uri="adbc50b3-3ccf-494f-9dfe-5ad614962cc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22425</CharactersWithSpaces>
  <SharedDoc>false</SharedDoc>
  <HLinks>
    <vt:vector size="12" baseType="variant">
      <vt:variant>
        <vt:i4>6619164</vt:i4>
      </vt:variant>
      <vt:variant>
        <vt:i4>3</vt:i4>
      </vt:variant>
      <vt:variant>
        <vt:i4>0</vt:i4>
      </vt:variant>
      <vt:variant>
        <vt:i4>5</vt:i4>
      </vt:variant>
      <vt:variant>
        <vt:lpwstr>mailto:max.wright188@mod.gov.uk</vt:lpwstr>
      </vt:variant>
      <vt:variant>
        <vt:lpwstr/>
      </vt:variant>
      <vt:variant>
        <vt:i4>3407919</vt:i4>
      </vt:variant>
      <vt:variant>
        <vt:i4>0</vt:i4>
      </vt:variant>
      <vt:variant>
        <vt:i4>0</vt:i4>
      </vt:variant>
      <vt:variant>
        <vt:i4>5</vt:i4>
      </vt:variant>
      <vt:variant>
        <vt:lpwstr>https://www.gov.uk/government/publications/procurement-act-2023-short-guides/the-procurement-act-2023-a-short-guide-for-suppliers-html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Kevin Contractor (DEFAC-HQ-Portfolio FutAPProjMgr)</dc:creator>
  <cp:keywords/>
  <cp:lastModifiedBy>Wright, Max C1 (UKStratCom-Comrcl C1-19)</cp:lastModifiedBy>
  <cp:revision>4</cp:revision>
  <dcterms:created xsi:type="dcterms:W3CDTF">2024-12-18T14:19:00Z</dcterms:created>
  <dcterms:modified xsi:type="dcterms:W3CDTF">2024-12-18T14:21:00Z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0x010100EA79664E00CFBF41903EF566B7450B2E</vt:lpwstr>
  </property>
  <property fmtid="{D5CDD505-2E9C-101B-9397-08002B2CF9AE}" pid="3" name="Fileplan">
    <vt:lpwstr>8;#Projects|091455a2-3fe1-4706-a911-e6dcbe79add3</vt:lpwstr>
  </property>
  <property fmtid="{D5CDD505-2E9C-101B-9397-08002B2CF9AE}" pid="4" name="TaxKeyword">
    <vt:lpwstr/>
  </property>
  <property fmtid="{D5CDD505-2E9C-101B-9397-08002B2CF9AE}" pid="5" name="Faculty">
    <vt:lpwstr>1;#Support|ad791615-4c2d-44ec-97d6-f687f97de885</vt:lpwstr>
  </property>
  <property fmtid="{D5CDD505-2E9C-101B-9397-08002B2CF9AE}" pid="6" name="Subject Category">
    <vt:lpwstr>2;#Training and education|3e65b74f-2455-4076-b239-bf88b2aa48b6</vt:lpwstr>
  </property>
  <property fmtid="{D5CDD505-2E9C-101B-9397-08002B2CF9AE}" pid="7" name="Subject Keywords">
    <vt:lpwstr>3;#Training and education|7f4a6f1b-daa9-461e-afd5-0732750f9f13</vt:lpwstr>
  </property>
  <property fmtid="{D5CDD505-2E9C-101B-9397-08002B2CF9AE}" pid="8" name="_dlc_policyId">
    <vt:lpwstr/>
  </property>
  <property fmtid="{D5CDD505-2E9C-101B-9397-08002B2CF9AE}" pid="9" name="ItemRetentionFormula">
    <vt:lpwstr/>
  </property>
  <property fmtid="{D5CDD505-2E9C-101B-9397-08002B2CF9AE}" pid="10" name="Business Owner">
    <vt:i4>1</vt:i4>
  </property>
  <property fmtid="{D5CDD505-2E9C-101B-9397-08002B2CF9AE}" pid="11" name="fileplanid">
    <vt:i4>4</vt:i4>
  </property>
  <property fmtid="{D5CDD505-2E9C-101B-9397-08002B2CF9AE}" pid="12" name="UKProtectiveMarking">
    <vt:lpwstr>OFFICIAL</vt:lpwstr>
  </property>
  <property fmtid="{D5CDD505-2E9C-101B-9397-08002B2CF9AE}" pid="13" name="Order">
    <vt:r8>16700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MSIP_Label_d8a60473-494b-4586-a1bb-b0e663054676_Enabled">
    <vt:lpwstr>true</vt:lpwstr>
  </property>
  <property fmtid="{D5CDD505-2E9C-101B-9397-08002B2CF9AE}" pid="20" name="MSIP_Label_d8a60473-494b-4586-a1bb-b0e663054676_SetDate">
    <vt:lpwstr>2024-07-16T14:02:21Z</vt:lpwstr>
  </property>
  <property fmtid="{D5CDD505-2E9C-101B-9397-08002B2CF9AE}" pid="21" name="MSIP_Label_d8a60473-494b-4586-a1bb-b0e663054676_Method">
    <vt:lpwstr>Privileged</vt:lpwstr>
  </property>
  <property fmtid="{D5CDD505-2E9C-101B-9397-08002B2CF9AE}" pid="22" name="MSIP_Label_d8a60473-494b-4586-a1bb-b0e663054676_Name">
    <vt:lpwstr>MOD-1-O-‘UNMARKED’</vt:lpwstr>
  </property>
  <property fmtid="{D5CDD505-2E9C-101B-9397-08002B2CF9AE}" pid="23" name="MSIP_Label_d8a60473-494b-4586-a1bb-b0e663054676_SiteId">
    <vt:lpwstr>be7760ed-5953-484b-ae95-d0a16dfa09e5</vt:lpwstr>
  </property>
  <property fmtid="{D5CDD505-2E9C-101B-9397-08002B2CF9AE}" pid="24" name="MSIP_Label_d8a60473-494b-4586-a1bb-b0e663054676_ActionId">
    <vt:lpwstr>278e4e86-a193-4ca8-818c-8ebbf3871662</vt:lpwstr>
  </property>
  <property fmtid="{D5CDD505-2E9C-101B-9397-08002B2CF9AE}" pid="25" name="MSIP_Label_d8a60473-494b-4586-a1bb-b0e663054676_ContentBits">
    <vt:lpwstr>0</vt:lpwstr>
  </property>
  <property fmtid="{D5CDD505-2E9C-101B-9397-08002B2CF9AE}" pid="26" name="_ExtendedDescription">
    <vt:lpwstr/>
  </property>
  <property fmtid="{D5CDD505-2E9C-101B-9397-08002B2CF9AE}" pid="27" name="SharedWithUsers">
    <vt:lpwstr>49;#Wright, Max C1 (UKStratCom-Comrcl C1-19);#44;#Howard, Christian Lt Col (LCSC-ProjectOfficer1)</vt:lpwstr>
  </property>
</Properties>
</file>