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58" w:rsidRDefault="00A903B3" w:rsidP="00A903B3">
      <w:pPr>
        <w:jc w:val="center"/>
      </w:pPr>
      <w:r>
        <w:t>Clarification questions</w:t>
      </w:r>
    </w:p>
    <w:p w:rsidR="00A903B3" w:rsidRDefault="00A903B3" w:rsidP="00A903B3"/>
    <w:p w:rsidR="00A903B3" w:rsidRDefault="00A903B3" w:rsidP="00A903B3">
      <w:r>
        <w:t xml:space="preserve">Can we have an extension of </w:t>
      </w:r>
      <w:proofErr w:type="gramStart"/>
      <w:r>
        <w:t>time</w:t>
      </w:r>
      <w:proofErr w:type="gramEnd"/>
    </w:p>
    <w:p w:rsidR="00A903B3" w:rsidRPr="00A903B3" w:rsidRDefault="00A903B3" w:rsidP="00A903B3">
      <w:pPr>
        <w:rPr>
          <w:i/>
          <w:color w:val="FF0000"/>
        </w:rPr>
      </w:pPr>
      <w:r w:rsidRPr="00A903B3">
        <w:rPr>
          <w:i/>
          <w:color w:val="FF0000"/>
        </w:rPr>
        <w:t>Extended until 09:00am on Monday 16</w:t>
      </w:r>
      <w:r w:rsidRPr="00A903B3">
        <w:rPr>
          <w:i/>
          <w:color w:val="FF0000"/>
          <w:vertAlign w:val="superscript"/>
        </w:rPr>
        <w:t>th</w:t>
      </w:r>
      <w:r w:rsidRPr="00A903B3">
        <w:rPr>
          <w:i/>
          <w:color w:val="FF0000"/>
        </w:rPr>
        <w:t xml:space="preserve"> October</w:t>
      </w:r>
    </w:p>
    <w:p w:rsidR="00A903B3" w:rsidRPr="00A903B3" w:rsidRDefault="00A903B3" w:rsidP="00A903B3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  <w:r w:rsidRPr="00A903B3">
        <w:rPr>
          <w:rFonts w:eastAsia="Times New Roman" w:cs="Arial"/>
          <w:color w:val="222222"/>
          <w:sz w:val="22"/>
          <w:lang w:eastAsia="en-GB"/>
        </w:rPr>
        <w:t xml:space="preserve">Will the fee percentage be applied to the actual construction value </w:t>
      </w:r>
      <w:proofErr w:type="spellStart"/>
      <w:r w:rsidRPr="00A903B3">
        <w:rPr>
          <w:rFonts w:eastAsia="Times New Roman" w:cs="Arial"/>
          <w:color w:val="222222"/>
          <w:sz w:val="22"/>
          <w:lang w:eastAsia="en-GB"/>
        </w:rPr>
        <w:t>i.e</w:t>
      </w:r>
      <w:proofErr w:type="spellEnd"/>
      <w:r w:rsidRPr="00A903B3">
        <w:rPr>
          <w:rFonts w:eastAsia="Times New Roman" w:cs="Arial"/>
          <w:color w:val="222222"/>
          <w:sz w:val="22"/>
          <w:lang w:eastAsia="en-GB"/>
        </w:rPr>
        <w:t xml:space="preserve"> at tender return (stage 4) and final account (Stage 5) or will </w:t>
      </w:r>
      <w:proofErr w:type="spellStart"/>
      <w:r w:rsidRPr="00A903B3">
        <w:rPr>
          <w:rFonts w:eastAsia="Times New Roman" w:cs="Arial"/>
          <w:color w:val="222222"/>
          <w:sz w:val="22"/>
          <w:lang w:eastAsia="en-GB"/>
        </w:rPr>
        <w:t>fee</w:t>
      </w:r>
      <w:proofErr w:type="spellEnd"/>
      <w:r w:rsidRPr="00A903B3">
        <w:rPr>
          <w:rFonts w:eastAsia="Times New Roman" w:cs="Arial"/>
          <w:color w:val="222222"/>
          <w:sz w:val="22"/>
          <w:lang w:eastAsia="en-GB"/>
        </w:rPr>
        <w:t xml:space="preserve"> the percentage only be applied to City College Plymouth’s Budget?</w:t>
      </w:r>
    </w:p>
    <w:p w:rsidR="00A903B3" w:rsidRPr="00A903B3" w:rsidRDefault="00A903B3" w:rsidP="00A903B3">
      <w:pPr>
        <w:shd w:val="clear" w:color="auto" w:fill="FFFFFF"/>
        <w:spacing w:after="0" w:line="240" w:lineRule="auto"/>
        <w:rPr>
          <w:rFonts w:eastAsia="Times New Roman" w:cs="Arial"/>
          <w:color w:val="FF0000"/>
          <w:szCs w:val="24"/>
          <w:lang w:eastAsia="en-GB"/>
        </w:rPr>
      </w:pPr>
    </w:p>
    <w:p w:rsidR="00A903B3" w:rsidRPr="00A903B3" w:rsidRDefault="00A903B3" w:rsidP="00A903B3">
      <w:pPr>
        <w:shd w:val="clear" w:color="auto" w:fill="FFFFFF"/>
        <w:spacing w:after="0" w:line="240" w:lineRule="auto"/>
        <w:rPr>
          <w:rFonts w:eastAsia="Times New Roman" w:cs="Arial"/>
          <w:color w:val="FF0000"/>
          <w:szCs w:val="24"/>
          <w:lang w:eastAsia="en-GB"/>
        </w:rPr>
      </w:pPr>
      <w:r w:rsidRPr="00A903B3">
        <w:rPr>
          <w:rFonts w:eastAsia="Times New Roman" w:cs="Arial"/>
          <w:i/>
          <w:iCs/>
          <w:color w:val="FF0000"/>
          <w:szCs w:val="24"/>
          <w:lang w:eastAsia="en-GB"/>
        </w:rPr>
        <w:t>Percentage will be applied to the final construction sum. Happy for you to submit caveats to your % if the final value will deviate substantially from the anticipated budget. </w:t>
      </w:r>
      <w:r w:rsidRPr="00A903B3">
        <w:rPr>
          <w:rFonts w:eastAsia="Times New Roman" w:cs="Arial"/>
          <w:color w:val="FF0000"/>
          <w:szCs w:val="24"/>
          <w:lang w:eastAsia="en-GB"/>
        </w:rPr>
        <w:t> </w:t>
      </w:r>
    </w:p>
    <w:p w:rsidR="00A903B3" w:rsidRPr="00A903B3" w:rsidRDefault="00A903B3" w:rsidP="00A903B3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  <w:r w:rsidRPr="00A903B3">
        <w:rPr>
          <w:rFonts w:eastAsia="Times New Roman" w:cs="Arial"/>
          <w:color w:val="222222"/>
          <w:szCs w:val="24"/>
          <w:lang w:eastAsia="en-GB"/>
        </w:rPr>
        <w:t> </w:t>
      </w:r>
    </w:p>
    <w:p w:rsidR="00A903B3" w:rsidRPr="00A903B3" w:rsidRDefault="00A903B3" w:rsidP="00A903B3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  <w:r w:rsidRPr="00A903B3">
        <w:rPr>
          <w:rFonts w:eastAsia="Times New Roman" w:cs="Arial"/>
          <w:color w:val="222222"/>
          <w:sz w:val="22"/>
          <w:lang w:eastAsia="en-GB"/>
        </w:rPr>
        <w:t>We have assumed that Fire Engineering fees are excluded?</w:t>
      </w:r>
    </w:p>
    <w:p w:rsidR="00A903B3" w:rsidRPr="00A903B3" w:rsidRDefault="00A903B3" w:rsidP="00A903B3">
      <w:pPr>
        <w:shd w:val="clear" w:color="auto" w:fill="FFFFFF"/>
        <w:spacing w:after="0" w:line="240" w:lineRule="auto"/>
        <w:rPr>
          <w:rFonts w:eastAsia="Times New Roman" w:cs="Arial"/>
          <w:color w:val="FF0000"/>
          <w:szCs w:val="24"/>
          <w:lang w:eastAsia="en-GB"/>
        </w:rPr>
      </w:pPr>
    </w:p>
    <w:p w:rsidR="00A903B3" w:rsidRPr="00A903B3" w:rsidRDefault="00A903B3" w:rsidP="00A903B3">
      <w:pPr>
        <w:shd w:val="clear" w:color="auto" w:fill="FFFFFF"/>
        <w:spacing w:after="0" w:line="240" w:lineRule="auto"/>
        <w:rPr>
          <w:rFonts w:eastAsia="Times New Roman" w:cs="Arial"/>
          <w:color w:val="FF0000"/>
          <w:szCs w:val="24"/>
          <w:lang w:eastAsia="en-GB"/>
        </w:rPr>
      </w:pPr>
      <w:r w:rsidRPr="00A903B3">
        <w:rPr>
          <w:rFonts w:eastAsia="Times New Roman" w:cs="Arial"/>
          <w:i/>
          <w:iCs/>
          <w:color w:val="FF0000"/>
          <w:szCs w:val="24"/>
          <w:lang w:eastAsia="en-GB"/>
        </w:rPr>
        <w:t>Chubb is the college Fire and security contractor and would need to be incorporated into all designs and works </w:t>
      </w:r>
    </w:p>
    <w:p w:rsidR="00A903B3" w:rsidRPr="00A903B3" w:rsidRDefault="00A903B3" w:rsidP="00A903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Cs w:val="24"/>
          <w:lang w:eastAsia="en-GB"/>
        </w:rPr>
      </w:pPr>
      <w:r w:rsidRPr="00A903B3">
        <w:rPr>
          <w:rFonts w:eastAsia="Times New Roman" w:cs="Arial"/>
          <w:color w:val="222222"/>
          <w:sz w:val="22"/>
          <w:lang w:eastAsia="en-GB"/>
        </w:rPr>
        <w:t xml:space="preserve">Please could you clarify what is meant by “Contracts for supplies or services should have been performed during the past three </w:t>
      </w:r>
      <w:proofErr w:type="gramStart"/>
      <w:r w:rsidRPr="00A903B3">
        <w:rPr>
          <w:rFonts w:eastAsia="Times New Roman" w:cs="Arial"/>
          <w:color w:val="222222"/>
          <w:sz w:val="22"/>
          <w:lang w:eastAsia="en-GB"/>
        </w:rPr>
        <w:t>years.</w:t>
      </w:r>
      <w:proofErr w:type="gramEnd"/>
      <w:r w:rsidRPr="00A903B3">
        <w:rPr>
          <w:rFonts w:eastAsia="Times New Roman" w:cs="Arial"/>
          <w:color w:val="222222"/>
          <w:sz w:val="22"/>
          <w:lang w:eastAsia="en-GB"/>
        </w:rPr>
        <w:t xml:space="preserve"> Works contracts may be from the past five y</w:t>
      </w:r>
      <w:r>
        <w:rPr>
          <w:rFonts w:eastAsia="Times New Roman" w:cs="Arial"/>
          <w:color w:val="222222"/>
          <w:sz w:val="22"/>
          <w:lang w:eastAsia="en-GB"/>
        </w:rPr>
        <w:t>e</w:t>
      </w:r>
      <w:r w:rsidRPr="00A903B3">
        <w:rPr>
          <w:rFonts w:eastAsia="Times New Roman" w:cs="Arial"/>
          <w:color w:val="222222"/>
          <w:sz w:val="22"/>
          <w:lang w:eastAsia="en-GB"/>
        </w:rPr>
        <w:t>ars.”</w:t>
      </w:r>
    </w:p>
    <w:p w:rsidR="00A903B3" w:rsidRPr="00A903B3" w:rsidRDefault="00A903B3" w:rsidP="00A903B3">
      <w:pPr>
        <w:shd w:val="clear" w:color="auto" w:fill="FFFFFF"/>
        <w:spacing w:after="0" w:line="240" w:lineRule="auto"/>
        <w:rPr>
          <w:rFonts w:eastAsia="Times New Roman" w:cs="Arial"/>
          <w:color w:val="FF0000"/>
          <w:szCs w:val="24"/>
          <w:lang w:eastAsia="en-GB"/>
        </w:rPr>
      </w:pPr>
      <w:r w:rsidRPr="00A903B3">
        <w:rPr>
          <w:rFonts w:eastAsia="Times New Roman" w:cs="Arial"/>
          <w:i/>
          <w:iCs/>
          <w:color w:val="FF0000"/>
          <w:szCs w:val="24"/>
          <w:lang w:eastAsia="en-GB"/>
        </w:rPr>
        <w:t xml:space="preserve">Apologies this is a standard document - please just give 3 recent examples of similar project management/consultancy you have provided over the </w:t>
      </w:r>
      <w:proofErr w:type="spellStart"/>
      <w:r w:rsidRPr="00A903B3">
        <w:rPr>
          <w:rFonts w:eastAsia="Times New Roman" w:cs="Arial"/>
          <w:i/>
          <w:iCs/>
          <w:color w:val="FF0000"/>
          <w:szCs w:val="24"/>
          <w:lang w:eastAsia="en-GB"/>
        </w:rPr>
        <w:t>pas</w:t>
      </w:r>
      <w:proofErr w:type="spellEnd"/>
      <w:r w:rsidRPr="00A903B3">
        <w:rPr>
          <w:rFonts w:eastAsia="Times New Roman" w:cs="Arial"/>
          <w:i/>
          <w:iCs/>
          <w:color w:val="FF0000"/>
          <w:szCs w:val="24"/>
          <w:lang w:eastAsia="en-GB"/>
        </w:rPr>
        <w:t xml:space="preserve"> 5 year's</w:t>
      </w:r>
    </w:p>
    <w:p w:rsidR="00A903B3" w:rsidRDefault="00A903B3" w:rsidP="00A903B3"/>
    <w:p w:rsidR="00A903B3" w:rsidRPr="00A903B3" w:rsidRDefault="00A903B3" w:rsidP="00A903B3">
      <w:r w:rsidRPr="00A903B3">
        <w:t xml:space="preserve">Are all ‘as </w:t>
      </w:r>
      <w:proofErr w:type="spellStart"/>
      <w:r w:rsidRPr="00A903B3">
        <w:t>builts</w:t>
      </w:r>
      <w:proofErr w:type="spellEnd"/>
      <w:r w:rsidRPr="00A903B3">
        <w:t xml:space="preserve">’ and surveys available for the start of the commission </w:t>
      </w:r>
      <w:proofErr w:type="spellStart"/>
      <w:r w:rsidRPr="00A903B3">
        <w:t>ie</w:t>
      </w:r>
      <w:proofErr w:type="spellEnd"/>
      <w:r w:rsidRPr="00A903B3">
        <w:t xml:space="preserve"> measured surveys of all areas, building/structural condition, MEP, R&amp;D asbestos, drainage? Are new surveys to be commissioned and paid for by CC?</w:t>
      </w:r>
    </w:p>
    <w:p w:rsidR="00A903B3" w:rsidRPr="00A903B3" w:rsidRDefault="00A903B3" w:rsidP="00A903B3">
      <w:pPr>
        <w:rPr>
          <w:i/>
          <w:color w:val="FF0000"/>
        </w:rPr>
      </w:pPr>
      <w:r w:rsidRPr="00A903B3">
        <w:rPr>
          <w:i/>
          <w:color w:val="FF0000"/>
        </w:rPr>
        <w:t xml:space="preserve">Measured </w:t>
      </w:r>
      <w:proofErr w:type="spellStart"/>
      <w:r w:rsidRPr="00A903B3">
        <w:rPr>
          <w:i/>
          <w:color w:val="FF0000"/>
        </w:rPr>
        <w:t>dwg's</w:t>
      </w:r>
      <w:proofErr w:type="spellEnd"/>
      <w:r w:rsidRPr="00A903B3">
        <w:rPr>
          <w:i/>
          <w:color w:val="FF0000"/>
        </w:rPr>
        <w:t xml:space="preserve"> available, building condition survey (</w:t>
      </w:r>
      <w:proofErr w:type="spellStart"/>
      <w:r w:rsidRPr="00A903B3">
        <w:rPr>
          <w:i/>
          <w:color w:val="FF0000"/>
        </w:rPr>
        <w:t>Gleeds</w:t>
      </w:r>
      <w:proofErr w:type="spellEnd"/>
      <w:r w:rsidRPr="00A903B3">
        <w:rPr>
          <w:i/>
          <w:color w:val="FF0000"/>
        </w:rPr>
        <w:t xml:space="preserve">) available - R&amp;D is currently being commissioned by </w:t>
      </w:r>
      <w:proofErr w:type="spellStart"/>
      <w:r w:rsidRPr="00A903B3">
        <w:rPr>
          <w:i/>
          <w:color w:val="FF0000"/>
        </w:rPr>
        <w:t>Kovia</w:t>
      </w:r>
      <w:proofErr w:type="spellEnd"/>
      <w:r w:rsidRPr="00A903B3">
        <w:rPr>
          <w:i/>
          <w:color w:val="FF0000"/>
        </w:rPr>
        <w:t>, Any new survey to be paid for by the college but the specification of the survey to be defined by consultant</w:t>
      </w:r>
    </w:p>
    <w:p w:rsidR="00A903B3" w:rsidRPr="00A903B3" w:rsidRDefault="00A903B3" w:rsidP="00A903B3">
      <w:r w:rsidRPr="00A903B3">
        <w:t>The amount of structural engineering design input looks limited to project 1 engineering on the north east façade and demolition of the gym. Can we include this as an assumption?</w:t>
      </w:r>
    </w:p>
    <w:p w:rsidR="00A903B3" w:rsidRPr="00A903B3" w:rsidRDefault="00A903B3" w:rsidP="00A903B3">
      <w:pPr>
        <w:rPr>
          <w:i/>
          <w:color w:val="FF0000"/>
        </w:rPr>
      </w:pPr>
      <w:r w:rsidRPr="00A903B3">
        <w:rPr>
          <w:i/>
          <w:color w:val="FF0000"/>
        </w:rPr>
        <w:t>Won't be required to demolish the gym in change of scope</w:t>
      </w:r>
    </w:p>
    <w:p w:rsidR="00A903B3" w:rsidRPr="00A903B3" w:rsidRDefault="00A903B3" w:rsidP="00A903B3">
      <w:r w:rsidRPr="00A903B3">
        <w:t>Are the projects to be managed under one build contract with one Principal Contractor, with sectional completion for each element?</w:t>
      </w:r>
    </w:p>
    <w:p w:rsidR="00A903B3" w:rsidRPr="00A903B3" w:rsidRDefault="00A903B3" w:rsidP="00A903B3">
      <w:pPr>
        <w:rPr>
          <w:i/>
          <w:color w:val="FF0000"/>
        </w:rPr>
      </w:pPr>
      <w:r w:rsidRPr="00A903B3">
        <w:rPr>
          <w:i/>
          <w:color w:val="FF0000"/>
        </w:rPr>
        <w:t>No requirement to be operated this way, if deemed the best VFM then we will proceed this way</w:t>
      </w:r>
    </w:p>
    <w:p w:rsidR="00A903B3" w:rsidRPr="00A903B3" w:rsidRDefault="00A903B3" w:rsidP="00A903B3">
      <w:r w:rsidRPr="00A903B3">
        <w:t>Is there a requirement for interior design elements or limited to colours/finishes?</w:t>
      </w:r>
    </w:p>
    <w:p w:rsidR="00A903B3" w:rsidRPr="00A903B3" w:rsidRDefault="00A903B3" w:rsidP="00A903B3">
      <w:pPr>
        <w:rPr>
          <w:i/>
          <w:color w:val="FF0000"/>
        </w:rPr>
      </w:pPr>
      <w:r w:rsidRPr="00A903B3">
        <w:rPr>
          <w:i/>
          <w:color w:val="FF0000"/>
        </w:rPr>
        <w:t>All designs to be in keeping with the college, happy to work on this to create the best learning environments</w:t>
      </w:r>
    </w:p>
    <w:p w:rsidR="00A903B3" w:rsidRPr="00A903B3" w:rsidRDefault="00A903B3" w:rsidP="00A903B3">
      <w:r w:rsidRPr="00A903B3">
        <w:lastRenderedPageBreak/>
        <w:t xml:space="preserve">Is the loose FF&amp;E part of the separate contract to be managed by City </w:t>
      </w:r>
      <w:proofErr w:type="gramStart"/>
      <w:r w:rsidRPr="00A903B3">
        <w:t>College.</w:t>
      </w:r>
      <w:proofErr w:type="gramEnd"/>
    </w:p>
    <w:p w:rsidR="00A903B3" w:rsidRPr="00A903B3" w:rsidRDefault="00A903B3" w:rsidP="00A903B3">
      <w:pPr>
        <w:rPr>
          <w:i/>
          <w:color w:val="FF0000"/>
        </w:rPr>
      </w:pPr>
      <w:r w:rsidRPr="00A903B3">
        <w:rPr>
          <w:i/>
          <w:color w:val="FF0000"/>
        </w:rPr>
        <w:t>Yes, not included with the project, but designed to incorporate this</w:t>
      </w:r>
    </w:p>
    <w:p w:rsidR="00A903B3" w:rsidRPr="00A903B3" w:rsidRDefault="00A903B3" w:rsidP="00A903B3">
      <w:r w:rsidRPr="00A903B3">
        <w:t xml:space="preserve">The projects seem about 4 months behind the timelines, is there provision on project 1 engineering to decant the automotive area earlier to allow completion by Sept 2024? </w:t>
      </w:r>
      <w:proofErr w:type="spellStart"/>
      <w:r w:rsidRPr="00A903B3">
        <w:t>Ie</w:t>
      </w:r>
      <w:proofErr w:type="spellEnd"/>
      <w:r w:rsidRPr="00A903B3">
        <w:t xml:space="preserve"> new </w:t>
      </w:r>
      <w:proofErr w:type="spellStart"/>
      <w:r w:rsidRPr="00A903B3">
        <w:t>Weldability</w:t>
      </w:r>
      <w:proofErr w:type="spellEnd"/>
      <w:r w:rsidRPr="00A903B3">
        <w:t xml:space="preserve"> area to be fitted out in tandem with sports hall?</w:t>
      </w:r>
    </w:p>
    <w:p w:rsidR="00A903B3" w:rsidRPr="00A903B3" w:rsidRDefault="00A903B3" w:rsidP="00A903B3">
      <w:pPr>
        <w:rPr>
          <w:i/>
          <w:color w:val="FF0000"/>
        </w:rPr>
      </w:pPr>
      <w:r w:rsidRPr="00A903B3">
        <w:rPr>
          <w:i/>
          <w:color w:val="FF0000"/>
        </w:rPr>
        <w:t>Won't be required to move auto in change of scope</w:t>
      </w:r>
    </w:p>
    <w:p w:rsidR="00A903B3" w:rsidRPr="00A903B3" w:rsidRDefault="00A903B3" w:rsidP="00A903B3">
      <w:r w:rsidRPr="00A903B3">
        <w:t>We assume that planning and building control fees are payable direct by CC?</w:t>
      </w:r>
    </w:p>
    <w:p w:rsidR="00A903B3" w:rsidRPr="00A903B3" w:rsidRDefault="00A903B3" w:rsidP="00A903B3">
      <w:pPr>
        <w:rPr>
          <w:i/>
          <w:color w:val="FF0000"/>
        </w:rPr>
      </w:pPr>
      <w:bookmarkStart w:id="0" w:name="_GoBack"/>
      <w:r w:rsidRPr="00A903B3">
        <w:rPr>
          <w:i/>
          <w:color w:val="FF0000"/>
        </w:rPr>
        <w:t>Yes, but organised by consultant</w:t>
      </w:r>
    </w:p>
    <w:bookmarkEnd w:id="0"/>
    <w:p w:rsidR="00A903B3" w:rsidRDefault="00A903B3" w:rsidP="00A903B3"/>
    <w:p w:rsidR="00A903B3" w:rsidRDefault="00A903B3" w:rsidP="00A903B3"/>
    <w:sectPr w:rsidR="00A90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70F"/>
    <w:multiLevelType w:val="hybridMultilevel"/>
    <w:tmpl w:val="EB7A560C"/>
    <w:lvl w:ilvl="0" w:tplc="3A066BDA">
      <w:start w:val="1"/>
      <w:numFmt w:val="decimal"/>
      <w:lvlText w:val="%1."/>
      <w:lvlJc w:val="left"/>
      <w:pPr>
        <w:ind w:left="960" w:hanging="600"/>
      </w:pPr>
      <w:rPr>
        <w:rFonts w:cs="Arial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12BBC"/>
    <w:multiLevelType w:val="multilevel"/>
    <w:tmpl w:val="0ECCE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C05F75"/>
    <w:multiLevelType w:val="hybridMultilevel"/>
    <w:tmpl w:val="5D74C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73"/>
    <w:rsid w:val="00532173"/>
    <w:rsid w:val="007D4BF8"/>
    <w:rsid w:val="00A903B3"/>
    <w:rsid w:val="00B9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BE43"/>
  <w15:chartTrackingRefBased/>
  <w15:docId w15:val="{13413C5B-C2AB-44F3-BDD6-C5581E5A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9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549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640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91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424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2259</Characters>
  <Application>Microsoft Office Word</Application>
  <DocSecurity>0</DocSecurity>
  <Lines>18</Lines>
  <Paragraphs>5</Paragraphs>
  <ScaleCrop>false</ScaleCrop>
  <Company>City College Plymouth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Baker</dc:creator>
  <cp:keywords/>
  <dc:description/>
  <cp:lastModifiedBy>Adam Baker</cp:lastModifiedBy>
  <cp:revision>2</cp:revision>
  <dcterms:created xsi:type="dcterms:W3CDTF">2023-10-11T12:59:00Z</dcterms:created>
  <dcterms:modified xsi:type="dcterms:W3CDTF">2023-10-11T13:04:00Z</dcterms:modified>
</cp:coreProperties>
</file>