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E8610" w14:textId="77777777" w:rsidR="00894FE4" w:rsidRPr="00894FE4" w:rsidRDefault="00894FE4" w:rsidP="00894FE4">
      <w:pPr>
        <w:rPr>
          <w:rFonts w:cs="Arial"/>
          <w:b/>
          <w:bCs/>
          <w:iCs/>
          <w:sz w:val="4"/>
          <w:szCs w:val="4"/>
          <w:u w:val="single"/>
        </w:rPr>
      </w:pPr>
    </w:p>
    <w:p w14:paraId="79BEADD2" w14:textId="6CF23821" w:rsidR="00894FE4" w:rsidRPr="00494B7E" w:rsidRDefault="00894FE4" w:rsidP="164C434E">
      <w:pPr>
        <w:rPr>
          <w:rFonts w:cs="Arial"/>
        </w:rPr>
      </w:pPr>
      <w:r w:rsidRPr="00EC7FF3">
        <w:rPr>
          <w:rFonts w:cs="Arial"/>
          <w:b/>
          <w:sz w:val="24"/>
          <w:szCs w:val="22"/>
          <w:u w:val="single"/>
        </w:rPr>
        <w:t>Reference:</w:t>
      </w:r>
      <w:r w:rsidRPr="00EC7FF3">
        <w:rPr>
          <w:rFonts w:cs="Arial"/>
          <w:b/>
          <w:sz w:val="24"/>
          <w:szCs w:val="22"/>
        </w:rPr>
        <w:t xml:space="preserve"> </w:t>
      </w:r>
      <w:r w:rsidRPr="164C434E">
        <w:rPr>
          <w:rFonts w:cs="Arial"/>
        </w:rPr>
        <w:t>Project_</w:t>
      </w:r>
      <w:r w:rsidR="00FE2FAC">
        <w:rPr>
          <w:rFonts w:cs="Arial"/>
        </w:rPr>
        <w:t>4199</w:t>
      </w:r>
      <w:r w:rsidR="00EC7FF3">
        <w:rPr>
          <w:rFonts w:cs="Arial"/>
        </w:rPr>
        <w:t>.</w:t>
      </w:r>
    </w:p>
    <w:p w14:paraId="231F4C2C" w14:textId="2056E488" w:rsidR="00894FE4" w:rsidRPr="00494B7E" w:rsidRDefault="00894FE4" w:rsidP="00894FE4">
      <w:pPr>
        <w:rPr>
          <w:rFonts w:cs="Arial"/>
          <w:b/>
          <w:i/>
        </w:rPr>
      </w:pPr>
      <w:r w:rsidRPr="00EC7FF3">
        <w:rPr>
          <w:rFonts w:cs="Arial"/>
          <w:b/>
          <w:sz w:val="24"/>
          <w:szCs w:val="22"/>
          <w:u w:val="single"/>
        </w:rPr>
        <w:t>Title:</w:t>
      </w:r>
      <w:r w:rsidRPr="00EC7FF3">
        <w:rPr>
          <w:rFonts w:cs="Arial"/>
          <w:b/>
          <w:i/>
          <w:sz w:val="24"/>
          <w:szCs w:val="22"/>
        </w:rPr>
        <w:t xml:space="preserve"> </w:t>
      </w:r>
      <w:r w:rsidR="005C7984">
        <w:rPr>
          <w:rFonts w:cs="Arial"/>
        </w:rPr>
        <w:t xml:space="preserve">TRA – Future </w:t>
      </w:r>
      <w:r w:rsidR="00F339EB">
        <w:rPr>
          <w:rFonts w:cs="Arial"/>
        </w:rPr>
        <w:t>Data Commercial Strategy</w:t>
      </w:r>
    </w:p>
    <w:p w14:paraId="02BA09A2" w14:textId="77777777" w:rsidR="00894FE4" w:rsidRPr="00EC7FF3" w:rsidRDefault="00894FE4" w:rsidP="00894FE4">
      <w:pPr>
        <w:rPr>
          <w:rFonts w:cs="Arial"/>
          <w:b/>
          <w:sz w:val="24"/>
          <w:szCs w:val="24"/>
          <w:u w:val="single"/>
        </w:rPr>
      </w:pPr>
      <w:r w:rsidRPr="00EC7FF3">
        <w:rPr>
          <w:rFonts w:cs="Arial"/>
          <w:b/>
          <w:sz w:val="24"/>
          <w:szCs w:val="24"/>
          <w:u w:val="single"/>
        </w:rPr>
        <w:t xml:space="preserve">Background: </w:t>
      </w:r>
    </w:p>
    <w:p w14:paraId="6B0B4322" w14:textId="35574AFC" w:rsidR="00845E16" w:rsidRPr="00845E16" w:rsidRDefault="00845E16" w:rsidP="00845E16">
      <w:pPr>
        <w:rPr>
          <w:rFonts w:cs="Arial"/>
        </w:rPr>
      </w:pPr>
      <w:r w:rsidRPr="35DE3228">
        <w:rPr>
          <w:rFonts w:cs="Arial"/>
        </w:rPr>
        <w:t xml:space="preserve">The Trade Remedies Authority </w:t>
      </w:r>
      <w:r w:rsidR="00315265">
        <w:rPr>
          <w:rFonts w:cs="Arial"/>
        </w:rPr>
        <w:t xml:space="preserve">(TRA) </w:t>
      </w:r>
      <w:r w:rsidRPr="35DE3228">
        <w:rPr>
          <w:rFonts w:cs="Arial"/>
        </w:rPr>
        <w:t>exists to defend the UK against unfair international trade practices</w:t>
      </w:r>
      <w:r w:rsidR="00613002">
        <w:rPr>
          <w:rFonts w:cs="Arial"/>
        </w:rPr>
        <w:t xml:space="preserve">. </w:t>
      </w:r>
      <w:r w:rsidRPr="35DE3228">
        <w:rPr>
          <w:rFonts w:cs="Arial"/>
        </w:rPr>
        <w:t xml:space="preserve">We investigate whether trade remedies are needed to prevent injury to UK industries caused by unfair trading practices </w:t>
      </w:r>
      <w:r w:rsidR="5BB7DD49" w:rsidRPr="35DE3228">
        <w:rPr>
          <w:rFonts w:cs="Arial"/>
        </w:rPr>
        <w:t>or unforeseen import surges</w:t>
      </w:r>
      <w:r w:rsidR="005B04F3" w:rsidRPr="6C1983C7">
        <w:rPr>
          <w:rFonts w:cs="Arial"/>
        </w:rPr>
        <w:t>,</w:t>
      </w:r>
      <w:r w:rsidRPr="35DE3228">
        <w:rPr>
          <w:rFonts w:cs="Arial"/>
        </w:rPr>
        <w:t xml:space="preserve"> and </w:t>
      </w:r>
      <w:r w:rsidR="499D42F9" w:rsidRPr="6C1983C7">
        <w:rPr>
          <w:rFonts w:cs="Arial"/>
        </w:rPr>
        <w:t xml:space="preserve">we </w:t>
      </w:r>
      <w:r w:rsidRPr="6C1983C7">
        <w:rPr>
          <w:rFonts w:cs="Arial"/>
        </w:rPr>
        <w:t>make</w:t>
      </w:r>
      <w:r w:rsidRPr="35DE3228">
        <w:rPr>
          <w:rFonts w:cs="Arial"/>
        </w:rPr>
        <w:t xml:space="preserve"> recommendations on appropriate measures to defend UK economic interests.</w:t>
      </w:r>
    </w:p>
    <w:p w14:paraId="183D65D2" w14:textId="2AE400F7" w:rsidR="00F339EB" w:rsidRDefault="152A7BB8" w:rsidP="00894FE4">
      <w:pPr>
        <w:rPr>
          <w:rFonts w:cs="Arial"/>
        </w:rPr>
      </w:pPr>
      <w:r w:rsidRPr="690D7EC6">
        <w:rPr>
          <w:rFonts w:cs="Arial"/>
        </w:rPr>
        <w:t xml:space="preserve">The </w:t>
      </w:r>
      <w:r w:rsidR="00845E16" w:rsidRPr="690D7EC6">
        <w:rPr>
          <w:rFonts w:cs="Arial"/>
        </w:rPr>
        <w:t>Trade</w:t>
      </w:r>
      <w:r w:rsidR="00845E16" w:rsidRPr="5C1D5A81">
        <w:rPr>
          <w:rFonts w:cs="Arial"/>
        </w:rPr>
        <w:t xml:space="preserve"> Remedies Authority is an executive non-departmental public body, sponsored by the Department for Business and Trade.</w:t>
      </w:r>
    </w:p>
    <w:p w14:paraId="45E99E80" w14:textId="15BD6121" w:rsidR="00845E16" w:rsidRPr="00EC7FF3" w:rsidRDefault="005C7984" w:rsidP="00845E16">
      <w:pPr>
        <w:rPr>
          <w:rFonts w:cs="Arial"/>
          <w:b/>
          <w:sz w:val="24"/>
          <w:szCs w:val="24"/>
          <w:u w:val="single"/>
        </w:rPr>
      </w:pPr>
      <w:r>
        <w:rPr>
          <w:rFonts w:cs="Arial"/>
          <w:b/>
          <w:sz w:val="24"/>
          <w:szCs w:val="24"/>
          <w:u w:val="single"/>
        </w:rPr>
        <w:t>Context</w:t>
      </w:r>
      <w:r w:rsidR="00845E16" w:rsidRPr="00EC7FF3">
        <w:rPr>
          <w:rFonts w:cs="Arial"/>
          <w:b/>
          <w:sz w:val="24"/>
          <w:szCs w:val="24"/>
          <w:u w:val="single"/>
        </w:rPr>
        <w:t>:</w:t>
      </w:r>
    </w:p>
    <w:p w14:paraId="293022D2" w14:textId="7478B8FA" w:rsidR="00E27355" w:rsidRDefault="00E27355" w:rsidP="00894FE4">
      <w:pPr>
        <w:rPr>
          <w:rFonts w:cs="Arial"/>
        </w:rPr>
      </w:pPr>
      <w:r w:rsidRPr="00E27355">
        <w:rPr>
          <w:rFonts w:cs="Arial"/>
        </w:rPr>
        <w:t>Our mission is to defend UK economic interests against unfair international trade practices</w:t>
      </w:r>
      <w:r>
        <w:rPr>
          <w:rFonts w:cs="Arial"/>
        </w:rPr>
        <w:t xml:space="preserve">. We carry out investigations based on applications from businesses which are, or may be, </w:t>
      </w:r>
      <w:r w:rsidR="00296D9B">
        <w:rPr>
          <w:rFonts w:cs="Arial"/>
        </w:rPr>
        <w:t>h</w:t>
      </w:r>
      <w:r>
        <w:rPr>
          <w:rFonts w:cs="Arial"/>
        </w:rPr>
        <w:t>armed by unfair trade practices.</w:t>
      </w:r>
    </w:p>
    <w:p w14:paraId="0EB3E661" w14:textId="22E083D3" w:rsidR="00E27355" w:rsidRDefault="00E27355" w:rsidP="00894FE4">
      <w:pPr>
        <w:rPr>
          <w:rFonts w:cs="Arial"/>
        </w:rPr>
      </w:pPr>
      <w:r>
        <w:rPr>
          <w:rFonts w:cs="Arial"/>
        </w:rPr>
        <w:t xml:space="preserve">Evidence from these cases can come from four main sources: </w:t>
      </w:r>
    </w:p>
    <w:p w14:paraId="25890A95" w14:textId="623379F7" w:rsidR="00E27355" w:rsidRDefault="00E27355" w:rsidP="00341E7F">
      <w:pPr>
        <w:pStyle w:val="ListParagraph"/>
        <w:numPr>
          <w:ilvl w:val="0"/>
          <w:numId w:val="7"/>
        </w:numPr>
        <w:rPr>
          <w:rFonts w:cs="Arial"/>
        </w:rPr>
      </w:pPr>
      <w:r>
        <w:rPr>
          <w:rFonts w:cs="Arial"/>
        </w:rPr>
        <w:t>Data provided by relevant and interested businesses. These include their</w:t>
      </w:r>
      <w:r w:rsidRPr="00E27355">
        <w:rPr>
          <w:rFonts w:cs="Arial"/>
        </w:rPr>
        <w:t xml:space="preserve"> own accounts or records and</w:t>
      </w:r>
      <w:r>
        <w:rPr>
          <w:rFonts w:cs="Arial"/>
        </w:rPr>
        <w:t xml:space="preserve"> private sector</w:t>
      </w:r>
      <w:r w:rsidRPr="00E27355">
        <w:rPr>
          <w:rFonts w:cs="Arial"/>
        </w:rPr>
        <w:t xml:space="preserve"> sources they have procured themselves</w:t>
      </w:r>
      <w:r>
        <w:rPr>
          <w:rFonts w:cs="Arial"/>
        </w:rPr>
        <w:t>.</w:t>
      </w:r>
    </w:p>
    <w:p w14:paraId="6EE24252" w14:textId="2E6AB539" w:rsidR="00E27355" w:rsidRDefault="00E27355" w:rsidP="00341E7F">
      <w:pPr>
        <w:pStyle w:val="ListParagraph"/>
        <w:numPr>
          <w:ilvl w:val="0"/>
          <w:numId w:val="7"/>
        </w:numPr>
        <w:rPr>
          <w:rFonts w:cs="Arial"/>
        </w:rPr>
      </w:pPr>
      <w:r>
        <w:rPr>
          <w:rFonts w:cs="Arial"/>
        </w:rPr>
        <w:t>Data collected by the TRA through surveys and questionnaires</w:t>
      </w:r>
      <w:r w:rsidR="00B764B7">
        <w:rPr>
          <w:rFonts w:cs="Arial"/>
        </w:rPr>
        <w:t xml:space="preserve"> from relevant stakeholders for the case</w:t>
      </w:r>
      <w:r>
        <w:rPr>
          <w:rFonts w:cs="Arial"/>
        </w:rPr>
        <w:t>.</w:t>
      </w:r>
    </w:p>
    <w:p w14:paraId="56D014B2" w14:textId="77777777" w:rsidR="00E27355" w:rsidRDefault="00E27355" w:rsidP="00341E7F">
      <w:pPr>
        <w:pStyle w:val="ListParagraph"/>
        <w:numPr>
          <w:ilvl w:val="0"/>
          <w:numId w:val="7"/>
        </w:numPr>
        <w:rPr>
          <w:rFonts w:cs="Arial"/>
        </w:rPr>
      </w:pPr>
      <w:r>
        <w:rPr>
          <w:rFonts w:cs="Arial"/>
        </w:rPr>
        <w:t>Data from publicly available databases from governmental or NGO sources.</w:t>
      </w:r>
    </w:p>
    <w:p w14:paraId="59F41668" w14:textId="04CF90CF" w:rsidR="000627DC" w:rsidRPr="000627DC" w:rsidRDefault="00E27355" w:rsidP="00341E7F">
      <w:pPr>
        <w:pStyle w:val="ListParagraph"/>
        <w:numPr>
          <w:ilvl w:val="0"/>
          <w:numId w:val="7"/>
        </w:numPr>
        <w:rPr>
          <w:rFonts w:cs="Arial"/>
        </w:rPr>
      </w:pPr>
      <w:r>
        <w:rPr>
          <w:rFonts w:cs="Arial"/>
        </w:rPr>
        <w:t>Data from third-party suppliers.</w:t>
      </w:r>
      <w:r w:rsidRPr="00E27355">
        <w:rPr>
          <w:rFonts w:cs="Arial"/>
        </w:rPr>
        <w:t xml:space="preserve"> </w:t>
      </w:r>
    </w:p>
    <w:p w14:paraId="720B8944" w14:textId="0E451BF7" w:rsidR="00F31177" w:rsidRDefault="000627DC" w:rsidP="00894FE4">
      <w:pPr>
        <w:rPr>
          <w:rFonts w:cs="Arial"/>
        </w:rPr>
      </w:pPr>
      <w:r>
        <w:rPr>
          <w:rFonts w:cs="Arial"/>
        </w:rPr>
        <w:t xml:space="preserve">The TRA </w:t>
      </w:r>
      <w:r w:rsidR="005E2A7D">
        <w:rPr>
          <w:rFonts w:cs="Arial"/>
        </w:rPr>
        <w:t>currently ha</w:t>
      </w:r>
      <w:r w:rsidR="004A7447">
        <w:rPr>
          <w:rFonts w:cs="Arial"/>
        </w:rPr>
        <w:t>s</w:t>
      </w:r>
      <w:r w:rsidR="005E2A7D">
        <w:rPr>
          <w:rFonts w:cs="Arial"/>
        </w:rPr>
        <w:t xml:space="preserve"> access to several databases on company data, </w:t>
      </w:r>
      <w:r w:rsidR="00E27355">
        <w:rPr>
          <w:rFonts w:cs="Arial"/>
        </w:rPr>
        <w:t>international trade flow</w:t>
      </w:r>
      <w:r w:rsidR="005E2A7D">
        <w:rPr>
          <w:rFonts w:cs="Arial"/>
        </w:rPr>
        <w:t>s, and market data on commodities</w:t>
      </w:r>
      <w:r w:rsidR="001E0272">
        <w:rPr>
          <w:rFonts w:cs="Arial"/>
        </w:rPr>
        <w:t xml:space="preserve">, which is sourced </w:t>
      </w:r>
      <w:r w:rsidR="00BD0BD1">
        <w:rPr>
          <w:rFonts w:cs="Arial"/>
        </w:rPr>
        <w:t>from existing commercial agreements with 3</w:t>
      </w:r>
      <w:r w:rsidR="00BD0BD1" w:rsidRPr="00BD0BD1">
        <w:rPr>
          <w:rFonts w:cs="Arial"/>
          <w:vertAlign w:val="superscript"/>
        </w:rPr>
        <w:t>rd</w:t>
      </w:r>
      <w:r w:rsidR="00BD0BD1">
        <w:rPr>
          <w:rFonts w:cs="Arial"/>
        </w:rPr>
        <w:t xml:space="preserve"> party information providers or via open source</w:t>
      </w:r>
      <w:r w:rsidR="00613002">
        <w:rPr>
          <w:rFonts w:cs="Arial"/>
        </w:rPr>
        <w:t xml:space="preserve">: </w:t>
      </w:r>
      <w:hyperlink r:id="rId11" w:history="1">
        <w:r w:rsidR="00613002" w:rsidRPr="005B4C6B">
          <w:rPr>
            <w:rStyle w:val="Hyperlink"/>
            <w:rFonts w:cs="Arial"/>
          </w:rPr>
          <w:t>https://www.trade-remedies.service.gov.uk/public/cases/?cookie-policy-updated=1</w:t>
        </w:r>
      </w:hyperlink>
      <w:r w:rsidR="00613002">
        <w:rPr>
          <w:rFonts w:cs="Arial"/>
        </w:rPr>
        <w:t xml:space="preserve">. </w:t>
      </w:r>
    </w:p>
    <w:p w14:paraId="05D40FAD" w14:textId="321A7451" w:rsidR="008171AF" w:rsidRDefault="00F31177" w:rsidP="00894FE4">
      <w:pPr>
        <w:rPr>
          <w:rFonts w:cs="Arial"/>
        </w:rPr>
      </w:pPr>
      <w:r>
        <w:rPr>
          <w:rFonts w:cs="Arial"/>
        </w:rPr>
        <w:t>However, feedback from our case teams have identified the following gaps in how we can access data:</w:t>
      </w:r>
    </w:p>
    <w:p w14:paraId="583CEF15" w14:textId="77777777" w:rsidR="00433078" w:rsidRDefault="00F31177" w:rsidP="00341E7F">
      <w:pPr>
        <w:pStyle w:val="ListParagraph"/>
        <w:numPr>
          <w:ilvl w:val="0"/>
          <w:numId w:val="6"/>
        </w:numPr>
        <w:rPr>
          <w:rFonts w:cs="Arial"/>
        </w:rPr>
      </w:pPr>
      <w:r w:rsidRPr="00433078">
        <w:rPr>
          <w:rFonts w:cs="Arial"/>
        </w:rPr>
        <w:t xml:space="preserve">Specificity: TRA investigations focuses on very specific commodities and imported goods. These are usually defined at the 10-digit commodity code level. </w:t>
      </w:r>
      <w:r w:rsidR="008B6B40" w:rsidRPr="00433078">
        <w:rPr>
          <w:rFonts w:cs="Arial"/>
        </w:rPr>
        <w:t xml:space="preserve">We have found that either the raw data or the tools provided </w:t>
      </w:r>
      <w:r w:rsidR="00B278CE" w:rsidRPr="00433078">
        <w:rPr>
          <w:rFonts w:cs="Arial"/>
        </w:rPr>
        <w:t xml:space="preserve">often don’t provide the sufficient granularity </w:t>
      </w:r>
      <w:r w:rsidR="00433078" w:rsidRPr="00433078">
        <w:rPr>
          <w:rFonts w:cs="Arial"/>
        </w:rPr>
        <w:t xml:space="preserve">required. </w:t>
      </w:r>
    </w:p>
    <w:p w14:paraId="7C382A4C" w14:textId="116B30D4" w:rsidR="007A0938" w:rsidRPr="00433078" w:rsidRDefault="00F31177" w:rsidP="00341E7F">
      <w:pPr>
        <w:pStyle w:val="ListParagraph"/>
        <w:numPr>
          <w:ilvl w:val="0"/>
          <w:numId w:val="6"/>
        </w:numPr>
        <w:rPr>
          <w:rFonts w:cs="Arial"/>
        </w:rPr>
      </w:pPr>
      <w:r w:rsidRPr="00433078">
        <w:rPr>
          <w:rFonts w:cs="Arial"/>
        </w:rPr>
        <w:t xml:space="preserve">Scope: </w:t>
      </w:r>
      <w:r w:rsidR="00A004E6" w:rsidRPr="00433078">
        <w:rPr>
          <w:rFonts w:cs="Arial"/>
        </w:rPr>
        <w:t xml:space="preserve">The TRA may be asked to investigate </w:t>
      </w:r>
      <w:r w:rsidR="00C25E26" w:rsidRPr="00433078">
        <w:rPr>
          <w:rFonts w:cs="Arial"/>
        </w:rPr>
        <w:t>a wide range of products. While many of our investigations focus on metals, our investigations have ranged from rainbow trout to e-bikes.</w:t>
      </w:r>
    </w:p>
    <w:p w14:paraId="4F0D307D" w14:textId="4008A747" w:rsidR="00F31177" w:rsidRDefault="007A0938" w:rsidP="00341E7F">
      <w:pPr>
        <w:pStyle w:val="ListParagraph"/>
        <w:numPr>
          <w:ilvl w:val="0"/>
          <w:numId w:val="6"/>
        </w:numPr>
        <w:rPr>
          <w:rFonts w:cs="Arial"/>
        </w:rPr>
      </w:pPr>
      <w:r>
        <w:rPr>
          <w:rFonts w:cs="Arial"/>
        </w:rPr>
        <w:t xml:space="preserve">Time sensitivity: </w:t>
      </w:r>
      <w:r w:rsidR="006A3AC3">
        <w:rPr>
          <w:rFonts w:cs="Arial"/>
        </w:rPr>
        <w:t xml:space="preserve">Although </w:t>
      </w:r>
      <w:r>
        <w:rPr>
          <w:rFonts w:cs="Arial"/>
        </w:rPr>
        <w:t>TRA investigations can last up to 18 months</w:t>
      </w:r>
      <w:r w:rsidR="006A3AC3">
        <w:rPr>
          <w:rFonts w:cs="Arial"/>
        </w:rPr>
        <w:t xml:space="preserve">, the pulling of </w:t>
      </w:r>
      <w:r w:rsidR="00B9354D">
        <w:rPr>
          <w:rFonts w:cs="Arial"/>
        </w:rPr>
        <w:t xml:space="preserve">appropriate </w:t>
      </w:r>
      <w:r w:rsidR="00D45D98">
        <w:rPr>
          <w:rFonts w:cs="Arial"/>
        </w:rPr>
        <w:t xml:space="preserve">third-party </w:t>
      </w:r>
      <w:r w:rsidR="00B9354D">
        <w:rPr>
          <w:rFonts w:cs="Arial"/>
        </w:rPr>
        <w:t xml:space="preserve">data and building </w:t>
      </w:r>
      <w:r w:rsidR="00CB727B">
        <w:rPr>
          <w:rFonts w:cs="Arial"/>
        </w:rPr>
        <w:t>small table</w:t>
      </w:r>
      <w:r w:rsidR="005973B7">
        <w:rPr>
          <w:rFonts w:cs="Arial"/>
        </w:rPr>
        <w:t>s</w:t>
      </w:r>
      <w:r w:rsidR="00CB727B">
        <w:rPr>
          <w:rFonts w:cs="Arial"/>
        </w:rPr>
        <w:t xml:space="preserve"> and/or report</w:t>
      </w:r>
      <w:r w:rsidR="00A3219A">
        <w:rPr>
          <w:rFonts w:cs="Arial"/>
        </w:rPr>
        <w:t>s</w:t>
      </w:r>
      <w:r w:rsidR="00CB727B">
        <w:rPr>
          <w:rFonts w:cs="Arial"/>
        </w:rPr>
        <w:t xml:space="preserve"> is </w:t>
      </w:r>
      <w:r w:rsidR="005973B7">
        <w:rPr>
          <w:rFonts w:cs="Arial"/>
        </w:rPr>
        <w:t xml:space="preserve">sporadic </w:t>
      </w:r>
      <w:r w:rsidR="00A3219A">
        <w:rPr>
          <w:rFonts w:cs="Arial"/>
        </w:rPr>
        <w:t xml:space="preserve">and concentrated in specific </w:t>
      </w:r>
      <w:r w:rsidR="002A0740">
        <w:rPr>
          <w:rFonts w:cs="Arial"/>
        </w:rPr>
        <w:t xml:space="preserve">parts of the </w:t>
      </w:r>
      <w:r w:rsidR="00A3219A">
        <w:rPr>
          <w:rFonts w:cs="Arial"/>
        </w:rPr>
        <w:t xml:space="preserve">overall </w:t>
      </w:r>
      <w:r w:rsidR="002A0740">
        <w:rPr>
          <w:rFonts w:cs="Arial"/>
        </w:rPr>
        <w:t xml:space="preserve">investigation. </w:t>
      </w:r>
      <w:r w:rsidR="00E05427">
        <w:rPr>
          <w:rFonts w:cs="Arial"/>
        </w:rPr>
        <w:t xml:space="preserve">Hence </w:t>
      </w:r>
      <w:r w:rsidR="002A0740">
        <w:rPr>
          <w:rFonts w:cs="Arial"/>
        </w:rPr>
        <w:t>our need for data is very targeted and time sensitive.</w:t>
      </w:r>
      <w:r w:rsidR="00781A6F">
        <w:rPr>
          <w:rFonts w:cs="Arial"/>
        </w:rPr>
        <w:t xml:space="preserve"> </w:t>
      </w:r>
      <w:r w:rsidR="003C60A5">
        <w:rPr>
          <w:rFonts w:cs="Arial"/>
        </w:rPr>
        <w:t>L</w:t>
      </w:r>
      <w:r w:rsidR="00781A6F">
        <w:rPr>
          <w:rFonts w:cs="Arial"/>
        </w:rPr>
        <w:t>ong term access to data is not necessary.</w:t>
      </w:r>
    </w:p>
    <w:p w14:paraId="1A631450" w14:textId="6E67396B" w:rsidR="00781A6F" w:rsidRPr="00781A6F" w:rsidRDefault="00781A6F" w:rsidP="00781A6F">
      <w:pPr>
        <w:rPr>
          <w:rFonts w:cs="Arial"/>
        </w:rPr>
      </w:pPr>
      <w:r>
        <w:rPr>
          <w:rFonts w:cs="Arial"/>
        </w:rPr>
        <w:t xml:space="preserve">This Early Engagement Questionnaire is to understand the view of the market in terms of whether there are potential data solutions available to the TRA that can meet our needs set </w:t>
      </w:r>
      <w:r>
        <w:rPr>
          <w:rFonts w:cs="Arial"/>
        </w:rPr>
        <w:lastRenderedPageBreak/>
        <w:t>out above</w:t>
      </w:r>
      <w:r w:rsidR="00AE67C5">
        <w:rPr>
          <w:rFonts w:cs="Arial"/>
        </w:rPr>
        <w:t xml:space="preserve">, including costings and feasibility. Information gathered from this questionnaire will feed into refined requirements and to inform a future business case for data procurement. </w:t>
      </w:r>
    </w:p>
    <w:p w14:paraId="5C3ACF42" w14:textId="04DED914" w:rsidR="00D0504E" w:rsidRPr="0084614A" w:rsidRDefault="00894FE4" w:rsidP="00894FE4">
      <w:pPr>
        <w:rPr>
          <w:rFonts w:cs="Arial"/>
        </w:rPr>
      </w:pPr>
      <w:r w:rsidRPr="00494B7E">
        <w:rPr>
          <w:rFonts w:cs="Arial"/>
          <w:iCs/>
          <w:szCs w:val="22"/>
        </w:rPr>
        <w:t xml:space="preserve">It should be noted that </w:t>
      </w:r>
      <w:r>
        <w:rPr>
          <w:rFonts w:cs="Arial"/>
          <w:iCs/>
          <w:szCs w:val="22"/>
        </w:rPr>
        <w:t>DBT</w:t>
      </w:r>
      <w:r w:rsidRPr="00494B7E">
        <w:rPr>
          <w:rFonts w:cs="Arial"/>
          <w:iCs/>
          <w:szCs w:val="22"/>
        </w:rPr>
        <w:t xml:space="preserve"> </w:t>
      </w:r>
      <w:r w:rsidR="00845E16">
        <w:rPr>
          <w:rFonts w:cs="Arial"/>
          <w:iCs/>
          <w:szCs w:val="22"/>
        </w:rPr>
        <w:t xml:space="preserve">and TRA </w:t>
      </w:r>
      <w:r w:rsidRPr="00494B7E">
        <w:rPr>
          <w:rFonts w:cs="Arial"/>
          <w:iCs/>
          <w:szCs w:val="22"/>
        </w:rPr>
        <w:t xml:space="preserve">makes no commitment to procure these services and may decide to not progress this any further following this engagement with the market. </w:t>
      </w:r>
      <w:r w:rsidR="00743E8F">
        <w:rPr>
          <w:rFonts w:cs="Arial"/>
          <w:iCs/>
          <w:szCs w:val="22"/>
        </w:rPr>
        <w:t>T</w:t>
      </w:r>
      <w:r w:rsidR="001F4706">
        <w:rPr>
          <w:rFonts w:cs="Arial"/>
          <w:iCs/>
          <w:szCs w:val="22"/>
        </w:rPr>
        <w:t>RA</w:t>
      </w:r>
      <w:r w:rsidR="00743E8F">
        <w:rPr>
          <w:rFonts w:cs="Arial"/>
          <w:iCs/>
          <w:szCs w:val="22"/>
        </w:rPr>
        <w:t xml:space="preserve"> and DBT are not liable for any costs incurred by respondents to this Early Engagement Questionnaire. </w:t>
      </w:r>
    </w:p>
    <w:p w14:paraId="6EDFFF4C" w14:textId="5C914C99" w:rsidR="006E2FC3" w:rsidRPr="0084614A" w:rsidRDefault="00894FE4" w:rsidP="0084614A">
      <w:pPr>
        <w:rPr>
          <w:rFonts w:cs="Arial"/>
        </w:rPr>
      </w:pPr>
      <w:r w:rsidRPr="54246C0B">
        <w:rPr>
          <w:rFonts w:cs="Arial"/>
        </w:rPr>
        <w:t xml:space="preserve">DBT </w:t>
      </w:r>
      <w:r w:rsidR="00845E16" w:rsidRPr="54246C0B">
        <w:rPr>
          <w:rFonts w:cs="Arial"/>
        </w:rPr>
        <w:t xml:space="preserve">and TRA </w:t>
      </w:r>
      <w:r w:rsidRPr="54246C0B">
        <w:rPr>
          <w:rFonts w:cs="Arial"/>
        </w:rPr>
        <w:t>reserves the right to change any information contained within the Early Engagement docum</w:t>
      </w:r>
      <w:r w:rsidRPr="54246C0B">
        <w:rPr>
          <w:rFonts w:eastAsiaTheme="minorEastAsia" w:cs="Arial"/>
          <w:color w:val="000000" w:themeColor="text1"/>
          <w:szCs w:val="22"/>
        </w:rPr>
        <w:t>entation at any time, and Potential Suppliers rely upon any information provided entirely at their ow</w:t>
      </w:r>
      <w:r w:rsidRPr="54246C0B">
        <w:rPr>
          <w:rFonts w:cs="Arial"/>
        </w:rPr>
        <w:t>n risk.</w:t>
      </w:r>
    </w:p>
    <w:p w14:paraId="30897F05" w14:textId="7A01CFE0" w:rsidR="003B7ABD" w:rsidRPr="005C7984" w:rsidRDefault="00894FE4" w:rsidP="005C7984">
      <w:pPr>
        <w:rPr>
          <w:rFonts w:cs="Arial"/>
          <w:b/>
          <w:sz w:val="24"/>
          <w:szCs w:val="24"/>
          <w:u w:val="single"/>
          <w:lang w:val="fr-FR"/>
        </w:rPr>
      </w:pPr>
      <w:r w:rsidRPr="00710475">
        <w:rPr>
          <w:rFonts w:cs="Arial"/>
          <w:b/>
          <w:sz w:val="24"/>
          <w:szCs w:val="24"/>
          <w:u w:val="single"/>
          <w:lang w:val="fr-FR"/>
        </w:rPr>
        <w:t>Early Engagement Process &amp; Market Questionnaire:</w:t>
      </w:r>
      <w:r w:rsidRPr="00710475">
        <w:rPr>
          <w:rFonts w:cs="Arial"/>
          <w:b/>
          <w:bCs/>
          <w:iCs/>
          <w:sz w:val="24"/>
          <w:szCs w:val="24"/>
          <w:u w:val="single"/>
          <w:lang w:val="fr-FR"/>
        </w:rPr>
        <w:t xml:space="preserve"> </w:t>
      </w:r>
    </w:p>
    <w:p w14:paraId="5524AFF9" w14:textId="5FF76278" w:rsidR="00894FE4" w:rsidRPr="00494B7E" w:rsidRDefault="00894FE4" w:rsidP="00894FE4">
      <w:pPr>
        <w:pStyle w:val="Default"/>
        <w:rPr>
          <w:sz w:val="22"/>
          <w:szCs w:val="22"/>
        </w:rPr>
      </w:pPr>
      <w:r w:rsidRPr="00494B7E">
        <w:rPr>
          <w:sz w:val="22"/>
          <w:szCs w:val="22"/>
        </w:rPr>
        <w:t xml:space="preserve">Suppliers that are interested in engaging are asked to complete the questionnaire </w:t>
      </w:r>
      <w:r w:rsidR="0084614A" w:rsidRPr="0084614A">
        <w:rPr>
          <w:sz w:val="22"/>
          <w:szCs w:val="22"/>
        </w:rPr>
        <w:t>in</w:t>
      </w:r>
      <w:r w:rsidRPr="00494B7E">
        <w:rPr>
          <w:sz w:val="22"/>
          <w:szCs w:val="22"/>
        </w:rPr>
        <w:t xml:space="preserve"> </w:t>
      </w:r>
      <w:r w:rsidRPr="00710475">
        <w:rPr>
          <w:b/>
          <w:color w:val="auto"/>
          <w:sz w:val="22"/>
          <w:szCs w:val="22"/>
        </w:rPr>
        <w:t xml:space="preserve">Annex </w:t>
      </w:r>
      <w:r w:rsidR="00162BAD">
        <w:rPr>
          <w:b/>
          <w:bCs/>
          <w:color w:val="auto"/>
          <w:sz w:val="22"/>
          <w:szCs w:val="22"/>
        </w:rPr>
        <w:t>B</w:t>
      </w:r>
      <w:r w:rsidRPr="00710475">
        <w:rPr>
          <w:color w:val="auto"/>
          <w:sz w:val="22"/>
          <w:szCs w:val="22"/>
        </w:rPr>
        <w:t xml:space="preserve"> </w:t>
      </w:r>
      <w:r w:rsidRPr="00494B7E">
        <w:rPr>
          <w:sz w:val="22"/>
          <w:szCs w:val="22"/>
        </w:rPr>
        <w:t xml:space="preserve">of this document and submit by the deadline stated below. </w:t>
      </w:r>
    </w:p>
    <w:p w14:paraId="7B7FC130" w14:textId="77777777" w:rsidR="00894FE4" w:rsidRPr="00494B7E" w:rsidRDefault="00894FE4" w:rsidP="00894FE4">
      <w:pPr>
        <w:pStyle w:val="Default"/>
        <w:rPr>
          <w:sz w:val="22"/>
          <w:szCs w:val="22"/>
        </w:rPr>
      </w:pPr>
    </w:p>
    <w:p w14:paraId="6F23578E" w14:textId="153D167A" w:rsidR="00894FE4" w:rsidRPr="00494B7E" w:rsidRDefault="00894FE4" w:rsidP="00894FE4">
      <w:pPr>
        <w:pStyle w:val="Default"/>
        <w:rPr>
          <w:sz w:val="22"/>
          <w:szCs w:val="22"/>
        </w:rPr>
      </w:pPr>
      <w:r w:rsidRPr="00494B7E">
        <w:rPr>
          <w:sz w:val="22"/>
          <w:szCs w:val="22"/>
        </w:rPr>
        <w:t xml:space="preserve">Once the deadline has passed, </w:t>
      </w:r>
      <w:r>
        <w:rPr>
          <w:sz w:val="22"/>
          <w:szCs w:val="22"/>
        </w:rPr>
        <w:t>DBT</w:t>
      </w:r>
      <w:r w:rsidRPr="00494B7E">
        <w:rPr>
          <w:sz w:val="22"/>
          <w:szCs w:val="22"/>
        </w:rPr>
        <w:t xml:space="preserve"> </w:t>
      </w:r>
      <w:r w:rsidR="00845E16">
        <w:rPr>
          <w:sz w:val="22"/>
          <w:szCs w:val="22"/>
        </w:rPr>
        <w:t xml:space="preserve">and TRA </w:t>
      </w:r>
      <w:r w:rsidRPr="00494B7E">
        <w:rPr>
          <w:sz w:val="22"/>
          <w:szCs w:val="22"/>
        </w:rPr>
        <w:t xml:space="preserve">will review the submissions, and this will aid internal decision making ahead of </w:t>
      </w:r>
      <w:r w:rsidR="00845E16">
        <w:rPr>
          <w:sz w:val="22"/>
          <w:szCs w:val="22"/>
        </w:rPr>
        <w:t xml:space="preserve">any </w:t>
      </w:r>
      <w:r w:rsidR="003B7ABD">
        <w:rPr>
          <w:sz w:val="22"/>
          <w:szCs w:val="22"/>
        </w:rPr>
        <w:t xml:space="preserve">potential </w:t>
      </w:r>
      <w:r w:rsidR="00845E16">
        <w:rPr>
          <w:sz w:val="22"/>
          <w:szCs w:val="22"/>
        </w:rPr>
        <w:t xml:space="preserve">future procurement work. </w:t>
      </w:r>
      <w:r>
        <w:rPr>
          <w:sz w:val="22"/>
          <w:szCs w:val="22"/>
        </w:rPr>
        <w:t xml:space="preserve">This is not a formal invitation to tender. </w:t>
      </w:r>
    </w:p>
    <w:p w14:paraId="39E2CC03" w14:textId="77777777" w:rsidR="00894FE4" w:rsidRPr="00494B7E" w:rsidRDefault="00894FE4" w:rsidP="00894FE4">
      <w:pPr>
        <w:pStyle w:val="Default"/>
        <w:rPr>
          <w:sz w:val="22"/>
          <w:szCs w:val="22"/>
        </w:rPr>
      </w:pPr>
    </w:p>
    <w:p w14:paraId="4CB95872" w14:textId="772085F9" w:rsidR="00894FE4" w:rsidRPr="00710475" w:rsidRDefault="00894FE4" w:rsidP="00894FE4">
      <w:pPr>
        <w:pStyle w:val="Default"/>
        <w:rPr>
          <w:b/>
          <w:u w:val="single"/>
        </w:rPr>
      </w:pPr>
      <w:r w:rsidRPr="00710475">
        <w:rPr>
          <w:b/>
          <w:u w:val="single"/>
        </w:rPr>
        <w:t>Submission of Response</w:t>
      </w:r>
      <w:r w:rsidR="00710475">
        <w:rPr>
          <w:b/>
          <w:bCs/>
          <w:u w:val="single"/>
        </w:rPr>
        <w:t>:</w:t>
      </w:r>
      <w:r w:rsidR="00E92B62">
        <w:rPr>
          <w:b/>
          <w:bCs/>
          <w:u w:val="single"/>
        </w:rPr>
        <w:t xml:space="preserve"> </w:t>
      </w:r>
    </w:p>
    <w:p w14:paraId="7D82E095" w14:textId="77777777" w:rsidR="00894FE4" w:rsidRPr="00494B7E" w:rsidRDefault="00894FE4" w:rsidP="00894FE4">
      <w:pPr>
        <w:pStyle w:val="Default"/>
        <w:rPr>
          <w:sz w:val="22"/>
          <w:szCs w:val="22"/>
          <w:u w:val="single"/>
        </w:rPr>
      </w:pPr>
    </w:p>
    <w:p w14:paraId="7E5B4BB6" w14:textId="4AE798AA" w:rsidR="00894FE4" w:rsidRDefault="00894FE4" w:rsidP="00894FE4">
      <w:pPr>
        <w:pStyle w:val="Default"/>
        <w:rPr>
          <w:b/>
          <w:sz w:val="22"/>
          <w:szCs w:val="22"/>
        </w:rPr>
      </w:pPr>
      <w:r w:rsidRPr="00494B7E">
        <w:rPr>
          <w:sz w:val="22"/>
          <w:szCs w:val="22"/>
        </w:rPr>
        <w:t xml:space="preserve">Please submit your completed questionnaires </w:t>
      </w:r>
      <w:r w:rsidR="0084614A" w:rsidRPr="0084614A">
        <w:rPr>
          <w:sz w:val="22"/>
          <w:szCs w:val="22"/>
        </w:rPr>
        <w:t xml:space="preserve">in </w:t>
      </w:r>
      <w:r w:rsidR="0084614A" w:rsidRPr="00710475">
        <w:rPr>
          <w:b/>
          <w:bCs/>
          <w:sz w:val="22"/>
          <w:szCs w:val="22"/>
        </w:rPr>
        <w:t xml:space="preserve">Annex </w:t>
      </w:r>
      <w:r w:rsidR="00162BAD">
        <w:rPr>
          <w:b/>
          <w:bCs/>
          <w:sz w:val="22"/>
          <w:szCs w:val="22"/>
        </w:rPr>
        <w:t>B</w:t>
      </w:r>
      <w:r w:rsidR="0084614A" w:rsidRPr="00710475">
        <w:rPr>
          <w:b/>
          <w:bCs/>
          <w:sz w:val="22"/>
          <w:szCs w:val="22"/>
        </w:rPr>
        <w:t xml:space="preserve"> </w:t>
      </w:r>
      <w:r w:rsidRPr="00494B7E">
        <w:rPr>
          <w:sz w:val="22"/>
          <w:szCs w:val="22"/>
        </w:rPr>
        <w:t xml:space="preserve">by no later than </w:t>
      </w:r>
      <w:r w:rsidR="003E1336">
        <w:rPr>
          <w:b/>
          <w:bCs/>
          <w:sz w:val="22"/>
          <w:szCs w:val="22"/>
        </w:rPr>
        <w:t xml:space="preserve">Friday </w:t>
      </w:r>
      <w:r w:rsidR="00A64C1F">
        <w:rPr>
          <w:b/>
          <w:bCs/>
          <w:sz w:val="22"/>
          <w:szCs w:val="22"/>
        </w:rPr>
        <w:t>12</w:t>
      </w:r>
      <w:r w:rsidR="00A64C1F" w:rsidRPr="00A64C1F">
        <w:rPr>
          <w:b/>
          <w:bCs/>
          <w:sz w:val="22"/>
          <w:szCs w:val="22"/>
          <w:vertAlign w:val="superscript"/>
        </w:rPr>
        <w:t>th</w:t>
      </w:r>
      <w:r w:rsidR="00A64C1F">
        <w:rPr>
          <w:b/>
          <w:bCs/>
          <w:sz w:val="22"/>
          <w:szCs w:val="22"/>
        </w:rPr>
        <w:t xml:space="preserve"> July 2024</w:t>
      </w:r>
      <w:r w:rsidR="00D74D88">
        <w:rPr>
          <w:b/>
          <w:bCs/>
          <w:sz w:val="22"/>
          <w:szCs w:val="22"/>
        </w:rPr>
        <w:t xml:space="preserve"> at 17:00hrs. </w:t>
      </w:r>
    </w:p>
    <w:p w14:paraId="1C40247F" w14:textId="77777777" w:rsidR="00710475" w:rsidRPr="00710475" w:rsidRDefault="00710475" w:rsidP="00894FE4">
      <w:pPr>
        <w:pStyle w:val="Default"/>
        <w:rPr>
          <w:b/>
          <w:bCs/>
          <w:sz w:val="22"/>
          <w:szCs w:val="22"/>
        </w:rPr>
      </w:pPr>
    </w:p>
    <w:p w14:paraId="0F7485B3" w14:textId="5EEA66ED" w:rsidR="00894FE4" w:rsidRPr="00494B7E" w:rsidRDefault="00894FE4" w:rsidP="00894FE4">
      <w:pPr>
        <w:pStyle w:val="Default"/>
        <w:rPr>
          <w:color w:val="0462C1"/>
          <w:sz w:val="22"/>
          <w:szCs w:val="22"/>
        </w:rPr>
      </w:pPr>
      <w:r w:rsidRPr="0084614A">
        <w:rPr>
          <w:sz w:val="22"/>
          <w:szCs w:val="22"/>
        </w:rPr>
        <w:t xml:space="preserve">Please submit your completed questionnaire to: </w:t>
      </w:r>
      <w:hyperlink r:id="rId12" w:history="1">
        <w:r w:rsidR="0084614A" w:rsidRPr="0084614A">
          <w:rPr>
            <w:rStyle w:val="Hyperlink"/>
            <w:sz w:val="22"/>
            <w:szCs w:val="22"/>
          </w:rPr>
          <w:t>CommercialDDaT@BusinessAndTrade.gov.uk</w:t>
        </w:r>
      </w:hyperlink>
      <w:r w:rsidRPr="0084614A">
        <w:rPr>
          <w:color w:val="0462C1"/>
          <w:sz w:val="22"/>
          <w:szCs w:val="22"/>
        </w:rPr>
        <w:t>.</w:t>
      </w:r>
    </w:p>
    <w:p w14:paraId="06074C43" w14:textId="77777777" w:rsidR="00894FE4" w:rsidRDefault="00894FE4" w:rsidP="00894FE4">
      <w:pPr>
        <w:pStyle w:val="Default"/>
        <w:rPr>
          <w:color w:val="0462C1"/>
          <w:sz w:val="22"/>
          <w:szCs w:val="22"/>
        </w:rPr>
      </w:pPr>
    </w:p>
    <w:p w14:paraId="255098BB" w14:textId="77777777" w:rsidR="0084614A" w:rsidRDefault="0084614A" w:rsidP="00894FE4">
      <w:pPr>
        <w:pStyle w:val="Default"/>
        <w:rPr>
          <w:color w:val="0462C1"/>
          <w:sz w:val="22"/>
          <w:szCs w:val="22"/>
        </w:rPr>
      </w:pPr>
    </w:p>
    <w:p w14:paraId="3969F47B" w14:textId="77777777" w:rsidR="0084614A" w:rsidRDefault="0084614A" w:rsidP="00894FE4">
      <w:pPr>
        <w:pStyle w:val="Default"/>
        <w:rPr>
          <w:color w:val="0462C1"/>
          <w:sz w:val="22"/>
          <w:szCs w:val="22"/>
        </w:rPr>
      </w:pPr>
    </w:p>
    <w:p w14:paraId="71ED5495" w14:textId="77777777" w:rsidR="0084614A" w:rsidRDefault="0084614A" w:rsidP="00894FE4">
      <w:pPr>
        <w:pStyle w:val="Default"/>
        <w:rPr>
          <w:color w:val="0462C1"/>
          <w:sz w:val="22"/>
          <w:szCs w:val="22"/>
        </w:rPr>
      </w:pPr>
    </w:p>
    <w:p w14:paraId="0C885DA1" w14:textId="77777777" w:rsidR="0084614A" w:rsidRDefault="0084614A" w:rsidP="00894FE4">
      <w:pPr>
        <w:pStyle w:val="Default"/>
        <w:rPr>
          <w:color w:val="0462C1"/>
          <w:sz w:val="22"/>
          <w:szCs w:val="22"/>
        </w:rPr>
      </w:pPr>
    </w:p>
    <w:p w14:paraId="58EE7B40" w14:textId="77777777" w:rsidR="0084614A" w:rsidRDefault="0084614A" w:rsidP="00894FE4">
      <w:pPr>
        <w:pStyle w:val="Default"/>
        <w:rPr>
          <w:color w:val="0462C1"/>
          <w:sz w:val="22"/>
          <w:szCs w:val="22"/>
        </w:rPr>
      </w:pPr>
    </w:p>
    <w:p w14:paraId="71C2B03D" w14:textId="77777777" w:rsidR="0084614A" w:rsidRDefault="0084614A" w:rsidP="00894FE4">
      <w:pPr>
        <w:pStyle w:val="Default"/>
        <w:rPr>
          <w:color w:val="0462C1"/>
          <w:sz w:val="22"/>
          <w:szCs w:val="22"/>
        </w:rPr>
      </w:pPr>
    </w:p>
    <w:p w14:paraId="16B7C33A" w14:textId="77777777" w:rsidR="0084614A" w:rsidRDefault="0084614A" w:rsidP="00894FE4">
      <w:pPr>
        <w:pStyle w:val="Default"/>
        <w:rPr>
          <w:color w:val="0462C1"/>
          <w:sz w:val="22"/>
          <w:szCs w:val="22"/>
        </w:rPr>
      </w:pPr>
    </w:p>
    <w:p w14:paraId="7161BB17" w14:textId="77777777" w:rsidR="00FD2D37" w:rsidRDefault="00FD2D37" w:rsidP="00894FE4">
      <w:pPr>
        <w:pStyle w:val="Default"/>
        <w:rPr>
          <w:color w:val="0462C1"/>
          <w:sz w:val="22"/>
          <w:szCs w:val="22"/>
        </w:rPr>
      </w:pPr>
    </w:p>
    <w:p w14:paraId="0E95D7AD" w14:textId="77777777" w:rsidR="0084614A" w:rsidRDefault="0084614A" w:rsidP="00894FE4">
      <w:pPr>
        <w:pStyle w:val="Default"/>
        <w:rPr>
          <w:color w:val="0462C1"/>
          <w:sz w:val="22"/>
          <w:szCs w:val="22"/>
        </w:rPr>
      </w:pPr>
    </w:p>
    <w:p w14:paraId="678C3D5C" w14:textId="77777777" w:rsidR="0084614A" w:rsidRDefault="0084614A" w:rsidP="00894FE4">
      <w:pPr>
        <w:pStyle w:val="Default"/>
        <w:rPr>
          <w:color w:val="0462C1"/>
          <w:sz w:val="22"/>
          <w:szCs w:val="22"/>
        </w:rPr>
      </w:pPr>
    </w:p>
    <w:p w14:paraId="703AAD19" w14:textId="77777777" w:rsidR="0084614A" w:rsidRPr="0084614A" w:rsidRDefault="0084614A" w:rsidP="00894FE4">
      <w:pPr>
        <w:pStyle w:val="Default"/>
        <w:pBdr>
          <w:bottom w:val="single" w:sz="6" w:space="1" w:color="auto"/>
        </w:pBdr>
        <w:rPr>
          <w:color w:val="0462C1"/>
          <w:sz w:val="22"/>
          <w:szCs w:val="22"/>
        </w:rPr>
      </w:pPr>
    </w:p>
    <w:p w14:paraId="29C46E23" w14:textId="77777777" w:rsidR="00754EEB" w:rsidRPr="0084614A" w:rsidRDefault="00754EEB" w:rsidP="00894FE4">
      <w:pPr>
        <w:pStyle w:val="Default"/>
        <w:rPr>
          <w:b/>
          <w:bCs/>
          <w:color w:val="C00000"/>
          <w:sz w:val="22"/>
          <w:szCs w:val="22"/>
        </w:rPr>
      </w:pPr>
    </w:p>
    <w:p w14:paraId="55DEE381" w14:textId="5E1EA920" w:rsidR="00894FE4" w:rsidRDefault="0084614A" w:rsidP="00894FE4">
      <w:pPr>
        <w:pStyle w:val="Default"/>
        <w:rPr>
          <w:b/>
          <w:color w:val="C00000"/>
        </w:rPr>
      </w:pPr>
      <w:r w:rsidRPr="00710475">
        <w:rPr>
          <w:b/>
          <w:bCs/>
          <w:color w:val="C00000"/>
        </w:rPr>
        <w:t>ANNEX A – High Level Requirements</w:t>
      </w:r>
    </w:p>
    <w:p w14:paraId="25955895" w14:textId="77777777" w:rsidR="00C40FBA" w:rsidRDefault="00C40FBA" w:rsidP="00894FE4">
      <w:pPr>
        <w:pStyle w:val="Default"/>
        <w:rPr>
          <w:b/>
          <w:bCs/>
          <w:color w:val="C00000"/>
        </w:rPr>
      </w:pPr>
    </w:p>
    <w:p w14:paraId="74F94881" w14:textId="77777777" w:rsidR="00CD5513" w:rsidRDefault="00CD5513" w:rsidP="00894FE4">
      <w:pPr>
        <w:pStyle w:val="Default"/>
        <w:rPr>
          <w:b/>
          <w:bCs/>
          <w:color w:val="C00000"/>
        </w:rPr>
      </w:pPr>
    </w:p>
    <w:p w14:paraId="384CD5B6" w14:textId="1B67B78C" w:rsidR="00894FE4" w:rsidRPr="00162BAD" w:rsidRDefault="00894FE4" w:rsidP="00894FE4">
      <w:pPr>
        <w:pStyle w:val="Default"/>
        <w:rPr>
          <w:b/>
          <w:color w:val="C00000"/>
        </w:rPr>
      </w:pPr>
      <w:r w:rsidRPr="00162BAD">
        <w:rPr>
          <w:b/>
          <w:color w:val="C00000"/>
        </w:rPr>
        <w:t xml:space="preserve">ANNEX </w:t>
      </w:r>
      <w:r w:rsidR="00162BAD" w:rsidRPr="00162BAD">
        <w:rPr>
          <w:b/>
          <w:bCs/>
          <w:color w:val="C00000"/>
        </w:rPr>
        <w:t>B</w:t>
      </w:r>
      <w:r w:rsidRPr="00162BAD">
        <w:rPr>
          <w:b/>
          <w:color w:val="C00000"/>
        </w:rPr>
        <w:t xml:space="preserve"> – QUESTIONNAIRE</w:t>
      </w:r>
    </w:p>
    <w:p w14:paraId="76AF7736" w14:textId="77777777" w:rsidR="00894FE4" w:rsidRPr="00494B7E" w:rsidRDefault="00894FE4" w:rsidP="00894FE4">
      <w:pPr>
        <w:pStyle w:val="Default"/>
        <w:rPr>
          <w:b/>
          <w:bCs/>
          <w:color w:val="C00000"/>
          <w:sz w:val="22"/>
          <w:szCs w:val="22"/>
        </w:rPr>
      </w:pPr>
    </w:p>
    <w:tbl>
      <w:tblPr>
        <w:tblStyle w:val="GridTable1Light"/>
        <w:tblW w:w="0" w:type="auto"/>
        <w:tblLook w:val="04A0" w:firstRow="1" w:lastRow="0" w:firstColumn="1" w:lastColumn="0" w:noHBand="0" w:noVBand="1"/>
      </w:tblPr>
      <w:tblGrid>
        <w:gridCol w:w="689"/>
        <w:gridCol w:w="5337"/>
        <w:gridCol w:w="2990"/>
      </w:tblGrid>
      <w:tr w:rsidR="00894FE4" w:rsidRPr="00494B7E" w14:paraId="55F1CBBF" w14:textId="77777777" w:rsidTr="3E3AA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shd w:val="clear" w:color="auto" w:fill="FF0000"/>
          </w:tcPr>
          <w:p w14:paraId="447D597D" w14:textId="77777777" w:rsidR="00894FE4" w:rsidRPr="00494B7E" w:rsidRDefault="00894FE4" w:rsidP="00D65439">
            <w:pPr>
              <w:pStyle w:val="Default"/>
              <w:rPr>
                <w:color w:val="FFFFFF" w:themeColor="background1"/>
                <w:sz w:val="22"/>
                <w:szCs w:val="22"/>
              </w:rPr>
            </w:pPr>
            <w:r w:rsidRPr="00494B7E">
              <w:rPr>
                <w:color w:val="FFFFFF" w:themeColor="background1"/>
                <w:sz w:val="22"/>
                <w:szCs w:val="22"/>
              </w:rPr>
              <w:t>No.</w:t>
            </w:r>
          </w:p>
        </w:tc>
        <w:tc>
          <w:tcPr>
            <w:tcW w:w="5337" w:type="dxa"/>
            <w:shd w:val="clear" w:color="auto" w:fill="FF0000"/>
          </w:tcPr>
          <w:p w14:paraId="17DEE874" w14:textId="77777777" w:rsidR="00894FE4" w:rsidRPr="00494B7E" w:rsidRDefault="00894FE4" w:rsidP="00D65439">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94B7E">
              <w:rPr>
                <w:color w:val="FFFFFF" w:themeColor="background1"/>
                <w:sz w:val="22"/>
                <w:szCs w:val="22"/>
              </w:rPr>
              <w:t>Question</w:t>
            </w:r>
          </w:p>
        </w:tc>
        <w:tc>
          <w:tcPr>
            <w:tcW w:w="2990" w:type="dxa"/>
            <w:shd w:val="clear" w:color="auto" w:fill="FF0000"/>
          </w:tcPr>
          <w:p w14:paraId="5D886E06" w14:textId="77777777" w:rsidR="00894FE4" w:rsidRPr="00494B7E" w:rsidRDefault="00894FE4" w:rsidP="00D65439">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94B7E">
              <w:rPr>
                <w:color w:val="FFFFFF" w:themeColor="background1"/>
                <w:sz w:val="22"/>
                <w:szCs w:val="22"/>
              </w:rPr>
              <w:t xml:space="preserve">Response </w:t>
            </w:r>
          </w:p>
        </w:tc>
      </w:tr>
      <w:tr w:rsidR="00894FE4" w:rsidRPr="00494B7E" w14:paraId="55318A97"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382249FC" w14:textId="77777777" w:rsidR="00894FE4" w:rsidRPr="00494B7E" w:rsidRDefault="00894FE4" w:rsidP="00D65439">
            <w:pPr>
              <w:pStyle w:val="Default"/>
              <w:rPr>
                <w:sz w:val="22"/>
                <w:szCs w:val="22"/>
              </w:rPr>
            </w:pPr>
            <w:r w:rsidRPr="00494B7E">
              <w:rPr>
                <w:sz w:val="22"/>
                <w:szCs w:val="22"/>
              </w:rPr>
              <w:t>1</w:t>
            </w:r>
          </w:p>
        </w:tc>
        <w:tc>
          <w:tcPr>
            <w:tcW w:w="5337" w:type="dxa"/>
          </w:tcPr>
          <w:p w14:paraId="167D1C18" w14:textId="0D61DEF7" w:rsidR="00894FE4" w:rsidRDefault="00894FE4"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Pricing</w:t>
            </w:r>
            <w:r w:rsidR="005C7984">
              <w:rPr>
                <w:b/>
                <w:bCs/>
                <w:sz w:val="22"/>
                <w:szCs w:val="22"/>
              </w:rPr>
              <w:t xml:space="preserve"> and Commercial Options</w:t>
            </w:r>
            <w:r w:rsidRPr="00494B7E">
              <w:rPr>
                <w:b/>
                <w:bCs/>
                <w:sz w:val="22"/>
                <w:szCs w:val="22"/>
              </w:rPr>
              <w:t>:</w:t>
            </w:r>
          </w:p>
          <w:p w14:paraId="69DA6547" w14:textId="1EEF56A0" w:rsidR="00E41DA7" w:rsidRPr="00150C91" w:rsidRDefault="005C7984" w:rsidP="00341E7F">
            <w:pPr>
              <w:pStyle w:val="Default"/>
              <w:numPr>
                <w:ilvl w:val="0"/>
                <w:numId w:val="2"/>
              </w:numPr>
              <w:cnfStyle w:val="000000000000" w:firstRow="0" w:lastRow="0" w:firstColumn="0" w:lastColumn="0" w:oddVBand="0" w:evenVBand="0" w:oddHBand="0" w:evenHBand="0" w:firstRowFirstColumn="0" w:firstRowLastColumn="0" w:lastRowFirstColumn="0" w:lastRowLastColumn="0"/>
              <w:rPr>
                <w:sz w:val="22"/>
                <w:szCs w:val="22"/>
              </w:rPr>
            </w:pPr>
            <w:r w:rsidRPr="00150C91">
              <w:rPr>
                <w:sz w:val="22"/>
                <w:szCs w:val="22"/>
              </w:rPr>
              <w:t xml:space="preserve">TRA are exploring flexible commercial options, such as </w:t>
            </w:r>
            <w:r w:rsidR="00D813CE" w:rsidRPr="00150C91">
              <w:rPr>
                <w:sz w:val="22"/>
                <w:szCs w:val="22"/>
              </w:rPr>
              <w:t xml:space="preserve">short-term subscriptions, overarching enterprise agreements, flexible </w:t>
            </w:r>
            <w:r w:rsidR="00D813CE" w:rsidRPr="00150C91">
              <w:rPr>
                <w:sz w:val="22"/>
                <w:szCs w:val="22"/>
              </w:rPr>
              <w:lastRenderedPageBreak/>
              <w:t>access to data</w:t>
            </w:r>
            <w:r w:rsidR="000E6CAD" w:rsidRPr="00150C91">
              <w:rPr>
                <w:sz w:val="22"/>
                <w:szCs w:val="22"/>
              </w:rPr>
              <w:t xml:space="preserve"> and research</w:t>
            </w:r>
            <w:r w:rsidR="00D813CE" w:rsidRPr="00150C91">
              <w:rPr>
                <w:sz w:val="22"/>
                <w:szCs w:val="22"/>
              </w:rPr>
              <w:t xml:space="preserve">. </w:t>
            </w:r>
            <w:r w:rsidR="00942902" w:rsidRPr="00150C91">
              <w:rPr>
                <w:sz w:val="22"/>
                <w:szCs w:val="22"/>
              </w:rPr>
              <w:t xml:space="preserve">Our requirements are based </w:t>
            </w:r>
            <w:r w:rsidR="00DE5F5E" w:rsidRPr="00150C91">
              <w:rPr>
                <w:sz w:val="22"/>
                <w:szCs w:val="22"/>
              </w:rPr>
              <w:t xml:space="preserve">upon sporadic access at specific points over an </w:t>
            </w:r>
            <w:r w:rsidR="00341E7F" w:rsidRPr="00150C91">
              <w:rPr>
                <w:sz w:val="22"/>
                <w:szCs w:val="22"/>
              </w:rPr>
              <w:t>18-month</w:t>
            </w:r>
            <w:r w:rsidR="00DE5F5E" w:rsidRPr="00150C91">
              <w:rPr>
                <w:sz w:val="22"/>
                <w:szCs w:val="22"/>
              </w:rPr>
              <w:t xml:space="preserve"> period</w:t>
            </w:r>
            <w:r w:rsidR="002272D5" w:rsidRPr="00150C91">
              <w:rPr>
                <w:sz w:val="22"/>
                <w:szCs w:val="22"/>
              </w:rPr>
              <w:t xml:space="preserve">, which is at odds </w:t>
            </w:r>
            <w:r w:rsidR="00D91F44" w:rsidRPr="00150C91">
              <w:rPr>
                <w:sz w:val="22"/>
                <w:szCs w:val="22"/>
              </w:rPr>
              <w:t>with</w:t>
            </w:r>
            <w:r w:rsidR="006A1421" w:rsidRPr="00150C91">
              <w:rPr>
                <w:sz w:val="22"/>
                <w:szCs w:val="22"/>
              </w:rPr>
              <w:t xml:space="preserve">, say, a 12-month licence where the requirements are monitoring up-to-date </w:t>
            </w:r>
            <w:r w:rsidR="00F65D18" w:rsidRPr="00150C91">
              <w:rPr>
                <w:sz w:val="22"/>
                <w:szCs w:val="22"/>
              </w:rPr>
              <w:t xml:space="preserve">data for forecasting market trends/pricing, etc. </w:t>
            </w:r>
            <w:r w:rsidRPr="00150C91">
              <w:rPr>
                <w:sz w:val="22"/>
                <w:szCs w:val="22"/>
              </w:rPr>
              <w:t xml:space="preserve">What is your current model for data access, data sharing and data tools? </w:t>
            </w:r>
          </w:p>
          <w:p w14:paraId="29936EA6" w14:textId="77777777" w:rsidR="00D813CE" w:rsidRPr="005C7984" w:rsidRDefault="00D813CE" w:rsidP="00D813CE">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1E8EF214" w14:textId="69F6A1D0" w:rsidR="00E41DA7" w:rsidRPr="000E6CAD" w:rsidRDefault="005C7984" w:rsidP="00341E7F">
            <w:pPr>
              <w:pStyle w:val="Default"/>
              <w:numPr>
                <w:ilvl w:val="0"/>
                <w:numId w:val="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Do you offer bespoke commercial models, for clients like TRA? </w:t>
            </w:r>
          </w:p>
          <w:p w14:paraId="700AEE80" w14:textId="2AA7F5BC" w:rsidR="00894FE4" w:rsidRPr="00494B7E" w:rsidRDefault="00894FE4" w:rsidP="005C7984">
            <w:pPr>
              <w:pStyle w:val="Default"/>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6E6C8B86"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94FE4" w:rsidRPr="00494B7E" w14:paraId="058B0B44"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7CA77D6A" w14:textId="431DF0DE" w:rsidR="00894FE4" w:rsidRPr="00494B7E" w:rsidRDefault="00680A40" w:rsidP="00D65439">
            <w:pPr>
              <w:pStyle w:val="Default"/>
              <w:rPr>
                <w:sz w:val="22"/>
                <w:szCs w:val="22"/>
              </w:rPr>
            </w:pPr>
            <w:r>
              <w:rPr>
                <w:sz w:val="22"/>
                <w:szCs w:val="22"/>
              </w:rPr>
              <w:t>2</w:t>
            </w:r>
          </w:p>
        </w:tc>
        <w:tc>
          <w:tcPr>
            <w:tcW w:w="5337" w:type="dxa"/>
          </w:tcPr>
          <w:p w14:paraId="55642FD7" w14:textId="48B31227" w:rsidR="00894FE4" w:rsidRDefault="005C7984" w:rsidP="00F713B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Publication of Data</w:t>
            </w:r>
            <w:r w:rsidR="007355A2" w:rsidRPr="007355A2">
              <w:rPr>
                <w:b/>
                <w:bCs/>
                <w:sz w:val="22"/>
                <w:szCs w:val="22"/>
              </w:rPr>
              <w:t xml:space="preserve">: </w:t>
            </w:r>
          </w:p>
          <w:p w14:paraId="0620115E" w14:textId="77777777" w:rsidR="00754EEB" w:rsidRPr="005C7984" w:rsidRDefault="00754EEB" w:rsidP="005C7984">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070ABBA2" w14:textId="7C359651" w:rsidR="00112B94" w:rsidRDefault="00434F74" w:rsidP="00112B94">
            <w:pPr>
              <w:pStyle w:val="Default"/>
              <w:numPr>
                <w:ilvl w:val="0"/>
                <w:numId w:val="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 will need to publish excerpts of data as part of our investigations and to use it to inform trade remedies measures. </w:t>
            </w:r>
            <w:r w:rsidR="00AB3559">
              <w:rPr>
                <w:sz w:val="22"/>
                <w:szCs w:val="22"/>
              </w:rPr>
              <w:t xml:space="preserve">Feedback from our </w:t>
            </w:r>
            <w:r w:rsidR="004B2D65">
              <w:rPr>
                <w:sz w:val="22"/>
                <w:szCs w:val="22"/>
              </w:rPr>
              <w:t>cases</w:t>
            </w:r>
            <w:r w:rsidR="00AB3559">
              <w:rPr>
                <w:sz w:val="22"/>
                <w:szCs w:val="22"/>
              </w:rPr>
              <w:t xml:space="preserve"> </w:t>
            </w:r>
            <w:r w:rsidR="00CD260E">
              <w:rPr>
                <w:sz w:val="22"/>
                <w:szCs w:val="22"/>
              </w:rPr>
              <w:t xml:space="preserve">show that </w:t>
            </w:r>
            <w:r w:rsidR="000E7308">
              <w:rPr>
                <w:sz w:val="22"/>
                <w:szCs w:val="22"/>
              </w:rPr>
              <w:t xml:space="preserve">for each investigation, </w:t>
            </w:r>
            <w:r w:rsidR="00947D74">
              <w:rPr>
                <w:sz w:val="22"/>
                <w:szCs w:val="22"/>
              </w:rPr>
              <w:t xml:space="preserve">there </w:t>
            </w:r>
            <w:r w:rsidR="000E7308">
              <w:rPr>
                <w:sz w:val="22"/>
                <w:szCs w:val="22"/>
              </w:rPr>
              <w:t>is t</w:t>
            </w:r>
            <w:r w:rsidR="00225CD2">
              <w:rPr>
                <w:sz w:val="22"/>
                <w:szCs w:val="22"/>
              </w:rPr>
              <w:t xml:space="preserve">ypically somewhere between 5-20 </w:t>
            </w:r>
            <w:r w:rsidR="00E004F0">
              <w:rPr>
                <w:sz w:val="22"/>
                <w:szCs w:val="22"/>
              </w:rPr>
              <w:t xml:space="preserve">excerpts and/or tables </w:t>
            </w:r>
            <w:r w:rsidR="002521CC">
              <w:rPr>
                <w:sz w:val="22"/>
                <w:szCs w:val="22"/>
              </w:rPr>
              <w:t xml:space="preserve">referencing </w:t>
            </w:r>
            <w:r w:rsidR="0035395C">
              <w:rPr>
                <w:sz w:val="22"/>
                <w:szCs w:val="22"/>
              </w:rPr>
              <w:t>third-party data</w:t>
            </w:r>
            <w:r w:rsidR="002521CC">
              <w:rPr>
                <w:sz w:val="22"/>
                <w:szCs w:val="22"/>
              </w:rPr>
              <w:t xml:space="preserve">. </w:t>
            </w:r>
            <w:r w:rsidR="005C7984">
              <w:rPr>
                <w:sz w:val="22"/>
                <w:szCs w:val="22"/>
              </w:rPr>
              <w:t>What is your policy on publication of data</w:t>
            </w:r>
            <w:r w:rsidR="006B7E70">
              <w:rPr>
                <w:sz w:val="22"/>
                <w:szCs w:val="22"/>
              </w:rPr>
              <w:t>?</w:t>
            </w:r>
            <w:r w:rsidR="00112B94">
              <w:rPr>
                <w:sz w:val="22"/>
                <w:szCs w:val="22"/>
              </w:rPr>
              <w:br/>
            </w:r>
          </w:p>
          <w:p w14:paraId="5DC7ABCA" w14:textId="6C961365" w:rsidR="007355A2" w:rsidRDefault="00112B94" w:rsidP="00341E7F">
            <w:pPr>
              <w:pStyle w:val="Default"/>
              <w:numPr>
                <w:ilvl w:val="0"/>
                <w:numId w:val="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434F74">
              <w:rPr>
                <w:sz w:val="22"/>
                <w:szCs w:val="22"/>
              </w:rPr>
              <w:t>re there limits to what the data can be used for</w:t>
            </w:r>
            <w:r w:rsidR="005C7984">
              <w:rPr>
                <w:sz w:val="22"/>
                <w:szCs w:val="22"/>
              </w:rPr>
              <w:t xml:space="preserve">? </w:t>
            </w:r>
          </w:p>
          <w:p w14:paraId="428ABF9C" w14:textId="6EC65D54" w:rsidR="005C7984" w:rsidRPr="00494B7E" w:rsidRDefault="005C7984" w:rsidP="005C7984">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5FE594D1"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94FE4" w:rsidRPr="00494B7E" w14:paraId="0FCC3B44"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423BF46A" w14:textId="321C8B07" w:rsidR="00894FE4" w:rsidRPr="00494B7E" w:rsidRDefault="00680A40" w:rsidP="00D65439">
            <w:pPr>
              <w:pStyle w:val="Default"/>
              <w:rPr>
                <w:sz w:val="22"/>
                <w:szCs w:val="22"/>
              </w:rPr>
            </w:pPr>
            <w:r>
              <w:rPr>
                <w:sz w:val="22"/>
                <w:szCs w:val="22"/>
              </w:rPr>
              <w:t>3</w:t>
            </w:r>
          </w:p>
        </w:tc>
        <w:tc>
          <w:tcPr>
            <w:tcW w:w="5337" w:type="dxa"/>
          </w:tcPr>
          <w:p w14:paraId="111C4FA4"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 xml:space="preserve">Wider Marketplace Innovation: </w:t>
            </w:r>
          </w:p>
          <w:p w14:paraId="1DA3B664" w14:textId="77777777" w:rsidR="00754EEB" w:rsidRPr="0084614A" w:rsidRDefault="00754EE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484EAA22" w14:textId="4CC703ED" w:rsidR="00894FE4" w:rsidRPr="00A840B9" w:rsidRDefault="00894FE4" w:rsidP="00341E7F">
            <w:pPr>
              <w:pStyle w:val="Default"/>
              <w:numPr>
                <w:ilvl w:val="0"/>
                <w:numId w:val="1"/>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Based on the information you have been presented, are there any innovative ideas or suggestions on how to deliver this requirement you would like to share with </w:t>
            </w:r>
            <w:r>
              <w:rPr>
                <w:sz w:val="22"/>
                <w:szCs w:val="22"/>
              </w:rPr>
              <w:t>DBT</w:t>
            </w:r>
            <w:r w:rsidR="00845E16">
              <w:rPr>
                <w:sz w:val="22"/>
                <w:szCs w:val="22"/>
              </w:rPr>
              <w:t xml:space="preserve"> and TRA</w:t>
            </w:r>
            <w:r w:rsidRPr="00494B7E">
              <w:rPr>
                <w:sz w:val="22"/>
                <w:szCs w:val="22"/>
              </w:rPr>
              <w:t>?</w:t>
            </w:r>
            <w:r w:rsidR="00613002">
              <w:rPr>
                <w:sz w:val="22"/>
                <w:szCs w:val="22"/>
              </w:rPr>
              <w:br/>
            </w:r>
          </w:p>
          <w:p w14:paraId="66D2DE84" w14:textId="7CB8781F" w:rsidR="00894FE4" w:rsidRDefault="00894FE4" w:rsidP="00341E7F">
            <w:pPr>
              <w:pStyle w:val="Default"/>
              <w:numPr>
                <w:ilvl w:val="0"/>
                <w:numId w:val="1"/>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Are there any market considerations which you would like to highlight to </w:t>
            </w:r>
            <w:r>
              <w:rPr>
                <w:sz w:val="22"/>
                <w:szCs w:val="22"/>
              </w:rPr>
              <w:t>DBT</w:t>
            </w:r>
            <w:r w:rsidRPr="00494B7E">
              <w:rPr>
                <w:sz w:val="22"/>
                <w:szCs w:val="22"/>
              </w:rPr>
              <w:t xml:space="preserve"> </w:t>
            </w:r>
            <w:r w:rsidR="00845E16">
              <w:rPr>
                <w:sz w:val="22"/>
                <w:szCs w:val="22"/>
              </w:rPr>
              <w:t xml:space="preserve">and TRA </w:t>
            </w:r>
            <w:r w:rsidRPr="00494B7E">
              <w:rPr>
                <w:sz w:val="22"/>
                <w:szCs w:val="22"/>
              </w:rPr>
              <w:t xml:space="preserve">which should be factored into the procurement? </w:t>
            </w:r>
          </w:p>
          <w:p w14:paraId="0CE1C820" w14:textId="46916CE4" w:rsidR="00894FE4" w:rsidRPr="00494B7E" w:rsidRDefault="00894FE4" w:rsidP="00E91EB3">
            <w:pPr>
              <w:pStyle w:val="Default"/>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4CC72B12"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3B3DBB" w:rsidRPr="00494B7E" w14:paraId="22BBA11B"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62DE3442" w14:textId="1F5FB1C2" w:rsidR="003B3DBB" w:rsidRPr="00494B7E" w:rsidRDefault="00680A40" w:rsidP="00D65439">
            <w:pPr>
              <w:pStyle w:val="Default"/>
              <w:rPr>
                <w:sz w:val="22"/>
                <w:szCs w:val="22"/>
              </w:rPr>
            </w:pPr>
            <w:r>
              <w:rPr>
                <w:sz w:val="22"/>
                <w:szCs w:val="22"/>
              </w:rPr>
              <w:t>4</w:t>
            </w:r>
          </w:p>
        </w:tc>
        <w:tc>
          <w:tcPr>
            <w:tcW w:w="5337" w:type="dxa"/>
          </w:tcPr>
          <w:p w14:paraId="504CB44A" w14:textId="77777777" w:rsidR="003B3DBB" w:rsidRDefault="003B3DB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Case Studies: </w:t>
            </w:r>
          </w:p>
          <w:p w14:paraId="71D7D74B" w14:textId="77777777" w:rsidR="00754EEB" w:rsidRPr="0084614A" w:rsidRDefault="00754EE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4114A288" w14:textId="4FAC0DFA" w:rsidR="002E0E76" w:rsidRDefault="003B3DBB" w:rsidP="002E0E76">
            <w:pPr>
              <w:pStyle w:val="Default"/>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Do you have any </w:t>
            </w:r>
            <w:r w:rsidRPr="004D4BC8">
              <w:rPr>
                <w:sz w:val="22"/>
                <w:szCs w:val="22"/>
              </w:rPr>
              <w:t xml:space="preserve">prior experience, lessons learned or case studies </w:t>
            </w:r>
            <w:r w:rsidR="00A840B9" w:rsidRPr="004D4BC8">
              <w:rPr>
                <w:sz w:val="22"/>
                <w:szCs w:val="22"/>
              </w:rPr>
              <w:t>delivering similar projects</w:t>
            </w:r>
            <w:r w:rsidR="00154E9A">
              <w:rPr>
                <w:sz w:val="22"/>
                <w:szCs w:val="22"/>
              </w:rPr>
              <w:t xml:space="preserve"> – ideally providing data </w:t>
            </w:r>
            <w:r w:rsidR="008B2073">
              <w:rPr>
                <w:sz w:val="22"/>
                <w:szCs w:val="22"/>
              </w:rPr>
              <w:t>to the public sector and/or government bodies</w:t>
            </w:r>
            <w:r w:rsidR="00A840B9" w:rsidRPr="004D4BC8">
              <w:rPr>
                <w:sz w:val="22"/>
                <w:szCs w:val="22"/>
              </w:rPr>
              <w:t xml:space="preserve">? </w:t>
            </w:r>
            <w:r w:rsidR="002E0E76">
              <w:rPr>
                <w:sz w:val="22"/>
                <w:szCs w:val="22"/>
              </w:rPr>
              <w:br/>
            </w:r>
          </w:p>
          <w:p w14:paraId="3418EA2F" w14:textId="0C257A2A" w:rsidR="003B3DBB" w:rsidRPr="002E0E76" w:rsidRDefault="005A1113" w:rsidP="002E0E76">
            <w:pPr>
              <w:pStyle w:val="Default"/>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2E0E76">
              <w:rPr>
                <w:sz w:val="22"/>
                <w:szCs w:val="22"/>
              </w:rPr>
              <w:t>Do you have prior experience</w:t>
            </w:r>
            <w:r w:rsidR="00E82965" w:rsidRPr="002E0E76">
              <w:rPr>
                <w:sz w:val="22"/>
                <w:szCs w:val="22"/>
              </w:rPr>
              <w:t xml:space="preserve">, </w:t>
            </w:r>
            <w:r w:rsidRPr="002E0E76">
              <w:rPr>
                <w:sz w:val="22"/>
                <w:szCs w:val="22"/>
              </w:rPr>
              <w:t xml:space="preserve">lessons learned or case studies delivering similar projects </w:t>
            </w:r>
            <w:r w:rsidR="00E82965" w:rsidRPr="002E0E76">
              <w:rPr>
                <w:sz w:val="22"/>
                <w:szCs w:val="22"/>
              </w:rPr>
              <w:t>where the contractual agreement was more attuned to the</w:t>
            </w:r>
            <w:r w:rsidR="001E7426" w:rsidRPr="002E0E76">
              <w:rPr>
                <w:sz w:val="22"/>
                <w:szCs w:val="22"/>
              </w:rPr>
              <w:t xml:space="preserve"> requirement for data ‘pulls’ at sporadic intervals</w:t>
            </w:r>
            <w:r w:rsidR="002E0E76">
              <w:rPr>
                <w:sz w:val="22"/>
                <w:szCs w:val="22"/>
              </w:rPr>
              <w:t>?</w:t>
            </w:r>
          </w:p>
          <w:p w14:paraId="0187B0CE" w14:textId="63258016" w:rsidR="003B3DBB" w:rsidRPr="003B3DBB" w:rsidRDefault="003B3DBB" w:rsidP="00E91EB3">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4D9686BB" w14:textId="77777777" w:rsidR="003B3DBB" w:rsidRPr="00494B7E" w:rsidRDefault="003B3DBB"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A840B9" w:rsidRPr="00494B7E" w14:paraId="06DCF674"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6A325F05" w14:textId="06A10754" w:rsidR="00A840B9" w:rsidRDefault="00680A40" w:rsidP="00D65439">
            <w:pPr>
              <w:pStyle w:val="Default"/>
              <w:rPr>
                <w:sz w:val="22"/>
                <w:szCs w:val="22"/>
              </w:rPr>
            </w:pPr>
            <w:r>
              <w:rPr>
                <w:sz w:val="22"/>
                <w:szCs w:val="22"/>
              </w:rPr>
              <w:t>5</w:t>
            </w:r>
          </w:p>
        </w:tc>
        <w:tc>
          <w:tcPr>
            <w:tcW w:w="5337" w:type="dxa"/>
          </w:tcPr>
          <w:p w14:paraId="221F37D5" w14:textId="1A30D458" w:rsidR="00A840B9" w:rsidRDefault="00A840B9"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Future Discussions:</w:t>
            </w:r>
          </w:p>
          <w:p w14:paraId="1892057D" w14:textId="77777777" w:rsidR="00754EEB" w:rsidRPr="0084614A" w:rsidRDefault="00754EE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47CA0E39" w14:textId="6EE04089" w:rsidR="00A840B9" w:rsidRDefault="00A840B9" w:rsidP="00341E7F">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Would you be open to a 121 non-committal discussion with TRA about this early engagement questionnaire? </w:t>
            </w:r>
          </w:p>
          <w:p w14:paraId="2974342F" w14:textId="016E2E69" w:rsidR="00A840B9" w:rsidRPr="00A840B9" w:rsidRDefault="00A840B9" w:rsidP="00E91EB3">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6A02C218" w14:textId="77777777" w:rsidR="00A840B9" w:rsidRPr="00494B7E" w:rsidRDefault="00A840B9"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bl>
    <w:p w14:paraId="290A5E7F" w14:textId="77777777" w:rsidR="00894FE4" w:rsidRPr="0084614A" w:rsidRDefault="00894FE4" w:rsidP="00894FE4">
      <w:pPr>
        <w:pStyle w:val="Default"/>
        <w:rPr>
          <w:sz w:val="22"/>
          <w:szCs w:val="22"/>
        </w:rPr>
      </w:pPr>
    </w:p>
    <w:p w14:paraId="75BB4A94" w14:textId="092FB89C" w:rsidR="26A461B6" w:rsidRDefault="26A461B6" w:rsidP="00D0504E">
      <w:pPr>
        <w:spacing w:after="160" w:line="257" w:lineRule="auto"/>
      </w:pPr>
    </w:p>
    <w:p w14:paraId="01147BAE" w14:textId="07417BDF" w:rsidR="6337F3EB" w:rsidRDefault="6337F3EB" w:rsidP="26A461B6"/>
    <w:sectPr w:rsidR="6337F3E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AC27F" w14:textId="77777777" w:rsidR="009C084C" w:rsidRDefault="009C084C" w:rsidP="00894FE4">
      <w:pPr>
        <w:spacing w:after="0"/>
      </w:pPr>
      <w:r>
        <w:separator/>
      </w:r>
    </w:p>
  </w:endnote>
  <w:endnote w:type="continuationSeparator" w:id="0">
    <w:p w14:paraId="44DD6C2F" w14:textId="77777777" w:rsidR="009C084C" w:rsidRDefault="009C084C" w:rsidP="00894FE4">
      <w:pPr>
        <w:spacing w:after="0"/>
      </w:pPr>
      <w:r>
        <w:continuationSeparator/>
      </w:r>
    </w:p>
  </w:endnote>
  <w:endnote w:type="continuationNotice" w:id="1">
    <w:p w14:paraId="04DA370B" w14:textId="77777777" w:rsidR="009C084C" w:rsidRDefault="009C0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55B7D" w14:textId="77777777" w:rsidR="009C084C" w:rsidRDefault="009C084C" w:rsidP="00894FE4">
      <w:pPr>
        <w:spacing w:after="0"/>
      </w:pPr>
      <w:r>
        <w:separator/>
      </w:r>
    </w:p>
  </w:footnote>
  <w:footnote w:type="continuationSeparator" w:id="0">
    <w:p w14:paraId="12D05F83" w14:textId="77777777" w:rsidR="009C084C" w:rsidRDefault="009C084C" w:rsidP="00894FE4">
      <w:pPr>
        <w:spacing w:after="0"/>
      </w:pPr>
      <w:r>
        <w:continuationSeparator/>
      </w:r>
    </w:p>
  </w:footnote>
  <w:footnote w:type="continuationNotice" w:id="1">
    <w:p w14:paraId="431228D8" w14:textId="77777777" w:rsidR="009C084C" w:rsidRDefault="009C0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8082" w14:textId="515FB188" w:rsidR="00894FE4" w:rsidRDefault="00894FE4">
    <w:pPr>
      <w:pStyle w:val="Header"/>
    </w:pPr>
    <w:r>
      <w:rPr>
        <w:noProof/>
      </w:rPr>
      <w:drawing>
        <wp:inline distT="0" distB="0" distL="0" distR="0" wp14:anchorId="52E9299C" wp14:editId="6CFFD21E">
          <wp:extent cx="1825625" cy="882650"/>
          <wp:effectExtent l="0" t="0" r="3175" b="0"/>
          <wp:docPr id="339838411" name="Picture 3398384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38411" name="Picture 1" descr="Graphical user interface, text,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3665"/>
                  <a:stretch/>
                </pic:blipFill>
                <pic:spPr bwMode="auto">
                  <a:xfrm>
                    <a:off x="0" y="0"/>
                    <a:ext cx="1829952" cy="884742"/>
                  </a:xfrm>
                  <a:prstGeom prst="rect">
                    <a:avLst/>
                  </a:prstGeom>
                  <a:noFill/>
                  <a:ln>
                    <a:noFill/>
                  </a:ln>
                  <a:extLst>
                    <a:ext uri="{53640926-AAD7-44D8-BBD7-CCE9431645EC}">
                      <a14:shadowObscured xmlns:a14="http://schemas.microsoft.com/office/drawing/2010/main"/>
                    </a:ext>
                  </a:extLst>
                </pic:spPr>
              </pic:pic>
            </a:graphicData>
          </a:graphic>
        </wp:inline>
      </w:drawing>
    </w:r>
    <w:r w:rsidR="00B820CD">
      <w:rPr>
        <w:noProof/>
      </w:rPr>
      <w:drawing>
        <wp:inline distT="0" distB="0" distL="0" distR="0" wp14:anchorId="26CFB0A2" wp14:editId="382826F2">
          <wp:extent cx="1325880" cy="712926"/>
          <wp:effectExtent l="0" t="0" r="7620" b="0"/>
          <wp:docPr id="1680953349" name="Picture 168095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5226" cy="728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F8C"/>
    <w:multiLevelType w:val="hybridMultilevel"/>
    <w:tmpl w:val="D592E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C2628"/>
    <w:multiLevelType w:val="hybridMultilevel"/>
    <w:tmpl w:val="55146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70067"/>
    <w:multiLevelType w:val="hybridMultilevel"/>
    <w:tmpl w:val="3B440DE6"/>
    <w:lvl w:ilvl="0" w:tplc="767CE50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71B13"/>
    <w:multiLevelType w:val="hybridMultilevel"/>
    <w:tmpl w:val="B4F6D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47493"/>
    <w:multiLevelType w:val="hybridMultilevel"/>
    <w:tmpl w:val="11901112"/>
    <w:lvl w:ilvl="0" w:tplc="59929F3C">
      <w:start w:val="1"/>
      <w:numFmt w:val="bullet"/>
      <w:lvlText w:val=""/>
      <w:lvlJc w:val="left"/>
      <w:pPr>
        <w:ind w:left="720" w:hanging="360"/>
      </w:pPr>
      <w:rPr>
        <w:rFonts w:ascii="Symbol" w:hAnsi="Symbol"/>
      </w:rPr>
    </w:lvl>
    <w:lvl w:ilvl="1" w:tplc="5B541C62">
      <w:start w:val="1"/>
      <w:numFmt w:val="bullet"/>
      <w:lvlText w:val=""/>
      <w:lvlJc w:val="left"/>
      <w:pPr>
        <w:ind w:left="720" w:hanging="360"/>
      </w:pPr>
      <w:rPr>
        <w:rFonts w:ascii="Symbol" w:hAnsi="Symbol"/>
      </w:rPr>
    </w:lvl>
    <w:lvl w:ilvl="2" w:tplc="40960826">
      <w:start w:val="1"/>
      <w:numFmt w:val="bullet"/>
      <w:lvlText w:val=""/>
      <w:lvlJc w:val="left"/>
      <w:pPr>
        <w:ind w:left="720" w:hanging="360"/>
      </w:pPr>
      <w:rPr>
        <w:rFonts w:ascii="Symbol" w:hAnsi="Symbol"/>
      </w:rPr>
    </w:lvl>
    <w:lvl w:ilvl="3" w:tplc="E3DABB1E">
      <w:start w:val="1"/>
      <w:numFmt w:val="bullet"/>
      <w:lvlText w:val=""/>
      <w:lvlJc w:val="left"/>
      <w:pPr>
        <w:ind w:left="720" w:hanging="360"/>
      </w:pPr>
      <w:rPr>
        <w:rFonts w:ascii="Symbol" w:hAnsi="Symbol"/>
      </w:rPr>
    </w:lvl>
    <w:lvl w:ilvl="4" w:tplc="1AD0FFD0">
      <w:start w:val="1"/>
      <w:numFmt w:val="bullet"/>
      <w:lvlText w:val=""/>
      <w:lvlJc w:val="left"/>
      <w:pPr>
        <w:ind w:left="720" w:hanging="360"/>
      </w:pPr>
      <w:rPr>
        <w:rFonts w:ascii="Symbol" w:hAnsi="Symbol"/>
      </w:rPr>
    </w:lvl>
    <w:lvl w:ilvl="5" w:tplc="98F0DC68">
      <w:start w:val="1"/>
      <w:numFmt w:val="bullet"/>
      <w:lvlText w:val=""/>
      <w:lvlJc w:val="left"/>
      <w:pPr>
        <w:ind w:left="720" w:hanging="360"/>
      </w:pPr>
      <w:rPr>
        <w:rFonts w:ascii="Symbol" w:hAnsi="Symbol"/>
      </w:rPr>
    </w:lvl>
    <w:lvl w:ilvl="6" w:tplc="1930B030">
      <w:start w:val="1"/>
      <w:numFmt w:val="bullet"/>
      <w:lvlText w:val=""/>
      <w:lvlJc w:val="left"/>
      <w:pPr>
        <w:ind w:left="720" w:hanging="360"/>
      </w:pPr>
      <w:rPr>
        <w:rFonts w:ascii="Symbol" w:hAnsi="Symbol"/>
      </w:rPr>
    </w:lvl>
    <w:lvl w:ilvl="7" w:tplc="BBA4F680">
      <w:start w:val="1"/>
      <w:numFmt w:val="bullet"/>
      <w:lvlText w:val=""/>
      <w:lvlJc w:val="left"/>
      <w:pPr>
        <w:ind w:left="720" w:hanging="360"/>
      </w:pPr>
      <w:rPr>
        <w:rFonts w:ascii="Symbol" w:hAnsi="Symbol"/>
      </w:rPr>
    </w:lvl>
    <w:lvl w:ilvl="8" w:tplc="42A644AE">
      <w:start w:val="1"/>
      <w:numFmt w:val="bullet"/>
      <w:lvlText w:val=""/>
      <w:lvlJc w:val="left"/>
      <w:pPr>
        <w:ind w:left="720" w:hanging="360"/>
      </w:pPr>
      <w:rPr>
        <w:rFonts w:ascii="Symbol" w:hAnsi="Symbol"/>
      </w:rPr>
    </w:lvl>
  </w:abstractNum>
  <w:abstractNum w:abstractNumId="5" w15:restartNumberingAfterBreak="0">
    <w:nsid w:val="4A8D57D5"/>
    <w:multiLevelType w:val="hybridMultilevel"/>
    <w:tmpl w:val="6B065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6D4B09"/>
    <w:multiLevelType w:val="hybridMultilevel"/>
    <w:tmpl w:val="19E016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2318D"/>
    <w:multiLevelType w:val="hybridMultilevel"/>
    <w:tmpl w:val="277626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4689477">
    <w:abstractNumId w:val="3"/>
  </w:num>
  <w:num w:numId="2" w16cid:durableId="1422330900">
    <w:abstractNumId w:val="6"/>
  </w:num>
  <w:num w:numId="3" w16cid:durableId="1463157050">
    <w:abstractNumId w:val="1"/>
  </w:num>
  <w:num w:numId="4" w16cid:durableId="1976251342">
    <w:abstractNumId w:val="5"/>
  </w:num>
  <w:num w:numId="5" w16cid:durableId="1403060556">
    <w:abstractNumId w:val="0"/>
  </w:num>
  <w:num w:numId="6" w16cid:durableId="359940765">
    <w:abstractNumId w:val="2"/>
  </w:num>
  <w:num w:numId="7" w16cid:durableId="1028944412">
    <w:abstractNumId w:val="7"/>
  </w:num>
  <w:num w:numId="8" w16cid:durableId="45923227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E4"/>
    <w:rsid w:val="000014AC"/>
    <w:rsid w:val="00002243"/>
    <w:rsid w:val="0000729D"/>
    <w:rsid w:val="00007430"/>
    <w:rsid w:val="000140E4"/>
    <w:rsid w:val="00017D08"/>
    <w:rsid w:val="00023BAE"/>
    <w:rsid w:val="00024DF4"/>
    <w:rsid w:val="00025FC1"/>
    <w:rsid w:val="0003289D"/>
    <w:rsid w:val="0003296C"/>
    <w:rsid w:val="00036003"/>
    <w:rsid w:val="00036A93"/>
    <w:rsid w:val="00037428"/>
    <w:rsid w:val="00040598"/>
    <w:rsid w:val="00040B3B"/>
    <w:rsid w:val="000415D1"/>
    <w:rsid w:val="000416E4"/>
    <w:rsid w:val="000455EB"/>
    <w:rsid w:val="000527E1"/>
    <w:rsid w:val="00052A27"/>
    <w:rsid w:val="0005434B"/>
    <w:rsid w:val="0005613D"/>
    <w:rsid w:val="00056E3A"/>
    <w:rsid w:val="00056F67"/>
    <w:rsid w:val="000627DC"/>
    <w:rsid w:val="00062E88"/>
    <w:rsid w:val="0006442F"/>
    <w:rsid w:val="00066271"/>
    <w:rsid w:val="000705F3"/>
    <w:rsid w:val="000712A5"/>
    <w:rsid w:val="000745D0"/>
    <w:rsid w:val="00082AEF"/>
    <w:rsid w:val="00083EC1"/>
    <w:rsid w:val="00087480"/>
    <w:rsid w:val="0009005C"/>
    <w:rsid w:val="00090596"/>
    <w:rsid w:val="00095486"/>
    <w:rsid w:val="00096FB0"/>
    <w:rsid w:val="000B119E"/>
    <w:rsid w:val="000B22F3"/>
    <w:rsid w:val="000B2EB1"/>
    <w:rsid w:val="000C2514"/>
    <w:rsid w:val="000C4339"/>
    <w:rsid w:val="000E1244"/>
    <w:rsid w:val="000E4535"/>
    <w:rsid w:val="000E46A1"/>
    <w:rsid w:val="000E6CAD"/>
    <w:rsid w:val="000E7308"/>
    <w:rsid w:val="000F17A6"/>
    <w:rsid w:val="000F4E07"/>
    <w:rsid w:val="000F54CA"/>
    <w:rsid w:val="000F6C8C"/>
    <w:rsid w:val="00100D12"/>
    <w:rsid w:val="00103590"/>
    <w:rsid w:val="00104049"/>
    <w:rsid w:val="00112082"/>
    <w:rsid w:val="00112B94"/>
    <w:rsid w:val="0011346F"/>
    <w:rsid w:val="001155DF"/>
    <w:rsid w:val="00116630"/>
    <w:rsid w:val="00124620"/>
    <w:rsid w:val="00126A33"/>
    <w:rsid w:val="00135386"/>
    <w:rsid w:val="00136970"/>
    <w:rsid w:val="001377D7"/>
    <w:rsid w:val="00141838"/>
    <w:rsid w:val="0014203B"/>
    <w:rsid w:val="00142D96"/>
    <w:rsid w:val="00145F02"/>
    <w:rsid w:val="00146B76"/>
    <w:rsid w:val="00146DE4"/>
    <w:rsid w:val="00150502"/>
    <w:rsid w:val="00150C91"/>
    <w:rsid w:val="001518F4"/>
    <w:rsid w:val="00151CDA"/>
    <w:rsid w:val="001538F1"/>
    <w:rsid w:val="00154E9A"/>
    <w:rsid w:val="00157A4F"/>
    <w:rsid w:val="00162BAD"/>
    <w:rsid w:val="0016468C"/>
    <w:rsid w:val="00170993"/>
    <w:rsid w:val="00170DA8"/>
    <w:rsid w:val="00171E45"/>
    <w:rsid w:val="00172AAA"/>
    <w:rsid w:val="00172BAE"/>
    <w:rsid w:val="00173FFD"/>
    <w:rsid w:val="00184698"/>
    <w:rsid w:val="001969EB"/>
    <w:rsid w:val="00196A78"/>
    <w:rsid w:val="00197CAB"/>
    <w:rsid w:val="001A0332"/>
    <w:rsid w:val="001A065E"/>
    <w:rsid w:val="001A2126"/>
    <w:rsid w:val="001A435B"/>
    <w:rsid w:val="001B21F5"/>
    <w:rsid w:val="001B3B1A"/>
    <w:rsid w:val="001B43A3"/>
    <w:rsid w:val="001C050A"/>
    <w:rsid w:val="001C2FDC"/>
    <w:rsid w:val="001C4084"/>
    <w:rsid w:val="001C676B"/>
    <w:rsid w:val="001C6DF4"/>
    <w:rsid w:val="001C7ADD"/>
    <w:rsid w:val="001C7EBB"/>
    <w:rsid w:val="001D0347"/>
    <w:rsid w:val="001D076D"/>
    <w:rsid w:val="001D08B9"/>
    <w:rsid w:val="001D0E59"/>
    <w:rsid w:val="001D6C66"/>
    <w:rsid w:val="001E0272"/>
    <w:rsid w:val="001E368E"/>
    <w:rsid w:val="001E56E4"/>
    <w:rsid w:val="001E71A8"/>
    <w:rsid w:val="001E7426"/>
    <w:rsid w:val="001F08A8"/>
    <w:rsid w:val="001F0CBC"/>
    <w:rsid w:val="001F4706"/>
    <w:rsid w:val="001F500A"/>
    <w:rsid w:val="001F5EB8"/>
    <w:rsid w:val="0020275A"/>
    <w:rsid w:val="00202848"/>
    <w:rsid w:val="00211303"/>
    <w:rsid w:val="00214FA7"/>
    <w:rsid w:val="00221341"/>
    <w:rsid w:val="00224284"/>
    <w:rsid w:val="00225CD2"/>
    <w:rsid w:val="00225FE0"/>
    <w:rsid w:val="00226F1C"/>
    <w:rsid w:val="002272D5"/>
    <w:rsid w:val="0023238B"/>
    <w:rsid w:val="00232D0A"/>
    <w:rsid w:val="00235EC5"/>
    <w:rsid w:val="00236D71"/>
    <w:rsid w:val="00237FFD"/>
    <w:rsid w:val="00243855"/>
    <w:rsid w:val="00243ED3"/>
    <w:rsid w:val="002450DB"/>
    <w:rsid w:val="002510D7"/>
    <w:rsid w:val="002521CC"/>
    <w:rsid w:val="00254328"/>
    <w:rsid w:val="00256250"/>
    <w:rsid w:val="002638EC"/>
    <w:rsid w:val="00275E18"/>
    <w:rsid w:val="0027687D"/>
    <w:rsid w:val="00276D5F"/>
    <w:rsid w:val="002851F7"/>
    <w:rsid w:val="00285744"/>
    <w:rsid w:val="00291B34"/>
    <w:rsid w:val="00296D9B"/>
    <w:rsid w:val="002A0740"/>
    <w:rsid w:val="002A22C6"/>
    <w:rsid w:val="002A4D9F"/>
    <w:rsid w:val="002A765E"/>
    <w:rsid w:val="002A7E6B"/>
    <w:rsid w:val="002B03E5"/>
    <w:rsid w:val="002B0887"/>
    <w:rsid w:val="002B2AC5"/>
    <w:rsid w:val="002B2EEE"/>
    <w:rsid w:val="002B7142"/>
    <w:rsid w:val="002C0E95"/>
    <w:rsid w:val="002C1238"/>
    <w:rsid w:val="002C3377"/>
    <w:rsid w:val="002C4C66"/>
    <w:rsid w:val="002D00A8"/>
    <w:rsid w:val="002D064C"/>
    <w:rsid w:val="002D0F15"/>
    <w:rsid w:val="002E0E76"/>
    <w:rsid w:val="002E2DCB"/>
    <w:rsid w:val="002E3B0C"/>
    <w:rsid w:val="002E57ED"/>
    <w:rsid w:val="002F0209"/>
    <w:rsid w:val="002F0486"/>
    <w:rsid w:val="002F0548"/>
    <w:rsid w:val="002F0C09"/>
    <w:rsid w:val="002F4096"/>
    <w:rsid w:val="002F55CE"/>
    <w:rsid w:val="00303CDC"/>
    <w:rsid w:val="00304B46"/>
    <w:rsid w:val="00305F66"/>
    <w:rsid w:val="0031024C"/>
    <w:rsid w:val="003104E3"/>
    <w:rsid w:val="00313872"/>
    <w:rsid w:val="00315265"/>
    <w:rsid w:val="00321302"/>
    <w:rsid w:val="00326679"/>
    <w:rsid w:val="00327004"/>
    <w:rsid w:val="00327EC0"/>
    <w:rsid w:val="0033552D"/>
    <w:rsid w:val="003356F4"/>
    <w:rsid w:val="00340660"/>
    <w:rsid w:val="00341E7F"/>
    <w:rsid w:val="003511D3"/>
    <w:rsid w:val="0035395C"/>
    <w:rsid w:val="00362641"/>
    <w:rsid w:val="00362FFE"/>
    <w:rsid w:val="00364DC4"/>
    <w:rsid w:val="003658CC"/>
    <w:rsid w:val="00365FD8"/>
    <w:rsid w:val="00366837"/>
    <w:rsid w:val="00367A6F"/>
    <w:rsid w:val="0037091D"/>
    <w:rsid w:val="00370968"/>
    <w:rsid w:val="00373982"/>
    <w:rsid w:val="00380BF8"/>
    <w:rsid w:val="00383413"/>
    <w:rsid w:val="00392F45"/>
    <w:rsid w:val="003A0162"/>
    <w:rsid w:val="003A2746"/>
    <w:rsid w:val="003B19DF"/>
    <w:rsid w:val="003B3AFD"/>
    <w:rsid w:val="003B3DBB"/>
    <w:rsid w:val="003B5AE0"/>
    <w:rsid w:val="003B7ABD"/>
    <w:rsid w:val="003C020C"/>
    <w:rsid w:val="003C2A66"/>
    <w:rsid w:val="003C3913"/>
    <w:rsid w:val="003C60A5"/>
    <w:rsid w:val="003D2791"/>
    <w:rsid w:val="003D6CDB"/>
    <w:rsid w:val="003E0AB8"/>
    <w:rsid w:val="003E1336"/>
    <w:rsid w:val="003E3619"/>
    <w:rsid w:val="003E407D"/>
    <w:rsid w:val="003F0AB7"/>
    <w:rsid w:val="003F3EEE"/>
    <w:rsid w:val="003F4CAD"/>
    <w:rsid w:val="003F7F65"/>
    <w:rsid w:val="00406C3E"/>
    <w:rsid w:val="00407107"/>
    <w:rsid w:val="004071B2"/>
    <w:rsid w:val="00413B6D"/>
    <w:rsid w:val="00413B8E"/>
    <w:rsid w:val="0041599F"/>
    <w:rsid w:val="004224EF"/>
    <w:rsid w:val="00430836"/>
    <w:rsid w:val="00432055"/>
    <w:rsid w:val="00433078"/>
    <w:rsid w:val="00434F74"/>
    <w:rsid w:val="00436E07"/>
    <w:rsid w:val="00437E05"/>
    <w:rsid w:val="00447EA8"/>
    <w:rsid w:val="004571E7"/>
    <w:rsid w:val="00457F94"/>
    <w:rsid w:val="004617CF"/>
    <w:rsid w:val="00462FEA"/>
    <w:rsid w:val="00463D2E"/>
    <w:rsid w:val="00471EDA"/>
    <w:rsid w:val="00473FD1"/>
    <w:rsid w:val="00474AF1"/>
    <w:rsid w:val="00475E56"/>
    <w:rsid w:val="00476FBF"/>
    <w:rsid w:val="004778A4"/>
    <w:rsid w:val="00480CFD"/>
    <w:rsid w:val="00490920"/>
    <w:rsid w:val="0049142D"/>
    <w:rsid w:val="00493930"/>
    <w:rsid w:val="004954CC"/>
    <w:rsid w:val="00496183"/>
    <w:rsid w:val="004A1BB5"/>
    <w:rsid w:val="004A7447"/>
    <w:rsid w:val="004B15D8"/>
    <w:rsid w:val="004B2D65"/>
    <w:rsid w:val="004B4BA6"/>
    <w:rsid w:val="004B59BB"/>
    <w:rsid w:val="004B67F5"/>
    <w:rsid w:val="004C12A6"/>
    <w:rsid w:val="004C5EEE"/>
    <w:rsid w:val="004C6596"/>
    <w:rsid w:val="004D2AE9"/>
    <w:rsid w:val="004D4BC8"/>
    <w:rsid w:val="004D5324"/>
    <w:rsid w:val="004D6A97"/>
    <w:rsid w:val="004E0BCE"/>
    <w:rsid w:val="004E2ECE"/>
    <w:rsid w:val="004E6A43"/>
    <w:rsid w:val="004E6D1B"/>
    <w:rsid w:val="004F0223"/>
    <w:rsid w:val="004F6C10"/>
    <w:rsid w:val="00500C7F"/>
    <w:rsid w:val="00501B23"/>
    <w:rsid w:val="00502560"/>
    <w:rsid w:val="0050484E"/>
    <w:rsid w:val="00506B3F"/>
    <w:rsid w:val="005079E1"/>
    <w:rsid w:val="005101C4"/>
    <w:rsid w:val="00517E90"/>
    <w:rsid w:val="00533D46"/>
    <w:rsid w:val="005416EB"/>
    <w:rsid w:val="005421AF"/>
    <w:rsid w:val="00542E46"/>
    <w:rsid w:val="00543D1C"/>
    <w:rsid w:val="00553420"/>
    <w:rsid w:val="00562CF1"/>
    <w:rsid w:val="00574071"/>
    <w:rsid w:val="00597178"/>
    <w:rsid w:val="005973B7"/>
    <w:rsid w:val="005A1113"/>
    <w:rsid w:val="005A15FD"/>
    <w:rsid w:val="005A2FDF"/>
    <w:rsid w:val="005B0021"/>
    <w:rsid w:val="005B04F3"/>
    <w:rsid w:val="005B08C1"/>
    <w:rsid w:val="005C076F"/>
    <w:rsid w:val="005C121E"/>
    <w:rsid w:val="005C1225"/>
    <w:rsid w:val="005C3C6E"/>
    <w:rsid w:val="005C5D6B"/>
    <w:rsid w:val="005C7984"/>
    <w:rsid w:val="005C7A49"/>
    <w:rsid w:val="005D7699"/>
    <w:rsid w:val="005E0CC4"/>
    <w:rsid w:val="005E2A7D"/>
    <w:rsid w:val="005E2E7B"/>
    <w:rsid w:val="005E4EB1"/>
    <w:rsid w:val="005E649B"/>
    <w:rsid w:val="005F0F43"/>
    <w:rsid w:val="005F1702"/>
    <w:rsid w:val="005F2575"/>
    <w:rsid w:val="005F4FB1"/>
    <w:rsid w:val="005F701F"/>
    <w:rsid w:val="00600038"/>
    <w:rsid w:val="00602A24"/>
    <w:rsid w:val="00611AAD"/>
    <w:rsid w:val="00613002"/>
    <w:rsid w:val="00613C05"/>
    <w:rsid w:val="00617138"/>
    <w:rsid w:val="006207F2"/>
    <w:rsid w:val="00621184"/>
    <w:rsid w:val="0062352F"/>
    <w:rsid w:val="006254B1"/>
    <w:rsid w:val="00625E1C"/>
    <w:rsid w:val="006271E2"/>
    <w:rsid w:val="006351EC"/>
    <w:rsid w:val="00635D25"/>
    <w:rsid w:val="00641B91"/>
    <w:rsid w:val="00642A89"/>
    <w:rsid w:val="0064528F"/>
    <w:rsid w:val="0064626B"/>
    <w:rsid w:val="00654C2B"/>
    <w:rsid w:val="0065634C"/>
    <w:rsid w:val="00657759"/>
    <w:rsid w:val="006636EC"/>
    <w:rsid w:val="00664C4A"/>
    <w:rsid w:val="00665F63"/>
    <w:rsid w:val="006722B5"/>
    <w:rsid w:val="00674447"/>
    <w:rsid w:val="00676E8C"/>
    <w:rsid w:val="00680502"/>
    <w:rsid w:val="00680A40"/>
    <w:rsid w:val="00683F3A"/>
    <w:rsid w:val="00687DD2"/>
    <w:rsid w:val="00693252"/>
    <w:rsid w:val="006945AE"/>
    <w:rsid w:val="00696D9C"/>
    <w:rsid w:val="006A1421"/>
    <w:rsid w:val="006A3278"/>
    <w:rsid w:val="006A3AC3"/>
    <w:rsid w:val="006A4524"/>
    <w:rsid w:val="006A5419"/>
    <w:rsid w:val="006B04EA"/>
    <w:rsid w:val="006B1FE3"/>
    <w:rsid w:val="006B2BEC"/>
    <w:rsid w:val="006B6127"/>
    <w:rsid w:val="006B62A5"/>
    <w:rsid w:val="006B677C"/>
    <w:rsid w:val="006B7E70"/>
    <w:rsid w:val="006C289D"/>
    <w:rsid w:val="006C2C30"/>
    <w:rsid w:val="006D0F3D"/>
    <w:rsid w:val="006D28EB"/>
    <w:rsid w:val="006D6AA6"/>
    <w:rsid w:val="006E2FC3"/>
    <w:rsid w:val="006E4C82"/>
    <w:rsid w:val="006E6D75"/>
    <w:rsid w:val="006E75F8"/>
    <w:rsid w:val="006F2009"/>
    <w:rsid w:val="006F7108"/>
    <w:rsid w:val="0070281E"/>
    <w:rsid w:val="00703041"/>
    <w:rsid w:val="007059B2"/>
    <w:rsid w:val="00705B8E"/>
    <w:rsid w:val="00710475"/>
    <w:rsid w:val="00710C70"/>
    <w:rsid w:val="00712F3E"/>
    <w:rsid w:val="007155A5"/>
    <w:rsid w:val="00726820"/>
    <w:rsid w:val="00727014"/>
    <w:rsid w:val="0073241D"/>
    <w:rsid w:val="00733038"/>
    <w:rsid w:val="007355A2"/>
    <w:rsid w:val="00740C4E"/>
    <w:rsid w:val="00742767"/>
    <w:rsid w:val="00742DAA"/>
    <w:rsid w:val="00743E8F"/>
    <w:rsid w:val="00744892"/>
    <w:rsid w:val="007457AE"/>
    <w:rsid w:val="00745B4C"/>
    <w:rsid w:val="0074762E"/>
    <w:rsid w:val="007519C5"/>
    <w:rsid w:val="0075313B"/>
    <w:rsid w:val="00754EEB"/>
    <w:rsid w:val="00764069"/>
    <w:rsid w:val="00771058"/>
    <w:rsid w:val="007762ED"/>
    <w:rsid w:val="00781A6F"/>
    <w:rsid w:val="00791777"/>
    <w:rsid w:val="00792EE1"/>
    <w:rsid w:val="00793EBA"/>
    <w:rsid w:val="007A0938"/>
    <w:rsid w:val="007A0C5F"/>
    <w:rsid w:val="007A3F94"/>
    <w:rsid w:val="007A463A"/>
    <w:rsid w:val="007A4843"/>
    <w:rsid w:val="007A5196"/>
    <w:rsid w:val="007B4490"/>
    <w:rsid w:val="007B5D5B"/>
    <w:rsid w:val="007B7D91"/>
    <w:rsid w:val="007B7EE6"/>
    <w:rsid w:val="007C0C73"/>
    <w:rsid w:val="007C50C0"/>
    <w:rsid w:val="007D35DD"/>
    <w:rsid w:val="007D483D"/>
    <w:rsid w:val="007D4D62"/>
    <w:rsid w:val="007D5839"/>
    <w:rsid w:val="007E2CBF"/>
    <w:rsid w:val="007F0241"/>
    <w:rsid w:val="007F3AFD"/>
    <w:rsid w:val="007F4A2A"/>
    <w:rsid w:val="008015AB"/>
    <w:rsid w:val="00802522"/>
    <w:rsid w:val="0080709E"/>
    <w:rsid w:val="00810EFA"/>
    <w:rsid w:val="00813588"/>
    <w:rsid w:val="00816F03"/>
    <w:rsid w:val="008171AF"/>
    <w:rsid w:val="00822C28"/>
    <w:rsid w:val="008238D2"/>
    <w:rsid w:val="00823F7F"/>
    <w:rsid w:val="008252D9"/>
    <w:rsid w:val="00826068"/>
    <w:rsid w:val="00835E7E"/>
    <w:rsid w:val="00840053"/>
    <w:rsid w:val="00845E16"/>
    <w:rsid w:val="0084614A"/>
    <w:rsid w:val="008508BC"/>
    <w:rsid w:val="008519D5"/>
    <w:rsid w:val="00862571"/>
    <w:rsid w:val="00864D10"/>
    <w:rsid w:val="008723F0"/>
    <w:rsid w:val="00873E6E"/>
    <w:rsid w:val="00877AC5"/>
    <w:rsid w:val="00881D70"/>
    <w:rsid w:val="00885380"/>
    <w:rsid w:val="008907E9"/>
    <w:rsid w:val="00891BB1"/>
    <w:rsid w:val="00891CAE"/>
    <w:rsid w:val="008944D9"/>
    <w:rsid w:val="00894FE4"/>
    <w:rsid w:val="00895EAB"/>
    <w:rsid w:val="008A0A76"/>
    <w:rsid w:val="008A18DB"/>
    <w:rsid w:val="008A73DF"/>
    <w:rsid w:val="008B2073"/>
    <w:rsid w:val="008B6B40"/>
    <w:rsid w:val="008B7981"/>
    <w:rsid w:val="008C12A9"/>
    <w:rsid w:val="008C242A"/>
    <w:rsid w:val="008C2B55"/>
    <w:rsid w:val="008C3B4B"/>
    <w:rsid w:val="008C52DB"/>
    <w:rsid w:val="008C66E1"/>
    <w:rsid w:val="008D0765"/>
    <w:rsid w:val="008D339A"/>
    <w:rsid w:val="008E29F0"/>
    <w:rsid w:val="008E318E"/>
    <w:rsid w:val="008F2902"/>
    <w:rsid w:val="008F65F0"/>
    <w:rsid w:val="008F6964"/>
    <w:rsid w:val="008F7DF8"/>
    <w:rsid w:val="00901C90"/>
    <w:rsid w:val="0090383C"/>
    <w:rsid w:val="009062EA"/>
    <w:rsid w:val="00912AAA"/>
    <w:rsid w:val="00913178"/>
    <w:rsid w:val="00913AEA"/>
    <w:rsid w:val="00914C31"/>
    <w:rsid w:val="0091647C"/>
    <w:rsid w:val="00920C41"/>
    <w:rsid w:val="00920F82"/>
    <w:rsid w:val="00921262"/>
    <w:rsid w:val="00921B9B"/>
    <w:rsid w:val="00925F3B"/>
    <w:rsid w:val="0092691A"/>
    <w:rsid w:val="00930570"/>
    <w:rsid w:val="00930E12"/>
    <w:rsid w:val="0093158A"/>
    <w:rsid w:val="00932CCE"/>
    <w:rsid w:val="00933F88"/>
    <w:rsid w:val="00937870"/>
    <w:rsid w:val="0094066E"/>
    <w:rsid w:val="00942902"/>
    <w:rsid w:val="00943D57"/>
    <w:rsid w:val="00944BD6"/>
    <w:rsid w:val="00945752"/>
    <w:rsid w:val="00947D74"/>
    <w:rsid w:val="00953CDB"/>
    <w:rsid w:val="00960426"/>
    <w:rsid w:val="009637AD"/>
    <w:rsid w:val="00970300"/>
    <w:rsid w:val="0097614F"/>
    <w:rsid w:val="0098014A"/>
    <w:rsid w:val="00980626"/>
    <w:rsid w:val="0098228B"/>
    <w:rsid w:val="00983CDB"/>
    <w:rsid w:val="00985ACF"/>
    <w:rsid w:val="00990FEE"/>
    <w:rsid w:val="00994D42"/>
    <w:rsid w:val="009A0420"/>
    <w:rsid w:val="009A252C"/>
    <w:rsid w:val="009A254A"/>
    <w:rsid w:val="009A3B54"/>
    <w:rsid w:val="009B36D8"/>
    <w:rsid w:val="009B6CD6"/>
    <w:rsid w:val="009C084C"/>
    <w:rsid w:val="009C2016"/>
    <w:rsid w:val="009C22AD"/>
    <w:rsid w:val="009C3AC4"/>
    <w:rsid w:val="009C793E"/>
    <w:rsid w:val="009D2EDE"/>
    <w:rsid w:val="009D7881"/>
    <w:rsid w:val="009E21A7"/>
    <w:rsid w:val="009E245E"/>
    <w:rsid w:val="009E4C70"/>
    <w:rsid w:val="009E515C"/>
    <w:rsid w:val="009F443E"/>
    <w:rsid w:val="00A004E6"/>
    <w:rsid w:val="00A0094A"/>
    <w:rsid w:val="00A03086"/>
    <w:rsid w:val="00A07146"/>
    <w:rsid w:val="00A072C4"/>
    <w:rsid w:val="00A11437"/>
    <w:rsid w:val="00A11709"/>
    <w:rsid w:val="00A223DD"/>
    <w:rsid w:val="00A25FAD"/>
    <w:rsid w:val="00A274A2"/>
    <w:rsid w:val="00A3219A"/>
    <w:rsid w:val="00A348D2"/>
    <w:rsid w:val="00A52762"/>
    <w:rsid w:val="00A54C6B"/>
    <w:rsid w:val="00A55F2A"/>
    <w:rsid w:val="00A62176"/>
    <w:rsid w:val="00A62AF1"/>
    <w:rsid w:val="00A63492"/>
    <w:rsid w:val="00A64C1F"/>
    <w:rsid w:val="00A653F6"/>
    <w:rsid w:val="00A672D6"/>
    <w:rsid w:val="00A70041"/>
    <w:rsid w:val="00A7187C"/>
    <w:rsid w:val="00A73151"/>
    <w:rsid w:val="00A7401B"/>
    <w:rsid w:val="00A81AB0"/>
    <w:rsid w:val="00A82946"/>
    <w:rsid w:val="00A840B9"/>
    <w:rsid w:val="00A8520B"/>
    <w:rsid w:val="00A85933"/>
    <w:rsid w:val="00A874D8"/>
    <w:rsid w:val="00A90E3A"/>
    <w:rsid w:val="00A9271B"/>
    <w:rsid w:val="00A95D1E"/>
    <w:rsid w:val="00AA0428"/>
    <w:rsid w:val="00AA1582"/>
    <w:rsid w:val="00AA3E65"/>
    <w:rsid w:val="00AB10B3"/>
    <w:rsid w:val="00AB3559"/>
    <w:rsid w:val="00AB5C98"/>
    <w:rsid w:val="00AC1608"/>
    <w:rsid w:val="00AC4EF2"/>
    <w:rsid w:val="00AC674D"/>
    <w:rsid w:val="00AD1060"/>
    <w:rsid w:val="00AD7389"/>
    <w:rsid w:val="00AD78F5"/>
    <w:rsid w:val="00AE4473"/>
    <w:rsid w:val="00AE67C5"/>
    <w:rsid w:val="00AE7751"/>
    <w:rsid w:val="00AF138B"/>
    <w:rsid w:val="00AF1948"/>
    <w:rsid w:val="00AF379D"/>
    <w:rsid w:val="00AF73CB"/>
    <w:rsid w:val="00B058CB"/>
    <w:rsid w:val="00B07E4F"/>
    <w:rsid w:val="00B15EAB"/>
    <w:rsid w:val="00B24951"/>
    <w:rsid w:val="00B271F5"/>
    <w:rsid w:val="00B278CE"/>
    <w:rsid w:val="00B27F13"/>
    <w:rsid w:val="00B36959"/>
    <w:rsid w:val="00B37B8C"/>
    <w:rsid w:val="00B37C58"/>
    <w:rsid w:val="00B42585"/>
    <w:rsid w:val="00B4735B"/>
    <w:rsid w:val="00B5059E"/>
    <w:rsid w:val="00B5351D"/>
    <w:rsid w:val="00B53B4B"/>
    <w:rsid w:val="00B553B4"/>
    <w:rsid w:val="00B556CD"/>
    <w:rsid w:val="00B61DAF"/>
    <w:rsid w:val="00B62849"/>
    <w:rsid w:val="00B633CD"/>
    <w:rsid w:val="00B6735E"/>
    <w:rsid w:val="00B707F1"/>
    <w:rsid w:val="00B7235A"/>
    <w:rsid w:val="00B732C0"/>
    <w:rsid w:val="00B73667"/>
    <w:rsid w:val="00B74DB7"/>
    <w:rsid w:val="00B7512C"/>
    <w:rsid w:val="00B764B7"/>
    <w:rsid w:val="00B820CD"/>
    <w:rsid w:val="00B82298"/>
    <w:rsid w:val="00B90C98"/>
    <w:rsid w:val="00B91097"/>
    <w:rsid w:val="00B9354D"/>
    <w:rsid w:val="00BA52CA"/>
    <w:rsid w:val="00BB4398"/>
    <w:rsid w:val="00BB6891"/>
    <w:rsid w:val="00BB6C55"/>
    <w:rsid w:val="00BB75B2"/>
    <w:rsid w:val="00BC480A"/>
    <w:rsid w:val="00BC62F6"/>
    <w:rsid w:val="00BC6DC2"/>
    <w:rsid w:val="00BD0BD1"/>
    <w:rsid w:val="00BD1EC7"/>
    <w:rsid w:val="00BD4959"/>
    <w:rsid w:val="00BD4B58"/>
    <w:rsid w:val="00BD4D0B"/>
    <w:rsid w:val="00BE6EA9"/>
    <w:rsid w:val="00BF28A4"/>
    <w:rsid w:val="00BF3529"/>
    <w:rsid w:val="00BF49E2"/>
    <w:rsid w:val="00BF6FA7"/>
    <w:rsid w:val="00C01089"/>
    <w:rsid w:val="00C02ECC"/>
    <w:rsid w:val="00C04BB2"/>
    <w:rsid w:val="00C06986"/>
    <w:rsid w:val="00C12D40"/>
    <w:rsid w:val="00C17580"/>
    <w:rsid w:val="00C20289"/>
    <w:rsid w:val="00C22EAE"/>
    <w:rsid w:val="00C25B79"/>
    <w:rsid w:val="00C25E26"/>
    <w:rsid w:val="00C327A8"/>
    <w:rsid w:val="00C40FBA"/>
    <w:rsid w:val="00C42A5B"/>
    <w:rsid w:val="00C42E1B"/>
    <w:rsid w:val="00C4456E"/>
    <w:rsid w:val="00C4567D"/>
    <w:rsid w:val="00C54085"/>
    <w:rsid w:val="00C56B62"/>
    <w:rsid w:val="00C64EF4"/>
    <w:rsid w:val="00C65C9B"/>
    <w:rsid w:val="00C733E9"/>
    <w:rsid w:val="00C77E7A"/>
    <w:rsid w:val="00C80C27"/>
    <w:rsid w:val="00C80D84"/>
    <w:rsid w:val="00C8336F"/>
    <w:rsid w:val="00C85126"/>
    <w:rsid w:val="00C857F3"/>
    <w:rsid w:val="00C9089B"/>
    <w:rsid w:val="00C91FC4"/>
    <w:rsid w:val="00C95638"/>
    <w:rsid w:val="00CA2ED6"/>
    <w:rsid w:val="00CA3574"/>
    <w:rsid w:val="00CA7079"/>
    <w:rsid w:val="00CA7846"/>
    <w:rsid w:val="00CB19A5"/>
    <w:rsid w:val="00CB407B"/>
    <w:rsid w:val="00CB727B"/>
    <w:rsid w:val="00CC4643"/>
    <w:rsid w:val="00CD09D1"/>
    <w:rsid w:val="00CD2200"/>
    <w:rsid w:val="00CD260E"/>
    <w:rsid w:val="00CD308B"/>
    <w:rsid w:val="00CD50AF"/>
    <w:rsid w:val="00CD5513"/>
    <w:rsid w:val="00CE0C00"/>
    <w:rsid w:val="00CE1144"/>
    <w:rsid w:val="00CE653A"/>
    <w:rsid w:val="00CE6B02"/>
    <w:rsid w:val="00CF424C"/>
    <w:rsid w:val="00D0149C"/>
    <w:rsid w:val="00D047CD"/>
    <w:rsid w:val="00D0504E"/>
    <w:rsid w:val="00D11178"/>
    <w:rsid w:val="00D1293C"/>
    <w:rsid w:val="00D12985"/>
    <w:rsid w:val="00D212EF"/>
    <w:rsid w:val="00D23953"/>
    <w:rsid w:val="00D31B88"/>
    <w:rsid w:val="00D32C42"/>
    <w:rsid w:val="00D332A0"/>
    <w:rsid w:val="00D359CB"/>
    <w:rsid w:val="00D43360"/>
    <w:rsid w:val="00D45D98"/>
    <w:rsid w:val="00D5159B"/>
    <w:rsid w:val="00D51619"/>
    <w:rsid w:val="00D52575"/>
    <w:rsid w:val="00D5529C"/>
    <w:rsid w:val="00D56824"/>
    <w:rsid w:val="00D62D98"/>
    <w:rsid w:val="00D63DC2"/>
    <w:rsid w:val="00D65439"/>
    <w:rsid w:val="00D661CB"/>
    <w:rsid w:val="00D7036B"/>
    <w:rsid w:val="00D71FD1"/>
    <w:rsid w:val="00D74D88"/>
    <w:rsid w:val="00D76349"/>
    <w:rsid w:val="00D813CE"/>
    <w:rsid w:val="00D86584"/>
    <w:rsid w:val="00D91850"/>
    <w:rsid w:val="00D91F44"/>
    <w:rsid w:val="00D97AAC"/>
    <w:rsid w:val="00DA28D9"/>
    <w:rsid w:val="00DA2902"/>
    <w:rsid w:val="00DA4CA1"/>
    <w:rsid w:val="00DA6326"/>
    <w:rsid w:val="00DB019E"/>
    <w:rsid w:val="00DB3D5E"/>
    <w:rsid w:val="00DB58E2"/>
    <w:rsid w:val="00DB6D03"/>
    <w:rsid w:val="00DC10BC"/>
    <w:rsid w:val="00DC235F"/>
    <w:rsid w:val="00DC2A80"/>
    <w:rsid w:val="00DC66B9"/>
    <w:rsid w:val="00DC7EC9"/>
    <w:rsid w:val="00DD4E58"/>
    <w:rsid w:val="00DD6A7D"/>
    <w:rsid w:val="00DE0502"/>
    <w:rsid w:val="00DE351F"/>
    <w:rsid w:val="00DE5F5E"/>
    <w:rsid w:val="00DF114F"/>
    <w:rsid w:val="00DF22C2"/>
    <w:rsid w:val="00DF3B0B"/>
    <w:rsid w:val="00E004F0"/>
    <w:rsid w:val="00E05227"/>
    <w:rsid w:val="00E05427"/>
    <w:rsid w:val="00E05817"/>
    <w:rsid w:val="00E07C1B"/>
    <w:rsid w:val="00E142A0"/>
    <w:rsid w:val="00E17829"/>
    <w:rsid w:val="00E235A0"/>
    <w:rsid w:val="00E23ED9"/>
    <w:rsid w:val="00E27355"/>
    <w:rsid w:val="00E41DA7"/>
    <w:rsid w:val="00E45056"/>
    <w:rsid w:val="00E4621F"/>
    <w:rsid w:val="00E56BFA"/>
    <w:rsid w:val="00E66739"/>
    <w:rsid w:val="00E6698A"/>
    <w:rsid w:val="00E732EA"/>
    <w:rsid w:val="00E80A91"/>
    <w:rsid w:val="00E82965"/>
    <w:rsid w:val="00E834AE"/>
    <w:rsid w:val="00E90494"/>
    <w:rsid w:val="00E91EB3"/>
    <w:rsid w:val="00E928D6"/>
    <w:rsid w:val="00E92B62"/>
    <w:rsid w:val="00E96F07"/>
    <w:rsid w:val="00EA16DC"/>
    <w:rsid w:val="00EA28AF"/>
    <w:rsid w:val="00EA3151"/>
    <w:rsid w:val="00EA4E44"/>
    <w:rsid w:val="00EB5C3C"/>
    <w:rsid w:val="00EC46A3"/>
    <w:rsid w:val="00EC50C4"/>
    <w:rsid w:val="00EC6B4C"/>
    <w:rsid w:val="00EC7FF3"/>
    <w:rsid w:val="00ED0FB9"/>
    <w:rsid w:val="00ED26E1"/>
    <w:rsid w:val="00ED3134"/>
    <w:rsid w:val="00ED4B61"/>
    <w:rsid w:val="00ED56C2"/>
    <w:rsid w:val="00EE066D"/>
    <w:rsid w:val="00EE169E"/>
    <w:rsid w:val="00EE6FE0"/>
    <w:rsid w:val="00EE70E5"/>
    <w:rsid w:val="00EF3A36"/>
    <w:rsid w:val="00EF5609"/>
    <w:rsid w:val="00EF6037"/>
    <w:rsid w:val="00F06F6E"/>
    <w:rsid w:val="00F07801"/>
    <w:rsid w:val="00F234FB"/>
    <w:rsid w:val="00F24419"/>
    <w:rsid w:val="00F24C9E"/>
    <w:rsid w:val="00F31177"/>
    <w:rsid w:val="00F339EB"/>
    <w:rsid w:val="00F33B36"/>
    <w:rsid w:val="00F34CED"/>
    <w:rsid w:val="00F37C4B"/>
    <w:rsid w:val="00F37DD9"/>
    <w:rsid w:val="00F41005"/>
    <w:rsid w:val="00F41F5D"/>
    <w:rsid w:val="00F51C5F"/>
    <w:rsid w:val="00F53112"/>
    <w:rsid w:val="00F533DD"/>
    <w:rsid w:val="00F54EE2"/>
    <w:rsid w:val="00F6438F"/>
    <w:rsid w:val="00F64A65"/>
    <w:rsid w:val="00F65D18"/>
    <w:rsid w:val="00F66044"/>
    <w:rsid w:val="00F6718E"/>
    <w:rsid w:val="00F70959"/>
    <w:rsid w:val="00F713B9"/>
    <w:rsid w:val="00F76F6B"/>
    <w:rsid w:val="00F77B8A"/>
    <w:rsid w:val="00F81858"/>
    <w:rsid w:val="00F82841"/>
    <w:rsid w:val="00F82B08"/>
    <w:rsid w:val="00F83831"/>
    <w:rsid w:val="00F90261"/>
    <w:rsid w:val="00FA50D6"/>
    <w:rsid w:val="00FB0F99"/>
    <w:rsid w:val="00FB2AE9"/>
    <w:rsid w:val="00FB5CB3"/>
    <w:rsid w:val="00FB6695"/>
    <w:rsid w:val="00FB704E"/>
    <w:rsid w:val="00FC2C81"/>
    <w:rsid w:val="00FC2C86"/>
    <w:rsid w:val="00FC51D7"/>
    <w:rsid w:val="00FC7FC0"/>
    <w:rsid w:val="00FD2D37"/>
    <w:rsid w:val="00FD587D"/>
    <w:rsid w:val="00FD7C0F"/>
    <w:rsid w:val="00FE20D4"/>
    <w:rsid w:val="00FE2FAC"/>
    <w:rsid w:val="00FE3507"/>
    <w:rsid w:val="00FE44EA"/>
    <w:rsid w:val="00FE5896"/>
    <w:rsid w:val="00FE5C27"/>
    <w:rsid w:val="00FF1CA7"/>
    <w:rsid w:val="00FF28D9"/>
    <w:rsid w:val="00FF672A"/>
    <w:rsid w:val="01BD05C4"/>
    <w:rsid w:val="026EC1B8"/>
    <w:rsid w:val="0379DDA5"/>
    <w:rsid w:val="03800F5B"/>
    <w:rsid w:val="039466C8"/>
    <w:rsid w:val="04350D12"/>
    <w:rsid w:val="050380DF"/>
    <w:rsid w:val="068DF9C3"/>
    <w:rsid w:val="06A1A456"/>
    <w:rsid w:val="06CC078A"/>
    <w:rsid w:val="07650FC8"/>
    <w:rsid w:val="079C1B9E"/>
    <w:rsid w:val="08015E27"/>
    <w:rsid w:val="0966C3F9"/>
    <w:rsid w:val="09E0B929"/>
    <w:rsid w:val="0A7F6450"/>
    <w:rsid w:val="0A89AA95"/>
    <w:rsid w:val="0B9F78AD"/>
    <w:rsid w:val="0F3C7CB8"/>
    <w:rsid w:val="1160D9B7"/>
    <w:rsid w:val="117973ED"/>
    <w:rsid w:val="141FF3FC"/>
    <w:rsid w:val="152A7BB8"/>
    <w:rsid w:val="153FE474"/>
    <w:rsid w:val="156606D6"/>
    <w:rsid w:val="15950627"/>
    <w:rsid w:val="164C434E"/>
    <w:rsid w:val="1687AE1E"/>
    <w:rsid w:val="18E37166"/>
    <w:rsid w:val="1A1463A2"/>
    <w:rsid w:val="1B9667F1"/>
    <w:rsid w:val="1BA0F5C5"/>
    <w:rsid w:val="1C8C8331"/>
    <w:rsid w:val="1E999141"/>
    <w:rsid w:val="1ECAC78B"/>
    <w:rsid w:val="21188B1E"/>
    <w:rsid w:val="21A9EECF"/>
    <w:rsid w:val="22AF46AB"/>
    <w:rsid w:val="23D0063B"/>
    <w:rsid w:val="261D97F8"/>
    <w:rsid w:val="264AC76C"/>
    <w:rsid w:val="26A461B6"/>
    <w:rsid w:val="27C7026C"/>
    <w:rsid w:val="284ADB36"/>
    <w:rsid w:val="28D01BB3"/>
    <w:rsid w:val="299F25BB"/>
    <w:rsid w:val="2C00A30A"/>
    <w:rsid w:val="2C83A07C"/>
    <w:rsid w:val="2D21C0E8"/>
    <w:rsid w:val="2E4A18BE"/>
    <w:rsid w:val="2F0B8AF7"/>
    <w:rsid w:val="2FB9836C"/>
    <w:rsid w:val="2FCF03D1"/>
    <w:rsid w:val="30D196CE"/>
    <w:rsid w:val="33273590"/>
    <w:rsid w:val="33B6921F"/>
    <w:rsid w:val="33BE302B"/>
    <w:rsid w:val="34321160"/>
    <w:rsid w:val="34FC7CB4"/>
    <w:rsid w:val="35DE3228"/>
    <w:rsid w:val="364D90AE"/>
    <w:rsid w:val="36EE32E1"/>
    <w:rsid w:val="36FE9193"/>
    <w:rsid w:val="37348227"/>
    <w:rsid w:val="37808FE9"/>
    <w:rsid w:val="388A0342"/>
    <w:rsid w:val="38F4FD06"/>
    <w:rsid w:val="3A54C01D"/>
    <w:rsid w:val="3A83E912"/>
    <w:rsid w:val="3B41F74B"/>
    <w:rsid w:val="3BB9035C"/>
    <w:rsid w:val="3BFF0038"/>
    <w:rsid w:val="3C153BD3"/>
    <w:rsid w:val="3CB9A578"/>
    <w:rsid w:val="3D083426"/>
    <w:rsid w:val="3D471959"/>
    <w:rsid w:val="3D95405F"/>
    <w:rsid w:val="3D9EC396"/>
    <w:rsid w:val="3E05F561"/>
    <w:rsid w:val="3E3AA67E"/>
    <w:rsid w:val="3F0306A0"/>
    <w:rsid w:val="3F5E5F2C"/>
    <w:rsid w:val="4189F25C"/>
    <w:rsid w:val="419166CB"/>
    <w:rsid w:val="4344B3F6"/>
    <w:rsid w:val="43B775BD"/>
    <w:rsid w:val="444D6BA3"/>
    <w:rsid w:val="4601F42A"/>
    <w:rsid w:val="499D42F9"/>
    <w:rsid w:val="4A4A4BD3"/>
    <w:rsid w:val="4AC72E3F"/>
    <w:rsid w:val="4C1257A9"/>
    <w:rsid w:val="4CA8C964"/>
    <w:rsid w:val="4CB4E8D4"/>
    <w:rsid w:val="4D5D2913"/>
    <w:rsid w:val="4EAC7AA1"/>
    <w:rsid w:val="4ECB5BE4"/>
    <w:rsid w:val="4EE8A854"/>
    <w:rsid w:val="4F25738E"/>
    <w:rsid w:val="4F270CBE"/>
    <w:rsid w:val="526C56E9"/>
    <w:rsid w:val="54246C0B"/>
    <w:rsid w:val="54CE9900"/>
    <w:rsid w:val="5513B4F6"/>
    <w:rsid w:val="56D19F77"/>
    <w:rsid w:val="57380800"/>
    <w:rsid w:val="58089361"/>
    <w:rsid w:val="58797AE5"/>
    <w:rsid w:val="58AD0738"/>
    <w:rsid w:val="59464CFB"/>
    <w:rsid w:val="59D116FE"/>
    <w:rsid w:val="59EF9556"/>
    <w:rsid w:val="5BB7DD49"/>
    <w:rsid w:val="5C165593"/>
    <w:rsid w:val="5C1D5A81"/>
    <w:rsid w:val="5D0F076E"/>
    <w:rsid w:val="5D34D91D"/>
    <w:rsid w:val="60081476"/>
    <w:rsid w:val="61498FC4"/>
    <w:rsid w:val="61DD89A9"/>
    <w:rsid w:val="62356531"/>
    <w:rsid w:val="6337F3EB"/>
    <w:rsid w:val="639C92BD"/>
    <w:rsid w:val="64765938"/>
    <w:rsid w:val="65352069"/>
    <w:rsid w:val="65483D2F"/>
    <w:rsid w:val="6574F294"/>
    <w:rsid w:val="675758B3"/>
    <w:rsid w:val="675E8911"/>
    <w:rsid w:val="67CE7F93"/>
    <w:rsid w:val="688B7E58"/>
    <w:rsid w:val="690D7EC6"/>
    <w:rsid w:val="6B11F806"/>
    <w:rsid w:val="6BBCD1B6"/>
    <w:rsid w:val="6BC31F1A"/>
    <w:rsid w:val="6BEA66B0"/>
    <w:rsid w:val="6C1983C7"/>
    <w:rsid w:val="6C63D6AC"/>
    <w:rsid w:val="6D95088E"/>
    <w:rsid w:val="6E701E12"/>
    <w:rsid w:val="70A71728"/>
    <w:rsid w:val="721D71EB"/>
    <w:rsid w:val="72241A56"/>
    <w:rsid w:val="729B76FA"/>
    <w:rsid w:val="737ACCA9"/>
    <w:rsid w:val="73988839"/>
    <w:rsid w:val="75DD1263"/>
    <w:rsid w:val="76498DDB"/>
    <w:rsid w:val="78B0B200"/>
    <w:rsid w:val="78C009E5"/>
    <w:rsid w:val="78F4ABF1"/>
    <w:rsid w:val="7934AFCA"/>
    <w:rsid w:val="79AD4113"/>
    <w:rsid w:val="7A06ACDE"/>
    <w:rsid w:val="7A547B61"/>
    <w:rsid w:val="7A6B8FDD"/>
    <w:rsid w:val="7AD7EAE0"/>
    <w:rsid w:val="7B759424"/>
    <w:rsid w:val="7C52FD9A"/>
    <w:rsid w:val="7C9EE4F5"/>
    <w:rsid w:val="7DF6FFBF"/>
    <w:rsid w:val="7E12E1D8"/>
    <w:rsid w:val="7F412A7E"/>
    <w:rsid w:val="7FF4E0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FDF8"/>
  <w15:chartTrackingRefBased/>
  <w15:docId w15:val="{905261A0-3AFC-47ED-950D-2A8C4D90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94FE4"/>
    <w:pPr>
      <w:spacing w:after="240" w:line="240" w:lineRule="auto"/>
    </w:pPr>
    <w:rPr>
      <w:rFonts w:ascii="Arial" w:eastAsia="Times New Roman" w:hAnsi="Arial" w:cs="Times New Roman"/>
      <w:kern w:val="0"/>
      <w:szCs w:val="20"/>
      <w:lang w:eastAsia="en-GB"/>
      <w14:ligatures w14:val="none"/>
    </w:rPr>
  </w:style>
  <w:style w:type="paragraph" w:styleId="Heading2">
    <w:name w:val="heading 2"/>
    <w:basedOn w:val="Normal"/>
    <w:next w:val="Normal"/>
    <w:link w:val="Heading2Char"/>
    <w:uiPriority w:val="9"/>
    <w:unhideWhenUsed/>
    <w:qFormat/>
    <w:rsid w:val="00362641"/>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FE4"/>
    <w:pPr>
      <w:tabs>
        <w:tab w:val="center" w:pos="4513"/>
        <w:tab w:val="right" w:pos="9026"/>
      </w:tabs>
      <w:spacing w:after="0"/>
    </w:pPr>
  </w:style>
  <w:style w:type="character" w:customStyle="1" w:styleId="HeaderChar">
    <w:name w:val="Header Char"/>
    <w:basedOn w:val="DefaultParagraphFont"/>
    <w:link w:val="Header"/>
    <w:uiPriority w:val="99"/>
    <w:rsid w:val="00894FE4"/>
  </w:style>
  <w:style w:type="paragraph" w:styleId="Footer">
    <w:name w:val="footer"/>
    <w:basedOn w:val="Normal"/>
    <w:link w:val="FooterChar"/>
    <w:uiPriority w:val="99"/>
    <w:unhideWhenUsed/>
    <w:rsid w:val="00894FE4"/>
    <w:pPr>
      <w:tabs>
        <w:tab w:val="center" w:pos="4513"/>
        <w:tab w:val="right" w:pos="9026"/>
      </w:tabs>
      <w:spacing w:after="0"/>
    </w:pPr>
  </w:style>
  <w:style w:type="character" w:customStyle="1" w:styleId="FooterChar">
    <w:name w:val="Footer Char"/>
    <w:basedOn w:val="DefaultParagraphFont"/>
    <w:link w:val="Footer"/>
    <w:uiPriority w:val="99"/>
    <w:rsid w:val="00894FE4"/>
  </w:style>
  <w:style w:type="character" w:styleId="Hyperlink">
    <w:name w:val="Hyperlink"/>
    <w:basedOn w:val="DefaultParagraphFont"/>
    <w:uiPriority w:val="99"/>
    <w:unhideWhenUsed/>
    <w:rsid w:val="00894FE4"/>
    <w:rPr>
      <w:color w:val="0563C1" w:themeColor="hyperlink"/>
      <w:u w:val="single"/>
    </w:rPr>
  </w:style>
  <w:style w:type="character" w:customStyle="1" w:styleId="normaltextrun">
    <w:name w:val="normaltextrun"/>
    <w:basedOn w:val="DefaultParagraphFont"/>
    <w:rsid w:val="00894FE4"/>
  </w:style>
  <w:style w:type="paragraph" w:customStyle="1" w:styleId="paragraph">
    <w:name w:val="paragraph"/>
    <w:basedOn w:val="Normal"/>
    <w:rsid w:val="00894FE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894FE4"/>
  </w:style>
  <w:style w:type="paragraph" w:customStyle="1" w:styleId="Default">
    <w:name w:val="Default"/>
    <w:rsid w:val="00894FE4"/>
    <w:pPr>
      <w:autoSpaceDE w:val="0"/>
      <w:autoSpaceDN w:val="0"/>
      <w:adjustRightInd w:val="0"/>
      <w:spacing w:after="0" w:line="240" w:lineRule="auto"/>
    </w:pPr>
    <w:rPr>
      <w:rFonts w:ascii="Arial" w:hAnsi="Arial" w:cs="Arial"/>
      <w:color w:val="000000"/>
      <w:kern w:val="0"/>
      <w:sz w:val="24"/>
      <w:szCs w:val="24"/>
      <w14:ligatures w14:val="none"/>
    </w:rPr>
  </w:style>
  <w:style w:type="table" w:styleId="ListTable3-Accent2">
    <w:name w:val="List Table 3 Accent 2"/>
    <w:basedOn w:val="TableNormal"/>
    <w:uiPriority w:val="48"/>
    <w:rsid w:val="00894FE4"/>
    <w:pPr>
      <w:spacing w:after="0" w:line="240" w:lineRule="auto"/>
    </w:pPr>
    <w:rPr>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1Light">
    <w:name w:val="Grid Table 1 Light"/>
    <w:basedOn w:val="TableNormal"/>
    <w:uiPriority w:val="46"/>
    <w:rsid w:val="00894F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45E16"/>
    <w:rPr>
      <w:color w:val="605E5C"/>
      <w:shd w:val="clear" w:color="auto" w:fill="E1DFDD"/>
    </w:rPr>
  </w:style>
  <w:style w:type="character" w:styleId="FollowedHyperlink">
    <w:name w:val="FollowedHyperlink"/>
    <w:basedOn w:val="DefaultParagraphFont"/>
    <w:uiPriority w:val="99"/>
    <w:semiHidden/>
    <w:unhideWhenUsed/>
    <w:rsid w:val="00F24419"/>
    <w:rPr>
      <w:color w:val="954F72" w:themeColor="followedHyperlink"/>
      <w:u w:val="single"/>
    </w:rPr>
  </w:style>
  <w:style w:type="character" w:styleId="CommentReference">
    <w:name w:val="annotation reference"/>
    <w:basedOn w:val="DefaultParagraphFont"/>
    <w:uiPriority w:val="99"/>
    <w:semiHidden/>
    <w:unhideWhenUsed/>
    <w:rsid w:val="007355A2"/>
    <w:rPr>
      <w:sz w:val="16"/>
      <w:szCs w:val="16"/>
    </w:rPr>
  </w:style>
  <w:style w:type="paragraph" w:styleId="CommentText">
    <w:name w:val="annotation text"/>
    <w:basedOn w:val="Normal"/>
    <w:link w:val="CommentTextChar"/>
    <w:uiPriority w:val="99"/>
    <w:unhideWhenUsed/>
    <w:rsid w:val="007355A2"/>
    <w:rPr>
      <w:sz w:val="20"/>
    </w:rPr>
  </w:style>
  <w:style w:type="character" w:customStyle="1" w:styleId="CommentTextChar">
    <w:name w:val="Comment Text Char"/>
    <w:basedOn w:val="DefaultParagraphFont"/>
    <w:link w:val="CommentText"/>
    <w:uiPriority w:val="99"/>
    <w:rsid w:val="007355A2"/>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355A2"/>
    <w:rPr>
      <w:b/>
      <w:bCs/>
    </w:rPr>
  </w:style>
  <w:style w:type="character" w:customStyle="1" w:styleId="CommentSubjectChar">
    <w:name w:val="Comment Subject Char"/>
    <w:basedOn w:val="CommentTextChar"/>
    <w:link w:val="CommentSubject"/>
    <w:uiPriority w:val="99"/>
    <w:semiHidden/>
    <w:rsid w:val="007355A2"/>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C77E7A"/>
    <w:pPr>
      <w:spacing w:after="0" w:line="240" w:lineRule="auto"/>
    </w:pPr>
    <w:rPr>
      <w:rFonts w:ascii="Arial" w:eastAsia="Times New Roman" w:hAnsi="Arial" w:cs="Times New Roman"/>
      <w:kern w:val="0"/>
      <w:szCs w:val="20"/>
      <w:lang w:eastAsia="en-GB"/>
      <w14:ligatures w14:val="non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6264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C1225"/>
    <w:pPr>
      <w:spacing w:after="0" w:line="240" w:lineRule="auto"/>
    </w:pPr>
    <w:rPr>
      <w:rFonts w:ascii="Arial" w:eastAsia="Times New Roman" w:hAnsi="Arial" w:cs="Times New Roman"/>
      <w:kern w:val="0"/>
      <w:szCs w:val="20"/>
      <w:lang w:eastAsia="en-GB"/>
      <w14:ligatures w14:val="none"/>
    </w:rPr>
  </w:style>
  <w:style w:type="character" w:customStyle="1" w:styleId="cf01">
    <w:name w:val="cf01"/>
    <w:basedOn w:val="DefaultParagraphFont"/>
    <w:rsid w:val="001155DF"/>
    <w:rPr>
      <w:rFonts w:ascii="Segoe UI" w:hAnsi="Segoe UI" w:cs="Segoe UI" w:hint="default"/>
      <w:sz w:val="18"/>
      <w:szCs w:val="18"/>
    </w:rPr>
  </w:style>
  <w:style w:type="character" w:customStyle="1" w:styleId="ui-provider">
    <w:name w:val="ui-provider"/>
    <w:basedOn w:val="DefaultParagraphFont"/>
    <w:rsid w:val="0061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9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DDaT@BusinessAndTrad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s/?cookie-policy-update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4de8ec-1bbe-45d0-9da6-488d8f109529" xsi:nil="true"/>
    <lcf76f155ced4ddcb4097134ff3c332f xmlns="705fde03-8a98-41be-bcce-24a69c219c55">
      <Terms xmlns="http://schemas.microsoft.com/office/infopath/2007/PartnerControls"/>
    </lcf76f155ced4ddcb4097134ff3c332f>
    <Category xmlns="705fde03-8a98-41be-bcce-24a69c219c55" xsi:nil="true"/>
    <Subcategory xmlns="705fde03-8a98-41be-bcce-24a69c219c55">None</Subcategory>
    <SharedWithUsers xmlns="ca3a8e5f-87ae-44bc-a796-b11748aeb6fc">
      <UserInfo>
        <DisplayName>Weichao Wang</DisplayName>
        <AccountId>353</AccountId>
        <AccountType/>
      </UserInfo>
      <UserInfo>
        <DisplayName>James Iddiols</DisplayName>
        <AccountId>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9221B21476D41B31B8B93139356A6" ma:contentTypeVersion="20" ma:contentTypeDescription="Create a new document." ma:contentTypeScope="" ma:versionID="64bf78d8d363eae0b79f63316a6d0a2b">
  <xsd:schema xmlns:xsd="http://www.w3.org/2001/XMLSchema" xmlns:xs="http://www.w3.org/2001/XMLSchema" xmlns:p="http://schemas.microsoft.com/office/2006/metadata/properties" xmlns:ns2="705fde03-8a98-41be-bcce-24a69c219c55" xmlns:ns3="ca3a8e5f-87ae-44bc-a796-b11748aeb6fc" xmlns:ns4="c14de8ec-1bbe-45d0-9da6-488d8f109529" targetNamespace="http://schemas.microsoft.com/office/2006/metadata/properties" ma:root="true" ma:fieldsID="2ab2b6da4aeda242030934da5281a9d0" ns2:_="" ns3:_="" ns4:_="">
    <xsd:import namespace="705fde03-8a98-41be-bcce-24a69c219c55"/>
    <xsd:import namespace="ca3a8e5f-87ae-44bc-a796-b11748aeb6fc"/>
    <xsd:import namespace="c14de8ec-1bbe-45d0-9da6-488d8f109529"/>
    <xsd:element name="properties">
      <xsd:complexType>
        <xsd:sequence>
          <xsd:element name="documentManagement">
            <xsd:complexType>
              <xsd:all>
                <xsd:element ref="ns2:Category" minOccurs="0"/>
                <xsd:element ref="ns2:Sub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fde03-8a98-41be-bcce-24a69c219c5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cademic Engagement"/>
          <xsd:enumeration value="Analyst Resources"/>
          <xsd:enumeration value="Analytical Training Materials"/>
          <xsd:enumeration value="Data"/>
          <xsd:enumeration value="Evidence"/>
          <xsd:enumeration value="Knowledge Base"/>
          <xsd:enumeration value="Stats Team"/>
          <xsd:enumeration value="Presentations"/>
          <xsd:enumeration value="Research"/>
          <xsd:enumeration value="Stakeholders"/>
          <xsd:enumeration value="Templates"/>
        </xsd:restriction>
      </xsd:simpleType>
    </xsd:element>
    <xsd:element name="Subcategory" ma:index="9" nillable="true" ma:displayName="Subcategory" ma:default="None" ma:format="Dropdown" ma:internalName="Subcategory">
      <xsd:simpleType>
        <xsd:restriction base="dms:Choice">
          <xsd:enumeration value="Access Records"/>
          <xsd:enumeration value="DIT Core Curriculum Training"/>
          <xsd:enumeration value="DIT Research"/>
          <xsd:enumeration value="TRA Research"/>
          <xsd:enumeration value="Evidence"/>
          <xsd:enumeration value="Excel"/>
          <xsd:enumeration value="Injury Data"/>
          <xsd:enumeration value="Instructions"/>
          <xsd:enumeration value="Internal Seminar Series"/>
          <xsd:enumeration value="Memorandum of Understanding"/>
          <xsd:enumeration value="None"/>
          <xsd:enumeration value="R Studio"/>
          <xsd:enumeration value="Templates"/>
          <xsd:enumeration value="Trade Modelling"/>
          <xsd:enumeration value="Trade Statistics"/>
          <xsd:enumeration value="EIT templat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e2683cc-5675-4449-aadc-ec3483010e1c}"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5654B-60C0-462D-AC83-D9F2BD9D6C3E}">
  <ds:schemaRefs>
    <ds:schemaRef ds:uri="http://schemas.openxmlformats.org/officeDocument/2006/bibliography"/>
  </ds:schemaRefs>
</ds:datastoreItem>
</file>

<file path=customXml/itemProps2.xml><?xml version="1.0" encoding="utf-8"?>
<ds:datastoreItem xmlns:ds="http://schemas.openxmlformats.org/officeDocument/2006/customXml" ds:itemID="{BFCDBD47-0FA9-4509-875B-6C7B0A58E72A}">
  <ds:schemaRefs>
    <ds:schemaRef ds:uri="http://schemas.microsoft.com/office/2006/metadata/properties"/>
    <ds:schemaRef ds:uri="http://schemas.microsoft.com/office/infopath/2007/PartnerControls"/>
    <ds:schemaRef ds:uri="c14de8ec-1bbe-45d0-9da6-488d8f109529"/>
    <ds:schemaRef ds:uri="705fde03-8a98-41be-bcce-24a69c219c55"/>
    <ds:schemaRef ds:uri="ca3a8e5f-87ae-44bc-a796-b11748aeb6fc"/>
  </ds:schemaRefs>
</ds:datastoreItem>
</file>

<file path=customXml/itemProps3.xml><?xml version="1.0" encoding="utf-8"?>
<ds:datastoreItem xmlns:ds="http://schemas.openxmlformats.org/officeDocument/2006/customXml" ds:itemID="{FDFF4B03-50D7-41B1-9F4A-223E36982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fde03-8a98-41be-bcce-24a69c219c55"/>
    <ds:schemaRef ds:uri="ca3a8e5f-87ae-44bc-a796-b11748aeb6fc"/>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09D6E-184C-4AE9-B67B-08CDD89CC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WATSON (TRADE)</dc:creator>
  <cp:keywords/>
  <dc:description/>
  <cp:lastModifiedBy>Lucy WATSON (DBT)</cp:lastModifiedBy>
  <cp:revision>2</cp:revision>
  <dcterms:created xsi:type="dcterms:W3CDTF">2024-06-28T09:46:00Z</dcterms:created>
  <dcterms:modified xsi:type="dcterms:W3CDTF">2024-06-28T09:46:00Z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2023-04-26T07:10:40Z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4f29c02e-6b76-4d46-86c8-5f7e89c3439b</vt:lpwstr>
  </property>
  <property fmtid="{D5CDD505-2E9C-101B-9397-08002B2CF9AE}" pid="8" name="MSIP_Label_c1c05e37-788c-4c59-b50e-5c98323c0a70_ContentBits">
    <vt:lpwstr>0</vt:lpwstr>
  </property>
  <property fmtid="{D5CDD505-2E9C-101B-9397-08002B2CF9AE}" pid="9" name="ContentTypeId">
    <vt:lpwstr>0x01010086F9221B21476D41B31B8B93139356A6</vt:lpwstr>
  </property>
  <property fmtid="{D5CDD505-2E9C-101B-9397-08002B2CF9AE}" pid="10" name="Business Unit">
    <vt:lpwstr>1;#Commercial_Team|cea85937-c14d-4825-9642-6811f6a2ca54</vt:lpwstr>
  </property>
  <property fmtid="{D5CDD505-2E9C-101B-9397-08002B2CF9AE}" pid="11" name="_dlc_DocIdItemGuid">
    <vt:lpwstr>1ba756f7-5f8d-47a4-bc15-ce678f84b2a3</vt:lpwstr>
  </property>
  <property fmtid="{D5CDD505-2E9C-101B-9397-08002B2CF9AE}" pid="12" name="MediaServiceImageTags">
    <vt:lpwstr/>
  </property>
</Properties>
</file>