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78CCD798" w14:textId="77777777" w:rsidR="000263C0" w:rsidRPr="005E7580" w:rsidRDefault="000263C0">
      <w:pPr>
        <w:spacing w:after="200" w:line="276" w:lineRule="auto"/>
        <w:jc w:val="left"/>
        <w:rPr>
          <w:noProof/>
          <w:color w:val="000000" w:themeColor="text1"/>
        </w:rPr>
      </w:pPr>
      <w:r w:rsidRPr="005E7580">
        <w:rPr>
          <w:rFonts w:ascii="Arial" w:eastAsia="Arial" w:hAnsi="Arial" w:cs="Arial"/>
          <w:color w:val="000000" w:themeColor="text1"/>
        </w:rPr>
        <w:t xml:space="preserve"> </w:t>
      </w:r>
    </w:p>
    <w:p w14:paraId="6577CC8A" w14:textId="77777777" w:rsidR="000263C0" w:rsidRPr="005E7580" w:rsidRDefault="000263C0">
      <w:pPr>
        <w:spacing w:after="200" w:line="276" w:lineRule="auto"/>
        <w:jc w:val="left"/>
        <w:rPr>
          <w:noProof/>
          <w:color w:val="000000" w:themeColor="text1"/>
        </w:rPr>
      </w:pPr>
    </w:p>
    <w:p w14:paraId="3FEEC0BF" w14:textId="612C7C35" w:rsidR="00CF3CC7" w:rsidRPr="005E7580" w:rsidRDefault="000263C0">
      <w:pPr>
        <w:spacing w:after="200" w:line="276" w:lineRule="auto"/>
        <w:jc w:val="left"/>
        <w:rPr>
          <w:color w:val="000000" w:themeColor="text1"/>
        </w:rPr>
      </w:pPr>
      <w:r w:rsidRPr="005E7580">
        <w:rPr>
          <w:noProof/>
          <w:color w:val="000000" w:themeColor="text1"/>
        </w:rPr>
        <w:drawing>
          <wp:inline distT="0" distB="0" distL="0" distR="0" wp14:anchorId="5DDC51F4" wp14:editId="6840F7FF">
            <wp:extent cx="1381125" cy="1142084"/>
            <wp:effectExtent l="0" t="0" r="0" b="0"/>
            <wp:docPr id="1" name="image02.png" descr="CCS_2935_SML_AW"/>
            <wp:cNvGraphicFramePr/>
            <a:graphic xmlns:a="http://schemas.openxmlformats.org/drawingml/2006/main">
              <a:graphicData uri="http://schemas.openxmlformats.org/drawingml/2006/picture">
                <pic:pic xmlns:pic="http://schemas.openxmlformats.org/drawingml/2006/picture">
                  <pic:nvPicPr>
                    <pic:cNvPr id="0" name="image02.png" descr="CCS_2935_SML_AW"/>
                    <pic:cNvPicPr preferRelativeResize="0"/>
                  </pic:nvPicPr>
                  <pic:blipFill>
                    <a:blip r:embed="rId14"/>
                    <a:srcRect/>
                    <a:stretch>
                      <a:fillRect/>
                    </a:stretch>
                  </pic:blipFill>
                  <pic:spPr>
                    <a:xfrm>
                      <a:off x="0" y="0"/>
                      <a:ext cx="1381125" cy="1142084"/>
                    </a:xfrm>
                    <a:prstGeom prst="rect">
                      <a:avLst/>
                    </a:prstGeom>
                    <a:ln/>
                  </pic:spPr>
                </pic:pic>
              </a:graphicData>
            </a:graphic>
          </wp:inline>
        </w:drawing>
      </w:r>
      <w:r w:rsidR="00497060">
        <w:rPr>
          <w:color w:val="000000" w:themeColor="text1"/>
        </w:rPr>
        <w:tab/>
      </w:r>
      <w:r w:rsidR="00497060">
        <w:rPr>
          <w:color w:val="000000" w:themeColor="text1"/>
        </w:rPr>
        <w:tab/>
      </w:r>
      <w:r w:rsidR="00497060">
        <w:rPr>
          <w:color w:val="000000" w:themeColor="text1"/>
        </w:rPr>
        <w:tab/>
      </w:r>
      <w:r w:rsidR="00497060">
        <w:rPr>
          <w:color w:val="000000" w:themeColor="text1"/>
        </w:rPr>
        <w:tab/>
      </w:r>
      <w:r w:rsidR="00497060">
        <w:rPr>
          <w:color w:val="000000" w:themeColor="text1"/>
        </w:rPr>
        <w:tab/>
      </w:r>
      <w:r w:rsidR="00497060">
        <w:rPr>
          <w:color w:val="000000" w:themeColor="text1"/>
        </w:rPr>
        <w:tab/>
      </w:r>
      <w:r w:rsidR="00497060">
        <w:rPr>
          <w:color w:val="000000" w:themeColor="text1"/>
        </w:rPr>
        <w:tab/>
      </w:r>
      <w:r w:rsidR="00497060" w:rsidRPr="00447D5A">
        <w:rPr>
          <w:noProof/>
        </w:rPr>
        <w:drawing>
          <wp:inline distT="0" distB="0" distL="0" distR="0" wp14:anchorId="02A5F3CB" wp14:editId="5248211C">
            <wp:extent cx="1504950" cy="1076960"/>
            <wp:effectExtent l="0" t="0" r="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88953" cy="1137074"/>
                    </a:xfrm>
                    <a:prstGeom prst="rect">
                      <a:avLst/>
                    </a:prstGeom>
                    <a:noFill/>
                    <a:ln>
                      <a:noFill/>
                    </a:ln>
                  </pic:spPr>
                </pic:pic>
              </a:graphicData>
            </a:graphic>
          </wp:inline>
        </w:drawing>
      </w:r>
    </w:p>
    <w:p w14:paraId="45652778" w14:textId="77777777" w:rsidR="00CF3CC7" w:rsidRPr="005E7580" w:rsidRDefault="00CF3CC7">
      <w:pPr>
        <w:spacing w:after="200" w:line="276" w:lineRule="auto"/>
        <w:jc w:val="left"/>
        <w:rPr>
          <w:color w:val="000000" w:themeColor="text1"/>
        </w:rPr>
      </w:pPr>
    </w:p>
    <w:p w14:paraId="6AD4CDF5" w14:textId="77777777" w:rsidR="0088593C" w:rsidRDefault="0088593C">
      <w:pPr>
        <w:spacing w:after="200" w:line="276" w:lineRule="auto"/>
        <w:jc w:val="center"/>
        <w:rPr>
          <w:rFonts w:ascii="Arial" w:eastAsia="Arial" w:hAnsi="Arial" w:cs="Arial"/>
          <w:b/>
          <w:color w:val="000000" w:themeColor="text1"/>
          <w:sz w:val="44"/>
          <w:szCs w:val="44"/>
        </w:rPr>
      </w:pPr>
    </w:p>
    <w:p w14:paraId="54A7F664" w14:textId="0EA85515" w:rsidR="00CF3CC7" w:rsidRPr="005E7580" w:rsidRDefault="000263C0">
      <w:pPr>
        <w:spacing w:after="200" w:line="276" w:lineRule="auto"/>
        <w:jc w:val="center"/>
        <w:rPr>
          <w:rFonts w:ascii="Arial" w:eastAsia="Arial" w:hAnsi="Arial" w:cs="Arial"/>
          <w:b/>
          <w:color w:val="000000" w:themeColor="text1"/>
          <w:sz w:val="44"/>
          <w:szCs w:val="44"/>
        </w:rPr>
      </w:pPr>
      <w:r w:rsidRPr="005E7580">
        <w:rPr>
          <w:rFonts w:ascii="Arial" w:eastAsia="Arial" w:hAnsi="Arial" w:cs="Arial"/>
          <w:b/>
          <w:color w:val="000000" w:themeColor="text1"/>
          <w:sz w:val="44"/>
          <w:szCs w:val="44"/>
        </w:rPr>
        <w:t>G-CLOUD 8 CALL-OFF CONTRACT</w:t>
      </w:r>
    </w:p>
    <w:p w14:paraId="701DF505" w14:textId="77777777" w:rsidR="0088593C" w:rsidRDefault="0088593C">
      <w:pPr>
        <w:spacing w:after="200" w:line="276" w:lineRule="auto"/>
        <w:jc w:val="center"/>
        <w:rPr>
          <w:rFonts w:ascii="Arial" w:eastAsia="Arial" w:hAnsi="Arial" w:cs="Arial"/>
          <w:b/>
          <w:color w:val="000000" w:themeColor="text1"/>
          <w:sz w:val="32"/>
          <w:szCs w:val="32"/>
        </w:rPr>
      </w:pPr>
    </w:p>
    <w:p w14:paraId="1B0469AE" w14:textId="7AE64CD1" w:rsidR="000263C0" w:rsidRPr="005E7580" w:rsidRDefault="000263C0">
      <w:pPr>
        <w:spacing w:after="200" w:line="276" w:lineRule="auto"/>
        <w:jc w:val="center"/>
        <w:rPr>
          <w:rFonts w:ascii="Arial" w:eastAsia="Arial" w:hAnsi="Arial" w:cs="Arial"/>
          <w:b/>
          <w:color w:val="000000" w:themeColor="text1"/>
          <w:sz w:val="32"/>
          <w:szCs w:val="32"/>
        </w:rPr>
      </w:pPr>
      <w:r w:rsidRPr="005E7580">
        <w:rPr>
          <w:rFonts w:ascii="Arial" w:eastAsia="Arial" w:hAnsi="Arial" w:cs="Arial"/>
          <w:b/>
          <w:color w:val="000000" w:themeColor="text1"/>
          <w:sz w:val="32"/>
          <w:szCs w:val="32"/>
        </w:rPr>
        <w:t xml:space="preserve">Between Department for Education </w:t>
      </w:r>
    </w:p>
    <w:p w14:paraId="1356FA9A" w14:textId="77777777" w:rsidR="000263C0" w:rsidRPr="005E7580" w:rsidRDefault="000263C0">
      <w:pPr>
        <w:spacing w:after="200" w:line="276" w:lineRule="auto"/>
        <w:jc w:val="center"/>
        <w:rPr>
          <w:rFonts w:ascii="Arial" w:eastAsia="Arial" w:hAnsi="Arial" w:cs="Arial"/>
          <w:b/>
          <w:color w:val="000000" w:themeColor="text1"/>
          <w:sz w:val="32"/>
          <w:szCs w:val="32"/>
        </w:rPr>
      </w:pPr>
      <w:r w:rsidRPr="005E7580">
        <w:rPr>
          <w:rFonts w:ascii="Arial" w:eastAsia="Arial" w:hAnsi="Arial" w:cs="Arial"/>
          <w:b/>
          <w:color w:val="000000" w:themeColor="text1"/>
          <w:sz w:val="32"/>
          <w:szCs w:val="32"/>
        </w:rPr>
        <w:t xml:space="preserve">and </w:t>
      </w:r>
    </w:p>
    <w:p w14:paraId="0AD896E1" w14:textId="4C27E17F" w:rsidR="000263C0" w:rsidRPr="005E7580" w:rsidRDefault="00080A19">
      <w:pPr>
        <w:spacing w:after="200" w:line="276" w:lineRule="auto"/>
        <w:jc w:val="center"/>
        <w:rPr>
          <w:rFonts w:ascii="Arial" w:eastAsia="Arial" w:hAnsi="Arial" w:cs="Arial"/>
          <w:b/>
          <w:color w:val="000000" w:themeColor="text1"/>
          <w:sz w:val="32"/>
          <w:szCs w:val="32"/>
        </w:rPr>
      </w:pPr>
      <w:r>
        <w:rPr>
          <w:rFonts w:ascii="Arial" w:eastAsia="Arial" w:hAnsi="Arial" w:cs="Arial"/>
          <w:b/>
          <w:color w:val="000000" w:themeColor="text1"/>
          <w:sz w:val="32"/>
          <w:szCs w:val="32"/>
        </w:rPr>
        <w:t>Olive Jar Digital</w:t>
      </w:r>
    </w:p>
    <w:p w14:paraId="3163AE64" w14:textId="1632A5F4" w:rsidR="000263C0" w:rsidRPr="005E7580" w:rsidRDefault="000263C0" w:rsidP="00326D85">
      <w:pPr>
        <w:spacing w:after="200" w:line="276" w:lineRule="auto"/>
        <w:rPr>
          <w:rFonts w:ascii="Arial" w:eastAsia="Arial" w:hAnsi="Arial" w:cs="Arial"/>
          <w:b/>
          <w:color w:val="000000" w:themeColor="text1"/>
          <w:sz w:val="32"/>
          <w:szCs w:val="32"/>
        </w:rPr>
      </w:pPr>
    </w:p>
    <w:p w14:paraId="3D0230FF" w14:textId="77777777" w:rsidR="00497060" w:rsidRDefault="00497060">
      <w:pPr>
        <w:spacing w:after="200" w:line="276" w:lineRule="auto"/>
        <w:jc w:val="center"/>
        <w:rPr>
          <w:rFonts w:ascii="Arial" w:eastAsia="Arial" w:hAnsi="Arial" w:cs="Arial"/>
          <w:b/>
          <w:color w:val="000000" w:themeColor="text1"/>
          <w:sz w:val="32"/>
          <w:szCs w:val="32"/>
        </w:rPr>
      </w:pPr>
      <w:r>
        <w:rPr>
          <w:rFonts w:ascii="Arial" w:eastAsia="Arial" w:hAnsi="Arial" w:cs="Arial"/>
          <w:b/>
          <w:color w:val="000000" w:themeColor="text1"/>
          <w:sz w:val="32"/>
          <w:szCs w:val="32"/>
        </w:rPr>
        <w:t xml:space="preserve">for the provision of </w:t>
      </w:r>
    </w:p>
    <w:p w14:paraId="588AD050" w14:textId="77777777" w:rsidR="0088593C" w:rsidRDefault="0088593C">
      <w:pPr>
        <w:spacing w:after="200" w:line="276" w:lineRule="auto"/>
        <w:jc w:val="center"/>
        <w:rPr>
          <w:rFonts w:ascii="Arial" w:eastAsia="Arial" w:hAnsi="Arial" w:cs="Arial"/>
          <w:b/>
          <w:color w:val="000000" w:themeColor="text1"/>
          <w:sz w:val="32"/>
          <w:szCs w:val="32"/>
        </w:rPr>
      </w:pPr>
    </w:p>
    <w:p w14:paraId="43076953" w14:textId="5D6DCE29" w:rsidR="000263C0" w:rsidRPr="005E7580" w:rsidRDefault="0051134A">
      <w:pPr>
        <w:spacing w:after="200" w:line="276" w:lineRule="auto"/>
        <w:jc w:val="center"/>
        <w:rPr>
          <w:rFonts w:ascii="Arial" w:eastAsia="Arial" w:hAnsi="Arial" w:cs="Arial"/>
          <w:b/>
          <w:color w:val="000000" w:themeColor="text1"/>
          <w:sz w:val="28"/>
          <w:szCs w:val="28"/>
        </w:rPr>
      </w:pPr>
      <w:r w:rsidRPr="0051134A">
        <w:rPr>
          <w:rFonts w:ascii="Arial" w:eastAsia="Arial" w:hAnsi="Arial" w:cs="Arial"/>
          <w:b/>
          <w:color w:val="000000" w:themeColor="text1"/>
          <w:sz w:val="32"/>
          <w:szCs w:val="32"/>
        </w:rPr>
        <w:t>Agile Delivery Services</w:t>
      </w:r>
    </w:p>
    <w:p w14:paraId="23FC3E8B" w14:textId="5A9B6848" w:rsidR="000263C0" w:rsidRDefault="000263C0">
      <w:pPr>
        <w:spacing w:after="200" w:line="276" w:lineRule="auto"/>
        <w:jc w:val="center"/>
        <w:rPr>
          <w:rFonts w:ascii="Arial" w:eastAsia="Arial" w:hAnsi="Arial" w:cs="Arial"/>
          <w:b/>
          <w:color w:val="000000" w:themeColor="text1"/>
          <w:sz w:val="22"/>
          <w:szCs w:val="22"/>
        </w:rPr>
      </w:pPr>
    </w:p>
    <w:p w14:paraId="16FC8AB9" w14:textId="6B959B53" w:rsidR="00326D85" w:rsidRDefault="00326D85">
      <w:pPr>
        <w:spacing w:after="200" w:line="276" w:lineRule="auto"/>
        <w:jc w:val="center"/>
        <w:rPr>
          <w:rFonts w:ascii="Arial" w:eastAsia="Arial" w:hAnsi="Arial" w:cs="Arial"/>
          <w:b/>
          <w:color w:val="000000" w:themeColor="text1"/>
          <w:sz w:val="22"/>
          <w:szCs w:val="22"/>
        </w:rPr>
      </w:pPr>
    </w:p>
    <w:p w14:paraId="65749F49" w14:textId="2FEE5975" w:rsidR="00326D85" w:rsidRDefault="00326D85">
      <w:pPr>
        <w:spacing w:after="200" w:line="276" w:lineRule="auto"/>
        <w:jc w:val="center"/>
        <w:rPr>
          <w:rFonts w:ascii="Arial" w:eastAsia="Arial" w:hAnsi="Arial" w:cs="Arial"/>
          <w:b/>
          <w:color w:val="000000" w:themeColor="text1"/>
          <w:sz w:val="22"/>
          <w:szCs w:val="22"/>
        </w:rPr>
      </w:pPr>
    </w:p>
    <w:p w14:paraId="65EABD2F" w14:textId="77777777" w:rsidR="00326D85" w:rsidRPr="005E7580" w:rsidRDefault="00326D85">
      <w:pPr>
        <w:spacing w:after="200" w:line="276" w:lineRule="auto"/>
        <w:jc w:val="center"/>
        <w:rPr>
          <w:rFonts w:ascii="Arial" w:eastAsia="Arial" w:hAnsi="Arial" w:cs="Arial"/>
          <w:b/>
          <w:color w:val="000000" w:themeColor="text1"/>
          <w:sz w:val="22"/>
          <w:szCs w:val="22"/>
        </w:rPr>
      </w:pPr>
    </w:p>
    <w:p w14:paraId="1EF81FE2" w14:textId="08781BD0" w:rsidR="000263C0" w:rsidRPr="005E7580" w:rsidRDefault="00DF444B" w:rsidP="000263C0">
      <w:pPr>
        <w:pStyle w:val="NoSpacing"/>
        <w:jc w:val="center"/>
        <w:rPr>
          <w:rFonts w:ascii="Arial" w:hAnsi="Arial" w:cs="Arial"/>
          <w:b/>
          <w:color w:val="000000" w:themeColor="text1"/>
          <w:sz w:val="22"/>
          <w:szCs w:val="22"/>
        </w:rPr>
      </w:pPr>
      <w:r w:rsidRPr="005E7580">
        <w:rPr>
          <w:rFonts w:ascii="Arial" w:hAnsi="Arial" w:cs="Arial"/>
          <w:b/>
          <w:color w:val="000000" w:themeColor="text1"/>
          <w:sz w:val="22"/>
          <w:szCs w:val="22"/>
        </w:rPr>
        <w:t xml:space="preserve">Version </w:t>
      </w:r>
      <w:r w:rsidR="00A17E8B">
        <w:rPr>
          <w:rFonts w:ascii="Arial" w:hAnsi="Arial" w:cs="Arial"/>
          <w:b/>
          <w:color w:val="000000" w:themeColor="text1"/>
          <w:sz w:val="22"/>
          <w:szCs w:val="22"/>
        </w:rPr>
        <w:t>Final</w:t>
      </w:r>
    </w:p>
    <w:p w14:paraId="5F1E449E" w14:textId="25ECEB79" w:rsidR="00326D85" w:rsidRDefault="00326D85">
      <w:pPr>
        <w:jc w:val="left"/>
        <w:rPr>
          <w:color w:val="000000" w:themeColor="text1"/>
        </w:rPr>
      </w:pPr>
    </w:p>
    <w:p w14:paraId="4FADE790" w14:textId="42500849" w:rsidR="00326D85" w:rsidRDefault="00326D85">
      <w:pPr>
        <w:jc w:val="left"/>
        <w:rPr>
          <w:color w:val="000000" w:themeColor="text1"/>
        </w:rPr>
      </w:pPr>
    </w:p>
    <w:p w14:paraId="135ABA01" w14:textId="064A7808" w:rsidR="007A424F" w:rsidRDefault="007A424F">
      <w:pPr>
        <w:jc w:val="left"/>
        <w:rPr>
          <w:color w:val="000000" w:themeColor="text1"/>
        </w:rPr>
      </w:pPr>
    </w:p>
    <w:p w14:paraId="71EB863F" w14:textId="77777777" w:rsidR="007A424F" w:rsidRDefault="007A424F">
      <w:pPr>
        <w:jc w:val="left"/>
        <w:rPr>
          <w:color w:val="000000" w:themeColor="text1"/>
        </w:rPr>
      </w:pPr>
    </w:p>
    <w:p w14:paraId="616EB303" w14:textId="7F232434" w:rsidR="00326D85" w:rsidRDefault="00326D85">
      <w:pPr>
        <w:jc w:val="left"/>
        <w:rPr>
          <w:color w:val="000000" w:themeColor="text1"/>
        </w:rPr>
      </w:pPr>
    </w:p>
    <w:p w14:paraId="542328F0" w14:textId="65132430" w:rsidR="00CF3CC7" w:rsidRPr="005E7580" w:rsidRDefault="00CF3CC7">
      <w:pPr>
        <w:jc w:val="left"/>
        <w:rPr>
          <w:color w:val="000000" w:themeColor="text1"/>
        </w:rPr>
      </w:pPr>
    </w:p>
    <w:p w14:paraId="5E2A5D45" w14:textId="77777777" w:rsidR="00CF3CC7" w:rsidRPr="005E7580" w:rsidRDefault="000263C0">
      <w:pPr>
        <w:spacing w:before="60"/>
        <w:ind w:right="-24"/>
        <w:jc w:val="left"/>
        <w:rPr>
          <w:color w:val="000000" w:themeColor="text1"/>
        </w:rPr>
      </w:pPr>
      <w:r w:rsidRPr="005E7580">
        <w:rPr>
          <w:rFonts w:ascii="Arial" w:eastAsia="Arial" w:hAnsi="Arial" w:cs="Arial"/>
          <w:color w:val="000000" w:themeColor="text1"/>
          <w:sz w:val="24"/>
          <w:szCs w:val="24"/>
          <w:highlight w:val="white"/>
        </w:rPr>
        <w:lastRenderedPageBreak/>
        <w:t>This</w:t>
      </w:r>
      <w:r w:rsidRPr="005E7580">
        <w:rPr>
          <w:rFonts w:ascii="Arial" w:eastAsia="Arial" w:hAnsi="Arial" w:cs="Arial"/>
          <w:color w:val="000000" w:themeColor="text1"/>
          <w:sz w:val="24"/>
          <w:szCs w:val="24"/>
        </w:rPr>
        <w:t xml:space="preserve"> </w:t>
      </w:r>
      <w:r w:rsidRPr="005E7580">
        <w:rPr>
          <w:rFonts w:ascii="Arial" w:eastAsia="Arial" w:hAnsi="Arial" w:cs="Arial"/>
          <w:color w:val="000000" w:themeColor="text1"/>
          <w:sz w:val="24"/>
          <w:szCs w:val="24"/>
          <w:highlight w:val="white"/>
        </w:rPr>
        <w:t>Call-Off</w:t>
      </w:r>
      <w:r w:rsidRPr="005E7580">
        <w:rPr>
          <w:rFonts w:ascii="Arial" w:eastAsia="Arial" w:hAnsi="Arial" w:cs="Arial"/>
          <w:color w:val="000000" w:themeColor="text1"/>
          <w:sz w:val="24"/>
          <w:szCs w:val="24"/>
        </w:rPr>
        <w:t xml:space="preserve"> </w:t>
      </w:r>
      <w:r w:rsidRPr="005E7580">
        <w:rPr>
          <w:rFonts w:ascii="Arial" w:eastAsia="Arial" w:hAnsi="Arial" w:cs="Arial"/>
          <w:color w:val="000000" w:themeColor="text1"/>
          <w:sz w:val="24"/>
          <w:szCs w:val="24"/>
          <w:highlight w:val="white"/>
        </w:rPr>
        <w:t>Contract</w:t>
      </w:r>
      <w:r w:rsidRPr="005E7580">
        <w:rPr>
          <w:rFonts w:ascii="Arial" w:eastAsia="Arial" w:hAnsi="Arial" w:cs="Arial"/>
          <w:color w:val="000000" w:themeColor="text1"/>
          <w:sz w:val="24"/>
          <w:szCs w:val="24"/>
        </w:rPr>
        <w:t xml:space="preserve"> for the </w:t>
      </w:r>
      <w:r w:rsidRPr="005E7580">
        <w:rPr>
          <w:rFonts w:ascii="Arial" w:eastAsia="Arial" w:hAnsi="Arial" w:cs="Arial"/>
          <w:color w:val="000000" w:themeColor="text1"/>
          <w:sz w:val="24"/>
          <w:szCs w:val="24"/>
          <w:highlight w:val="white"/>
        </w:rPr>
        <w:t>G-Cloud 8</w:t>
      </w:r>
      <w:r w:rsidRPr="005E7580">
        <w:rPr>
          <w:rFonts w:ascii="Arial" w:eastAsia="Arial" w:hAnsi="Arial" w:cs="Arial"/>
          <w:color w:val="000000" w:themeColor="text1"/>
          <w:sz w:val="24"/>
          <w:szCs w:val="24"/>
        </w:rPr>
        <w:t xml:space="preserve"> </w:t>
      </w:r>
      <w:r w:rsidRPr="005E7580">
        <w:rPr>
          <w:rFonts w:ascii="Arial" w:eastAsia="Arial" w:hAnsi="Arial" w:cs="Arial"/>
          <w:color w:val="000000" w:themeColor="text1"/>
          <w:sz w:val="24"/>
          <w:szCs w:val="24"/>
          <w:highlight w:val="white"/>
        </w:rPr>
        <w:t>Framework</w:t>
      </w:r>
      <w:r w:rsidRPr="005E7580">
        <w:rPr>
          <w:rFonts w:ascii="Arial" w:eastAsia="Arial" w:hAnsi="Arial" w:cs="Arial"/>
          <w:color w:val="000000" w:themeColor="text1"/>
          <w:sz w:val="24"/>
          <w:szCs w:val="24"/>
        </w:rPr>
        <w:t xml:space="preserve"> </w:t>
      </w:r>
      <w:r w:rsidRPr="005E7580">
        <w:rPr>
          <w:rFonts w:ascii="Arial" w:eastAsia="Arial" w:hAnsi="Arial" w:cs="Arial"/>
          <w:color w:val="000000" w:themeColor="text1"/>
          <w:sz w:val="24"/>
          <w:szCs w:val="24"/>
          <w:highlight w:val="white"/>
        </w:rPr>
        <w:t>Agreement</w:t>
      </w:r>
      <w:r w:rsidRPr="005E7580">
        <w:rPr>
          <w:rFonts w:ascii="Arial" w:eastAsia="Arial" w:hAnsi="Arial" w:cs="Arial"/>
          <w:color w:val="000000" w:themeColor="text1"/>
          <w:sz w:val="24"/>
          <w:szCs w:val="24"/>
        </w:rPr>
        <w:t xml:space="preserve"> (</w:t>
      </w:r>
      <w:r w:rsidRPr="005E7580">
        <w:rPr>
          <w:rFonts w:ascii="Arial" w:eastAsia="Arial" w:hAnsi="Arial" w:cs="Arial"/>
          <w:color w:val="000000" w:themeColor="text1"/>
          <w:sz w:val="24"/>
          <w:szCs w:val="24"/>
          <w:highlight w:val="white"/>
        </w:rPr>
        <w:t>RM1557viii</w:t>
      </w:r>
      <w:r w:rsidRPr="005E7580">
        <w:rPr>
          <w:rFonts w:ascii="Arial" w:eastAsia="Arial" w:hAnsi="Arial" w:cs="Arial"/>
          <w:color w:val="000000" w:themeColor="text1"/>
          <w:sz w:val="24"/>
          <w:szCs w:val="24"/>
        </w:rPr>
        <w:t>) includes:</w:t>
      </w:r>
    </w:p>
    <w:p w14:paraId="1A49157B" w14:textId="77777777" w:rsidR="00CF3CC7" w:rsidRPr="005E7580" w:rsidRDefault="00CF3CC7">
      <w:pPr>
        <w:spacing w:before="60"/>
        <w:ind w:right="-24"/>
        <w:jc w:val="left"/>
        <w:rPr>
          <w:color w:val="000000" w:themeColor="text1"/>
        </w:rPr>
      </w:pPr>
    </w:p>
    <w:p w14:paraId="00C9DB5E" w14:textId="77777777" w:rsidR="00CF3CC7" w:rsidRPr="005E7580" w:rsidRDefault="00774DF4">
      <w:pPr>
        <w:rPr>
          <w:color w:val="000000" w:themeColor="text1"/>
        </w:rPr>
      </w:pPr>
      <w:hyperlink w:anchor="h.on8veyo34oto">
        <w:r w:rsidR="000263C0" w:rsidRPr="005E7580">
          <w:rPr>
            <w:color w:val="000000" w:themeColor="text1"/>
            <w:u w:val="single"/>
          </w:rPr>
          <w:t>Part A - Order Form</w:t>
        </w:r>
      </w:hyperlink>
      <w:hyperlink w:anchor="h.j1j71w5h2k0v"/>
    </w:p>
    <w:p w14:paraId="5AF143CB" w14:textId="77777777" w:rsidR="00CF3CC7" w:rsidRPr="005E7580" w:rsidRDefault="00774DF4">
      <w:pPr>
        <w:rPr>
          <w:color w:val="000000" w:themeColor="text1"/>
        </w:rPr>
      </w:pPr>
      <w:hyperlink w:anchor="h.svwt5wkq2ptz">
        <w:r w:rsidR="000263C0" w:rsidRPr="005E7580">
          <w:rPr>
            <w:color w:val="000000" w:themeColor="text1"/>
            <w:u w:val="single"/>
          </w:rPr>
          <w:t>Part B - The Schedules</w:t>
        </w:r>
      </w:hyperlink>
      <w:hyperlink w:anchor="h.3dy6vkm"/>
    </w:p>
    <w:p w14:paraId="74C2A7BF" w14:textId="77777777" w:rsidR="00CF3CC7" w:rsidRPr="005E7580" w:rsidRDefault="00774DF4">
      <w:pPr>
        <w:ind w:left="360" w:firstLine="360"/>
        <w:rPr>
          <w:color w:val="000000" w:themeColor="text1"/>
        </w:rPr>
      </w:pPr>
      <w:hyperlink w:anchor="h.3dy6vkm">
        <w:r w:rsidR="000263C0" w:rsidRPr="005E7580">
          <w:rPr>
            <w:color w:val="000000" w:themeColor="text1"/>
            <w:u w:val="single"/>
          </w:rPr>
          <w:t>Schedule 1 - Deliverables</w:t>
        </w:r>
      </w:hyperlink>
      <w:hyperlink w:anchor="h.3dy6vkm"/>
    </w:p>
    <w:p w14:paraId="6AAA505B" w14:textId="77777777" w:rsidR="00CF3CC7" w:rsidRPr="005E7580" w:rsidRDefault="00774DF4">
      <w:pPr>
        <w:ind w:left="360" w:firstLine="360"/>
        <w:rPr>
          <w:color w:val="000000" w:themeColor="text1"/>
        </w:rPr>
      </w:pPr>
      <w:hyperlink w:anchor="h.26in1rg">
        <w:r w:rsidR="000263C0" w:rsidRPr="005E7580">
          <w:rPr>
            <w:color w:val="000000" w:themeColor="text1"/>
            <w:u w:val="single"/>
          </w:rPr>
          <w:t>Schedule 2 - Call-Off Contract Charges</w:t>
        </w:r>
      </w:hyperlink>
      <w:hyperlink w:anchor="h.1t3h5sf"/>
    </w:p>
    <w:p w14:paraId="22D9AA92" w14:textId="77777777" w:rsidR="000263C0" w:rsidRPr="005E7580" w:rsidRDefault="00774DF4">
      <w:pPr>
        <w:ind w:left="360" w:firstLine="360"/>
        <w:rPr>
          <w:color w:val="000000" w:themeColor="text1"/>
          <w:u w:val="single"/>
        </w:rPr>
      </w:pPr>
      <w:hyperlink w:anchor="h.49x2ik5">
        <w:r w:rsidR="000263C0" w:rsidRPr="005E7580">
          <w:rPr>
            <w:color w:val="000000" w:themeColor="text1"/>
            <w:u w:val="single"/>
          </w:rPr>
          <w:t>Schedule 3 - Deed of Guarantee</w:t>
        </w:r>
      </w:hyperlink>
    </w:p>
    <w:p w14:paraId="13717204" w14:textId="77777777" w:rsidR="00CF3CC7" w:rsidRPr="005E7580" w:rsidRDefault="000263C0">
      <w:pPr>
        <w:ind w:left="360" w:firstLine="360"/>
        <w:rPr>
          <w:color w:val="000000" w:themeColor="text1"/>
        </w:rPr>
      </w:pPr>
      <w:r w:rsidRPr="005E7580">
        <w:rPr>
          <w:color w:val="000000" w:themeColor="text1"/>
          <w:u w:val="single"/>
        </w:rPr>
        <w:t>Schedule 4 – Alternative Clauses</w:t>
      </w:r>
      <w:hyperlink w:anchor="h.tqu7pt9ht9l1"/>
    </w:p>
    <w:p w14:paraId="022FC82B" w14:textId="77777777" w:rsidR="00CF3CC7" w:rsidRPr="005E7580" w:rsidRDefault="00774DF4">
      <w:pPr>
        <w:rPr>
          <w:color w:val="000000" w:themeColor="text1"/>
        </w:rPr>
      </w:pPr>
      <w:hyperlink w:anchor="h.23ckvvd">
        <w:r w:rsidR="000263C0" w:rsidRPr="005E7580">
          <w:rPr>
            <w:color w:val="000000" w:themeColor="text1"/>
            <w:u w:val="single"/>
          </w:rPr>
          <w:t>Part C – Terms and conditions</w:t>
        </w:r>
      </w:hyperlink>
      <w:hyperlink w:anchor="h.23ckvvd"/>
    </w:p>
    <w:p w14:paraId="7E1EBC62" w14:textId="77777777" w:rsidR="00CF3CC7" w:rsidRPr="005E7580" w:rsidRDefault="00774DF4">
      <w:pPr>
        <w:ind w:left="360"/>
        <w:rPr>
          <w:color w:val="000000" w:themeColor="text1"/>
        </w:rPr>
      </w:pPr>
      <w:hyperlink w:anchor="h.ihv636">
        <w:r w:rsidR="000263C0" w:rsidRPr="005E7580">
          <w:rPr>
            <w:color w:val="000000" w:themeColor="text1"/>
            <w:u w:val="single"/>
          </w:rPr>
          <w:t>1.</w:t>
        </w:r>
        <w:r w:rsidR="000263C0" w:rsidRPr="005E7580">
          <w:rPr>
            <w:color w:val="000000" w:themeColor="text1"/>
            <w:u w:val="single"/>
          </w:rPr>
          <w:tab/>
          <w:t>Contract start date, length and methodology</w:t>
        </w:r>
      </w:hyperlink>
      <w:hyperlink w:anchor="h.ihv636"/>
    </w:p>
    <w:p w14:paraId="7C2E0698" w14:textId="77777777" w:rsidR="00CF3CC7" w:rsidRPr="005E7580" w:rsidRDefault="00774DF4">
      <w:pPr>
        <w:ind w:left="360"/>
        <w:rPr>
          <w:color w:val="000000" w:themeColor="text1"/>
        </w:rPr>
      </w:pPr>
      <w:hyperlink w:anchor="h.aj63dwj35ogj">
        <w:r w:rsidR="000263C0" w:rsidRPr="005E7580">
          <w:rPr>
            <w:color w:val="000000" w:themeColor="text1"/>
            <w:u w:val="single"/>
          </w:rPr>
          <w:t>2.  Overriding provisions</w:t>
        </w:r>
      </w:hyperlink>
      <w:hyperlink w:anchor="h.32hioqz"/>
    </w:p>
    <w:p w14:paraId="0CBFE3E4" w14:textId="77777777" w:rsidR="00CF3CC7" w:rsidRPr="005E7580" w:rsidRDefault="00774DF4">
      <w:pPr>
        <w:ind w:left="360"/>
        <w:rPr>
          <w:color w:val="000000" w:themeColor="text1"/>
        </w:rPr>
      </w:pPr>
      <w:hyperlink w:anchor="h.2t6u4pty0r6u">
        <w:r w:rsidR="000263C0" w:rsidRPr="005E7580">
          <w:rPr>
            <w:color w:val="000000" w:themeColor="text1"/>
            <w:u w:val="single"/>
          </w:rPr>
          <w:t xml:space="preserve">3.  Transfer and sub-contracting </w:t>
        </w:r>
      </w:hyperlink>
      <w:hyperlink w:anchor="h.1v1yuxt"/>
    </w:p>
    <w:p w14:paraId="3896603F" w14:textId="77777777" w:rsidR="00CF3CC7" w:rsidRPr="005E7580" w:rsidRDefault="00774DF4">
      <w:pPr>
        <w:ind w:left="360"/>
        <w:rPr>
          <w:color w:val="000000" w:themeColor="text1"/>
        </w:rPr>
      </w:pPr>
      <w:hyperlink w:anchor="h.32hioqz">
        <w:r w:rsidR="000263C0" w:rsidRPr="005E7580">
          <w:rPr>
            <w:color w:val="000000" w:themeColor="text1"/>
            <w:u w:val="single"/>
          </w:rPr>
          <w:t>4.  Supplier Staff</w:t>
        </w:r>
      </w:hyperlink>
      <w:hyperlink w:anchor="h.2u6wntf"/>
    </w:p>
    <w:p w14:paraId="7BF7101F" w14:textId="77777777" w:rsidR="00CF3CC7" w:rsidRPr="005E7580" w:rsidRDefault="00774DF4">
      <w:pPr>
        <w:ind w:left="360"/>
        <w:rPr>
          <w:color w:val="000000" w:themeColor="text1"/>
        </w:rPr>
      </w:pPr>
      <w:hyperlink w:anchor="h.3tbugp1">
        <w:r w:rsidR="000263C0" w:rsidRPr="005E7580">
          <w:rPr>
            <w:color w:val="000000" w:themeColor="text1"/>
            <w:u w:val="single"/>
          </w:rPr>
          <w:t>5.</w:t>
        </w:r>
      </w:hyperlink>
      <w:hyperlink w:anchor="h.3tbugp1">
        <w:r w:rsidR="000263C0" w:rsidRPr="005E7580">
          <w:rPr>
            <w:color w:val="000000" w:themeColor="text1"/>
          </w:rPr>
          <w:t xml:space="preserve">  </w:t>
        </w:r>
      </w:hyperlink>
      <w:hyperlink w:anchor="h.3tbugp1">
        <w:r w:rsidR="000263C0" w:rsidRPr="005E7580">
          <w:rPr>
            <w:color w:val="000000" w:themeColor="text1"/>
            <w:u w:val="single"/>
          </w:rPr>
          <w:t>Due diligence</w:t>
        </w:r>
      </w:hyperlink>
      <w:hyperlink w:anchor="h.3tbugp1"/>
    </w:p>
    <w:p w14:paraId="50328127" w14:textId="77777777" w:rsidR="00CF3CC7" w:rsidRPr="005E7580" w:rsidRDefault="00774DF4">
      <w:pPr>
        <w:ind w:left="360"/>
        <w:rPr>
          <w:color w:val="000000" w:themeColor="text1"/>
        </w:rPr>
      </w:pPr>
      <w:hyperlink w:anchor="h.28h4qwu">
        <w:r w:rsidR="000263C0" w:rsidRPr="005E7580">
          <w:rPr>
            <w:color w:val="000000" w:themeColor="text1"/>
            <w:u w:val="single"/>
          </w:rPr>
          <w:t>6.</w:t>
        </w:r>
        <w:r w:rsidR="000263C0" w:rsidRPr="005E7580">
          <w:rPr>
            <w:color w:val="000000" w:themeColor="text1"/>
            <w:u w:val="single"/>
          </w:rPr>
          <w:tab/>
          <w:t>Warranties, representations and acceptance criteria</w:t>
        </w:r>
      </w:hyperlink>
      <w:hyperlink w:anchor="h.28h4qwu"/>
    </w:p>
    <w:p w14:paraId="3C9193CE" w14:textId="77777777" w:rsidR="00CF3CC7" w:rsidRPr="005E7580" w:rsidRDefault="00774DF4">
      <w:pPr>
        <w:ind w:left="360"/>
        <w:rPr>
          <w:color w:val="000000" w:themeColor="text1"/>
        </w:rPr>
      </w:pPr>
      <w:hyperlink w:anchor="h.28h4qwu">
        <w:r w:rsidR="000263C0" w:rsidRPr="005E7580">
          <w:rPr>
            <w:color w:val="000000" w:themeColor="text1"/>
            <w:u w:val="single"/>
          </w:rPr>
          <w:t>7.</w:t>
        </w:r>
        <w:r w:rsidR="000263C0" w:rsidRPr="005E7580">
          <w:rPr>
            <w:color w:val="000000" w:themeColor="text1"/>
            <w:u w:val="single"/>
          </w:rPr>
          <w:tab/>
        </w:r>
      </w:hyperlink>
      <w:hyperlink w:anchor="h.37m2jsg">
        <w:r w:rsidR="000263C0" w:rsidRPr="005E7580">
          <w:rPr>
            <w:color w:val="000000" w:themeColor="text1"/>
            <w:u w:val="single"/>
          </w:rPr>
          <w:t>Business continuity and disaster recovery</w:t>
        </w:r>
      </w:hyperlink>
      <w:hyperlink w:anchor="h.37m2jsg"/>
    </w:p>
    <w:p w14:paraId="37E0091F" w14:textId="77777777" w:rsidR="00CF3CC7" w:rsidRPr="005E7580" w:rsidRDefault="00774DF4">
      <w:pPr>
        <w:ind w:left="360"/>
        <w:rPr>
          <w:color w:val="000000" w:themeColor="text1"/>
        </w:rPr>
      </w:pPr>
      <w:hyperlink w:anchor="h.1mrcu09">
        <w:r w:rsidR="000263C0" w:rsidRPr="005E7580">
          <w:rPr>
            <w:color w:val="000000" w:themeColor="text1"/>
            <w:u w:val="single"/>
          </w:rPr>
          <w:t xml:space="preserve">8. </w:t>
        </w:r>
        <w:r w:rsidR="000263C0" w:rsidRPr="005E7580">
          <w:rPr>
            <w:color w:val="000000" w:themeColor="text1"/>
            <w:u w:val="single"/>
          </w:rPr>
          <w:tab/>
          <w:t>Payment terms and VAT</w:t>
        </w:r>
      </w:hyperlink>
      <w:hyperlink w:anchor="h.1mrcu09"/>
    </w:p>
    <w:p w14:paraId="28CAC873" w14:textId="77777777" w:rsidR="00CF3CC7" w:rsidRPr="005E7580" w:rsidRDefault="00774DF4">
      <w:pPr>
        <w:ind w:left="360"/>
        <w:rPr>
          <w:color w:val="000000" w:themeColor="text1"/>
        </w:rPr>
      </w:pPr>
      <w:hyperlink w:anchor="h.1egqt2p">
        <w:r w:rsidR="000263C0" w:rsidRPr="005E7580">
          <w:rPr>
            <w:color w:val="000000" w:themeColor="text1"/>
            <w:u w:val="single"/>
          </w:rPr>
          <w:t>9.</w:t>
        </w:r>
        <w:r w:rsidR="000263C0" w:rsidRPr="005E7580">
          <w:rPr>
            <w:color w:val="000000" w:themeColor="text1"/>
            <w:u w:val="single"/>
          </w:rPr>
          <w:tab/>
          <w:t>Recovery of sums due and right of set-off</w:t>
        </w:r>
      </w:hyperlink>
      <w:hyperlink w:anchor="h.1egqt2p"/>
    </w:p>
    <w:p w14:paraId="0678A39F" w14:textId="77777777" w:rsidR="00CF3CC7" w:rsidRPr="005E7580" w:rsidRDefault="00774DF4">
      <w:pPr>
        <w:ind w:left="360"/>
        <w:rPr>
          <w:color w:val="000000" w:themeColor="text1"/>
        </w:rPr>
      </w:pPr>
      <w:hyperlink w:anchor="h.2dlolyb">
        <w:r w:rsidR="000263C0" w:rsidRPr="005E7580">
          <w:rPr>
            <w:color w:val="000000" w:themeColor="text1"/>
            <w:u w:val="single"/>
          </w:rPr>
          <w:t>10.</w:t>
        </w:r>
        <w:r w:rsidR="000263C0" w:rsidRPr="005E7580">
          <w:rPr>
            <w:color w:val="000000" w:themeColor="text1"/>
            <w:u w:val="single"/>
          </w:rPr>
          <w:tab/>
          <w:t>Insurance</w:t>
        </w:r>
      </w:hyperlink>
      <w:hyperlink w:anchor="h.2dlolyb"/>
    </w:p>
    <w:p w14:paraId="5D29B4F2" w14:textId="77777777" w:rsidR="00CF3CC7" w:rsidRPr="005E7580" w:rsidRDefault="00774DF4">
      <w:pPr>
        <w:ind w:left="360"/>
        <w:rPr>
          <w:color w:val="000000" w:themeColor="text1"/>
        </w:rPr>
      </w:pPr>
      <w:hyperlink w:anchor="h.3cqmetx">
        <w:r w:rsidR="000263C0" w:rsidRPr="005E7580">
          <w:rPr>
            <w:color w:val="000000" w:themeColor="text1"/>
            <w:u w:val="single"/>
          </w:rPr>
          <w:t>11.</w:t>
        </w:r>
        <w:r w:rsidR="000263C0" w:rsidRPr="005E7580">
          <w:rPr>
            <w:color w:val="000000" w:themeColor="text1"/>
            <w:u w:val="single"/>
          </w:rPr>
          <w:tab/>
          <w:t>Confidentiality</w:t>
        </w:r>
      </w:hyperlink>
      <w:hyperlink w:anchor="h.3cqmetx"/>
    </w:p>
    <w:p w14:paraId="240F8BDF" w14:textId="77777777" w:rsidR="00CF3CC7" w:rsidRPr="005E7580" w:rsidRDefault="00774DF4">
      <w:pPr>
        <w:ind w:left="360"/>
        <w:rPr>
          <w:color w:val="000000" w:themeColor="text1"/>
        </w:rPr>
      </w:pPr>
      <w:hyperlink w:anchor="h.25b2l0r">
        <w:r w:rsidR="000263C0" w:rsidRPr="005E7580">
          <w:rPr>
            <w:color w:val="000000" w:themeColor="text1"/>
            <w:u w:val="single"/>
          </w:rPr>
          <w:t>12. Conflict of Interest</w:t>
        </w:r>
      </w:hyperlink>
      <w:hyperlink w:anchor="h.25b2l0r"/>
    </w:p>
    <w:p w14:paraId="0375A955" w14:textId="77777777" w:rsidR="00CF3CC7" w:rsidRPr="005E7580" w:rsidRDefault="00774DF4">
      <w:pPr>
        <w:ind w:left="360"/>
        <w:rPr>
          <w:color w:val="000000" w:themeColor="text1"/>
        </w:rPr>
      </w:pPr>
      <w:hyperlink w:anchor="h.kgcv8k">
        <w:r w:rsidR="000263C0" w:rsidRPr="005E7580">
          <w:rPr>
            <w:color w:val="000000" w:themeColor="text1"/>
            <w:u w:val="single"/>
          </w:rPr>
          <w:t>13.</w:t>
        </w:r>
        <w:r w:rsidR="000263C0" w:rsidRPr="005E7580">
          <w:rPr>
            <w:color w:val="000000" w:themeColor="text1"/>
            <w:u w:val="single"/>
          </w:rPr>
          <w:tab/>
          <w:t>Intellectual Property Rights</w:t>
        </w:r>
      </w:hyperlink>
      <w:hyperlink w:anchor="h.kgcv8k"/>
    </w:p>
    <w:p w14:paraId="53EDC1A6" w14:textId="77777777" w:rsidR="00CF3CC7" w:rsidRPr="005E7580" w:rsidRDefault="00774DF4">
      <w:pPr>
        <w:ind w:left="360"/>
        <w:rPr>
          <w:color w:val="000000" w:themeColor="text1"/>
        </w:rPr>
      </w:pPr>
      <w:hyperlink w:anchor="h.34g0dwd">
        <w:r w:rsidR="000263C0" w:rsidRPr="005E7580">
          <w:rPr>
            <w:color w:val="000000" w:themeColor="text1"/>
            <w:u w:val="single"/>
          </w:rPr>
          <w:t xml:space="preserve">14. Data Protection and Disclosure </w:t>
        </w:r>
      </w:hyperlink>
      <w:hyperlink w:anchor="h.34g0dwd"/>
    </w:p>
    <w:p w14:paraId="632AD7BE" w14:textId="77777777" w:rsidR="00CF3CC7" w:rsidRPr="005E7580" w:rsidRDefault="00774DF4">
      <w:pPr>
        <w:ind w:left="360"/>
        <w:rPr>
          <w:color w:val="000000" w:themeColor="text1"/>
        </w:rPr>
      </w:pPr>
      <w:hyperlink w:anchor="h.43ky6rz">
        <w:r w:rsidR="000263C0" w:rsidRPr="005E7580">
          <w:rPr>
            <w:color w:val="000000" w:themeColor="text1"/>
            <w:u w:val="single"/>
          </w:rPr>
          <w:t>15. Buyer Data</w:t>
        </w:r>
      </w:hyperlink>
      <w:hyperlink w:anchor="h.43ky6rz"/>
    </w:p>
    <w:p w14:paraId="7DA37713" w14:textId="77777777" w:rsidR="00CF3CC7" w:rsidRPr="005E7580" w:rsidRDefault="00774DF4">
      <w:pPr>
        <w:ind w:left="360"/>
        <w:rPr>
          <w:color w:val="000000" w:themeColor="text1"/>
        </w:rPr>
      </w:pPr>
      <w:hyperlink w:anchor="h.2w5ecyt">
        <w:r w:rsidR="000263C0" w:rsidRPr="005E7580">
          <w:rPr>
            <w:color w:val="000000" w:themeColor="text1"/>
            <w:u w:val="single"/>
          </w:rPr>
          <w:t>16.</w:t>
        </w:r>
        <w:r w:rsidR="000263C0" w:rsidRPr="005E7580">
          <w:rPr>
            <w:color w:val="000000" w:themeColor="text1"/>
            <w:u w:val="single"/>
          </w:rPr>
          <w:tab/>
          <w:t>Records and audit access</w:t>
        </w:r>
      </w:hyperlink>
      <w:hyperlink w:anchor="h.4h042r0"/>
    </w:p>
    <w:p w14:paraId="031C190E" w14:textId="77777777" w:rsidR="00CF3CC7" w:rsidRPr="005E7580" w:rsidRDefault="00774DF4">
      <w:pPr>
        <w:ind w:left="360"/>
        <w:rPr>
          <w:color w:val="000000" w:themeColor="text1"/>
        </w:rPr>
      </w:pPr>
      <w:hyperlink w:anchor="h.pkwqa1">
        <w:r w:rsidR="000263C0" w:rsidRPr="005E7580">
          <w:rPr>
            <w:color w:val="000000" w:themeColor="text1"/>
            <w:u w:val="single"/>
          </w:rPr>
          <w:t>17.</w:t>
        </w:r>
        <w:r w:rsidR="000263C0" w:rsidRPr="005E7580">
          <w:rPr>
            <w:color w:val="000000" w:themeColor="text1"/>
            <w:u w:val="single"/>
          </w:rPr>
          <w:tab/>
        </w:r>
      </w:hyperlink>
      <w:r w:rsidR="00D724EB" w:rsidRPr="005E7580">
        <w:rPr>
          <w:color w:val="000000" w:themeColor="text1"/>
          <w:u w:val="single"/>
        </w:rPr>
        <w:t>Freedom of Information (FOI) requests</w:t>
      </w:r>
      <w:hyperlink w:anchor="h.2w5ecyt"/>
    </w:p>
    <w:p w14:paraId="67F9D905" w14:textId="77777777" w:rsidR="00CF3CC7" w:rsidRPr="005E7580" w:rsidRDefault="00774DF4">
      <w:pPr>
        <w:ind w:left="360"/>
        <w:rPr>
          <w:color w:val="000000" w:themeColor="text1"/>
        </w:rPr>
      </w:pPr>
      <w:hyperlink w:anchor="h.pkwqa1">
        <w:r w:rsidR="000263C0" w:rsidRPr="005E7580">
          <w:rPr>
            <w:color w:val="000000" w:themeColor="text1"/>
            <w:u w:val="single"/>
          </w:rPr>
          <w:t>18.</w:t>
        </w:r>
        <w:r w:rsidR="000263C0" w:rsidRPr="005E7580">
          <w:rPr>
            <w:color w:val="000000" w:themeColor="text1"/>
            <w:u w:val="single"/>
          </w:rPr>
          <w:tab/>
        </w:r>
      </w:hyperlink>
      <w:r w:rsidR="00D724EB" w:rsidRPr="005E7580">
        <w:rPr>
          <w:color w:val="000000" w:themeColor="text1"/>
          <w:u w:val="single"/>
        </w:rPr>
        <w:t>Standards and quality</w:t>
      </w:r>
      <w:hyperlink w:anchor="h.39kk8xu"/>
    </w:p>
    <w:p w14:paraId="770771BA" w14:textId="77777777" w:rsidR="00CF3CC7" w:rsidRPr="005E7580" w:rsidRDefault="00774DF4">
      <w:pPr>
        <w:ind w:left="360"/>
        <w:rPr>
          <w:color w:val="000000" w:themeColor="text1"/>
        </w:rPr>
      </w:pPr>
      <w:hyperlink w:anchor="h.1opuj5n">
        <w:r w:rsidR="000263C0" w:rsidRPr="005E7580">
          <w:rPr>
            <w:color w:val="000000" w:themeColor="text1"/>
            <w:u w:val="single"/>
          </w:rPr>
          <w:t>19. Security</w:t>
        </w:r>
      </w:hyperlink>
      <w:hyperlink w:anchor="h.1opuj5n"/>
    </w:p>
    <w:p w14:paraId="73A2E667" w14:textId="77777777" w:rsidR="00CF3CC7" w:rsidRPr="005E7580" w:rsidRDefault="00774DF4">
      <w:pPr>
        <w:ind w:left="360"/>
        <w:rPr>
          <w:color w:val="000000" w:themeColor="text1"/>
        </w:rPr>
      </w:pPr>
      <w:hyperlink w:anchor="h.r2utc0kvuqcj">
        <w:r w:rsidR="000263C0" w:rsidRPr="005E7580">
          <w:rPr>
            <w:color w:val="000000" w:themeColor="text1"/>
            <w:u w:val="single"/>
          </w:rPr>
          <w:t>20.</w:t>
        </w:r>
        <w:r w:rsidR="000263C0" w:rsidRPr="005E7580">
          <w:rPr>
            <w:color w:val="000000" w:themeColor="text1"/>
            <w:u w:val="single"/>
          </w:rPr>
          <w:tab/>
          <w:t>Guarantee</w:t>
        </w:r>
      </w:hyperlink>
      <w:hyperlink w:anchor="h.2fk6b3p"/>
    </w:p>
    <w:p w14:paraId="4B6DE4BE" w14:textId="77777777" w:rsidR="00CF3CC7" w:rsidRPr="005E7580" w:rsidRDefault="00774DF4">
      <w:pPr>
        <w:ind w:left="360"/>
        <w:rPr>
          <w:color w:val="000000" w:themeColor="text1"/>
        </w:rPr>
      </w:pPr>
      <w:hyperlink w:anchor="h.2fk6b3p">
        <w:r w:rsidR="000263C0" w:rsidRPr="005E7580">
          <w:rPr>
            <w:color w:val="000000" w:themeColor="text1"/>
            <w:u w:val="single"/>
          </w:rPr>
          <w:t>21. Incorporation of Terms</w:t>
        </w:r>
      </w:hyperlink>
      <w:hyperlink w:anchor="h.3ep43zb"/>
    </w:p>
    <w:p w14:paraId="51ED3972" w14:textId="77777777" w:rsidR="00CF3CC7" w:rsidRPr="005E7580" w:rsidRDefault="00774DF4">
      <w:pPr>
        <w:ind w:left="360"/>
        <w:rPr>
          <w:color w:val="000000" w:themeColor="text1"/>
        </w:rPr>
      </w:pPr>
      <w:hyperlink w:anchor="h.3ep43zb">
        <w:r w:rsidR="000263C0" w:rsidRPr="005E7580">
          <w:rPr>
            <w:color w:val="000000" w:themeColor="text1"/>
            <w:u w:val="single"/>
          </w:rPr>
          <w:t xml:space="preserve">22. Managing Disputes </w:t>
        </w:r>
      </w:hyperlink>
    </w:p>
    <w:p w14:paraId="14C19DE3" w14:textId="77777777" w:rsidR="00CF3CC7" w:rsidRPr="005E7580" w:rsidRDefault="00774DF4">
      <w:pPr>
        <w:ind w:left="360"/>
        <w:rPr>
          <w:color w:val="000000" w:themeColor="text1"/>
        </w:rPr>
      </w:pPr>
      <w:hyperlink w:anchor="h.1tuee74">
        <w:r w:rsidR="000263C0" w:rsidRPr="005E7580">
          <w:rPr>
            <w:color w:val="000000" w:themeColor="text1"/>
            <w:u w:val="single"/>
          </w:rPr>
          <w:t>23.</w:t>
        </w:r>
        <w:r w:rsidR="000263C0" w:rsidRPr="005E7580">
          <w:rPr>
            <w:color w:val="000000" w:themeColor="text1"/>
            <w:u w:val="single"/>
          </w:rPr>
          <w:tab/>
          <w:t>Termination</w:t>
        </w:r>
      </w:hyperlink>
      <w:hyperlink w:anchor="h.1tuee74"/>
    </w:p>
    <w:p w14:paraId="62D2CE47" w14:textId="77777777" w:rsidR="00CF3CC7" w:rsidRPr="005E7580" w:rsidRDefault="00774DF4">
      <w:pPr>
        <w:ind w:left="360"/>
        <w:rPr>
          <w:color w:val="000000" w:themeColor="text1"/>
        </w:rPr>
      </w:pPr>
      <w:hyperlink w:anchor="h.3s49zyc">
        <w:r w:rsidR="000263C0" w:rsidRPr="005E7580">
          <w:rPr>
            <w:color w:val="000000" w:themeColor="text1"/>
            <w:u w:val="single"/>
          </w:rPr>
          <w:t>24. Consequences of termination</w:t>
        </w:r>
      </w:hyperlink>
      <w:hyperlink w:anchor="h.3s49zyc"/>
    </w:p>
    <w:p w14:paraId="4C405834" w14:textId="77777777" w:rsidR="00CF3CC7" w:rsidRPr="005E7580" w:rsidRDefault="00774DF4">
      <w:pPr>
        <w:ind w:left="360"/>
        <w:rPr>
          <w:color w:val="000000" w:themeColor="text1"/>
        </w:rPr>
      </w:pPr>
      <w:hyperlink w:anchor="h.2ce457m">
        <w:r w:rsidR="000263C0" w:rsidRPr="005E7580">
          <w:rPr>
            <w:color w:val="000000" w:themeColor="text1"/>
            <w:u w:val="single"/>
          </w:rPr>
          <w:t>25.</w:t>
        </w:r>
        <w:r w:rsidR="000263C0" w:rsidRPr="005E7580">
          <w:rPr>
            <w:color w:val="000000" w:themeColor="text1"/>
            <w:u w:val="single"/>
          </w:rPr>
          <w:tab/>
          <w:t>Supplier’s status</w:t>
        </w:r>
      </w:hyperlink>
      <w:hyperlink w:anchor="h.2ce457m"/>
    </w:p>
    <w:p w14:paraId="5B8497A2" w14:textId="77777777" w:rsidR="00CF3CC7" w:rsidRPr="005E7580" w:rsidRDefault="00774DF4">
      <w:pPr>
        <w:ind w:left="360"/>
        <w:rPr>
          <w:color w:val="000000" w:themeColor="text1"/>
        </w:rPr>
      </w:pPr>
      <w:hyperlink w:anchor="h.3bj1y38">
        <w:r w:rsidR="000263C0" w:rsidRPr="005E7580">
          <w:rPr>
            <w:color w:val="000000" w:themeColor="text1"/>
            <w:u w:val="single"/>
          </w:rPr>
          <w:t>26.</w:t>
        </w:r>
        <w:r w:rsidR="000263C0" w:rsidRPr="005E7580">
          <w:rPr>
            <w:color w:val="000000" w:themeColor="text1"/>
            <w:u w:val="single"/>
          </w:rPr>
          <w:tab/>
          <w:t>Notices</w:t>
        </w:r>
      </w:hyperlink>
      <w:hyperlink w:anchor="h.3bj1y38"/>
    </w:p>
    <w:p w14:paraId="08BA0C67" w14:textId="77777777" w:rsidR="00CF3CC7" w:rsidRPr="005E7580" w:rsidRDefault="00774DF4">
      <w:pPr>
        <w:ind w:left="360"/>
        <w:rPr>
          <w:color w:val="000000" w:themeColor="text1"/>
        </w:rPr>
      </w:pPr>
      <w:hyperlink w:anchor="h.3oy7u29">
        <w:r w:rsidR="000263C0" w:rsidRPr="005E7580">
          <w:rPr>
            <w:color w:val="000000" w:themeColor="text1"/>
            <w:u w:val="single"/>
          </w:rPr>
          <w:t>27.</w:t>
        </w:r>
        <w:r w:rsidR="000263C0" w:rsidRPr="005E7580">
          <w:rPr>
            <w:color w:val="000000" w:themeColor="text1"/>
            <w:u w:val="single"/>
          </w:rPr>
          <w:tab/>
          <w:t>Exit plan</w:t>
        </w:r>
      </w:hyperlink>
      <w:hyperlink w:anchor="h.3oy7u29"/>
    </w:p>
    <w:p w14:paraId="647A8A22" w14:textId="77777777" w:rsidR="00CF3CC7" w:rsidRPr="005E7580" w:rsidRDefault="00774DF4">
      <w:pPr>
        <w:ind w:left="360"/>
        <w:rPr>
          <w:color w:val="000000" w:themeColor="text1"/>
        </w:rPr>
      </w:pPr>
      <w:hyperlink w:anchor="h.243i4a2">
        <w:r w:rsidR="000263C0" w:rsidRPr="005E7580">
          <w:rPr>
            <w:color w:val="000000" w:themeColor="text1"/>
            <w:u w:val="single"/>
          </w:rPr>
          <w:t>28.</w:t>
        </w:r>
        <w:r w:rsidR="000263C0" w:rsidRPr="005E7580">
          <w:rPr>
            <w:color w:val="000000" w:themeColor="text1"/>
            <w:u w:val="single"/>
          </w:rPr>
          <w:tab/>
          <w:t xml:space="preserve">Handover to replacement Supplier </w:t>
        </w:r>
      </w:hyperlink>
      <w:hyperlink w:anchor="h.243i4a2"/>
    </w:p>
    <w:p w14:paraId="4C121577" w14:textId="77777777" w:rsidR="00CF3CC7" w:rsidRPr="005E7580" w:rsidRDefault="00774DF4">
      <w:pPr>
        <w:ind w:left="360"/>
        <w:rPr>
          <w:color w:val="000000" w:themeColor="text1"/>
        </w:rPr>
      </w:pPr>
      <w:hyperlink w:anchor="h.3gnlt4p">
        <w:r w:rsidR="000263C0" w:rsidRPr="005E7580">
          <w:rPr>
            <w:color w:val="000000" w:themeColor="text1"/>
            <w:u w:val="single"/>
          </w:rPr>
          <w:t>29.</w:t>
        </w:r>
        <w:r w:rsidR="000263C0" w:rsidRPr="005E7580">
          <w:rPr>
            <w:color w:val="000000" w:themeColor="text1"/>
            <w:u w:val="single"/>
          </w:rPr>
          <w:tab/>
          <w:t xml:space="preserve">Force </w:t>
        </w:r>
      </w:hyperlink>
      <w:hyperlink w:anchor="h.3gnlt4p">
        <w:r w:rsidR="000263C0" w:rsidRPr="005E7580">
          <w:rPr>
            <w:color w:val="000000" w:themeColor="text1"/>
            <w:u w:val="single"/>
          </w:rPr>
          <w:t>Majeure</w:t>
        </w:r>
      </w:hyperlink>
      <w:hyperlink w:anchor="h.338fx5o"/>
    </w:p>
    <w:p w14:paraId="6CCE4B46" w14:textId="77777777" w:rsidR="00CF3CC7" w:rsidRPr="005E7580" w:rsidRDefault="00774DF4">
      <w:pPr>
        <w:ind w:left="360"/>
        <w:rPr>
          <w:color w:val="000000" w:themeColor="text1"/>
        </w:rPr>
      </w:pPr>
      <w:hyperlink w:anchor="h.1a346fx">
        <w:r w:rsidR="000263C0" w:rsidRPr="005E7580">
          <w:rPr>
            <w:color w:val="000000" w:themeColor="text1"/>
            <w:u w:val="single"/>
          </w:rPr>
          <w:t>30.</w:t>
        </w:r>
        <w:r w:rsidR="000263C0" w:rsidRPr="005E7580">
          <w:rPr>
            <w:color w:val="000000" w:themeColor="text1"/>
            <w:u w:val="single"/>
          </w:rPr>
          <w:tab/>
          <w:t>Entire Agreement</w:t>
        </w:r>
      </w:hyperlink>
      <w:hyperlink w:anchor="h.1a346fx"/>
    </w:p>
    <w:p w14:paraId="412A9C7D" w14:textId="77777777" w:rsidR="00CF3CC7" w:rsidRPr="005E7580" w:rsidRDefault="00774DF4">
      <w:pPr>
        <w:ind w:left="360"/>
        <w:rPr>
          <w:color w:val="000000" w:themeColor="text1"/>
        </w:rPr>
      </w:pPr>
      <w:hyperlink w:anchor="h.3ls5o66">
        <w:r w:rsidR="000263C0" w:rsidRPr="005E7580">
          <w:rPr>
            <w:color w:val="000000" w:themeColor="text1"/>
            <w:u w:val="single"/>
          </w:rPr>
          <w:t>31.</w:t>
        </w:r>
        <w:r w:rsidR="000263C0" w:rsidRPr="005E7580">
          <w:rPr>
            <w:color w:val="000000" w:themeColor="text1"/>
            <w:u w:val="single"/>
          </w:rPr>
          <w:tab/>
          <w:t>Liability</w:t>
        </w:r>
      </w:hyperlink>
      <w:hyperlink w:anchor="h.3ls5o66"/>
    </w:p>
    <w:p w14:paraId="1AC23C28" w14:textId="77777777" w:rsidR="00CF3CC7" w:rsidRPr="005E7580" w:rsidRDefault="00774DF4">
      <w:pPr>
        <w:ind w:left="360"/>
        <w:rPr>
          <w:color w:val="000000" w:themeColor="text1"/>
        </w:rPr>
      </w:pPr>
      <w:hyperlink w:anchor="h.16x20ju">
        <w:r w:rsidR="000263C0" w:rsidRPr="005E7580">
          <w:rPr>
            <w:color w:val="000000" w:themeColor="text1"/>
            <w:u w:val="single"/>
          </w:rPr>
          <w:t>32.</w:t>
        </w:r>
        <w:r w:rsidR="000263C0" w:rsidRPr="005E7580">
          <w:rPr>
            <w:color w:val="000000" w:themeColor="text1"/>
            <w:u w:val="single"/>
          </w:rPr>
          <w:tab/>
          <w:t>Waiver and cumulative remedies</w:t>
        </w:r>
      </w:hyperlink>
      <w:hyperlink w:anchor="h.16x20ju"/>
    </w:p>
    <w:p w14:paraId="288A8EB8" w14:textId="77777777" w:rsidR="00CF3CC7" w:rsidRPr="005E7580" w:rsidRDefault="00774DF4">
      <w:pPr>
        <w:ind w:left="360"/>
        <w:rPr>
          <w:color w:val="000000" w:themeColor="text1"/>
        </w:rPr>
      </w:pPr>
      <w:hyperlink w:anchor="h.3qwpj7n">
        <w:r w:rsidR="000263C0" w:rsidRPr="005E7580">
          <w:rPr>
            <w:color w:val="000000" w:themeColor="text1"/>
            <w:u w:val="single"/>
          </w:rPr>
          <w:t>33.</w:t>
        </w:r>
        <w:r w:rsidR="000263C0" w:rsidRPr="005E7580">
          <w:rPr>
            <w:color w:val="000000" w:themeColor="text1"/>
            <w:u w:val="single"/>
          </w:rPr>
          <w:tab/>
          <w:t>Fraud</w:t>
        </w:r>
      </w:hyperlink>
      <w:hyperlink w:anchor="h.3qwpj7n"/>
    </w:p>
    <w:p w14:paraId="6691E78F" w14:textId="77777777" w:rsidR="00CF3CC7" w:rsidRPr="005E7580" w:rsidRDefault="00774DF4">
      <w:pPr>
        <w:ind w:left="360"/>
        <w:rPr>
          <w:color w:val="000000" w:themeColor="text1"/>
        </w:rPr>
      </w:pPr>
      <w:hyperlink w:anchor="h.261ztfg">
        <w:r w:rsidR="000263C0" w:rsidRPr="005E7580">
          <w:rPr>
            <w:color w:val="000000" w:themeColor="text1"/>
            <w:u w:val="single"/>
          </w:rPr>
          <w:t>34.</w:t>
        </w:r>
        <w:r w:rsidR="000263C0" w:rsidRPr="005E7580">
          <w:rPr>
            <w:color w:val="000000" w:themeColor="text1"/>
            <w:u w:val="single"/>
          </w:rPr>
          <w:tab/>
          <w:t>Prevention of bribery and corruption</w:t>
        </w:r>
      </w:hyperlink>
      <w:hyperlink w:anchor="h.261ztfg"/>
    </w:p>
    <w:p w14:paraId="066D3411" w14:textId="77777777" w:rsidR="00CF3CC7" w:rsidRPr="005E7580" w:rsidRDefault="00774DF4">
      <w:pPr>
        <w:ind w:left="360"/>
        <w:rPr>
          <w:color w:val="000000" w:themeColor="text1"/>
        </w:rPr>
      </w:pPr>
      <w:hyperlink w:anchor="h.356xmb2">
        <w:r w:rsidR="000263C0" w:rsidRPr="005E7580">
          <w:rPr>
            <w:color w:val="000000" w:themeColor="text1"/>
            <w:u w:val="single"/>
          </w:rPr>
          <w:t>35.</w:t>
        </w:r>
        <w:r w:rsidR="000263C0" w:rsidRPr="005E7580">
          <w:rPr>
            <w:color w:val="000000" w:themeColor="text1"/>
            <w:u w:val="single"/>
          </w:rPr>
          <w:tab/>
          <w:t>Legislative change</w:t>
        </w:r>
      </w:hyperlink>
      <w:hyperlink w:anchor="h.356xmb2"/>
    </w:p>
    <w:p w14:paraId="26731EDC" w14:textId="77777777" w:rsidR="00CF3CC7" w:rsidRPr="005E7580" w:rsidRDefault="00774DF4">
      <w:pPr>
        <w:ind w:left="360"/>
        <w:rPr>
          <w:color w:val="000000" w:themeColor="text1"/>
        </w:rPr>
      </w:pPr>
      <w:hyperlink w:anchor="h.1kc7wiv">
        <w:r w:rsidR="000263C0" w:rsidRPr="005E7580">
          <w:rPr>
            <w:color w:val="000000" w:themeColor="text1"/>
            <w:u w:val="single"/>
          </w:rPr>
          <w:t>36.</w:t>
        </w:r>
        <w:r w:rsidR="000263C0" w:rsidRPr="005E7580">
          <w:rPr>
            <w:color w:val="000000" w:themeColor="text1"/>
            <w:u w:val="single"/>
          </w:rPr>
          <w:tab/>
          <w:t>Publicity, branding, media and official enquiries</w:t>
        </w:r>
      </w:hyperlink>
      <w:hyperlink w:anchor="h.1kc7wiv"/>
    </w:p>
    <w:p w14:paraId="2973979E" w14:textId="77777777" w:rsidR="00CF3CC7" w:rsidRPr="005E7580" w:rsidRDefault="00774DF4">
      <w:pPr>
        <w:ind w:left="360"/>
        <w:rPr>
          <w:color w:val="000000" w:themeColor="text1"/>
        </w:rPr>
      </w:pPr>
      <w:hyperlink w:anchor="h.2jh5peh">
        <w:r w:rsidR="000263C0" w:rsidRPr="005E7580">
          <w:rPr>
            <w:color w:val="000000" w:themeColor="text1"/>
            <w:u w:val="single"/>
          </w:rPr>
          <w:t>37.</w:t>
        </w:r>
        <w:r w:rsidR="000263C0" w:rsidRPr="005E7580">
          <w:rPr>
            <w:color w:val="000000" w:themeColor="text1"/>
            <w:u w:val="single"/>
          </w:rPr>
          <w:tab/>
          <w:t>Non Discrimination</w:t>
        </w:r>
      </w:hyperlink>
      <w:hyperlink w:anchor="h.2jh5peh"/>
    </w:p>
    <w:p w14:paraId="528C5CFE" w14:textId="77777777" w:rsidR="00CF3CC7" w:rsidRPr="005E7580" w:rsidRDefault="00774DF4">
      <w:pPr>
        <w:ind w:left="360"/>
        <w:rPr>
          <w:color w:val="000000" w:themeColor="text1"/>
        </w:rPr>
      </w:pPr>
      <w:hyperlink w:anchor="h.3im3ia3">
        <w:r w:rsidR="000263C0" w:rsidRPr="005E7580">
          <w:rPr>
            <w:color w:val="000000" w:themeColor="text1"/>
            <w:u w:val="single"/>
          </w:rPr>
          <w:t>38.</w:t>
        </w:r>
        <w:r w:rsidR="000263C0" w:rsidRPr="005E7580">
          <w:rPr>
            <w:color w:val="000000" w:themeColor="text1"/>
            <w:u w:val="single"/>
          </w:rPr>
          <w:tab/>
          <w:t>Premises</w:t>
        </w:r>
      </w:hyperlink>
      <w:hyperlink w:anchor="h.3im3ia3"/>
    </w:p>
    <w:p w14:paraId="6DD858E2" w14:textId="77777777" w:rsidR="00CF3CC7" w:rsidRPr="005E7580" w:rsidRDefault="00774DF4">
      <w:pPr>
        <w:ind w:left="360"/>
        <w:rPr>
          <w:color w:val="000000" w:themeColor="text1"/>
        </w:rPr>
      </w:pPr>
      <w:hyperlink w:anchor="h.1xrdshw">
        <w:r w:rsidR="000263C0" w:rsidRPr="005E7580">
          <w:rPr>
            <w:color w:val="000000" w:themeColor="text1"/>
            <w:u w:val="single"/>
          </w:rPr>
          <w:t>39.</w:t>
        </w:r>
        <w:r w:rsidR="000263C0" w:rsidRPr="005E7580">
          <w:rPr>
            <w:color w:val="000000" w:themeColor="text1"/>
            <w:u w:val="single"/>
          </w:rPr>
          <w:tab/>
          <w:t>Equipment</w:t>
        </w:r>
      </w:hyperlink>
      <w:hyperlink w:anchor="h.1xrdshw"/>
    </w:p>
    <w:p w14:paraId="1FD6C36D" w14:textId="77777777" w:rsidR="00CF3CC7" w:rsidRPr="005E7580" w:rsidRDefault="00774DF4">
      <w:pPr>
        <w:ind w:left="360"/>
        <w:rPr>
          <w:color w:val="000000" w:themeColor="text1"/>
        </w:rPr>
      </w:pPr>
      <w:hyperlink w:anchor="h.2wwbldi">
        <w:r w:rsidR="000263C0" w:rsidRPr="005E7580">
          <w:rPr>
            <w:color w:val="000000" w:themeColor="text1"/>
            <w:u w:val="single"/>
          </w:rPr>
          <w:t>40. Contracts (Rights of Third Parties) Act</w:t>
        </w:r>
      </w:hyperlink>
      <w:hyperlink w:anchor="h.2wwbldi"/>
    </w:p>
    <w:p w14:paraId="0D13E0AD" w14:textId="77777777" w:rsidR="00CF3CC7" w:rsidRPr="005E7580" w:rsidRDefault="00774DF4">
      <w:pPr>
        <w:ind w:left="360"/>
        <w:rPr>
          <w:color w:val="000000" w:themeColor="text1"/>
        </w:rPr>
      </w:pPr>
      <w:hyperlink w:anchor="h.cjuubzwom6o">
        <w:r w:rsidR="000263C0" w:rsidRPr="005E7580">
          <w:rPr>
            <w:color w:val="000000" w:themeColor="text1"/>
            <w:u w:val="single"/>
          </w:rPr>
          <w:t xml:space="preserve">41. </w:t>
        </w:r>
      </w:hyperlink>
      <w:hyperlink w:anchor="h.2wwbldi">
        <w:r w:rsidR="000263C0" w:rsidRPr="005E7580">
          <w:rPr>
            <w:color w:val="000000" w:themeColor="text1"/>
            <w:u w:val="single"/>
          </w:rPr>
          <w:t xml:space="preserve">Law and jurisdiction </w:t>
        </w:r>
      </w:hyperlink>
    </w:p>
    <w:p w14:paraId="4E9F098A" w14:textId="77777777" w:rsidR="00CF3CC7" w:rsidRPr="005E7580" w:rsidRDefault="00774DF4">
      <w:pPr>
        <w:ind w:left="360"/>
        <w:rPr>
          <w:color w:val="000000" w:themeColor="text1"/>
        </w:rPr>
      </w:pPr>
      <w:hyperlink w:anchor="h.2wwbldi">
        <w:r w:rsidR="000263C0" w:rsidRPr="005E7580">
          <w:rPr>
            <w:color w:val="000000" w:themeColor="text1"/>
            <w:u w:val="single"/>
          </w:rPr>
          <w:t>42. Environmental requirement</w:t>
        </w:r>
      </w:hyperlink>
    </w:p>
    <w:p w14:paraId="463DD1EB" w14:textId="77777777" w:rsidR="00CF3CC7" w:rsidRPr="005E7580" w:rsidRDefault="00774DF4">
      <w:pPr>
        <w:ind w:left="360"/>
        <w:rPr>
          <w:color w:val="000000" w:themeColor="text1"/>
        </w:rPr>
      </w:pPr>
      <w:hyperlink w:anchor="h.2wwbldi">
        <w:r w:rsidR="000263C0" w:rsidRPr="005E7580">
          <w:rPr>
            <w:color w:val="000000" w:themeColor="text1"/>
            <w:u w:val="single"/>
          </w:rPr>
          <w:t xml:space="preserve">43. Defined Terms </w:t>
        </w:r>
      </w:hyperlink>
    </w:p>
    <w:p w14:paraId="4CAAF598" w14:textId="77777777" w:rsidR="00D724EB" w:rsidRPr="005E7580" w:rsidRDefault="00D724EB">
      <w:pPr>
        <w:rPr>
          <w:color w:val="000000" w:themeColor="text1"/>
        </w:rPr>
      </w:pPr>
      <w:r w:rsidRPr="005E7580">
        <w:rPr>
          <w:color w:val="000000" w:themeColor="text1"/>
        </w:rPr>
        <w:br w:type="page"/>
      </w:r>
    </w:p>
    <w:p w14:paraId="559C9E29" w14:textId="77777777" w:rsidR="00CF3CC7" w:rsidRPr="005E7580" w:rsidRDefault="00CF3CC7">
      <w:pPr>
        <w:rPr>
          <w:color w:val="000000" w:themeColor="text1"/>
        </w:rPr>
      </w:pPr>
    </w:p>
    <w:p w14:paraId="746C71D8" w14:textId="77777777" w:rsidR="00CF3CC7" w:rsidRPr="005E7580" w:rsidRDefault="000263C0" w:rsidP="0096122B">
      <w:pPr>
        <w:pStyle w:val="Heading2"/>
        <w:jc w:val="center"/>
        <w:rPr>
          <w:rFonts w:ascii="Arial" w:hAnsi="Arial" w:cs="Arial"/>
          <w:color w:val="000000" w:themeColor="text1"/>
        </w:rPr>
      </w:pPr>
      <w:bookmarkStart w:id="0" w:name="h.on8veyo34oto" w:colFirst="0" w:colLast="0"/>
      <w:bookmarkEnd w:id="0"/>
      <w:r w:rsidRPr="005E7580">
        <w:rPr>
          <w:rFonts w:ascii="Arial" w:hAnsi="Arial" w:cs="Arial"/>
          <w:color w:val="000000" w:themeColor="text1"/>
          <w:sz w:val="28"/>
          <w:szCs w:val="28"/>
        </w:rPr>
        <w:t>Part A - Order Form</w:t>
      </w:r>
    </w:p>
    <w:p w14:paraId="7F585B55" w14:textId="77777777" w:rsidR="00CF3CC7" w:rsidRPr="005E7580" w:rsidRDefault="00CF3CC7">
      <w:pPr>
        <w:rPr>
          <w:color w:val="000000" w:themeColor="text1"/>
        </w:rPr>
      </w:pPr>
    </w:p>
    <w:tbl>
      <w:tblPr>
        <w:tblStyle w:val="a"/>
        <w:tblW w:w="10211" w:type="dxa"/>
        <w:tblInd w:w="95" w:type="dxa"/>
        <w:tblBorders>
          <w:top w:val="single" w:sz="8" w:space="0" w:color="D9D9D9"/>
          <w:left w:val="single" w:sz="8" w:space="0" w:color="D9D9D9"/>
          <w:bottom w:val="single" w:sz="8" w:space="0" w:color="D9D9D9"/>
          <w:right w:val="single" w:sz="8" w:space="0" w:color="D9D9D9"/>
          <w:insideH w:val="single" w:sz="8" w:space="0" w:color="D9D9D9"/>
          <w:insideV w:val="single" w:sz="8" w:space="0" w:color="D9D9D9"/>
        </w:tblBorders>
        <w:tblLayout w:type="fixed"/>
        <w:tblLook w:val="0600" w:firstRow="0" w:lastRow="0" w:firstColumn="0" w:lastColumn="0" w:noHBand="1" w:noVBand="1"/>
      </w:tblPr>
      <w:tblGrid>
        <w:gridCol w:w="3407"/>
        <w:gridCol w:w="6804"/>
      </w:tblGrid>
      <w:tr w:rsidR="005E7580" w:rsidRPr="005E7580" w14:paraId="5516B397" w14:textId="77777777" w:rsidTr="002D45B3">
        <w:tc>
          <w:tcPr>
            <w:tcW w:w="3407" w:type="dxa"/>
            <w:shd w:val="clear" w:color="auto" w:fill="F2F2F2" w:themeFill="background1" w:themeFillShade="F2"/>
            <w:tcMar>
              <w:top w:w="100" w:type="dxa"/>
              <w:left w:w="100" w:type="dxa"/>
              <w:bottom w:w="100" w:type="dxa"/>
              <w:right w:w="100" w:type="dxa"/>
            </w:tcMar>
          </w:tcPr>
          <w:p w14:paraId="7BB4D36C" w14:textId="77777777" w:rsidR="00CF3CC7" w:rsidRPr="005E7580" w:rsidRDefault="000263C0">
            <w:pPr>
              <w:contextualSpacing w:val="0"/>
              <w:jc w:val="left"/>
              <w:rPr>
                <w:rFonts w:ascii="Arial" w:hAnsi="Arial" w:cs="Arial"/>
                <w:color w:val="000000" w:themeColor="text1"/>
              </w:rPr>
            </w:pPr>
            <w:r w:rsidRPr="005E7580">
              <w:rPr>
                <w:rFonts w:ascii="Arial" w:eastAsia="Arial" w:hAnsi="Arial" w:cs="Arial"/>
                <w:b/>
                <w:color w:val="000000" w:themeColor="text1"/>
                <w:sz w:val="24"/>
                <w:szCs w:val="24"/>
              </w:rPr>
              <w:t xml:space="preserve">Buyer </w:t>
            </w:r>
          </w:p>
        </w:tc>
        <w:tc>
          <w:tcPr>
            <w:tcW w:w="6804" w:type="dxa"/>
            <w:tcMar>
              <w:top w:w="100" w:type="dxa"/>
              <w:left w:w="100" w:type="dxa"/>
              <w:bottom w:w="100" w:type="dxa"/>
              <w:right w:w="100" w:type="dxa"/>
            </w:tcMar>
          </w:tcPr>
          <w:p w14:paraId="631FC6B3" w14:textId="77777777" w:rsidR="00CF3CC7" w:rsidRPr="000455AC" w:rsidRDefault="00694EB8" w:rsidP="0090093E">
            <w:pPr>
              <w:spacing w:before="60" w:after="60"/>
              <w:ind w:left="-120" w:firstLine="162"/>
              <w:contextualSpacing w:val="0"/>
              <w:rPr>
                <w:rFonts w:ascii="Arial" w:hAnsi="Arial" w:cs="Arial"/>
                <w:color w:val="000000" w:themeColor="text1"/>
                <w:sz w:val="24"/>
                <w:szCs w:val="24"/>
              </w:rPr>
            </w:pPr>
            <w:r w:rsidRPr="000455AC">
              <w:rPr>
                <w:rFonts w:ascii="Arial" w:hAnsi="Arial" w:cs="Arial"/>
                <w:color w:val="000000" w:themeColor="text1"/>
                <w:sz w:val="24"/>
                <w:szCs w:val="24"/>
              </w:rPr>
              <w:t xml:space="preserve"> </w:t>
            </w:r>
            <w:r w:rsidR="00083647" w:rsidRPr="000455AC">
              <w:rPr>
                <w:rFonts w:ascii="Arial" w:hAnsi="Arial" w:cs="Arial"/>
                <w:color w:val="000000" w:themeColor="text1"/>
                <w:sz w:val="24"/>
                <w:szCs w:val="24"/>
              </w:rPr>
              <w:t xml:space="preserve">The Secretary of State for the </w:t>
            </w:r>
            <w:r w:rsidRPr="000455AC">
              <w:rPr>
                <w:rFonts w:ascii="Arial" w:hAnsi="Arial" w:cs="Arial"/>
                <w:color w:val="000000" w:themeColor="text1"/>
                <w:sz w:val="24"/>
                <w:szCs w:val="24"/>
              </w:rPr>
              <w:t>Department for Education</w:t>
            </w:r>
          </w:p>
        </w:tc>
      </w:tr>
      <w:tr w:rsidR="005E7580" w:rsidRPr="005E7580" w14:paraId="75F514D9" w14:textId="77777777" w:rsidTr="002D45B3">
        <w:tc>
          <w:tcPr>
            <w:tcW w:w="3407" w:type="dxa"/>
            <w:shd w:val="clear" w:color="auto" w:fill="F2F2F2" w:themeFill="background1" w:themeFillShade="F2"/>
            <w:tcMar>
              <w:top w:w="100" w:type="dxa"/>
              <w:left w:w="100" w:type="dxa"/>
              <w:bottom w:w="100" w:type="dxa"/>
              <w:right w:w="100" w:type="dxa"/>
            </w:tcMar>
          </w:tcPr>
          <w:p w14:paraId="62F49DA4" w14:textId="77777777" w:rsidR="00CF3CC7" w:rsidRPr="005E7580" w:rsidRDefault="000263C0">
            <w:pPr>
              <w:contextualSpacing w:val="0"/>
              <w:jc w:val="left"/>
              <w:rPr>
                <w:rFonts w:ascii="Arial" w:hAnsi="Arial" w:cs="Arial"/>
                <w:color w:val="000000" w:themeColor="text1"/>
              </w:rPr>
            </w:pPr>
            <w:r w:rsidRPr="005E7580">
              <w:rPr>
                <w:rFonts w:ascii="Arial" w:eastAsia="Arial" w:hAnsi="Arial" w:cs="Arial"/>
                <w:b/>
                <w:color w:val="000000" w:themeColor="text1"/>
                <w:sz w:val="24"/>
                <w:szCs w:val="24"/>
              </w:rPr>
              <w:t xml:space="preserve">Service reference </w:t>
            </w:r>
          </w:p>
        </w:tc>
        <w:tc>
          <w:tcPr>
            <w:tcW w:w="6804" w:type="dxa"/>
            <w:tcMar>
              <w:top w:w="100" w:type="dxa"/>
              <w:left w:w="100" w:type="dxa"/>
              <w:bottom w:w="100" w:type="dxa"/>
              <w:right w:w="100" w:type="dxa"/>
            </w:tcMar>
          </w:tcPr>
          <w:p w14:paraId="32533863" w14:textId="0BF9FB74" w:rsidR="000455AC" w:rsidRDefault="00694EB8" w:rsidP="000455AC">
            <w:pPr>
              <w:spacing w:before="60" w:after="60"/>
              <w:ind w:left="74" w:hanging="74"/>
              <w:contextualSpacing w:val="0"/>
              <w:rPr>
                <w:rFonts w:ascii="Arial" w:hAnsi="Arial" w:cs="Arial"/>
                <w:color w:val="000000" w:themeColor="text1"/>
                <w:sz w:val="24"/>
                <w:szCs w:val="24"/>
              </w:rPr>
            </w:pPr>
            <w:r w:rsidRPr="000455AC">
              <w:rPr>
                <w:rFonts w:ascii="Arial" w:hAnsi="Arial" w:cs="Arial"/>
                <w:color w:val="000000" w:themeColor="text1"/>
                <w:sz w:val="24"/>
                <w:szCs w:val="24"/>
              </w:rPr>
              <w:t xml:space="preserve"> </w:t>
            </w:r>
            <w:r w:rsidR="0051134A" w:rsidRPr="0051134A">
              <w:rPr>
                <w:rFonts w:ascii="Arial" w:hAnsi="Arial" w:cs="Arial"/>
                <w:color w:val="000000" w:themeColor="text1"/>
                <w:sz w:val="24"/>
                <w:szCs w:val="24"/>
              </w:rPr>
              <w:t>Agile Development</w:t>
            </w:r>
          </w:p>
          <w:p w14:paraId="5D508B19" w14:textId="1BE377AF" w:rsidR="00CF3CC7" w:rsidRPr="000455AC" w:rsidRDefault="000455AC" w:rsidP="0051134A">
            <w:pPr>
              <w:spacing w:before="60" w:after="60"/>
              <w:ind w:left="74" w:hanging="74"/>
              <w:contextualSpacing w:val="0"/>
              <w:rPr>
                <w:rFonts w:ascii="Arial" w:hAnsi="Arial" w:cs="Arial"/>
                <w:color w:val="000000" w:themeColor="text1"/>
                <w:sz w:val="24"/>
                <w:szCs w:val="24"/>
              </w:rPr>
            </w:pPr>
            <w:r>
              <w:rPr>
                <w:rFonts w:ascii="Arial" w:hAnsi="Arial" w:cs="Arial"/>
                <w:color w:val="000000" w:themeColor="text1"/>
                <w:sz w:val="24"/>
                <w:szCs w:val="24"/>
              </w:rPr>
              <w:t xml:space="preserve">(service ID: </w:t>
            </w:r>
            <w:r w:rsidR="0051134A" w:rsidRPr="0051134A">
              <w:rPr>
                <w:rFonts w:ascii="Arial" w:hAnsi="Arial" w:cs="Arial"/>
                <w:color w:val="000000" w:themeColor="text1"/>
                <w:sz w:val="24"/>
                <w:szCs w:val="24"/>
              </w:rPr>
              <w:t>431528657139167</w:t>
            </w:r>
            <w:r>
              <w:rPr>
                <w:rFonts w:ascii="Arial" w:hAnsi="Arial" w:cs="Arial"/>
                <w:color w:val="000000" w:themeColor="text1"/>
                <w:sz w:val="24"/>
                <w:szCs w:val="24"/>
              </w:rPr>
              <w:t>)</w:t>
            </w:r>
          </w:p>
        </w:tc>
      </w:tr>
      <w:tr w:rsidR="005E7580" w:rsidRPr="005E7580" w14:paraId="5EF51AC4" w14:textId="77777777" w:rsidTr="002D45B3">
        <w:tc>
          <w:tcPr>
            <w:tcW w:w="3407" w:type="dxa"/>
            <w:shd w:val="clear" w:color="auto" w:fill="F2F2F2" w:themeFill="background1" w:themeFillShade="F2"/>
            <w:tcMar>
              <w:top w:w="100" w:type="dxa"/>
              <w:left w:w="100" w:type="dxa"/>
              <w:bottom w:w="100" w:type="dxa"/>
              <w:right w:w="100" w:type="dxa"/>
            </w:tcMar>
          </w:tcPr>
          <w:p w14:paraId="562DAFB5" w14:textId="77777777" w:rsidR="00CF3CC7" w:rsidRPr="005E7580" w:rsidRDefault="000263C0">
            <w:pPr>
              <w:contextualSpacing w:val="0"/>
              <w:jc w:val="left"/>
              <w:rPr>
                <w:rFonts w:ascii="Arial" w:hAnsi="Arial" w:cs="Arial"/>
                <w:color w:val="000000" w:themeColor="text1"/>
              </w:rPr>
            </w:pPr>
            <w:r w:rsidRPr="005E7580">
              <w:rPr>
                <w:rFonts w:ascii="Arial" w:eastAsia="Arial" w:hAnsi="Arial" w:cs="Arial"/>
                <w:b/>
                <w:color w:val="000000" w:themeColor="text1"/>
                <w:sz w:val="24"/>
                <w:szCs w:val="24"/>
              </w:rPr>
              <w:t xml:space="preserve">Supplier </w:t>
            </w:r>
          </w:p>
        </w:tc>
        <w:tc>
          <w:tcPr>
            <w:tcW w:w="6804" w:type="dxa"/>
            <w:tcMar>
              <w:top w:w="100" w:type="dxa"/>
              <w:left w:w="100" w:type="dxa"/>
              <w:bottom w:w="100" w:type="dxa"/>
              <w:right w:w="100" w:type="dxa"/>
            </w:tcMar>
          </w:tcPr>
          <w:p w14:paraId="31BA9BBB" w14:textId="6EBC0B2B" w:rsidR="00CF3CC7" w:rsidRPr="000455AC" w:rsidRDefault="0051134A" w:rsidP="000455AC">
            <w:pPr>
              <w:spacing w:before="60" w:after="60"/>
              <w:ind w:left="-120" w:firstLine="162"/>
              <w:contextualSpacing w:val="0"/>
              <w:rPr>
                <w:rFonts w:ascii="Arial" w:hAnsi="Arial" w:cs="Arial"/>
                <w:color w:val="000000" w:themeColor="text1"/>
                <w:sz w:val="24"/>
                <w:szCs w:val="24"/>
              </w:rPr>
            </w:pPr>
            <w:r>
              <w:rPr>
                <w:rFonts w:ascii="Arial" w:eastAsia="Arial" w:hAnsi="Arial" w:cs="Arial"/>
                <w:color w:val="000000" w:themeColor="text1"/>
                <w:sz w:val="24"/>
                <w:szCs w:val="24"/>
              </w:rPr>
              <w:t>Olive Jar Digital</w:t>
            </w:r>
          </w:p>
        </w:tc>
      </w:tr>
      <w:tr w:rsidR="005E7580" w:rsidRPr="005E7580" w14:paraId="221C2F7B" w14:textId="77777777" w:rsidTr="006473AA">
        <w:trPr>
          <w:trHeight w:val="17"/>
        </w:trPr>
        <w:tc>
          <w:tcPr>
            <w:tcW w:w="3407" w:type="dxa"/>
            <w:shd w:val="clear" w:color="auto" w:fill="F2F2F2" w:themeFill="background1" w:themeFillShade="F2"/>
            <w:tcMar>
              <w:top w:w="100" w:type="dxa"/>
              <w:left w:w="100" w:type="dxa"/>
              <w:bottom w:w="100" w:type="dxa"/>
              <w:right w:w="100" w:type="dxa"/>
            </w:tcMar>
          </w:tcPr>
          <w:p w14:paraId="7C10B621" w14:textId="77777777" w:rsidR="00CF3CC7" w:rsidRPr="005E7580" w:rsidRDefault="000263C0">
            <w:pPr>
              <w:contextualSpacing w:val="0"/>
              <w:jc w:val="left"/>
              <w:rPr>
                <w:rFonts w:ascii="Arial" w:hAnsi="Arial" w:cs="Arial"/>
                <w:color w:val="000000" w:themeColor="text1"/>
              </w:rPr>
            </w:pPr>
            <w:r w:rsidRPr="005E7580">
              <w:rPr>
                <w:rFonts w:ascii="Arial" w:eastAsia="Arial" w:hAnsi="Arial" w:cs="Arial"/>
                <w:b/>
                <w:color w:val="000000" w:themeColor="text1"/>
                <w:sz w:val="24"/>
                <w:szCs w:val="24"/>
              </w:rPr>
              <w:t>Call-Off Contract ref.</w:t>
            </w:r>
          </w:p>
        </w:tc>
        <w:tc>
          <w:tcPr>
            <w:tcW w:w="6804" w:type="dxa"/>
            <w:tcMar>
              <w:top w:w="100" w:type="dxa"/>
              <w:left w:w="100" w:type="dxa"/>
              <w:bottom w:w="100" w:type="dxa"/>
              <w:right w:w="100" w:type="dxa"/>
            </w:tcMar>
          </w:tcPr>
          <w:p w14:paraId="28280388" w14:textId="38386BFE" w:rsidR="00CF3CC7" w:rsidRPr="000455AC" w:rsidRDefault="00694EB8" w:rsidP="00A930AF">
            <w:pPr>
              <w:spacing w:before="60" w:after="60"/>
              <w:ind w:left="-120" w:firstLine="162"/>
              <w:contextualSpacing w:val="0"/>
              <w:rPr>
                <w:rFonts w:ascii="Arial" w:hAnsi="Arial" w:cs="Arial"/>
                <w:b/>
                <w:color w:val="000000" w:themeColor="text1"/>
                <w:sz w:val="24"/>
                <w:szCs w:val="24"/>
              </w:rPr>
            </w:pPr>
            <w:r w:rsidRPr="000455AC">
              <w:rPr>
                <w:rFonts w:ascii="Arial" w:hAnsi="Arial" w:cs="Arial"/>
                <w:b/>
                <w:color w:val="000000" w:themeColor="text1"/>
                <w:sz w:val="24"/>
                <w:szCs w:val="24"/>
              </w:rPr>
              <w:t xml:space="preserve"> </w:t>
            </w:r>
            <w:r w:rsidR="00596A47" w:rsidRPr="00596A47">
              <w:rPr>
                <w:rFonts w:ascii="Arial" w:hAnsi="Arial" w:cs="Arial"/>
                <w:b/>
                <w:color w:val="000000" w:themeColor="text1"/>
                <w:sz w:val="24"/>
                <w:szCs w:val="24"/>
              </w:rPr>
              <w:t>ICT2017/023</w:t>
            </w:r>
          </w:p>
        </w:tc>
      </w:tr>
      <w:tr w:rsidR="005E7580" w:rsidRPr="005E7580" w14:paraId="6497B0BF" w14:textId="77777777" w:rsidTr="002D45B3">
        <w:tc>
          <w:tcPr>
            <w:tcW w:w="3407" w:type="dxa"/>
            <w:shd w:val="clear" w:color="auto" w:fill="F2F2F2" w:themeFill="background1" w:themeFillShade="F2"/>
            <w:tcMar>
              <w:top w:w="100" w:type="dxa"/>
              <w:left w:w="100" w:type="dxa"/>
              <w:bottom w:w="100" w:type="dxa"/>
              <w:right w:w="100" w:type="dxa"/>
            </w:tcMar>
          </w:tcPr>
          <w:p w14:paraId="2E564891" w14:textId="77777777" w:rsidR="00CF3CC7" w:rsidRPr="005E7580" w:rsidRDefault="000263C0">
            <w:pPr>
              <w:contextualSpacing w:val="0"/>
              <w:jc w:val="left"/>
              <w:rPr>
                <w:rFonts w:ascii="Arial" w:hAnsi="Arial" w:cs="Arial"/>
                <w:color w:val="000000" w:themeColor="text1"/>
              </w:rPr>
            </w:pPr>
            <w:r w:rsidRPr="005E7580">
              <w:rPr>
                <w:rFonts w:ascii="Arial" w:eastAsia="Arial" w:hAnsi="Arial" w:cs="Arial"/>
                <w:b/>
                <w:color w:val="000000" w:themeColor="text1"/>
                <w:sz w:val="24"/>
                <w:szCs w:val="24"/>
              </w:rPr>
              <w:t xml:space="preserve">Call-Off Contract title </w:t>
            </w:r>
          </w:p>
        </w:tc>
        <w:tc>
          <w:tcPr>
            <w:tcW w:w="6804" w:type="dxa"/>
            <w:tcMar>
              <w:top w:w="100" w:type="dxa"/>
              <w:left w:w="100" w:type="dxa"/>
              <w:bottom w:w="100" w:type="dxa"/>
              <w:right w:w="100" w:type="dxa"/>
            </w:tcMar>
          </w:tcPr>
          <w:p w14:paraId="3F2AB612" w14:textId="4D5E0F78" w:rsidR="00CF3CC7" w:rsidRPr="000455AC" w:rsidRDefault="00A930AF" w:rsidP="0090093E">
            <w:pPr>
              <w:spacing w:before="60" w:after="60"/>
              <w:ind w:left="-120" w:firstLine="162"/>
              <w:contextualSpacing w:val="0"/>
              <w:rPr>
                <w:rFonts w:ascii="Arial" w:hAnsi="Arial" w:cs="Arial"/>
                <w:color w:val="000000" w:themeColor="text1"/>
                <w:sz w:val="24"/>
                <w:szCs w:val="24"/>
              </w:rPr>
            </w:pPr>
            <w:r w:rsidRPr="000455AC">
              <w:rPr>
                <w:rFonts w:ascii="Arial" w:eastAsia="Arial" w:hAnsi="Arial" w:cs="Arial"/>
                <w:color w:val="000000" w:themeColor="text1"/>
                <w:sz w:val="24"/>
                <w:szCs w:val="24"/>
              </w:rPr>
              <w:t xml:space="preserve"> </w:t>
            </w:r>
            <w:r w:rsidR="0051134A" w:rsidRPr="0051134A">
              <w:rPr>
                <w:rFonts w:ascii="Arial" w:eastAsia="Arial" w:hAnsi="Arial" w:cs="Arial"/>
                <w:color w:val="000000" w:themeColor="text1"/>
                <w:sz w:val="24"/>
                <w:szCs w:val="24"/>
              </w:rPr>
              <w:t>Agile Delivery Services</w:t>
            </w:r>
          </w:p>
        </w:tc>
      </w:tr>
      <w:tr w:rsidR="005E7580" w:rsidRPr="005E7580" w14:paraId="5C88F8BA" w14:textId="77777777" w:rsidTr="002D45B3">
        <w:trPr>
          <w:trHeight w:val="560"/>
        </w:trPr>
        <w:tc>
          <w:tcPr>
            <w:tcW w:w="3407" w:type="dxa"/>
            <w:shd w:val="clear" w:color="auto" w:fill="F2F2F2" w:themeFill="background1" w:themeFillShade="F2"/>
            <w:tcMar>
              <w:top w:w="100" w:type="dxa"/>
              <w:left w:w="100" w:type="dxa"/>
              <w:bottom w:w="100" w:type="dxa"/>
              <w:right w:w="100" w:type="dxa"/>
            </w:tcMar>
          </w:tcPr>
          <w:p w14:paraId="2A6471EB" w14:textId="77777777" w:rsidR="00CF3CC7" w:rsidRPr="005E7580" w:rsidRDefault="000263C0">
            <w:pPr>
              <w:contextualSpacing w:val="0"/>
              <w:jc w:val="left"/>
              <w:rPr>
                <w:rFonts w:ascii="Arial" w:hAnsi="Arial" w:cs="Arial"/>
                <w:color w:val="000000" w:themeColor="text1"/>
              </w:rPr>
            </w:pPr>
            <w:r w:rsidRPr="005E7580">
              <w:rPr>
                <w:rFonts w:ascii="Arial" w:eastAsia="Arial" w:hAnsi="Arial" w:cs="Arial"/>
                <w:b/>
                <w:color w:val="000000" w:themeColor="text1"/>
                <w:sz w:val="24"/>
                <w:szCs w:val="24"/>
              </w:rPr>
              <w:t>G-Cloud Framework No.</w:t>
            </w:r>
          </w:p>
        </w:tc>
        <w:tc>
          <w:tcPr>
            <w:tcW w:w="6804" w:type="dxa"/>
            <w:tcMar>
              <w:top w:w="100" w:type="dxa"/>
              <w:left w:w="100" w:type="dxa"/>
              <w:bottom w:w="100" w:type="dxa"/>
              <w:right w:w="100" w:type="dxa"/>
            </w:tcMar>
          </w:tcPr>
          <w:p w14:paraId="6A7318BD" w14:textId="77777777" w:rsidR="00CF3CC7" w:rsidRPr="000455AC" w:rsidRDefault="00694EB8" w:rsidP="0090093E">
            <w:pPr>
              <w:spacing w:before="60" w:after="60"/>
              <w:ind w:left="-120" w:firstLine="162"/>
              <w:contextualSpacing w:val="0"/>
              <w:rPr>
                <w:rFonts w:ascii="Arial" w:hAnsi="Arial" w:cs="Arial"/>
                <w:color w:val="000000" w:themeColor="text1"/>
                <w:sz w:val="24"/>
                <w:szCs w:val="24"/>
              </w:rPr>
            </w:pPr>
            <w:r w:rsidRPr="000455AC">
              <w:rPr>
                <w:rFonts w:ascii="Arial" w:eastAsia="Arial" w:hAnsi="Arial" w:cs="Arial"/>
                <w:color w:val="000000" w:themeColor="text1"/>
                <w:sz w:val="24"/>
                <w:szCs w:val="24"/>
              </w:rPr>
              <w:t xml:space="preserve"> RM 1557viii</w:t>
            </w:r>
          </w:p>
        </w:tc>
      </w:tr>
      <w:tr w:rsidR="005E7580" w:rsidRPr="005E7580" w14:paraId="3AC0103F" w14:textId="77777777" w:rsidTr="002D45B3">
        <w:trPr>
          <w:trHeight w:val="520"/>
        </w:trPr>
        <w:tc>
          <w:tcPr>
            <w:tcW w:w="3407" w:type="dxa"/>
            <w:shd w:val="clear" w:color="auto" w:fill="F2F2F2" w:themeFill="background1" w:themeFillShade="F2"/>
            <w:tcMar>
              <w:top w:w="100" w:type="dxa"/>
              <w:left w:w="100" w:type="dxa"/>
              <w:bottom w:w="100" w:type="dxa"/>
              <w:right w:w="100" w:type="dxa"/>
            </w:tcMar>
          </w:tcPr>
          <w:p w14:paraId="0DBAF142" w14:textId="77777777" w:rsidR="00CF3CC7" w:rsidRPr="005E7580" w:rsidRDefault="000263C0">
            <w:pPr>
              <w:contextualSpacing w:val="0"/>
              <w:jc w:val="left"/>
              <w:rPr>
                <w:rFonts w:ascii="Arial" w:hAnsi="Arial" w:cs="Arial"/>
                <w:color w:val="000000" w:themeColor="text1"/>
              </w:rPr>
            </w:pPr>
            <w:r w:rsidRPr="005E7580">
              <w:rPr>
                <w:rFonts w:ascii="Arial" w:eastAsia="Arial" w:hAnsi="Arial" w:cs="Arial"/>
                <w:b/>
                <w:color w:val="000000" w:themeColor="text1"/>
                <w:sz w:val="24"/>
                <w:szCs w:val="24"/>
              </w:rPr>
              <w:t>Call-Off Contract description</w:t>
            </w:r>
          </w:p>
        </w:tc>
        <w:tc>
          <w:tcPr>
            <w:tcW w:w="6804" w:type="dxa"/>
            <w:tcMar>
              <w:top w:w="100" w:type="dxa"/>
              <w:left w:w="100" w:type="dxa"/>
              <w:bottom w:w="100" w:type="dxa"/>
              <w:right w:w="100" w:type="dxa"/>
            </w:tcMar>
          </w:tcPr>
          <w:p w14:paraId="675A48D8" w14:textId="1A3898A8" w:rsidR="00B9254C" w:rsidRDefault="00F72BD8" w:rsidP="0090093E">
            <w:pPr>
              <w:spacing w:before="60" w:after="60"/>
              <w:ind w:left="42"/>
              <w:contextualSpacing w:val="0"/>
              <w:rPr>
                <w:rFonts w:ascii="Arial" w:hAnsi="Arial" w:cs="Arial"/>
                <w:color w:val="000000" w:themeColor="text1"/>
                <w:sz w:val="24"/>
                <w:szCs w:val="24"/>
              </w:rPr>
            </w:pPr>
            <w:r>
              <w:rPr>
                <w:rFonts w:ascii="Arial" w:hAnsi="Arial" w:cs="Arial"/>
                <w:color w:val="000000" w:themeColor="text1"/>
                <w:sz w:val="24"/>
                <w:szCs w:val="24"/>
              </w:rPr>
              <w:t xml:space="preserve">The provision of Agile Delivery Services </w:t>
            </w:r>
            <w:r w:rsidR="00EB3C8E" w:rsidRPr="00EB3C8E">
              <w:rPr>
                <w:rFonts w:ascii="Arial" w:hAnsi="Arial" w:cs="Arial"/>
                <w:color w:val="000000" w:themeColor="text1"/>
                <w:sz w:val="24"/>
                <w:szCs w:val="24"/>
              </w:rPr>
              <w:t>to assist the Buyer to deliver a range of digital projects and to assist the Buyer in building its own digital capabilities</w:t>
            </w:r>
            <w:r>
              <w:rPr>
                <w:rFonts w:ascii="Arial" w:hAnsi="Arial" w:cs="Arial"/>
                <w:color w:val="000000" w:themeColor="text1"/>
                <w:sz w:val="24"/>
                <w:szCs w:val="24"/>
              </w:rPr>
              <w:t>.</w:t>
            </w:r>
          </w:p>
          <w:p w14:paraId="14EA6661" w14:textId="77777777" w:rsidR="00A12CD2" w:rsidRPr="000455AC" w:rsidRDefault="00A12CD2" w:rsidP="0090093E">
            <w:pPr>
              <w:spacing w:before="60" w:after="60"/>
              <w:ind w:left="42"/>
              <w:contextualSpacing w:val="0"/>
              <w:rPr>
                <w:rFonts w:ascii="Arial" w:hAnsi="Arial" w:cs="Arial"/>
                <w:color w:val="000000" w:themeColor="text1"/>
                <w:sz w:val="24"/>
                <w:szCs w:val="24"/>
              </w:rPr>
            </w:pPr>
          </w:p>
          <w:p w14:paraId="0DA980D4" w14:textId="2455E8C4" w:rsidR="00CF3CC7" w:rsidRPr="000455AC" w:rsidRDefault="00B9254C" w:rsidP="00DA5D19">
            <w:pPr>
              <w:spacing w:before="60" w:after="60"/>
              <w:ind w:left="42"/>
              <w:contextualSpacing w:val="0"/>
              <w:rPr>
                <w:rFonts w:ascii="Arial" w:hAnsi="Arial" w:cs="Arial"/>
                <w:color w:val="000000" w:themeColor="text1"/>
                <w:sz w:val="24"/>
                <w:szCs w:val="24"/>
              </w:rPr>
            </w:pPr>
            <w:r w:rsidRPr="000455AC">
              <w:rPr>
                <w:rFonts w:ascii="Arial" w:hAnsi="Arial" w:cs="Arial"/>
                <w:color w:val="000000" w:themeColor="text1"/>
                <w:sz w:val="24"/>
                <w:szCs w:val="24"/>
              </w:rPr>
              <w:t xml:space="preserve">A contract of up to one year, extendable by one year, </w:t>
            </w:r>
            <w:r w:rsidR="00A930AF" w:rsidRPr="000455AC">
              <w:rPr>
                <w:rFonts w:ascii="Arial" w:hAnsi="Arial" w:cs="Arial"/>
                <w:color w:val="000000" w:themeColor="text1"/>
                <w:sz w:val="24"/>
                <w:szCs w:val="24"/>
              </w:rPr>
              <w:t xml:space="preserve">shall </w:t>
            </w:r>
            <w:r w:rsidRPr="000455AC">
              <w:rPr>
                <w:rFonts w:ascii="Arial" w:hAnsi="Arial" w:cs="Arial"/>
                <w:color w:val="000000" w:themeColor="text1"/>
                <w:sz w:val="24"/>
                <w:szCs w:val="24"/>
              </w:rPr>
              <w:t>be awarded</w:t>
            </w:r>
            <w:r w:rsidR="00A930AF" w:rsidRPr="000455AC">
              <w:rPr>
                <w:rFonts w:ascii="Arial" w:hAnsi="Arial" w:cs="Arial"/>
                <w:color w:val="000000" w:themeColor="text1"/>
                <w:sz w:val="24"/>
                <w:szCs w:val="24"/>
              </w:rPr>
              <w:t>,</w:t>
            </w:r>
            <w:r w:rsidRPr="000455AC">
              <w:rPr>
                <w:rFonts w:ascii="Arial" w:hAnsi="Arial" w:cs="Arial"/>
                <w:color w:val="000000" w:themeColor="text1"/>
                <w:sz w:val="24"/>
                <w:szCs w:val="24"/>
              </w:rPr>
              <w:t xml:space="preserve"> during which time the </w:t>
            </w:r>
            <w:proofErr w:type="spellStart"/>
            <w:r w:rsidRPr="000455AC">
              <w:rPr>
                <w:rFonts w:ascii="Arial" w:hAnsi="Arial" w:cs="Arial"/>
                <w:color w:val="000000" w:themeColor="text1"/>
                <w:sz w:val="24"/>
                <w:szCs w:val="24"/>
              </w:rPr>
              <w:t>DfE</w:t>
            </w:r>
            <w:proofErr w:type="spellEnd"/>
            <w:r w:rsidRPr="000455AC">
              <w:rPr>
                <w:rFonts w:ascii="Arial" w:hAnsi="Arial" w:cs="Arial"/>
                <w:color w:val="000000" w:themeColor="text1"/>
                <w:sz w:val="24"/>
                <w:szCs w:val="24"/>
              </w:rPr>
              <w:t xml:space="preserve"> </w:t>
            </w:r>
            <w:r w:rsidR="00DA5D19" w:rsidRPr="000455AC">
              <w:rPr>
                <w:rFonts w:ascii="Arial" w:hAnsi="Arial" w:cs="Arial"/>
                <w:color w:val="000000" w:themeColor="text1"/>
                <w:sz w:val="24"/>
                <w:szCs w:val="24"/>
              </w:rPr>
              <w:t>shall call off the requirements via work packages</w:t>
            </w:r>
            <w:r w:rsidRPr="000455AC">
              <w:rPr>
                <w:rFonts w:ascii="Arial" w:hAnsi="Arial" w:cs="Arial"/>
                <w:color w:val="000000" w:themeColor="text1"/>
                <w:sz w:val="24"/>
                <w:szCs w:val="24"/>
              </w:rPr>
              <w:t xml:space="preserve">. </w:t>
            </w:r>
            <w:r w:rsidR="00DA5D19" w:rsidRPr="000455AC">
              <w:rPr>
                <w:rFonts w:ascii="Arial" w:hAnsi="Arial" w:cs="Arial"/>
                <w:color w:val="000000" w:themeColor="text1"/>
                <w:sz w:val="24"/>
                <w:szCs w:val="24"/>
              </w:rPr>
              <w:t xml:space="preserve">These work packages shall be commissioned via a Request for Quote process.  </w:t>
            </w:r>
            <w:r w:rsidRPr="000455AC">
              <w:rPr>
                <w:rFonts w:ascii="Arial" w:hAnsi="Arial" w:cs="Arial"/>
                <w:color w:val="000000" w:themeColor="text1"/>
                <w:sz w:val="24"/>
                <w:szCs w:val="24"/>
              </w:rPr>
              <w:t xml:space="preserve"> </w:t>
            </w:r>
            <w:r w:rsidR="0090093E" w:rsidRPr="000455AC">
              <w:rPr>
                <w:rFonts w:ascii="Arial" w:hAnsi="Arial" w:cs="Arial"/>
                <w:color w:val="000000" w:themeColor="text1"/>
                <w:sz w:val="24"/>
                <w:szCs w:val="24"/>
              </w:rPr>
              <w:t xml:space="preserve"> </w:t>
            </w:r>
          </w:p>
        </w:tc>
      </w:tr>
      <w:tr w:rsidR="005E7580" w:rsidRPr="005E7580" w14:paraId="4368D67D" w14:textId="77777777" w:rsidTr="002D45B3">
        <w:tc>
          <w:tcPr>
            <w:tcW w:w="3407" w:type="dxa"/>
            <w:shd w:val="clear" w:color="auto" w:fill="F2F2F2" w:themeFill="background1" w:themeFillShade="F2"/>
            <w:tcMar>
              <w:top w:w="100" w:type="dxa"/>
              <w:left w:w="100" w:type="dxa"/>
              <w:bottom w:w="100" w:type="dxa"/>
              <w:right w:w="100" w:type="dxa"/>
            </w:tcMar>
          </w:tcPr>
          <w:p w14:paraId="753C0272" w14:textId="77777777" w:rsidR="00CF3CC7" w:rsidRPr="005E7580" w:rsidRDefault="000263C0">
            <w:pPr>
              <w:contextualSpacing w:val="0"/>
              <w:jc w:val="left"/>
              <w:rPr>
                <w:color w:val="000000" w:themeColor="text1"/>
              </w:rPr>
            </w:pPr>
            <w:r w:rsidRPr="005E7580">
              <w:rPr>
                <w:rFonts w:ascii="Arial" w:eastAsia="Arial" w:hAnsi="Arial" w:cs="Arial"/>
                <w:b/>
                <w:color w:val="000000" w:themeColor="text1"/>
                <w:sz w:val="24"/>
                <w:szCs w:val="24"/>
              </w:rPr>
              <w:t xml:space="preserve">Start date </w:t>
            </w:r>
          </w:p>
        </w:tc>
        <w:tc>
          <w:tcPr>
            <w:tcW w:w="6804" w:type="dxa"/>
            <w:tcMar>
              <w:top w:w="100" w:type="dxa"/>
              <w:left w:w="100" w:type="dxa"/>
              <w:bottom w:w="100" w:type="dxa"/>
              <w:right w:w="100" w:type="dxa"/>
            </w:tcMar>
          </w:tcPr>
          <w:p w14:paraId="1A36CD25" w14:textId="563C2D92" w:rsidR="00CF3CC7" w:rsidRPr="000455AC" w:rsidRDefault="002D45B3" w:rsidP="00DA5D19">
            <w:pPr>
              <w:spacing w:before="60" w:after="60"/>
              <w:ind w:left="-120" w:firstLine="162"/>
              <w:contextualSpacing w:val="0"/>
              <w:rPr>
                <w:color w:val="000000" w:themeColor="text1"/>
                <w:sz w:val="24"/>
                <w:szCs w:val="24"/>
              </w:rPr>
            </w:pPr>
            <w:r w:rsidRPr="000455AC">
              <w:rPr>
                <w:rFonts w:ascii="Arial" w:eastAsia="Arial" w:hAnsi="Arial" w:cs="Arial"/>
                <w:color w:val="000000" w:themeColor="text1"/>
                <w:sz w:val="24"/>
                <w:szCs w:val="24"/>
              </w:rPr>
              <w:t xml:space="preserve"> </w:t>
            </w:r>
            <w:r w:rsidR="00DA5D19" w:rsidRPr="000455AC">
              <w:rPr>
                <w:rFonts w:ascii="Arial" w:eastAsia="Arial" w:hAnsi="Arial" w:cs="Arial"/>
                <w:color w:val="000000" w:themeColor="text1"/>
                <w:sz w:val="24"/>
                <w:szCs w:val="24"/>
              </w:rPr>
              <w:t>1</w:t>
            </w:r>
            <w:r w:rsidR="00DA5D19" w:rsidRPr="000455AC">
              <w:rPr>
                <w:rFonts w:ascii="Arial" w:eastAsia="Arial" w:hAnsi="Arial" w:cs="Arial"/>
                <w:color w:val="000000" w:themeColor="text1"/>
                <w:sz w:val="24"/>
                <w:szCs w:val="24"/>
                <w:vertAlign w:val="superscript"/>
              </w:rPr>
              <w:t>st</w:t>
            </w:r>
            <w:r w:rsidR="00596A47">
              <w:rPr>
                <w:rFonts w:ascii="Arial" w:eastAsia="Arial" w:hAnsi="Arial" w:cs="Arial"/>
                <w:color w:val="000000" w:themeColor="text1"/>
                <w:sz w:val="24"/>
                <w:szCs w:val="24"/>
              </w:rPr>
              <w:t xml:space="preserve"> June</w:t>
            </w:r>
            <w:r w:rsidR="00DA5D19" w:rsidRPr="000455AC">
              <w:rPr>
                <w:rFonts w:ascii="Arial" w:eastAsia="Arial" w:hAnsi="Arial" w:cs="Arial"/>
                <w:color w:val="000000" w:themeColor="text1"/>
                <w:sz w:val="24"/>
                <w:szCs w:val="24"/>
              </w:rPr>
              <w:t xml:space="preserve"> 2017</w:t>
            </w:r>
          </w:p>
        </w:tc>
      </w:tr>
      <w:tr w:rsidR="005E7580" w:rsidRPr="005E7580" w14:paraId="5609411A" w14:textId="77777777" w:rsidTr="002D45B3">
        <w:tc>
          <w:tcPr>
            <w:tcW w:w="3407" w:type="dxa"/>
            <w:shd w:val="clear" w:color="auto" w:fill="F2F2F2" w:themeFill="background1" w:themeFillShade="F2"/>
            <w:tcMar>
              <w:top w:w="100" w:type="dxa"/>
              <w:left w:w="100" w:type="dxa"/>
              <w:bottom w:w="100" w:type="dxa"/>
              <w:right w:w="100" w:type="dxa"/>
            </w:tcMar>
          </w:tcPr>
          <w:p w14:paraId="27F94F48" w14:textId="77777777" w:rsidR="00CF3CC7" w:rsidRPr="005E7580" w:rsidRDefault="000263C0">
            <w:pPr>
              <w:contextualSpacing w:val="0"/>
              <w:jc w:val="left"/>
              <w:rPr>
                <w:color w:val="000000" w:themeColor="text1"/>
              </w:rPr>
            </w:pPr>
            <w:r w:rsidRPr="005E7580">
              <w:rPr>
                <w:rFonts w:ascii="Arial" w:eastAsia="Arial" w:hAnsi="Arial" w:cs="Arial"/>
                <w:b/>
                <w:color w:val="000000" w:themeColor="text1"/>
                <w:sz w:val="24"/>
                <w:szCs w:val="24"/>
              </w:rPr>
              <w:t>End date</w:t>
            </w:r>
          </w:p>
        </w:tc>
        <w:tc>
          <w:tcPr>
            <w:tcW w:w="6804" w:type="dxa"/>
            <w:tcMar>
              <w:top w:w="100" w:type="dxa"/>
              <w:left w:w="100" w:type="dxa"/>
              <w:bottom w:w="100" w:type="dxa"/>
              <w:right w:w="100" w:type="dxa"/>
            </w:tcMar>
          </w:tcPr>
          <w:p w14:paraId="226336C7" w14:textId="51629EA4" w:rsidR="00CF3CC7" w:rsidRPr="000455AC" w:rsidRDefault="00596A47" w:rsidP="0090093E">
            <w:pPr>
              <w:spacing w:before="60" w:after="60"/>
              <w:ind w:firstLine="42"/>
              <w:contextualSpacing w:val="0"/>
              <w:rPr>
                <w:rFonts w:ascii="Arial" w:eastAsia="Arial" w:hAnsi="Arial" w:cs="Arial"/>
                <w:color w:val="000000" w:themeColor="text1"/>
                <w:sz w:val="24"/>
                <w:szCs w:val="24"/>
              </w:rPr>
            </w:pPr>
            <w:r>
              <w:rPr>
                <w:rFonts w:ascii="Arial" w:eastAsia="Arial" w:hAnsi="Arial" w:cs="Arial"/>
                <w:color w:val="000000" w:themeColor="text1"/>
                <w:sz w:val="24"/>
                <w:szCs w:val="24"/>
              </w:rPr>
              <w:t>31</w:t>
            </w:r>
            <w:r w:rsidRPr="00596A47">
              <w:rPr>
                <w:rFonts w:ascii="Arial" w:eastAsia="Arial" w:hAnsi="Arial" w:cs="Arial"/>
                <w:color w:val="000000" w:themeColor="text1"/>
                <w:sz w:val="24"/>
                <w:szCs w:val="24"/>
                <w:vertAlign w:val="superscript"/>
              </w:rPr>
              <w:t>st</w:t>
            </w:r>
            <w:r>
              <w:rPr>
                <w:rFonts w:ascii="Arial" w:eastAsia="Arial" w:hAnsi="Arial" w:cs="Arial"/>
                <w:color w:val="000000" w:themeColor="text1"/>
                <w:sz w:val="24"/>
                <w:szCs w:val="24"/>
              </w:rPr>
              <w:t xml:space="preserve"> May</w:t>
            </w:r>
            <w:r w:rsidR="00DA5D19" w:rsidRPr="000455AC">
              <w:rPr>
                <w:rFonts w:ascii="Arial" w:eastAsia="Arial" w:hAnsi="Arial" w:cs="Arial"/>
                <w:color w:val="000000" w:themeColor="text1"/>
                <w:sz w:val="24"/>
                <w:szCs w:val="24"/>
              </w:rPr>
              <w:t xml:space="preserve"> 2018 </w:t>
            </w:r>
            <w:r w:rsidR="0090093E" w:rsidRPr="000455AC">
              <w:rPr>
                <w:rFonts w:ascii="Arial" w:eastAsia="Arial" w:hAnsi="Arial" w:cs="Arial"/>
                <w:color w:val="000000" w:themeColor="text1"/>
                <w:sz w:val="24"/>
                <w:szCs w:val="24"/>
              </w:rPr>
              <w:t>(with the option to extend for 1 year until 3</w:t>
            </w:r>
            <w:r>
              <w:rPr>
                <w:rFonts w:ascii="Arial" w:eastAsia="Arial" w:hAnsi="Arial" w:cs="Arial"/>
                <w:color w:val="000000" w:themeColor="text1"/>
                <w:sz w:val="24"/>
                <w:szCs w:val="24"/>
              </w:rPr>
              <w:t>1</w:t>
            </w:r>
            <w:r w:rsidRPr="00596A47">
              <w:rPr>
                <w:rFonts w:ascii="Arial" w:eastAsia="Arial" w:hAnsi="Arial" w:cs="Arial"/>
                <w:color w:val="000000" w:themeColor="text1"/>
                <w:sz w:val="24"/>
                <w:szCs w:val="24"/>
                <w:vertAlign w:val="superscript"/>
              </w:rPr>
              <w:t>st</w:t>
            </w:r>
            <w:r>
              <w:rPr>
                <w:rFonts w:ascii="Arial" w:eastAsia="Arial" w:hAnsi="Arial" w:cs="Arial"/>
                <w:color w:val="000000" w:themeColor="text1"/>
                <w:sz w:val="24"/>
                <w:szCs w:val="24"/>
              </w:rPr>
              <w:t xml:space="preserve"> May</w:t>
            </w:r>
            <w:r w:rsidR="00DA5D19" w:rsidRPr="000455AC">
              <w:rPr>
                <w:rFonts w:ascii="Arial" w:eastAsia="Arial" w:hAnsi="Arial" w:cs="Arial"/>
                <w:color w:val="000000" w:themeColor="text1"/>
                <w:sz w:val="24"/>
                <w:szCs w:val="24"/>
              </w:rPr>
              <w:t xml:space="preserve"> </w:t>
            </w:r>
            <w:r w:rsidR="0090093E" w:rsidRPr="000455AC">
              <w:rPr>
                <w:rFonts w:ascii="Arial" w:eastAsia="Arial" w:hAnsi="Arial" w:cs="Arial"/>
                <w:color w:val="000000" w:themeColor="text1"/>
                <w:sz w:val="24"/>
                <w:szCs w:val="24"/>
              </w:rPr>
              <w:t>201</w:t>
            </w:r>
            <w:r w:rsidR="00DA5D19" w:rsidRPr="000455AC">
              <w:rPr>
                <w:rFonts w:ascii="Arial" w:eastAsia="Arial" w:hAnsi="Arial" w:cs="Arial"/>
                <w:color w:val="000000" w:themeColor="text1"/>
                <w:sz w:val="24"/>
                <w:szCs w:val="24"/>
              </w:rPr>
              <w:t>9</w:t>
            </w:r>
            <w:r w:rsidR="0090093E" w:rsidRPr="000455AC">
              <w:rPr>
                <w:rFonts w:ascii="Arial" w:eastAsia="Arial" w:hAnsi="Arial" w:cs="Arial"/>
                <w:color w:val="000000" w:themeColor="text1"/>
                <w:sz w:val="24"/>
                <w:szCs w:val="24"/>
              </w:rPr>
              <w:t>)</w:t>
            </w:r>
          </w:p>
          <w:p w14:paraId="3DEA7E57" w14:textId="77777777" w:rsidR="00DA5D19" w:rsidRPr="000455AC" w:rsidRDefault="00DA5D19" w:rsidP="0090093E">
            <w:pPr>
              <w:spacing w:before="60" w:after="60"/>
              <w:ind w:firstLine="42"/>
              <w:contextualSpacing w:val="0"/>
              <w:rPr>
                <w:rFonts w:ascii="Arial" w:eastAsia="Arial" w:hAnsi="Arial" w:cs="Arial"/>
                <w:color w:val="000000" w:themeColor="text1"/>
                <w:sz w:val="24"/>
                <w:szCs w:val="24"/>
              </w:rPr>
            </w:pPr>
          </w:p>
          <w:p w14:paraId="7D8A7512" w14:textId="4AFE4184" w:rsidR="00DA5D19" w:rsidRPr="000455AC" w:rsidRDefault="00DA5D19" w:rsidP="00DA5D19">
            <w:pPr>
              <w:rPr>
                <w:rFonts w:ascii="Arial" w:hAnsi="Arial" w:cs="Arial"/>
                <w:color w:val="auto"/>
                <w:sz w:val="24"/>
                <w:szCs w:val="24"/>
              </w:rPr>
            </w:pPr>
            <w:r w:rsidRPr="000455AC">
              <w:rPr>
                <w:rFonts w:ascii="Arial" w:hAnsi="Arial" w:cs="Arial"/>
                <w:sz w:val="24"/>
                <w:szCs w:val="24"/>
              </w:rPr>
              <w:t>Notice of the Buyer’s intention to extend the contract beyond 3</w:t>
            </w:r>
            <w:r w:rsidR="00596A47">
              <w:rPr>
                <w:rFonts w:ascii="Arial" w:hAnsi="Arial" w:cs="Arial"/>
                <w:sz w:val="24"/>
                <w:szCs w:val="24"/>
              </w:rPr>
              <w:t>1</w:t>
            </w:r>
            <w:r w:rsidR="00596A47" w:rsidRPr="00596A47">
              <w:rPr>
                <w:rFonts w:ascii="Arial" w:hAnsi="Arial" w:cs="Arial"/>
                <w:sz w:val="24"/>
                <w:szCs w:val="24"/>
                <w:vertAlign w:val="superscript"/>
              </w:rPr>
              <w:t>st</w:t>
            </w:r>
            <w:r w:rsidR="00596A47">
              <w:rPr>
                <w:rFonts w:ascii="Arial" w:hAnsi="Arial" w:cs="Arial"/>
                <w:sz w:val="24"/>
                <w:szCs w:val="24"/>
              </w:rPr>
              <w:t xml:space="preserve"> May</w:t>
            </w:r>
            <w:r w:rsidRPr="000455AC">
              <w:rPr>
                <w:rFonts w:ascii="Arial" w:hAnsi="Arial" w:cs="Arial"/>
                <w:sz w:val="24"/>
                <w:szCs w:val="24"/>
              </w:rPr>
              <w:t xml:space="preserve"> 2018 shall be given to the Sup</w:t>
            </w:r>
            <w:r w:rsidR="00596A47">
              <w:rPr>
                <w:rFonts w:ascii="Arial" w:hAnsi="Arial" w:cs="Arial"/>
                <w:sz w:val="24"/>
                <w:szCs w:val="24"/>
              </w:rPr>
              <w:t>plier in writing no later than 31</w:t>
            </w:r>
            <w:r w:rsidR="00596A47" w:rsidRPr="00596A47">
              <w:rPr>
                <w:rFonts w:ascii="Arial" w:hAnsi="Arial" w:cs="Arial"/>
                <w:sz w:val="24"/>
                <w:szCs w:val="24"/>
                <w:vertAlign w:val="superscript"/>
              </w:rPr>
              <w:t>st</w:t>
            </w:r>
            <w:r w:rsidR="00596A47">
              <w:rPr>
                <w:rFonts w:ascii="Arial" w:hAnsi="Arial" w:cs="Arial"/>
                <w:sz w:val="24"/>
                <w:szCs w:val="24"/>
              </w:rPr>
              <w:t xml:space="preserve"> March</w:t>
            </w:r>
            <w:r w:rsidRPr="000455AC">
              <w:rPr>
                <w:rFonts w:ascii="Arial" w:hAnsi="Arial" w:cs="Arial"/>
                <w:color w:val="auto"/>
                <w:sz w:val="24"/>
                <w:szCs w:val="24"/>
              </w:rPr>
              <w:t xml:space="preserve"> 2018.</w:t>
            </w:r>
          </w:p>
          <w:p w14:paraId="53393DEB" w14:textId="7893EBA7" w:rsidR="00B9254C" w:rsidRPr="000455AC" w:rsidRDefault="00B9254C" w:rsidP="00DA5D19">
            <w:pPr>
              <w:spacing w:before="60" w:after="60"/>
              <w:contextualSpacing w:val="0"/>
              <w:rPr>
                <w:color w:val="000000" w:themeColor="text1"/>
                <w:sz w:val="24"/>
                <w:szCs w:val="24"/>
              </w:rPr>
            </w:pPr>
          </w:p>
        </w:tc>
      </w:tr>
      <w:tr w:rsidR="005E7580" w:rsidRPr="005E7580" w14:paraId="6BC4614F" w14:textId="77777777" w:rsidTr="002D45B3">
        <w:tc>
          <w:tcPr>
            <w:tcW w:w="3407" w:type="dxa"/>
            <w:shd w:val="clear" w:color="auto" w:fill="F2F2F2" w:themeFill="background1" w:themeFillShade="F2"/>
            <w:tcMar>
              <w:top w:w="100" w:type="dxa"/>
              <w:left w:w="100" w:type="dxa"/>
              <w:bottom w:w="100" w:type="dxa"/>
              <w:right w:w="100" w:type="dxa"/>
            </w:tcMar>
          </w:tcPr>
          <w:p w14:paraId="3C136F64" w14:textId="77777777" w:rsidR="00CF3CC7" w:rsidRPr="005E7580" w:rsidRDefault="000263C0">
            <w:pPr>
              <w:contextualSpacing w:val="0"/>
              <w:jc w:val="left"/>
              <w:rPr>
                <w:color w:val="000000" w:themeColor="text1"/>
              </w:rPr>
            </w:pPr>
            <w:r w:rsidRPr="005E7580">
              <w:rPr>
                <w:rFonts w:ascii="Arial" w:eastAsia="Arial" w:hAnsi="Arial" w:cs="Arial"/>
                <w:b/>
                <w:color w:val="000000" w:themeColor="text1"/>
                <w:sz w:val="24"/>
                <w:szCs w:val="24"/>
              </w:rPr>
              <w:t xml:space="preserve">Call-Off Contract value </w:t>
            </w:r>
          </w:p>
        </w:tc>
        <w:tc>
          <w:tcPr>
            <w:tcW w:w="6804" w:type="dxa"/>
            <w:tcMar>
              <w:top w:w="100" w:type="dxa"/>
              <w:left w:w="100" w:type="dxa"/>
              <w:bottom w:w="100" w:type="dxa"/>
              <w:right w:w="100" w:type="dxa"/>
            </w:tcMar>
          </w:tcPr>
          <w:p w14:paraId="50A52D36" w14:textId="6B995375" w:rsidR="00CF3CC7" w:rsidRPr="000455AC" w:rsidRDefault="0028156C" w:rsidP="00EB3C8E">
            <w:pPr>
              <w:spacing w:before="60" w:after="60"/>
              <w:ind w:left="74"/>
              <w:contextualSpacing w:val="0"/>
              <w:rPr>
                <w:rFonts w:ascii="Arial" w:hAnsi="Arial" w:cs="Arial"/>
                <w:color w:val="000000" w:themeColor="text1"/>
                <w:sz w:val="24"/>
                <w:szCs w:val="24"/>
              </w:rPr>
            </w:pPr>
            <w:r w:rsidRPr="000455AC">
              <w:rPr>
                <w:rFonts w:ascii="Arial" w:hAnsi="Arial" w:cs="Arial"/>
                <w:color w:val="000000" w:themeColor="text1"/>
                <w:sz w:val="24"/>
                <w:szCs w:val="24"/>
              </w:rPr>
              <w:t xml:space="preserve">Approx. </w:t>
            </w:r>
            <w:r w:rsidRPr="00EB3C8E">
              <w:rPr>
                <w:rFonts w:ascii="Arial" w:hAnsi="Arial" w:cs="Arial"/>
                <w:color w:val="auto"/>
                <w:sz w:val="24"/>
                <w:szCs w:val="24"/>
              </w:rPr>
              <w:t>£</w:t>
            </w:r>
            <w:r w:rsidR="00EB3C8E" w:rsidRPr="00EB3C8E">
              <w:rPr>
                <w:rFonts w:ascii="Arial" w:hAnsi="Arial" w:cs="Arial"/>
                <w:color w:val="auto"/>
                <w:sz w:val="24"/>
                <w:szCs w:val="24"/>
              </w:rPr>
              <w:t xml:space="preserve">4.5 million per year </w:t>
            </w:r>
            <w:r w:rsidRPr="000455AC">
              <w:rPr>
                <w:rFonts w:ascii="Arial" w:hAnsi="Arial" w:cs="Arial"/>
                <w:color w:val="000000" w:themeColor="text1"/>
                <w:sz w:val="24"/>
                <w:szCs w:val="24"/>
              </w:rPr>
              <w:t>(but this will be used via a call off arrangement</w:t>
            </w:r>
            <w:r w:rsidR="006473AA" w:rsidRPr="000455AC">
              <w:rPr>
                <w:rFonts w:ascii="Arial" w:hAnsi="Arial" w:cs="Arial"/>
                <w:color w:val="000000" w:themeColor="text1"/>
                <w:sz w:val="24"/>
                <w:szCs w:val="24"/>
              </w:rPr>
              <w:t xml:space="preserve"> so there is no guarantee of</w:t>
            </w:r>
            <w:r w:rsidR="003813F5" w:rsidRPr="000455AC">
              <w:rPr>
                <w:rFonts w:ascii="Arial" w:hAnsi="Arial" w:cs="Arial"/>
                <w:color w:val="000000" w:themeColor="text1"/>
                <w:sz w:val="24"/>
                <w:szCs w:val="24"/>
              </w:rPr>
              <w:t xml:space="preserve"> this level of </w:t>
            </w:r>
            <w:r w:rsidR="006473AA" w:rsidRPr="000455AC">
              <w:rPr>
                <w:rFonts w:ascii="Arial" w:hAnsi="Arial" w:cs="Arial"/>
                <w:color w:val="000000" w:themeColor="text1"/>
                <w:sz w:val="24"/>
                <w:szCs w:val="24"/>
              </w:rPr>
              <w:t>spend</w:t>
            </w:r>
            <w:r w:rsidRPr="000455AC">
              <w:rPr>
                <w:rFonts w:ascii="Arial" w:hAnsi="Arial" w:cs="Arial"/>
                <w:color w:val="000000" w:themeColor="text1"/>
                <w:sz w:val="24"/>
                <w:szCs w:val="24"/>
              </w:rPr>
              <w:t>)</w:t>
            </w:r>
          </w:p>
        </w:tc>
      </w:tr>
      <w:tr w:rsidR="005E7580" w:rsidRPr="005E7580" w14:paraId="138B859A" w14:textId="77777777" w:rsidTr="002D45B3">
        <w:tc>
          <w:tcPr>
            <w:tcW w:w="3407" w:type="dxa"/>
            <w:shd w:val="clear" w:color="auto" w:fill="F2F2F2" w:themeFill="background1" w:themeFillShade="F2"/>
            <w:tcMar>
              <w:top w:w="100" w:type="dxa"/>
              <w:left w:w="100" w:type="dxa"/>
              <w:bottom w:w="100" w:type="dxa"/>
              <w:right w:w="100" w:type="dxa"/>
            </w:tcMar>
          </w:tcPr>
          <w:p w14:paraId="67D5F4BB" w14:textId="77777777" w:rsidR="00CF3CC7" w:rsidRPr="005E7580" w:rsidRDefault="000263C0">
            <w:pPr>
              <w:contextualSpacing w:val="0"/>
              <w:jc w:val="left"/>
              <w:rPr>
                <w:color w:val="000000" w:themeColor="text1"/>
              </w:rPr>
            </w:pPr>
            <w:r w:rsidRPr="005E7580">
              <w:rPr>
                <w:rFonts w:ascii="Arial" w:eastAsia="Arial" w:hAnsi="Arial" w:cs="Arial"/>
                <w:b/>
                <w:color w:val="000000" w:themeColor="text1"/>
                <w:sz w:val="24"/>
                <w:szCs w:val="24"/>
              </w:rPr>
              <w:t xml:space="preserve">Charging method </w:t>
            </w:r>
          </w:p>
        </w:tc>
        <w:tc>
          <w:tcPr>
            <w:tcW w:w="6804" w:type="dxa"/>
            <w:tcMar>
              <w:top w:w="100" w:type="dxa"/>
              <w:left w:w="100" w:type="dxa"/>
              <w:bottom w:w="100" w:type="dxa"/>
              <w:right w:w="100" w:type="dxa"/>
            </w:tcMar>
          </w:tcPr>
          <w:p w14:paraId="161A8C78" w14:textId="78788418" w:rsidR="00CF3CC7" w:rsidRPr="000455AC" w:rsidRDefault="004F6A63" w:rsidP="004F6A63">
            <w:pPr>
              <w:spacing w:before="60" w:after="60"/>
              <w:ind w:left="42"/>
              <w:contextualSpacing w:val="0"/>
              <w:rPr>
                <w:rFonts w:ascii="Arial" w:hAnsi="Arial" w:cs="Arial"/>
                <w:color w:val="000000" w:themeColor="text1"/>
                <w:sz w:val="24"/>
                <w:szCs w:val="24"/>
              </w:rPr>
            </w:pPr>
            <w:r>
              <w:rPr>
                <w:rFonts w:ascii="Arial" w:hAnsi="Arial" w:cs="Arial"/>
                <w:color w:val="000000" w:themeColor="text1"/>
                <w:sz w:val="24"/>
                <w:szCs w:val="24"/>
              </w:rPr>
              <w:t>ITG would prefer f</w:t>
            </w:r>
            <w:r w:rsidR="00BE18BC" w:rsidRPr="000455AC">
              <w:rPr>
                <w:rFonts w:ascii="Arial" w:hAnsi="Arial" w:cs="Arial"/>
                <w:color w:val="000000" w:themeColor="text1"/>
                <w:sz w:val="24"/>
                <w:szCs w:val="24"/>
              </w:rPr>
              <w:t xml:space="preserve">ixed price for each </w:t>
            </w:r>
            <w:r w:rsidR="00DA5D19" w:rsidRPr="000455AC">
              <w:rPr>
                <w:rFonts w:ascii="Arial" w:hAnsi="Arial" w:cs="Arial"/>
                <w:color w:val="000000" w:themeColor="text1"/>
                <w:sz w:val="24"/>
                <w:szCs w:val="24"/>
              </w:rPr>
              <w:t>work package commissioned</w:t>
            </w:r>
            <w:r>
              <w:rPr>
                <w:rFonts w:ascii="Arial" w:hAnsi="Arial" w:cs="Arial"/>
                <w:color w:val="000000" w:themeColor="text1"/>
                <w:sz w:val="24"/>
                <w:szCs w:val="24"/>
              </w:rPr>
              <w:t>, but will consider T&amp;M as appropriate</w:t>
            </w:r>
            <w:r w:rsidR="00DA5D19" w:rsidRPr="000455AC">
              <w:rPr>
                <w:rFonts w:ascii="Arial" w:hAnsi="Arial" w:cs="Arial"/>
                <w:color w:val="000000" w:themeColor="text1"/>
                <w:sz w:val="24"/>
                <w:szCs w:val="24"/>
              </w:rPr>
              <w:t xml:space="preserve">. </w:t>
            </w:r>
            <w:r w:rsidR="00BE18BC" w:rsidRPr="000455AC">
              <w:rPr>
                <w:rFonts w:ascii="Arial" w:hAnsi="Arial" w:cs="Arial"/>
                <w:color w:val="000000" w:themeColor="text1"/>
                <w:sz w:val="24"/>
                <w:szCs w:val="24"/>
              </w:rPr>
              <w:t xml:space="preserve"> </w:t>
            </w:r>
          </w:p>
        </w:tc>
      </w:tr>
      <w:tr w:rsidR="005E7580" w:rsidRPr="005E7580" w14:paraId="43A02426" w14:textId="77777777" w:rsidTr="002D45B3">
        <w:tc>
          <w:tcPr>
            <w:tcW w:w="3407" w:type="dxa"/>
            <w:shd w:val="clear" w:color="auto" w:fill="F2F2F2" w:themeFill="background1" w:themeFillShade="F2"/>
            <w:tcMar>
              <w:top w:w="100" w:type="dxa"/>
              <w:left w:w="100" w:type="dxa"/>
              <w:bottom w:w="100" w:type="dxa"/>
              <w:right w:w="100" w:type="dxa"/>
            </w:tcMar>
          </w:tcPr>
          <w:p w14:paraId="6A912CA6" w14:textId="77777777" w:rsidR="00CF3CC7" w:rsidRPr="005E7580" w:rsidRDefault="000263C0">
            <w:pPr>
              <w:contextualSpacing w:val="0"/>
              <w:jc w:val="left"/>
              <w:rPr>
                <w:color w:val="000000" w:themeColor="text1"/>
              </w:rPr>
            </w:pPr>
            <w:r w:rsidRPr="005E7580">
              <w:rPr>
                <w:rFonts w:ascii="Arial" w:eastAsia="Arial" w:hAnsi="Arial" w:cs="Arial"/>
                <w:b/>
                <w:color w:val="000000" w:themeColor="text1"/>
                <w:sz w:val="24"/>
                <w:szCs w:val="24"/>
              </w:rPr>
              <w:t>Purchase order No.</w:t>
            </w:r>
          </w:p>
        </w:tc>
        <w:tc>
          <w:tcPr>
            <w:tcW w:w="6804" w:type="dxa"/>
            <w:tcMar>
              <w:top w:w="100" w:type="dxa"/>
              <w:left w:w="100" w:type="dxa"/>
              <w:bottom w:w="100" w:type="dxa"/>
              <w:right w:w="100" w:type="dxa"/>
            </w:tcMar>
          </w:tcPr>
          <w:p w14:paraId="5E6AD5FD" w14:textId="77777777" w:rsidR="00CF3CC7" w:rsidRPr="000455AC" w:rsidRDefault="00BE18BC" w:rsidP="0090093E">
            <w:pPr>
              <w:spacing w:before="60" w:after="60"/>
              <w:ind w:left="-120" w:firstLine="162"/>
              <w:contextualSpacing w:val="0"/>
              <w:rPr>
                <w:rFonts w:ascii="Arial" w:hAnsi="Arial" w:cs="Arial"/>
                <w:color w:val="000000" w:themeColor="text1"/>
                <w:sz w:val="24"/>
                <w:szCs w:val="24"/>
              </w:rPr>
            </w:pPr>
            <w:r w:rsidRPr="000455AC">
              <w:rPr>
                <w:rFonts w:ascii="Arial" w:eastAsia="Arial" w:hAnsi="Arial" w:cs="Arial"/>
                <w:color w:val="000000" w:themeColor="text1"/>
                <w:sz w:val="24"/>
                <w:szCs w:val="24"/>
              </w:rPr>
              <w:t>TBC</w:t>
            </w:r>
          </w:p>
        </w:tc>
      </w:tr>
    </w:tbl>
    <w:p w14:paraId="7197AC74" w14:textId="77777777" w:rsidR="00CF3CC7" w:rsidRPr="005E7580" w:rsidRDefault="00CF3CC7">
      <w:pPr>
        <w:spacing w:before="60" w:after="60"/>
        <w:ind w:right="-24"/>
        <w:rPr>
          <w:color w:val="000000" w:themeColor="text1"/>
        </w:rPr>
      </w:pPr>
    </w:p>
    <w:p w14:paraId="62BFD87F" w14:textId="77777777" w:rsidR="00CF3CC7" w:rsidRPr="005E7580" w:rsidRDefault="000263C0">
      <w:pPr>
        <w:spacing w:before="20" w:after="20"/>
        <w:ind w:right="-24"/>
        <w:rPr>
          <w:color w:val="000000" w:themeColor="text1"/>
        </w:rPr>
      </w:pPr>
      <w:r w:rsidRPr="005E7580">
        <w:rPr>
          <w:rFonts w:ascii="Arial" w:eastAsia="Arial" w:hAnsi="Arial" w:cs="Arial"/>
          <w:color w:val="000000" w:themeColor="text1"/>
          <w:sz w:val="24"/>
          <w:szCs w:val="24"/>
        </w:rPr>
        <w:lastRenderedPageBreak/>
        <w:t>This Order Form</w:t>
      </w:r>
      <w:r w:rsidRPr="005E7580">
        <w:rPr>
          <w:rFonts w:ascii="Arial" w:eastAsia="Arial" w:hAnsi="Arial" w:cs="Arial"/>
          <w:color w:val="000000" w:themeColor="text1"/>
          <w:sz w:val="24"/>
          <w:szCs w:val="24"/>
          <w:highlight w:val="white"/>
        </w:rPr>
        <w:t xml:space="preserve"> is issued in accordance with the G-Cloud 8 Framework Agreement </w:t>
      </w:r>
      <w:r w:rsidRPr="005E7580">
        <w:rPr>
          <w:rFonts w:ascii="Arial" w:eastAsia="Arial" w:hAnsi="Arial" w:cs="Arial"/>
          <w:color w:val="000000" w:themeColor="text1"/>
          <w:sz w:val="24"/>
          <w:szCs w:val="24"/>
        </w:rPr>
        <w:t>(</w:t>
      </w:r>
      <w:r w:rsidRPr="005E7580">
        <w:rPr>
          <w:rFonts w:ascii="Arial" w:eastAsia="Arial" w:hAnsi="Arial" w:cs="Arial"/>
          <w:color w:val="000000" w:themeColor="text1"/>
          <w:sz w:val="24"/>
          <w:szCs w:val="24"/>
          <w:highlight w:val="white"/>
        </w:rPr>
        <w:t>RM1557viii</w:t>
      </w:r>
      <w:r w:rsidRPr="005E7580">
        <w:rPr>
          <w:rFonts w:ascii="Arial" w:eastAsia="Arial" w:hAnsi="Arial" w:cs="Arial"/>
          <w:color w:val="000000" w:themeColor="text1"/>
          <w:sz w:val="24"/>
          <w:szCs w:val="24"/>
        </w:rPr>
        <w:t xml:space="preserve">). </w:t>
      </w:r>
    </w:p>
    <w:p w14:paraId="74E171CD" w14:textId="77777777" w:rsidR="00CF3CC7" w:rsidRPr="005E7580" w:rsidRDefault="00CF3CC7">
      <w:pPr>
        <w:spacing w:before="20" w:after="20"/>
        <w:ind w:right="-24"/>
        <w:rPr>
          <w:color w:val="000000" w:themeColor="text1"/>
        </w:rPr>
      </w:pPr>
    </w:p>
    <w:p w14:paraId="07D7B45F" w14:textId="77777777" w:rsidR="00CF3CC7" w:rsidRPr="005E7580" w:rsidRDefault="000263C0">
      <w:pPr>
        <w:spacing w:before="20" w:after="20"/>
        <w:ind w:right="-24"/>
        <w:rPr>
          <w:color w:val="000000" w:themeColor="text1"/>
        </w:rPr>
      </w:pPr>
      <w:r w:rsidRPr="005E7580">
        <w:rPr>
          <w:rFonts w:ascii="Arial" w:eastAsia="Arial" w:hAnsi="Arial" w:cs="Arial"/>
          <w:color w:val="000000" w:themeColor="text1"/>
          <w:sz w:val="24"/>
          <w:szCs w:val="24"/>
          <w:highlight w:val="white"/>
        </w:rPr>
        <w:t>This Order Form may be used by Buyers to specify their G-Cloud service requirements when placing an Order.</w:t>
      </w:r>
    </w:p>
    <w:p w14:paraId="792F4D64" w14:textId="77777777" w:rsidR="00CF3CC7" w:rsidRPr="005E7580" w:rsidRDefault="00CF3CC7">
      <w:pPr>
        <w:spacing w:before="20" w:after="20"/>
        <w:ind w:right="-24"/>
        <w:rPr>
          <w:color w:val="000000" w:themeColor="text1"/>
        </w:rPr>
      </w:pPr>
    </w:p>
    <w:p w14:paraId="26B8EDF7" w14:textId="77777777" w:rsidR="00CF3CC7" w:rsidRPr="005E7580" w:rsidRDefault="000263C0">
      <w:pPr>
        <w:spacing w:before="20" w:after="20"/>
        <w:rPr>
          <w:color w:val="000000" w:themeColor="text1"/>
        </w:rPr>
      </w:pPr>
      <w:r w:rsidRPr="005E7580">
        <w:rPr>
          <w:rFonts w:ascii="Arial" w:eastAsia="Arial" w:hAnsi="Arial" w:cs="Arial"/>
          <w:color w:val="000000" w:themeColor="text1"/>
          <w:sz w:val="24"/>
          <w:szCs w:val="24"/>
          <w:highlight w:val="white"/>
        </w:rPr>
        <w:t xml:space="preserve">The Order Form cannot be used to alter existing terms or add any supplementary terms that materially change the Deliverables offered by the Supplier and defined in the Tender documents, such as the Service Definition and the Supplier Terms. </w:t>
      </w:r>
    </w:p>
    <w:p w14:paraId="1F8DE14B" w14:textId="77777777" w:rsidR="00CF3CC7" w:rsidRPr="005E7580" w:rsidRDefault="00CF3CC7">
      <w:pPr>
        <w:spacing w:before="20" w:after="20"/>
        <w:rPr>
          <w:color w:val="000000" w:themeColor="text1"/>
        </w:rPr>
      </w:pPr>
    </w:p>
    <w:p w14:paraId="2108B571" w14:textId="77777777" w:rsidR="00CF3CC7" w:rsidRPr="005E7580" w:rsidRDefault="000263C0">
      <w:pPr>
        <w:spacing w:before="20" w:after="20"/>
        <w:rPr>
          <w:color w:val="000000" w:themeColor="text1"/>
        </w:rPr>
      </w:pPr>
      <w:r w:rsidRPr="005E7580">
        <w:rPr>
          <w:rFonts w:ascii="Arial" w:eastAsia="Arial" w:hAnsi="Arial" w:cs="Arial"/>
          <w:color w:val="000000" w:themeColor="text1"/>
          <w:sz w:val="24"/>
          <w:szCs w:val="24"/>
          <w:highlight w:val="white"/>
        </w:rPr>
        <w:t>There are terms within the Call-Off Contract that may be defined in the Order Form. These are identified in the contract with the use of square brackets e.g. “[this is a term you can alter]”.</w:t>
      </w:r>
    </w:p>
    <w:tbl>
      <w:tblPr>
        <w:tblStyle w:val="a1"/>
        <w:tblW w:w="10720" w:type="dxa"/>
        <w:tblInd w:w="-215" w:type="dxa"/>
        <w:tblBorders>
          <w:top w:val="nil"/>
          <w:left w:val="nil"/>
          <w:bottom w:val="nil"/>
          <w:right w:val="nil"/>
          <w:insideH w:val="nil"/>
          <w:insideV w:val="nil"/>
        </w:tblBorders>
        <w:tblLayout w:type="fixed"/>
        <w:tblLook w:val="0400" w:firstRow="0" w:lastRow="0" w:firstColumn="0" w:lastColumn="0" w:noHBand="0" w:noVBand="1"/>
      </w:tblPr>
      <w:tblGrid>
        <w:gridCol w:w="10720"/>
      </w:tblGrid>
      <w:tr w:rsidR="005E7580" w:rsidRPr="005E7580" w14:paraId="75391734" w14:textId="77777777">
        <w:trPr>
          <w:trHeight w:val="7620"/>
        </w:trPr>
        <w:tc>
          <w:tcPr>
            <w:tcW w:w="10720" w:type="dxa"/>
          </w:tcPr>
          <w:p w14:paraId="6625768E" w14:textId="3BCCA215" w:rsidR="00CF3CC7" w:rsidRPr="005E7580" w:rsidRDefault="000263C0" w:rsidP="00BD1CE9">
            <w:pPr>
              <w:spacing w:before="60" w:after="60"/>
              <w:ind w:left="-120" w:firstLine="335"/>
              <w:rPr>
                <w:color w:val="000000" w:themeColor="text1"/>
              </w:rPr>
            </w:pPr>
            <w:r w:rsidRPr="005E7580">
              <w:rPr>
                <w:rFonts w:ascii="Arial" w:eastAsia="Arial" w:hAnsi="Arial" w:cs="Arial"/>
                <w:b/>
                <w:color w:val="000000" w:themeColor="text1"/>
                <w:sz w:val="24"/>
                <w:szCs w:val="24"/>
              </w:rPr>
              <w:t xml:space="preserve">Project reference:       </w:t>
            </w:r>
            <w:r w:rsidR="00596A47" w:rsidRPr="00596A47">
              <w:rPr>
                <w:rFonts w:ascii="Arial" w:eastAsia="Arial" w:hAnsi="Arial" w:cs="Arial"/>
                <w:b/>
                <w:color w:val="000000" w:themeColor="text1"/>
                <w:sz w:val="24"/>
                <w:szCs w:val="24"/>
              </w:rPr>
              <w:t>ICT2017/023</w:t>
            </w:r>
          </w:p>
          <w:p w14:paraId="464222DE" w14:textId="77777777" w:rsidR="00CF3CC7" w:rsidRPr="005E7580" w:rsidRDefault="000263C0" w:rsidP="00BD1CE9">
            <w:pPr>
              <w:spacing w:before="60" w:after="60"/>
              <w:ind w:left="-120" w:firstLine="335"/>
              <w:rPr>
                <w:color w:val="000000" w:themeColor="text1"/>
              </w:rPr>
            </w:pPr>
            <w:r w:rsidRPr="005E7580">
              <w:rPr>
                <w:rFonts w:ascii="Arial" w:eastAsia="Arial" w:hAnsi="Arial" w:cs="Arial"/>
                <w:b/>
                <w:color w:val="000000" w:themeColor="text1"/>
                <w:sz w:val="24"/>
                <w:szCs w:val="24"/>
                <w:highlight w:val="white"/>
              </w:rPr>
              <w:t>Buyer reference:</w:t>
            </w:r>
            <w:r w:rsidRPr="005E7580">
              <w:rPr>
                <w:rFonts w:ascii="Arial" w:eastAsia="Arial" w:hAnsi="Arial" w:cs="Arial"/>
                <w:b/>
                <w:color w:val="000000" w:themeColor="text1"/>
                <w:sz w:val="24"/>
                <w:szCs w:val="24"/>
                <w:highlight w:val="white"/>
              </w:rPr>
              <w:tab/>
              <w:t xml:space="preserve">        </w:t>
            </w:r>
            <w:r w:rsidR="00BD1CE9" w:rsidRPr="005E7580">
              <w:rPr>
                <w:rFonts w:ascii="Arial" w:eastAsia="Arial" w:hAnsi="Arial" w:cs="Arial"/>
                <w:b/>
                <w:color w:val="000000" w:themeColor="text1"/>
                <w:sz w:val="24"/>
                <w:szCs w:val="24"/>
              </w:rPr>
              <w:t>Department for Education</w:t>
            </w:r>
          </w:p>
          <w:p w14:paraId="72406D18" w14:textId="77777777" w:rsidR="00CF3CC7" w:rsidRPr="005E7580" w:rsidRDefault="00CF3CC7" w:rsidP="00BD1CE9">
            <w:pPr>
              <w:spacing w:before="60" w:after="60"/>
              <w:ind w:left="-120" w:right="-24" w:firstLine="335"/>
              <w:rPr>
                <w:color w:val="000000" w:themeColor="text1"/>
              </w:rPr>
            </w:pPr>
          </w:p>
          <w:tbl>
            <w:tblPr>
              <w:tblStyle w:val="a0"/>
              <w:tblW w:w="9015" w:type="dxa"/>
              <w:tblBorders>
                <w:top w:val="nil"/>
                <w:left w:val="nil"/>
                <w:bottom w:val="nil"/>
                <w:right w:val="nil"/>
                <w:insideH w:val="nil"/>
                <w:insideV w:val="nil"/>
              </w:tblBorders>
              <w:tblLayout w:type="fixed"/>
              <w:tblLook w:val="0400" w:firstRow="0" w:lastRow="0" w:firstColumn="0" w:lastColumn="0" w:noHBand="0" w:noVBand="1"/>
            </w:tblPr>
            <w:tblGrid>
              <w:gridCol w:w="2767"/>
              <w:gridCol w:w="6248"/>
            </w:tblGrid>
            <w:tr w:rsidR="005E7580" w:rsidRPr="005E7580" w14:paraId="254E5EF7" w14:textId="77777777" w:rsidTr="0028156C">
              <w:tc>
                <w:tcPr>
                  <w:tcW w:w="2767" w:type="dxa"/>
                  <w:tcBorders>
                    <w:top w:val="nil"/>
                    <w:left w:val="nil"/>
                    <w:bottom w:val="nil"/>
                    <w:right w:val="nil"/>
                  </w:tcBorders>
                  <w:shd w:val="clear" w:color="auto" w:fill="F2F2F2" w:themeFill="background1" w:themeFillShade="F2"/>
                </w:tcPr>
                <w:p w14:paraId="2CA638BE" w14:textId="77777777" w:rsidR="00CF3CC7" w:rsidRPr="005E7580" w:rsidRDefault="000263C0" w:rsidP="00BD1CE9">
                  <w:pPr>
                    <w:keepNext/>
                    <w:spacing w:before="60" w:after="60"/>
                    <w:ind w:left="-120" w:firstLine="220"/>
                    <w:rPr>
                      <w:color w:val="000000" w:themeColor="text1"/>
                    </w:rPr>
                  </w:pPr>
                  <w:r w:rsidRPr="005E7580">
                    <w:rPr>
                      <w:rFonts w:ascii="Arial" w:eastAsia="Arial" w:hAnsi="Arial" w:cs="Arial"/>
                      <w:b/>
                      <w:color w:val="000000" w:themeColor="text1"/>
                      <w:sz w:val="24"/>
                      <w:szCs w:val="24"/>
                      <w:highlight w:val="white"/>
                    </w:rPr>
                    <w:t>Order date:</w:t>
                  </w:r>
                </w:p>
              </w:tc>
              <w:tc>
                <w:tcPr>
                  <w:tcW w:w="6248" w:type="dxa"/>
                  <w:tcBorders>
                    <w:left w:val="nil"/>
                  </w:tcBorders>
                </w:tcPr>
                <w:p w14:paraId="7FDB90C9" w14:textId="2A9FA8FA" w:rsidR="00CF3CC7" w:rsidRPr="00E25251" w:rsidRDefault="00596A47" w:rsidP="006473AA">
                  <w:pPr>
                    <w:spacing w:before="60" w:after="60"/>
                    <w:ind w:hanging="115"/>
                    <w:rPr>
                      <w:color w:val="000000" w:themeColor="text1"/>
                      <w:sz w:val="24"/>
                      <w:szCs w:val="24"/>
                    </w:rPr>
                  </w:pPr>
                  <w:r>
                    <w:rPr>
                      <w:rFonts w:ascii="Arial" w:eastAsia="Arial" w:hAnsi="Arial" w:cs="Arial"/>
                      <w:color w:val="000000" w:themeColor="text1"/>
                      <w:sz w:val="24"/>
                      <w:szCs w:val="24"/>
                    </w:rPr>
                    <w:t xml:space="preserve"> 1</w:t>
                  </w:r>
                  <w:r w:rsidRPr="00596A47">
                    <w:rPr>
                      <w:rFonts w:ascii="Arial" w:eastAsia="Arial" w:hAnsi="Arial" w:cs="Arial"/>
                      <w:color w:val="000000" w:themeColor="text1"/>
                      <w:sz w:val="24"/>
                      <w:szCs w:val="24"/>
                      <w:vertAlign w:val="superscript"/>
                    </w:rPr>
                    <w:t>st</w:t>
                  </w:r>
                  <w:r>
                    <w:rPr>
                      <w:rFonts w:ascii="Arial" w:eastAsia="Arial" w:hAnsi="Arial" w:cs="Arial"/>
                      <w:color w:val="000000" w:themeColor="text1"/>
                      <w:sz w:val="24"/>
                      <w:szCs w:val="24"/>
                    </w:rPr>
                    <w:t xml:space="preserve"> June 2017</w:t>
                  </w:r>
                </w:p>
              </w:tc>
            </w:tr>
            <w:tr w:rsidR="005E7580" w:rsidRPr="005E7580" w14:paraId="4071C77F" w14:textId="77777777" w:rsidTr="0028156C">
              <w:tc>
                <w:tcPr>
                  <w:tcW w:w="2767" w:type="dxa"/>
                  <w:tcBorders>
                    <w:top w:val="nil"/>
                    <w:left w:val="nil"/>
                    <w:bottom w:val="nil"/>
                    <w:right w:val="nil"/>
                  </w:tcBorders>
                  <w:shd w:val="clear" w:color="auto" w:fill="F2F2F2" w:themeFill="background1" w:themeFillShade="F2"/>
                </w:tcPr>
                <w:p w14:paraId="4A9DEB98" w14:textId="77777777" w:rsidR="00CF3CC7" w:rsidRPr="005E7580" w:rsidRDefault="000263C0" w:rsidP="00BD1CE9">
                  <w:pPr>
                    <w:keepNext/>
                    <w:spacing w:before="60" w:after="60"/>
                    <w:ind w:left="-120" w:firstLine="220"/>
                    <w:rPr>
                      <w:color w:val="000000" w:themeColor="text1"/>
                    </w:rPr>
                  </w:pPr>
                  <w:r w:rsidRPr="005E7580">
                    <w:rPr>
                      <w:rFonts w:ascii="Arial" w:eastAsia="Arial" w:hAnsi="Arial" w:cs="Arial"/>
                      <w:b/>
                      <w:color w:val="000000" w:themeColor="text1"/>
                      <w:sz w:val="24"/>
                      <w:szCs w:val="24"/>
                      <w:highlight w:val="white"/>
                    </w:rPr>
                    <w:t>Purchase order:</w:t>
                  </w:r>
                </w:p>
              </w:tc>
              <w:tc>
                <w:tcPr>
                  <w:tcW w:w="6248" w:type="dxa"/>
                  <w:tcBorders>
                    <w:left w:val="nil"/>
                  </w:tcBorders>
                </w:tcPr>
                <w:p w14:paraId="2763F319" w14:textId="77777777" w:rsidR="00CF3CC7" w:rsidRPr="00E25251" w:rsidRDefault="00BD1CE9" w:rsidP="00BD1CE9">
                  <w:pPr>
                    <w:spacing w:before="60" w:after="60"/>
                    <w:ind w:hanging="115"/>
                    <w:rPr>
                      <w:color w:val="000000" w:themeColor="text1"/>
                      <w:sz w:val="24"/>
                      <w:szCs w:val="24"/>
                    </w:rPr>
                  </w:pPr>
                  <w:r w:rsidRPr="00E25251">
                    <w:rPr>
                      <w:rFonts w:ascii="Arial" w:eastAsia="Arial" w:hAnsi="Arial" w:cs="Arial"/>
                      <w:color w:val="000000" w:themeColor="text1"/>
                      <w:sz w:val="24"/>
                      <w:szCs w:val="24"/>
                    </w:rPr>
                    <w:t>TBC</w:t>
                  </w:r>
                </w:p>
              </w:tc>
            </w:tr>
            <w:tr w:rsidR="005E7580" w:rsidRPr="005E7580" w14:paraId="3CAE04E5" w14:textId="77777777" w:rsidTr="0028156C">
              <w:tc>
                <w:tcPr>
                  <w:tcW w:w="2767" w:type="dxa"/>
                  <w:tcBorders>
                    <w:top w:val="nil"/>
                    <w:left w:val="nil"/>
                    <w:bottom w:val="nil"/>
                    <w:right w:val="nil"/>
                  </w:tcBorders>
                  <w:shd w:val="clear" w:color="auto" w:fill="F2F2F2" w:themeFill="background1" w:themeFillShade="F2"/>
                </w:tcPr>
                <w:p w14:paraId="67FF1C90" w14:textId="77777777" w:rsidR="00CF3CC7" w:rsidRPr="005E7580" w:rsidRDefault="00CF3CC7" w:rsidP="00BD1CE9">
                  <w:pPr>
                    <w:keepNext/>
                    <w:spacing w:before="60" w:after="60"/>
                    <w:ind w:left="-120" w:right="22" w:firstLine="220"/>
                    <w:jc w:val="right"/>
                    <w:rPr>
                      <w:color w:val="000000" w:themeColor="text1"/>
                    </w:rPr>
                  </w:pPr>
                </w:p>
                <w:p w14:paraId="40F7C0D1" w14:textId="77777777" w:rsidR="00CF3CC7" w:rsidRPr="005E7580" w:rsidRDefault="000263C0" w:rsidP="00BD1CE9">
                  <w:pPr>
                    <w:keepNext/>
                    <w:spacing w:before="60" w:after="60"/>
                    <w:ind w:left="-120" w:right="22" w:firstLine="220"/>
                    <w:jc w:val="left"/>
                    <w:rPr>
                      <w:color w:val="000000" w:themeColor="text1"/>
                    </w:rPr>
                  </w:pPr>
                  <w:r w:rsidRPr="005E7580">
                    <w:rPr>
                      <w:rFonts w:ascii="Arial" w:eastAsia="Arial" w:hAnsi="Arial" w:cs="Arial"/>
                      <w:b/>
                      <w:color w:val="000000" w:themeColor="text1"/>
                      <w:sz w:val="24"/>
                      <w:szCs w:val="24"/>
                      <w:highlight w:val="white"/>
                    </w:rPr>
                    <w:t xml:space="preserve">From: </w:t>
                  </w:r>
                  <w:proofErr w:type="gramStart"/>
                  <w:r w:rsidRPr="005E7580">
                    <w:rPr>
                      <w:rFonts w:ascii="Arial" w:eastAsia="Arial" w:hAnsi="Arial" w:cs="Arial"/>
                      <w:b/>
                      <w:color w:val="000000" w:themeColor="text1"/>
                      <w:sz w:val="24"/>
                      <w:szCs w:val="24"/>
                      <w:highlight w:val="white"/>
                    </w:rPr>
                    <w:t>the</w:t>
                  </w:r>
                  <w:proofErr w:type="gramEnd"/>
                  <w:r w:rsidRPr="005E7580">
                    <w:rPr>
                      <w:rFonts w:ascii="Arial" w:eastAsia="Arial" w:hAnsi="Arial" w:cs="Arial"/>
                      <w:b/>
                      <w:color w:val="000000" w:themeColor="text1"/>
                      <w:sz w:val="24"/>
                      <w:szCs w:val="24"/>
                      <w:highlight w:val="white"/>
                    </w:rPr>
                    <w:t xml:space="preserve"> Buyer</w:t>
                  </w:r>
                </w:p>
                <w:p w14:paraId="7BACD91B" w14:textId="77777777" w:rsidR="00CF3CC7" w:rsidRPr="005E7580" w:rsidRDefault="00CF3CC7" w:rsidP="00BD1CE9">
                  <w:pPr>
                    <w:keepNext/>
                    <w:spacing w:before="60" w:after="60"/>
                    <w:ind w:left="-120" w:right="22" w:firstLine="220"/>
                    <w:jc w:val="left"/>
                    <w:rPr>
                      <w:color w:val="000000" w:themeColor="text1"/>
                    </w:rPr>
                  </w:pPr>
                </w:p>
                <w:p w14:paraId="3111D014" w14:textId="77777777" w:rsidR="00CF3CC7" w:rsidRPr="005E7580" w:rsidRDefault="00CF3CC7" w:rsidP="00BD1CE9">
                  <w:pPr>
                    <w:keepNext/>
                    <w:spacing w:before="60" w:after="60"/>
                    <w:ind w:left="-120" w:right="22" w:firstLine="220"/>
                    <w:jc w:val="left"/>
                    <w:rPr>
                      <w:color w:val="000000" w:themeColor="text1"/>
                    </w:rPr>
                  </w:pPr>
                </w:p>
                <w:p w14:paraId="13685F11" w14:textId="77777777" w:rsidR="00210E1C" w:rsidRPr="005E7580" w:rsidRDefault="00210E1C" w:rsidP="00BD1CE9">
                  <w:pPr>
                    <w:keepNext/>
                    <w:spacing w:before="60" w:after="60"/>
                    <w:ind w:left="-120" w:right="22" w:firstLine="220"/>
                    <w:jc w:val="left"/>
                    <w:rPr>
                      <w:rFonts w:ascii="Arial" w:eastAsia="Arial" w:hAnsi="Arial" w:cs="Arial"/>
                      <w:b/>
                      <w:color w:val="000000" w:themeColor="text1"/>
                      <w:sz w:val="24"/>
                      <w:szCs w:val="24"/>
                      <w:highlight w:val="white"/>
                    </w:rPr>
                  </w:pPr>
                </w:p>
                <w:p w14:paraId="2613D3D0" w14:textId="77777777" w:rsidR="00210E1C" w:rsidRPr="005E7580" w:rsidRDefault="00210E1C" w:rsidP="00BD1CE9">
                  <w:pPr>
                    <w:keepNext/>
                    <w:spacing w:before="60" w:after="60"/>
                    <w:ind w:left="-120" w:right="22" w:firstLine="220"/>
                    <w:jc w:val="left"/>
                    <w:rPr>
                      <w:rFonts w:ascii="Arial" w:eastAsia="Arial" w:hAnsi="Arial" w:cs="Arial"/>
                      <w:b/>
                      <w:color w:val="000000" w:themeColor="text1"/>
                      <w:sz w:val="24"/>
                      <w:szCs w:val="24"/>
                      <w:highlight w:val="white"/>
                    </w:rPr>
                  </w:pPr>
                </w:p>
                <w:p w14:paraId="61B194B9" w14:textId="77777777" w:rsidR="001A6850" w:rsidRPr="005E7580" w:rsidRDefault="001A6850" w:rsidP="00BD1CE9">
                  <w:pPr>
                    <w:keepNext/>
                    <w:spacing w:before="60" w:after="60"/>
                    <w:ind w:left="-120" w:right="22" w:firstLine="220"/>
                    <w:jc w:val="left"/>
                    <w:rPr>
                      <w:rFonts w:ascii="Arial" w:eastAsia="Arial" w:hAnsi="Arial" w:cs="Arial"/>
                      <w:b/>
                      <w:color w:val="000000" w:themeColor="text1"/>
                      <w:sz w:val="24"/>
                      <w:szCs w:val="24"/>
                      <w:highlight w:val="white"/>
                    </w:rPr>
                  </w:pPr>
                </w:p>
                <w:p w14:paraId="74A365F4" w14:textId="77777777" w:rsidR="00CF3CC7" w:rsidRPr="005E7580" w:rsidRDefault="00CF3CC7" w:rsidP="00BD1CE9">
                  <w:pPr>
                    <w:keepNext/>
                    <w:spacing w:before="60" w:after="60"/>
                    <w:ind w:left="-120" w:right="22" w:firstLine="220"/>
                    <w:jc w:val="left"/>
                    <w:rPr>
                      <w:color w:val="000000" w:themeColor="text1"/>
                    </w:rPr>
                  </w:pPr>
                </w:p>
              </w:tc>
              <w:tc>
                <w:tcPr>
                  <w:tcW w:w="6248" w:type="dxa"/>
                  <w:tcBorders>
                    <w:left w:val="nil"/>
                  </w:tcBorders>
                  <w:shd w:val="clear" w:color="auto" w:fill="FFFFFF"/>
                </w:tcPr>
                <w:p w14:paraId="3B8B3F4C" w14:textId="77777777" w:rsidR="00CF3CC7" w:rsidRPr="00E25251" w:rsidRDefault="00CF3CC7" w:rsidP="00BD1CE9">
                  <w:pPr>
                    <w:keepNext/>
                    <w:spacing w:before="60" w:after="60"/>
                    <w:ind w:left="-112" w:firstLine="335"/>
                    <w:rPr>
                      <w:color w:val="000000" w:themeColor="text1"/>
                      <w:sz w:val="24"/>
                      <w:szCs w:val="24"/>
                    </w:rPr>
                  </w:pPr>
                </w:p>
                <w:p w14:paraId="6808119C" w14:textId="2EDFA243" w:rsidR="00210E1C" w:rsidRPr="00E25251" w:rsidRDefault="00C72A2B" w:rsidP="00BD1CE9">
                  <w:pPr>
                    <w:ind w:left="-112" w:hanging="3"/>
                    <w:rPr>
                      <w:rFonts w:ascii="Arial" w:eastAsia="Arial" w:hAnsi="Arial" w:cs="Arial"/>
                      <w:b/>
                      <w:color w:val="000000" w:themeColor="text1"/>
                      <w:sz w:val="24"/>
                      <w:szCs w:val="24"/>
                    </w:rPr>
                  </w:pPr>
                  <w:r w:rsidRPr="00E25251">
                    <w:rPr>
                      <w:rFonts w:ascii="Arial" w:hAnsi="Arial" w:cs="Arial"/>
                      <w:b/>
                      <w:color w:val="000000" w:themeColor="text1"/>
                      <w:sz w:val="24"/>
                      <w:szCs w:val="24"/>
                    </w:rPr>
                    <w:t xml:space="preserve"> </w:t>
                  </w:r>
                  <w:r w:rsidR="00572921" w:rsidRPr="00572921">
                    <w:rPr>
                      <w:rFonts w:ascii="Arial" w:hAnsi="Arial" w:cs="Arial"/>
                      <w:b/>
                      <w:color w:val="000000" w:themeColor="text1"/>
                      <w:sz w:val="24"/>
                      <w:szCs w:val="24"/>
                      <w:highlight w:val="yellow"/>
                    </w:rPr>
                    <w:t>[redacted]</w:t>
                  </w:r>
                  <w:r w:rsidR="00210E1C" w:rsidRPr="00E25251">
                    <w:rPr>
                      <w:rFonts w:ascii="Arial" w:eastAsia="Arial" w:hAnsi="Arial" w:cs="Arial"/>
                      <w:b/>
                      <w:color w:val="000000" w:themeColor="text1"/>
                      <w:sz w:val="24"/>
                      <w:szCs w:val="24"/>
                    </w:rPr>
                    <w:t xml:space="preserve"> </w:t>
                  </w:r>
                  <w:r w:rsidRPr="00E25251">
                    <w:rPr>
                      <w:rFonts w:ascii="Arial" w:eastAsia="Arial" w:hAnsi="Arial" w:cs="Arial"/>
                      <w:b/>
                      <w:color w:val="000000" w:themeColor="text1"/>
                      <w:sz w:val="24"/>
                      <w:szCs w:val="24"/>
                    </w:rPr>
                    <w:t xml:space="preserve"> </w:t>
                  </w:r>
                </w:p>
                <w:p w14:paraId="1898870F" w14:textId="08D54CA7" w:rsidR="00CF3CC7" w:rsidRPr="00E25251" w:rsidRDefault="00C72A2B" w:rsidP="00BD1CE9">
                  <w:pPr>
                    <w:ind w:left="-112" w:hanging="3"/>
                    <w:rPr>
                      <w:rFonts w:ascii="Arial" w:hAnsi="Arial" w:cs="Arial"/>
                      <w:b/>
                      <w:color w:val="000000" w:themeColor="text1"/>
                      <w:sz w:val="24"/>
                      <w:szCs w:val="24"/>
                    </w:rPr>
                  </w:pPr>
                  <w:r w:rsidRPr="00E25251">
                    <w:rPr>
                      <w:rFonts w:ascii="Arial" w:eastAsia="Arial" w:hAnsi="Arial" w:cs="Arial"/>
                      <w:b/>
                      <w:color w:val="000000" w:themeColor="text1"/>
                      <w:sz w:val="24"/>
                      <w:szCs w:val="24"/>
                    </w:rPr>
                    <w:t xml:space="preserve"> </w:t>
                  </w:r>
                  <w:r w:rsidR="00572921" w:rsidRPr="00572921">
                    <w:rPr>
                      <w:rFonts w:ascii="Arial" w:hAnsi="Arial" w:cs="Arial"/>
                      <w:b/>
                      <w:color w:val="000000" w:themeColor="text1"/>
                      <w:sz w:val="24"/>
                      <w:szCs w:val="24"/>
                      <w:highlight w:val="yellow"/>
                    </w:rPr>
                    <w:t>[redacted]</w:t>
                  </w:r>
                  <w:r w:rsidR="00572921" w:rsidRPr="00E25251">
                    <w:rPr>
                      <w:rFonts w:ascii="Arial" w:eastAsia="Arial" w:hAnsi="Arial" w:cs="Arial"/>
                      <w:b/>
                      <w:color w:val="000000" w:themeColor="text1"/>
                      <w:sz w:val="24"/>
                      <w:szCs w:val="24"/>
                    </w:rPr>
                    <w:t xml:space="preserve">  </w:t>
                  </w:r>
                </w:p>
                <w:p w14:paraId="2E8207D1" w14:textId="500F591F" w:rsidR="00210E1C" w:rsidRPr="00E25251" w:rsidRDefault="00C72A2B" w:rsidP="00BD1CE9">
                  <w:pPr>
                    <w:keepNext/>
                    <w:spacing w:before="60" w:after="60"/>
                    <w:ind w:left="-112" w:hanging="3"/>
                    <w:rPr>
                      <w:rFonts w:ascii="Arial" w:hAnsi="Arial" w:cs="Arial"/>
                      <w:b/>
                      <w:color w:val="000000" w:themeColor="text1"/>
                      <w:sz w:val="24"/>
                      <w:szCs w:val="24"/>
                    </w:rPr>
                  </w:pPr>
                  <w:r w:rsidRPr="00E25251">
                    <w:rPr>
                      <w:rFonts w:ascii="Arial" w:hAnsi="Arial" w:cs="Arial"/>
                      <w:b/>
                      <w:color w:val="000000" w:themeColor="text1"/>
                      <w:sz w:val="24"/>
                      <w:szCs w:val="24"/>
                    </w:rPr>
                    <w:t xml:space="preserve"> </w:t>
                  </w:r>
                  <w:r w:rsidR="00572921" w:rsidRPr="00572921">
                    <w:rPr>
                      <w:rFonts w:ascii="Arial" w:hAnsi="Arial" w:cs="Arial"/>
                      <w:b/>
                      <w:color w:val="000000" w:themeColor="text1"/>
                      <w:sz w:val="24"/>
                      <w:szCs w:val="24"/>
                      <w:highlight w:val="yellow"/>
                    </w:rPr>
                    <w:t>[redacted]</w:t>
                  </w:r>
                  <w:r w:rsidR="00572921" w:rsidRPr="00E25251">
                    <w:rPr>
                      <w:rFonts w:ascii="Arial" w:eastAsia="Arial" w:hAnsi="Arial" w:cs="Arial"/>
                      <w:b/>
                      <w:color w:val="000000" w:themeColor="text1"/>
                      <w:sz w:val="24"/>
                      <w:szCs w:val="24"/>
                    </w:rPr>
                    <w:t xml:space="preserve">  </w:t>
                  </w:r>
                </w:p>
                <w:p w14:paraId="4D72ADB3" w14:textId="7780A5E1" w:rsidR="00210E1C" w:rsidRPr="00E25251" w:rsidRDefault="00C72A2B" w:rsidP="00BD1CE9">
                  <w:pPr>
                    <w:keepNext/>
                    <w:spacing w:before="60" w:after="60"/>
                    <w:ind w:left="-112" w:hanging="3"/>
                    <w:rPr>
                      <w:rFonts w:ascii="Arial" w:hAnsi="Arial" w:cs="Arial"/>
                      <w:b/>
                      <w:color w:val="000000" w:themeColor="text1"/>
                      <w:sz w:val="24"/>
                      <w:szCs w:val="24"/>
                    </w:rPr>
                  </w:pPr>
                  <w:r w:rsidRPr="00E25251">
                    <w:rPr>
                      <w:rFonts w:ascii="Arial" w:hAnsi="Arial" w:cs="Arial"/>
                      <w:b/>
                      <w:color w:val="000000" w:themeColor="text1"/>
                      <w:sz w:val="24"/>
                      <w:szCs w:val="24"/>
                    </w:rPr>
                    <w:t xml:space="preserve"> </w:t>
                  </w:r>
                  <w:r w:rsidR="00572921" w:rsidRPr="00572921">
                    <w:rPr>
                      <w:rFonts w:ascii="Arial" w:hAnsi="Arial" w:cs="Arial"/>
                      <w:b/>
                      <w:color w:val="000000" w:themeColor="text1"/>
                      <w:sz w:val="24"/>
                      <w:szCs w:val="24"/>
                      <w:highlight w:val="yellow"/>
                    </w:rPr>
                    <w:t>[redacted]</w:t>
                  </w:r>
                  <w:r w:rsidR="00572921" w:rsidRPr="00E25251">
                    <w:rPr>
                      <w:rFonts w:ascii="Arial" w:eastAsia="Arial" w:hAnsi="Arial" w:cs="Arial"/>
                      <w:b/>
                      <w:color w:val="000000" w:themeColor="text1"/>
                      <w:sz w:val="24"/>
                      <w:szCs w:val="24"/>
                    </w:rPr>
                    <w:t xml:space="preserve">  </w:t>
                  </w:r>
                </w:p>
                <w:p w14:paraId="437E7E86" w14:textId="4F415771" w:rsidR="00CF3CC7" w:rsidRPr="00E25251" w:rsidRDefault="00C72A2B" w:rsidP="00BD1CE9">
                  <w:pPr>
                    <w:keepNext/>
                    <w:spacing w:before="60" w:after="60"/>
                    <w:ind w:left="-112" w:hanging="3"/>
                    <w:rPr>
                      <w:rFonts w:ascii="Arial" w:hAnsi="Arial" w:cs="Arial"/>
                      <w:b/>
                      <w:color w:val="000000" w:themeColor="text1"/>
                      <w:sz w:val="24"/>
                      <w:szCs w:val="24"/>
                    </w:rPr>
                  </w:pPr>
                  <w:r w:rsidRPr="00E25251">
                    <w:rPr>
                      <w:rFonts w:ascii="Arial" w:hAnsi="Arial" w:cs="Arial"/>
                      <w:b/>
                      <w:color w:val="000000" w:themeColor="text1"/>
                      <w:sz w:val="24"/>
                      <w:szCs w:val="24"/>
                    </w:rPr>
                    <w:t xml:space="preserve"> </w:t>
                  </w:r>
                  <w:r w:rsidR="00572921" w:rsidRPr="00572921">
                    <w:rPr>
                      <w:rFonts w:ascii="Arial" w:hAnsi="Arial" w:cs="Arial"/>
                      <w:b/>
                      <w:color w:val="000000" w:themeColor="text1"/>
                      <w:sz w:val="24"/>
                      <w:szCs w:val="24"/>
                      <w:highlight w:val="yellow"/>
                    </w:rPr>
                    <w:t>[redacted]</w:t>
                  </w:r>
                  <w:r w:rsidR="00572921" w:rsidRPr="00E25251">
                    <w:rPr>
                      <w:rFonts w:ascii="Arial" w:eastAsia="Arial" w:hAnsi="Arial" w:cs="Arial"/>
                      <w:b/>
                      <w:color w:val="000000" w:themeColor="text1"/>
                      <w:sz w:val="24"/>
                      <w:szCs w:val="24"/>
                    </w:rPr>
                    <w:t xml:space="preserve">  </w:t>
                  </w:r>
                </w:p>
                <w:p w14:paraId="66C8B3FE" w14:textId="77777777" w:rsidR="00CF3CC7" w:rsidRPr="00E25251" w:rsidRDefault="00CF3CC7" w:rsidP="00BD1CE9">
                  <w:pPr>
                    <w:keepNext/>
                    <w:spacing w:before="60" w:after="60"/>
                    <w:ind w:left="-112" w:firstLine="335"/>
                    <w:rPr>
                      <w:color w:val="000000" w:themeColor="text1"/>
                      <w:sz w:val="24"/>
                      <w:szCs w:val="24"/>
                    </w:rPr>
                  </w:pPr>
                </w:p>
              </w:tc>
            </w:tr>
            <w:tr w:rsidR="005E7580" w:rsidRPr="005E7580" w14:paraId="32F4E580" w14:textId="77777777" w:rsidTr="0028156C">
              <w:tc>
                <w:tcPr>
                  <w:tcW w:w="2767" w:type="dxa"/>
                  <w:tcBorders>
                    <w:top w:val="nil"/>
                    <w:left w:val="nil"/>
                    <w:bottom w:val="nil"/>
                    <w:right w:val="nil"/>
                  </w:tcBorders>
                  <w:shd w:val="clear" w:color="auto" w:fill="F2F2F2" w:themeFill="background1" w:themeFillShade="F2"/>
                </w:tcPr>
                <w:p w14:paraId="7AFE9510" w14:textId="77777777" w:rsidR="00CF3CC7" w:rsidRPr="005E7580" w:rsidRDefault="0028156C" w:rsidP="0028156C">
                  <w:pPr>
                    <w:keepNext/>
                    <w:spacing w:before="60" w:after="60"/>
                    <w:ind w:left="-120" w:right="22"/>
                    <w:jc w:val="left"/>
                    <w:rPr>
                      <w:color w:val="000000" w:themeColor="text1"/>
                    </w:rPr>
                  </w:pPr>
                  <w:r w:rsidRPr="005E7580">
                    <w:rPr>
                      <w:rFonts w:ascii="Arial" w:eastAsia="Arial" w:hAnsi="Arial" w:cs="Arial"/>
                      <w:b/>
                      <w:color w:val="000000" w:themeColor="text1"/>
                      <w:sz w:val="24"/>
                      <w:szCs w:val="24"/>
                      <w:highlight w:val="white"/>
                    </w:rPr>
                    <w:t xml:space="preserve">   To: the Supplier</w:t>
                  </w:r>
                </w:p>
              </w:tc>
              <w:tc>
                <w:tcPr>
                  <w:tcW w:w="6248" w:type="dxa"/>
                  <w:tcBorders>
                    <w:left w:val="nil"/>
                  </w:tcBorders>
                  <w:shd w:val="clear" w:color="auto" w:fill="FFFFFF"/>
                </w:tcPr>
                <w:p w14:paraId="3D7A9D0F" w14:textId="0F2C355A" w:rsidR="001A6850" w:rsidRPr="00596A47" w:rsidRDefault="00C72A2B" w:rsidP="006473AA">
                  <w:pPr>
                    <w:keepNext/>
                    <w:spacing w:before="60" w:after="60"/>
                    <w:ind w:hanging="115"/>
                    <w:rPr>
                      <w:rFonts w:ascii="Arial" w:hAnsi="Arial" w:cs="Arial"/>
                      <w:b/>
                      <w:color w:val="auto"/>
                      <w:sz w:val="24"/>
                      <w:szCs w:val="24"/>
                    </w:rPr>
                  </w:pPr>
                  <w:r w:rsidRPr="00E25251">
                    <w:rPr>
                      <w:rFonts w:ascii="Arial" w:hAnsi="Arial" w:cs="Arial"/>
                      <w:b/>
                      <w:color w:val="000000" w:themeColor="text1"/>
                      <w:sz w:val="24"/>
                      <w:szCs w:val="24"/>
                    </w:rPr>
                    <w:t xml:space="preserve"> </w:t>
                  </w:r>
                  <w:r w:rsidR="000E1929">
                    <w:rPr>
                      <w:rFonts w:ascii="Arial" w:hAnsi="Arial" w:cs="Arial"/>
                      <w:b/>
                      <w:color w:val="000000" w:themeColor="text1"/>
                      <w:sz w:val="24"/>
                      <w:szCs w:val="24"/>
                    </w:rPr>
                    <w:t xml:space="preserve"> </w:t>
                  </w:r>
                  <w:r w:rsidR="00572921" w:rsidRPr="00572921">
                    <w:rPr>
                      <w:rFonts w:ascii="Arial" w:hAnsi="Arial" w:cs="Arial"/>
                      <w:b/>
                      <w:color w:val="000000" w:themeColor="text1"/>
                      <w:sz w:val="24"/>
                      <w:szCs w:val="24"/>
                      <w:highlight w:val="yellow"/>
                    </w:rPr>
                    <w:t>[redacted]</w:t>
                  </w:r>
                  <w:r w:rsidR="00572921" w:rsidRPr="00E25251">
                    <w:rPr>
                      <w:rFonts w:ascii="Arial" w:eastAsia="Arial" w:hAnsi="Arial" w:cs="Arial"/>
                      <w:b/>
                      <w:color w:val="000000" w:themeColor="text1"/>
                      <w:sz w:val="24"/>
                      <w:szCs w:val="24"/>
                    </w:rPr>
                    <w:t xml:space="preserve">  </w:t>
                  </w:r>
                </w:p>
                <w:p w14:paraId="25345F84" w14:textId="4265FF30" w:rsidR="00BB45C1" w:rsidRPr="00596A47" w:rsidRDefault="006473AA" w:rsidP="00BB45C1">
                  <w:pPr>
                    <w:keepNext/>
                    <w:spacing w:before="60" w:after="60"/>
                    <w:ind w:left="-112" w:hanging="3"/>
                    <w:rPr>
                      <w:rFonts w:ascii="Arial" w:hAnsi="Arial" w:cs="Arial"/>
                      <w:b/>
                      <w:color w:val="auto"/>
                      <w:sz w:val="24"/>
                      <w:szCs w:val="24"/>
                    </w:rPr>
                  </w:pPr>
                  <w:r w:rsidRPr="00596A47">
                    <w:rPr>
                      <w:rFonts w:ascii="Arial" w:hAnsi="Arial" w:cs="Arial"/>
                      <w:b/>
                      <w:color w:val="auto"/>
                      <w:sz w:val="24"/>
                      <w:szCs w:val="24"/>
                    </w:rPr>
                    <w:t xml:space="preserve"> </w:t>
                  </w:r>
                  <w:r w:rsidR="00BB45C1" w:rsidRPr="00596A47">
                    <w:rPr>
                      <w:rFonts w:ascii="Arial" w:hAnsi="Arial" w:cs="Arial"/>
                      <w:b/>
                      <w:color w:val="auto"/>
                      <w:sz w:val="24"/>
                      <w:szCs w:val="24"/>
                    </w:rPr>
                    <w:t xml:space="preserve"> </w:t>
                  </w:r>
                  <w:r w:rsidR="00572921" w:rsidRPr="00572921">
                    <w:rPr>
                      <w:rFonts w:ascii="Arial" w:hAnsi="Arial" w:cs="Arial"/>
                      <w:b/>
                      <w:color w:val="000000" w:themeColor="text1"/>
                      <w:sz w:val="24"/>
                      <w:szCs w:val="24"/>
                      <w:highlight w:val="yellow"/>
                    </w:rPr>
                    <w:t>[redacted]</w:t>
                  </w:r>
                  <w:r w:rsidR="00572921" w:rsidRPr="00E25251">
                    <w:rPr>
                      <w:rFonts w:ascii="Arial" w:eastAsia="Arial" w:hAnsi="Arial" w:cs="Arial"/>
                      <w:b/>
                      <w:color w:val="000000" w:themeColor="text1"/>
                      <w:sz w:val="24"/>
                      <w:szCs w:val="24"/>
                    </w:rPr>
                    <w:t xml:space="preserve">  </w:t>
                  </w:r>
                  <w:r w:rsidR="00BB45C1" w:rsidRPr="00596A47">
                    <w:rPr>
                      <w:rFonts w:ascii="Arial" w:hAnsi="Arial" w:cs="Arial"/>
                      <w:b/>
                      <w:color w:val="auto"/>
                      <w:sz w:val="24"/>
                      <w:szCs w:val="24"/>
                    </w:rPr>
                    <w:t xml:space="preserve"> </w:t>
                  </w:r>
                </w:p>
                <w:p w14:paraId="1BE0E20B" w14:textId="77777777" w:rsidR="00572921" w:rsidRDefault="00BB45C1" w:rsidP="00BB45C1">
                  <w:pPr>
                    <w:keepNext/>
                    <w:spacing w:before="60" w:after="60"/>
                    <w:ind w:left="-112" w:hanging="3"/>
                    <w:rPr>
                      <w:rFonts w:ascii="Arial" w:eastAsia="Arial" w:hAnsi="Arial" w:cs="Arial"/>
                      <w:b/>
                      <w:color w:val="000000" w:themeColor="text1"/>
                      <w:sz w:val="24"/>
                      <w:szCs w:val="24"/>
                    </w:rPr>
                  </w:pPr>
                  <w:r w:rsidRPr="00596A47">
                    <w:rPr>
                      <w:rFonts w:ascii="Arial" w:hAnsi="Arial" w:cs="Arial"/>
                      <w:b/>
                      <w:color w:val="auto"/>
                      <w:sz w:val="24"/>
                      <w:szCs w:val="24"/>
                    </w:rPr>
                    <w:t xml:space="preserve">  </w:t>
                  </w:r>
                  <w:r w:rsidR="00572921" w:rsidRPr="00572921">
                    <w:rPr>
                      <w:rFonts w:ascii="Arial" w:hAnsi="Arial" w:cs="Arial"/>
                      <w:b/>
                      <w:color w:val="000000" w:themeColor="text1"/>
                      <w:sz w:val="24"/>
                      <w:szCs w:val="24"/>
                      <w:highlight w:val="yellow"/>
                    </w:rPr>
                    <w:t>[redacted]</w:t>
                  </w:r>
                  <w:r w:rsidR="00572921" w:rsidRPr="00E25251">
                    <w:rPr>
                      <w:rFonts w:ascii="Arial" w:eastAsia="Arial" w:hAnsi="Arial" w:cs="Arial"/>
                      <w:b/>
                      <w:color w:val="000000" w:themeColor="text1"/>
                      <w:sz w:val="24"/>
                      <w:szCs w:val="24"/>
                    </w:rPr>
                    <w:t xml:space="preserve"> </w:t>
                  </w:r>
                </w:p>
                <w:p w14:paraId="0942CD4E" w14:textId="143C46A3" w:rsidR="00BB45C1" w:rsidRPr="00596A47" w:rsidRDefault="00BB45C1" w:rsidP="00BB45C1">
                  <w:pPr>
                    <w:keepNext/>
                    <w:spacing w:before="60" w:after="60"/>
                    <w:ind w:left="-112" w:hanging="3"/>
                    <w:rPr>
                      <w:rFonts w:ascii="Arial" w:hAnsi="Arial" w:cs="Arial"/>
                      <w:b/>
                      <w:color w:val="auto"/>
                      <w:sz w:val="24"/>
                      <w:szCs w:val="24"/>
                    </w:rPr>
                  </w:pPr>
                  <w:r w:rsidRPr="00596A47">
                    <w:rPr>
                      <w:rFonts w:ascii="Arial" w:hAnsi="Arial" w:cs="Arial"/>
                      <w:b/>
                      <w:color w:val="auto"/>
                      <w:sz w:val="24"/>
                      <w:szCs w:val="24"/>
                    </w:rPr>
                    <w:t xml:space="preserve">  </w:t>
                  </w:r>
                  <w:r w:rsidR="00572921" w:rsidRPr="00572921">
                    <w:rPr>
                      <w:rFonts w:ascii="Arial" w:hAnsi="Arial" w:cs="Arial"/>
                      <w:b/>
                      <w:color w:val="000000" w:themeColor="text1"/>
                      <w:sz w:val="24"/>
                      <w:szCs w:val="24"/>
                      <w:highlight w:val="yellow"/>
                    </w:rPr>
                    <w:t>[redacted]</w:t>
                  </w:r>
                  <w:r w:rsidR="00572921" w:rsidRPr="00E25251">
                    <w:rPr>
                      <w:rFonts w:ascii="Arial" w:eastAsia="Arial" w:hAnsi="Arial" w:cs="Arial"/>
                      <w:b/>
                      <w:color w:val="000000" w:themeColor="text1"/>
                      <w:sz w:val="24"/>
                      <w:szCs w:val="24"/>
                    </w:rPr>
                    <w:t xml:space="preserve"> </w:t>
                  </w:r>
                </w:p>
                <w:p w14:paraId="25294AA0" w14:textId="38B68BC2" w:rsidR="006473AA" w:rsidRPr="00596A47" w:rsidRDefault="00BB45C1" w:rsidP="00BB45C1">
                  <w:pPr>
                    <w:keepNext/>
                    <w:spacing w:before="60" w:after="60"/>
                    <w:ind w:left="-112" w:hanging="3"/>
                    <w:rPr>
                      <w:rFonts w:ascii="Arial" w:hAnsi="Arial" w:cs="Arial"/>
                      <w:b/>
                      <w:color w:val="auto"/>
                      <w:sz w:val="24"/>
                      <w:szCs w:val="24"/>
                    </w:rPr>
                  </w:pPr>
                  <w:r w:rsidRPr="00596A47">
                    <w:rPr>
                      <w:rFonts w:ascii="Arial" w:hAnsi="Arial" w:cs="Arial"/>
                      <w:b/>
                      <w:color w:val="auto"/>
                      <w:sz w:val="24"/>
                      <w:szCs w:val="24"/>
                    </w:rPr>
                    <w:t xml:space="preserve">  </w:t>
                  </w:r>
                  <w:r w:rsidR="00572921" w:rsidRPr="00572921">
                    <w:rPr>
                      <w:rFonts w:ascii="Arial" w:hAnsi="Arial" w:cs="Arial"/>
                      <w:b/>
                      <w:color w:val="000000" w:themeColor="text1"/>
                      <w:sz w:val="24"/>
                      <w:szCs w:val="24"/>
                      <w:highlight w:val="yellow"/>
                    </w:rPr>
                    <w:t>[redacted]</w:t>
                  </w:r>
                  <w:r w:rsidR="00572921" w:rsidRPr="00E25251">
                    <w:rPr>
                      <w:rFonts w:ascii="Arial" w:eastAsia="Arial" w:hAnsi="Arial" w:cs="Arial"/>
                      <w:b/>
                      <w:color w:val="000000" w:themeColor="text1"/>
                      <w:sz w:val="24"/>
                      <w:szCs w:val="24"/>
                    </w:rPr>
                    <w:t xml:space="preserve">  </w:t>
                  </w:r>
                </w:p>
                <w:p w14:paraId="23E812DB" w14:textId="77777777" w:rsidR="00CF3CC7" w:rsidRPr="00E25251" w:rsidRDefault="00CF3CC7" w:rsidP="001A6850">
                  <w:pPr>
                    <w:keepNext/>
                    <w:spacing w:before="60" w:after="60"/>
                    <w:ind w:left="-112" w:hanging="3"/>
                    <w:rPr>
                      <w:rFonts w:ascii="Arial" w:hAnsi="Arial" w:cs="Arial"/>
                      <w:color w:val="000000" w:themeColor="text1"/>
                      <w:sz w:val="24"/>
                      <w:szCs w:val="24"/>
                    </w:rPr>
                  </w:pPr>
                </w:p>
                <w:p w14:paraId="19281D33" w14:textId="01CB5F26" w:rsidR="001A6850" w:rsidRPr="00E25251" w:rsidRDefault="00C72A2B" w:rsidP="006473AA">
                  <w:pPr>
                    <w:keepNext/>
                    <w:spacing w:before="60" w:after="60"/>
                    <w:ind w:left="-112" w:hanging="3"/>
                    <w:rPr>
                      <w:rFonts w:ascii="Arial" w:hAnsi="Arial" w:cs="Arial"/>
                      <w:b/>
                      <w:color w:val="FF0000"/>
                      <w:sz w:val="24"/>
                      <w:szCs w:val="24"/>
                    </w:rPr>
                  </w:pPr>
                  <w:r w:rsidRPr="00E25251">
                    <w:rPr>
                      <w:rFonts w:ascii="Arial" w:hAnsi="Arial" w:cs="Arial"/>
                      <w:b/>
                      <w:color w:val="000000" w:themeColor="text1"/>
                      <w:sz w:val="24"/>
                      <w:szCs w:val="24"/>
                    </w:rPr>
                    <w:t xml:space="preserve"> </w:t>
                  </w:r>
                  <w:r w:rsidR="001A6850" w:rsidRPr="00E25251">
                    <w:rPr>
                      <w:rFonts w:ascii="Arial" w:hAnsi="Arial" w:cs="Arial"/>
                      <w:b/>
                      <w:color w:val="000000" w:themeColor="text1"/>
                      <w:sz w:val="24"/>
                      <w:szCs w:val="24"/>
                    </w:rPr>
                    <w:t xml:space="preserve">Company number: </w:t>
                  </w:r>
                  <w:r w:rsidR="00572921" w:rsidRPr="00572921">
                    <w:rPr>
                      <w:rFonts w:ascii="Arial" w:hAnsi="Arial" w:cs="Arial"/>
                      <w:b/>
                      <w:color w:val="000000" w:themeColor="text1"/>
                      <w:sz w:val="24"/>
                      <w:szCs w:val="24"/>
                      <w:highlight w:val="yellow"/>
                    </w:rPr>
                    <w:t>[redacted]</w:t>
                  </w:r>
                  <w:r w:rsidR="00572921" w:rsidRPr="00E25251">
                    <w:rPr>
                      <w:rFonts w:ascii="Arial" w:eastAsia="Arial" w:hAnsi="Arial" w:cs="Arial"/>
                      <w:b/>
                      <w:color w:val="000000" w:themeColor="text1"/>
                      <w:sz w:val="24"/>
                      <w:szCs w:val="24"/>
                    </w:rPr>
                    <w:t xml:space="preserve">  </w:t>
                  </w:r>
                </w:p>
              </w:tc>
            </w:tr>
            <w:tr w:rsidR="005E7580" w:rsidRPr="005E7580" w14:paraId="6A7434DC" w14:textId="77777777" w:rsidTr="00BB45C1">
              <w:trPr>
                <w:trHeight w:val="648"/>
              </w:trPr>
              <w:tc>
                <w:tcPr>
                  <w:tcW w:w="2767" w:type="dxa"/>
                  <w:tcBorders>
                    <w:top w:val="nil"/>
                    <w:left w:val="nil"/>
                    <w:bottom w:val="nil"/>
                    <w:right w:val="nil"/>
                  </w:tcBorders>
                  <w:shd w:val="clear" w:color="auto" w:fill="F2F2F2" w:themeFill="background1" w:themeFillShade="F2"/>
                </w:tcPr>
                <w:p w14:paraId="78152D46" w14:textId="77777777" w:rsidR="00CF3CC7" w:rsidRPr="005E7580" w:rsidRDefault="0028156C" w:rsidP="0028156C">
                  <w:pPr>
                    <w:keepNext/>
                    <w:tabs>
                      <w:tab w:val="left" w:pos="100"/>
                    </w:tabs>
                    <w:spacing w:before="60" w:after="60"/>
                    <w:ind w:left="100" w:right="22" w:hanging="220"/>
                    <w:jc w:val="left"/>
                    <w:rPr>
                      <w:rFonts w:ascii="Arial" w:hAnsi="Arial" w:cs="Arial"/>
                      <w:b/>
                      <w:color w:val="000000" w:themeColor="text1"/>
                      <w:sz w:val="24"/>
                      <w:szCs w:val="24"/>
                    </w:rPr>
                  </w:pPr>
                  <w:r w:rsidRPr="005E7580">
                    <w:rPr>
                      <w:rFonts w:ascii="Arial" w:hAnsi="Arial" w:cs="Arial"/>
                      <w:b/>
                      <w:color w:val="000000" w:themeColor="text1"/>
                      <w:sz w:val="24"/>
                      <w:szCs w:val="24"/>
                    </w:rPr>
                    <w:t xml:space="preserve">   Together:</w:t>
                  </w:r>
                </w:p>
              </w:tc>
              <w:tc>
                <w:tcPr>
                  <w:tcW w:w="6248" w:type="dxa"/>
                  <w:tcBorders>
                    <w:left w:val="nil"/>
                  </w:tcBorders>
                  <w:shd w:val="clear" w:color="auto" w:fill="FFFFFF"/>
                </w:tcPr>
                <w:p w14:paraId="5F76C519" w14:textId="6335A941" w:rsidR="00CF3CC7" w:rsidRPr="00E25251" w:rsidRDefault="00BB45C1">
                  <w:pPr>
                    <w:keepNext/>
                    <w:spacing w:before="60" w:after="60"/>
                    <w:ind w:left="-112"/>
                    <w:rPr>
                      <w:rFonts w:ascii="Arial" w:hAnsi="Arial" w:cs="Arial"/>
                      <w:b/>
                      <w:color w:val="000000" w:themeColor="text1"/>
                      <w:sz w:val="24"/>
                      <w:szCs w:val="24"/>
                    </w:rPr>
                  </w:pPr>
                  <w:r>
                    <w:rPr>
                      <w:rFonts w:ascii="Arial" w:hAnsi="Arial" w:cs="Arial"/>
                      <w:b/>
                      <w:color w:val="000000" w:themeColor="text1"/>
                      <w:sz w:val="24"/>
                      <w:szCs w:val="24"/>
                    </w:rPr>
                    <w:t xml:space="preserve"> </w:t>
                  </w:r>
                  <w:r w:rsidR="0028156C" w:rsidRPr="00E25251">
                    <w:rPr>
                      <w:rFonts w:ascii="Arial" w:hAnsi="Arial" w:cs="Arial"/>
                      <w:b/>
                      <w:color w:val="000000" w:themeColor="text1"/>
                      <w:sz w:val="24"/>
                      <w:szCs w:val="24"/>
                    </w:rPr>
                    <w:t>The parties</w:t>
                  </w:r>
                </w:p>
              </w:tc>
            </w:tr>
          </w:tbl>
          <w:p w14:paraId="071CC187" w14:textId="04018405" w:rsidR="00CF3CC7" w:rsidRPr="005E7580" w:rsidRDefault="0028156C" w:rsidP="006473AA">
            <w:pPr>
              <w:jc w:val="left"/>
              <w:rPr>
                <w:color w:val="000000" w:themeColor="text1"/>
              </w:rPr>
            </w:pPr>
            <w:r w:rsidRPr="005E7580">
              <w:rPr>
                <w:rFonts w:ascii="Arial" w:hAnsi="Arial" w:cs="Arial"/>
                <w:b/>
                <w:color w:val="000000" w:themeColor="text1"/>
                <w:sz w:val="24"/>
                <w:szCs w:val="24"/>
              </w:rPr>
              <w:t xml:space="preserve">   </w:t>
            </w:r>
            <w:r w:rsidR="001A6850" w:rsidRPr="005E7580">
              <w:rPr>
                <w:color w:val="000000" w:themeColor="text1"/>
              </w:rPr>
              <w:t xml:space="preserve">                  </w:t>
            </w:r>
          </w:p>
        </w:tc>
      </w:tr>
    </w:tbl>
    <w:p w14:paraId="61435064" w14:textId="66154658" w:rsidR="00CF3CC7" w:rsidRPr="005E7580" w:rsidRDefault="006473AA" w:rsidP="00141A25">
      <w:pPr>
        <w:spacing w:before="60" w:after="60"/>
        <w:ind w:hanging="284"/>
        <w:jc w:val="left"/>
        <w:rPr>
          <w:color w:val="000000" w:themeColor="text1"/>
        </w:rPr>
      </w:pPr>
      <w:r>
        <w:rPr>
          <w:rFonts w:ascii="Arial" w:eastAsia="Arial" w:hAnsi="Arial" w:cs="Arial"/>
          <w:b/>
          <w:color w:val="000000" w:themeColor="text1"/>
          <w:sz w:val="24"/>
          <w:szCs w:val="24"/>
          <w:shd w:val="clear" w:color="auto" w:fill="C6D9F1"/>
        </w:rPr>
        <w:t>P</w:t>
      </w:r>
      <w:r w:rsidR="000263C0" w:rsidRPr="005E7580">
        <w:rPr>
          <w:rFonts w:ascii="Arial" w:eastAsia="Arial" w:hAnsi="Arial" w:cs="Arial"/>
          <w:b/>
          <w:color w:val="000000" w:themeColor="text1"/>
          <w:sz w:val="24"/>
          <w:szCs w:val="24"/>
          <w:shd w:val="clear" w:color="auto" w:fill="C6D9F1"/>
        </w:rPr>
        <w:t xml:space="preserve">rinciple contact details </w:t>
      </w:r>
    </w:p>
    <w:tbl>
      <w:tblPr>
        <w:tblStyle w:val="a2"/>
        <w:tblW w:w="9885" w:type="dxa"/>
        <w:tblInd w:w="-215" w:type="dxa"/>
        <w:tblBorders>
          <w:top w:val="nil"/>
          <w:left w:val="nil"/>
          <w:bottom w:val="nil"/>
          <w:right w:val="nil"/>
          <w:insideH w:val="nil"/>
          <w:insideV w:val="nil"/>
        </w:tblBorders>
        <w:tblLayout w:type="fixed"/>
        <w:tblLook w:val="0400" w:firstRow="0" w:lastRow="0" w:firstColumn="0" w:lastColumn="0" w:noHBand="0" w:noVBand="1"/>
      </w:tblPr>
      <w:tblGrid>
        <w:gridCol w:w="1365"/>
        <w:gridCol w:w="1687"/>
        <w:gridCol w:w="6833"/>
      </w:tblGrid>
      <w:tr w:rsidR="005E7580" w:rsidRPr="005E7580" w14:paraId="7DC3DEEF" w14:textId="77777777" w:rsidTr="0028156C">
        <w:tc>
          <w:tcPr>
            <w:tcW w:w="1365" w:type="dxa"/>
            <w:vMerge w:val="restart"/>
            <w:tcBorders>
              <w:top w:val="nil"/>
              <w:left w:val="nil"/>
              <w:bottom w:val="nil"/>
              <w:right w:val="nil"/>
            </w:tcBorders>
            <w:shd w:val="clear" w:color="auto" w:fill="F2F2F2" w:themeFill="background1" w:themeFillShade="F2"/>
          </w:tcPr>
          <w:p w14:paraId="6E6FFC91" w14:textId="46D7FE18" w:rsidR="006473AA" w:rsidRDefault="000263C0">
            <w:pPr>
              <w:spacing w:before="60" w:after="60"/>
              <w:jc w:val="left"/>
              <w:rPr>
                <w:color w:val="000000" w:themeColor="text1"/>
              </w:rPr>
            </w:pPr>
            <w:r w:rsidRPr="005E7580">
              <w:rPr>
                <w:rFonts w:ascii="Arial" w:eastAsia="Arial" w:hAnsi="Arial" w:cs="Arial"/>
                <w:color w:val="000000" w:themeColor="text1"/>
                <w:sz w:val="24"/>
                <w:szCs w:val="24"/>
              </w:rPr>
              <w:t>For the Buyer:</w:t>
            </w:r>
          </w:p>
          <w:p w14:paraId="6AFD7462" w14:textId="77777777" w:rsidR="006473AA" w:rsidRPr="006473AA" w:rsidRDefault="006473AA" w:rsidP="006473AA"/>
          <w:p w14:paraId="36E7907D" w14:textId="77777777" w:rsidR="006473AA" w:rsidRPr="006473AA" w:rsidRDefault="006473AA" w:rsidP="006473AA"/>
          <w:p w14:paraId="238EDF4D" w14:textId="77777777" w:rsidR="006473AA" w:rsidRPr="006473AA" w:rsidRDefault="006473AA" w:rsidP="006473AA"/>
          <w:p w14:paraId="52FE0B1F" w14:textId="77777777" w:rsidR="006473AA" w:rsidRPr="006473AA" w:rsidRDefault="006473AA" w:rsidP="006473AA"/>
          <w:p w14:paraId="673BB449" w14:textId="70C2AD07" w:rsidR="006473AA" w:rsidRDefault="006473AA" w:rsidP="006473AA"/>
          <w:p w14:paraId="026640C8" w14:textId="77777777" w:rsidR="00CF3CC7" w:rsidRDefault="00CF3CC7" w:rsidP="006473AA">
            <w:pPr>
              <w:jc w:val="center"/>
            </w:pPr>
          </w:p>
          <w:p w14:paraId="7774DD5A" w14:textId="770B2A64" w:rsidR="006473AA" w:rsidRPr="006473AA" w:rsidRDefault="006473AA" w:rsidP="006473AA">
            <w:pPr>
              <w:jc w:val="center"/>
            </w:pPr>
          </w:p>
        </w:tc>
        <w:tc>
          <w:tcPr>
            <w:tcW w:w="1687" w:type="dxa"/>
            <w:tcBorders>
              <w:left w:val="nil"/>
            </w:tcBorders>
          </w:tcPr>
          <w:p w14:paraId="59394AA0" w14:textId="77777777" w:rsidR="00CF3CC7" w:rsidRPr="005E7580" w:rsidRDefault="000263C0">
            <w:pPr>
              <w:spacing w:before="60" w:after="60"/>
              <w:rPr>
                <w:color w:val="000000" w:themeColor="text1"/>
              </w:rPr>
            </w:pPr>
            <w:r w:rsidRPr="005E7580">
              <w:rPr>
                <w:rFonts w:ascii="Arial" w:eastAsia="Arial" w:hAnsi="Arial" w:cs="Arial"/>
                <w:color w:val="000000" w:themeColor="text1"/>
                <w:sz w:val="24"/>
                <w:szCs w:val="24"/>
              </w:rPr>
              <w:lastRenderedPageBreak/>
              <w:t>Name &amp; title:</w:t>
            </w:r>
          </w:p>
        </w:tc>
        <w:tc>
          <w:tcPr>
            <w:tcW w:w="6833" w:type="dxa"/>
            <w:tcBorders>
              <w:bottom w:val="dashed" w:sz="4" w:space="0" w:color="000000"/>
            </w:tcBorders>
          </w:tcPr>
          <w:p w14:paraId="05657360" w14:textId="77777777" w:rsidR="00572921" w:rsidRDefault="00572921" w:rsidP="006473AA">
            <w:pPr>
              <w:rPr>
                <w:rFonts w:ascii="Arial" w:eastAsia="Arial" w:hAnsi="Arial" w:cs="Arial"/>
                <w:b/>
                <w:color w:val="000000" w:themeColor="text1"/>
                <w:sz w:val="24"/>
                <w:szCs w:val="24"/>
              </w:rPr>
            </w:pPr>
            <w:r w:rsidRPr="00572921">
              <w:rPr>
                <w:rFonts w:ascii="Arial" w:hAnsi="Arial" w:cs="Arial"/>
                <w:b/>
                <w:color w:val="000000" w:themeColor="text1"/>
                <w:sz w:val="24"/>
                <w:szCs w:val="24"/>
                <w:highlight w:val="yellow"/>
              </w:rPr>
              <w:t>[redacted]</w:t>
            </w:r>
            <w:r w:rsidRPr="00E25251">
              <w:rPr>
                <w:rFonts w:ascii="Arial" w:eastAsia="Arial" w:hAnsi="Arial" w:cs="Arial"/>
                <w:b/>
                <w:color w:val="000000" w:themeColor="text1"/>
                <w:sz w:val="24"/>
                <w:szCs w:val="24"/>
              </w:rPr>
              <w:t xml:space="preserve">  </w:t>
            </w:r>
          </w:p>
          <w:p w14:paraId="058EEE90" w14:textId="5BD43F16" w:rsidR="006473AA" w:rsidRPr="00E25251" w:rsidRDefault="00572921" w:rsidP="006473AA">
            <w:pPr>
              <w:rPr>
                <w:rFonts w:ascii="Arial" w:hAnsi="Arial" w:cs="Arial"/>
                <w:sz w:val="24"/>
                <w:szCs w:val="24"/>
              </w:rPr>
            </w:pPr>
            <w:r w:rsidRPr="00572921">
              <w:rPr>
                <w:rFonts w:ascii="Arial" w:hAnsi="Arial" w:cs="Arial"/>
                <w:b/>
                <w:color w:val="000000" w:themeColor="text1"/>
                <w:sz w:val="24"/>
                <w:szCs w:val="24"/>
                <w:highlight w:val="yellow"/>
              </w:rPr>
              <w:t>[redacted]</w:t>
            </w:r>
            <w:r w:rsidRPr="00E25251">
              <w:rPr>
                <w:rFonts w:ascii="Arial" w:eastAsia="Arial" w:hAnsi="Arial" w:cs="Arial"/>
                <w:b/>
                <w:color w:val="000000" w:themeColor="text1"/>
                <w:sz w:val="24"/>
                <w:szCs w:val="24"/>
              </w:rPr>
              <w:t xml:space="preserve">  </w:t>
            </w:r>
          </w:p>
          <w:p w14:paraId="755418EC" w14:textId="77777777" w:rsidR="00572921" w:rsidRDefault="00572921" w:rsidP="006473AA">
            <w:pPr>
              <w:rPr>
                <w:rFonts w:ascii="Arial" w:eastAsia="Arial" w:hAnsi="Arial" w:cs="Arial"/>
                <w:b/>
                <w:color w:val="000000" w:themeColor="text1"/>
                <w:sz w:val="24"/>
                <w:szCs w:val="24"/>
              </w:rPr>
            </w:pPr>
            <w:r w:rsidRPr="00572921">
              <w:rPr>
                <w:rFonts w:ascii="Arial" w:hAnsi="Arial" w:cs="Arial"/>
                <w:b/>
                <w:color w:val="000000" w:themeColor="text1"/>
                <w:sz w:val="24"/>
                <w:szCs w:val="24"/>
                <w:highlight w:val="yellow"/>
              </w:rPr>
              <w:t>[redacted]</w:t>
            </w:r>
            <w:r w:rsidRPr="00E25251">
              <w:rPr>
                <w:rFonts w:ascii="Arial" w:eastAsia="Arial" w:hAnsi="Arial" w:cs="Arial"/>
                <w:b/>
                <w:color w:val="000000" w:themeColor="text1"/>
                <w:sz w:val="24"/>
                <w:szCs w:val="24"/>
              </w:rPr>
              <w:t xml:space="preserve">  </w:t>
            </w:r>
          </w:p>
          <w:p w14:paraId="688E25BA" w14:textId="77777777" w:rsidR="00572921" w:rsidRDefault="00572921" w:rsidP="006473AA">
            <w:pPr>
              <w:rPr>
                <w:rFonts w:ascii="Arial" w:eastAsia="Arial" w:hAnsi="Arial" w:cs="Arial"/>
                <w:b/>
                <w:color w:val="000000" w:themeColor="text1"/>
                <w:sz w:val="24"/>
                <w:szCs w:val="24"/>
              </w:rPr>
            </w:pPr>
            <w:r w:rsidRPr="00572921">
              <w:rPr>
                <w:rFonts w:ascii="Arial" w:hAnsi="Arial" w:cs="Arial"/>
                <w:b/>
                <w:color w:val="000000" w:themeColor="text1"/>
                <w:sz w:val="24"/>
                <w:szCs w:val="24"/>
                <w:highlight w:val="yellow"/>
              </w:rPr>
              <w:t>[redacted]</w:t>
            </w:r>
            <w:r w:rsidRPr="00E25251">
              <w:rPr>
                <w:rFonts w:ascii="Arial" w:eastAsia="Arial" w:hAnsi="Arial" w:cs="Arial"/>
                <w:b/>
                <w:color w:val="000000" w:themeColor="text1"/>
                <w:sz w:val="24"/>
                <w:szCs w:val="24"/>
              </w:rPr>
              <w:t xml:space="preserve">  </w:t>
            </w:r>
          </w:p>
          <w:p w14:paraId="05F0B106" w14:textId="5E949DB1" w:rsidR="00CF3CC7" w:rsidRPr="00E25251" w:rsidRDefault="00572921" w:rsidP="006473AA">
            <w:pPr>
              <w:rPr>
                <w:rFonts w:ascii="Arial" w:hAnsi="Arial" w:cs="Arial"/>
                <w:color w:val="000000" w:themeColor="text1"/>
                <w:sz w:val="24"/>
                <w:szCs w:val="24"/>
              </w:rPr>
            </w:pPr>
            <w:r w:rsidRPr="00572921">
              <w:rPr>
                <w:rFonts w:ascii="Arial" w:hAnsi="Arial" w:cs="Arial"/>
                <w:b/>
                <w:color w:val="000000" w:themeColor="text1"/>
                <w:sz w:val="24"/>
                <w:szCs w:val="24"/>
                <w:highlight w:val="yellow"/>
              </w:rPr>
              <w:t>[redacted]</w:t>
            </w:r>
            <w:r w:rsidRPr="00E25251">
              <w:rPr>
                <w:rFonts w:ascii="Arial" w:eastAsia="Arial" w:hAnsi="Arial" w:cs="Arial"/>
                <w:b/>
                <w:color w:val="000000" w:themeColor="text1"/>
                <w:sz w:val="24"/>
                <w:szCs w:val="24"/>
              </w:rPr>
              <w:t xml:space="preserve">  </w:t>
            </w:r>
          </w:p>
        </w:tc>
      </w:tr>
      <w:tr w:rsidR="005E7580" w:rsidRPr="005E7580" w14:paraId="4BA0F8BD" w14:textId="77777777" w:rsidTr="0028156C">
        <w:tc>
          <w:tcPr>
            <w:tcW w:w="1365" w:type="dxa"/>
            <w:vMerge/>
            <w:tcBorders>
              <w:top w:val="nil"/>
              <w:left w:val="nil"/>
              <w:bottom w:val="nil"/>
              <w:right w:val="nil"/>
            </w:tcBorders>
            <w:shd w:val="clear" w:color="auto" w:fill="F2F2F2" w:themeFill="background1" w:themeFillShade="F2"/>
          </w:tcPr>
          <w:p w14:paraId="5E4C7A06" w14:textId="77777777" w:rsidR="00CF3CC7" w:rsidRPr="005E7580" w:rsidRDefault="00CF3CC7">
            <w:pPr>
              <w:spacing w:before="60" w:after="60"/>
              <w:jc w:val="left"/>
              <w:rPr>
                <w:color w:val="000000" w:themeColor="text1"/>
              </w:rPr>
            </w:pPr>
          </w:p>
        </w:tc>
        <w:tc>
          <w:tcPr>
            <w:tcW w:w="1687" w:type="dxa"/>
            <w:tcBorders>
              <w:left w:val="nil"/>
            </w:tcBorders>
          </w:tcPr>
          <w:p w14:paraId="36F2141E" w14:textId="77777777" w:rsidR="00CF3CC7" w:rsidRPr="005E7580" w:rsidRDefault="000263C0">
            <w:pPr>
              <w:spacing w:before="60" w:after="60"/>
              <w:rPr>
                <w:color w:val="000000" w:themeColor="text1"/>
              </w:rPr>
            </w:pPr>
            <w:r w:rsidRPr="005E7580">
              <w:rPr>
                <w:rFonts w:ascii="Arial" w:eastAsia="Arial" w:hAnsi="Arial" w:cs="Arial"/>
                <w:color w:val="000000" w:themeColor="text1"/>
                <w:sz w:val="24"/>
                <w:szCs w:val="24"/>
              </w:rPr>
              <w:t>Email:</w:t>
            </w:r>
          </w:p>
        </w:tc>
        <w:tc>
          <w:tcPr>
            <w:tcW w:w="6833" w:type="dxa"/>
            <w:tcBorders>
              <w:top w:val="dashed" w:sz="4" w:space="0" w:color="000000"/>
              <w:bottom w:val="dashed" w:sz="4" w:space="0" w:color="000000"/>
            </w:tcBorders>
          </w:tcPr>
          <w:p w14:paraId="7FFA97DD" w14:textId="64D759E0" w:rsidR="00DC24B6" w:rsidRPr="00E25251" w:rsidRDefault="00572921" w:rsidP="006473AA">
            <w:pPr>
              <w:spacing w:before="60" w:after="60"/>
              <w:ind w:left="-112" w:firstLine="134"/>
              <w:rPr>
                <w:rFonts w:ascii="Arial" w:hAnsi="Arial" w:cs="Arial"/>
                <w:color w:val="000000" w:themeColor="text1"/>
                <w:sz w:val="24"/>
                <w:szCs w:val="24"/>
              </w:rPr>
            </w:pPr>
            <w:r w:rsidRPr="00572921">
              <w:rPr>
                <w:rFonts w:ascii="Arial" w:hAnsi="Arial" w:cs="Arial"/>
                <w:b/>
                <w:color w:val="000000" w:themeColor="text1"/>
                <w:sz w:val="24"/>
                <w:szCs w:val="24"/>
                <w:highlight w:val="yellow"/>
              </w:rPr>
              <w:t>[redacted]</w:t>
            </w:r>
            <w:r w:rsidRPr="00E25251">
              <w:rPr>
                <w:rFonts w:ascii="Arial" w:eastAsia="Arial" w:hAnsi="Arial" w:cs="Arial"/>
                <w:b/>
                <w:color w:val="000000" w:themeColor="text1"/>
                <w:sz w:val="24"/>
                <w:szCs w:val="24"/>
              </w:rPr>
              <w:t xml:space="preserve">  </w:t>
            </w:r>
          </w:p>
        </w:tc>
      </w:tr>
      <w:tr w:rsidR="005E7580" w:rsidRPr="005E7580" w14:paraId="0A452F44" w14:textId="77777777" w:rsidTr="0028156C">
        <w:trPr>
          <w:trHeight w:val="360"/>
        </w:trPr>
        <w:tc>
          <w:tcPr>
            <w:tcW w:w="1365" w:type="dxa"/>
            <w:vMerge/>
            <w:tcBorders>
              <w:top w:val="nil"/>
              <w:left w:val="nil"/>
              <w:bottom w:val="nil"/>
              <w:right w:val="nil"/>
            </w:tcBorders>
            <w:shd w:val="clear" w:color="auto" w:fill="F2F2F2" w:themeFill="background1" w:themeFillShade="F2"/>
          </w:tcPr>
          <w:p w14:paraId="79734372" w14:textId="77777777" w:rsidR="00CF3CC7" w:rsidRPr="005E7580" w:rsidRDefault="00CF3CC7">
            <w:pPr>
              <w:spacing w:before="60" w:after="60"/>
              <w:jc w:val="left"/>
              <w:rPr>
                <w:color w:val="000000" w:themeColor="text1"/>
              </w:rPr>
            </w:pPr>
          </w:p>
        </w:tc>
        <w:tc>
          <w:tcPr>
            <w:tcW w:w="1687" w:type="dxa"/>
            <w:tcBorders>
              <w:left w:val="nil"/>
            </w:tcBorders>
          </w:tcPr>
          <w:p w14:paraId="55EF75FB" w14:textId="77777777" w:rsidR="00CF3CC7" w:rsidRPr="005E7580" w:rsidRDefault="000263C0">
            <w:pPr>
              <w:spacing w:before="60" w:after="60"/>
              <w:rPr>
                <w:color w:val="000000" w:themeColor="text1"/>
              </w:rPr>
            </w:pPr>
            <w:r w:rsidRPr="005E7580">
              <w:rPr>
                <w:rFonts w:ascii="Arial" w:eastAsia="Arial" w:hAnsi="Arial" w:cs="Arial"/>
                <w:color w:val="000000" w:themeColor="text1"/>
                <w:sz w:val="24"/>
                <w:szCs w:val="24"/>
              </w:rPr>
              <w:t>Phone:</w:t>
            </w:r>
          </w:p>
        </w:tc>
        <w:tc>
          <w:tcPr>
            <w:tcW w:w="6833" w:type="dxa"/>
            <w:tcBorders>
              <w:top w:val="dashed" w:sz="4" w:space="0" w:color="000000"/>
              <w:bottom w:val="dashed" w:sz="4" w:space="0" w:color="000000"/>
            </w:tcBorders>
          </w:tcPr>
          <w:p w14:paraId="5E8E0AE7" w14:textId="3D55C416" w:rsidR="00CF3CC7" w:rsidRPr="00E25251" w:rsidRDefault="00572921" w:rsidP="006473AA">
            <w:pPr>
              <w:rPr>
                <w:rFonts w:ascii="Arial" w:hAnsi="Arial" w:cs="Arial"/>
                <w:color w:val="000000" w:themeColor="text1"/>
                <w:sz w:val="24"/>
                <w:szCs w:val="24"/>
              </w:rPr>
            </w:pPr>
            <w:r w:rsidRPr="00572921">
              <w:rPr>
                <w:rFonts w:ascii="Arial" w:hAnsi="Arial" w:cs="Arial"/>
                <w:b/>
                <w:color w:val="000000" w:themeColor="text1"/>
                <w:sz w:val="24"/>
                <w:szCs w:val="24"/>
                <w:highlight w:val="yellow"/>
              </w:rPr>
              <w:t>[redacted]</w:t>
            </w:r>
            <w:r w:rsidRPr="00E25251">
              <w:rPr>
                <w:rFonts w:ascii="Arial" w:eastAsia="Arial" w:hAnsi="Arial" w:cs="Arial"/>
                <w:b/>
                <w:color w:val="000000" w:themeColor="text1"/>
                <w:sz w:val="24"/>
                <w:szCs w:val="24"/>
              </w:rPr>
              <w:t xml:space="preserve">  </w:t>
            </w:r>
          </w:p>
        </w:tc>
      </w:tr>
      <w:tr w:rsidR="005E7580" w:rsidRPr="005E7580" w14:paraId="0CC047C2" w14:textId="77777777" w:rsidTr="0028156C">
        <w:tc>
          <w:tcPr>
            <w:tcW w:w="1365" w:type="dxa"/>
            <w:vMerge w:val="restart"/>
            <w:tcBorders>
              <w:top w:val="nil"/>
              <w:left w:val="nil"/>
              <w:bottom w:val="nil"/>
              <w:right w:val="nil"/>
            </w:tcBorders>
            <w:shd w:val="clear" w:color="auto" w:fill="F2F2F2" w:themeFill="background1" w:themeFillShade="F2"/>
          </w:tcPr>
          <w:p w14:paraId="1B32F409" w14:textId="77777777" w:rsidR="00CF3CC7" w:rsidRPr="005E7580" w:rsidRDefault="000263C0">
            <w:pPr>
              <w:spacing w:before="60" w:after="60"/>
              <w:jc w:val="left"/>
              <w:rPr>
                <w:color w:val="000000" w:themeColor="text1"/>
              </w:rPr>
            </w:pPr>
            <w:r w:rsidRPr="005E7580">
              <w:rPr>
                <w:rFonts w:ascii="Arial" w:eastAsia="Arial" w:hAnsi="Arial" w:cs="Arial"/>
                <w:color w:val="000000" w:themeColor="text1"/>
                <w:sz w:val="24"/>
                <w:szCs w:val="24"/>
              </w:rPr>
              <w:t xml:space="preserve">For the </w:t>
            </w:r>
          </w:p>
          <w:p w14:paraId="0CC8B6D1" w14:textId="77777777" w:rsidR="00CF3CC7" w:rsidRPr="005E7580" w:rsidRDefault="000263C0">
            <w:pPr>
              <w:spacing w:before="60" w:after="60"/>
              <w:jc w:val="left"/>
              <w:rPr>
                <w:color w:val="000000" w:themeColor="text1"/>
              </w:rPr>
            </w:pPr>
            <w:r w:rsidRPr="005E7580">
              <w:rPr>
                <w:rFonts w:ascii="Arial" w:eastAsia="Arial" w:hAnsi="Arial" w:cs="Arial"/>
                <w:color w:val="000000" w:themeColor="text1"/>
                <w:sz w:val="24"/>
                <w:szCs w:val="24"/>
              </w:rPr>
              <w:t xml:space="preserve">supplier </w:t>
            </w:r>
          </w:p>
        </w:tc>
        <w:tc>
          <w:tcPr>
            <w:tcW w:w="1687" w:type="dxa"/>
            <w:tcBorders>
              <w:left w:val="nil"/>
            </w:tcBorders>
          </w:tcPr>
          <w:p w14:paraId="0B1A3696" w14:textId="77777777" w:rsidR="00CF3CC7" w:rsidRPr="005E7580" w:rsidRDefault="000263C0">
            <w:pPr>
              <w:spacing w:before="60" w:after="60"/>
              <w:rPr>
                <w:color w:val="000000" w:themeColor="text1"/>
              </w:rPr>
            </w:pPr>
            <w:r w:rsidRPr="005E7580">
              <w:rPr>
                <w:rFonts w:ascii="Arial" w:eastAsia="Arial" w:hAnsi="Arial" w:cs="Arial"/>
                <w:color w:val="000000" w:themeColor="text1"/>
                <w:sz w:val="24"/>
                <w:szCs w:val="24"/>
              </w:rPr>
              <w:t>Name &amp; title:</w:t>
            </w:r>
          </w:p>
        </w:tc>
        <w:tc>
          <w:tcPr>
            <w:tcW w:w="6833" w:type="dxa"/>
            <w:tcBorders>
              <w:bottom w:val="dashed" w:sz="4" w:space="0" w:color="000000"/>
            </w:tcBorders>
          </w:tcPr>
          <w:p w14:paraId="07ACD6FC" w14:textId="428C733F" w:rsidR="00CF3CC7" w:rsidRPr="00596A47" w:rsidRDefault="00BB45C1">
            <w:pPr>
              <w:spacing w:before="60" w:after="60"/>
              <w:ind w:left="-112"/>
              <w:rPr>
                <w:rFonts w:ascii="Arial" w:hAnsi="Arial" w:cs="Arial"/>
                <w:color w:val="auto"/>
                <w:sz w:val="24"/>
                <w:szCs w:val="24"/>
              </w:rPr>
            </w:pPr>
            <w:r w:rsidRPr="00596A47">
              <w:rPr>
                <w:rFonts w:ascii="Arial" w:hAnsi="Arial" w:cs="Arial"/>
                <w:color w:val="auto"/>
                <w:sz w:val="24"/>
                <w:szCs w:val="24"/>
              </w:rPr>
              <w:t xml:space="preserve">  </w:t>
            </w:r>
            <w:r w:rsidR="00572921" w:rsidRPr="00572921">
              <w:rPr>
                <w:rFonts w:ascii="Arial" w:hAnsi="Arial" w:cs="Arial"/>
                <w:b/>
                <w:color w:val="000000" w:themeColor="text1"/>
                <w:sz w:val="24"/>
                <w:szCs w:val="24"/>
                <w:highlight w:val="yellow"/>
              </w:rPr>
              <w:t>[redacted]</w:t>
            </w:r>
            <w:r w:rsidR="00572921" w:rsidRPr="00E25251">
              <w:rPr>
                <w:rFonts w:ascii="Arial" w:eastAsia="Arial" w:hAnsi="Arial" w:cs="Arial"/>
                <w:b/>
                <w:color w:val="000000" w:themeColor="text1"/>
                <w:sz w:val="24"/>
                <w:szCs w:val="24"/>
              </w:rPr>
              <w:t xml:space="preserve">  </w:t>
            </w:r>
          </w:p>
        </w:tc>
      </w:tr>
      <w:tr w:rsidR="005E7580" w:rsidRPr="005E7580" w14:paraId="0B6754D9" w14:textId="77777777" w:rsidTr="0028156C">
        <w:tc>
          <w:tcPr>
            <w:tcW w:w="1365" w:type="dxa"/>
            <w:vMerge/>
            <w:tcBorders>
              <w:top w:val="nil"/>
              <w:left w:val="nil"/>
              <w:bottom w:val="nil"/>
              <w:right w:val="nil"/>
            </w:tcBorders>
            <w:shd w:val="clear" w:color="auto" w:fill="F2F2F2" w:themeFill="background1" w:themeFillShade="F2"/>
          </w:tcPr>
          <w:p w14:paraId="478D9885" w14:textId="77777777" w:rsidR="00CF3CC7" w:rsidRPr="005E7580" w:rsidRDefault="00CF3CC7">
            <w:pPr>
              <w:spacing w:before="60" w:after="60"/>
              <w:jc w:val="left"/>
              <w:rPr>
                <w:color w:val="000000" w:themeColor="text1"/>
              </w:rPr>
            </w:pPr>
          </w:p>
        </w:tc>
        <w:tc>
          <w:tcPr>
            <w:tcW w:w="1687" w:type="dxa"/>
            <w:tcBorders>
              <w:left w:val="nil"/>
            </w:tcBorders>
          </w:tcPr>
          <w:p w14:paraId="1E210541" w14:textId="77777777" w:rsidR="00CF3CC7" w:rsidRPr="005E7580" w:rsidRDefault="000263C0">
            <w:pPr>
              <w:spacing w:before="60" w:after="60"/>
              <w:rPr>
                <w:color w:val="000000" w:themeColor="text1"/>
              </w:rPr>
            </w:pPr>
            <w:r w:rsidRPr="005E7580">
              <w:rPr>
                <w:rFonts w:ascii="Arial" w:eastAsia="Arial" w:hAnsi="Arial" w:cs="Arial"/>
                <w:color w:val="000000" w:themeColor="text1"/>
                <w:sz w:val="24"/>
                <w:szCs w:val="24"/>
              </w:rPr>
              <w:t>Email:</w:t>
            </w:r>
          </w:p>
        </w:tc>
        <w:tc>
          <w:tcPr>
            <w:tcW w:w="6833" w:type="dxa"/>
            <w:tcBorders>
              <w:top w:val="dashed" w:sz="4" w:space="0" w:color="000000"/>
              <w:bottom w:val="dashed" w:sz="4" w:space="0" w:color="000000"/>
            </w:tcBorders>
          </w:tcPr>
          <w:p w14:paraId="73D34768" w14:textId="68235BF1" w:rsidR="00CF3CC7" w:rsidRPr="00596A47" w:rsidRDefault="00572921" w:rsidP="00BB45C1">
            <w:pPr>
              <w:spacing w:before="60" w:after="60"/>
              <w:rPr>
                <w:rFonts w:ascii="Arial" w:hAnsi="Arial" w:cs="Arial"/>
                <w:color w:val="auto"/>
                <w:sz w:val="24"/>
                <w:szCs w:val="24"/>
              </w:rPr>
            </w:pPr>
            <w:r w:rsidRPr="00572921">
              <w:rPr>
                <w:rFonts w:ascii="Arial" w:hAnsi="Arial" w:cs="Arial"/>
                <w:b/>
                <w:color w:val="000000" w:themeColor="text1"/>
                <w:sz w:val="24"/>
                <w:szCs w:val="24"/>
                <w:highlight w:val="yellow"/>
              </w:rPr>
              <w:t>[redacted]</w:t>
            </w:r>
            <w:r w:rsidRPr="00E25251">
              <w:rPr>
                <w:rFonts w:ascii="Arial" w:eastAsia="Arial" w:hAnsi="Arial" w:cs="Arial"/>
                <w:b/>
                <w:color w:val="000000" w:themeColor="text1"/>
                <w:sz w:val="24"/>
                <w:szCs w:val="24"/>
              </w:rPr>
              <w:t xml:space="preserve">  </w:t>
            </w:r>
          </w:p>
        </w:tc>
      </w:tr>
      <w:tr w:rsidR="005E7580" w:rsidRPr="005E7580" w14:paraId="16C3E6DC" w14:textId="77777777" w:rsidTr="0028156C">
        <w:tc>
          <w:tcPr>
            <w:tcW w:w="1365" w:type="dxa"/>
            <w:vMerge/>
            <w:tcBorders>
              <w:top w:val="nil"/>
              <w:left w:val="nil"/>
              <w:bottom w:val="nil"/>
              <w:right w:val="nil"/>
            </w:tcBorders>
            <w:shd w:val="clear" w:color="auto" w:fill="F2F2F2" w:themeFill="background1" w:themeFillShade="F2"/>
          </w:tcPr>
          <w:p w14:paraId="162ECA3F" w14:textId="77777777" w:rsidR="00CF3CC7" w:rsidRPr="005E7580" w:rsidRDefault="00CF3CC7">
            <w:pPr>
              <w:spacing w:before="60" w:after="60"/>
              <w:jc w:val="left"/>
              <w:rPr>
                <w:color w:val="000000" w:themeColor="text1"/>
              </w:rPr>
            </w:pPr>
          </w:p>
        </w:tc>
        <w:tc>
          <w:tcPr>
            <w:tcW w:w="1687" w:type="dxa"/>
            <w:tcBorders>
              <w:left w:val="nil"/>
            </w:tcBorders>
          </w:tcPr>
          <w:p w14:paraId="1C119C52" w14:textId="77777777" w:rsidR="00CF3CC7" w:rsidRPr="005E7580" w:rsidRDefault="000263C0">
            <w:pPr>
              <w:spacing w:before="60" w:after="60"/>
              <w:rPr>
                <w:color w:val="000000" w:themeColor="text1"/>
              </w:rPr>
            </w:pPr>
            <w:r w:rsidRPr="005E7580">
              <w:rPr>
                <w:rFonts w:ascii="Arial" w:eastAsia="Arial" w:hAnsi="Arial" w:cs="Arial"/>
                <w:color w:val="000000" w:themeColor="text1"/>
                <w:sz w:val="24"/>
                <w:szCs w:val="24"/>
              </w:rPr>
              <w:t>Phone:</w:t>
            </w:r>
          </w:p>
        </w:tc>
        <w:tc>
          <w:tcPr>
            <w:tcW w:w="6833" w:type="dxa"/>
            <w:tcBorders>
              <w:top w:val="dashed" w:sz="4" w:space="0" w:color="000000"/>
              <w:bottom w:val="dashed" w:sz="4" w:space="0" w:color="000000"/>
            </w:tcBorders>
          </w:tcPr>
          <w:p w14:paraId="6AA6A990" w14:textId="2D483B02" w:rsidR="00CF3CC7" w:rsidRPr="00596A47" w:rsidRDefault="00572921" w:rsidP="00BB45C1">
            <w:pPr>
              <w:spacing w:before="60" w:after="60"/>
              <w:ind w:left="-112"/>
              <w:rPr>
                <w:rFonts w:ascii="Arial" w:hAnsi="Arial" w:cs="Arial"/>
                <w:color w:val="auto"/>
                <w:sz w:val="24"/>
                <w:szCs w:val="24"/>
              </w:rPr>
            </w:pPr>
            <w:r>
              <w:rPr>
                <w:rFonts w:ascii="Arial" w:hAnsi="Arial" w:cs="Arial"/>
                <w:b/>
                <w:color w:val="000000" w:themeColor="text1"/>
                <w:sz w:val="24"/>
                <w:szCs w:val="24"/>
                <w:highlight w:val="yellow"/>
              </w:rPr>
              <w:t xml:space="preserve">  </w:t>
            </w:r>
            <w:r w:rsidRPr="00572921">
              <w:rPr>
                <w:rFonts w:ascii="Arial" w:hAnsi="Arial" w:cs="Arial"/>
                <w:b/>
                <w:color w:val="000000" w:themeColor="text1"/>
                <w:sz w:val="24"/>
                <w:szCs w:val="24"/>
                <w:highlight w:val="yellow"/>
              </w:rPr>
              <w:t>[redacted]</w:t>
            </w:r>
            <w:r w:rsidRPr="00E25251">
              <w:rPr>
                <w:rFonts w:ascii="Arial" w:eastAsia="Arial" w:hAnsi="Arial" w:cs="Arial"/>
                <w:b/>
                <w:color w:val="000000" w:themeColor="text1"/>
                <w:sz w:val="24"/>
                <w:szCs w:val="24"/>
              </w:rPr>
              <w:t xml:space="preserve">  </w:t>
            </w:r>
          </w:p>
        </w:tc>
      </w:tr>
    </w:tbl>
    <w:p w14:paraId="747C4ED3" w14:textId="77777777" w:rsidR="00CF3CC7" w:rsidRPr="005E7580" w:rsidRDefault="00CF3CC7">
      <w:pPr>
        <w:spacing w:before="60" w:after="60"/>
        <w:jc w:val="left"/>
        <w:rPr>
          <w:color w:val="000000" w:themeColor="text1"/>
        </w:rPr>
      </w:pPr>
    </w:p>
    <w:p w14:paraId="5FE8EABD" w14:textId="77777777" w:rsidR="00CF3CC7" w:rsidRPr="005E7580" w:rsidRDefault="000263C0">
      <w:pPr>
        <w:spacing w:before="60" w:after="60"/>
        <w:ind w:left="-142"/>
        <w:jc w:val="left"/>
        <w:rPr>
          <w:color w:val="000000" w:themeColor="text1"/>
        </w:rPr>
      </w:pPr>
      <w:r w:rsidRPr="005E7580">
        <w:rPr>
          <w:rFonts w:ascii="Arial" w:eastAsia="Arial" w:hAnsi="Arial" w:cs="Arial"/>
          <w:b/>
          <w:color w:val="000000" w:themeColor="text1"/>
          <w:sz w:val="24"/>
          <w:szCs w:val="24"/>
          <w:shd w:val="clear" w:color="auto" w:fill="C6D9F1"/>
        </w:rPr>
        <w:t>Call-off contract term</w:t>
      </w:r>
    </w:p>
    <w:tbl>
      <w:tblPr>
        <w:tblStyle w:val="a3"/>
        <w:tblW w:w="10847" w:type="dxa"/>
        <w:tblInd w:w="-215" w:type="dxa"/>
        <w:tblBorders>
          <w:top w:val="nil"/>
          <w:left w:val="nil"/>
          <w:bottom w:val="nil"/>
          <w:right w:val="nil"/>
          <w:insideH w:val="nil"/>
          <w:insideV w:val="nil"/>
        </w:tblBorders>
        <w:tblLayout w:type="fixed"/>
        <w:tblLook w:val="0400" w:firstRow="0" w:lastRow="0" w:firstColumn="0" w:lastColumn="0" w:noHBand="0" w:noVBand="1"/>
      </w:tblPr>
      <w:tblGrid>
        <w:gridCol w:w="2620"/>
        <w:gridCol w:w="8227"/>
      </w:tblGrid>
      <w:tr w:rsidR="005E7580" w:rsidRPr="005E7580" w14:paraId="15C70F41" w14:textId="77777777" w:rsidTr="00E50B59">
        <w:tc>
          <w:tcPr>
            <w:tcW w:w="2620" w:type="dxa"/>
            <w:tcBorders>
              <w:top w:val="nil"/>
              <w:left w:val="nil"/>
              <w:bottom w:val="nil"/>
              <w:right w:val="nil"/>
            </w:tcBorders>
            <w:shd w:val="clear" w:color="auto" w:fill="F2F2F2" w:themeFill="background1" w:themeFillShade="F2"/>
          </w:tcPr>
          <w:p w14:paraId="058238B1" w14:textId="77777777" w:rsidR="00CF3CC7" w:rsidRPr="005E7580" w:rsidRDefault="000263C0">
            <w:pPr>
              <w:spacing w:before="60" w:after="60"/>
              <w:ind w:right="308"/>
              <w:jc w:val="left"/>
              <w:rPr>
                <w:color w:val="000000" w:themeColor="text1"/>
              </w:rPr>
            </w:pPr>
            <w:r w:rsidRPr="005E7580">
              <w:rPr>
                <w:rFonts w:ascii="Arial" w:eastAsia="Arial" w:hAnsi="Arial" w:cs="Arial"/>
                <w:b/>
                <w:color w:val="000000" w:themeColor="text1"/>
                <w:sz w:val="24"/>
                <w:szCs w:val="24"/>
                <w:highlight w:val="white"/>
              </w:rPr>
              <w:t>Commencement date:</w:t>
            </w:r>
          </w:p>
          <w:p w14:paraId="6FC5A495" w14:textId="77777777" w:rsidR="00CF3CC7" w:rsidRPr="005E7580" w:rsidRDefault="00CF3CC7">
            <w:pPr>
              <w:spacing w:before="60" w:after="60"/>
              <w:ind w:right="525"/>
              <w:jc w:val="left"/>
              <w:rPr>
                <w:color w:val="000000" w:themeColor="text1"/>
              </w:rPr>
            </w:pPr>
          </w:p>
        </w:tc>
        <w:tc>
          <w:tcPr>
            <w:tcW w:w="8227" w:type="dxa"/>
            <w:tcBorders>
              <w:left w:val="nil"/>
            </w:tcBorders>
          </w:tcPr>
          <w:p w14:paraId="0C47D082" w14:textId="639042AA" w:rsidR="00E3392D" w:rsidRPr="005E7580" w:rsidRDefault="000263C0" w:rsidP="00E3392D">
            <w:pPr>
              <w:spacing w:before="60" w:after="60"/>
              <w:ind w:left="-45" w:right="-22"/>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 xml:space="preserve">This Call-Off Contract commences on </w:t>
            </w:r>
            <w:r w:rsidR="006473AA">
              <w:rPr>
                <w:rFonts w:ascii="Arial" w:eastAsia="Arial" w:hAnsi="Arial" w:cs="Arial"/>
                <w:color w:val="000000" w:themeColor="text1"/>
                <w:sz w:val="24"/>
                <w:szCs w:val="24"/>
              </w:rPr>
              <w:t>1</w:t>
            </w:r>
            <w:r w:rsidR="006473AA" w:rsidRPr="006473AA">
              <w:rPr>
                <w:rFonts w:ascii="Arial" w:eastAsia="Arial" w:hAnsi="Arial" w:cs="Arial"/>
                <w:color w:val="000000" w:themeColor="text1"/>
                <w:sz w:val="24"/>
                <w:szCs w:val="24"/>
                <w:vertAlign w:val="superscript"/>
              </w:rPr>
              <w:t>st</w:t>
            </w:r>
            <w:r w:rsidR="006473AA">
              <w:rPr>
                <w:rFonts w:ascii="Arial" w:eastAsia="Arial" w:hAnsi="Arial" w:cs="Arial"/>
                <w:color w:val="000000" w:themeColor="text1"/>
                <w:sz w:val="24"/>
                <w:szCs w:val="24"/>
              </w:rPr>
              <w:t xml:space="preserve"> </w:t>
            </w:r>
            <w:r w:rsidR="00596A47">
              <w:rPr>
                <w:rFonts w:ascii="Arial" w:eastAsia="Arial" w:hAnsi="Arial" w:cs="Arial"/>
                <w:color w:val="000000" w:themeColor="text1"/>
                <w:sz w:val="24"/>
                <w:szCs w:val="24"/>
              </w:rPr>
              <w:t>June</w:t>
            </w:r>
            <w:r w:rsidR="006473AA">
              <w:rPr>
                <w:rFonts w:ascii="Arial" w:eastAsia="Arial" w:hAnsi="Arial" w:cs="Arial"/>
                <w:color w:val="000000" w:themeColor="text1"/>
                <w:sz w:val="24"/>
                <w:szCs w:val="24"/>
              </w:rPr>
              <w:t xml:space="preserve"> </w:t>
            </w:r>
            <w:r w:rsidR="00E3392D" w:rsidRPr="005E7580">
              <w:rPr>
                <w:rFonts w:ascii="Arial" w:eastAsia="Arial" w:hAnsi="Arial" w:cs="Arial"/>
                <w:color w:val="000000" w:themeColor="text1"/>
                <w:sz w:val="24"/>
                <w:szCs w:val="24"/>
              </w:rPr>
              <w:t>201</w:t>
            </w:r>
            <w:r w:rsidR="006473AA">
              <w:rPr>
                <w:rFonts w:ascii="Arial" w:eastAsia="Arial" w:hAnsi="Arial" w:cs="Arial"/>
                <w:color w:val="000000" w:themeColor="text1"/>
                <w:sz w:val="24"/>
                <w:szCs w:val="24"/>
              </w:rPr>
              <w:t>7</w:t>
            </w:r>
            <w:r w:rsidR="00E3392D" w:rsidRPr="005E7580">
              <w:rPr>
                <w:rFonts w:ascii="Arial" w:eastAsia="Arial" w:hAnsi="Arial" w:cs="Arial"/>
                <w:color w:val="000000" w:themeColor="text1"/>
                <w:sz w:val="24"/>
                <w:szCs w:val="24"/>
              </w:rPr>
              <w:t xml:space="preserve"> </w:t>
            </w:r>
            <w:r w:rsidRPr="005E7580">
              <w:rPr>
                <w:rFonts w:ascii="Arial" w:eastAsia="Arial" w:hAnsi="Arial" w:cs="Arial"/>
                <w:color w:val="000000" w:themeColor="text1"/>
                <w:sz w:val="24"/>
                <w:szCs w:val="24"/>
                <w:highlight w:val="white"/>
              </w:rPr>
              <w:t>and is valid for</w:t>
            </w:r>
            <w:r w:rsidR="00E3392D" w:rsidRPr="005E7580">
              <w:rPr>
                <w:rFonts w:ascii="Arial" w:eastAsia="Arial" w:hAnsi="Arial" w:cs="Arial"/>
                <w:color w:val="000000" w:themeColor="text1"/>
                <w:sz w:val="24"/>
                <w:szCs w:val="24"/>
                <w:highlight w:val="white"/>
              </w:rPr>
              <w:t xml:space="preserve"> 1 year until </w:t>
            </w:r>
            <w:r w:rsidR="006473AA">
              <w:rPr>
                <w:rFonts w:ascii="Arial" w:eastAsia="Arial" w:hAnsi="Arial" w:cs="Arial"/>
                <w:color w:val="000000" w:themeColor="text1"/>
                <w:sz w:val="24"/>
                <w:szCs w:val="24"/>
                <w:highlight w:val="white"/>
              </w:rPr>
              <w:t>3</w:t>
            </w:r>
            <w:r w:rsidR="00596A47">
              <w:rPr>
                <w:rFonts w:ascii="Arial" w:eastAsia="Arial" w:hAnsi="Arial" w:cs="Arial"/>
                <w:color w:val="000000" w:themeColor="text1"/>
                <w:sz w:val="24"/>
                <w:szCs w:val="24"/>
                <w:highlight w:val="white"/>
              </w:rPr>
              <w:t>1</w:t>
            </w:r>
            <w:r w:rsidR="00596A47" w:rsidRPr="00596A47">
              <w:rPr>
                <w:rFonts w:ascii="Arial" w:eastAsia="Arial" w:hAnsi="Arial" w:cs="Arial"/>
                <w:color w:val="000000" w:themeColor="text1"/>
                <w:sz w:val="24"/>
                <w:szCs w:val="24"/>
                <w:highlight w:val="white"/>
                <w:vertAlign w:val="superscript"/>
              </w:rPr>
              <w:t>st</w:t>
            </w:r>
            <w:r w:rsidR="00596A47">
              <w:rPr>
                <w:rFonts w:ascii="Arial" w:eastAsia="Arial" w:hAnsi="Arial" w:cs="Arial"/>
                <w:color w:val="000000" w:themeColor="text1"/>
                <w:sz w:val="24"/>
                <w:szCs w:val="24"/>
                <w:highlight w:val="white"/>
              </w:rPr>
              <w:t xml:space="preserve"> May</w:t>
            </w:r>
            <w:r w:rsidR="006473AA">
              <w:rPr>
                <w:rFonts w:ascii="Arial" w:eastAsia="Arial" w:hAnsi="Arial" w:cs="Arial"/>
                <w:color w:val="000000" w:themeColor="text1"/>
                <w:sz w:val="24"/>
                <w:szCs w:val="24"/>
                <w:highlight w:val="white"/>
              </w:rPr>
              <w:t xml:space="preserve"> 2018 </w:t>
            </w:r>
            <w:r w:rsidR="00E3392D" w:rsidRPr="005E7580">
              <w:rPr>
                <w:rFonts w:ascii="Arial" w:eastAsia="Arial" w:hAnsi="Arial" w:cs="Arial"/>
                <w:color w:val="000000" w:themeColor="text1"/>
                <w:sz w:val="24"/>
                <w:szCs w:val="24"/>
                <w:highlight w:val="white"/>
              </w:rPr>
              <w:t>with the option to extend for a further 1 year until 3</w:t>
            </w:r>
            <w:r w:rsidR="00596A47">
              <w:rPr>
                <w:rFonts w:ascii="Arial" w:eastAsia="Arial" w:hAnsi="Arial" w:cs="Arial"/>
                <w:color w:val="000000" w:themeColor="text1"/>
                <w:sz w:val="24"/>
                <w:szCs w:val="24"/>
                <w:highlight w:val="white"/>
              </w:rPr>
              <w:t>1</w:t>
            </w:r>
            <w:r w:rsidR="00596A47" w:rsidRPr="00596A47">
              <w:rPr>
                <w:rFonts w:ascii="Arial" w:eastAsia="Arial" w:hAnsi="Arial" w:cs="Arial"/>
                <w:color w:val="000000" w:themeColor="text1"/>
                <w:sz w:val="24"/>
                <w:szCs w:val="24"/>
                <w:highlight w:val="white"/>
                <w:vertAlign w:val="superscript"/>
              </w:rPr>
              <w:t>st</w:t>
            </w:r>
            <w:r w:rsidR="00596A47">
              <w:rPr>
                <w:rFonts w:ascii="Arial" w:eastAsia="Arial" w:hAnsi="Arial" w:cs="Arial"/>
                <w:color w:val="000000" w:themeColor="text1"/>
                <w:sz w:val="24"/>
                <w:szCs w:val="24"/>
                <w:highlight w:val="white"/>
              </w:rPr>
              <w:t xml:space="preserve"> May</w:t>
            </w:r>
            <w:r w:rsidR="006473AA">
              <w:rPr>
                <w:rFonts w:ascii="Arial" w:eastAsia="Arial" w:hAnsi="Arial" w:cs="Arial"/>
                <w:color w:val="000000" w:themeColor="text1"/>
                <w:sz w:val="24"/>
                <w:szCs w:val="24"/>
                <w:highlight w:val="white"/>
              </w:rPr>
              <w:t xml:space="preserve"> </w:t>
            </w:r>
            <w:r w:rsidR="00E3392D" w:rsidRPr="005E7580">
              <w:rPr>
                <w:rFonts w:ascii="Arial" w:eastAsia="Arial" w:hAnsi="Arial" w:cs="Arial"/>
                <w:color w:val="000000" w:themeColor="text1"/>
                <w:sz w:val="24"/>
                <w:szCs w:val="24"/>
                <w:highlight w:val="white"/>
              </w:rPr>
              <w:t>201</w:t>
            </w:r>
            <w:r w:rsidR="006473AA">
              <w:rPr>
                <w:rFonts w:ascii="Arial" w:eastAsia="Arial" w:hAnsi="Arial" w:cs="Arial"/>
                <w:color w:val="000000" w:themeColor="text1"/>
                <w:sz w:val="24"/>
                <w:szCs w:val="24"/>
                <w:highlight w:val="white"/>
              </w:rPr>
              <w:t>9</w:t>
            </w:r>
            <w:r w:rsidR="00E3392D" w:rsidRPr="005E7580">
              <w:rPr>
                <w:rFonts w:ascii="Arial" w:eastAsia="Arial" w:hAnsi="Arial" w:cs="Arial"/>
                <w:color w:val="000000" w:themeColor="text1"/>
                <w:sz w:val="24"/>
                <w:szCs w:val="24"/>
                <w:highlight w:val="white"/>
              </w:rPr>
              <w:t xml:space="preserve">. </w:t>
            </w:r>
          </w:p>
          <w:p w14:paraId="3A16BFC1" w14:textId="716B1E92" w:rsidR="00CF3CC7" w:rsidRPr="005E7580" w:rsidRDefault="00CF3CC7" w:rsidP="00E3392D">
            <w:pPr>
              <w:spacing w:before="60" w:after="60"/>
              <w:ind w:left="-45" w:right="-22"/>
              <w:jc w:val="left"/>
              <w:rPr>
                <w:color w:val="000000" w:themeColor="text1"/>
              </w:rPr>
            </w:pPr>
          </w:p>
        </w:tc>
      </w:tr>
      <w:tr w:rsidR="005E7580" w:rsidRPr="005E7580" w14:paraId="20EC32D2" w14:textId="77777777" w:rsidTr="00E50B59">
        <w:tc>
          <w:tcPr>
            <w:tcW w:w="2620" w:type="dxa"/>
            <w:tcBorders>
              <w:top w:val="nil"/>
              <w:left w:val="nil"/>
              <w:bottom w:val="nil"/>
              <w:right w:val="nil"/>
            </w:tcBorders>
            <w:shd w:val="clear" w:color="auto" w:fill="F2F2F2" w:themeFill="background1" w:themeFillShade="F2"/>
          </w:tcPr>
          <w:p w14:paraId="10A0F6AD" w14:textId="77777777" w:rsidR="00CF3CC7" w:rsidRPr="005E7580" w:rsidRDefault="000263C0">
            <w:pPr>
              <w:spacing w:before="60" w:after="60"/>
              <w:ind w:right="308"/>
              <w:jc w:val="left"/>
              <w:rPr>
                <w:color w:val="000000" w:themeColor="text1"/>
              </w:rPr>
            </w:pPr>
            <w:r w:rsidRPr="005E7580">
              <w:rPr>
                <w:rFonts w:ascii="Arial" w:eastAsia="Arial" w:hAnsi="Arial" w:cs="Arial"/>
                <w:b/>
                <w:color w:val="000000" w:themeColor="text1"/>
                <w:sz w:val="24"/>
                <w:szCs w:val="24"/>
              </w:rPr>
              <w:t xml:space="preserve">Termination: </w:t>
            </w:r>
          </w:p>
        </w:tc>
        <w:tc>
          <w:tcPr>
            <w:tcW w:w="8227" w:type="dxa"/>
            <w:tcBorders>
              <w:left w:val="nil"/>
            </w:tcBorders>
          </w:tcPr>
          <w:p w14:paraId="0A23F7F5" w14:textId="77777777" w:rsidR="00CF3CC7" w:rsidRPr="005E7580" w:rsidRDefault="000263C0">
            <w:pPr>
              <w:spacing w:after="200" w:line="276" w:lineRule="auto"/>
              <w:jc w:val="left"/>
              <w:rPr>
                <w:color w:val="000000" w:themeColor="text1"/>
              </w:rPr>
            </w:pPr>
            <w:r w:rsidRPr="005E7580">
              <w:rPr>
                <w:rFonts w:ascii="Arial" w:eastAsia="Arial" w:hAnsi="Arial" w:cs="Arial"/>
                <w:color w:val="000000" w:themeColor="text1"/>
                <w:sz w:val="24"/>
                <w:szCs w:val="24"/>
              </w:rPr>
              <w:t>In accordance with Call-Off Contract claus</w:t>
            </w:r>
            <w:r w:rsidRPr="005E7580">
              <w:rPr>
                <w:rFonts w:ascii="Arial" w:eastAsia="Arial" w:hAnsi="Arial" w:cs="Arial"/>
                <w:color w:val="000000" w:themeColor="text1"/>
                <w:sz w:val="24"/>
                <w:szCs w:val="24"/>
                <w:highlight w:val="white"/>
              </w:rPr>
              <w:t>e 23 t</w:t>
            </w:r>
            <w:r w:rsidRPr="005E7580">
              <w:rPr>
                <w:rFonts w:ascii="Arial" w:eastAsia="Arial" w:hAnsi="Arial" w:cs="Arial"/>
                <w:color w:val="000000" w:themeColor="text1"/>
                <w:sz w:val="24"/>
                <w:szCs w:val="24"/>
              </w:rPr>
              <w:t>he notice period required for Termination is</w:t>
            </w:r>
            <w:r w:rsidRPr="005E7580">
              <w:rPr>
                <w:rFonts w:ascii="Arial" w:eastAsia="Arial" w:hAnsi="Arial" w:cs="Arial"/>
                <w:color w:val="000000" w:themeColor="text1"/>
                <w:sz w:val="24"/>
                <w:szCs w:val="24"/>
                <w:highlight w:val="white"/>
              </w:rPr>
              <w:t xml:space="preserve"> </w:t>
            </w:r>
            <w:r w:rsidRPr="005E7580">
              <w:rPr>
                <w:rFonts w:ascii="Arial" w:eastAsia="Arial" w:hAnsi="Arial" w:cs="Arial"/>
                <w:color w:val="000000" w:themeColor="text1"/>
                <w:sz w:val="24"/>
                <w:szCs w:val="24"/>
              </w:rPr>
              <w:t>at least [90] working days from the date of written notice for disputed sums or at least [30] days from the date of written notice for termination without cause</w:t>
            </w:r>
            <w:r w:rsidRPr="005E7580">
              <w:rPr>
                <w:rFonts w:ascii="Arial" w:eastAsia="Arial" w:hAnsi="Arial" w:cs="Arial"/>
                <w:color w:val="000000" w:themeColor="text1"/>
                <w:sz w:val="24"/>
                <w:szCs w:val="24"/>
                <w:highlight w:val="white"/>
              </w:rPr>
              <w:t>.</w:t>
            </w:r>
            <w:r w:rsidRPr="005E7580">
              <w:rPr>
                <w:rFonts w:ascii="Arial" w:eastAsia="Arial" w:hAnsi="Arial" w:cs="Arial"/>
                <w:color w:val="000000" w:themeColor="text1"/>
                <w:sz w:val="24"/>
                <w:szCs w:val="24"/>
                <w:highlight w:val="yellow"/>
              </w:rPr>
              <w:t xml:space="preserve"> </w:t>
            </w:r>
          </w:p>
        </w:tc>
      </w:tr>
      <w:tr w:rsidR="005E7580" w:rsidRPr="005E7580" w14:paraId="6B82D318" w14:textId="77777777" w:rsidTr="00E50B59">
        <w:trPr>
          <w:trHeight w:val="240"/>
        </w:trPr>
        <w:tc>
          <w:tcPr>
            <w:tcW w:w="10847" w:type="dxa"/>
            <w:gridSpan w:val="2"/>
          </w:tcPr>
          <w:p w14:paraId="20665A56" w14:textId="77777777" w:rsidR="00CF3CC7" w:rsidRPr="005E7580" w:rsidRDefault="000263C0">
            <w:pPr>
              <w:spacing w:after="200" w:line="276" w:lineRule="auto"/>
              <w:rPr>
                <w:color w:val="000000" w:themeColor="text1"/>
              </w:rPr>
            </w:pPr>
            <w:r w:rsidRPr="005E7580">
              <w:rPr>
                <w:rFonts w:ascii="Arial" w:eastAsia="Arial" w:hAnsi="Arial" w:cs="Arial"/>
                <w:b/>
                <w:color w:val="000000" w:themeColor="text1"/>
                <w:sz w:val="24"/>
                <w:szCs w:val="24"/>
                <w:shd w:val="clear" w:color="auto" w:fill="C6D9F1"/>
              </w:rPr>
              <w:t>Buyer contractual details</w:t>
            </w:r>
          </w:p>
          <w:p w14:paraId="0C41CEF7" w14:textId="77777777" w:rsidR="00CF3CC7" w:rsidRDefault="000263C0">
            <w:pPr>
              <w:spacing w:after="200" w:line="276" w:lineRule="auto"/>
              <w:rPr>
                <w:rFonts w:ascii="Arial" w:eastAsia="Arial" w:hAnsi="Arial" w:cs="Arial"/>
                <w:color w:val="000000" w:themeColor="text1"/>
                <w:sz w:val="24"/>
                <w:szCs w:val="24"/>
              </w:rPr>
            </w:pPr>
            <w:r w:rsidRPr="005E7580">
              <w:rPr>
                <w:rFonts w:ascii="Arial" w:eastAsia="Arial" w:hAnsi="Arial" w:cs="Arial"/>
                <w:color w:val="000000" w:themeColor="text1"/>
                <w:sz w:val="24"/>
                <w:szCs w:val="24"/>
              </w:rPr>
              <w:t>This Order is for the G-Cloud Services outlined below. It is acknowledged by the Parties that the volume of the G-Cloud Services utilized by Buyer may vary from time to time during the course of this Call-Off Contract, subject always to the terms of the Call-Off Contract.</w:t>
            </w:r>
          </w:p>
          <w:p w14:paraId="697FC3B1" w14:textId="0F39EF4F" w:rsidR="000455AC" w:rsidRDefault="000455AC" w:rsidP="000455AC">
            <w:pPr>
              <w:rPr>
                <w:rFonts w:ascii="Arial" w:hAnsi="Arial" w:cs="Arial"/>
                <w:color w:val="000000" w:themeColor="text1"/>
                <w:sz w:val="24"/>
                <w:szCs w:val="24"/>
              </w:rPr>
            </w:pPr>
            <w:r w:rsidRPr="000455AC">
              <w:rPr>
                <w:rFonts w:ascii="Arial" w:hAnsi="Arial" w:cs="Arial"/>
                <w:color w:val="000000" w:themeColor="text1"/>
                <w:sz w:val="24"/>
                <w:szCs w:val="24"/>
              </w:rPr>
              <w:t xml:space="preserve">All requests for work, within scope of the agreement, shall be initiated by an authorised employee of the </w:t>
            </w:r>
            <w:r w:rsidR="00FA7622">
              <w:rPr>
                <w:rFonts w:ascii="Arial" w:hAnsi="Arial" w:cs="Arial"/>
                <w:color w:val="000000" w:themeColor="text1"/>
                <w:sz w:val="24"/>
                <w:szCs w:val="24"/>
              </w:rPr>
              <w:t>Buyer</w:t>
            </w:r>
            <w:r w:rsidRPr="000455AC">
              <w:rPr>
                <w:rFonts w:ascii="Arial" w:hAnsi="Arial" w:cs="Arial"/>
                <w:color w:val="000000" w:themeColor="text1"/>
                <w:sz w:val="24"/>
                <w:szCs w:val="24"/>
              </w:rPr>
              <w:t xml:space="preserve"> by means of a ‘Request for Quote’ (RFQ) which will be emailed to the Supplier’s nominated representative</w:t>
            </w:r>
            <w:r w:rsidRPr="000455AC">
              <w:rPr>
                <w:rFonts w:ascii="Arial" w:hAnsi="Arial" w:cs="Arial"/>
                <w:color w:val="000000" w:themeColor="text1"/>
                <w:sz w:val="24"/>
                <w:szCs w:val="24"/>
                <w:lang w:val="en-US"/>
              </w:rPr>
              <w:t xml:space="preserve">.  The work will be in the form of individual work packages, detailing the specific requirement and timescales needed. This RFQ shall be evaluated against other responses received and if successful the activities, outcomes, delivery and payment profile agreed.  The payment profile for each work package will be linked where appropriate, to the milestones and outputs agreed between the </w:t>
            </w:r>
            <w:r w:rsidR="00FA7622">
              <w:rPr>
                <w:rFonts w:ascii="Arial" w:hAnsi="Arial" w:cs="Arial"/>
                <w:color w:val="000000" w:themeColor="text1"/>
                <w:sz w:val="24"/>
                <w:szCs w:val="24"/>
                <w:lang w:val="en-US"/>
              </w:rPr>
              <w:t>Buyer</w:t>
            </w:r>
            <w:r w:rsidRPr="000455AC">
              <w:rPr>
                <w:rFonts w:ascii="Arial" w:hAnsi="Arial" w:cs="Arial"/>
                <w:color w:val="000000" w:themeColor="text1"/>
                <w:sz w:val="24"/>
                <w:szCs w:val="24"/>
                <w:lang w:val="en-US"/>
              </w:rPr>
              <w:t xml:space="preserve"> and Supplier before work initiation</w:t>
            </w:r>
            <w:r w:rsidRPr="000455AC">
              <w:rPr>
                <w:rFonts w:ascii="Arial" w:hAnsi="Arial" w:cs="Arial"/>
                <w:color w:val="000000" w:themeColor="text1"/>
                <w:sz w:val="24"/>
                <w:szCs w:val="24"/>
              </w:rPr>
              <w:t>.</w:t>
            </w:r>
          </w:p>
          <w:p w14:paraId="7B970844" w14:textId="77777777" w:rsidR="000455AC" w:rsidRPr="000455AC" w:rsidRDefault="000455AC" w:rsidP="000455AC">
            <w:pPr>
              <w:rPr>
                <w:rFonts w:ascii="Arial" w:hAnsi="Arial" w:cs="Arial"/>
                <w:color w:val="000000" w:themeColor="text1"/>
                <w:sz w:val="24"/>
                <w:szCs w:val="24"/>
              </w:rPr>
            </w:pPr>
          </w:p>
          <w:p w14:paraId="65833C02" w14:textId="77777777" w:rsidR="000455AC" w:rsidRPr="000455AC" w:rsidRDefault="000455AC" w:rsidP="000455AC">
            <w:pPr>
              <w:rPr>
                <w:rFonts w:ascii="Arial" w:hAnsi="Arial" w:cs="Arial"/>
                <w:color w:val="000000" w:themeColor="text1"/>
                <w:sz w:val="24"/>
                <w:szCs w:val="24"/>
              </w:rPr>
            </w:pPr>
            <w:r w:rsidRPr="000455AC">
              <w:rPr>
                <w:rFonts w:ascii="Arial" w:hAnsi="Arial" w:cs="Arial"/>
                <w:color w:val="000000" w:themeColor="text1"/>
                <w:sz w:val="24"/>
                <w:szCs w:val="24"/>
              </w:rPr>
              <w:t>The Request for Quote template is included at Annex A</w:t>
            </w:r>
          </w:p>
          <w:p w14:paraId="11A469FD" w14:textId="48A565DE" w:rsidR="000455AC" w:rsidRPr="005E7580" w:rsidRDefault="000455AC">
            <w:pPr>
              <w:spacing w:after="200" w:line="276" w:lineRule="auto"/>
              <w:rPr>
                <w:color w:val="000000" w:themeColor="text1"/>
              </w:rPr>
            </w:pPr>
          </w:p>
        </w:tc>
      </w:tr>
      <w:tr w:rsidR="005E7580" w:rsidRPr="005E7580" w14:paraId="7C8CDBB2" w14:textId="77777777" w:rsidTr="00E50B59">
        <w:tc>
          <w:tcPr>
            <w:tcW w:w="2620" w:type="dxa"/>
            <w:tcBorders>
              <w:top w:val="nil"/>
              <w:left w:val="nil"/>
              <w:bottom w:val="nil"/>
              <w:right w:val="nil"/>
            </w:tcBorders>
            <w:shd w:val="clear" w:color="auto" w:fill="F2F2F2" w:themeFill="background1" w:themeFillShade="F2"/>
          </w:tcPr>
          <w:p w14:paraId="14E924CD" w14:textId="77777777" w:rsidR="00CF3CC7" w:rsidRPr="005E7580" w:rsidRDefault="000263C0">
            <w:pPr>
              <w:spacing w:before="60" w:after="60"/>
              <w:ind w:right="90"/>
              <w:jc w:val="left"/>
              <w:rPr>
                <w:color w:val="000000" w:themeColor="text1"/>
              </w:rPr>
            </w:pPr>
            <w:r w:rsidRPr="005E7580">
              <w:rPr>
                <w:rFonts w:ascii="Arial" w:eastAsia="Arial" w:hAnsi="Arial" w:cs="Arial"/>
                <w:b/>
                <w:color w:val="000000" w:themeColor="text1"/>
                <w:sz w:val="24"/>
                <w:szCs w:val="24"/>
                <w:highlight w:val="white"/>
              </w:rPr>
              <w:t>G-Cloud 8 Lot</w:t>
            </w:r>
          </w:p>
        </w:tc>
        <w:tc>
          <w:tcPr>
            <w:tcW w:w="8227" w:type="dxa"/>
            <w:tcBorders>
              <w:left w:val="nil"/>
            </w:tcBorders>
          </w:tcPr>
          <w:p w14:paraId="4F35814C" w14:textId="77777777" w:rsidR="00CF3CC7" w:rsidRPr="005E7580" w:rsidRDefault="000263C0">
            <w:pPr>
              <w:keepNext/>
              <w:spacing w:before="60" w:after="60"/>
              <w:ind w:left="-45" w:right="1140"/>
              <w:jc w:val="left"/>
              <w:rPr>
                <w:color w:val="000000" w:themeColor="text1"/>
              </w:rPr>
            </w:pPr>
            <w:r w:rsidRPr="005E7580">
              <w:rPr>
                <w:rFonts w:ascii="Arial" w:eastAsia="Arial" w:hAnsi="Arial" w:cs="Arial"/>
                <w:color w:val="000000" w:themeColor="text1"/>
                <w:sz w:val="24"/>
                <w:szCs w:val="24"/>
                <w:highlight w:val="white"/>
              </w:rPr>
              <w:t xml:space="preserve">This Call-Off Contract is for the provision of Services under </w:t>
            </w:r>
          </w:p>
          <w:p w14:paraId="52AE1C9F" w14:textId="77777777" w:rsidR="00CF3CC7" w:rsidRPr="005E7580" w:rsidRDefault="000263C0">
            <w:pPr>
              <w:keepNext/>
              <w:spacing w:before="60" w:after="60"/>
              <w:ind w:left="-45" w:right="112"/>
              <w:jc w:val="left"/>
              <w:rPr>
                <w:b/>
                <w:color w:val="000000" w:themeColor="text1"/>
              </w:rPr>
            </w:pPr>
            <w:r w:rsidRPr="005E7580">
              <w:rPr>
                <w:rFonts w:ascii="Arial" w:eastAsia="Arial" w:hAnsi="Arial" w:cs="Arial"/>
                <w:b/>
                <w:color w:val="000000" w:themeColor="text1"/>
                <w:sz w:val="24"/>
                <w:szCs w:val="24"/>
              </w:rPr>
              <w:t>Lot 4 Specialist Cloud S</w:t>
            </w:r>
            <w:r w:rsidR="00F47355" w:rsidRPr="005E7580">
              <w:rPr>
                <w:rFonts w:ascii="Arial" w:eastAsia="Arial" w:hAnsi="Arial" w:cs="Arial"/>
                <w:b/>
                <w:color w:val="000000" w:themeColor="text1"/>
                <w:sz w:val="24"/>
                <w:szCs w:val="24"/>
              </w:rPr>
              <w:t>ervices</w:t>
            </w:r>
          </w:p>
        </w:tc>
      </w:tr>
      <w:tr w:rsidR="005E7580" w:rsidRPr="005E7580" w14:paraId="5CD5F31C" w14:textId="77777777" w:rsidTr="00E50B59">
        <w:tc>
          <w:tcPr>
            <w:tcW w:w="2620" w:type="dxa"/>
            <w:tcBorders>
              <w:top w:val="nil"/>
              <w:left w:val="nil"/>
              <w:bottom w:val="nil"/>
              <w:right w:val="nil"/>
            </w:tcBorders>
            <w:shd w:val="clear" w:color="auto" w:fill="F2F2F2" w:themeFill="background1" w:themeFillShade="F2"/>
          </w:tcPr>
          <w:p w14:paraId="42D536FF" w14:textId="77777777" w:rsidR="00CF3CC7" w:rsidRPr="005E7580" w:rsidRDefault="000263C0">
            <w:pPr>
              <w:spacing w:before="60" w:after="60"/>
              <w:ind w:right="90"/>
              <w:jc w:val="left"/>
              <w:rPr>
                <w:color w:val="000000" w:themeColor="text1"/>
              </w:rPr>
            </w:pPr>
            <w:r w:rsidRPr="005E7580">
              <w:rPr>
                <w:rFonts w:ascii="Arial" w:eastAsia="Arial" w:hAnsi="Arial" w:cs="Arial"/>
                <w:b/>
                <w:color w:val="000000" w:themeColor="text1"/>
                <w:sz w:val="24"/>
                <w:szCs w:val="24"/>
              </w:rPr>
              <w:t>G-Cloud 8 services required:</w:t>
            </w:r>
          </w:p>
        </w:tc>
        <w:tc>
          <w:tcPr>
            <w:tcW w:w="8227" w:type="dxa"/>
            <w:tcBorders>
              <w:left w:val="nil"/>
            </w:tcBorders>
          </w:tcPr>
          <w:p w14:paraId="08ABADE1" w14:textId="44291C9A" w:rsidR="00CF3CC7" w:rsidRPr="00E25251" w:rsidRDefault="000263C0">
            <w:pPr>
              <w:keepNext/>
              <w:spacing w:before="60" w:after="60"/>
              <w:ind w:left="-45" w:right="1140"/>
              <w:jc w:val="left"/>
              <w:rPr>
                <w:rFonts w:ascii="Arial" w:eastAsia="Arial" w:hAnsi="Arial" w:cs="Arial"/>
                <w:color w:val="000000" w:themeColor="text1"/>
                <w:sz w:val="24"/>
                <w:szCs w:val="24"/>
              </w:rPr>
            </w:pPr>
            <w:r w:rsidRPr="00E25251">
              <w:rPr>
                <w:rFonts w:ascii="Arial" w:eastAsia="Arial" w:hAnsi="Arial" w:cs="Arial"/>
                <w:color w:val="000000" w:themeColor="text1"/>
                <w:sz w:val="24"/>
                <w:szCs w:val="24"/>
              </w:rPr>
              <w:t>The Services to be provided by the Supplier under the above Lot are listed in Schedule 1 and outlined below:</w:t>
            </w:r>
          </w:p>
          <w:p w14:paraId="783B0780" w14:textId="77777777" w:rsidR="006473AA" w:rsidRPr="00E25251" w:rsidRDefault="006473AA">
            <w:pPr>
              <w:keepNext/>
              <w:spacing w:before="60" w:after="60"/>
              <w:ind w:left="-45" w:right="1140"/>
              <w:jc w:val="left"/>
              <w:rPr>
                <w:rFonts w:ascii="Arial" w:eastAsia="Arial" w:hAnsi="Arial" w:cs="Arial"/>
                <w:color w:val="000000" w:themeColor="text1"/>
                <w:sz w:val="24"/>
                <w:szCs w:val="24"/>
              </w:rPr>
            </w:pPr>
          </w:p>
          <w:p w14:paraId="12AFBD26" w14:textId="4BBE3F8B" w:rsidR="00CE54C0" w:rsidRDefault="00E25251" w:rsidP="00E25251">
            <w:pPr>
              <w:rPr>
                <w:rFonts w:ascii="Arial" w:hAnsi="Arial" w:cs="Arial"/>
                <w:color w:val="000000" w:themeColor="text1"/>
                <w:sz w:val="24"/>
                <w:szCs w:val="24"/>
              </w:rPr>
            </w:pPr>
            <w:r w:rsidRPr="00E25251">
              <w:rPr>
                <w:rFonts w:ascii="Arial" w:hAnsi="Arial" w:cs="Arial"/>
                <w:color w:val="000000" w:themeColor="text1"/>
                <w:sz w:val="24"/>
                <w:szCs w:val="24"/>
              </w:rPr>
              <w:t>‘</w:t>
            </w:r>
            <w:r w:rsidR="004F6A63" w:rsidRPr="004F6A63">
              <w:rPr>
                <w:rFonts w:ascii="Arial" w:hAnsi="Arial" w:cs="Arial"/>
                <w:color w:val="000000" w:themeColor="text1"/>
                <w:sz w:val="24"/>
                <w:szCs w:val="24"/>
              </w:rPr>
              <w:t>AGILE DELIVERY SERVICES</w:t>
            </w:r>
            <w:r w:rsidR="004F6A63" w:rsidRPr="004F6A63" w:rsidDel="004F6A63">
              <w:rPr>
                <w:rFonts w:ascii="Arial" w:hAnsi="Arial" w:cs="Arial"/>
                <w:color w:val="000000" w:themeColor="text1"/>
                <w:sz w:val="24"/>
                <w:szCs w:val="24"/>
              </w:rPr>
              <w:t xml:space="preserve"> </w:t>
            </w:r>
            <w:r w:rsidRPr="00E25251">
              <w:rPr>
                <w:rFonts w:ascii="Arial" w:hAnsi="Arial" w:cs="Arial"/>
                <w:color w:val="000000" w:themeColor="text1"/>
                <w:sz w:val="24"/>
                <w:szCs w:val="24"/>
              </w:rPr>
              <w:t>key services to be delivered through th</w:t>
            </w:r>
            <w:r w:rsidR="000455AC">
              <w:rPr>
                <w:rFonts w:ascii="Arial" w:hAnsi="Arial" w:cs="Arial"/>
                <w:color w:val="000000" w:themeColor="text1"/>
                <w:sz w:val="24"/>
                <w:szCs w:val="24"/>
              </w:rPr>
              <w:t xml:space="preserve">is </w:t>
            </w:r>
            <w:r w:rsidRPr="00E25251">
              <w:rPr>
                <w:rFonts w:ascii="Arial" w:hAnsi="Arial" w:cs="Arial"/>
                <w:color w:val="000000" w:themeColor="text1"/>
                <w:sz w:val="24"/>
                <w:szCs w:val="24"/>
              </w:rPr>
              <w:t>call off contract include</w:t>
            </w:r>
            <w:r w:rsidR="000455AC">
              <w:rPr>
                <w:rFonts w:ascii="Arial" w:hAnsi="Arial" w:cs="Arial"/>
                <w:color w:val="000000" w:themeColor="text1"/>
                <w:sz w:val="24"/>
                <w:szCs w:val="24"/>
              </w:rPr>
              <w:t>s</w:t>
            </w:r>
            <w:r w:rsidR="00CE54C0">
              <w:rPr>
                <w:rFonts w:ascii="Arial" w:hAnsi="Arial" w:cs="Arial"/>
                <w:color w:val="000000" w:themeColor="text1"/>
                <w:sz w:val="24"/>
                <w:szCs w:val="24"/>
              </w:rPr>
              <w:t>, but are not limited to</w:t>
            </w:r>
            <w:r w:rsidRPr="00E25251">
              <w:rPr>
                <w:rFonts w:ascii="Arial" w:hAnsi="Arial" w:cs="Arial"/>
                <w:color w:val="000000" w:themeColor="text1"/>
                <w:sz w:val="24"/>
                <w:szCs w:val="24"/>
              </w:rPr>
              <w:t>:   </w:t>
            </w:r>
          </w:p>
          <w:p w14:paraId="20956EAB" w14:textId="520486AF" w:rsidR="00E25251" w:rsidRPr="00E25251" w:rsidRDefault="00E25251" w:rsidP="00E25251">
            <w:pPr>
              <w:rPr>
                <w:rFonts w:ascii="Arial" w:hAnsi="Arial" w:cs="Arial"/>
                <w:color w:val="000000" w:themeColor="text1"/>
                <w:sz w:val="24"/>
                <w:szCs w:val="24"/>
              </w:rPr>
            </w:pPr>
            <w:r w:rsidRPr="00E25251">
              <w:rPr>
                <w:rFonts w:ascii="Arial" w:hAnsi="Arial" w:cs="Arial"/>
                <w:color w:val="000000" w:themeColor="text1"/>
                <w:sz w:val="24"/>
                <w:szCs w:val="24"/>
              </w:rPr>
              <w:t xml:space="preserve">           </w:t>
            </w:r>
          </w:p>
          <w:p w14:paraId="7BEC02BF" w14:textId="2D89BD04" w:rsidR="00E25251" w:rsidRPr="00E25251" w:rsidRDefault="00E25251" w:rsidP="004F6A63">
            <w:pPr>
              <w:rPr>
                <w:rFonts w:ascii="Arial" w:hAnsi="Arial" w:cs="Arial"/>
                <w:color w:val="000000" w:themeColor="text1"/>
                <w:sz w:val="24"/>
                <w:szCs w:val="24"/>
              </w:rPr>
            </w:pPr>
          </w:p>
          <w:p w14:paraId="28325E3D" w14:textId="15B76DEB" w:rsidR="00E25251" w:rsidRPr="00E25251" w:rsidRDefault="00E25251" w:rsidP="00E25251">
            <w:pPr>
              <w:rPr>
                <w:rFonts w:ascii="Arial" w:hAnsi="Arial" w:cs="Arial"/>
                <w:color w:val="000000" w:themeColor="text1"/>
                <w:sz w:val="24"/>
                <w:szCs w:val="24"/>
              </w:rPr>
            </w:pPr>
            <w:r w:rsidRPr="00E25251">
              <w:rPr>
                <w:rFonts w:ascii="Arial" w:hAnsi="Arial" w:cs="Arial"/>
                <w:color w:val="000000" w:themeColor="text1"/>
                <w:sz w:val="24"/>
                <w:szCs w:val="24"/>
              </w:rPr>
              <w:t>                                      </w:t>
            </w:r>
          </w:p>
          <w:p w14:paraId="2F55FF96" w14:textId="01C66D49" w:rsidR="00E25251" w:rsidRPr="00E25251" w:rsidRDefault="00E25251" w:rsidP="00E25251">
            <w:pPr>
              <w:rPr>
                <w:rFonts w:ascii="Arial" w:hAnsi="Arial" w:cs="Arial"/>
                <w:color w:val="000000" w:themeColor="text1"/>
                <w:sz w:val="24"/>
                <w:szCs w:val="24"/>
              </w:rPr>
            </w:pPr>
            <w:r w:rsidRPr="00E25251">
              <w:rPr>
                <w:rFonts w:ascii="Arial" w:hAnsi="Arial" w:cs="Arial"/>
                <w:color w:val="000000" w:themeColor="text1"/>
                <w:sz w:val="24"/>
                <w:szCs w:val="24"/>
              </w:rPr>
              <w:t xml:space="preserve">The types of </w:t>
            </w:r>
            <w:r w:rsidR="00614CCF">
              <w:rPr>
                <w:rFonts w:ascii="Arial" w:hAnsi="Arial" w:cs="Arial"/>
                <w:color w:val="000000" w:themeColor="text1"/>
                <w:sz w:val="24"/>
                <w:szCs w:val="24"/>
              </w:rPr>
              <w:t>Agile Development</w:t>
            </w:r>
            <w:r w:rsidRPr="00E25251">
              <w:rPr>
                <w:rFonts w:ascii="Arial" w:hAnsi="Arial" w:cs="Arial"/>
                <w:color w:val="000000" w:themeColor="text1"/>
                <w:sz w:val="24"/>
                <w:szCs w:val="24"/>
              </w:rPr>
              <w:t xml:space="preserve"> services, teams and roles that are expected to be supported through th</w:t>
            </w:r>
            <w:r w:rsidR="000455AC">
              <w:rPr>
                <w:rFonts w:ascii="Arial" w:hAnsi="Arial" w:cs="Arial"/>
                <w:color w:val="000000" w:themeColor="text1"/>
                <w:sz w:val="24"/>
                <w:szCs w:val="24"/>
              </w:rPr>
              <w:t xml:space="preserve">is </w:t>
            </w:r>
            <w:r w:rsidRPr="00E25251">
              <w:rPr>
                <w:rFonts w:ascii="Arial" w:hAnsi="Arial" w:cs="Arial"/>
                <w:color w:val="000000" w:themeColor="text1"/>
                <w:sz w:val="24"/>
                <w:szCs w:val="24"/>
              </w:rPr>
              <w:t>call off contract include</w:t>
            </w:r>
            <w:r w:rsidR="000455AC">
              <w:rPr>
                <w:rFonts w:ascii="Arial" w:hAnsi="Arial" w:cs="Arial"/>
                <w:color w:val="000000" w:themeColor="text1"/>
                <w:sz w:val="24"/>
                <w:szCs w:val="24"/>
              </w:rPr>
              <w:t>s</w:t>
            </w:r>
            <w:r w:rsidRPr="00E25251">
              <w:rPr>
                <w:rFonts w:ascii="Arial" w:hAnsi="Arial" w:cs="Arial"/>
                <w:color w:val="000000" w:themeColor="text1"/>
                <w:sz w:val="24"/>
                <w:szCs w:val="24"/>
              </w:rPr>
              <w:t>, but are not limited to:</w:t>
            </w:r>
          </w:p>
          <w:p w14:paraId="4CF93B52" w14:textId="005E566D" w:rsidR="00614CCF" w:rsidRPr="00614CCF" w:rsidRDefault="00E25251" w:rsidP="00614CCF">
            <w:pPr>
              <w:rPr>
                <w:rFonts w:ascii="Arial" w:hAnsi="Arial" w:cs="Arial"/>
                <w:color w:val="000000" w:themeColor="text1"/>
                <w:sz w:val="24"/>
                <w:szCs w:val="24"/>
              </w:rPr>
            </w:pPr>
            <w:r w:rsidRPr="00E25251">
              <w:rPr>
                <w:rFonts w:ascii="Arial" w:hAnsi="Arial" w:cs="Arial"/>
                <w:color w:val="000000" w:themeColor="text1"/>
                <w:sz w:val="24"/>
                <w:szCs w:val="24"/>
              </w:rPr>
              <w:t>- </w:t>
            </w:r>
            <w:r w:rsidR="00614CCF">
              <w:rPr>
                <w:rFonts w:ascii="Arial" w:hAnsi="Arial" w:cs="Arial"/>
                <w:color w:val="000000" w:themeColor="text1"/>
                <w:sz w:val="24"/>
                <w:szCs w:val="24"/>
              </w:rPr>
              <w:t xml:space="preserve">  </w:t>
            </w:r>
            <w:r w:rsidRPr="00E25251">
              <w:rPr>
                <w:rFonts w:ascii="Arial" w:hAnsi="Arial" w:cs="Arial"/>
                <w:color w:val="000000" w:themeColor="text1"/>
                <w:sz w:val="24"/>
                <w:szCs w:val="24"/>
              </w:rPr>
              <w:t> </w:t>
            </w:r>
            <w:r w:rsidR="00614CCF" w:rsidRPr="00614CCF">
              <w:rPr>
                <w:rFonts w:ascii="Arial" w:hAnsi="Arial" w:cs="Arial"/>
                <w:color w:val="000000" w:themeColor="text1"/>
                <w:sz w:val="24"/>
                <w:szCs w:val="24"/>
              </w:rPr>
              <w:t>Programme Managers</w:t>
            </w:r>
          </w:p>
          <w:p w14:paraId="1065A823" w14:textId="49BC24A5" w:rsidR="00614CCF" w:rsidRPr="00614CCF" w:rsidRDefault="00614CCF" w:rsidP="00614CCF">
            <w:pPr>
              <w:rPr>
                <w:rFonts w:ascii="Arial" w:hAnsi="Arial" w:cs="Arial"/>
                <w:color w:val="000000" w:themeColor="text1"/>
                <w:sz w:val="24"/>
                <w:szCs w:val="24"/>
              </w:rPr>
            </w:pPr>
            <w:r>
              <w:rPr>
                <w:rFonts w:ascii="Arial" w:hAnsi="Arial" w:cs="Arial"/>
                <w:color w:val="000000" w:themeColor="text1"/>
                <w:sz w:val="24"/>
                <w:szCs w:val="24"/>
              </w:rPr>
              <w:t xml:space="preserve">-   </w:t>
            </w:r>
            <w:r w:rsidRPr="00614CCF">
              <w:rPr>
                <w:rFonts w:ascii="Arial" w:hAnsi="Arial" w:cs="Arial"/>
                <w:color w:val="000000" w:themeColor="text1"/>
                <w:sz w:val="24"/>
                <w:szCs w:val="24"/>
              </w:rPr>
              <w:t xml:space="preserve"> Delivery Managers</w:t>
            </w:r>
          </w:p>
          <w:p w14:paraId="26EFF70C" w14:textId="1B1E5B30" w:rsidR="00614CCF" w:rsidRPr="00614CCF" w:rsidRDefault="00614CCF" w:rsidP="00614CCF">
            <w:pPr>
              <w:rPr>
                <w:rFonts w:ascii="Arial" w:hAnsi="Arial" w:cs="Arial"/>
                <w:color w:val="000000" w:themeColor="text1"/>
                <w:sz w:val="24"/>
                <w:szCs w:val="24"/>
              </w:rPr>
            </w:pPr>
            <w:r>
              <w:rPr>
                <w:rFonts w:ascii="Arial" w:hAnsi="Arial" w:cs="Arial"/>
                <w:color w:val="000000" w:themeColor="text1"/>
                <w:sz w:val="24"/>
                <w:szCs w:val="24"/>
              </w:rPr>
              <w:lastRenderedPageBreak/>
              <w:t xml:space="preserve">-   </w:t>
            </w:r>
            <w:r w:rsidRPr="00614CCF">
              <w:rPr>
                <w:rFonts w:ascii="Arial" w:hAnsi="Arial" w:cs="Arial"/>
                <w:color w:val="000000" w:themeColor="text1"/>
                <w:sz w:val="24"/>
                <w:szCs w:val="24"/>
              </w:rPr>
              <w:t xml:space="preserve"> Business Analysts</w:t>
            </w:r>
          </w:p>
          <w:p w14:paraId="5EE540E7" w14:textId="73D82202" w:rsidR="00614CCF" w:rsidRPr="00614CCF" w:rsidRDefault="00614CCF" w:rsidP="00614CCF">
            <w:pPr>
              <w:rPr>
                <w:rFonts w:ascii="Arial" w:hAnsi="Arial" w:cs="Arial"/>
                <w:color w:val="000000" w:themeColor="text1"/>
                <w:sz w:val="24"/>
                <w:szCs w:val="24"/>
              </w:rPr>
            </w:pPr>
            <w:r>
              <w:rPr>
                <w:rFonts w:ascii="Arial" w:hAnsi="Arial" w:cs="Arial"/>
                <w:color w:val="000000" w:themeColor="text1"/>
                <w:sz w:val="24"/>
                <w:szCs w:val="24"/>
              </w:rPr>
              <w:t xml:space="preserve">-   </w:t>
            </w:r>
            <w:r w:rsidRPr="00614CCF">
              <w:rPr>
                <w:rFonts w:ascii="Arial" w:hAnsi="Arial" w:cs="Arial"/>
                <w:color w:val="000000" w:themeColor="text1"/>
                <w:sz w:val="24"/>
                <w:szCs w:val="24"/>
              </w:rPr>
              <w:t xml:space="preserve"> Technical Architects</w:t>
            </w:r>
          </w:p>
          <w:p w14:paraId="1BF7CAF1" w14:textId="0D8170BE" w:rsidR="00614CCF" w:rsidRPr="00614CCF" w:rsidRDefault="00614CCF" w:rsidP="00614CCF">
            <w:pPr>
              <w:rPr>
                <w:rFonts w:ascii="Arial" w:hAnsi="Arial" w:cs="Arial"/>
                <w:color w:val="000000" w:themeColor="text1"/>
                <w:sz w:val="24"/>
                <w:szCs w:val="24"/>
              </w:rPr>
            </w:pPr>
            <w:r>
              <w:rPr>
                <w:rFonts w:ascii="Arial" w:hAnsi="Arial" w:cs="Arial"/>
                <w:color w:val="000000" w:themeColor="text1"/>
                <w:sz w:val="24"/>
                <w:szCs w:val="24"/>
              </w:rPr>
              <w:t xml:space="preserve">-   </w:t>
            </w:r>
            <w:r w:rsidRPr="00614CCF">
              <w:rPr>
                <w:rFonts w:ascii="Arial" w:hAnsi="Arial" w:cs="Arial"/>
                <w:color w:val="000000" w:themeColor="text1"/>
                <w:sz w:val="24"/>
                <w:szCs w:val="24"/>
              </w:rPr>
              <w:t xml:space="preserve"> Scrum Masters</w:t>
            </w:r>
          </w:p>
          <w:p w14:paraId="0C313E0B" w14:textId="0FFEA108" w:rsidR="00614CCF" w:rsidRPr="00614CCF" w:rsidRDefault="00614CCF" w:rsidP="00614CCF">
            <w:pPr>
              <w:rPr>
                <w:rFonts w:ascii="Arial" w:hAnsi="Arial" w:cs="Arial"/>
                <w:color w:val="000000" w:themeColor="text1"/>
                <w:sz w:val="24"/>
                <w:szCs w:val="24"/>
              </w:rPr>
            </w:pPr>
            <w:r>
              <w:rPr>
                <w:rFonts w:ascii="Arial" w:hAnsi="Arial" w:cs="Arial"/>
                <w:color w:val="000000" w:themeColor="text1"/>
                <w:sz w:val="24"/>
                <w:szCs w:val="24"/>
              </w:rPr>
              <w:t xml:space="preserve">-   </w:t>
            </w:r>
            <w:r w:rsidRPr="00614CCF">
              <w:rPr>
                <w:rFonts w:ascii="Arial" w:hAnsi="Arial" w:cs="Arial"/>
                <w:color w:val="000000" w:themeColor="text1"/>
                <w:sz w:val="24"/>
                <w:szCs w:val="24"/>
              </w:rPr>
              <w:t xml:space="preserve"> User Experience</w:t>
            </w:r>
          </w:p>
          <w:p w14:paraId="5825F234" w14:textId="61534B6C" w:rsidR="00614CCF" w:rsidRPr="00614CCF" w:rsidRDefault="00614CCF" w:rsidP="00614CCF">
            <w:pPr>
              <w:rPr>
                <w:rFonts w:ascii="Arial" w:hAnsi="Arial" w:cs="Arial"/>
                <w:color w:val="000000" w:themeColor="text1"/>
                <w:sz w:val="24"/>
                <w:szCs w:val="24"/>
              </w:rPr>
            </w:pPr>
            <w:r>
              <w:rPr>
                <w:rFonts w:ascii="Arial" w:hAnsi="Arial" w:cs="Arial"/>
                <w:color w:val="000000" w:themeColor="text1"/>
                <w:sz w:val="24"/>
                <w:szCs w:val="24"/>
              </w:rPr>
              <w:t xml:space="preserve">-   </w:t>
            </w:r>
            <w:r w:rsidRPr="00614CCF">
              <w:rPr>
                <w:rFonts w:ascii="Arial" w:hAnsi="Arial" w:cs="Arial"/>
                <w:color w:val="000000" w:themeColor="text1"/>
                <w:sz w:val="24"/>
                <w:szCs w:val="24"/>
              </w:rPr>
              <w:t xml:space="preserve"> Visual Designer</w:t>
            </w:r>
          </w:p>
          <w:p w14:paraId="42C9964C" w14:textId="709CB097" w:rsidR="00614CCF" w:rsidRPr="00614CCF" w:rsidRDefault="00614CCF" w:rsidP="00614CCF">
            <w:pPr>
              <w:rPr>
                <w:rFonts w:ascii="Arial" w:hAnsi="Arial" w:cs="Arial"/>
                <w:color w:val="000000" w:themeColor="text1"/>
                <w:sz w:val="24"/>
                <w:szCs w:val="24"/>
              </w:rPr>
            </w:pPr>
            <w:r>
              <w:rPr>
                <w:rFonts w:ascii="Arial" w:hAnsi="Arial" w:cs="Arial"/>
                <w:color w:val="000000" w:themeColor="text1"/>
                <w:sz w:val="24"/>
                <w:szCs w:val="24"/>
              </w:rPr>
              <w:t xml:space="preserve">-   </w:t>
            </w:r>
            <w:r w:rsidRPr="00614CCF">
              <w:rPr>
                <w:rFonts w:ascii="Arial" w:hAnsi="Arial" w:cs="Arial"/>
                <w:color w:val="000000" w:themeColor="text1"/>
                <w:sz w:val="24"/>
                <w:szCs w:val="24"/>
              </w:rPr>
              <w:t xml:space="preserve"> User Researchers</w:t>
            </w:r>
          </w:p>
          <w:p w14:paraId="4A97C08B" w14:textId="5E2C1CFE" w:rsidR="00614CCF" w:rsidRPr="00614CCF" w:rsidRDefault="00614CCF" w:rsidP="00614CCF">
            <w:pPr>
              <w:rPr>
                <w:rFonts w:ascii="Arial" w:hAnsi="Arial" w:cs="Arial"/>
                <w:color w:val="000000" w:themeColor="text1"/>
                <w:sz w:val="24"/>
                <w:szCs w:val="24"/>
              </w:rPr>
            </w:pPr>
            <w:r>
              <w:rPr>
                <w:rFonts w:ascii="Arial" w:hAnsi="Arial" w:cs="Arial"/>
                <w:color w:val="000000" w:themeColor="text1"/>
                <w:sz w:val="24"/>
                <w:szCs w:val="24"/>
              </w:rPr>
              <w:t xml:space="preserve">-   </w:t>
            </w:r>
            <w:r w:rsidRPr="00614CCF">
              <w:rPr>
                <w:rFonts w:ascii="Arial" w:hAnsi="Arial" w:cs="Arial"/>
                <w:color w:val="000000" w:themeColor="text1"/>
                <w:sz w:val="24"/>
                <w:szCs w:val="24"/>
              </w:rPr>
              <w:t xml:space="preserve"> Developers</w:t>
            </w:r>
          </w:p>
          <w:p w14:paraId="258F7318" w14:textId="3A886135" w:rsidR="00614CCF" w:rsidRDefault="00614CCF" w:rsidP="00614CCF">
            <w:pPr>
              <w:rPr>
                <w:rFonts w:ascii="Arial" w:hAnsi="Arial" w:cs="Arial"/>
                <w:color w:val="000000" w:themeColor="text1"/>
                <w:sz w:val="24"/>
                <w:szCs w:val="24"/>
              </w:rPr>
            </w:pPr>
            <w:r>
              <w:rPr>
                <w:rFonts w:ascii="Arial" w:hAnsi="Arial" w:cs="Arial"/>
                <w:color w:val="000000" w:themeColor="text1"/>
                <w:sz w:val="24"/>
                <w:szCs w:val="24"/>
              </w:rPr>
              <w:t xml:space="preserve">-   </w:t>
            </w:r>
            <w:r w:rsidRPr="00614CCF">
              <w:rPr>
                <w:rFonts w:ascii="Arial" w:hAnsi="Arial" w:cs="Arial"/>
                <w:color w:val="000000" w:themeColor="text1"/>
                <w:sz w:val="24"/>
                <w:szCs w:val="24"/>
              </w:rPr>
              <w:t xml:space="preserve"> Testers</w:t>
            </w:r>
            <w:r w:rsidR="00E25251" w:rsidRPr="00E25251">
              <w:rPr>
                <w:rFonts w:ascii="Arial" w:hAnsi="Arial" w:cs="Arial"/>
                <w:color w:val="000000" w:themeColor="text1"/>
                <w:sz w:val="24"/>
                <w:szCs w:val="24"/>
              </w:rPr>
              <w:t xml:space="preserve">        </w:t>
            </w:r>
          </w:p>
          <w:p w14:paraId="38E095FE" w14:textId="23BD2AD0" w:rsidR="001059D9" w:rsidRDefault="001059D9" w:rsidP="00E25251">
            <w:pPr>
              <w:rPr>
                <w:rFonts w:ascii="Arial" w:hAnsi="Arial" w:cs="Arial"/>
                <w:color w:val="000000" w:themeColor="text1"/>
                <w:sz w:val="24"/>
                <w:szCs w:val="24"/>
              </w:rPr>
            </w:pPr>
          </w:p>
          <w:p w14:paraId="5F92B95E" w14:textId="0FEADA53" w:rsidR="001059D9" w:rsidRPr="001059D9" w:rsidRDefault="001059D9" w:rsidP="001059D9">
            <w:pPr>
              <w:pStyle w:val="NoSpacing"/>
              <w:ind w:right="-250"/>
              <w:rPr>
                <w:rFonts w:ascii="Arial" w:hAnsi="Arial" w:cs="Arial"/>
                <w:sz w:val="24"/>
                <w:szCs w:val="24"/>
              </w:rPr>
            </w:pPr>
            <w:r w:rsidRPr="001059D9">
              <w:rPr>
                <w:rFonts w:ascii="Arial" w:hAnsi="Arial" w:cs="Arial"/>
                <w:sz w:val="24"/>
                <w:szCs w:val="24"/>
              </w:rPr>
              <w:t xml:space="preserve">In providing the resource to deliver all of the above the Specialist </w:t>
            </w:r>
            <w:r w:rsidR="00614CCF" w:rsidRPr="001059D9">
              <w:rPr>
                <w:rFonts w:ascii="Arial" w:hAnsi="Arial" w:cs="Arial"/>
                <w:sz w:val="24"/>
                <w:szCs w:val="24"/>
              </w:rPr>
              <w:t>Servic</w:t>
            </w:r>
            <w:r w:rsidR="00614CCF">
              <w:rPr>
                <w:rFonts w:ascii="Arial" w:hAnsi="Arial" w:cs="Arial"/>
                <w:sz w:val="24"/>
                <w:szCs w:val="24"/>
              </w:rPr>
              <w:t>es</w:t>
            </w:r>
            <w:r w:rsidRPr="001059D9">
              <w:rPr>
                <w:rFonts w:ascii="Arial" w:hAnsi="Arial" w:cs="Arial"/>
                <w:sz w:val="24"/>
                <w:szCs w:val="24"/>
              </w:rPr>
              <w:t xml:space="preserve"> Provider shall:</w:t>
            </w:r>
          </w:p>
          <w:p w14:paraId="1ADE278A" w14:textId="77777777" w:rsidR="001059D9" w:rsidRPr="001059D9" w:rsidRDefault="001059D9" w:rsidP="001059D9">
            <w:pPr>
              <w:pStyle w:val="NoSpacing"/>
              <w:rPr>
                <w:rFonts w:ascii="Arial" w:hAnsi="Arial" w:cs="Arial"/>
                <w:sz w:val="24"/>
                <w:szCs w:val="24"/>
              </w:rPr>
            </w:pPr>
          </w:p>
          <w:p w14:paraId="579F8B2F" w14:textId="77777777" w:rsidR="001059D9" w:rsidRPr="001059D9" w:rsidRDefault="001059D9" w:rsidP="001059D9">
            <w:pPr>
              <w:pStyle w:val="ListParagraph"/>
              <w:numPr>
                <w:ilvl w:val="0"/>
                <w:numId w:val="43"/>
              </w:numPr>
              <w:contextualSpacing w:val="0"/>
              <w:jc w:val="left"/>
              <w:rPr>
                <w:rFonts w:ascii="Arial" w:hAnsi="Arial" w:cs="Arial"/>
                <w:sz w:val="24"/>
                <w:szCs w:val="24"/>
              </w:rPr>
            </w:pPr>
            <w:r w:rsidRPr="001059D9">
              <w:rPr>
                <w:rFonts w:ascii="Arial" w:hAnsi="Arial" w:cs="Arial"/>
                <w:sz w:val="24"/>
                <w:szCs w:val="24"/>
              </w:rPr>
              <w:t>use its own initiative as to the manner in which services are to be delivered</w:t>
            </w:r>
          </w:p>
          <w:p w14:paraId="1EAB70CE" w14:textId="77777777" w:rsidR="001059D9" w:rsidRPr="001059D9" w:rsidRDefault="001059D9" w:rsidP="001059D9">
            <w:pPr>
              <w:pStyle w:val="ListParagraph"/>
              <w:numPr>
                <w:ilvl w:val="0"/>
                <w:numId w:val="43"/>
              </w:numPr>
              <w:contextualSpacing w:val="0"/>
              <w:jc w:val="left"/>
              <w:rPr>
                <w:rFonts w:ascii="Arial" w:hAnsi="Arial" w:cs="Arial"/>
                <w:sz w:val="24"/>
                <w:szCs w:val="24"/>
              </w:rPr>
            </w:pPr>
            <w:r w:rsidRPr="001059D9">
              <w:rPr>
                <w:rFonts w:ascii="Arial" w:hAnsi="Arial" w:cs="Arial"/>
                <w:sz w:val="24"/>
                <w:szCs w:val="24"/>
              </w:rPr>
              <w:t>not be supervised, directed or controlled regarding how the services are delivered</w:t>
            </w:r>
          </w:p>
          <w:p w14:paraId="32134370" w14:textId="77777777" w:rsidR="001059D9" w:rsidRPr="001059D9" w:rsidRDefault="001059D9" w:rsidP="001059D9">
            <w:pPr>
              <w:pStyle w:val="ListParagraph"/>
              <w:numPr>
                <w:ilvl w:val="0"/>
                <w:numId w:val="43"/>
              </w:numPr>
              <w:contextualSpacing w:val="0"/>
              <w:jc w:val="left"/>
              <w:rPr>
                <w:rFonts w:ascii="Arial" w:hAnsi="Arial" w:cs="Arial"/>
                <w:sz w:val="24"/>
                <w:szCs w:val="24"/>
              </w:rPr>
            </w:pPr>
            <w:r w:rsidRPr="001059D9">
              <w:rPr>
                <w:rFonts w:ascii="Arial" w:hAnsi="Arial" w:cs="Arial"/>
                <w:sz w:val="24"/>
                <w:szCs w:val="24"/>
              </w:rPr>
              <w:t>use its own equipment where security requirements permit</w:t>
            </w:r>
          </w:p>
          <w:p w14:paraId="280EE6CC" w14:textId="77777777" w:rsidR="001059D9" w:rsidRPr="001059D9" w:rsidRDefault="001059D9" w:rsidP="001059D9">
            <w:pPr>
              <w:pStyle w:val="ListParagraph"/>
              <w:numPr>
                <w:ilvl w:val="0"/>
                <w:numId w:val="43"/>
              </w:numPr>
              <w:contextualSpacing w:val="0"/>
              <w:jc w:val="left"/>
              <w:rPr>
                <w:rFonts w:ascii="Arial" w:hAnsi="Arial" w:cs="Arial"/>
                <w:sz w:val="24"/>
                <w:szCs w:val="24"/>
              </w:rPr>
            </w:pPr>
            <w:r w:rsidRPr="001059D9">
              <w:rPr>
                <w:rFonts w:ascii="Arial" w:hAnsi="Arial" w:cs="Arial"/>
                <w:sz w:val="24"/>
                <w:szCs w:val="24"/>
              </w:rPr>
              <w:t xml:space="preserve">be expected to provide the services on such hours/days as required to meet any deadlines, as agreed between the Specialist Service </w:t>
            </w:r>
          </w:p>
          <w:p w14:paraId="5EB8E20B" w14:textId="4D230871" w:rsidR="001059D9" w:rsidRPr="001059D9" w:rsidRDefault="001059D9" w:rsidP="001059D9">
            <w:pPr>
              <w:pStyle w:val="ListParagraph"/>
              <w:rPr>
                <w:rFonts w:ascii="Arial" w:hAnsi="Arial" w:cs="Arial"/>
                <w:sz w:val="24"/>
                <w:szCs w:val="24"/>
              </w:rPr>
            </w:pPr>
            <w:r w:rsidRPr="001059D9">
              <w:rPr>
                <w:rFonts w:ascii="Arial" w:hAnsi="Arial" w:cs="Arial"/>
                <w:sz w:val="24"/>
                <w:szCs w:val="24"/>
              </w:rPr>
              <w:t xml:space="preserve">Provider and the </w:t>
            </w:r>
            <w:r>
              <w:rPr>
                <w:rFonts w:ascii="Arial" w:hAnsi="Arial" w:cs="Arial"/>
                <w:sz w:val="24"/>
                <w:szCs w:val="24"/>
              </w:rPr>
              <w:t>Buyer</w:t>
            </w:r>
          </w:p>
          <w:p w14:paraId="75C4BA34" w14:textId="77777777" w:rsidR="001059D9" w:rsidRPr="001059D9" w:rsidRDefault="001059D9" w:rsidP="001059D9">
            <w:pPr>
              <w:pStyle w:val="ListParagraph"/>
              <w:numPr>
                <w:ilvl w:val="0"/>
                <w:numId w:val="43"/>
              </w:numPr>
              <w:contextualSpacing w:val="0"/>
              <w:jc w:val="left"/>
              <w:rPr>
                <w:rFonts w:ascii="Arial" w:hAnsi="Arial" w:cs="Arial"/>
                <w:sz w:val="24"/>
                <w:szCs w:val="24"/>
              </w:rPr>
            </w:pPr>
            <w:r w:rsidRPr="001059D9">
              <w:rPr>
                <w:rFonts w:ascii="Arial" w:hAnsi="Arial" w:cs="Arial"/>
                <w:sz w:val="24"/>
                <w:szCs w:val="24"/>
              </w:rPr>
              <w:t>provide the necessary resources to support the Services which shall include one or more specialists</w:t>
            </w:r>
          </w:p>
          <w:p w14:paraId="1728408C" w14:textId="77777777" w:rsidR="001059D9" w:rsidRPr="001059D9" w:rsidRDefault="001059D9" w:rsidP="001059D9">
            <w:pPr>
              <w:pStyle w:val="ListParagraph"/>
              <w:numPr>
                <w:ilvl w:val="0"/>
                <w:numId w:val="43"/>
              </w:numPr>
              <w:contextualSpacing w:val="0"/>
              <w:jc w:val="left"/>
              <w:rPr>
                <w:rFonts w:ascii="Arial" w:hAnsi="Arial" w:cs="Arial"/>
                <w:sz w:val="24"/>
                <w:szCs w:val="24"/>
              </w:rPr>
            </w:pPr>
            <w:r w:rsidRPr="001059D9">
              <w:rPr>
                <w:rFonts w:ascii="Arial" w:hAnsi="Arial" w:cs="Arial"/>
                <w:sz w:val="24"/>
                <w:szCs w:val="24"/>
              </w:rPr>
              <w:t xml:space="preserve">link the payment to outputs and deliverables  </w:t>
            </w:r>
          </w:p>
          <w:p w14:paraId="7E4104CF" w14:textId="77777777" w:rsidR="001059D9" w:rsidRPr="001059D9" w:rsidRDefault="001059D9" w:rsidP="001059D9">
            <w:pPr>
              <w:pStyle w:val="ListParagraph"/>
              <w:rPr>
                <w:rFonts w:ascii="Arial" w:hAnsi="Arial" w:cs="Arial"/>
                <w:sz w:val="24"/>
                <w:szCs w:val="24"/>
              </w:rPr>
            </w:pPr>
          </w:p>
          <w:p w14:paraId="217343C0" w14:textId="6885C445" w:rsidR="001059D9" w:rsidRDefault="001059D9" w:rsidP="00614CCF">
            <w:pPr>
              <w:rPr>
                <w:rFonts w:ascii="Arial" w:hAnsi="Arial" w:cs="Arial"/>
                <w:sz w:val="24"/>
                <w:szCs w:val="24"/>
              </w:rPr>
            </w:pPr>
            <w:r w:rsidRPr="001059D9">
              <w:rPr>
                <w:rFonts w:ascii="Arial" w:hAnsi="Arial" w:cs="Arial"/>
                <w:sz w:val="24"/>
                <w:szCs w:val="24"/>
              </w:rPr>
              <w:t xml:space="preserve">The </w:t>
            </w:r>
            <w:r>
              <w:rPr>
                <w:rFonts w:ascii="Arial" w:hAnsi="Arial" w:cs="Arial"/>
                <w:sz w:val="24"/>
                <w:szCs w:val="24"/>
              </w:rPr>
              <w:t xml:space="preserve">Buyer </w:t>
            </w:r>
            <w:r w:rsidRPr="001059D9">
              <w:rPr>
                <w:rFonts w:ascii="Arial" w:hAnsi="Arial" w:cs="Arial"/>
                <w:sz w:val="24"/>
                <w:szCs w:val="24"/>
              </w:rPr>
              <w:t>is willing to accept substitute personnel with th</w:t>
            </w:r>
            <w:r w:rsidR="00614CCF">
              <w:rPr>
                <w:rFonts w:ascii="Arial" w:hAnsi="Arial" w:cs="Arial"/>
                <w:sz w:val="24"/>
                <w:szCs w:val="24"/>
              </w:rPr>
              <w:t>e relevant skills and expertise</w:t>
            </w:r>
          </w:p>
          <w:p w14:paraId="6EC78A38" w14:textId="77777777" w:rsidR="00614CCF" w:rsidRPr="001059D9" w:rsidRDefault="00614CCF" w:rsidP="00614CCF">
            <w:pPr>
              <w:rPr>
                <w:rFonts w:ascii="Arial" w:hAnsi="Arial" w:cs="Arial"/>
                <w:sz w:val="24"/>
                <w:szCs w:val="24"/>
              </w:rPr>
            </w:pPr>
          </w:p>
          <w:bookmarkStart w:id="1" w:name="h.a12n1rducqb0" w:colFirst="0" w:colLast="0"/>
          <w:bookmarkStart w:id="2" w:name="h.qb8zfy9epg7d" w:colFirst="0" w:colLast="0"/>
          <w:bookmarkEnd w:id="1"/>
          <w:bookmarkEnd w:id="2"/>
          <w:p w14:paraId="7A5653B3" w14:textId="652B848A" w:rsidR="006473AA" w:rsidRPr="00E25251" w:rsidRDefault="00614CCF" w:rsidP="007E39EF">
            <w:pPr>
              <w:spacing w:before="60" w:after="60"/>
              <w:contextualSpacing/>
              <w:rPr>
                <w:color w:val="000000" w:themeColor="text1"/>
                <w:sz w:val="24"/>
                <w:szCs w:val="24"/>
              </w:rPr>
            </w:pPr>
            <w:r>
              <w:rPr>
                <w:rFonts w:ascii="Verdana" w:eastAsia="Verdana" w:hAnsi="Verdana" w:cs="Verdana"/>
                <w:color w:val="000000" w:themeColor="text1"/>
                <w:sz w:val="24"/>
                <w:szCs w:val="24"/>
              </w:rPr>
              <w:object w:dxaOrig="1543" w:dyaOrig="1000" w14:anchorId="51888B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75pt;height:49.6pt" o:ole="">
                  <v:imagedata r:id="rId16" o:title=""/>
                </v:shape>
                <o:OLEObject Type="Embed" ProgID="AcroExch.Document.DC" ShapeID="_x0000_i1025" DrawAspect="Icon" ObjectID="_1556521920" r:id="rId17"/>
              </w:object>
            </w:r>
          </w:p>
        </w:tc>
      </w:tr>
      <w:tr w:rsidR="005E7580" w:rsidRPr="005E7580" w14:paraId="1B28737E" w14:textId="77777777" w:rsidTr="00E50B59">
        <w:tc>
          <w:tcPr>
            <w:tcW w:w="2620" w:type="dxa"/>
            <w:tcBorders>
              <w:top w:val="nil"/>
              <w:left w:val="nil"/>
              <w:bottom w:val="nil"/>
              <w:right w:val="nil"/>
            </w:tcBorders>
            <w:shd w:val="clear" w:color="auto" w:fill="F2F2F2" w:themeFill="background1" w:themeFillShade="F2"/>
          </w:tcPr>
          <w:p w14:paraId="16DC6765" w14:textId="4DFB7BB6" w:rsidR="00CF3CC7" w:rsidRPr="005E7580" w:rsidRDefault="000263C0">
            <w:pPr>
              <w:spacing w:before="60" w:after="60"/>
              <w:ind w:right="90"/>
              <w:jc w:val="left"/>
              <w:rPr>
                <w:color w:val="000000" w:themeColor="text1"/>
              </w:rPr>
            </w:pPr>
            <w:r w:rsidRPr="005E7580">
              <w:rPr>
                <w:rFonts w:ascii="Arial" w:eastAsia="Arial" w:hAnsi="Arial" w:cs="Arial"/>
                <w:b/>
                <w:color w:val="000000" w:themeColor="text1"/>
                <w:sz w:val="24"/>
                <w:szCs w:val="24"/>
              </w:rPr>
              <w:lastRenderedPageBreak/>
              <w:t>Additional Services:</w:t>
            </w:r>
          </w:p>
        </w:tc>
        <w:tc>
          <w:tcPr>
            <w:tcW w:w="8227" w:type="dxa"/>
            <w:tcBorders>
              <w:left w:val="nil"/>
            </w:tcBorders>
          </w:tcPr>
          <w:p w14:paraId="20774896" w14:textId="0F4DE946" w:rsidR="00CF3CC7" w:rsidRPr="005E7580" w:rsidRDefault="00E25251" w:rsidP="00E25251">
            <w:pPr>
              <w:spacing w:before="60" w:after="60"/>
              <w:ind w:left="-120"/>
              <w:rPr>
                <w:color w:val="000000" w:themeColor="text1"/>
              </w:rPr>
            </w:pPr>
            <w:bookmarkStart w:id="3" w:name="h.qaifyigx0mux" w:colFirst="0" w:colLast="0"/>
            <w:bookmarkEnd w:id="3"/>
            <w:r>
              <w:rPr>
                <w:rFonts w:ascii="Arial" w:eastAsia="Arial" w:hAnsi="Arial" w:cs="Arial"/>
                <w:color w:val="000000" w:themeColor="text1"/>
                <w:sz w:val="24"/>
                <w:szCs w:val="24"/>
              </w:rPr>
              <w:t>N/A</w:t>
            </w:r>
          </w:p>
        </w:tc>
      </w:tr>
      <w:tr w:rsidR="005E7580" w:rsidRPr="005E7580" w14:paraId="7749354E" w14:textId="77777777" w:rsidTr="00E50B59">
        <w:tc>
          <w:tcPr>
            <w:tcW w:w="2620" w:type="dxa"/>
            <w:tcBorders>
              <w:top w:val="nil"/>
              <w:left w:val="nil"/>
              <w:bottom w:val="nil"/>
              <w:right w:val="nil"/>
            </w:tcBorders>
            <w:shd w:val="clear" w:color="auto" w:fill="F2F2F2" w:themeFill="background1" w:themeFillShade="F2"/>
          </w:tcPr>
          <w:p w14:paraId="79E369CF" w14:textId="77777777" w:rsidR="00CF3CC7" w:rsidRPr="005E7580" w:rsidRDefault="000263C0">
            <w:pPr>
              <w:spacing w:before="60" w:after="60"/>
              <w:ind w:right="90"/>
              <w:jc w:val="left"/>
              <w:rPr>
                <w:color w:val="000000" w:themeColor="text1"/>
              </w:rPr>
            </w:pPr>
            <w:r w:rsidRPr="005E7580">
              <w:rPr>
                <w:rFonts w:ascii="Arial" w:eastAsia="Arial" w:hAnsi="Arial" w:cs="Arial"/>
                <w:b/>
                <w:color w:val="000000" w:themeColor="text1"/>
                <w:sz w:val="24"/>
                <w:szCs w:val="24"/>
              </w:rPr>
              <w:t>Location:</w:t>
            </w:r>
          </w:p>
        </w:tc>
        <w:tc>
          <w:tcPr>
            <w:tcW w:w="8227" w:type="dxa"/>
            <w:tcBorders>
              <w:left w:val="nil"/>
            </w:tcBorders>
          </w:tcPr>
          <w:p w14:paraId="60372911" w14:textId="77777777" w:rsidR="00E25251" w:rsidRPr="00E25251" w:rsidRDefault="00E25251" w:rsidP="00E25251">
            <w:pPr>
              <w:rPr>
                <w:rFonts w:ascii="Arial" w:hAnsi="Arial" w:cs="Arial"/>
                <w:sz w:val="24"/>
                <w:szCs w:val="24"/>
              </w:rPr>
            </w:pPr>
            <w:r w:rsidRPr="00E25251">
              <w:rPr>
                <w:rFonts w:ascii="Arial" w:hAnsi="Arial" w:cs="Arial"/>
                <w:sz w:val="24"/>
                <w:szCs w:val="24"/>
              </w:rPr>
              <w:t xml:space="preserve">The Supplier’s representatives may be required to attend meetings at </w:t>
            </w:r>
            <w:proofErr w:type="spellStart"/>
            <w:r w:rsidRPr="00E25251">
              <w:rPr>
                <w:rFonts w:ascii="Arial" w:hAnsi="Arial" w:cs="Arial"/>
                <w:sz w:val="24"/>
                <w:szCs w:val="24"/>
              </w:rPr>
              <w:t>DfE</w:t>
            </w:r>
            <w:proofErr w:type="spellEnd"/>
            <w:r w:rsidRPr="00E25251">
              <w:rPr>
                <w:rFonts w:ascii="Arial" w:hAnsi="Arial" w:cs="Arial"/>
                <w:sz w:val="24"/>
                <w:szCs w:val="24"/>
              </w:rPr>
              <w:t xml:space="preserve"> Office locations: London, Coventry, Sheffield, Manchester, Darlington, Nottingham </w:t>
            </w:r>
          </w:p>
          <w:p w14:paraId="7686B1D5" w14:textId="77777777" w:rsidR="00E25251" w:rsidRPr="00E25251" w:rsidRDefault="00E25251" w:rsidP="00E25251">
            <w:pPr>
              <w:rPr>
                <w:rFonts w:ascii="Arial" w:hAnsi="Arial" w:cs="Arial"/>
                <w:sz w:val="24"/>
                <w:szCs w:val="24"/>
              </w:rPr>
            </w:pPr>
          </w:p>
          <w:p w14:paraId="3F2F592D" w14:textId="286E7B75" w:rsidR="00E25251" w:rsidRPr="00E25251" w:rsidRDefault="00E25251" w:rsidP="00E25251">
            <w:pPr>
              <w:rPr>
                <w:rFonts w:ascii="Arial" w:hAnsi="Arial" w:cs="Arial"/>
                <w:sz w:val="22"/>
                <w:szCs w:val="22"/>
              </w:rPr>
            </w:pPr>
            <w:r w:rsidRPr="00E25251">
              <w:rPr>
                <w:rFonts w:ascii="Arial" w:hAnsi="Arial" w:cs="Arial"/>
                <w:sz w:val="24"/>
                <w:szCs w:val="24"/>
              </w:rPr>
              <w:t xml:space="preserve">Choice of premises shall be determined by the </w:t>
            </w:r>
            <w:r w:rsidR="00FA7622">
              <w:rPr>
                <w:rFonts w:ascii="Arial" w:hAnsi="Arial" w:cs="Arial"/>
                <w:sz w:val="24"/>
                <w:szCs w:val="24"/>
              </w:rPr>
              <w:t>Buyer</w:t>
            </w:r>
            <w:r w:rsidRPr="00E25251">
              <w:rPr>
                <w:rFonts w:ascii="Arial" w:hAnsi="Arial" w:cs="Arial"/>
                <w:sz w:val="24"/>
                <w:szCs w:val="24"/>
              </w:rPr>
              <w:t xml:space="preserve">, in consultation with the Supplier and may take into account the </w:t>
            </w:r>
            <w:r w:rsidR="00FA7622">
              <w:rPr>
                <w:rFonts w:ascii="Arial" w:hAnsi="Arial" w:cs="Arial"/>
                <w:sz w:val="24"/>
                <w:szCs w:val="24"/>
              </w:rPr>
              <w:t>Buyer</w:t>
            </w:r>
            <w:r w:rsidRPr="00E25251">
              <w:rPr>
                <w:rFonts w:ascii="Arial" w:hAnsi="Arial" w:cs="Arial"/>
                <w:sz w:val="24"/>
                <w:szCs w:val="24"/>
              </w:rPr>
              <w:t>’s intention to keep overall cost of Travel and Subsistence for all parties to a practical minimum</w:t>
            </w:r>
            <w:r w:rsidRPr="00E25251">
              <w:rPr>
                <w:rFonts w:ascii="Arial" w:hAnsi="Arial" w:cs="Arial"/>
                <w:sz w:val="22"/>
                <w:szCs w:val="22"/>
              </w:rPr>
              <w:t>.</w:t>
            </w:r>
          </w:p>
          <w:p w14:paraId="6FFC1968" w14:textId="77777777" w:rsidR="00F72737" w:rsidRPr="005E7580" w:rsidRDefault="00F72737">
            <w:pPr>
              <w:spacing w:before="60" w:after="60"/>
              <w:ind w:left="-45"/>
              <w:jc w:val="left"/>
              <w:rPr>
                <w:rFonts w:ascii="Arial" w:eastAsia="Arial" w:hAnsi="Arial" w:cs="Arial"/>
                <w:color w:val="000000" w:themeColor="text1"/>
                <w:sz w:val="24"/>
                <w:szCs w:val="24"/>
                <w:highlight w:val="white"/>
              </w:rPr>
            </w:pPr>
          </w:p>
          <w:p w14:paraId="4DEC24B6" w14:textId="5FF58A63" w:rsidR="00CF3CC7" w:rsidRPr="005E7580" w:rsidRDefault="00CF3CC7" w:rsidP="00E25251">
            <w:pPr>
              <w:rPr>
                <w:color w:val="000000" w:themeColor="text1"/>
              </w:rPr>
            </w:pPr>
          </w:p>
        </w:tc>
      </w:tr>
      <w:tr w:rsidR="005E7580" w:rsidRPr="005E7580" w14:paraId="7AA0DBFC" w14:textId="77777777" w:rsidTr="00E50B59">
        <w:tc>
          <w:tcPr>
            <w:tcW w:w="2620" w:type="dxa"/>
            <w:tcBorders>
              <w:top w:val="nil"/>
              <w:left w:val="nil"/>
              <w:bottom w:val="nil"/>
              <w:right w:val="nil"/>
            </w:tcBorders>
            <w:shd w:val="clear" w:color="auto" w:fill="F2F2F2" w:themeFill="background1" w:themeFillShade="F2"/>
          </w:tcPr>
          <w:p w14:paraId="4E8EDBBC" w14:textId="77777777" w:rsidR="00CF3CC7" w:rsidRPr="005E7580" w:rsidRDefault="000263C0">
            <w:pPr>
              <w:spacing w:after="120"/>
              <w:rPr>
                <w:color w:val="000000" w:themeColor="text1"/>
              </w:rPr>
            </w:pPr>
            <w:r w:rsidRPr="005E7580">
              <w:rPr>
                <w:rFonts w:ascii="Arial" w:eastAsia="Arial" w:hAnsi="Arial" w:cs="Arial"/>
                <w:b/>
                <w:color w:val="000000" w:themeColor="text1"/>
                <w:sz w:val="24"/>
                <w:szCs w:val="24"/>
              </w:rPr>
              <w:t>Quality standards:</w:t>
            </w:r>
          </w:p>
        </w:tc>
        <w:tc>
          <w:tcPr>
            <w:tcW w:w="8227" w:type="dxa"/>
            <w:tcBorders>
              <w:left w:val="nil"/>
            </w:tcBorders>
          </w:tcPr>
          <w:p w14:paraId="30E4959D" w14:textId="4D187240" w:rsidR="003813F5" w:rsidRPr="00914011" w:rsidRDefault="003813F5" w:rsidP="003813F5">
            <w:r>
              <w:rPr>
                <w:rFonts w:ascii="Arial" w:eastAsia="Arial" w:hAnsi="Arial" w:cs="Arial"/>
                <w:sz w:val="24"/>
                <w:szCs w:val="24"/>
                <w:shd w:val="clear" w:color="auto" w:fill="FFFFFF"/>
              </w:rPr>
              <w:t xml:space="preserve">The quality standards required for this Call-Off Contract are in line with the </w:t>
            </w:r>
            <w:r w:rsidR="009E741F">
              <w:rPr>
                <w:rFonts w:ascii="Arial" w:eastAsia="Arial" w:hAnsi="Arial" w:cs="Arial"/>
                <w:sz w:val="24"/>
                <w:szCs w:val="24"/>
                <w:shd w:val="clear" w:color="auto" w:fill="FFFFFF"/>
              </w:rPr>
              <w:t>supplier’s</w:t>
            </w:r>
            <w:r>
              <w:rPr>
                <w:rFonts w:ascii="Arial" w:eastAsia="Arial" w:hAnsi="Arial" w:cs="Arial"/>
                <w:sz w:val="24"/>
                <w:szCs w:val="24"/>
                <w:shd w:val="clear" w:color="auto" w:fill="FFFFFF"/>
              </w:rPr>
              <w:t xml:space="preserve"> service offering. </w:t>
            </w:r>
            <w:r w:rsidRPr="003813F5">
              <w:rPr>
                <w:rFonts w:ascii="Arial" w:hAnsi="Arial" w:cs="Arial"/>
                <w:sz w:val="24"/>
                <w:szCs w:val="24"/>
              </w:rPr>
              <w:t xml:space="preserve">The Supplier warrants that it will carry out the services with reasonable care and skill and that all services supplied hereunder shall be of satisfactory quality and fit for the particular purpose for which they are supplied with reference to the </w:t>
            </w:r>
            <w:r>
              <w:rPr>
                <w:rFonts w:ascii="Arial" w:hAnsi="Arial" w:cs="Arial"/>
                <w:sz w:val="24"/>
                <w:szCs w:val="24"/>
              </w:rPr>
              <w:t xml:space="preserve">Buyer’s </w:t>
            </w:r>
            <w:r w:rsidRPr="003813F5">
              <w:rPr>
                <w:rFonts w:ascii="Arial" w:hAnsi="Arial" w:cs="Arial"/>
                <w:sz w:val="24"/>
                <w:szCs w:val="24"/>
              </w:rPr>
              <w:t>requirements and in line with G-Clou</w:t>
            </w:r>
            <w:r>
              <w:rPr>
                <w:rFonts w:ascii="Arial" w:hAnsi="Arial" w:cs="Arial"/>
                <w:sz w:val="24"/>
                <w:szCs w:val="24"/>
              </w:rPr>
              <w:t>d viii o</w:t>
            </w:r>
            <w:r w:rsidRPr="003813F5">
              <w:rPr>
                <w:rFonts w:ascii="Arial" w:hAnsi="Arial" w:cs="Arial"/>
                <w:sz w:val="24"/>
                <w:szCs w:val="24"/>
              </w:rPr>
              <w:t>fferings;</w:t>
            </w:r>
            <w:r w:rsidRPr="00914011">
              <w:t xml:space="preserve"> </w:t>
            </w:r>
          </w:p>
          <w:p w14:paraId="165B0BF1" w14:textId="2167B661" w:rsidR="003813F5" w:rsidRDefault="003813F5" w:rsidP="003813F5">
            <w:pPr>
              <w:pStyle w:val="Standard"/>
              <w:spacing w:before="60" w:after="60"/>
              <w:ind w:left="-45"/>
              <w:jc w:val="left"/>
            </w:pPr>
          </w:p>
          <w:p w14:paraId="23A135FC" w14:textId="77777777" w:rsidR="00CF3CC7" w:rsidRPr="005E7580" w:rsidRDefault="00CF3CC7">
            <w:pPr>
              <w:spacing w:before="60" w:after="60"/>
              <w:ind w:left="-45"/>
              <w:jc w:val="left"/>
              <w:rPr>
                <w:rFonts w:ascii="Arial" w:hAnsi="Arial" w:cs="Arial"/>
                <w:color w:val="000000" w:themeColor="text1"/>
                <w:sz w:val="24"/>
                <w:szCs w:val="24"/>
              </w:rPr>
            </w:pPr>
          </w:p>
        </w:tc>
      </w:tr>
      <w:tr w:rsidR="005E7580" w:rsidRPr="005E7580" w14:paraId="3DF8EB19" w14:textId="77777777" w:rsidTr="00E50B59">
        <w:tc>
          <w:tcPr>
            <w:tcW w:w="2620" w:type="dxa"/>
            <w:tcBorders>
              <w:top w:val="nil"/>
              <w:left w:val="nil"/>
              <w:bottom w:val="nil"/>
              <w:right w:val="nil"/>
            </w:tcBorders>
            <w:shd w:val="clear" w:color="auto" w:fill="F2F2F2" w:themeFill="background1" w:themeFillShade="F2"/>
          </w:tcPr>
          <w:p w14:paraId="2F538808" w14:textId="77777777" w:rsidR="003813F5" w:rsidRDefault="000263C0">
            <w:pPr>
              <w:spacing w:after="120"/>
              <w:rPr>
                <w:rFonts w:ascii="Arial" w:eastAsia="Arial" w:hAnsi="Arial" w:cs="Arial"/>
                <w:b/>
                <w:color w:val="000000" w:themeColor="text1"/>
                <w:sz w:val="24"/>
                <w:szCs w:val="24"/>
              </w:rPr>
            </w:pPr>
            <w:r w:rsidRPr="005E7580">
              <w:rPr>
                <w:rFonts w:ascii="Arial" w:eastAsia="Arial" w:hAnsi="Arial" w:cs="Arial"/>
                <w:b/>
                <w:color w:val="000000" w:themeColor="text1"/>
                <w:sz w:val="24"/>
                <w:szCs w:val="24"/>
              </w:rPr>
              <w:lastRenderedPageBreak/>
              <w:t>Technical standards</w:t>
            </w:r>
          </w:p>
          <w:p w14:paraId="2E56B042" w14:textId="77777777" w:rsidR="003813F5" w:rsidRDefault="003813F5">
            <w:pPr>
              <w:spacing w:after="120"/>
              <w:rPr>
                <w:rFonts w:ascii="Arial" w:eastAsia="Arial" w:hAnsi="Arial" w:cs="Arial"/>
                <w:b/>
                <w:color w:val="000000" w:themeColor="text1"/>
                <w:sz w:val="24"/>
                <w:szCs w:val="24"/>
              </w:rPr>
            </w:pPr>
          </w:p>
          <w:p w14:paraId="082451C7" w14:textId="2A58DE58" w:rsidR="00CF3CC7" w:rsidRPr="005E7580" w:rsidRDefault="000263C0">
            <w:pPr>
              <w:spacing w:after="120"/>
              <w:rPr>
                <w:color w:val="000000" w:themeColor="text1"/>
              </w:rPr>
            </w:pPr>
            <w:r w:rsidRPr="005E7580">
              <w:rPr>
                <w:rFonts w:ascii="Arial" w:eastAsia="Arial" w:hAnsi="Arial" w:cs="Arial"/>
                <w:b/>
                <w:color w:val="000000" w:themeColor="text1"/>
                <w:sz w:val="24"/>
                <w:szCs w:val="24"/>
              </w:rPr>
              <w:t xml:space="preserve"> </w:t>
            </w:r>
          </w:p>
        </w:tc>
        <w:tc>
          <w:tcPr>
            <w:tcW w:w="8227" w:type="dxa"/>
            <w:tcBorders>
              <w:left w:val="nil"/>
            </w:tcBorders>
          </w:tcPr>
          <w:p w14:paraId="11498C1C" w14:textId="59652DAF" w:rsidR="003813F5" w:rsidRDefault="003813F5" w:rsidP="003813F5">
            <w:pPr>
              <w:pStyle w:val="Standard"/>
              <w:spacing w:before="60" w:after="60"/>
              <w:ind w:left="-45"/>
              <w:jc w:val="left"/>
            </w:pPr>
            <w:r>
              <w:rPr>
                <w:rFonts w:ascii="Arial" w:eastAsia="Arial" w:hAnsi="Arial" w:cs="Arial"/>
                <w:sz w:val="24"/>
                <w:szCs w:val="24"/>
                <w:shd w:val="clear" w:color="auto" w:fill="FFFFFF"/>
              </w:rPr>
              <w:t xml:space="preserve">The technical standards required for this Call-Off Contract are in line with the </w:t>
            </w:r>
            <w:proofErr w:type="gramStart"/>
            <w:r>
              <w:rPr>
                <w:rFonts w:ascii="Arial" w:eastAsia="Arial" w:hAnsi="Arial" w:cs="Arial"/>
                <w:sz w:val="24"/>
                <w:szCs w:val="24"/>
                <w:shd w:val="clear" w:color="auto" w:fill="FFFFFF"/>
              </w:rPr>
              <w:t>suppliers</w:t>
            </w:r>
            <w:proofErr w:type="gramEnd"/>
            <w:r>
              <w:rPr>
                <w:rFonts w:ascii="Arial" w:eastAsia="Arial" w:hAnsi="Arial" w:cs="Arial"/>
                <w:sz w:val="24"/>
                <w:szCs w:val="24"/>
                <w:shd w:val="clear" w:color="auto" w:fill="FFFFFF"/>
              </w:rPr>
              <w:t xml:space="preserve"> service offering</w:t>
            </w:r>
          </w:p>
          <w:p w14:paraId="4EE18D5C" w14:textId="77777777" w:rsidR="00CF3CC7" w:rsidRPr="003813F5" w:rsidRDefault="00CF3CC7" w:rsidP="003813F5">
            <w:pPr>
              <w:rPr>
                <w:color w:val="000000" w:themeColor="text1"/>
              </w:rPr>
            </w:pPr>
          </w:p>
        </w:tc>
      </w:tr>
      <w:tr w:rsidR="005E7580" w:rsidRPr="005E7580" w14:paraId="03908F44" w14:textId="77777777" w:rsidTr="00E50B59">
        <w:tc>
          <w:tcPr>
            <w:tcW w:w="2620" w:type="dxa"/>
            <w:tcBorders>
              <w:top w:val="nil"/>
              <w:left w:val="nil"/>
              <w:bottom w:val="nil"/>
              <w:right w:val="nil"/>
            </w:tcBorders>
            <w:shd w:val="clear" w:color="auto" w:fill="F2F2F2" w:themeFill="background1" w:themeFillShade="F2"/>
          </w:tcPr>
          <w:p w14:paraId="115FEE69" w14:textId="77777777" w:rsidR="00CF3CC7" w:rsidRPr="005E7580" w:rsidRDefault="000263C0">
            <w:pPr>
              <w:spacing w:after="120"/>
              <w:rPr>
                <w:color w:val="000000" w:themeColor="text1"/>
              </w:rPr>
            </w:pPr>
            <w:r w:rsidRPr="005E7580">
              <w:rPr>
                <w:rFonts w:ascii="Arial" w:eastAsia="Arial" w:hAnsi="Arial" w:cs="Arial"/>
                <w:b/>
                <w:color w:val="000000" w:themeColor="text1"/>
                <w:sz w:val="24"/>
                <w:szCs w:val="24"/>
              </w:rPr>
              <w:t xml:space="preserve">On-boarding </w:t>
            </w:r>
          </w:p>
        </w:tc>
        <w:tc>
          <w:tcPr>
            <w:tcW w:w="8227" w:type="dxa"/>
            <w:tcBorders>
              <w:left w:val="nil"/>
            </w:tcBorders>
          </w:tcPr>
          <w:p w14:paraId="2849DAD5" w14:textId="77777777" w:rsidR="0040532D" w:rsidRPr="005E7580" w:rsidRDefault="000263C0" w:rsidP="0040532D">
            <w:pPr>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The on-boarding plan for this Call-Off Contract is</w:t>
            </w:r>
            <w:r w:rsidR="0040532D" w:rsidRPr="005E7580">
              <w:rPr>
                <w:rFonts w:ascii="Arial" w:eastAsia="Arial" w:hAnsi="Arial" w:cs="Arial"/>
                <w:color w:val="000000" w:themeColor="text1"/>
                <w:sz w:val="24"/>
                <w:szCs w:val="24"/>
                <w:highlight w:val="white"/>
              </w:rPr>
              <w:t>:</w:t>
            </w:r>
          </w:p>
          <w:p w14:paraId="405CD72A" w14:textId="77777777" w:rsidR="003813F5" w:rsidRDefault="003813F5" w:rsidP="003813F5">
            <w:pPr>
              <w:rPr>
                <w:rFonts w:ascii="Arial" w:hAnsi="Arial" w:cs="Arial"/>
                <w:sz w:val="24"/>
                <w:szCs w:val="24"/>
              </w:rPr>
            </w:pPr>
          </w:p>
          <w:p w14:paraId="063BA8AD" w14:textId="5073E71B" w:rsidR="003813F5" w:rsidRDefault="003813F5" w:rsidP="003813F5">
            <w:pPr>
              <w:rPr>
                <w:rFonts w:ascii="Arial" w:hAnsi="Arial" w:cs="Arial"/>
                <w:sz w:val="24"/>
                <w:szCs w:val="24"/>
              </w:rPr>
            </w:pPr>
            <w:r>
              <w:rPr>
                <w:rFonts w:ascii="Arial" w:hAnsi="Arial" w:cs="Arial"/>
                <w:sz w:val="24"/>
                <w:szCs w:val="24"/>
              </w:rPr>
              <w:t xml:space="preserve">* </w:t>
            </w:r>
            <w:r w:rsidR="00FA7622">
              <w:rPr>
                <w:rFonts w:ascii="Arial" w:hAnsi="Arial" w:cs="Arial"/>
                <w:sz w:val="24"/>
                <w:szCs w:val="24"/>
              </w:rPr>
              <w:t>Buyer</w:t>
            </w:r>
            <w:r w:rsidRPr="003813F5">
              <w:rPr>
                <w:rFonts w:ascii="Arial" w:hAnsi="Arial" w:cs="Arial"/>
                <w:sz w:val="24"/>
                <w:szCs w:val="24"/>
              </w:rPr>
              <w:t xml:space="preserve"> and Supplier shall attend a start-up meeting with representatives of the </w:t>
            </w:r>
            <w:r w:rsidR="00FA7622">
              <w:rPr>
                <w:rFonts w:ascii="Arial" w:hAnsi="Arial" w:cs="Arial"/>
                <w:sz w:val="24"/>
                <w:szCs w:val="24"/>
              </w:rPr>
              <w:t>Buyer</w:t>
            </w:r>
            <w:r w:rsidRPr="003813F5">
              <w:rPr>
                <w:rFonts w:ascii="Arial" w:hAnsi="Arial" w:cs="Arial"/>
                <w:sz w:val="24"/>
                <w:szCs w:val="24"/>
              </w:rPr>
              <w:t xml:space="preserve"> (date to be agreed between </w:t>
            </w:r>
            <w:r w:rsidR="00FA7622">
              <w:rPr>
                <w:rFonts w:ascii="Arial" w:hAnsi="Arial" w:cs="Arial"/>
                <w:sz w:val="24"/>
                <w:szCs w:val="24"/>
              </w:rPr>
              <w:t>Buyer</w:t>
            </w:r>
            <w:r w:rsidRPr="003813F5">
              <w:rPr>
                <w:rFonts w:ascii="Arial" w:hAnsi="Arial" w:cs="Arial"/>
                <w:sz w:val="24"/>
                <w:szCs w:val="24"/>
              </w:rPr>
              <w:t xml:space="preserve"> and Supplier.) At this meeting the agenda will include but not be limited to: </w:t>
            </w:r>
            <w:r w:rsidR="007E39EF" w:rsidRPr="007E39EF">
              <w:rPr>
                <w:rFonts w:ascii="Arial" w:hAnsi="Arial" w:cs="Arial"/>
                <w:sz w:val="24"/>
                <w:szCs w:val="24"/>
              </w:rPr>
              <w:t xml:space="preserve">the contract </w:t>
            </w:r>
            <w:proofErr w:type="gramStart"/>
            <w:r w:rsidR="007E39EF" w:rsidRPr="007E39EF">
              <w:rPr>
                <w:rFonts w:ascii="Arial" w:hAnsi="Arial" w:cs="Arial"/>
                <w:sz w:val="24"/>
                <w:szCs w:val="24"/>
              </w:rPr>
              <w:t>call</w:t>
            </w:r>
            <w:proofErr w:type="gramEnd"/>
            <w:r w:rsidR="007E39EF" w:rsidRPr="007E39EF">
              <w:rPr>
                <w:rFonts w:ascii="Arial" w:hAnsi="Arial" w:cs="Arial"/>
                <w:sz w:val="24"/>
                <w:szCs w:val="24"/>
              </w:rPr>
              <w:t xml:space="preserve"> off procedure and the Request for </w:t>
            </w:r>
            <w:r w:rsidR="007E39EF">
              <w:rPr>
                <w:rFonts w:ascii="Arial" w:hAnsi="Arial" w:cs="Arial"/>
                <w:sz w:val="24"/>
                <w:szCs w:val="24"/>
              </w:rPr>
              <w:t>Quote</w:t>
            </w:r>
            <w:r w:rsidR="007E39EF" w:rsidRPr="007E39EF">
              <w:rPr>
                <w:rFonts w:ascii="Arial" w:hAnsi="Arial" w:cs="Arial"/>
                <w:sz w:val="24"/>
                <w:szCs w:val="24"/>
              </w:rPr>
              <w:t xml:space="preserve"> Template;</w:t>
            </w:r>
            <w:r w:rsidRPr="003813F5">
              <w:rPr>
                <w:rFonts w:ascii="Arial" w:hAnsi="Arial" w:cs="Arial"/>
                <w:sz w:val="24"/>
                <w:szCs w:val="24"/>
              </w:rPr>
              <w:t xml:space="preserve"> future co</w:t>
            </w:r>
            <w:r w:rsidR="00B30E29">
              <w:rPr>
                <w:rFonts w:ascii="Arial" w:hAnsi="Arial" w:cs="Arial"/>
                <w:sz w:val="24"/>
                <w:szCs w:val="24"/>
              </w:rPr>
              <w:t>ntract management arrangements;</w:t>
            </w:r>
            <w:r w:rsidRPr="003813F5">
              <w:rPr>
                <w:rFonts w:ascii="Arial" w:hAnsi="Arial" w:cs="Arial"/>
                <w:sz w:val="24"/>
                <w:szCs w:val="24"/>
              </w:rPr>
              <w:t xml:space="preserve"> requirements for reporting of Management Information consistent with clause 10 the framework agreement (if any); and a forward schedule of meeting dates.</w:t>
            </w:r>
          </w:p>
          <w:p w14:paraId="1E95444B" w14:textId="77777777" w:rsidR="003813F5" w:rsidRPr="003813F5" w:rsidRDefault="003813F5" w:rsidP="003813F5">
            <w:pPr>
              <w:rPr>
                <w:rFonts w:ascii="Arial" w:hAnsi="Arial" w:cs="Arial"/>
                <w:sz w:val="24"/>
                <w:szCs w:val="24"/>
              </w:rPr>
            </w:pPr>
          </w:p>
          <w:p w14:paraId="39C29FDB" w14:textId="35081A6B" w:rsidR="003813F5" w:rsidRDefault="003813F5" w:rsidP="003813F5">
            <w:pPr>
              <w:rPr>
                <w:rFonts w:ascii="Arial" w:hAnsi="Arial" w:cs="Arial"/>
                <w:sz w:val="24"/>
                <w:szCs w:val="24"/>
              </w:rPr>
            </w:pPr>
            <w:r>
              <w:rPr>
                <w:rFonts w:ascii="Arial" w:hAnsi="Arial" w:cs="Arial"/>
                <w:sz w:val="24"/>
                <w:szCs w:val="24"/>
              </w:rPr>
              <w:t xml:space="preserve">* </w:t>
            </w:r>
            <w:r w:rsidRPr="003813F5">
              <w:rPr>
                <w:rFonts w:ascii="Arial" w:hAnsi="Arial" w:cs="Arial"/>
                <w:sz w:val="24"/>
                <w:szCs w:val="24"/>
              </w:rPr>
              <w:t xml:space="preserve">As a minimum, the Supplier’s Account Manager for the </w:t>
            </w:r>
            <w:proofErr w:type="spellStart"/>
            <w:r w:rsidRPr="003813F5">
              <w:rPr>
                <w:rFonts w:ascii="Arial" w:hAnsi="Arial" w:cs="Arial"/>
                <w:sz w:val="24"/>
                <w:szCs w:val="24"/>
              </w:rPr>
              <w:t>DfE</w:t>
            </w:r>
            <w:proofErr w:type="spellEnd"/>
            <w:r w:rsidRPr="003813F5">
              <w:rPr>
                <w:rFonts w:ascii="Arial" w:hAnsi="Arial" w:cs="Arial"/>
                <w:sz w:val="24"/>
                <w:szCs w:val="24"/>
              </w:rPr>
              <w:t xml:space="preserve"> shall attend and fully participate in agreed contract and service review meetings chaired by the </w:t>
            </w:r>
            <w:r w:rsidR="00FA7622">
              <w:rPr>
                <w:rFonts w:ascii="Arial" w:hAnsi="Arial" w:cs="Arial"/>
                <w:sz w:val="24"/>
                <w:szCs w:val="24"/>
              </w:rPr>
              <w:t>Buyer</w:t>
            </w:r>
            <w:r w:rsidRPr="003813F5">
              <w:rPr>
                <w:rFonts w:ascii="Arial" w:hAnsi="Arial" w:cs="Arial"/>
                <w:sz w:val="24"/>
                <w:szCs w:val="24"/>
              </w:rPr>
              <w:t xml:space="preserve">. The agenda for this meeting will be issued to participants at least three (3) working days in advance of the meeting and include a monthly Service Report produced by the Supplier. Frequency of meetings to be agreed </w:t>
            </w:r>
          </w:p>
          <w:p w14:paraId="5C64609D" w14:textId="77777777" w:rsidR="003813F5" w:rsidRPr="003813F5" w:rsidRDefault="003813F5" w:rsidP="003813F5">
            <w:pPr>
              <w:rPr>
                <w:rFonts w:ascii="Arial" w:hAnsi="Arial" w:cs="Arial"/>
                <w:sz w:val="24"/>
                <w:szCs w:val="24"/>
              </w:rPr>
            </w:pPr>
          </w:p>
          <w:p w14:paraId="7A7B786F" w14:textId="40FF006B" w:rsidR="003813F5" w:rsidRPr="003813F5" w:rsidRDefault="003813F5" w:rsidP="003813F5">
            <w:pPr>
              <w:rPr>
                <w:rFonts w:ascii="Arial" w:hAnsi="Arial" w:cs="Arial"/>
                <w:sz w:val="24"/>
                <w:szCs w:val="24"/>
              </w:rPr>
            </w:pPr>
            <w:r>
              <w:rPr>
                <w:rFonts w:ascii="Arial" w:hAnsi="Arial" w:cs="Arial"/>
                <w:sz w:val="24"/>
                <w:szCs w:val="24"/>
              </w:rPr>
              <w:t xml:space="preserve">* </w:t>
            </w:r>
            <w:r w:rsidRPr="003813F5">
              <w:rPr>
                <w:rFonts w:ascii="Arial" w:hAnsi="Arial" w:cs="Arial"/>
                <w:sz w:val="24"/>
                <w:szCs w:val="24"/>
              </w:rPr>
              <w:t>The detailed content of the Service report shall include as a minimum: progress against delivery of all work packages, forward and retrospective resource plan, risks and issues log, financial reporting, incidents and service failure log; quality assurance.</w:t>
            </w:r>
          </w:p>
          <w:p w14:paraId="345CE90F" w14:textId="77777777" w:rsidR="0040532D" w:rsidRPr="005E7580" w:rsidRDefault="0040532D" w:rsidP="0040532D">
            <w:pPr>
              <w:rPr>
                <w:rFonts w:ascii="Arial" w:eastAsia="Arial" w:hAnsi="Arial" w:cs="Arial"/>
                <w:color w:val="000000" w:themeColor="text1"/>
                <w:sz w:val="24"/>
                <w:szCs w:val="24"/>
                <w:highlight w:val="white"/>
              </w:rPr>
            </w:pPr>
          </w:p>
          <w:p w14:paraId="25F2AAAE" w14:textId="3899BFAB" w:rsidR="00DC24B6" w:rsidRPr="005E7580" w:rsidRDefault="00DC24B6" w:rsidP="00DC24B6">
            <w:pPr>
              <w:widowControl w:val="0"/>
              <w:rPr>
                <w:rFonts w:ascii="Arial" w:hAnsi="Arial" w:cs="Arial"/>
                <w:color w:val="000000" w:themeColor="text1"/>
                <w:sz w:val="24"/>
                <w:szCs w:val="24"/>
              </w:rPr>
            </w:pPr>
            <w:r w:rsidRPr="005E7580">
              <w:rPr>
                <w:rFonts w:ascii="Arial" w:hAnsi="Arial" w:cs="Arial"/>
                <w:color w:val="000000" w:themeColor="text1"/>
                <w:sz w:val="24"/>
                <w:szCs w:val="24"/>
              </w:rPr>
              <w:t xml:space="preserve"> </w:t>
            </w:r>
          </w:p>
          <w:p w14:paraId="698A8EAE" w14:textId="77777777" w:rsidR="00DC24B6" w:rsidRPr="005E7580" w:rsidRDefault="00DC24B6" w:rsidP="00DC24B6">
            <w:pPr>
              <w:widowControl w:val="0"/>
              <w:rPr>
                <w:color w:val="000000" w:themeColor="text1"/>
              </w:rPr>
            </w:pPr>
          </w:p>
        </w:tc>
      </w:tr>
      <w:tr w:rsidR="005E7580" w:rsidRPr="005E7580" w14:paraId="0692A876" w14:textId="77777777" w:rsidTr="00E50B59">
        <w:tc>
          <w:tcPr>
            <w:tcW w:w="2620" w:type="dxa"/>
            <w:tcBorders>
              <w:top w:val="nil"/>
              <w:left w:val="nil"/>
              <w:bottom w:val="nil"/>
              <w:right w:val="nil"/>
            </w:tcBorders>
            <w:shd w:val="clear" w:color="auto" w:fill="F2F2F2" w:themeFill="background1" w:themeFillShade="F2"/>
          </w:tcPr>
          <w:p w14:paraId="5BD4E650" w14:textId="77777777" w:rsidR="00CF3CC7" w:rsidRPr="005E7580" w:rsidRDefault="000263C0">
            <w:pPr>
              <w:spacing w:after="120"/>
              <w:rPr>
                <w:color w:val="000000" w:themeColor="text1"/>
              </w:rPr>
            </w:pPr>
            <w:r w:rsidRPr="005E7580">
              <w:rPr>
                <w:rFonts w:ascii="Arial" w:eastAsia="Arial" w:hAnsi="Arial" w:cs="Arial"/>
                <w:b/>
                <w:color w:val="000000" w:themeColor="text1"/>
                <w:sz w:val="24"/>
                <w:szCs w:val="24"/>
              </w:rPr>
              <w:t xml:space="preserve">Off-boarding </w:t>
            </w:r>
          </w:p>
        </w:tc>
        <w:tc>
          <w:tcPr>
            <w:tcW w:w="8227" w:type="dxa"/>
            <w:tcBorders>
              <w:left w:val="nil"/>
            </w:tcBorders>
          </w:tcPr>
          <w:p w14:paraId="11947743" w14:textId="43277444" w:rsidR="00CF3CC7" w:rsidRPr="005E7580" w:rsidRDefault="000263C0">
            <w:pPr>
              <w:spacing w:after="200" w:line="276" w:lineRule="auto"/>
              <w:jc w:val="left"/>
              <w:rPr>
                <w:color w:val="000000" w:themeColor="text1"/>
              </w:rPr>
            </w:pPr>
            <w:r w:rsidRPr="005E7580">
              <w:rPr>
                <w:rFonts w:ascii="Arial" w:eastAsia="Arial" w:hAnsi="Arial" w:cs="Arial"/>
                <w:color w:val="000000" w:themeColor="text1"/>
                <w:sz w:val="24"/>
                <w:szCs w:val="24"/>
                <w:highlight w:val="white"/>
              </w:rPr>
              <w:t>The off-boarding pla</w:t>
            </w:r>
            <w:r w:rsidR="00D15A8D" w:rsidRPr="005E7580">
              <w:rPr>
                <w:rFonts w:ascii="Arial" w:eastAsia="Arial" w:hAnsi="Arial" w:cs="Arial"/>
                <w:color w:val="000000" w:themeColor="text1"/>
                <w:sz w:val="24"/>
                <w:szCs w:val="24"/>
                <w:highlight w:val="white"/>
              </w:rPr>
              <w:t xml:space="preserve">n for this Call-Off Contract </w:t>
            </w:r>
            <w:r w:rsidR="00D15A8D" w:rsidRPr="005E7580">
              <w:rPr>
                <w:rFonts w:ascii="Arial" w:eastAsia="Arial" w:hAnsi="Arial" w:cs="Arial"/>
                <w:color w:val="000000" w:themeColor="text1"/>
                <w:sz w:val="24"/>
                <w:szCs w:val="24"/>
              </w:rPr>
              <w:t>will be agreed between both parties 2 months</w:t>
            </w:r>
            <w:r w:rsidR="00083647" w:rsidRPr="005E7580">
              <w:rPr>
                <w:rFonts w:ascii="Arial" w:eastAsia="Arial" w:hAnsi="Arial" w:cs="Arial"/>
                <w:color w:val="000000" w:themeColor="text1"/>
                <w:sz w:val="24"/>
                <w:szCs w:val="24"/>
              </w:rPr>
              <w:t xml:space="preserve"> prior to the </w:t>
            </w:r>
            <w:r w:rsidR="00D15A8D" w:rsidRPr="005E7580">
              <w:rPr>
                <w:rFonts w:ascii="Arial" w:eastAsia="Arial" w:hAnsi="Arial" w:cs="Arial"/>
                <w:color w:val="000000" w:themeColor="text1"/>
                <w:sz w:val="24"/>
                <w:szCs w:val="24"/>
              </w:rPr>
              <w:t xml:space="preserve">termination of the contract. All documentation that has been produced on behalf of the </w:t>
            </w:r>
            <w:r w:rsidR="000455AC">
              <w:rPr>
                <w:rFonts w:ascii="Arial" w:eastAsia="Arial" w:hAnsi="Arial" w:cs="Arial"/>
                <w:color w:val="000000" w:themeColor="text1"/>
                <w:sz w:val="24"/>
                <w:szCs w:val="24"/>
              </w:rPr>
              <w:t xml:space="preserve">Buyer shall </w:t>
            </w:r>
            <w:r w:rsidR="00D15A8D" w:rsidRPr="005E7580">
              <w:rPr>
                <w:rFonts w:ascii="Arial" w:eastAsia="Arial" w:hAnsi="Arial" w:cs="Arial"/>
                <w:color w:val="000000" w:themeColor="text1"/>
                <w:sz w:val="24"/>
                <w:szCs w:val="24"/>
              </w:rPr>
              <w:t>b</w:t>
            </w:r>
            <w:r w:rsidR="000455AC">
              <w:rPr>
                <w:rFonts w:ascii="Arial" w:eastAsia="Arial" w:hAnsi="Arial" w:cs="Arial"/>
                <w:color w:val="000000" w:themeColor="text1"/>
                <w:sz w:val="24"/>
                <w:szCs w:val="24"/>
              </w:rPr>
              <w:t>e duly provided to the Buyer</w:t>
            </w:r>
            <w:r w:rsidR="00D15A8D" w:rsidRPr="005E7580">
              <w:rPr>
                <w:rFonts w:ascii="Arial" w:eastAsia="Arial" w:hAnsi="Arial" w:cs="Arial"/>
                <w:color w:val="000000" w:themeColor="text1"/>
                <w:sz w:val="24"/>
                <w:szCs w:val="24"/>
              </w:rPr>
              <w:t xml:space="preserve">. </w:t>
            </w:r>
          </w:p>
          <w:p w14:paraId="07B003E9" w14:textId="77777777" w:rsidR="00CF3CC7" w:rsidRPr="005E7580" w:rsidRDefault="00CF3CC7" w:rsidP="0040532D">
            <w:pPr>
              <w:spacing w:before="60" w:after="60"/>
              <w:ind w:left="-45"/>
              <w:jc w:val="left"/>
              <w:rPr>
                <w:color w:val="000000" w:themeColor="text1"/>
              </w:rPr>
            </w:pPr>
          </w:p>
        </w:tc>
      </w:tr>
      <w:tr w:rsidR="005E7580" w:rsidRPr="005E7580" w14:paraId="23B70AF1" w14:textId="77777777" w:rsidTr="00E50B59">
        <w:tc>
          <w:tcPr>
            <w:tcW w:w="2620" w:type="dxa"/>
            <w:tcBorders>
              <w:top w:val="nil"/>
              <w:left w:val="nil"/>
              <w:bottom w:val="nil"/>
              <w:right w:val="nil"/>
            </w:tcBorders>
            <w:shd w:val="clear" w:color="auto" w:fill="F2F2F2" w:themeFill="background1" w:themeFillShade="F2"/>
          </w:tcPr>
          <w:p w14:paraId="43556DCA" w14:textId="77777777" w:rsidR="00CF3CC7" w:rsidRPr="005E7580" w:rsidRDefault="000263C0">
            <w:pPr>
              <w:spacing w:after="120"/>
              <w:rPr>
                <w:color w:val="000000" w:themeColor="text1"/>
              </w:rPr>
            </w:pPr>
            <w:r w:rsidRPr="005E7580">
              <w:rPr>
                <w:rFonts w:ascii="Arial" w:eastAsia="Arial" w:hAnsi="Arial" w:cs="Arial"/>
                <w:b/>
                <w:color w:val="000000" w:themeColor="text1"/>
                <w:sz w:val="24"/>
                <w:szCs w:val="24"/>
              </w:rPr>
              <w:t>Limit on supplier’s liability:</w:t>
            </w:r>
          </w:p>
        </w:tc>
        <w:tc>
          <w:tcPr>
            <w:tcW w:w="8227" w:type="dxa"/>
            <w:tcBorders>
              <w:left w:val="nil"/>
            </w:tcBorders>
          </w:tcPr>
          <w:p w14:paraId="3F61BDB1" w14:textId="77777777" w:rsidR="00CF3CC7" w:rsidRPr="005E7580" w:rsidRDefault="000263C0" w:rsidP="009F6FA9">
            <w:pPr>
              <w:spacing w:after="200" w:line="276" w:lineRule="auto"/>
              <w:jc w:val="left"/>
              <w:rPr>
                <w:color w:val="000000" w:themeColor="text1"/>
              </w:rPr>
            </w:pPr>
            <w:bookmarkStart w:id="4" w:name="h.4xoax97ftnya" w:colFirst="0" w:colLast="0"/>
            <w:bookmarkEnd w:id="4"/>
            <w:r w:rsidRPr="005E7580">
              <w:rPr>
                <w:rFonts w:ascii="Arial" w:eastAsia="Arial" w:hAnsi="Arial" w:cs="Arial"/>
                <w:color w:val="000000" w:themeColor="text1"/>
                <w:sz w:val="24"/>
                <w:szCs w:val="24"/>
              </w:rPr>
              <w:t>In accordance with Call-Off Contract claus</w:t>
            </w:r>
            <w:r w:rsidRPr="005E7580">
              <w:rPr>
                <w:rFonts w:ascii="Arial" w:eastAsia="Arial" w:hAnsi="Arial" w:cs="Arial"/>
                <w:color w:val="000000" w:themeColor="text1"/>
                <w:sz w:val="24"/>
                <w:szCs w:val="24"/>
                <w:highlight w:val="white"/>
              </w:rPr>
              <w:t>e 31.5,</w:t>
            </w:r>
            <w:r w:rsidRPr="005E7580">
              <w:rPr>
                <w:rFonts w:ascii="Arial" w:eastAsia="Arial" w:hAnsi="Arial" w:cs="Arial"/>
                <w:color w:val="000000" w:themeColor="text1"/>
                <w:sz w:val="24"/>
                <w:szCs w:val="24"/>
              </w:rPr>
              <w:t xml:space="preserve"> the Limit on supplier’s liability for direct loss, destruction, corruption, degradation or damage to the Buyer Data or the Buyer Personal Data or any copy of such Buyer Data is</w:t>
            </w:r>
            <w:r w:rsidRPr="005E7580">
              <w:rPr>
                <w:rFonts w:ascii="Arial" w:eastAsia="Arial" w:hAnsi="Arial" w:cs="Arial"/>
                <w:color w:val="000000" w:themeColor="text1"/>
                <w:sz w:val="24"/>
                <w:szCs w:val="24"/>
                <w:highlight w:val="white"/>
              </w:rPr>
              <w:t xml:space="preserve"> </w:t>
            </w:r>
            <w:r w:rsidR="009F6FA9" w:rsidRPr="005E7580">
              <w:rPr>
                <w:rFonts w:ascii="Arial" w:eastAsia="Arial" w:hAnsi="Arial" w:cs="Arial"/>
                <w:color w:val="000000" w:themeColor="text1"/>
                <w:sz w:val="24"/>
                <w:szCs w:val="24"/>
              </w:rPr>
              <w:t xml:space="preserve">one hundred and twenty five </w:t>
            </w:r>
            <w:r w:rsidR="00D15A8D" w:rsidRPr="005E7580">
              <w:rPr>
                <w:rFonts w:ascii="Arial" w:eastAsia="Arial" w:hAnsi="Arial" w:cs="Arial"/>
                <w:color w:val="000000" w:themeColor="text1"/>
                <w:sz w:val="24"/>
                <w:szCs w:val="24"/>
              </w:rPr>
              <w:t>percent (</w:t>
            </w:r>
            <w:r w:rsidR="009F6FA9" w:rsidRPr="005E7580">
              <w:rPr>
                <w:rFonts w:ascii="Arial" w:eastAsia="Arial" w:hAnsi="Arial" w:cs="Arial"/>
                <w:color w:val="000000" w:themeColor="text1"/>
                <w:sz w:val="24"/>
                <w:szCs w:val="24"/>
              </w:rPr>
              <w:t>125</w:t>
            </w:r>
            <w:r w:rsidR="00D15A8D" w:rsidRPr="005E7580">
              <w:rPr>
                <w:rFonts w:ascii="Arial" w:eastAsia="Arial" w:hAnsi="Arial" w:cs="Arial"/>
                <w:color w:val="000000" w:themeColor="text1"/>
                <w:sz w:val="24"/>
                <w:szCs w:val="24"/>
              </w:rPr>
              <w:t>%) of the Charges payable by the Buyer to the Supplier during the Call Off Agreement Period</w:t>
            </w:r>
          </w:p>
        </w:tc>
      </w:tr>
      <w:tr w:rsidR="005E7580" w:rsidRPr="005E7580" w14:paraId="5A58C08E" w14:textId="77777777" w:rsidTr="00E50B59">
        <w:tc>
          <w:tcPr>
            <w:tcW w:w="2620" w:type="dxa"/>
            <w:tcBorders>
              <w:top w:val="nil"/>
              <w:left w:val="nil"/>
              <w:bottom w:val="nil"/>
              <w:right w:val="nil"/>
            </w:tcBorders>
            <w:shd w:val="clear" w:color="auto" w:fill="F2F2F2" w:themeFill="background1" w:themeFillShade="F2"/>
          </w:tcPr>
          <w:p w14:paraId="402B78A5" w14:textId="77777777" w:rsidR="00CF3CC7" w:rsidRPr="005E7580" w:rsidRDefault="000263C0">
            <w:pPr>
              <w:spacing w:after="120"/>
              <w:rPr>
                <w:color w:val="000000" w:themeColor="text1"/>
              </w:rPr>
            </w:pPr>
            <w:r w:rsidRPr="005E7580">
              <w:rPr>
                <w:rFonts w:ascii="Arial" w:eastAsia="Arial" w:hAnsi="Arial" w:cs="Arial"/>
                <w:b/>
                <w:color w:val="000000" w:themeColor="text1"/>
                <w:sz w:val="24"/>
                <w:szCs w:val="24"/>
              </w:rPr>
              <w:t>Insurance:</w:t>
            </w:r>
          </w:p>
        </w:tc>
        <w:tc>
          <w:tcPr>
            <w:tcW w:w="8227" w:type="dxa"/>
            <w:tcBorders>
              <w:left w:val="nil"/>
            </w:tcBorders>
          </w:tcPr>
          <w:p w14:paraId="5EC03B84" w14:textId="77777777" w:rsidR="00CF3CC7" w:rsidRPr="005E7580" w:rsidRDefault="000263C0">
            <w:pPr>
              <w:spacing w:before="60" w:after="60"/>
              <w:ind w:left="-45"/>
              <w:jc w:val="left"/>
              <w:rPr>
                <w:rFonts w:ascii="Arial" w:eastAsia="Arial" w:hAnsi="Arial" w:cs="Arial"/>
                <w:color w:val="000000" w:themeColor="text1"/>
                <w:sz w:val="24"/>
                <w:szCs w:val="24"/>
              </w:rPr>
            </w:pPr>
            <w:r w:rsidRPr="005E7580">
              <w:rPr>
                <w:rFonts w:ascii="Arial" w:eastAsia="Arial" w:hAnsi="Arial" w:cs="Arial"/>
                <w:color w:val="000000" w:themeColor="text1"/>
                <w:sz w:val="24"/>
                <w:szCs w:val="24"/>
              </w:rPr>
              <w:t>In accordance with Call-Off Contract clause</w:t>
            </w:r>
            <w:r w:rsidRPr="005E7580">
              <w:rPr>
                <w:rFonts w:ascii="Arial" w:eastAsia="Arial" w:hAnsi="Arial" w:cs="Arial"/>
                <w:color w:val="000000" w:themeColor="text1"/>
                <w:sz w:val="24"/>
                <w:szCs w:val="24"/>
                <w:highlight w:val="white"/>
              </w:rPr>
              <w:t xml:space="preserve"> 10,</w:t>
            </w:r>
            <w:r w:rsidRPr="005E7580">
              <w:rPr>
                <w:rFonts w:ascii="Arial" w:eastAsia="Arial" w:hAnsi="Arial" w:cs="Arial"/>
                <w:color w:val="000000" w:themeColor="text1"/>
                <w:sz w:val="24"/>
                <w:szCs w:val="24"/>
              </w:rPr>
              <w:t xml:space="preserve"> the insurance(s) required will be: </w:t>
            </w:r>
          </w:p>
          <w:p w14:paraId="0FB80E2C" w14:textId="77777777" w:rsidR="00D15A8D" w:rsidRPr="005E7580" w:rsidRDefault="00D15A8D">
            <w:pPr>
              <w:spacing w:before="60" w:after="60"/>
              <w:ind w:left="-45"/>
              <w:jc w:val="left"/>
              <w:rPr>
                <w:color w:val="000000" w:themeColor="text1"/>
              </w:rPr>
            </w:pPr>
          </w:p>
          <w:p w14:paraId="230471F2" w14:textId="77777777" w:rsidR="00CF3CC7" w:rsidRPr="005E7580" w:rsidRDefault="000263C0" w:rsidP="00D15A8D">
            <w:pPr>
              <w:pStyle w:val="ListParagraph"/>
              <w:numPr>
                <w:ilvl w:val="0"/>
                <w:numId w:val="25"/>
              </w:numPr>
              <w:spacing w:before="60" w:after="60"/>
              <w:jc w:val="left"/>
              <w:rPr>
                <w:color w:val="000000" w:themeColor="text1"/>
              </w:rPr>
            </w:pPr>
            <w:r w:rsidRPr="005E7580">
              <w:rPr>
                <w:rFonts w:ascii="Arial" w:eastAsia="Arial" w:hAnsi="Arial" w:cs="Arial"/>
                <w:color w:val="000000" w:themeColor="text1"/>
                <w:sz w:val="24"/>
                <w:szCs w:val="24"/>
              </w:rPr>
              <w:t>a minimum insurance period of [6 years] following the expiration or earlier termination of this Call-Off Contract</w:t>
            </w:r>
            <w:r w:rsidR="00D15A8D" w:rsidRPr="005E7580">
              <w:rPr>
                <w:rFonts w:ascii="Arial" w:eastAsia="Arial" w:hAnsi="Arial" w:cs="Arial"/>
                <w:color w:val="000000" w:themeColor="text1"/>
                <w:sz w:val="24"/>
                <w:szCs w:val="24"/>
              </w:rPr>
              <w:t>,</w:t>
            </w:r>
          </w:p>
          <w:p w14:paraId="7C942115" w14:textId="77777777" w:rsidR="00D15A8D" w:rsidRPr="005E7580" w:rsidRDefault="00D15A8D" w:rsidP="00D15A8D">
            <w:pPr>
              <w:spacing w:before="60" w:after="60"/>
              <w:jc w:val="left"/>
              <w:rPr>
                <w:color w:val="000000" w:themeColor="text1"/>
              </w:rPr>
            </w:pPr>
          </w:p>
          <w:p w14:paraId="59C63078" w14:textId="77777777" w:rsidR="00CF3CC7" w:rsidRPr="005E7580" w:rsidRDefault="000263C0" w:rsidP="00D15A8D">
            <w:pPr>
              <w:pStyle w:val="ListParagraph"/>
              <w:numPr>
                <w:ilvl w:val="0"/>
                <w:numId w:val="25"/>
              </w:numPr>
              <w:spacing w:after="200" w:line="276" w:lineRule="auto"/>
              <w:rPr>
                <w:color w:val="000000" w:themeColor="text1"/>
              </w:rPr>
            </w:pPr>
            <w:r w:rsidRPr="005E7580">
              <w:rPr>
                <w:rFonts w:ascii="Arial" w:eastAsia="Arial" w:hAnsi="Arial" w:cs="Arial"/>
                <w:color w:val="000000" w:themeColor="text1"/>
                <w:sz w:val="24"/>
                <w:szCs w:val="24"/>
              </w:rPr>
              <w:lastRenderedPageBreak/>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such higher limit as the Buyer may reasonably r</w:t>
            </w:r>
            <w:r w:rsidR="00D15A8D" w:rsidRPr="005E7580">
              <w:rPr>
                <w:rFonts w:ascii="Arial" w:eastAsia="Arial" w:hAnsi="Arial" w:cs="Arial"/>
                <w:color w:val="000000" w:themeColor="text1"/>
                <w:sz w:val="24"/>
                <w:szCs w:val="24"/>
              </w:rPr>
              <w:t>equire (and as required by Law)</w:t>
            </w:r>
          </w:p>
          <w:p w14:paraId="233E3F97" w14:textId="77777777" w:rsidR="00D15A8D" w:rsidRPr="005E7580" w:rsidRDefault="00D15A8D" w:rsidP="00D15A8D">
            <w:pPr>
              <w:pStyle w:val="ListParagraph"/>
              <w:rPr>
                <w:rFonts w:ascii="Arial" w:eastAsia="Arial" w:hAnsi="Arial" w:cs="Arial"/>
                <w:color w:val="000000" w:themeColor="text1"/>
                <w:sz w:val="24"/>
                <w:szCs w:val="24"/>
                <w:highlight w:val="yellow"/>
              </w:rPr>
            </w:pPr>
          </w:p>
          <w:p w14:paraId="261A4F16" w14:textId="77777777" w:rsidR="00CF3CC7" w:rsidRPr="005E7580" w:rsidRDefault="000263C0" w:rsidP="00D15A8D">
            <w:pPr>
              <w:pStyle w:val="ListParagraph"/>
              <w:numPr>
                <w:ilvl w:val="0"/>
                <w:numId w:val="25"/>
              </w:numPr>
              <w:spacing w:after="200" w:line="276" w:lineRule="auto"/>
              <w:rPr>
                <w:color w:val="000000" w:themeColor="text1"/>
              </w:rPr>
            </w:pPr>
            <w:r w:rsidRPr="005E7580">
              <w:rPr>
                <w:rFonts w:ascii="Arial" w:eastAsia="Arial" w:hAnsi="Arial" w:cs="Arial"/>
                <w:color w:val="000000" w:themeColor="text1"/>
                <w:sz w:val="24"/>
                <w:szCs w:val="24"/>
              </w:rPr>
              <w:t>employers' liability insurance with a minimum limit of £5,000,000 or such higher minimum limit as required by Law from time to time.</w:t>
            </w:r>
          </w:p>
        </w:tc>
      </w:tr>
      <w:tr w:rsidR="005E7580" w:rsidRPr="005E7580" w14:paraId="35CCD6CB" w14:textId="77777777" w:rsidTr="00E50B59">
        <w:tc>
          <w:tcPr>
            <w:tcW w:w="2620" w:type="dxa"/>
            <w:tcBorders>
              <w:top w:val="nil"/>
              <w:left w:val="nil"/>
              <w:bottom w:val="nil"/>
              <w:right w:val="nil"/>
            </w:tcBorders>
            <w:shd w:val="clear" w:color="auto" w:fill="F2F2F2" w:themeFill="background1" w:themeFillShade="F2"/>
          </w:tcPr>
          <w:p w14:paraId="19DFDEF4" w14:textId="77777777" w:rsidR="00CF3CC7" w:rsidRPr="005E7580" w:rsidRDefault="000263C0">
            <w:pPr>
              <w:spacing w:after="200" w:line="276" w:lineRule="auto"/>
              <w:jc w:val="left"/>
              <w:rPr>
                <w:color w:val="000000" w:themeColor="text1"/>
              </w:rPr>
            </w:pPr>
            <w:r w:rsidRPr="005E7580">
              <w:rPr>
                <w:rFonts w:ascii="Arial" w:eastAsia="Arial" w:hAnsi="Arial" w:cs="Arial"/>
                <w:b/>
                <w:color w:val="000000" w:themeColor="text1"/>
                <w:sz w:val="24"/>
                <w:szCs w:val="24"/>
              </w:rPr>
              <w:lastRenderedPageBreak/>
              <w:t>Buyer’s Responsibilities</w:t>
            </w:r>
          </w:p>
        </w:tc>
        <w:tc>
          <w:tcPr>
            <w:tcW w:w="8227" w:type="dxa"/>
            <w:tcBorders>
              <w:left w:val="nil"/>
            </w:tcBorders>
          </w:tcPr>
          <w:p w14:paraId="3C79088A" w14:textId="6A1A722D" w:rsidR="00CF3CC7" w:rsidRPr="005E7580" w:rsidRDefault="000263C0">
            <w:pPr>
              <w:spacing w:after="200" w:line="276" w:lineRule="auto"/>
              <w:jc w:val="left"/>
              <w:rPr>
                <w:rFonts w:ascii="Arial" w:eastAsia="Arial" w:hAnsi="Arial" w:cs="Arial"/>
                <w:color w:val="000000" w:themeColor="text1"/>
                <w:sz w:val="24"/>
                <w:szCs w:val="24"/>
              </w:rPr>
            </w:pPr>
            <w:r w:rsidRPr="005E7580">
              <w:rPr>
                <w:rFonts w:ascii="Arial" w:eastAsia="Arial" w:hAnsi="Arial" w:cs="Arial"/>
                <w:color w:val="000000" w:themeColor="text1"/>
                <w:sz w:val="24"/>
                <w:szCs w:val="24"/>
                <w:highlight w:val="white"/>
              </w:rPr>
              <w:t>The Buyer</w:t>
            </w:r>
            <w:r w:rsidR="00AD3E21">
              <w:rPr>
                <w:rFonts w:ascii="Arial" w:eastAsia="Arial" w:hAnsi="Arial" w:cs="Arial"/>
                <w:color w:val="000000" w:themeColor="text1"/>
                <w:sz w:val="24"/>
                <w:szCs w:val="24"/>
                <w:highlight w:val="white"/>
              </w:rPr>
              <w:t xml:space="preserve">’s responsibility shall be agreed for each specific work package. In </w:t>
            </w:r>
            <w:proofErr w:type="gramStart"/>
            <w:r w:rsidR="00AD3E21">
              <w:rPr>
                <w:rFonts w:ascii="Arial" w:eastAsia="Arial" w:hAnsi="Arial" w:cs="Arial"/>
                <w:color w:val="000000" w:themeColor="text1"/>
                <w:sz w:val="24"/>
                <w:szCs w:val="24"/>
                <w:highlight w:val="white"/>
              </w:rPr>
              <w:t>general</w:t>
            </w:r>
            <w:proofErr w:type="gramEnd"/>
            <w:r w:rsidR="00AD3E21">
              <w:rPr>
                <w:rFonts w:ascii="Arial" w:eastAsia="Arial" w:hAnsi="Arial" w:cs="Arial"/>
                <w:color w:val="000000" w:themeColor="text1"/>
                <w:sz w:val="24"/>
                <w:szCs w:val="24"/>
                <w:highlight w:val="white"/>
              </w:rPr>
              <w:t xml:space="preserve"> the Buyer will be </w:t>
            </w:r>
            <w:r w:rsidRPr="005E7580">
              <w:rPr>
                <w:rFonts w:ascii="Arial" w:eastAsia="Arial" w:hAnsi="Arial" w:cs="Arial"/>
                <w:color w:val="000000" w:themeColor="text1"/>
                <w:sz w:val="24"/>
                <w:szCs w:val="24"/>
                <w:highlight w:val="white"/>
              </w:rPr>
              <w:t>responsible f</w:t>
            </w:r>
            <w:r w:rsidR="00230785" w:rsidRPr="005E7580">
              <w:rPr>
                <w:rFonts w:ascii="Arial" w:eastAsia="Arial" w:hAnsi="Arial" w:cs="Arial"/>
                <w:color w:val="000000" w:themeColor="text1"/>
                <w:sz w:val="24"/>
                <w:szCs w:val="24"/>
                <w:highlight w:val="white"/>
              </w:rPr>
              <w:t>or</w:t>
            </w:r>
            <w:r w:rsidR="00230785" w:rsidRPr="005E7580">
              <w:rPr>
                <w:rFonts w:ascii="Arial" w:eastAsia="Arial" w:hAnsi="Arial" w:cs="Arial"/>
                <w:color w:val="000000" w:themeColor="text1"/>
                <w:sz w:val="24"/>
                <w:szCs w:val="24"/>
              </w:rPr>
              <w:t>:</w:t>
            </w:r>
          </w:p>
          <w:p w14:paraId="0A495E11" w14:textId="77777777" w:rsidR="00230785" w:rsidRPr="005E7580" w:rsidRDefault="00230785" w:rsidP="00230785">
            <w:pPr>
              <w:pStyle w:val="ListParagraph"/>
              <w:numPr>
                <w:ilvl w:val="0"/>
                <w:numId w:val="25"/>
              </w:numPr>
              <w:rPr>
                <w:rFonts w:ascii="Arial" w:hAnsi="Arial" w:cs="Arial"/>
                <w:color w:val="000000" w:themeColor="text1"/>
                <w:sz w:val="24"/>
                <w:szCs w:val="24"/>
              </w:rPr>
            </w:pPr>
            <w:r w:rsidRPr="005E7580">
              <w:rPr>
                <w:rFonts w:ascii="Arial" w:hAnsi="Arial" w:cs="Arial"/>
                <w:color w:val="000000" w:themeColor="text1"/>
                <w:sz w:val="24"/>
                <w:szCs w:val="24"/>
              </w:rPr>
              <w:t xml:space="preserve">reviewing resource activities and deliverables and accepting timesheets/invoices for work against tasks and deliverables, </w:t>
            </w:r>
          </w:p>
          <w:p w14:paraId="3BAA740A" w14:textId="77777777" w:rsidR="00230785" w:rsidRPr="005E7580" w:rsidRDefault="00230785" w:rsidP="00230785">
            <w:pPr>
              <w:rPr>
                <w:rFonts w:ascii="Arial" w:hAnsi="Arial" w:cs="Arial"/>
                <w:color w:val="000000" w:themeColor="text1"/>
                <w:sz w:val="24"/>
                <w:szCs w:val="24"/>
              </w:rPr>
            </w:pPr>
          </w:p>
          <w:p w14:paraId="1852FCAA" w14:textId="25E14D78" w:rsidR="00AD3E21" w:rsidRDefault="00230785" w:rsidP="00230785">
            <w:pPr>
              <w:pStyle w:val="ListParagraph"/>
              <w:numPr>
                <w:ilvl w:val="0"/>
                <w:numId w:val="25"/>
              </w:numPr>
              <w:rPr>
                <w:color w:val="000000" w:themeColor="text1"/>
              </w:rPr>
            </w:pPr>
            <w:r w:rsidRPr="005E7580">
              <w:rPr>
                <w:rFonts w:ascii="Arial" w:hAnsi="Arial" w:cs="Arial"/>
                <w:color w:val="000000" w:themeColor="text1"/>
                <w:sz w:val="24"/>
                <w:szCs w:val="24"/>
              </w:rPr>
              <w:t>Working with the Supplier in order that any required resources, documentation and access to relevant sites will be made available to support the achievement of activities and production of deliverables</w:t>
            </w:r>
            <w:r w:rsidRPr="005E7580">
              <w:rPr>
                <w:color w:val="000000" w:themeColor="text1"/>
              </w:rPr>
              <w:t xml:space="preserve">. </w:t>
            </w:r>
          </w:p>
          <w:p w14:paraId="17080280" w14:textId="77777777" w:rsidR="00AD3E21" w:rsidRPr="00AD3E21" w:rsidRDefault="00AD3E21" w:rsidP="00AD3E21">
            <w:pPr>
              <w:pStyle w:val="ListParagraph"/>
              <w:rPr>
                <w:color w:val="000000" w:themeColor="text1"/>
              </w:rPr>
            </w:pPr>
          </w:p>
          <w:p w14:paraId="291A56C7" w14:textId="30421F78" w:rsidR="00AD3E21" w:rsidRPr="00AD3E21" w:rsidRDefault="00AD3E21" w:rsidP="00AD3E21">
            <w:pPr>
              <w:pStyle w:val="ListParagraph"/>
              <w:numPr>
                <w:ilvl w:val="0"/>
                <w:numId w:val="25"/>
              </w:numPr>
              <w:rPr>
                <w:rFonts w:ascii="Arial" w:hAnsi="Arial" w:cs="Arial"/>
                <w:sz w:val="24"/>
                <w:szCs w:val="24"/>
              </w:rPr>
            </w:pPr>
            <w:r w:rsidRPr="00AD3E21">
              <w:rPr>
                <w:rFonts w:ascii="Arial" w:hAnsi="Arial" w:cs="Arial"/>
                <w:color w:val="000000" w:themeColor="text1"/>
                <w:sz w:val="24"/>
                <w:szCs w:val="24"/>
              </w:rPr>
              <w:t xml:space="preserve">ensuring payment of all valid invoices within 30 days of receipt </w:t>
            </w:r>
            <w:r w:rsidRPr="00AD3E21">
              <w:rPr>
                <w:rFonts w:ascii="Arial" w:hAnsi="Arial" w:cs="Arial"/>
                <w:sz w:val="24"/>
                <w:szCs w:val="24"/>
              </w:rPr>
              <w:t xml:space="preserve">  </w:t>
            </w:r>
          </w:p>
          <w:p w14:paraId="3782798D" w14:textId="77777777" w:rsidR="00CF3CC7" w:rsidRDefault="00CF3CC7" w:rsidP="00AD3E21">
            <w:pPr>
              <w:ind w:left="360"/>
              <w:rPr>
                <w:color w:val="000000" w:themeColor="text1"/>
              </w:rPr>
            </w:pPr>
          </w:p>
          <w:p w14:paraId="4B131300" w14:textId="36B0CBAD" w:rsidR="00AD3E21" w:rsidRPr="00AD3E21" w:rsidRDefault="00AD3E21" w:rsidP="00AD3E21">
            <w:pPr>
              <w:ind w:left="360"/>
              <w:rPr>
                <w:color w:val="000000" w:themeColor="text1"/>
              </w:rPr>
            </w:pPr>
          </w:p>
        </w:tc>
      </w:tr>
      <w:tr w:rsidR="005E7580" w:rsidRPr="005E7580" w14:paraId="2BF37A80" w14:textId="77777777" w:rsidTr="00E50B59">
        <w:tc>
          <w:tcPr>
            <w:tcW w:w="2620" w:type="dxa"/>
            <w:tcBorders>
              <w:top w:val="nil"/>
              <w:left w:val="nil"/>
              <w:bottom w:val="nil"/>
              <w:right w:val="nil"/>
            </w:tcBorders>
            <w:shd w:val="clear" w:color="auto" w:fill="F2F2F2" w:themeFill="background1" w:themeFillShade="F2"/>
          </w:tcPr>
          <w:p w14:paraId="0E5903E3" w14:textId="77777777" w:rsidR="00CF3CC7" w:rsidRPr="005E7580" w:rsidRDefault="000263C0">
            <w:pPr>
              <w:spacing w:after="200" w:line="276" w:lineRule="auto"/>
              <w:jc w:val="left"/>
              <w:rPr>
                <w:color w:val="000000" w:themeColor="text1"/>
              </w:rPr>
            </w:pPr>
            <w:r w:rsidRPr="005E7580">
              <w:rPr>
                <w:rFonts w:ascii="Arial" w:eastAsia="Arial" w:hAnsi="Arial" w:cs="Arial"/>
                <w:b/>
                <w:color w:val="000000" w:themeColor="text1"/>
                <w:sz w:val="24"/>
                <w:szCs w:val="24"/>
              </w:rPr>
              <w:t>Buyer’s equipment</w:t>
            </w:r>
          </w:p>
        </w:tc>
        <w:tc>
          <w:tcPr>
            <w:tcW w:w="8227" w:type="dxa"/>
            <w:tcBorders>
              <w:left w:val="nil"/>
            </w:tcBorders>
          </w:tcPr>
          <w:p w14:paraId="0FB4F3A3" w14:textId="23EB1997" w:rsidR="00CF3CC7" w:rsidRPr="00AD3E21" w:rsidRDefault="00AD3E21" w:rsidP="00AD3E21">
            <w:pPr>
              <w:pStyle w:val="ListParagraph"/>
              <w:spacing w:after="200" w:line="276" w:lineRule="auto"/>
              <w:ind w:left="29"/>
              <w:jc w:val="left"/>
              <w:rPr>
                <w:rFonts w:ascii="Arial" w:hAnsi="Arial" w:cs="Arial"/>
                <w:color w:val="000000" w:themeColor="text1"/>
                <w:sz w:val="24"/>
                <w:szCs w:val="24"/>
              </w:rPr>
            </w:pPr>
            <w:r w:rsidRPr="00AD3E21">
              <w:rPr>
                <w:rFonts w:ascii="Arial" w:hAnsi="Arial" w:cs="Arial"/>
                <w:sz w:val="24"/>
                <w:szCs w:val="24"/>
              </w:rPr>
              <w:t xml:space="preserve">There is no expectation that </w:t>
            </w:r>
            <w:r>
              <w:rPr>
                <w:rFonts w:ascii="Arial" w:hAnsi="Arial" w:cs="Arial"/>
                <w:sz w:val="24"/>
                <w:szCs w:val="24"/>
              </w:rPr>
              <w:t xml:space="preserve">the Buyer’s </w:t>
            </w:r>
            <w:r w:rsidRPr="00AD3E21">
              <w:rPr>
                <w:rFonts w:ascii="Arial" w:hAnsi="Arial" w:cs="Arial"/>
                <w:sz w:val="24"/>
                <w:szCs w:val="24"/>
              </w:rPr>
              <w:t xml:space="preserve">equipment will be issued as part of this agreement. In the event that equipment is issued this </w:t>
            </w:r>
            <w:r>
              <w:rPr>
                <w:rFonts w:ascii="Arial" w:hAnsi="Arial" w:cs="Arial"/>
                <w:sz w:val="24"/>
                <w:szCs w:val="24"/>
              </w:rPr>
              <w:t xml:space="preserve">shall </w:t>
            </w:r>
            <w:r w:rsidRPr="00AD3E21">
              <w:rPr>
                <w:rFonts w:ascii="Arial" w:hAnsi="Arial" w:cs="Arial"/>
                <w:sz w:val="24"/>
                <w:szCs w:val="24"/>
              </w:rPr>
              <w:t xml:space="preserve">be recorded through the work package, and </w:t>
            </w:r>
            <w:r>
              <w:rPr>
                <w:rFonts w:ascii="Arial" w:hAnsi="Arial" w:cs="Arial"/>
                <w:sz w:val="24"/>
                <w:szCs w:val="24"/>
              </w:rPr>
              <w:t xml:space="preserve">the Buyer’s </w:t>
            </w:r>
            <w:r w:rsidRPr="00AD3E21">
              <w:rPr>
                <w:rFonts w:ascii="Arial" w:hAnsi="Arial" w:cs="Arial"/>
                <w:sz w:val="24"/>
                <w:szCs w:val="24"/>
              </w:rPr>
              <w:t>special terms will apply.</w:t>
            </w:r>
          </w:p>
        </w:tc>
      </w:tr>
      <w:tr w:rsidR="005E7580" w:rsidRPr="005E7580" w14:paraId="7C977666" w14:textId="77777777" w:rsidTr="00E50B59">
        <w:tc>
          <w:tcPr>
            <w:tcW w:w="10847" w:type="dxa"/>
            <w:gridSpan w:val="2"/>
            <w:shd w:val="clear" w:color="auto" w:fill="DBE5F1"/>
          </w:tcPr>
          <w:p w14:paraId="36AF4283" w14:textId="77777777" w:rsidR="00CF3CC7" w:rsidRPr="005E7580" w:rsidRDefault="000263C0">
            <w:pPr>
              <w:spacing w:before="60" w:after="60"/>
              <w:jc w:val="left"/>
              <w:rPr>
                <w:color w:val="000000" w:themeColor="text1"/>
              </w:rPr>
            </w:pPr>
            <w:r w:rsidRPr="005E7580">
              <w:rPr>
                <w:rFonts w:ascii="Arial" w:eastAsia="Arial" w:hAnsi="Arial" w:cs="Arial"/>
                <w:b/>
                <w:color w:val="000000" w:themeColor="text1"/>
                <w:sz w:val="24"/>
                <w:szCs w:val="24"/>
                <w:shd w:val="clear" w:color="auto" w:fill="C6D9F1"/>
              </w:rPr>
              <w:t>Supplier’s information</w:t>
            </w:r>
          </w:p>
        </w:tc>
      </w:tr>
      <w:tr w:rsidR="005E7580" w:rsidRPr="005E7580" w14:paraId="56DB795D" w14:textId="77777777" w:rsidTr="00E50B59">
        <w:tc>
          <w:tcPr>
            <w:tcW w:w="2620" w:type="dxa"/>
            <w:tcBorders>
              <w:top w:val="nil"/>
              <w:left w:val="nil"/>
              <w:bottom w:val="nil"/>
              <w:right w:val="nil"/>
            </w:tcBorders>
            <w:shd w:val="clear" w:color="auto" w:fill="F2F2F2" w:themeFill="background1" w:themeFillShade="F2"/>
          </w:tcPr>
          <w:p w14:paraId="59A62CF3" w14:textId="77777777" w:rsidR="00CF3CC7" w:rsidRPr="005E7580" w:rsidRDefault="000263C0">
            <w:pPr>
              <w:spacing w:before="60" w:after="60"/>
              <w:jc w:val="left"/>
              <w:rPr>
                <w:color w:val="000000" w:themeColor="text1"/>
              </w:rPr>
            </w:pPr>
            <w:r w:rsidRPr="005E7580">
              <w:rPr>
                <w:rFonts w:ascii="Arial" w:eastAsia="Arial" w:hAnsi="Arial" w:cs="Arial"/>
                <w:b/>
                <w:color w:val="000000" w:themeColor="text1"/>
                <w:sz w:val="24"/>
                <w:szCs w:val="24"/>
              </w:rPr>
              <w:t>Commercially sensitive information:</w:t>
            </w:r>
          </w:p>
        </w:tc>
        <w:tc>
          <w:tcPr>
            <w:tcW w:w="8227" w:type="dxa"/>
            <w:tcBorders>
              <w:left w:val="nil"/>
            </w:tcBorders>
          </w:tcPr>
          <w:p w14:paraId="4E1E4DDB" w14:textId="77777777" w:rsidR="007044DD" w:rsidRPr="005E7580" w:rsidRDefault="000263C0">
            <w:pPr>
              <w:spacing w:before="60" w:after="60"/>
              <w:ind w:left="-45"/>
              <w:jc w:val="left"/>
              <w:rPr>
                <w:rFonts w:ascii="Arial" w:eastAsia="Arial" w:hAnsi="Arial" w:cs="Arial"/>
                <w:color w:val="000000" w:themeColor="text1"/>
                <w:sz w:val="24"/>
                <w:szCs w:val="24"/>
              </w:rPr>
            </w:pPr>
            <w:r w:rsidRPr="005E7580">
              <w:rPr>
                <w:rFonts w:ascii="Arial" w:eastAsia="Arial" w:hAnsi="Arial" w:cs="Arial"/>
                <w:color w:val="000000" w:themeColor="text1"/>
                <w:sz w:val="24"/>
                <w:szCs w:val="24"/>
              </w:rPr>
              <w:t>The following is a list of the Supplier’s commercially sensitive information</w:t>
            </w:r>
            <w:r w:rsidR="007044DD" w:rsidRPr="005E7580">
              <w:rPr>
                <w:rFonts w:ascii="Arial" w:eastAsia="Arial" w:hAnsi="Arial" w:cs="Arial"/>
                <w:color w:val="000000" w:themeColor="text1"/>
                <w:sz w:val="24"/>
                <w:szCs w:val="24"/>
              </w:rPr>
              <w:t>:</w:t>
            </w:r>
          </w:p>
          <w:p w14:paraId="5F1229D3" w14:textId="541D2E00" w:rsidR="00CF3CC7" w:rsidRPr="00AD3E21" w:rsidRDefault="002F7814" w:rsidP="00FC360A">
            <w:pPr>
              <w:spacing w:after="200" w:line="276" w:lineRule="auto"/>
              <w:jc w:val="left"/>
              <w:rPr>
                <w:rFonts w:ascii="Arial" w:hAnsi="Arial" w:cs="Arial"/>
                <w:color w:val="FF0000"/>
                <w:sz w:val="24"/>
                <w:szCs w:val="24"/>
              </w:rPr>
            </w:pPr>
            <w:r w:rsidRPr="00BC3945">
              <w:rPr>
                <w:rFonts w:ascii="Arial" w:eastAsia="Arial" w:hAnsi="Arial" w:cs="Arial"/>
                <w:color w:val="auto"/>
                <w:sz w:val="24"/>
                <w:szCs w:val="24"/>
              </w:rPr>
              <w:t xml:space="preserve">All sub-contractor names listed below and any </w:t>
            </w:r>
            <w:r w:rsidR="00FC360A" w:rsidRPr="00BC3945">
              <w:rPr>
                <w:rFonts w:ascii="Arial" w:eastAsia="Arial" w:hAnsi="Arial" w:cs="Arial"/>
                <w:color w:val="auto"/>
                <w:sz w:val="24"/>
                <w:szCs w:val="24"/>
              </w:rPr>
              <w:t xml:space="preserve">additional sub-contractors </w:t>
            </w:r>
            <w:r w:rsidRPr="00BC3945">
              <w:rPr>
                <w:rFonts w:ascii="Arial" w:eastAsia="Arial" w:hAnsi="Arial" w:cs="Arial"/>
                <w:color w:val="auto"/>
                <w:sz w:val="24"/>
                <w:szCs w:val="24"/>
              </w:rPr>
              <w:t xml:space="preserve">that </w:t>
            </w:r>
            <w:r w:rsidR="00FC360A" w:rsidRPr="00BC3945">
              <w:rPr>
                <w:rFonts w:ascii="Arial" w:eastAsia="Arial" w:hAnsi="Arial" w:cs="Arial"/>
                <w:color w:val="auto"/>
                <w:sz w:val="24"/>
                <w:szCs w:val="24"/>
              </w:rPr>
              <w:t>may also</w:t>
            </w:r>
            <w:r w:rsidRPr="00BC3945">
              <w:rPr>
                <w:rFonts w:ascii="Arial" w:eastAsia="Arial" w:hAnsi="Arial" w:cs="Arial"/>
                <w:color w:val="auto"/>
                <w:sz w:val="24"/>
                <w:szCs w:val="24"/>
              </w:rPr>
              <w:t xml:space="preserve"> be </w:t>
            </w:r>
            <w:r w:rsidR="00FC360A" w:rsidRPr="00BC3945">
              <w:rPr>
                <w:rFonts w:ascii="Arial" w:eastAsia="Arial" w:hAnsi="Arial" w:cs="Arial"/>
                <w:color w:val="auto"/>
                <w:sz w:val="24"/>
                <w:szCs w:val="24"/>
              </w:rPr>
              <w:t>needed to work with the supplier, when work packages arise,</w:t>
            </w:r>
            <w:r w:rsidRPr="00BC3945">
              <w:rPr>
                <w:rFonts w:ascii="Arial" w:eastAsia="Arial" w:hAnsi="Arial" w:cs="Arial"/>
                <w:color w:val="auto"/>
                <w:sz w:val="24"/>
                <w:szCs w:val="24"/>
              </w:rPr>
              <w:t xml:space="preserve"> must not be published.</w:t>
            </w:r>
          </w:p>
        </w:tc>
      </w:tr>
      <w:tr w:rsidR="005E7580" w:rsidRPr="005E7580" w14:paraId="1D5743DA" w14:textId="77777777" w:rsidTr="00E50B59">
        <w:tc>
          <w:tcPr>
            <w:tcW w:w="2620" w:type="dxa"/>
            <w:tcBorders>
              <w:top w:val="nil"/>
              <w:left w:val="nil"/>
              <w:bottom w:val="nil"/>
              <w:right w:val="nil"/>
            </w:tcBorders>
            <w:shd w:val="clear" w:color="auto" w:fill="F2F2F2" w:themeFill="background1" w:themeFillShade="F2"/>
          </w:tcPr>
          <w:p w14:paraId="3CCBCC56" w14:textId="77777777" w:rsidR="00CF3CC7" w:rsidRPr="005E7580" w:rsidRDefault="000263C0">
            <w:pPr>
              <w:spacing w:before="60" w:after="60"/>
              <w:jc w:val="left"/>
              <w:rPr>
                <w:color w:val="000000" w:themeColor="text1"/>
              </w:rPr>
            </w:pPr>
            <w:r w:rsidRPr="005E7580">
              <w:rPr>
                <w:rFonts w:ascii="Arial" w:eastAsia="Arial" w:hAnsi="Arial" w:cs="Arial"/>
                <w:b/>
                <w:color w:val="000000" w:themeColor="text1"/>
                <w:sz w:val="24"/>
                <w:szCs w:val="24"/>
              </w:rPr>
              <w:t>Subcontractors / Partners:</w:t>
            </w:r>
          </w:p>
        </w:tc>
        <w:tc>
          <w:tcPr>
            <w:tcW w:w="8227" w:type="dxa"/>
            <w:tcBorders>
              <w:left w:val="nil"/>
            </w:tcBorders>
          </w:tcPr>
          <w:p w14:paraId="716ADA21" w14:textId="37475AFE" w:rsidR="007044DD" w:rsidRPr="00BC3945" w:rsidRDefault="000263C0" w:rsidP="007044DD">
            <w:pPr>
              <w:spacing w:before="60" w:after="60"/>
              <w:ind w:left="-45"/>
              <w:jc w:val="left"/>
              <w:rPr>
                <w:rFonts w:ascii="Arial" w:eastAsia="Arial" w:hAnsi="Arial" w:cs="Arial"/>
                <w:color w:val="auto"/>
                <w:sz w:val="24"/>
                <w:szCs w:val="24"/>
              </w:rPr>
            </w:pPr>
            <w:r w:rsidRPr="00BC3945">
              <w:rPr>
                <w:rFonts w:ascii="Arial" w:eastAsia="Arial" w:hAnsi="Arial" w:cs="Arial"/>
                <w:color w:val="auto"/>
                <w:sz w:val="24"/>
                <w:szCs w:val="24"/>
              </w:rPr>
              <w:t>The following is a list of the Sup</w:t>
            </w:r>
            <w:r w:rsidR="007044DD" w:rsidRPr="00BC3945">
              <w:rPr>
                <w:rFonts w:ascii="Arial" w:eastAsia="Arial" w:hAnsi="Arial" w:cs="Arial"/>
                <w:color w:val="auto"/>
                <w:sz w:val="24"/>
                <w:szCs w:val="24"/>
              </w:rPr>
              <w:t>plier’s Subcontractors/Partners:</w:t>
            </w:r>
          </w:p>
          <w:p w14:paraId="0B5E991D" w14:textId="4E9D96C8" w:rsidR="00B30E29" w:rsidRPr="00BC3945" w:rsidRDefault="00D15F47" w:rsidP="007044DD">
            <w:pPr>
              <w:spacing w:before="60" w:after="60"/>
              <w:ind w:left="-45"/>
              <w:jc w:val="left"/>
              <w:rPr>
                <w:rFonts w:ascii="Arial" w:eastAsia="Arial" w:hAnsi="Arial" w:cs="Arial"/>
                <w:color w:val="auto"/>
                <w:sz w:val="24"/>
                <w:szCs w:val="24"/>
              </w:rPr>
            </w:pPr>
            <w:r w:rsidRPr="00BC3945">
              <w:rPr>
                <w:rFonts w:ascii="Arial" w:eastAsia="Arial" w:hAnsi="Arial" w:cs="Arial"/>
                <w:color w:val="auto"/>
                <w:sz w:val="24"/>
                <w:szCs w:val="24"/>
              </w:rPr>
              <w:t xml:space="preserve">Olive Jar use a </w:t>
            </w:r>
            <w:r w:rsidR="00B30E29" w:rsidRPr="00BC3945">
              <w:rPr>
                <w:rFonts w:ascii="Arial" w:eastAsia="Arial" w:hAnsi="Arial" w:cs="Arial"/>
                <w:color w:val="auto"/>
                <w:sz w:val="24"/>
                <w:szCs w:val="24"/>
              </w:rPr>
              <w:t>known list</w:t>
            </w:r>
            <w:r w:rsidRPr="00BC3945">
              <w:rPr>
                <w:rFonts w:ascii="Arial" w:eastAsia="Arial" w:hAnsi="Arial" w:cs="Arial"/>
                <w:color w:val="auto"/>
                <w:sz w:val="24"/>
                <w:szCs w:val="24"/>
              </w:rPr>
              <w:t xml:space="preserve"> of </w:t>
            </w:r>
            <w:r w:rsidR="00B30E29" w:rsidRPr="00BC3945">
              <w:rPr>
                <w:rFonts w:ascii="Arial" w:eastAsia="Arial" w:hAnsi="Arial" w:cs="Arial"/>
                <w:color w:val="auto"/>
                <w:sz w:val="24"/>
                <w:szCs w:val="24"/>
              </w:rPr>
              <w:t>sub-contractors,</w:t>
            </w:r>
            <w:r w:rsidRPr="00BC3945">
              <w:rPr>
                <w:rFonts w:ascii="Arial" w:eastAsia="Arial" w:hAnsi="Arial" w:cs="Arial"/>
                <w:color w:val="auto"/>
                <w:sz w:val="24"/>
                <w:szCs w:val="24"/>
              </w:rPr>
              <w:t xml:space="preserve"> as required</w:t>
            </w:r>
            <w:r w:rsidR="00B764AF" w:rsidRPr="00BC3945">
              <w:rPr>
                <w:rFonts w:ascii="Arial" w:eastAsia="Arial" w:hAnsi="Arial" w:cs="Arial"/>
                <w:color w:val="auto"/>
                <w:sz w:val="24"/>
                <w:szCs w:val="24"/>
              </w:rPr>
              <w:t>,</w:t>
            </w:r>
            <w:r w:rsidRPr="00BC3945">
              <w:rPr>
                <w:rFonts w:ascii="Arial" w:eastAsia="Arial" w:hAnsi="Arial" w:cs="Arial"/>
                <w:color w:val="auto"/>
                <w:sz w:val="24"/>
                <w:szCs w:val="24"/>
              </w:rPr>
              <w:t xml:space="preserve"> for each work package.  The current list of </w:t>
            </w:r>
            <w:r w:rsidR="00B30E29" w:rsidRPr="00BC3945">
              <w:rPr>
                <w:rFonts w:ascii="Arial" w:eastAsia="Arial" w:hAnsi="Arial" w:cs="Arial"/>
                <w:color w:val="auto"/>
                <w:sz w:val="24"/>
                <w:szCs w:val="24"/>
              </w:rPr>
              <w:t>sub-contractors</w:t>
            </w:r>
            <w:r w:rsidRPr="00BC3945">
              <w:rPr>
                <w:rFonts w:ascii="Arial" w:eastAsia="Arial" w:hAnsi="Arial" w:cs="Arial"/>
                <w:color w:val="auto"/>
                <w:sz w:val="24"/>
                <w:szCs w:val="24"/>
              </w:rPr>
              <w:t xml:space="preserve"> </w:t>
            </w:r>
            <w:proofErr w:type="gramStart"/>
            <w:r w:rsidRPr="00BC3945">
              <w:rPr>
                <w:rFonts w:ascii="Arial" w:eastAsia="Arial" w:hAnsi="Arial" w:cs="Arial"/>
                <w:color w:val="auto"/>
                <w:sz w:val="24"/>
                <w:szCs w:val="24"/>
              </w:rPr>
              <w:t>include</w:t>
            </w:r>
            <w:proofErr w:type="gramEnd"/>
            <w:r w:rsidR="00B30E29" w:rsidRPr="00BC3945">
              <w:rPr>
                <w:rFonts w:ascii="Arial" w:eastAsia="Arial" w:hAnsi="Arial" w:cs="Arial"/>
                <w:color w:val="auto"/>
                <w:sz w:val="24"/>
                <w:szCs w:val="24"/>
              </w:rPr>
              <w:t xml:space="preserve"> (but are not limited to)</w:t>
            </w:r>
            <w:r w:rsidRPr="00BC3945">
              <w:rPr>
                <w:rFonts w:ascii="Arial" w:eastAsia="Arial" w:hAnsi="Arial" w:cs="Arial"/>
                <w:color w:val="auto"/>
                <w:sz w:val="24"/>
                <w:szCs w:val="24"/>
              </w:rPr>
              <w:t>:</w:t>
            </w:r>
          </w:p>
          <w:tbl>
            <w:tblPr>
              <w:tblW w:w="0" w:type="auto"/>
              <w:tblBorders>
                <w:top w:val="single" w:sz="6" w:space="0" w:color="FFFFFF" w:themeColor="background1"/>
                <w:left w:val="single" w:sz="6" w:space="0" w:color="FFFFFF" w:themeColor="background1"/>
                <w:bottom w:val="single" w:sz="6" w:space="0" w:color="FFFFFF" w:themeColor="background1"/>
                <w:right w:val="single" w:sz="6" w:space="0" w:color="FFFFFF" w:themeColor="background1"/>
                <w:insideH w:val="single" w:sz="6" w:space="0" w:color="FFFFFF" w:themeColor="background1"/>
                <w:insideV w:val="single" w:sz="6" w:space="0" w:color="FFFFFF" w:themeColor="background1"/>
              </w:tblBorders>
              <w:tblLayout w:type="fixed"/>
              <w:tblCellMar>
                <w:left w:w="0" w:type="dxa"/>
                <w:right w:w="0" w:type="dxa"/>
              </w:tblCellMar>
              <w:tblLook w:val="04A0" w:firstRow="1" w:lastRow="0" w:firstColumn="1" w:lastColumn="0" w:noHBand="0" w:noVBand="1"/>
            </w:tblPr>
            <w:tblGrid>
              <w:gridCol w:w="3764"/>
            </w:tblGrid>
            <w:tr w:rsidR="00B30E29" w:rsidRPr="00BC3945" w14:paraId="6A950FC9" w14:textId="77777777" w:rsidTr="00B764AF">
              <w:trPr>
                <w:trHeight w:val="315"/>
              </w:trPr>
              <w:tc>
                <w:tcPr>
                  <w:tcW w:w="3764" w:type="dxa"/>
                  <w:shd w:val="clear" w:color="auto" w:fill="auto"/>
                  <w:noWrap/>
                  <w:tcMar>
                    <w:top w:w="0" w:type="dxa"/>
                    <w:left w:w="45" w:type="dxa"/>
                    <w:bottom w:w="0" w:type="dxa"/>
                    <w:right w:w="45" w:type="dxa"/>
                  </w:tcMar>
                  <w:vAlign w:val="bottom"/>
                  <w:hideMark/>
                </w:tcPr>
                <w:p w14:paraId="3214FF5B" w14:textId="77777777" w:rsidR="00B30E29" w:rsidRPr="00BC3945" w:rsidRDefault="00B30E29" w:rsidP="00B30E29">
                  <w:pPr>
                    <w:rPr>
                      <w:rFonts w:ascii="Arial" w:eastAsia="Times New Roman" w:hAnsi="Arial" w:cs="Arial"/>
                      <w:color w:val="auto"/>
                      <w:sz w:val="24"/>
                      <w:szCs w:val="24"/>
                    </w:rPr>
                  </w:pPr>
                  <w:proofErr w:type="spellStart"/>
                  <w:r w:rsidRPr="00BC3945">
                    <w:rPr>
                      <w:rFonts w:ascii="Arial" w:eastAsia="Times New Roman" w:hAnsi="Arial" w:cs="Arial"/>
                      <w:color w:val="auto"/>
                      <w:sz w:val="24"/>
                      <w:szCs w:val="24"/>
                    </w:rPr>
                    <w:t>TreeNode</w:t>
                  </w:r>
                  <w:proofErr w:type="spellEnd"/>
                  <w:r w:rsidRPr="00BC3945">
                    <w:rPr>
                      <w:rFonts w:ascii="Arial" w:eastAsia="Times New Roman" w:hAnsi="Arial" w:cs="Arial"/>
                      <w:color w:val="auto"/>
                      <w:sz w:val="24"/>
                      <w:szCs w:val="24"/>
                    </w:rPr>
                    <w:t xml:space="preserve"> Ltd</w:t>
                  </w:r>
                </w:p>
              </w:tc>
            </w:tr>
            <w:tr w:rsidR="00B30E29" w:rsidRPr="00BC3945" w14:paraId="4AEE77F8" w14:textId="77777777" w:rsidTr="00B764AF">
              <w:trPr>
                <w:trHeight w:val="315"/>
              </w:trPr>
              <w:tc>
                <w:tcPr>
                  <w:tcW w:w="3764" w:type="dxa"/>
                  <w:shd w:val="clear" w:color="auto" w:fill="auto"/>
                  <w:noWrap/>
                  <w:tcMar>
                    <w:top w:w="0" w:type="dxa"/>
                    <w:left w:w="45" w:type="dxa"/>
                    <w:bottom w:w="0" w:type="dxa"/>
                    <w:right w:w="45" w:type="dxa"/>
                  </w:tcMar>
                  <w:vAlign w:val="bottom"/>
                  <w:hideMark/>
                </w:tcPr>
                <w:p w14:paraId="738B8807" w14:textId="77777777" w:rsidR="00B30E29" w:rsidRPr="00BC3945" w:rsidRDefault="00B30E29" w:rsidP="00B30E29">
                  <w:pPr>
                    <w:rPr>
                      <w:rFonts w:ascii="Arial" w:eastAsia="Times New Roman" w:hAnsi="Arial" w:cs="Arial"/>
                      <w:color w:val="auto"/>
                      <w:sz w:val="24"/>
                      <w:szCs w:val="24"/>
                    </w:rPr>
                  </w:pPr>
                  <w:proofErr w:type="spellStart"/>
                  <w:r w:rsidRPr="00BC3945">
                    <w:rPr>
                      <w:rFonts w:ascii="Arial" w:eastAsia="Times New Roman" w:hAnsi="Arial" w:cs="Arial"/>
                      <w:color w:val="auto"/>
                      <w:sz w:val="24"/>
                      <w:szCs w:val="24"/>
                    </w:rPr>
                    <w:t>Spondle</w:t>
                  </w:r>
                  <w:proofErr w:type="spellEnd"/>
                  <w:r w:rsidRPr="00BC3945">
                    <w:rPr>
                      <w:rFonts w:ascii="Arial" w:eastAsia="Times New Roman" w:hAnsi="Arial" w:cs="Arial"/>
                      <w:color w:val="auto"/>
                      <w:sz w:val="24"/>
                      <w:szCs w:val="24"/>
                    </w:rPr>
                    <w:t xml:space="preserve"> Ltd</w:t>
                  </w:r>
                </w:p>
              </w:tc>
            </w:tr>
            <w:tr w:rsidR="00B30E29" w:rsidRPr="00BC3945" w14:paraId="1299C2E2" w14:textId="77777777" w:rsidTr="00B764AF">
              <w:trPr>
                <w:trHeight w:val="315"/>
              </w:trPr>
              <w:tc>
                <w:tcPr>
                  <w:tcW w:w="3764" w:type="dxa"/>
                  <w:shd w:val="clear" w:color="auto" w:fill="auto"/>
                  <w:noWrap/>
                  <w:tcMar>
                    <w:top w:w="0" w:type="dxa"/>
                    <w:left w:w="45" w:type="dxa"/>
                    <w:bottom w:w="0" w:type="dxa"/>
                    <w:right w:w="45" w:type="dxa"/>
                  </w:tcMar>
                  <w:vAlign w:val="bottom"/>
                  <w:hideMark/>
                </w:tcPr>
                <w:p w14:paraId="397D2FA6" w14:textId="77777777" w:rsidR="00B30E29" w:rsidRPr="00BC3945" w:rsidRDefault="00B30E29" w:rsidP="00B30E29">
                  <w:pPr>
                    <w:rPr>
                      <w:rFonts w:ascii="Arial" w:eastAsia="Times New Roman" w:hAnsi="Arial" w:cs="Arial"/>
                      <w:color w:val="auto"/>
                      <w:sz w:val="24"/>
                      <w:szCs w:val="24"/>
                    </w:rPr>
                  </w:pPr>
                  <w:proofErr w:type="spellStart"/>
                  <w:r w:rsidRPr="00BC3945">
                    <w:rPr>
                      <w:rFonts w:ascii="Arial" w:eastAsia="Times New Roman" w:hAnsi="Arial" w:cs="Arial"/>
                      <w:color w:val="auto"/>
                      <w:sz w:val="24"/>
                      <w:szCs w:val="24"/>
                    </w:rPr>
                    <w:t>Brightweight</w:t>
                  </w:r>
                  <w:proofErr w:type="spellEnd"/>
                  <w:r w:rsidRPr="00BC3945">
                    <w:rPr>
                      <w:rFonts w:ascii="Arial" w:eastAsia="Times New Roman" w:hAnsi="Arial" w:cs="Arial"/>
                      <w:color w:val="auto"/>
                      <w:sz w:val="24"/>
                      <w:szCs w:val="24"/>
                    </w:rPr>
                    <w:t xml:space="preserve"> UK Ltd</w:t>
                  </w:r>
                </w:p>
              </w:tc>
            </w:tr>
            <w:tr w:rsidR="00B30E29" w:rsidRPr="00BC3945" w14:paraId="40F744E7" w14:textId="77777777" w:rsidTr="00B764AF">
              <w:trPr>
                <w:trHeight w:val="315"/>
              </w:trPr>
              <w:tc>
                <w:tcPr>
                  <w:tcW w:w="3764" w:type="dxa"/>
                  <w:shd w:val="clear" w:color="auto" w:fill="auto"/>
                  <w:noWrap/>
                  <w:tcMar>
                    <w:top w:w="0" w:type="dxa"/>
                    <w:left w:w="45" w:type="dxa"/>
                    <w:bottom w:w="0" w:type="dxa"/>
                    <w:right w:w="45" w:type="dxa"/>
                  </w:tcMar>
                  <w:vAlign w:val="bottom"/>
                  <w:hideMark/>
                </w:tcPr>
                <w:p w14:paraId="2FD607D5" w14:textId="77777777" w:rsidR="00B30E29" w:rsidRPr="00BC3945" w:rsidRDefault="00B30E29" w:rsidP="00B30E29">
                  <w:pPr>
                    <w:rPr>
                      <w:rFonts w:ascii="Arial" w:eastAsia="Times New Roman" w:hAnsi="Arial" w:cs="Arial"/>
                      <w:color w:val="auto"/>
                      <w:sz w:val="24"/>
                      <w:szCs w:val="24"/>
                    </w:rPr>
                  </w:pPr>
                  <w:r w:rsidRPr="00BC3945">
                    <w:rPr>
                      <w:rFonts w:ascii="Arial" w:eastAsia="Times New Roman" w:hAnsi="Arial" w:cs="Arial"/>
                      <w:color w:val="auto"/>
                      <w:sz w:val="24"/>
                      <w:szCs w:val="24"/>
                    </w:rPr>
                    <w:t>UED Consultancy Ltd</w:t>
                  </w:r>
                </w:p>
              </w:tc>
            </w:tr>
            <w:tr w:rsidR="00B30E29" w:rsidRPr="00BC3945" w14:paraId="547B6B5A" w14:textId="77777777" w:rsidTr="00B764AF">
              <w:trPr>
                <w:trHeight w:val="399"/>
              </w:trPr>
              <w:tc>
                <w:tcPr>
                  <w:tcW w:w="3764" w:type="dxa"/>
                  <w:shd w:val="clear" w:color="auto" w:fill="auto"/>
                  <w:noWrap/>
                  <w:tcMar>
                    <w:top w:w="0" w:type="dxa"/>
                    <w:left w:w="45" w:type="dxa"/>
                    <w:bottom w:w="0" w:type="dxa"/>
                    <w:right w:w="45" w:type="dxa"/>
                  </w:tcMar>
                  <w:vAlign w:val="bottom"/>
                  <w:hideMark/>
                </w:tcPr>
                <w:p w14:paraId="691B398B" w14:textId="77777777" w:rsidR="00B30E29" w:rsidRPr="00BC3945" w:rsidRDefault="00B30E29" w:rsidP="00B30E29">
                  <w:pPr>
                    <w:rPr>
                      <w:rFonts w:ascii="Arial" w:eastAsia="Times New Roman" w:hAnsi="Arial" w:cs="Arial"/>
                      <w:color w:val="auto"/>
                      <w:sz w:val="24"/>
                      <w:szCs w:val="24"/>
                    </w:rPr>
                  </w:pPr>
                  <w:proofErr w:type="spellStart"/>
                  <w:r w:rsidRPr="00BC3945">
                    <w:rPr>
                      <w:rFonts w:ascii="Arial" w:eastAsia="Times New Roman" w:hAnsi="Arial" w:cs="Arial"/>
                      <w:color w:val="auto"/>
                      <w:sz w:val="24"/>
                      <w:szCs w:val="24"/>
                    </w:rPr>
                    <w:t>Testr</w:t>
                  </w:r>
                  <w:proofErr w:type="spellEnd"/>
                  <w:r w:rsidRPr="00BC3945">
                    <w:rPr>
                      <w:rFonts w:ascii="Arial" w:eastAsia="Times New Roman" w:hAnsi="Arial" w:cs="Arial"/>
                      <w:color w:val="auto"/>
                      <w:sz w:val="24"/>
                      <w:szCs w:val="24"/>
                    </w:rPr>
                    <w:t xml:space="preserve"> Ltd</w:t>
                  </w:r>
                </w:p>
              </w:tc>
            </w:tr>
            <w:tr w:rsidR="00B30E29" w:rsidRPr="00BC3945" w14:paraId="25A44BB3" w14:textId="77777777" w:rsidTr="00B764AF">
              <w:trPr>
                <w:trHeight w:val="315"/>
              </w:trPr>
              <w:tc>
                <w:tcPr>
                  <w:tcW w:w="3764" w:type="dxa"/>
                  <w:shd w:val="clear" w:color="auto" w:fill="auto"/>
                  <w:noWrap/>
                  <w:tcMar>
                    <w:top w:w="0" w:type="dxa"/>
                    <w:left w:w="45" w:type="dxa"/>
                    <w:bottom w:w="0" w:type="dxa"/>
                    <w:right w:w="45" w:type="dxa"/>
                  </w:tcMar>
                  <w:vAlign w:val="bottom"/>
                  <w:hideMark/>
                </w:tcPr>
                <w:p w14:paraId="1DD23E14" w14:textId="77777777" w:rsidR="00B30E29" w:rsidRPr="00BC3945" w:rsidRDefault="00B30E29" w:rsidP="00B30E29">
                  <w:pPr>
                    <w:rPr>
                      <w:rFonts w:ascii="Arial" w:eastAsia="Times New Roman" w:hAnsi="Arial" w:cs="Arial"/>
                      <w:color w:val="auto"/>
                      <w:sz w:val="24"/>
                      <w:szCs w:val="24"/>
                    </w:rPr>
                  </w:pPr>
                  <w:r w:rsidRPr="00BC3945">
                    <w:rPr>
                      <w:rFonts w:ascii="Arial" w:eastAsia="Times New Roman" w:hAnsi="Arial" w:cs="Arial"/>
                      <w:color w:val="auto"/>
                      <w:sz w:val="24"/>
                      <w:szCs w:val="24"/>
                    </w:rPr>
                    <w:t>Quantize Software Ltd</w:t>
                  </w:r>
                </w:p>
              </w:tc>
            </w:tr>
            <w:tr w:rsidR="00B30E29" w:rsidRPr="00BC3945" w14:paraId="29020665" w14:textId="77777777" w:rsidTr="00B764AF">
              <w:trPr>
                <w:trHeight w:val="345"/>
              </w:trPr>
              <w:tc>
                <w:tcPr>
                  <w:tcW w:w="3764" w:type="dxa"/>
                  <w:shd w:val="clear" w:color="auto" w:fill="auto"/>
                  <w:noWrap/>
                  <w:tcMar>
                    <w:top w:w="0" w:type="dxa"/>
                    <w:left w:w="45" w:type="dxa"/>
                    <w:bottom w:w="0" w:type="dxa"/>
                    <w:right w:w="45" w:type="dxa"/>
                  </w:tcMar>
                  <w:vAlign w:val="bottom"/>
                  <w:hideMark/>
                </w:tcPr>
                <w:p w14:paraId="2AF8E1FA" w14:textId="77777777" w:rsidR="00B30E29" w:rsidRPr="00BC3945" w:rsidRDefault="00B30E29" w:rsidP="00B30E29">
                  <w:pPr>
                    <w:rPr>
                      <w:rFonts w:ascii="Arial" w:eastAsia="Times New Roman" w:hAnsi="Arial" w:cs="Arial"/>
                      <w:color w:val="auto"/>
                      <w:sz w:val="24"/>
                      <w:szCs w:val="24"/>
                    </w:rPr>
                  </w:pPr>
                  <w:proofErr w:type="spellStart"/>
                  <w:r w:rsidRPr="00BC3945">
                    <w:rPr>
                      <w:rFonts w:ascii="Arial" w:eastAsia="Times New Roman" w:hAnsi="Arial" w:cs="Arial"/>
                      <w:color w:val="auto"/>
                      <w:sz w:val="24"/>
                      <w:szCs w:val="24"/>
                    </w:rPr>
                    <w:t>Cyberian</w:t>
                  </w:r>
                  <w:proofErr w:type="spellEnd"/>
                  <w:r w:rsidRPr="00BC3945">
                    <w:rPr>
                      <w:rFonts w:ascii="Arial" w:eastAsia="Times New Roman" w:hAnsi="Arial" w:cs="Arial"/>
                      <w:color w:val="auto"/>
                      <w:sz w:val="24"/>
                      <w:szCs w:val="24"/>
                    </w:rPr>
                    <w:t xml:space="preserve"> Ltd</w:t>
                  </w:r>
                </w:p>
              </w:tc>
            </w:tr>
            <w:tr w:rsidR="00B30E29" w:rsidRPr="00BC3945" w14:paraId="41EFEC2C" w14:textId="77777777" w:rsidTr="00B764AF">
              <w:trPr>
                <w:trHeight w:val="315"/>
              </w:trPr>
              <w:tc>
                <w:tcPr>
                  <w:tcW w:w="3764" w:type="dxa"/>
                  <w:shd w:val="clear" w:color="auto" w:fill="auto"/>
                  <w:noWrap/>
                  <w:tcMar>
                    <w:top w:w="0" w:type="dxa"/>
                    <w:left w:w="45" w:type="dxa"/>
                    <w:bottom w:w="0" w:type="dxa"/>
                    <w:right w:w="45" w:type="dxa"/>
                  </w:tcMar>
                  <w:vAlign w:val="bottom"/>
                  <w:hideMark/>
                </w:tcPr>
                <w:p w14:paraId="4DBC0A9C" w14:textId="77777777" w:rsidR="00B30E29" w:rsidRPr="00BC3945" w:rsidRDefault="00B30E29" w:rsidP="00B30E29">
                  <w:pPr>
                    <w:rPr>
                      <w:rFonts w:ascii="Arial" w:eastAsia="Times New Roman" w:hAnsi="Arial" w:cs="Arial"/>
                      <w:color w:val="auto"/>
                      <w:sz w:val="24"/>
                      <w:szCs w:val="24"/>
                    </w:rPr>
                  </w:pPr>
                  <w:r w:rsidRPr="00BC3945">
                    <w:rPr>
                      <w:rFonts w:ascii="Arial" w:eastAsia="Times New Roman" w:hAnsi="Arial" w:cs="Arial"/>
                      <w:color w:val="auto"/>
                      <w:sz w:val="24"/>
                      <w:szCs w:val="24"/>
                    </w:rPr>
                    <w:t>Design Test and Build Ltd</w:t>
                  </w:r>
                </w:p>
              </w:tc>
            </w:tr>
            <w:tr w:rsidR="00B30E29" w:rsidRPr="00BC3945" w14:paraId="4D2ED9E1" w14:textId="77777777" w:rsidTr="00B764AF">
              <w:trPr>
                <w:trHeight w:val="315"/>
              </w:trPr>
              <w:tc>
                <w:tcPr>
                  <w:tcW w:w="3764" w:type="dxa"/>
                  <w:shd w:val="clear" w:color="auto" w:fill="auto"/>
                  <w:noWrap/>
                  <w:tcMar>
                    <w:top w:w="0" w:type="dxa"/>
                    <w:left w:w="45" w:type="dxa"/>
                    <w:bottom w:w="0" w:type="dxa"/>
                    <w:right w:w="45" w:type="dxa"/>
                  </w:tcMar>
                  <w:vAlign w:val="bottom"/>
                  <w:hideMark/>
                </w:tcPr>
                <w:p w14:paraId="2C44243C" w14:textId="77777777" w:rsidR="00B30E29" w:rsidRPr="00BC3945" w:rsidRDefault="00B30E29" w:rsidP="00B30E29">
                  <w:pPr>
                    <w:rPr>
                      <w:rFonts w:ascii="Arial" w:eastAsia="Times New Roman" w:hAnsi="Arial" w:cs="Arial"/>
                      <w:color w:val="auto"/>
                      <w:sz w:val="24"/>
                      <w:szCs w:val="24"/>
                    </w:rPr>
                  </w:pPr>
                  <w:r w:rsidRPr="00BC3945">
                    <w:rPr>
                      <w:rFonts w:ascii="Arial" w:eastAsia="Times New Roman" w:hAnsi="Arial" w:cs="Arial"/>
                      <w:color w:val="auto"/>
                      <w:sz w:val="24"/>
                      <w:szCs w:val="24"/>
                    </w:rPr>
                    <w:lastRenderedPageBreak/>
                    <w:t>Artificial Play Ltd</w:t>
                  </w:r>
                </w:p>
              </w:tc>
            </w:tr>
            <w:tr w:rsidR="00B30E29" w:rsidRPr="00BC3945" w14:paraId="7A0FDEC4" w14:textId="77777777" w:rsidTr="00B764AF">
              <w:trPr>
                <w:trHeight w:val="315"/>
              </w:trPr>
              <w:tc>
                <w:tcPr>
                  <w:tcW w:w="3764" w:type="dxa"/>
                  <w:shd w:val="clear" w:color="auto" w:fill="auto"/>
                  <w:noWrap/>
                  <w:tcMar>
                    <w:top w:w="0" w:type="dxa"/>
                    <w:left w:w="45" w:type="dxa"/>
                    <w:bottom w:w="0" w:type="dxa"/>
                    <w:right w:w="45" w:type="dxa"/>
                  </w:tcMar>
                  <w:vAlign w:val="bottom"/>
                  <w:hideMark/>
                </w:tcPr>
                <w:p w14:paraId="19695C8A" w14:textId="77777777" w:rsidR="00B30E29" w:rsidRPr="00BC3945" w:rsidRDefault="00B30E29" w:rsidP="00B30E29">
                  <w:pPr>
                    <w:rPr>
                      <w:rFonts w:ascii="Arial" w:eastAsia="Times New Roman" w:hAnsi="Arial" w:cs="Arial"/>
                      <w:color w:val="auto"/>
                      <w:sz w:val="24"/>
                      <w:szCs w:val="24"/>
                    </w:rPr>
                  </w:pPr>
                  <w:proofErr w:type="spellStart"/>
                  <w:r w:rsidRPr="00BC3945">
                    <w:rPr>
                      <w:rFonts w:ascii="Arial" w:eastAsia="Times New Roman" w:hAnsi="Arial" w:cs="Arial"/>
                      <w:color w:val="auto"/>
                      <w:sz w:val="24"/>
                      <w:szCs w:val="24"/>
                    </w:rPr>
                    <w:t>Gigjacker</w:t>
                  </w:r>
                  <w:proofErr w:type="spellEnd"/>
                  <w:r w:rsidRPr="00BC3945">
                    <w:rPr>
                      <w:rFonts w:ascii="Arial" w:eastAsia="Times New Roman" w:hAnsi="Arial" w:cs="Arial"/>
                      <w:color w:val="auto"/>
                      <w:sz w:val="24"/>
                      <w:szCs w:val="24"/>
                    </w:rPr>
                    <w:t xml:space="preserve"> Ltd</w:t>
                  </w:r>
                </w:p>
              </w:tc>
            </w:tr>
            <w:tr w:rsidR="00B30E29" w:rsidRPr="00BC3945" w14:paraId="6F69E164" w14:textId="77777777" w:rsidTr="00B764AF">
              <w:trPr>
                <w:trHeight w:val="315"/>
              </w:trPr>
              <w:tc>
                <w:tcPr>
                  <w:tcW w:w="3764" w:type="dxa"/>
                  <w:shd w:val="clear" w:color="auto" w:fill="auto"/>
                  <w:noWrap/>
                  <w:tcMar>
                    <w:top w:w="0" w:type="dxa"/>
                    <w:left w:w="45" w:type="dxa"/>
                    <w:bottom w:w="0" w:type="dxa"/>
                    <w:right w:w="45" w:type="dxa"/>
                  </w:tcMar>
                  <w:vAlign w:val="bottom"/>
                  <w:hideMark/>
                </w:tcPr>
                <w:p w14:paraId="4DE1EDBA" w14:textId="77777777" w:rsidR="00B30E29" w:rsidRPr="00BC3945" w:rsidRDefault="00B30E29" w:rsidP="00B30E29">
                  <w:pPr>
                    <w:rPr>
                      <w:rFonts w:ascii="Arial" w:eastAsia="Times New Roman" w:hAnsi="Arial" w:cs="Arial"/>
                      <w:color w:val="auto"/>
                      <w:sz w:val="24"/>
                      <w:szCs w:val="24"/>
                    </w:rPr>
                  </w:pPr>
                  <w:proofErr w:type="spellStart"/>
                  <w:r w:rsidRPr="00BC3945">
                    <w:rPr>
                      <w:rFonts w:ascii="Arial" w:eastAsia="Times New Roman" w:hAnsi="Arial" w:cs="Arial"/>
                      <w:color w:val="auto"/>
                      <w:sz w:val="24"/>
                      <w:szCs w:val="24"/>
                    </w:rPr>
                    <w:t>MilkChip</w:t>
                  </w:r>
                  <w:proofErr w:type="spellEnd"/>
                  <w:r w:rsidRPr="00BC3945">
                    <w:rPr>
                      <w:rFonts w:ascii="Arial" w:eastAsia="Times New Roman" w:hAnsi="Arial" w:cs="Arial"/>
                      <w:color w:val="auto"/>
                      <w:sz w:val="24"/>
                      <w:szCs w:val="24"/>
                    </w:rPr>
                    <w:t xml:space="preserve"> Ltd</w:t>
                  </w:r>
                </w:p>
              </w:tc>
            </w:tr>
            <w:tr w:rsidR="00B30E29" w:rsidRPr="00BC3945" w14:paraId="209C009A" w14:textId="77777777" w:rsidTr="00B764AF">
              <w:trPr>
                <w:trHeight w:val="315"/>
              </w:trPr>
              <w:tc>
                <w:tcPr>
                  <w:tcW w:w="3764" w:type="dxa"/>
                  <w:shd w:val="clear" w:color="auto" w:fill="auto"/>
                  <w:noWrap/>
                  <w:tcMar>
                    <w:top w:w="0" w:type="dxa"/>
                    <w:left w:w="45" w:type="dxa"/>
                    <w:bottom w:w="0" w:type="dxa"/>
                    <w:right w:w="45" w:type="dxa"/>
                  </w:tcMar>
                  <w:vAlign w:val="bottom"/>
                  <w:hideMark/>
                </w:tcPr>
                <w:p w14:paraId="4BF8BDF3" w14:textId="77777777" w:rsidR="00B30E29" w:rsidRPr="00BC3945" w:rsidRDefault="00B30E29" w:rsidP="00B30E29">
                  <w:pPr>
                    <w:rPr>
                      <w:rFonts w:ascii="Arial" w:eastAsia="Times New Roman" w:hAnsi="Arial" w:cs="Arial"/>
                      <w:color w:val="auto"/>
                      <w:sz w:val="24"/>
                      <w:szCs w:val="24"/>
                    </w:rPr>
                  </w:pPr>
                  <w:r w:rsidRPr="00BC3945">
                    <w:rPr>
                      <w:rFonts w:ascii="Arial" w:eastAsia="Times New Roman" w:hAnsi="Arial" w:cs="Arial"/>
                      <w:color w:val="auto"/>
                      <w:sz w:val="24"/>
                      <w:szCs w:val="24"/>
                    </w:rPr>
                    <w:t>Groovy Technologies Ltd</w:t>
                  </w:r>
                </w:p>
              </w:tc>
            </w:tr>
            <w:tr w:rsidR="00B30E29" w:rsidRPr="00BC3945" w14:paraId="0D366B01" w14:textId="77777777" w:rsidTr="00B764AF">
              <w:trPr>
                <w:trHeight w:val="315"/>
              </w:trPr>
              <w:tc>
                <w:tcPr>
                  <w:tcW w:w="3764" w:type="dxa"/>
                  <w:shd w:val="clear" w:color="auto" w:fill="auto"/>
                  <w:noWrap/>
                  <w:tcMar>
                    <w:top w:w="0" w:type="dxa"/>
                    <w:left w:w="45" w:type="dxa"/>
                    <w:bottom w:w="0" w:type="dxa"/>
                    <w:right w:w="45" w:type="dxa"/>
                  </w:tcMar>
                  <w:vAlign w:val="bottom"/>
                  <w:hideMark/>
                </w:tcPr>
                <w:p w14:paraId="1BCFC7F3" w14:textId="77777777" w:rsidR="00B30E29" w:rsidRPr="00BC3945" w:rsidRDefault="00B30E29" w:rsidP="00B30E29">
                  <w:pPr>
                    <w:rPr>
                      <w:rFonts w:ascii="Arial" w:eastAsia="Times New Roman" w:hAnsi="Arial" w:cs="Arial"/>
                      <w:color w:val="auto"/>
                      <w:sz w:val="24"/>
                      <w:szCs w:val="24"/>
                    </w:rPr>
                  </w:pPr>
                  <w:r w:rsidRPr="00BC3945">
                    <w:rPr>
                      <w:rFonts w:ascii="Arial" w:eastAsia="Times New Roman" w:hAnsi="Arial" w:cs="Arial"/>
                      <w:color w:val="auto"/>
                      <w:sz w:val="24"/>
                      <w:szCs w:val="24"/>
                    </w:rPr>
                    <w:t>McLaren Software Consulting Ltd</w:t>
                  </w:r>
                </w:p>
              </w:tc>
            </w:tr>
            <w:tr w:rsidR="00B30E29" w:rsidRPr="00BC3945" w14:paraId="3A22B221" w14:textId="77777777" w:rsidTr="00B764AF">
              <w:trPr>
                <w:trHeight w:val="315"/>
              </w:trPr>
              <w:tc>
                <w:tcPr>
                  <w:tcW w:w="3764" w:type="dxa"/>
                  <w:shd w:val="clear" w:color="auto" w:fill="auto"/>
                  <w:noWrap/>
                  <w:tcMar>
                    <w:top w:w="0" w:type="dxa"/>
                    <w:left w:w="45" w:type="dxa"/>
                    <w:bottom w:w="0" w:type="dxa"/>
                    <w:right w:w="45" w:type="dxa"/>
                  </w:tcMar>
                  <w:vAlign w:val="bottom"/>
                  <w:hideMark/>
                </w:tcPr>
                <w:p w14:paraId="7BB3C1E7" w14:textId="77777777" w:rsidR="00B30E29" w:rsidRPr="00BC3945" w:rsidRDefault="00B30E29" w:rsidP="00B30E29">
                  <w:pPr>
                    <w:rPr>
                      <w:rFonts w:ascii="Arial" w:eastAsia="Times New Roman" w:hAnsi="Arial" w:cs="Arial"/>
                      <w:color w:val="auto"/>
                      <w:sz w:val="24"/>
                      <w:szCs w:val="24"/>
                    </w:rPr>
                  </w:pPr>
                  <w:r w:rsidRPr="00BC3945">
                    <w:rPr>
                      <w:rFonts w:ascii="Arial" w:eastAsia="Times New Roman" w:hAnsi="Arial" w:cs="Arial"/>
                      <w:color w:val="auto"/>
                      <w:sz w:val="24"/>
                      <w:szCs w:val="24"/>
                    </w:rPr>
                    <w:t>Scoop Communications Ltd</w:t>
                  </w:r>
                </w:p>
              </w:tc>
            </w:tr>
            <w:tr w:rsidR="00B30E29" w:rsidRPr="00BC3945" w14:paraId="25619835" w14:textId="77777777" w:rsidTr="00B764AF">
              <w:trPr>
                <w:trHeight w:val="315"/>
              </w:trPr>
              <w:tc>
                <w:tcPr>
                  <w:tcW w:w="3764" w:type="dxa"/>
                  <w:shd w:val="clear" w:color="auto" w:fill="auto"/>
                  <w:noWrap/>
                  <w:tcMar>
                    <w:top w:w="0" w:type="dxa"/>
                    <w:left w:w="45" w:type="dxa"/>
                    <w:bottom w:w="0" w:type="dxa"/>
                    <w:right w:w="45" w:type="dxa"/>
                  </w:tcMar>
                  <w:vAlign w:val="bottom"/>
                  <w:hideMark/>
                </w:tcPr>
                <w:p w14:paraId="60187587" w14:textId="77777777" w:rsidR="00B30E29" w:rsidRPr="00BC3945" w:rsidRDefault="00B30E29" w:rsidP="00B30E29">
                  <w:pPr>
                    <w:rPr>
                      <w:rFonts w:ascii="Arial" w:eastAsia="Times New Roman" w:hAnsi="Arial" w:cs="Arial"/>
                      <w:color w:val="auto"/>
                      <w:sz w:val="24"/>
                      <w:szCs w:val="24"/>
                    </w:rPr>
                  </w:pPr>
                  <w:proofErr w:type="spellStart"/>
                  <w:r w:rsidRPr="00BC3945">
                    <w:rPr>
                      <w:rFonts w:ascii="Arial" w:eastAsia="Times New Roman" w:hAnsi="Arial" w:cs="Arial"/>
                      <w:color w:val="auto"/>
                      <w:sz w:val="24"/>
                      <w:szCs w:val="24"/>
                    </w:rPr>
                    <w:t>Spitewood</w:t>
                  </w:r>
                  <w:proofErr w:type="spellEnd"/>
                  <w:r w:rsidRPr="00BC3945">
                    <w:rPr>
                      <w:rFonts w:ascii="Arial" w:eastAsia="Times New Roman" w:hAnsi="Arial" w:cs="Arial"/>
                      <w:color w:val="auto"/>
                      <w:sz w:val="24"/>
                      <w:szCs w:val="24"/>
                    </w:rPr>
                    <w:t xml:space="preserve"> Ltd</w:t>
                  </w:r>
                </w:p>
              </w:tc>
            </w:tr>
            <w:tr w:rsidR="00B30E29" w:rsidRPr="00BC3945" w14:paraId="533FE7EE" w14:textId="77777777" w:rsidTr="00B764AF">
              <w:trPr>
                <w:trHeight w:val="315"/>
              </w:trPr>
              <w:tc>
                <w:tcPr>
                  <w:tcW w:w="3764" w:type="dxa"/>
                  <w:shd w:val="clear" w:color="auto" w:fill="auto"/>
                  <w:noWrap/>
                  <w:tcMar>
                    <w:top w:w="0" w:type="dxa"/>
                    <w:left w:w="45" w:type="dxa"/>
                    <w:bottom w:w="0" w:type="dxa"/>
                    <w:right w:w="45" w:type="dxa"/>
                  </w:tcMar>
                  <w:vAlign w:val="bottom"/>
                  <w:hideMark/>
                </w:tcPr>
                <w:p w14:paraId="2C18ECC4" w14:textId="77777777" w:rsidR="00B30E29" w:rsidRPr="00BC3945" w:rsidRDefault="00B30E29" w:rsidP="00B30E29">
                  <w:pPr>
                    <w:rPr>
                      <w:rFonts w:ascii="Arial" w:eastAsia="Times New Roman" w:hAnsi="Arial" w:cs="Arial"/>
                      <w:color w:val="auto"/>
                      <w:sz w:val="24"/>
                      <w:szCs w:val="24"/>
                    </w:rPr>
                  </w:pPr>
                  <w:proofErr w:type="spellStart"/>
                  <w:r w:rsidRPr="00BC3945">
                    <w:rPr>
                      <w:rFonts w:ascii="Arial" w:eastAsia="Times New Roman" w:hAnsi="Arial" w:cs="Arial"/>
                      <w:color w:val="auto"/>
                      <w:sz w:val="24"/>
                      <w:szCs w:val="24"/>
                    </w:rPr>
                    <w:t>Ovix</w:t>
                  </w:r>
                  <w:proofErr w:type="spellEnd"/>
                  <w:r w:rsidRPr="00BC3945">
                    <w:rPr>
                      <w:rFonts w:ascii="Arial" w:eastAsia="Times New Roman" w:hAnsi="Arial" w:cs="Arial"/>
                      <w:color w:val="auto"/>
                      <w:sz w:val="24"/>
                      <w:szCs w:val="24"/>
                    </w:rPr>
                    <w:t xml:space="preserve"> Ltd</w:t>
                  </w:r>
                </w:p>
              </w:tc>
            </w:tr>
            <w:tr w:rsidR="00B30E29" w:rsidRPr="00BC3945" w14:paraId="1307AEA6" w14:textId="77777777" w:rsidTr="00B764AF">
              <w:trPr>
                <w:trHeight w:val="315"/>
              </w:trPr>
              <w:tc>
                <w:tcPr>
                  <w:tcW w:w="3764" w:type="dxa"/>
                  <w:shd w:val="clear" w:color="auto" w:fill="auto"/>
                  <w:noWrap/>
                  <w:tcMar>
                    <w:top w:w="0" w:type="dxa"/>
                    <w:left w:w="45" w:type="dxa"/>
                    <w:bottom w:w="0" w:type="dxa"/>
                    <w:right w:w="45" w:type="dxa"/>
                  </w:tcMar>
                  <w:vAlign w:val="bottom"/>
                  <w:hideMark/>
                </w:tcPr>
                <w:p w14:paraId="55B16F4D" w14:textId="77777777" w:rsidR="00B30E29" w:rsidRPr="00BC3945" w:rsidRDefault="00B30E29" w:rsidP="00B30E29">
                  <w:pPr>
                    <w:rPr>
                      <w:rFonts w:ascii="Arial" w:eastAsia="Times New Roman" w:hAnsi="Arial" w:cs="Arial"/>
                      <w:color w:val="auto"/>
                      <w:sz w:val="24"/>
                      <w:szCs w:val="24"/>
                    </w:rPr>
                  </w:pPr>
                  <w:r w:rsidRPr="00BC3945">
                    <w:rPr>
                      <w:rFonts w:ascii="Arial" w:eastAsia="Times New Roman" w:hAnsi="Arial" w:cs="Arial"/>
                      <w:color w:val="auto"/>
                      <w:sz w:val="24"/>
                      <w:szCs w:val="24"/>
                    </w:rPr>
                    <w:t>Quality Software Testing Ltd</w:t>
                  </w:r>
                </w:p>
              </w:tc>
            </w:tr>
            <w:tr w:rsidR="00B30E29" w:rsidRPr="00BC3945" w14:paraId="7A0F901A" w14:textId="77777777" w:rsidTr="00B764AF">
              <w:trPr>
                <w:trHeight w:val="315"/>
              </w:trPr>
              <w:tc>
                <w:tcPr>
                  <w:tcW w:w="3764" w:type="dxa"/>
                  <w:shd w:val="clear" w:color="auto" w:fill="auto"/>
                  <w:noWrap/>
                  <w:tcMar>
                    <w:top w:w="0" w:type="dxa"/>
                    <w:left w:w="45" w:type="dxa"/>
                    <w:bottom w:w="0" w:type="dxa"/>
                    <w:right w:w="45" w:type="dxa"/>
                  </w:tcMar>
                  <w:vAlign w:val="bottom"/>
                  <w:hideMark/>
                </w:tcPr>
                <w:p w14:paraId="28C3C955" w14:textId="77777777" w:rsidR="00B30E29" w:rsidRPr="00BC3945" w:rsidRDefault="00B30E29" w:rsidP="00B30E29">
                  <w:pPr>
                    <w:rPr>
                      <w:rFonts w:ascii="Arial" w:eastAsia="Times New Roman" w:hAnsi="Arial" w:cs="Arial"/>
                      <w:color w:val="auto"/>
                      <w:sz w:val="24"/>
                      <w:szCs w:val="24"/>
                    </w:rPr>
                  </w:pPr>
                  <w:r w:rsidRPr="00BC3945">
                    <w:rPr>
                      <w:rFonts w:ascii="Arial" w:eastAsia="Times New Roman" w:hAnsi="Arial" w:cs="Arial"/>
                      <w:color w:val="auto"/>
                      <w:sz w:val="24"/>
                      <w:szCs w:val="24"/>
                    </w:rPr>
                    <w:t>I-Net Software Solutions Ltd</w:t>
                  </w:r>
                </w:p>
              </w:tc>
            </w:tr>
            <w:tr w:rsidR="00B30E29" w:rsidRPr="00BC3945" w14:paraId="33B28B5E" w14:textId="77777777" w:rsidTr="00B764AF">
              <w:trPr>
                <w:trHeight w:val="315"/>
              </w:trPr>
              <w:tc>
                <w:tcPr>
                  <w:tcW w:w="3764" w:type="dxa"/>
                  <w:shd w:val="clear" w:color="auto" w:fill="auto"/>
                  <w:noWrap/>
                  <w:tcMar>
                    <w:top w:w="0" w:type="dxa"/>
                    <w:left w:w="45" w:type="dxa"/>
                    <w:bottom w:w="0" w:type="dxa"/>
                    <w:right w:w="45" w:type="dxa"/>
                  </w:tcMar>
                  <w:vAlign w:val="bottom"/>
                  <w:hideMark/>
                </w:tcPr>
                <w:p w14:paraId="42182790" w14:textId="77777777" w:rsidR="00B30E29" w:rsidRPr="00BC3945" w:rsidRDefault="00B30E29" w:rsidP="00B30E29">
                  <w:pPr>
                    <w:rPr>
                      <w:rFonts w:ascii="Arial" w:eastAsia="Times New Roman" w:hAnsi="Arial" w:cs="Arial"/>
                      <w:color w:val="auto"/>
                      <w:sz w:val="24"/>
                      <w:szCs w:val="24"/>
                    </w:rPr>
                  </w:pPr>
                  <w:r w:rsidRPr="00BC3945">
                    <w:rPr>
                      <w:rFonts w:ascii="Arial" w:eastAsia="Times New Roman" w:hAnsi="Arial" w:cs="Arial"/>
                      <w:color w:val="auto"/>
                      <w:sz w:val="24"/>
                      <w:szCs w:val="24"/>
                    </w:rPr>
                    <w:t>Astute Analytics Ltd</w:t>
                  </w:r>
                </w:p>
              </w:tc>
            </w:tr>
            <w:tr w:rsidR="00B30E29" w:rsidRPr="00BC3945" w14:paraId="0C9D7B9E" w14:textId="77777777" w:rsidTr="00B764AF">
              <w:trPr>
                <w:trHeight w:val="315"/>
              </w:trPr>
              <w:tc>
                <w:tcPr>
                  <w:tcW w:w="3764" w:type="dxa"/>
                  <w:shd w:val="clear" w:color="auto" w:fill="auto"/>
                  <w:noWrap/>
                  <w:tcMar>
                    <w:top w:w="0" w:type="dxa"/>
                    <w:left w:w="45" w:type="dxa"/>
                    <w:bottom w:w="0" w:type="dxa"/>
                    <w:right w:w="45" w:type="dxa"/>
                  </w:tcMar>
                  <w:vAlign w:val="bottom"/>
                  <w:hideMark/>
                </w:tcPr>
                <w:p w14:paraId="639956A2" w14:textId="77777777" w:rsidR="00B30E29" w:rsidRPr="00BC3945" w:rsidRDefault="00B30E29" w:rsidP="00B30E29">
                  <w:pPr>
                    <w:rPr>
                      <w:rFonts w:ascii="Arial" w:eastAsia="Times New Roman" w:hAnsi="Arial" w:cs="Arial"/>
                      <w:color w:val="auto"/>
                      <w:sz w:val="24"/>
                      <w:szCs w:val="24"/>
                    </w:rPr>
                  </w:pPr>
                  <w:r w:rsidRPr="00BC3945">
                    <w:rPr>
                      <w:rFonts w:ascii="Arial" w:eastAsia="Times New Roman" w:hAnsi="Arial" w:cs="Arial"/>
                      <w:color w:val="auto"/>
                      <w:sz w:val="24"/>
                      <w:szCs w:val="24"/>
                    </w:rPr>
                    <w:t>Orange Kite Ltd</w:t>
                  </w:r>
                </w:p>
              </w:tc>
            </w:tr>
            <w:tr w:rsidR="00B30E29" w:rsidRPr="00BC3945" w14:paraId="4D873CA4" w14:textId="77777777" w:rsidTr="00B764AF">
              <w:trPr>
                <w:trHeight w:val="315"/>
              </w:trPr>
              <w:tc>
                <w:tcPr>
                  <w:tcW w:w="3764" w:type="dxa"/>
                  <w:shd w:val="clear" w:color="auto" w:fill="auto"/>
                  <w:noWrap/>
                  <w:tcMar>
                    <w:top w:w="0" w:type="dxa"/>
                    <w:left w:w="45" w:type="dxa"/>
                    <w:bottom w:w="0" w:type="dxa"/>
                    <w:right w:w="45" w:type="dxa"/>
                  </w:tcMar>
                  <w:vAlign w:val="bottom"/>
                  <w:hideMark/>
                </w:tcPr>
                <w:p w14:paraId="109C0C0E" w14:textId="77777777" w:rsidR="00B30E29" w:rsidRPr="00BC3945" w:rsidRDefault="00B30E29" w:rsidP="00B30E29">
                  <w:pPr>
                    <w:rPr>
                      <w:rFonts w:ascii="Arial" w:eastAsia="Times New Roman" w:hAnsi="Arial" w:cs="Arial"/>
                      <w:color w:val="auto"/>
                      <w:sz w:val="24"/>
                      <w:szCs w:val="24"/>
                    </w:rPr>
                  </w:pPr>
                  <w:proofErr w:type="spellStart"/>
                  <w:r w:rsidRPr="00BC3945">
                    <w:rPr>
                      <w:rFonts w:ascii="Arial" w:eastAsia="Times New Roman" w:hAnsi="Arial" w:cs="Arial"/>
                      <w:color w:val="auto"/>
                      <w:sz w:val="24"/>
                      <w:szCs w:val="24"/>
                    </w:rPr>
                    <w:t>Jinjar</w:t>
                  </w:r>
                  <w:proofErr w:type="spellEnd"/>
                  <w:r w:rsidRPr="00BC3945">
                    <w:rPr>
                      <w:rFonts w:ascii="Arial" w:eastAsia="Times New Roman" w:hAnsi="Arial" w:cs="Arial"/>
                      <w:color w:val="auto"/>
                      <w:sz w:val="24"/>
                      <w:szCs w:val="24"/>
                    </w:rPr>
                    <w:t xml:space="preserve"> Ltd</w:t>
                  </w:r>
                </w:p>
              </w:tc>
            </w:tr>
            <w:tr w:rsidR="00B30E29" w:rsidRPr="00BC3945" w14:paraId="030C90A3" w14:textId="77777777" w:rsidTr="00B764AF">
              <w:trPr>
                <w:trHeight w:val="315"/>
              </w:trPr>
              <w:tc>
                <w:tcPr>
                  <w:tcW w:w="3764" w:type="dxa"/>
                  <w:shd w:val="clear" w:color="auto" w:fill="auto"/>
                  <w:noWrap/>
                  <w:tcMar>
                    <w:top w:w="0" w:type="dxa"/>
                    <w:left w:w="45" w:type="dxa"/>
                    <w:bottom w:w="0" w:type="dxa"/>
                    <w:right w:w="45" w:type="dxa"/>
                  </w:tcMar>
                  <w:vAlign w:val="bottom"/>
                  <w:hideMark/>
                </w:tcPr>
                <w:p w14:paraId="582E4B53" w14:textId="77777777" w:rsidR="00B30E29" w:rsidRPr="00BC3945" w:rsidRDefault="00B30E29" w:rsidP="00B30E29">
                  <w:pPr>
                    <w:rPr>
                      <w:rFonts w:ascii="Arial" w:eastAsia="Times New Roman" w:hAnsi="Arial" w:cs="Arial"/>
                      <w:color w:val="auto"/>
                      <w:sz w:val="24"/>
                      <w:szCs w:val="24"/>
                    </w:rPr>
                  </w:pPr>
                  <w:proofErr w:type="spellStart"/>
                  <w:r w:rsidRPr="00BC3945">
                    <w:rPr>
                      <w:rFonts w:ascii="Arial" w:eastAsia="Times New Roman" w:hAnsi="Arial" w:cs="Arial"/>
                      <w:color w:val="auto"/>
                      <w:sz w:val="24"/>
                      <w:szCs w:val="24"/>
                    </w:rPr>
                    <w:t>Simbiosys</w:t>
                  </w:r>
                  <w:proofErr w:type="spellEnd"/>
                  <w:r w:rsidRPr="00BC3945">
                    <w:rPr>
                      <w:rFonts w:ascii="Arial" w:eastAsia="Times New Roman" w:hAnsi="Arial" w:cs="Arial"/>
                      <w:color w:val="auto"/>
                      <w:sz w:val="24"/>
                      <w:szCs w:val="24"/>
                    </w:rPr>
                    <w:t xml:space="preserve"> Ltd</w:t>
                  </w:r>
                </w:p>
              </w:tc>
            </w:tr>
            <w:tr w:rsidR="00B30E29" w:rsidRPr="00BC3945" w14:paraId="175FD328" w14:textId="77777777" w:rsidTr="00B764AF">
              <w:trPr>
                <w:trHeight w:val="315"/>
              </w:trPr>
              <w:tc>
                <w:tcPr>
                  <w:tcW w:w="3764" w:type="dxa"/>
                  <w:shd w:val="clear" w:color="auto" w:fill="auto"/>
                  <w:noWrap/>
                  <w:tcMar>
                    <w:top w:w="0" w:type="dxa"/>
                    <w:left w:w="45" w:type="dxa"/>
                    <w:bottom w:w="0" w:type="dxa"/>
                    <w:right w:w="45" w:type="dxa"/>
                  </w:tcMar>
                  <w:vAlign w:val="bottom"/>
                </w:tcPr>
                <w:p w14:paraId="14157CC2" w14:textId="77777777" w:rsidR="00B30E29" w:rsidRPr="00BC3945" w:rsidRDefault="00B30E29" w:rsidP="00B30E29">
                  <w:pPr>
                    <w:rPr>
                      <w:rFonts w:ascii="Arial" w:eastAsia="Times New Roman" w:hAnsi="Arial" w:cs="Arial"/>
                      <w:color w:val="auto"/>
                      <w:sz w:val="24"/>
                      <w:szCs w:val="24"/>
                    </w:rPr>
                  </w:pPr>
                  <w:r w:rsidRPr="00BC3945">
                    <w:rPr>
                      <w:rFonts w:ascii="Arial" w:eastAsia="Times New Roman" w:hAnsi="Arial" w:cs="Arial"/>
                      <w:color w:val="auto"/>
                      <w:sz w:val="24"/>
                      <w:szCs w:val="24"/>
                    </w:rPr>
                    <w:t>Handle Ltd</w:t>
                  </w:r>
                </w:p>
              </w:tc>
            </w:tr>
          </w:tbl>
          <w:p w14:paraId="477A9FA2" w14:textId="4724A2A9" w:rsidR="007044DD" w:rsidRPr="00BC3945" w:rsidRDefault="00D15F47" w:rsidP="007044DD">
            <w:pPr>
              <w:spacing w:before="60" w:after="60"/>
              <w:ind w:left="-45"/>
              <w:jc w:val="left"/>
              <w:rPr>
                <w:rFonts w:ascii="Arial" w:eastAsia="Arial" w:hAnsi="Arial" w:cs="Arial"/>
                <w:color w:val="auto"/>
                <w:sz w:val="24"/>
                <w:szCs w:val="24"/>
              </w:rPr>
            </w:pPr>
            <w:r w:rsidRPr="00BC3945">
              <w:rPr>
                <w:rFonts w:ascii="Arial" w:eastAsia="Arial" w:hAnsi="Arial" w:cs="Arial"/>
                <w:color w:val="auto"/>
                <w:sz w:val="24"/>
                <w:szCs w:val="24"/>
              </w:rPr>
              <w:t xml:space="preserve">  </w:t>
            </w:r>
          </w:p>
          <w:p w14:paraId="7B0400F9" w14:textId="005EF8AF" w:rsidR="00D15F47" w:rsidRPr="00BC3945" w:rsidRDefault="00B30E29" w:rsidP="007044DD">
            <w:pPr>
              <w:spacing w:before="60" w:after="60"/>
              <w:ind w:left="-45"/>
              <w:jc w:val="left"/>
              <w:rPr>
                <w:rFonts w:ascii="Arial" w:eastAsia="Arial" w:hAnsi="Arial" w:cs="Arial"/>
                <w:color w:val="auto"/>
                <w:sz w:val="24"/>
                <w:szCs w:val="24"/>
              </w:rPr>
            </w:pPr>
            <w:r w:rsidRPr="00BC3945">
              <w:rPr>
                <w:rFonts w:ascii="Arial" w:eastAsia="Arial" w:hAnsi="Arial" w:cs="Arial"/>
                <w:color w:val="auto"/>
                <w:sz w:val="24"/>
                <w:szCs w:val="24"/>
              </w:rPr>
              <w:t>This list may vary / extend as requirements / projects arise.</w:t>
            </w:r>
          </w:p>
          <w:p w14:paraId="2C8249D5" w14:textId="27774CB2" w:rsidR="00CF3CC7" w:rsidRPr="00BC3945" w:rsidRDefault="00CF3CC7" w:rsidP="00AD3E21">
            <w:pPr>
              <w:spacing w:before="60" w:after="60"/>
              <w:ind w:left="-45"/>
              <w:jc w:val="left"/>
              <w:rPr>
                <w:rFonts w:ascii="Arial" w:hAnsi="Arial" w:cs="Arial"/>
                <w:color w:val="auto"/>
                <w:sz w:val="24"/>
                <w:szCs w:val="24"/>
              </w:rPr>
            </w:pPr>
          </w:p>
        </w:tc>
      </w:tr>
      <w:tr w:rsidR="005E7580" w:rsidRPr="005E7580" w14:paraId="2B900223" w14:textId="77777777" w:rsidTr="00E50B59">
        <w:tc>
          <w:tcPr>
            <w:tcW w:w="10847" w:type="dxa"/>
            <w:gridSpan w:val="2"/>
            <w:shd w:val="clear" w:color="auto" w:fill="DBE5F1"/>
          </w:tcPr>
          <w:p w14:paraId="37D2C302" w14:textId="63A6505C" w:rsidR="00CF3CC7" w:rsidRPr="005E7580" w:rsidRDefault="000263C0">
            <w:pPr>
              <w:spacing w:before="60" w:after="60"/>
              <w:jc w:val="left"/>
              <w:rPr>
                <w:color w:val="000000" w:themeColor="text1"/>
              </w:rPr>
            </w:pPr>
            <w:r w:rsidRPr="005E7580">
              <w:rPr>
                <w:rFonts w:ascii="Arial" w:eastAsia="Arial" w:hAnsi="Arial" w:cs="Arial"/>
                <w:b/>
                <w:color w:val="000000" w:themeColor="text1"/>
                <w:sz w:val="24"/>
                <w:szCs w:val="24"/>
                <w:highlight w:val="white"/>
              </w:rPr>
              <w:lastRenderedPageBreak/>
              <w:t xml:space="preserve">Call-Off Contract Charges and payment </w:t>
            </w:r>
          </w:p>
        </w:tc>
      </w:tr>
      <w:tr w:rsidR="005E7580" w:rsidRPr="005E7580" w14:paraId="230CEC0E" w14:textId="77777777" w:rsidTr="00E50B59">
        <w:trPr>
          <w:trHeight w:val="240"/>
        </w:trPr>
        <w:tc>
          <w:tcPr>
            <w:tcW w:w="10847" w:type="dxa"/>
            <w:gridSpan w:val="2"/>
          </w:tcPr>
          <w:p w14:paraId="4EAECD75" w14:textId="77777777" w:rsidR="00CF3CC7" w:rsidRPr="005E7580" w:rsidRDefault="000263C0">
            <w:pPr>
              <w:pStyle w:val="Heading1"/>
              <w:spacing w:after="60"/>
              <w:ind w:left="-15" w:hanging="30"/>
              <w:contextualSpacing w:val="0"/>
              <w:outlineLvl w:val="0"/>
              <w:rPr>
                <w:color w:val="000000" w:themeColor="text1"/>
              </w:rPr>
            </w:pPr>
            <w:bookmarkStart w:id="5" w:name="h.5yo47ql59d6j" w:colFirst="0" w:colLast="0"/>
            <w:bookmarkEnd w:id="5"/>
            <w:r w:rsidRPr="005E7580">
              <w:rPr>
                <w:b w:val="0"/>
                <w:color w:val="000000" w:themeColor="text1"/>
                <w:highlight w:val="white"/>
              </w:rPr>
              <w:t xml:space="preserve">The Call-Off Contract charges and payment details are below. See </w:t>
            </w:r>
            <w:r w:rsidRPr="005E7580">
              <w:rPr>
                <w:b w:val="0"/>
                <w:color w:val="000000" w:themeColor="text1"/>
              </w:rPr>
              <w:t>Schedule 2 for a full breakdown.</w:t>
            </w:r>
          </w:p>
        </w:tc>
      </w:tr>
      <w:tr w:rsidR="005E7580" w:rsidRPr="005E7580" w14:paraId="072F64D5" w14:textId="77777777" w:rsidTr="00E50B59">
        <w:tc>
          <w:tcPr>
            <w:tcW w:w="2620" w:type="dxa"/>
            <w:tcBorders>
              <w:top w:val="nil"/>
              <w:left w:val="nil"/>
              <w:bottom w:val="nil"/>
              <w:right w:val="nil"/>
            </w:tcBorders>
            <w:shd w:val="clear" w:color="auto" w:fill="F2F2F2" w:themeFill="background1" w:themeFillShade="F2"/>
          </w:tcPr>
          <w:p w14:paraId="41C893CD" w14:textId="77777777" w:rsidR="00CF3CC7" w:rsidRPr="005E7580" w:rsidRDefault="000263C0">
            <w:pPr>
              <w:spacing w:before="60" w:after="60"/>
              <w:jc w:val="left"/>
              <w:rPr>
                <w:color w:val="000000" w:themeColor="text1"/>
              </w:rPr>
            </w:pPr>
            <w:r w:rsidRPr="005E7580">
              <w:rPr>
                <w:rFonts w:ascii="Arial" w:eastAsia="Arial" w:hAnsi="Arial" w:cs="Arial"/>
                <w:b/>
                <w:color w:val="000000" w:themeColor="text1"/>
                <w:sz w:val="24"/>
                <w:szCs w:val="24"/>
                <w:highlight w:val="white"/>
              </w:rPr>
              <w:t xml:space="preserve">Payment method </w:t>
            </w:r>
            <w:r w:rsidRPr="005E7580">
              <w:rPr>
                <w:rFonts w:ascii="Arial" w:eastAsia="Arial" w:hAnsi="Arial" w:cs="Arial"/>
                <w:color w:val="000000" w:themeColor="text1"/>
                <w:sz w:val="24"/>
                <w:szCs w:val="24"/>
                <w:highlight w:val="white"/>
              </w:rPr>
              <w:t>(GPC or BACS):</w:t>
            </w:r>
          </w:p>
        </w:tc>
        <w:tc>
          <w:tcPr>
            <w:tcW w:w="8227" w:type="dxa"/>
            <w:tcBorders>
              <w:left w:val="nil"/>
            </w:tcBorders>
          </w:tcPr>
          <w:p w14:paraId="254A5906" w14:textId="2CFA4747" w:rsidR="00AD3E21" w:rsidRPr="00AD3E21" w:rsidRDefault="00AD3E21" w:rsidP="00AD3E21">
            <w:pPr>
              <w:rPr>
                <w:rFonts w:ascii="Arial" w:hAnsi="Arial" w:cs="Arial"/>
                <w:sz w:val="24"/>
                <w:szCs w:val="24"/>
              </w:rPr>
            </w:pPr>
            <w:r w:rsidRPr="00AD3E21">
              <w:rPr>
                <w:rFonts w:ascii="Arial" w:eastAsia="MS Mincho" w:hAnsi="Arial" w:cs="Arial"/>
                <w:sz w:val="24"/>
                <w:szCs w:val="24"/>
              </w:rPr>
              <w:t xml:space="preserve">The </w:t>
            </w:r>
            <w:r w:rsidR="00FA7622">
              <w:rPr>
                <w:rFonts w:ascii="Arial" w:eastAsia="MS Mincho" w:hAnsi="Arial" w:cs="Arial"/>
                <w:sz w:val="24"/>
                <w:szCs w:val="24"/>
              </w:rPr>
              <w:t>Buyer</w:t>
            </w:r>
            <w:r w:rsidRPr="00AD3E21">
              <w:rPr>
                <w:rFonts w:ascii="Arial" w:eastAsia="MS Mincho" w:hAnsi="Arial" w:cs="Arial"/>
                <w:sz w:val="24"/>
                <w:szCs w:val="24"/>
              </w:rPr>
              <w:t xml:space="preserve"> will pay the Supplier via BACS for services/outputs delivered as detailed in the RFQ for each work package. This shall include any applicable discount but exclude Vat.</w:t>
            </w:r>
          </w:p>
          <w:p w14:paraId="59CC2189" w14:textId="77777777" w:rsidR="00CF3CC7" w:rsidRPr="005E7580" w:rsidRDefault="00CF3CC7" w:rsidP="00AD3E21">
            <w:pPr>
              <w:rPr>
                <w:color w:val="000000" w:themeColor="text1"/>
              </w:rPr>
            </w:pPr>
          </w:p>
        </w:tc>
      </w:tr>
      <w:tr w:rsidR="005E7580" w:rsidRPr="005E7580" w14:paraId="5855F57A" w14:textId="77777777" w:rsidTr="00E50B59">
        <w:tc>
          <w:tcPr>
            <w:tcW w:w="2620" w:type="dxa"/>
            <w:tcBorders>
              <w:top w:val="nil"/>
              <w:left w:val="nil"/>
              <w:bottom w:val="nil"/>
              <w:right w:val="nil"/>
            </w:tcBorders>
            <w:shd w:val="clear" w:color="auto" w:fill="F2F2F2" w:themeFill="background1" w:themeFillShade="F2"/>
          </w:tcPr>
          <w:p w14:paraId="403BED9C" w14:textId="77777777" w:rsidR="00CF3CC7" w:rsidRPr="005E7580" w:rsidRDefault="000263C0">
            <w:pPr>
              <w:spacing w:before="60" w:after="60"/>
              <w:jc w:val="left"/>
              <w:rPr>
                <w:color w:val="000000" w:themeColor="text1"/>
              </w:rPr>
            </w:pPr>
            <w:r w:rsidRPr="005E7580">
              <w:rPr>
                <w:rFonts w:ascii="Arial" w:eastAsia="Arial" w:hAnsi="Arial" w:cs="Arial"/>
                <w:b/>
                <w:color w:val="000000" w:themeColor="text1"/>
                <w:sz w:val="24"/>
                <w:szCs w:val="24"/>
              </w:rPr>
              <w:t>Payment profile:</w:t>
            </w:r>
          </w:p>
        </w:tc>
        <w:tc>
          <w:tcPr>
            <w:tcW w:w="8227" w:type="dxa"/>
            <w:tcBorders>
              <w:left w:val="nil"/>
            </w:tcBorders>
          </w:tcPr>
          <w:p w14:paraId="56175648" w14:textId="7AE32DA5" w:rsidR="00AD3E21" w:rsidRPr="005E7580" w:rsidRDefault="000263C0" w:rsidP="000B4FE2">
            <w:pPr>
              <w:spacing w:after="200" w:line="276" w:lineRule="auto"/>
              <w:jc w:val="left"/>
              <w:rPr>
                <w:color w:val="000000" w:themeColor="text1"/>
              </w:rPr>
            </w:pPr>
            <w:r w:rsidRPr="005E7580">
              <w:rPr>
                <w:rFonts w:ascii="Arial" w:eastAsia="Arial" w:hAnsi="Arial" w:cs="Arial"/>
                <w:color w:val="000000" w:themeColor="text1"/>
                <w:sz w:val="24"/>
                <w:szCs w:val="24"/>
                <w:highlight w:val="white"/>
              </w:rPr>
              <w:t xml:space="preserve">The payment profile for this Call-Off Contract is </w:t>
            </w:r>
            <w:r w:rsidR="00083647" w:rsidRPr="005E7580">
              <w:rPr>
                <w:rFonts w:ascii="Arial" w:eastAsia="Arial" w:hAnsi="Arial" w:cs="Arial"/>
                <w:color w:val="000000" w:themeColor="text1"/>
                <w:sz w:val="24"/>
                <w:szCs w:val="24"/>
              </w:rPr>
              <w:t>m</w:t>
            </w:r>
            <w:r w:rsidRPr="005E7580">
              <w:rPr>
                <w:rFonts w:ascii="Arial" w:eastAsia="Arial" w:hAnsi="Arial" w:cs="Arial"/>
                <w:color w:val="000000" w:themeColor="text1"/>
                <w:sz w:val="24"/>
                <w:szCs w:val="24"/>
              </w:rPr>
              <w:t>onthly in arrears</w:t>
            </w:r>
            <w:r w:rsidR="00083647" w:rsidRPr="005E7580">
              <w:rPr>
                <w:rFonts w:ascii="Arial" w:eastAsia="Arial" w:hAnsi="Arial" w:cs="Arial"/>
                <w:color w:val="000000" w:themeColor="text1"/>
                <w:sz w:val="24"/>
                <w:szCs w:val="24"/>
              </w:rPr>
              <w:t xml:space="preserve"> for services delivered</w:t>
            </w:r>
            <w:r w:rsidRPr="005E7580">
              <w:rPr>
                <w:rFonts w:ascii="Arial" w:eastAsia="Arial" w:hAnsi="Arial" w:cs="Arial"/>
                <w:color w:val="000000" w:themeColor="text1"/>
                <w:sz w:val="24"/>
                <w:szCs w:val="24"/>
              </w:rPr>
              <w:t>.</w:t>
            </w:r>
            <w:r w:rsidR="000B4FE2">
              <w:rPr>
                <w:rFonts w:ascii="Arial" w:eastAsia="Arial" w:hAnsi="Arial" w:cs="Arial"/>
                <w:color w:val="000000" w:themeColor="text1"/>
                <w:sz w:val="24"/>
                <w:szCs w:val="24"/>
              </w:rPr>
              <w:t xml:space="preserve"> </w:t>
            </w:r>
            <w:r w:rsidR="00AD3E21" w:rsidRPr="00AD3E21">
              <w:rPr>
                <w:rFonts w:ascii="Arial" w:hAnsi="Arial" w:cs="Arial"/>
                <w:sz w:val="24"/>
                <w:szCs w:val="24"/>
              </w:rPr>
              <w:t>Milestone payments shall be charged in accordance with the agreed Agenda for Change rate card.</w:t>
            </w:r>
          </w:p>
        </w:tc>
      </w:tr>
      <w:tr w:rsidR="005E7580" w:rsidRPr="005E7580" w14:paraId="2F1D04B1" w14:textId="77777777" w:rsidTr="00E50B59">
        <w:tc>
          <w:tcPr>
            <w:tcW w:w="2620" w:type="dxa"/>
            <w:tcBorders>
              <w:top w:val="nil"/>
              <w:left w:val="nil"/>
              <w:bottom w:val="nil"/>
              <w:right w:val="nil"/>
            </w:tcBorders>
            <w:shd w:val="clear" w:color="auto" w:fill="F2F2F2" w:themeFill="background1" w:themeFillShade="F2"/>
          </w:tcPr>
          <w:p w14:paraId="74B723AE" w14:textId="77777777" w:rsidR="00CF3CC7" w:rsidRPr="005E7580" w:rsidRDefault="000263C0">
            <w:pPr>
              <w:spacing w:before="60" w:after="60"/>
              <w:jc w:val="left"/>
              <w:rPr>
                <w:color w:val="000000" w:themeColor="text1"/>
              </w:rPr>
            </w:pPr>
            <w:r w:rsidRPr="005E7580">
              <w:rPr>
                <w:rFonts w:ascii="Arial" w:eastAsia="Arial" w:hAnsi="Arial" w:cs="Arial"/>
                <w:b/>
                <w:color w:val="000000" w:themeColor="text1"/>
                <w:sz w:val="24"/>
                <w:szCs w:val="24"/>
              </w:rPr>
              <w:t>Invoice details:</w:t>
            </w:r>
          </w:p>
        </w:tc>
        <w:tc>
          <w:tcPr>
            <w:tcW w:w="8227" w:type="dxa"/>
            <w:tcBorders>
              <w:left w:val="nil"/>
            </w:tcBorders>
          </w:tcPr>
          <w:p w14:paraId="216E165A" w14:textId="77DDE64A" w:rsidR="00293FCA" w:rsidRPr="00293FCA" w:rsidRDefault="00293FCA" w:rsidP="00293FCA">
            <w:pPr>
              <w:widowControl w:val="0"/>
              <w:rPr>
                <w:rFonts w:ascii="Arial" w:eastAsia="MS Mincho" w:hAnsi="Arial" w:cs="Arial"/>
                <w:sz w:val="24"/>
                <w:szCs w:val="24"/>
              </w:rPr>
            </w:pPr>
            <w:r w:rsidRPr="00293FCA">
              <w:rPr>
                <w:rFonts w:ascii="Arial" w:eastAsia="MS Mincho" w:hAnsi="Arial" w:cs="Arial"/>
                <w:sz w:val="24"/>
                <w:szCs w:val="24"/>
              </w:rPr>
              <w:t xml:space="preserve">The Supplier shall issue hard copy invoices in arrears, on satisfactory completion of agreed activities within a work package.  The </w:t>
            </w:r>
            <w:r>
              <w:rPr>
                <w:rFonts w:ascii="Arial" w:eastAsia="MS Mincho" w:hAnsi="Arial" w:cs="Arial"/>
                <w:sz w:val="24"/>
                <w:szCs w:val="24"/>
              </w:rPr>
              <w:t xml:space="preserve">Buyer </w:t>
            </w:r>
            <w:r w:rsidRPr="00293FCA">
              <w:rPr>
                <w:rFonts w:ascii="Arial" w:eastAsia="MS Mincho" w:hAnsi="Arial" w:cs="Arial"/>
                <w:sz w:val="24"/>
                <w:szCs w:val="24"/>
              </w:rPr>
              <w:t>shall pay the Supplier within thirty (30) calendar days of receipt of a valid invoice, submitted in accordance with this paragraph 6.2 and the payme</w:t>
            </w:r>
            <w:r w:rsidR="003D590A">
              <w:rPr>
                <w:rFonts w:ascii="Arial" w:eastAsia="MS Mincho" w:hAnsi="Arial" w:cs="Arial"/>
                <w:sz w:val="24"/>
                <w:szCs w:val="24"/>
              </w:rPr>
              <w:t xml:space="preserve">nt profile set out in each RFQ </w:t>
            </w:r>
            <w:r w:rsidRPr="00293FCA">
              <w:rPr>
                <w:rFonts w:ascii="Arial" w:eastAsia="MS Mincho" w:hAnsi="Arial" w:cs="Arial"/>
                <w:sz w:val="24"/>
                <w:szCs w:val="24"/>
              </w:rPr>
              <w:t xml:space="preserve">and the provisions of this Call-Off Agreement. </w:t>
            </w:r>
          </w:p>
          <w:p w14:paraId="3B185260" w14:textId="77777777" w:rsidR="006301C1" w:rsidRPr="005E7580" w:rsidRDefault="006301C1" w:rsidP="00083647">
            <w:pPr>
              <w:keepNext/>
              <w:spacing w:before="60" w:after="60"/>
              <w:jc w:val="left"/>
              <w:rPr>
                <w:color w:val="000000" w:themeColor="text1"/>
              </w:rPr>
            </w:pPr>
          </w:p>
        </w:tc>
      </w:tr>
      <w:tr w:rsidR="005E7580" w:rsidRPr="005E7580" w14:paraId="31001C06" w14:textId="77777777" w:rsidTr="00E50B59">
        <w:tc>
          <w:tcPr>
            <w:tcW w:w="2620" w:type="dxa"/>
            <w:tcBorders>
              <w:top w:val="nil"/>
              <w:left w:val="nil"/>
              <w:bottom w:val="nil"/>
              <w:right w:val="nil"/>
            </w:tcBorders>
            <w:shd w:val="clear" w:color="auto" w:fill="F2F2F2" w:themeFill="background1" w:themeFillShade="F2"/>
          </w:tcPr>
          <w:p w14:paraId="0749CFA6" w14:textId="77777777" w:rsidR="00CF3CC7" w:rsidRPr="005E7580" w:rsidRDefault="000263C0">
            <w:pPr>
              <w:spacing w:before="60" w:after="60"/>
              <w:jc w:val="left"/>
              <w:rPr>
                <w:color w:val="000000" w:themeColor="text1"/>
              </w:rPr>
            </w:pPr>
            <w:r w:rsidRPr="005E7580">
              <w:rPr>
                <w:rFonts w:ascii="Arial" w:eastAsia="Arial" w:hAnsi="Arial" w:cs="Arial"/>
                <w:b/>
                <w:color w:val="000000" w:themeColor="text1"/>
                <w:sz w:val="24"/>
                <w:szCs w:val="24"/>
              </w:rPr>
              <w:t>Who and where to    send invoices to:</w:t>
            </w:r>
          </w:p>
        </w:tc>
        <w:tc>
          <w:tcPr>
            <w:tcW w:w="8227" w:type="dxa"/>
            <w:tcBorders>
              <w:left w:val="nil"/>
            </w:tcBorders>
          </w:tcPr>
          <w:p w14:paraId="3D3658C2" w14:textId="4E390542" w:rsidR="00AD3E21" w:rsidRDefault="00AD3E21" w:rsidP="00D04E8B">
            <w:pPr>
              <w:keepNext/>
              <w:spacing w:before="60" w:after="60"/>
              <w:jc w:val="left"/>
              <w:rPr>
                <w:rFonts w:ascii="Arial" w:eastAsia="Arial" w:hAnsi="Arial" w:cs="Arial"/>
                <w:color w:val="000000" w:themeColor="text1"/>
                <w:sz w:val="24"/>
                <w:szCs w:val="24"/>
                <w:highlight w:val="white"/>
              </w:rPr>
            </w:pPr>
          </w:p>
          <w:p w14:paraId="67500241" w14:textId="58567F0C" w:rsidR="00AD3E21" w:rsidRDefault="00634100" w:rsidP="00D04E8B">
            <w:pPr>
              <w:keepNext/>
              <w:spacing w:before="60" w:after="60"/>
              <w:jc w:val="left"/>
              <w:rPr>
                <w:rFonts w:ascii="Arial" w:eastAsia="Arial" w:hAnsi="Arial" w:cs="Arial"/>
                <w:color w:val="000000" w:themeColor="text1"/>
                <w:sz w:val="24"/>
                <w:szCs w:val="24"/>
                <w:highlight w:val="white"/>
              </w:rPr>
            </w:pPr>
            <w:r>
              <w:rPr>
                <w:rFonts w:ascii="Arial" w:eastAsia="Arial" w:hAnsi="Arial" w:cs="Arial"/>
                <w:color w:val="000000" w:themeColor="text1"/>
                <w:sz w:val="24"/>
                <w:szCs w:val="24"/>
                <w:highlight w:val="white"/>
              </w:rPr>
              <w:t>E</w:t>
            </w:r>
            <w:r w:rsidR="00AD3E21">
              <w:rPr>
                <w:rFonts w:ascii="Arial" w:eastAsia="Arial" w:hAnsi="Arial" w:cs="Arial"/>
                <w:color w:val="000000" w:themeColor="text1"/>
                <w:sz w:val="24"/>
                <w:szCs w:val="24"/>
                <w:highlight w:val="white"/>
              </w:rPr>
              <w:t xml:space="preserve">lectronic copies shall be sent to: </w:t>
            </w:r>
          </w:p>
          <w:p w14:paraId="32C5DFB3" w14:textId="0BAC2D3C" w:rsidR="00D04E8B" w:rsidRPr="005E7580" w:rsidRDefault="00AD3E21" w:rsidP="00D04E8B">
            <w:pPr>
              <w:keepNext/>
              <w:spacing w:before="60" w:after="60"/>
              <w:jc w:val="left"/>
              <w:rPr>
                <w:rFonts w:ascii="Arial" w:eastAsia="Arial" w:hAnsi="Arial" w:cs="Arial"/>
                <w:color w:val="000000" w:themeColor="text1"/>
                <w:sz w:val="24"/>
                <w:szCs w:val="24"/>
                <w:highlight w:val="white"/>
              </w:rPr>
            </w:pPr>
            <w:r>
              <w:rPr>
                <w:rFonts w:ascii="Arial" w:eastAsia="Arial" w:hAnsi="Arial" w:cs="Arial"/>
                <w:color w:val="000000" w:themeColor="text1"/>
                <w:sz w:val="24"/>
                <w:szCs w:val="24"/>
                <w:highlight w:val="white"/>
              </w:rPr>
              <w:t xml:space="preserve"> </w:t>
            </w:r>
          </w:p>
          <w:p w14:paraId="6C23B423" w14:textId="77777777" w:rsidR="00D04E8B" w:rsidRPr="005E7580" w:rsidRDefault="00774DF4" w:rsidP="00D04E8B">
            <w:pPr>
              <w:tabs>
                <w:tab w:val="left" w:pos="720"/>
              </w:tabs>
              <w:autoSpaceDE w:val="0"/>
              <w:jc w:val="left"/>
              <w:rPr>
                <w:rFonts w:ascii="Arial" w:hAnsi="Arial" w:cs="Arial"/>
                <w:color w:val="000000" w:themeColor="text1"/>
                <w:sz w:val="24"/>
                <w:szCs w:val="24"/>
              </w:rPr>
            </w:pPr>
            <w:hyperlink r:id="rId18" w:history="1">
              <w:r w:rsidR="00D04E8B" w:rsidRPr="005E7580">
                <w:rPr>
                  <w:rFonts w:ascii="Arial" w:hAnsi="Arial" w:cs="Arial"/>
                  <w:color w:val="000000" w:themeColor="text1"/>
                  <w:sz w:val="24"/>
                  <w:szCs w:val="24"/>
                </w:rPr>
                <w:t>SSCL.POINVOICEPAYMENTS@DWP.GSI.GOV.UK</w:t>
              </w:r>
            </w:hyperlink>
            <w:r w:rsidR="00D04E8B" w:rsidRPr="005E7580">
              <w:rPr>
                <w:rFonts w:ascii="Arial" w:hAnsi="Arial" w:cs="Arial"/>
                <w:color w:val="000000" w:themeColor="text1"/>
                <w:sz w:val="24"/>
                <w:szCs w:val="24"/>
              </w:rPr>
              <w:t xml:space="preserve"> </w:t>
            </w:r>
          </w:p>
          <w:p w14:paraId="30C281F3" w14:textId="77777777" w:rsidR="00D04E8B" w:rsidRPr="005E7580" w:rsidRDefault="000263C0" w:rsidP="0028156C">
            <w:pPr>
              <w:keepNext/>
              <w:spacing w:before="60" w:after="60"/>
              <w:jc w:val="left"/>
              <w:rPr>
                <w:rFonts w:ascii="Arial" w:eastAsia="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 </w:t>
            </w:r>
          </w:p>
        </w:tc>
      </w:tr>
      <w:tr w:rsidR="005E7580" w:rsidRPr="005E7580" w14:paraId="54072DC0" w14:textId="77777777" w:rsidTr="00E50B59">
        <w:tc>
          <w:tcPr>
            <w:tcW w:w="2620" w:type="dxa"/>
            <w:tcBorders>
              <w:top w:val="nil"/>
              <w:left w:val="nil"/>
              <w:bottom w:val="nil"/>
              <w:right w:val="nil"/>
            </w:tcBorders>
            <w:shd w:val="clear" w:color="auto" w:fill="F2F2F2" w:themeFill="background1" w:themeFillShade="F2"/>
          </w:tcPr>
          <w:p w14:paraId="6C3FD65D" w14:textId="77777777" w:rsidR="00CF3CC7" w:rsidRPr="005E7580" w:rsidRDefault="000263C0">
            <w:pPr>
              <w:spacing w:before="60" w:after="60"/>
              <w:jc w:val="left"/>
              <w:rPr>
                <w:color w:val="000000" w:themeColor="text1"/>
              </w:rPr>
            </w:pPr>
            <w:r w:rsidRPr="005E7580">
              <w:rPr>
                <w:rFonts w:ascii="Arial" w:eastAsia="Arial" w:hAnsi="Arial" w:cs="Arial"/>
                <w:b/>
                <w:color w:val="000000" w:themeColor="text1"/>
                <w:sz w:val="24"/>
                <w:szCs w:val="24"/>
              </w:rPr>
              <w:t xml:space="preserve">Invoice information required – </w:t>
            </w:r>
            <w:proofErr w:type="spellStart"/>
            <w:r w:rsidRPr="005E7580">
              <w:rPr>
                <w:rFonts w:ascii="Arial" w:eastAsia="Arial" w:hAnsi="Arial" w:cs="Arial"/>
                <w:color w:val="000000" w:themeColor="text1"/>
                <w:sz w:val="24"/>
                <w:szCs w:val="24"/>
              </w:rPr>
              <w:t>eg</w:t>
            </w:r>
            <w:proofErr w:type="spellEnd"/>
            <w:r w:rsidRPr="005E7580">
              <w:rPr>
                <w:rFonts w:ascii="Arial" w:eastAsia="Arial" w:hAnsi="Arial" w:cs="Arial"/>
                <w:color w:val="000000" w:themeColor="text1"/>
                <w:sz w:val="24"/>
                <w:szCs w:val="24"/>
              </w:rPr>
              <w:t xml:space="preserve"> PO, project ref, etc.</w:t>
            </w:r>
          </w:p>
        </w:tc>
        <w:tc>
          <w:tcPr>
            <w:tcW w:w="8227" w:type="dxa"/>
            <w:tcBorders>
              <w:left w:val="nil"/>
            </w:tcBorders>
          </w:tcPr>
          <w:p w14:paraId="680F92DC" w14:textId="6DC45E44" w:rsidR="00CF3CC7" w:rsidRPr="005E7580" w:rsidRDefault="0028156C">
            <w:pPr>
              <w:keepNext/>
              <w:spacing w:before="60" w:after="60"/>
              <w:jc w:val="left"/>
              <w:rPr>
                <w:rFonts w:ascii="Arial" w:eastAsia="Arial" w:hAnsi="Arial" w:cs="Arial"/>
                <w:color w:val="000000" w:themeColor="text1"/>
                <w:sz w:val="24"/>
                <w:szCs w:val="24"/>
              </w:rPr>
            </w:pPr>
            <w:r w:rsidRPr="005E7580">
              <w:rPr>
                <w:rFonts w:ascii="Arial" w:eastAsia="Arial" w:hAnsi="Arial" w:cs="Arial"/>
                <w:color w:val="000000" w:themeColor="text1"/>
                <w:sz w:val="24"/>
                <w:szCs w:val="24"/>
                <w:highlight w:val="white"/>
              </w:rPr>
              <w:t>All invoices must include</w:t>
            </w:r>
            <w:r w:rsidRPr="005E7580">
              <w:rPr>
                <w:rFonts w:ascii="Arial" w:eastAsia="Arial" w:hAnsi="Arial" w:cs="Arial"/>
                <w:color w:val="000000" w:themeColor="text1"/>
                <w:sz w:val="24"/>
                <w:szCs w:val="24"/>
              </w:rPr>
              <w:t>:</w:t>
            </w:r>
          </w:p>
          <w:p w14:paraId="38820379" w14:textId="77777777" w:rsidR="0028156C" w:rsidRPr="005E7580" w:rsidRDefault="0028156C">
            <w:pPr>
              <w:keepNext/>
              <w:spacing w:before="60" w:after="60"/>
              <w:jc w:val="left"/>
              <w:rPr>
                <w:rFonts w:ascii="Arial" w:eastAsia="Arial" w:hAnsi="Arial" w:cs="Arial"/>
                <w:color w:val="000000" w:themeColor="text1"/>
                <w:sz w:val="24"/>
                <w:szCs w:val="24"/>
              </w:rPr>
            </w:pPr>
          </w:p>
          <w:p w14:paraId="6ECC14F7" w14:textId="77777777" w:rsidR="0028156C" w:rsidRPr="005E7580" w:rsidRDefault="0028156C" w:rsidP="0028156C">
            <w:pPr>
              <w:pStyle w:val="ListParagraph"/>
              <w:numPr>
                <w:ilvl w:val="0"/>
                <w:numId w:val="30"/>
              </w:numPr>
              <w:spacing w:after="200" w:line="276" w:lineRule="auto"/>
              <w:jc w:val="left"/>
              <w:rPr>
                <w:rFonts w:ascii="Arial" w:hAnsi="Arial" w:cs="Arial"/>
                <w:color w:val="000000" w:themeColor="text1"/>
                <w:sz w:val="24"/>
                <w:szCs w:val="24"/>
              </w:rPr>
            </w:pPr>
            <w:r w:rsidRPr="005E7580">
              <w:rPr>
                <w:rFonts w:ascii="Arial" w:hAnsi="Arial" w:cs="Arial"/>
                <w:color w:val="000000" w:themeColor="text1"/>
                <w:sz w:val="24"/>
                <w:szCs w:val="24"/>
              </w:rPr>
              <w:t>the correct sum (in £ sterling)</w:t>
            </w:r>
          </w:p>
          <w:p w14:paraId="264D4A08" w14:textId="77777777" w:rsidR="0028156C" w:rsidRPr="005E7580" w:rsidRDefault="0028156C" w:rsidP="0028156C">
            <w:pPr>
              <w:pStyle w:val="ListParagraph"/>
              <w:numPr>
                <w:ilvl w:val="0"/>
                <w:numId w:val="30"/>
              </w:numPr>
              <w:spacing w:after="200" w:line="276" w:lineRule="auto"/>
              <w:jc w:val="left"/>
              <w:rPr>
                <w:rFonts w:ascii="Arial" w:hAnsi="Arial" w:cs="Arial"/>
                <w:color w:val="000000" w:themeColor="text1"/>
                <w:sz w:val="24"/>
                <w:szCs w:val="24"/>
              </w:rPr>
            </w:pPr>
            <w:r w:rsidRPr="005E7580">
              <w:rPr>
                <w:rFonts w:ascii="Arial" w:hAnsi="Arial" w:cs="Arial"/>
                <w:color w:val="000000" w:themeColor="text1"/>
                <w:sz w:val="24"/>
                <w:szCs w:val="24"/>
              </w:rPr>
              <w:t>the correct terms of services/goods supplied</w:t>
            </w:r>
          </w:p>
          <w:p w14:paraId="7E1DE9F2" w14:textId="77777777" w:rsidR="0028156C" w:rsidRPr="005E7580" w:rsidRDefault="0028156C" w:rsidP="0028156C">
            <w:pPr>
              <w:pStyle w:val="ListParagraph"/>
              <w:numPr>
                <w:ilvl w:val="0"/>
                <w:numId w:val="30"/>
              </w:numPr>
              <w:spacing w:after="200" w:line="276" w:lineRule="auto"/>
              <w:jc w:val="left"/>
              <w:rPr>
                <w:rFonts w:ascii="Arial" w:hAnsi="Arial" w:cs="Arial"/>
                <w:color w:val="000000" w:themeColor="text1"/>
                <w:sz w:val="24"/>
                <w:szCs w:val="24"/>
              </w:rPr>
            </w:pPr>
            <w:r w:rsidRPr="005E7580">
              <w:rPr>
                <w:rFonts w:ascii="Arial" w:hAnsi="Arial" w:cs="Arial"/>
                <w:color w:val="000000" w:themeColor="text1"/>
                <w:sz w:val="24"/>
                <w:szCs w:val="24"/>
              </w:rPr>
              <w:lastRenderedPageBreak/>
              <w:t>a unique invoice number</w:t>
            </w:r>
          </w:p>
          <w:p w14:paraId="5CA4EF56" w14:textId="77777777" w:rsidR="0028156C" w:rsidRPr="005E7580" w:rsidRDefault="0028156C" w:rsidP="0028156C">
            <w:pPr>
              <w:pStyle w:val="ListParagraph"/>
              <w:numPr>
                <w:ilvl w:val="0"/>
                <w:numId w:val="30"/>
              </w:numPr>
              <w:spacing w:after="200" w:line="276" w:lineRule="auto"/>
              <w:jc w:val="left"/>
              <w:rPr>
                <w:rFonts w:ascii="Arial" w:hAnsi="Arial" w:cs="Arial"/>
                <w:color w:val="000000" w:themeColor="text1"/>
                <w:sz w:val="24"/>
                <w:szCs w:val="24"/>
              </w:rPr>
            </w:pPr>
            <w:r w:rsidRPr="005E7580">
              <w:rPr>
                <w:rFonts w:ascii="Arial" w:hAnsi="Arial" w:cs="Arial"/>
                <w:color w:val="000000" w:themeColor="text1"/>
                <w:sz w:val="24"/>
                <w:szCs w:val="24"/>
              </w:rPr>
              <w:t>a valid purchase order number</w:t>
            </w:r>
          </w:p>
          <w:p w14:paraId="3E7E8AFD" w14:textId="77777777" w:rsidR="0028156C" w:rsidRPr="005E7580" w:rsidRDefault="0028156C" w:rsidP="0028156C">
            <w:pPr>
              <w:pStyle w:val="ListParagraph"/>
              <w:numPr>
                <w:ilvl w:val="0"/>
                <w:numId w:val="30"/>
              </w:numPr>
              <w:spacing w:after="200" w:line="276" w:lineRule="auto"/>
              <w:jc w:val="left"/>
              <w:rPr>
                <w:rFonts w:ascii="Arial" w:hAnsi="Arial" w:cs="Arial"/>
                <w:color w:val="000000" w:themeColor="text1"/>
                <w:sz w:val="24"/>
                <w:szCs w:val="24"/>
              </w:rPr>
            </w:pPr>
            <w:r w:rsidRPr="005E7580">
              <w:rPr>
                <w:rFonts w:ascii="Arial" w:hAnsi="Arial" w:cs="Arial"/>
                <w:color w:val="000000" w:themeColor="text1"/>
                <w:sz w:val="24"/>
                <w:szCs w:val="24"/>
              </w:rPr>
              <w:t>correct Supplier details, date and contact details</w:t>
            </w:r>
          </w:p>
          <w:p w14:paraId="17A6D019" w14:textId="77777777" w:rsidR="0028156C" w:rsidRPr="005E7580" w:rsidRDefault="0028156C" w:rsidP="0028156C">
            <w:pPr>
              <w:pStyle w:val="ListParagraph"/>
              <w:numPr>
                <w:ilvl w:val="0"/>
                <w:numId w:val="30"/>
              </w:numPr>
              <w:spacing w:after="200" w:line="276" w:lineRule="auto"/>
              <w:jc w:val="left"/>
              <w:rPr>
                <w:rFonts w:ascii="Arial" w:hAnsi="Arial" w:cs="Arial"/>
                <w:color w:val="000000" w:themeColor="text1"/>
                <w:sz w:val="24"/>
                <w:szCs w:val="24"/>
              </w:rPr>
            </w:pPr>
            <w:r w:rsidRPr="005E7580">
              <w:rPr>
                <w:rFonts w:ascii="Arial" w:hAnsi="Arial" w:cs="Arial"/>
                <w:color w:val="000000" w:themeColor="text1"/>
                <w:sz w:val="24"/>
                <w:szCs w:val="24"/>
              </w:rPr>
              <w:t>Have been delivered to the nominated address</w:t>
            </w:r>
          </w:p>
          <w:p w14:paraId="758A0DCB" w14:textId="7147FEE6" w:rsidR="0028156C" w:rsidRDefault="0028156C" w:rsidP="0028156C">
            <w:pPr>
              <w:pStyle w:val="ListParagraph"/>
              <w:numPr>
                <w:ilvl w:val="0"/>
                <w:numId w:val="30"/>
              </w:numPr>
              <w:spacing w:after="200" w:line="276" w:lineRule="auto"/>
              <w:jc w:val="left"/>
              <w:rPr>
                <w:rFonts w:ascii="Arial" w:hAnsi="Arial" w:cs="Arial"/>
                <w:color w:val="000000" w:themeColor="text1"/>
                <w:sz w:val="24"/>
                <w:szCs w:val="24"/>
              </w:rPr>
            </w:pPr>
            <w:r w:rsidRPr="005E7580">
              <w:rPr>
                <w:rFonts w:ascii="Arial" w:hAnsi="Arial" w:cs="Arial"/>
                <w:color w:val="000000" w:themeColor="text1"/>
                <w:sz w:val="24"/>
                <w:szCs w:val="24"/>
              </w:rPr>
              <w:t>Have been delivered in timing in accordance of the contract</w:t>
            </w:r>
          </w:p>
          <w:p w14:paraId="720AA0AF" w14:textId="6F21066F" w:rsidR="00293FCA" w:rsidRPr="00293FCA" w:rsidRDefault="00293FCA" w:rsidP="00293FCA">
            <w:pPr>
              <w:spacing w:after="200" w:line="276" w:lineRule="auto"/>
              <w:ind w:left="29"/>
              <w:jc w:val="left"/>
              <w:rPr>
                <w:rFonts w:ascii="Arial" w:hAnsi="Arial" w:cs="Arial"/>
                <w:color w:val="000000" w:themeColor="text1"/>
                <w:sz w:val="24"/>
                <w:szCs w:val="24"/>
              </w:rPr>
            </w:pPr>
            <w:r w:rsidRPr="00293FCA">
              <w:rPr>
                <w:rFonts w:ascii="Arial" w:eastAsia="MS Mincho" w:hAnsi="Arial" w:cs="Arial"/>
                <w:sz w:val="24"/>
                <w:szCs w:val="24"/>
              </w:rPr>
              <w:t>All queries regarding payments or the settlement of invoices shall be directed to the team or project that placed the Purchase Order. General invoice and payment enquires must be directed to the Contract Manager.</w:t>
            </w:r>
          </w:p>
          <w:p w14:paraId="4C402639" w14:textId="77777777" w:rsidR="0028156C" w:rsidRPr="005E7580" w:rsidRDefault="0028156C">
            <w:pPr>
              <w:keepNext/>
              <w:spacing w:before="60" w:after="60"/>
              <w:jc w:val="left"/>
              <w:rPr>
                <w:color w:val="000000" w:themeColor="text1"/>
              </w:rPr>
            </w:pPr>
          </w:p>
        </w:tc>
      </w:tr>
      <w:tr w:rsidR="005E7580" w:rsidRPr="005E7580" w14:paraId="001E8B5D" w14:textId="77777777" w:rsidTr="00E50B59">
        <w:tc>
          <w:tcPr>
            <w:tcW w:w="2620" w:type="dxa"/>
            <w:tcBorders>
              <w:top w:val="nil"/>
              <w:left w:val="nil"/>
              <w:bottom w:val="nil"/>
              <w:right w:val="nil"/>
            </w:tcBorders>
            <w:shd w:val="clear" w:color="auto" w:fill="F2F2F2" w:themeFill="background1" w:themeFillShade="F2"/>
          </w:tcPr>
          <w:p w14:paraId="3272FECF" w14:textId="77777777" w:rsidR="00CF3CC7" w:rsidRPr="005E7580" w:rsidRDefault="000263C0">
            <w:pPr>
              <w:spacing w:before="60" w:after="60"/>
              <w:jc w:val="left"/>
              <w:rPr>
                <w:color w:val="000000" w:themeColor="text1"/>
              </w:rPr>
            </w:pPr>
            <w:r w:rsidRPr="005E7580">
              <w:rPr>
                <w:rFonts w:ascii="Arial" w:eastAsia="Arial" w:hAnsi="Arial" w:cs="Arial"/>
                <w:b/>
                <w:color w:val="000000" w:themeColor="text1"/>
                <w:sz w:val="24"/>
                <w:szCs w:val="24"/>
              </w:rPr>
              <w:lastRenderedPageBreak/>
              <w:t>Invoice frequency</w:t>
            </w:r>
          </w:p>
        </w:tc>
        <w:tc>
          <w:tcPr>
            <w:tcW w:w="8227" w:type="dxa"/>
            <w:tcBorders>
              <w:left w:val="nil"/>
            </w:tcBorders>
          </w:tcPr>
          <w:p w14:paraId="62CF171A" w14:textId="2357FB15" w:rsidR="00293FCA" w:rsidRPr="00293FCA" w:rsidRDefault="00293FCA" w:rsidP="00293FCA">
            <w:pPr>
              <w:widowControl w:val="0"/>
              <w:rPr>
                <w:rFonts w:ascii="Arial" w:eastAsia="MS Mincho" w:hAnsi="Arial" w:cs="Arial"/>
                <w:sz w:val="24"/>
                <w:szCs w:val="24"/>
              </w:rPr>
            </w:pPr>
            <w:r w:rsidRPr="00293FCA">
              <w:rPr>
                <w:rFonts w:ascii="Arial" w:eastAsia="MS Mincho" w:hAnsi="Arial" w:cs="Arial"/>
                <w:sz w:val="24"/>
                <w:szCs w:val="24"/>
              </w:rPr>
              <w:t xml:space="preserve">A copy invoice shall be emailed simultaneously to the </w:t>
            </w:r>
            <w:proofErr w:type="spellStart"/>
            <w:r w:rsidRPr="00293FCA">
              <w:rPr>
                <w:rFonts w:ascii="Arial" w:eastAsia="MS Mincho" w:hAnsi="Arial" w:cs="Arial"/>
                <w:sz w:val="24"/>
                <w:szCs w:val="24"/>
              </w:rPr>
              <w:t>D</w:t>
            </w:r>
            <w:r w:rsidR="003D590A">
              <w:rPr>
                <w:rFonts w:ascii="Arial" w:eastAsia="MS Mincho" w:hAnsi="Arial" w:cs="Arial"/>
                <w:sz w:val="24"/>
                <w:szCs w:val="24"/>
              </w:rPr>
              <w:t>fE</w:t>
            </w:r>
            <w:proofErr w:type="spellEnd"/>
            <w:r w:rsidR="003D590A">
              <w:rPr>
                <w:rFonts w:ascii="Arial" w:eastAsia="MS Mincho" w:hAnsi="Arial" w:cs="Arial"/>
                <w:sz w:val="24"/>
                <w:szCs w:val="24"/>
              </w:rPr>
              <w:t xml:space="preserve"> Buyer to enable the Buy</w:t>
            </w:r>
            <w:r w:rsidRPr="00293FCA">
              <w:rPr>
                <w:rFonts w:ascii="Arial" w:eastAsia="MS Mincho" w:hAnsi="Arial" w:cs="Arial"/>
                <w:sz w:val="24"/>
                <w:szCs w:val="24"/>
              </w:rPr>
              <w:t>er to take receipting action.</w:t>
            </w:r>
          </w:p>
          <w:p w14:paraId="00A61FCC" w14:textId="03FB82A1" w:rsidR="00CF3CC7" w:rsidRPr="005E7580" w:rsidRDefault="00CF3CC7" w:rsidP="00293FCA">
            <w:pPr>
              <w:keepNext/>
              <w:spacing w:before="60" w:after="60"/>
              <w:jc w:val="left"/>
              <w:rPr>
                <w:color w:val="000000" w:themeColor="text1"/>
              </w:rPr>
            </w:pPr>
          </w:p>
        </w:tc>
      </w:tr>
      <w:tr w:rsidR="005E7580" w:rsidRPr="005E7580" w14:paraId="0169FCC2" w14:textId="77777777" w:rsidTr="00E50B59">
        <w:tc>
          <w:tcPr>
            <w:tcW w:w="2620" w:type="dxa"/>
            <w:tcBorders>
              <w:top w:val="nil"/>
              <w:left w:val="nil"/>
              <w:bottom w:val="nil"/>
              <w:right w:val="nil"/>
            </w:tcBorders>
            <w:shd w:val="clear" w:color="auto" w:fill="F2F2F2" w:themeFill="background1" w:themeFillShade="F2"/>
          </w:tcPr>
          <w:p w14:paraId="2ED50F62" w14:textId="77777777" w:rsidR="00CF3CC7" w:rsidRPr="005E7580" w:rsidRDefault="000263C0">
            <w:pPr>
              <w:spacing w:before="60" w:after="60"/>
              <w:jc w:val="left"/>
              <w:rPr>
                <w:color w:val="000000" w:themeColor="text1"/>
              </w:rPr>
            </w:pPr>
            <w:r w:rsidRPr="005E7580">
              <w:rPr>
                <w:rFonts w:ascii="Arial" w:eastAsia="Arial" w:hAnsi="Arial" w:cs="Arial"/>
                <w:b/>
                <w:color w:val="000000" w:themeColor="text1"/>
                <w:sz w:val="24"/>
                <w:szCs w:val="24"/>
                <w:highlight w:val="white"/>
              </w:rPr>
              <w:t>Call-Off</w:t>
            </w:r>
            <w:r w:rsidRPr="005E7580">
              <w:rPr>
                <w:rFonts w:ascii="Arial" w:eastAsia="Arial" w:hAnsi="Arial" w:cs="Arial"/>
                <w:b/>
                <w:smallCaps/>
                <w:color w:val="000000" w:themeColor="text1"/>
                <w:sz w:val="24"/>
                <w:szCs w:val="24"/>
              </w:rPr>
              <w:t xml:space="preserve"> </w:t>
            </w:r>
            <w:r w:rsidRPr="005E7580">
              <w:rPr>
                <w:rFonts w:ascii="Arial" w:eastAsia="Arial" w:hAnsi="Arial" w:cs="Arial"/>
                <w:b/>
                <w:color w:val="000000" w:themeColor="text1"/>
                <w:sz w:val="24"/>
                <w:szCs w:val="24"/>
              </w:rPr>
              <w:t>Contract value:</w:t>
            </w:r>
          </w:p>
        </w:tc>
        <w:tc>
          <w:tcPr>
            <w:tcW w:w="8227" w:type="dxa"/>
            <w:tcBorders>
              <w:left w:val="nil"/>
            </w:tcBorders>
          </w:tcPr>
          <w:p w14:paraId="3EBBE21A" w14:textId="1FBB3322" w:rsidR="00CF3CC7" w:rsidRPr="005E7580" w:rsidRDefault="000263C0" w:rsidP="00A50B4A">
            <w:pPr>
              <w:keepNext/>
              <w:spacing w:before="60" w:after="60"/>
              <w:jc w:val="left"/>
              <w:rPr>
                <w:rFonts w:ascii="Arial" w:eastAsia="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The value of this Call-Off Contract is </w:t>
            </w:r>
            <w:r w:rsidR="0028156C" w:rsidRPr="005E7580">
              <w:rPr>
                <w:rFonts w:ascii="Arial" w:eastAsia="Arial" w:hAnsi="Arial" w:cs="Arial"/>
                <w:color w:val="000000" w:themeColor="text1"/>
                <w:sz w:val="24"/>
                <w:szCs w:val="24"/>
              </w:rPr>
              <w:t xml:space="preserve">approx. </w:t>
            </w:r>
            <w:r w:rsidR="0028156C" w:rsidRPr="00E15AAE">
              <w:rPr>
                <w:rFonts w:ascii="Arial" w:eastAsia="Arial" w:hAnsi="Arial" w:cs="Arial"/>
                <w:color w:val="000000" w:themeColor="text1"/>
                <w:sz w:val="24"/>
                <w:szCs w:val="24"/>
              </w:rPr>
              <w:t>£</w:t>
            </w:r>
            <w:r w:rsidR="00E15AAE" w:rsidRPr="00E15AAE">
              <w:rPr>
                <w:rFonts w:ascii="Arial" w:eastAsia="Arial" w:hAnsi="Arial" w:cs="Arial"/>
                <w:color w:val="000000" w:themeColor="text1"/>
                <w:sz w:val="24"/>
                <w:szCs w:val="24"/>
              </w:rPr>
              <w:t>4.5 million per year</w:t>
            </w:r>
            <w:r w:rsidR="00A50B4A" w:rsidRPr="005E7580">
              <w:rPr>
                <w:rFonts w:ascii="Arial" w:eastAsia="Arial" w:hAnsi="Arial" w:cs="Arial"/>
                <w:color w:val="000000" w:themeColor="text1"/>
                <w:sz w:val="24"/>
                <w:szCs w:val="24"/>
              </w:rPr>
              <w:t xml:space="preserve"> although this is via a call off procedure so there is no guarantee for this work.</w:t>
            </w:r>
          </w:p>
          <w:p w14:paraId="48DDD610" w14:textId="77777777" w:rsidR="00A50B4A" w:rsidRPr="005E7580" w:rsidRDefault="00A50B4A" w:rsidP="00A50B4A">
            <w:pPr>
              <w:keepNext/>
              <w:spacing w:before="60" w:after="60"/>
              <w:jc w:val="left"/>
              <w:rPr>
                <w:color w:val="000000" w:themeColor="text1"/>
              </w:rPr>
            </w:pPr>
          </w:p>
        </w:tc>
      </w:tr>
      <w:tr w:rsidR="005E7580" w:rsidRPr="005E7580" w14:paraId="0B48B38D" w14:textId="77777777" w:rsidTr="00E50B59">
        <w:tc>
          <w:tcPr>
            <w:tcW w:w="2620" w:type="dxa"/>
            <w:tcBorders>
              <w:top w:val="nil"/>
              <w:left w:val="nil"/>
              <w:bottom w:val="nil"/>
              <w:right w:val="nil"/>
            </w:tcBorders>
            <w:shd w:val="clear" w:color="auto" w:fill="F2F2F2" w:themeFill="background1" w:themeFillShade="F2"/>
          </w:tcPr>
          <w:p w14:paraId="5A1242E4" w14:textId="77777777" w:rsidR="006A4A22" w:rsidRPr="005E7580" w:rsidRDefault="006A4A22" w:rsidP="006A4A22">
            <w:pPr>
              <w:spacing w:after="120"/>
              <w:rPr>
                <w:color w:val="000000" w:themeColor="text1"/>
              </w:rPr>
            </w:pPr>
            <w:r w:rsidRPr="005E7580">
              <w:rPr>
                <w:rFonts w:ascii="Arial" w:eastAsia="Arial" w:hAnsi="Arial" w:cs="Arial"/>
                <w:b/>
                <w:color w:val="000000" w:themeColor="text1"/>
                <w:sz w:val="24"/>
                <w:szCs w:val="24"/>
                <w:highlight w:val="white"/>
              </w:rPr>
              <w:t xml:space="preserve">Call-Off </w:t>
            </w:r>
            <w:r w:rsidRPr="005E7580">
              <w:rPr>
                <w:rFonts w:ascii="Arial" w:eastAsia="Arial" w:hAnsi="Arial" w:cs="Arial"/>
                <w:b/>
                <w:color w:val="000000" w:themeColor="text1"/>
                <w:sz w:val="24"/>
                <w:szCs w:val="24"/>
              </w:rPr>
              <w:t>Contract Charges:</w:t>
            </w:r>
          </w:p>
        </w:tc>
        <w:tc>
          <w:tcPr>
            <w:tcW w:w="8227" w:type="dxa"/>
            <w:tcBorders>
              <w:left w:val="nil"/>
            </w:tcBorders>
          </w:tcPr>
          <w:p w14:paraId="5772E13D" w14:textId="132A17A5" w:rsidR="006A4A22" w:rsidRPr="005E7580" w:rsidRDefault="006A4A22" w:rsidP="006A4A22">
            <w:pPr>
              <w:spacing w:after="120"/>
              <w:rPr>
                <w:rFonts w:ascii="Arial" w:eastAsia="Arial" w:hAnsi="Arial" w:cs="Arial"/>
                <w:color w:val="000000" w:themeColor="text1"/>
                <w:sz w:val="24"/>
                <w:szCs w:val="24"/>
              </w:rPr>
            </w:pPr>
            <w:r w:rsidRPr="005E7580">
              <w:rPr>
                <w:rFonts w:ascii="Arial" w:eastAsia="Arial" w:hAnsi="Arial" w:cs="Arial"/>
                <w:color w:val="000000" w:themeColor="text1"/>
                <w:sz w:val="24"/>
                <w:szCs w:val="24"/>
              </w:rPr>
              <w:t xml:space="preserve">All work undertaken through this contract will conform to the </w:t>
            </w:r>
            <w:r w:rsidR="000B4FE2">
              <w:rPr>
                <w:rFonts w:ascii="Arial" w:eastAsia="Arial" w:hAnsi="Arial" w:cs="Arial"/>
                <w:color w:val="000000" w:themeColor="text1"/>
                <w:sz w:val="24"/>
                <w:szCs w:val="24"/>
              </w:rPr>
              <w:t>SFIA rate card associated with this G</w:t>
            </w:r>
            <w:r w:rsidR="003D590A">
              <w:rPr>
                <w:rFonts w:ascii="Arial" w:eastAsia="Arial" w:hAnsi="Arial" w:cs="Arial"/>
                <w:color w:val="000000" w:themeColor="text1"/>
                <w:sz w:val="24"/>
                <w:szCs w:val="24"/>
              </w:rPr>
              <w:t>-</w:t>
            </w:r>
            <w:r w:rsidR="000B4FE2">
              <w:rPr>
                <w:rFonts w:ascii="Arial" w:eastAsia="Arial" w:hAnsi="Arial" w:cs="Arial"/>
                <w:color w:val="000000" w:themeColor="text1"/>
                <w:sz w:val="24"/>
                <w:szCs w:val="24"/>
              </w:rPr>
              <w:t xml:space="preserve">Cloud offering and the fixed price shall reflect these rates and number of days to deliver each milestone/work package. </w:t>
            </w:r>
          </w:p>
          <w:p w14:paraId="64A87F1A" w14:textId="70F25706" w:rsidR="006A4A22" w:rsidRDefault="006A4A22" w:rsidP="006A4A22">
            <w:pPr>
              <w:spacing w:after="120"/>
              <w:rPr>
                <w:rFonts w:ascii="Arial" w:eastAsia="Arial" w:hAnsi="Arial" w:cs="Arial"/>
                <w:color w:val="FF0000"/>
                <w:sz w:val="24"/>
                <w:szCs w:val="24"/>
              </w:rPr>
            </w:pPr>
          </w:p>
          <w:p w14:paraId="20C1368B" w14:textId="7F3AA809" w:rsidR="00634100" w:rsidRPr="000B4FE2" w:rsidRDefault="00634100" w:rsidP="006A4A22">
            <w:pPr>
              <w:spacing w:after="120"/>
              <w:rPr>
                <w:rFonts w:ascii="Arial" w:eastAsia="Arial" w:hAnsi="Arial" w:cs="Arial"/>
                <w:color w:val="FF0000"/>
                <w:sz w:val="24"/>
                <w:szCs w:val="24"/>
              </w:rPr>
            </w:pPr>
          </w:p>
          <w:p w14:paraId="263CF326" w14:textId="2F210640" w:rsidR="006A4A22" w:rsidRPr="005E7580" w:rsidRDefault="006A4A22" w:rsidP="006A4A22">
            <w:pPr>
              <w:spacing w:after="120"/>
              <w:rPr>
                <w:color w:val="000000" w:themeColor="text1"/>
              </w:rPr>
            </w:pPr>
            <w:r w:rsidRPr="005E7580">
              <w:rPr>
                <w:rFonts w:ascii="Arial" w:eastAsia="Arial" w:hAnsi="Arial" w:cs="Arial"/>
                <w:color w:val="000000" w:themeColor="text1"/>
                <w:sz w:val="24"/>
                <w:szCs w:val="24"/>
              </w:rPr>
              <w:t xml:space="preserve"> </w:t>
            </w:r>
          </w:p>
        </w:tc>
      </w:tr>
    </w:tbl>
    <w:p w14:paraId="7F1CEB48" w14:textId="77777777" w:rsidR="00CF3CC7" w:rsidRPr="005E7580" w:rsidRDefault="00CF3CC7">
      <w:pPr>
        <w:spacing w:after="120"/>
        <w:rPr>
          <w:color w:val="000000" w:themeColor="text1"/>
        </w:rPr>
      </w:pPr>
    </w:p>
    <w:tbl>
      <w:tblPr>
        <w:tblStyle w:val="a4"/>
        <w:tblW w:w="9660" w:type="dxa"/>
        <w:tblInd w:w="-230" w:type="dxa"/>
        <w:tblBorders>
          <w:top w:val="nil"/>
          <w:left w:val="nil"/>
          <w:bottom w:val="nil"/>
          <w:right w:val="nil"/>
          <w:insideH w:val="nil"/>
          <w:insideV w:val="nil"/>
        </w:tblBorders>
        <w:tblLayout w:type="fixed"/>
        <w:tblLook w:val="0400" w:firstRow="0" w:lastRow="0" w:firstColumn="0" w:lastColumn="0" w:noHBand="0" w:noVBand="1"/>
      </w:tblPr>
      <w:tblGrid>
        <w:gridCol w:w="9660"/>
      </w:tblGrid>
      <w:tr w:rsidR="005E7580" w:rsidRPr="005E7580" w14:paraId="74733CD2" w14:textId="77777777">
        <w:tc>
          <w:tcPr>
            <w:tcW w:w="9660" w:type="dxa"/>
            <w:shd w:val="clear" w:color="auto" w:fill="DBE5F1"/>
          </w:tcPr>
          <w:p w14:paraId="137B18CD" w14:textId="77777777" w:rsidR="00CF3CC7" w:rsidRPr="005E7580" w:rsidRDefault="000263C0">
            <w:pPr>
              <w:widowControl w:val="0"/>
              <w:spacing w:line="276" w:lineRule="auto"/>
              <w:jc w:val="left"/>
              <w:rPr>
                <w:color w:val="000000" w:themeColor="text1"/>
              </w:rPr>
            </w:pPr>
            <w:r w:rsidRPr="005E7580">
              <w:rPr>
                <w:rFonts w:ascii="Arial" w:eastAsia="Arial" w:hAnsi="Arial" w:cs="Arial"/>
                <w:b/>
                <w:color w:val="000000" w:themeColor="text1"/>
                <w:sz w:val="24"/>
                <w:szCs w:val="24"/>
                <w:shd w:val="clear" w:color="auto" w:fill="C6D9F1"/>
              </w:rPr>
              <w:t>Additional Buyer terms</w:t>
            </w:r>
          </w:p>
        </w:tc>
      </w:tr>
    </w:tbl>
    <w:p w14:paraId="03F14804" w14:textId="77777777" w:rsidR="00CF3CC7" w:rsidRPr="005E7580" w:rsidRDefault="00CF3CC7">
      <w:pPr>
        <w:spacing w:before="60" w:after="60"/>
        <w:rPr>
          <w:color w:val="000000" w:themeColor="text1"/>
        </w:rPr>
      </w:pPr>
    </w:p>
    <w:tbl>
      <w:tblPr>
        <w:tblStyle w:val="a5"/>
        <w:tblW w:w="9496" w:type="dxa"/>
        <w:tblInd w:w="-230" w:type="dxa"/>
        <w:tblLayout w:type="fixed"/>
        <w:tblLook w:val="0400" w:firstRow="0" w:lastRow="0" w:firstColumn="0" w:lastColumn="0" w:noHBand="0" w:noVBand="1"/>
      </w:tblPr>
      <w:tblGrid>
        <w:gridCol w:w="2123"/>
        <w:gridCol w:w="7373"/>
      </w:tblGrid>
      <w:tr w:rsidR="005E7580" w:rsidRPr="005E7580" w14:paraId="7F95EC23" w14:textId="77777777" w:rsidTr="00C72A2B">
        <w:trPr>
          <w:trHeight w:val="1500"/>
        </w:trPr>
        <w:tc>
          <w:tcPr>
            <w:tcW w:w="2123" w:type="dxa"/>
            <w:shd w:val="clear" w:color="auto" w:fill="F2F2F2" w:themeFill="background1" w:themeFillShade="F2"/>
          </w:tcPr>
          <w:p w14:paraId="5A648184" w14:textId="77777777" w:rsidR="00CF3CC7" w:rsidRPr="005E7580" w:rsidRDefault="000263C0">
            <w:pPr>
              <w:keepNext/>
              <w:spacing w:before="60" w:after="60"/>
              <w:rPr>
                <w:color w:val="000000" w:themeColor="text1"/>
              </w:rPr>
            </w:pPr>
            <w:r w:rsidRPr="005E7580">
              <w:rPr>
                <w:rFonts w:ascii="Arial" w:eastAsia="Arial" w:hAnsi="Arial" w:cs="Arial"/>
                <w:b/>
                <w:color w:val="000000" w:themeColor="text1"/>
                <w:sz w:val="24"/>
                <w:szCs w:val="24"/>
              </w:rPr>
              <w:lastRenderedPageBreak/>
              <w:t xml:space="preserve">Performance of the service and deliverables </w:t>
            </w:r>
          </w:p>
        </w:tc>
        <w:tc>
          <w:tcPr>
            <w:tcW w:w="7373" w:type="dxa"/>
            <w:tcBorders>
              <w:left w:val="nil"/>
            </w:tcBorders>
          </w:tcPr>
          <w:p w14:paraId="5B57E3BE" w14:textId="7C88E822" w:rsidR="000B4FE2" w:rsidRDefault="00870FDB" w:rsidP="000B4FE2">
            <w:pPr>
              <w:spacing w:after="200" w:line="276" w:lineRule="auto"/>
              <w:contextualSpacing/>
              <w:jc w:val="left"/>
              <w:rPr>
                <w:rFonts w:ascii="Arial" w:eastAsia="Arial" w:hAnsi="Arial" w:cs="Arial"/>
                <w:color w:val="000000" w:themeColor="text1"/>
                <w:sz w:val="24"/>
                <w:szCs w:val="24"/>
              </w:rPr>
            </w:pPr>
            <w:bookmarkStart w:id="6" w:name="h.37cmg75c7re3" w:colFirst="0" w:colLast="0"/>
            <w:bookmarkStart w:id="7" w:name="h.nelyzlcnxppj" w:colFirst="0" w:colLast="0"/>
            <w:bookmarkEnd w:id="6"/>
            <w:bookmarkEnd w:id="7"/>
            <w:r w:rsidRPr="005E7580">
              <w:rPr>
                <w:rFonts w:ascii="Arial" w:eastAsia="Arial" w:hAnsi="Arial" w:cs="Arial"/>
                <w:color w:val="000000" w:themeColor="text1"/>
                <w:sz w:val="24"/>
                <w:szCs w:val="24"/>
              </w:rPr>
              <w:t>The table within Part B Schedule 1 – Del</w:t>
            </w:r>
            <w:r w:rsidR="001059D9">
              <w:rPr>
                <w:rFonts w:ascii="Arial" w:eastAsia="Arial" w:hAnsi="Arial" w:cs="Arial"/>
                <w:color w:val="000000" w:themeColor="text1"/>
                <w:sz w:val="24"/>
                <w:szCs w:val="24"/>
              </w:rPr>
              <w:t xml:space="preserve">iverable provides detail on the services within scope of this call off agreement. </w:t>
            </w:r>
          </w:p>
          <w:p w14:paraId="2B3E5039" w14:textId="77777777" w:rsidR="001059D9" w:rsidRPr="005E7580" w:rsidRDefault="001059D9" w:rsidP="000B4FE2">
            <w:pPr>
              <w:spacing w:after="200" w:line="276" w:lineRule="auto"/>
              <w:contextualSpacing/>
              <w:jc w:val="left"/>
              <w:rPr>
                <w:rFonts w:ascii="Arial" w:eastAsia="Arial" w:hAnsi="Arial" w:cs="Arial"/>
                <w:color w:val="000000" w:themeColor="text1"/>
                <w:sz w:val="24"/>
                <w:szCs w:val="24"/>
              </w:rPr>
            </w:pPr>
          </w:p>
          <w:p w14:paraId="226DC88E" w14:textId="77777777" w:rsidR="001059D9" w:rsidRPr="001059D9" w:rsidRDefault="001059D9" w:rsidP="001059D9">
            <w:pPr>
              <w:rPr>
                <w:rFonts w:ascii="Arial" w:hAnsi="Arial" w:cs="Arial"/>
                <w:sz w:val="24"/>
                <w:szCs w:val="24"/>
              </w:rPr>
            </w:pPr>
            <w:r w:rsidRPr="001059D9">
              <w:rPr>
                <w:rFonts w:ascii="Arial" w:hAnsi="Arial" w:cs="Arial"/>
                <w:sz w:val="24"/>
                <w:szCs w:val="24"/>
              </w:rPr>
              <w:t xml:space="preserve">Each work package commissioned under the </w:t>
            </w:r>
            <w:proofErr w:type="spellStart"/>
            <w:r w:rsidRPr="001059D9">
              <w:rPr>
                <w:rFonts w:ascii="Arial" w:hAnsi="Arial" w:cs="Arial"/>
                <w:sz w:val="24"/>
                <w:szCs w:val="24"/>
              </w:rPr>
              <w:t>RfQ</w:t>
            </w:r>
            <w:proofErr w:type="spellEnd"/>
            <w:r w:rsidRPr="001059D9">
              <w:rPr>
                <w:rFonts w:ascii="Arial" w:hAnsi="Arial" w:cs="Arial"/>
                <w:sz w:val="24"/>
                <w:szCs w:val="24"/>
              </w:rPr>
              <w:t xml:space="preserve"> template will detail the specific activities and milestones associated to the work and this will be used for monitoring delivery against milestones and payment. </w:t>
            </w:r>
          </w:p>
          <w:p w14:paraId="1B8CB203" w14:textId="26023FDF" w:rsidR="00C06935" w:rsidRPr="001059D9" w:rsidRDefault="00C06935" w:rsidP="001059D9">
            <w:pPr>
              <w:rPr>
                <w:rFonts w:ascii="Arial" w:eastAsia="Arial" w:hAnsi="Arial" w:cs="Arial"/>
                <w:b/>
                <w:color w:val="000000" w:themeColor="text1"/>
                <w:sz w:val="24"/>
                <w:szCs w:val="24"/>
              </w:rPr>
            </w:pPr>
          </w:p>
        </w:tc>
      </w:tr>
      <w:tr w:rsidR="005E7580" w:rsidRPr="005E7580" w14:paraId="056C21D2" w14:textId="77777777" w:rsidTr="00C72A2B">
        <w:trPr>
          <w:trHeight w:val="1500"/>
        </w:trPr>
        <w:tc>
          <w:tcPr>
            <w:tcW w:w="2123" w:type="dxa"/>
            <w:shd w:val="clear" w:color="auto" w:fill="F2F2F2" w:themeFill="background1" w:themeFillShade="F2"/>
          </w:tcPr>
          <w:p w14:paraId="3590ECC2" w14:textId="77777777" w:rsidR="00CF3CC7" w:rsidRPr="005E7580" w:rsidRDefault="000263C0">
            <w:pPr>
              <w:keepNext/>
              <w:spacing w:before="60" w:after="60"/>
              <w:rPr>
                <w:color w:val="000000" w:themeColor="text1"/>
              </w:rPr>
            </w:pPr>
            <w:r w:rsidRPr="005E7580">
              <w:rPr>
                <w:rFonts w:ascii="Arial" w:eastAsia="Arial" w:hAnsi="Arial" w:cs="Arial"/>
                <w:b/>
                <w:color w:val="000000" w:themeColor="text1"/>
                <w:sz w:val="24"/>
                <w:szCs w:val="24"/>
              </w:rPr>
              <w:t xml:space="preserve">Collaboration agreement </w:t>
            </w:r>
          </w:p>
        </w:tc>
        <w:tc>
          <w:tcPr>
            <w:tcW w:w="7373" w:type="dxa"/>
            <w:tcBorders>
              <w:left w:val="nil"/>
            </w:tcBorders>
          </w:tcPr>
          <w:p w14:paraId="13D793A3" w14:textId="77777777" w:rsidR="00CF3CC7" w:rsidRPr="005E7580" w:rsidRDefault="000263C0" w:rsidP="007B0540">
            <w:pPr>
              <w:spacing w:after="200" w:line="276" w:lineRule="auto"/>
              <w:jc w:val="left"/>
              <w:rPr>
                <w:color w:val="000000" w:themeColor="text1"/>
              </w:rPr>
            </w:pPr>
            <w:r w:rsidRPr="005E7580">
              <w:rPr>
                <w:rFonts w:ascii="Arial" w:eastAsia="Arial" w:hAnsi="Arial" w:cs="Arial"/>
                <w:color w:val="000000" w:themeColor="text1"/>
                <w:sz w:val="24"/>
                <w:szCs w:val="24"/>
                <w:highlight w:val="white"/>
              </w:rPr>
              <w:t xml:space="preserve">The Buyer </w:t>
            </w:r>
            <w:r w:rsidRPr="005E7580">
              <w:rPr>
                <w:rFonts w:ascii="Arial" w:eastAsia="Arial" w:hAnsi="Arial" w:cs="Arial"/>
                <w:color w:val="000000" w:themeColor="text1"/>
                <w:sz w:val="24"/>
                <w:szCs w:val="24"/>
              </w:rPr>
              <w:t>does not require the Supplier to enter into a Collaboration Agreement</w:t>
            </w:r>
            <w:r w:rsidR="007B0540" w:rsidRPr="005E7580">
              <w:rPr>
                <w:rFonts w:ascii="Arial" w:eastAsia="Arial" w:hAnsi="Arial" w:cs="Arial"/>
                <w:color w:val="000000" w:themeColor="text1"/>
                <w:sz w:val="24"/>
                <w:szCs w:val="24"/>
              </w:rPr>
              <w:t xml:space="preserve"> although the Supplier shall: </w:t>
            </w:r>
          </w:p>
          <w:p w14:paraId="5047A0CA" w14:textId="77777777" w:rsidR="00CF3CC7" w:rsidRPr="005E7580" w:rsidRDefault="000263C0">
            <w:pPr>
              <w:numPr>
                <w:ilvl w:val="0"/>
                <w:numId w:val="11"/>
              </w:numPr>
              <w:spacing w:after="200" w:line="276" w:lineRule="auto"/>
              <w:ind w:left="307" w:hanging="360"/>
              <w:contextualSpacing/>
              <w:rPr>
                <w:rFonts w:ascii="Arial" w:eastAsia="Arial" w:hAnsi="Arial" w:cs="Arial"/>
                <w:color w:val="000000" w:themeColor="text1"/>
                <w:sz w:val="24"/>
                <w:szCs w:val="24"/>
              </w:rPr>
            </w:pPr>
            <w:r w:rsidRPr="005E7580">
              <w:rPr>
                <w:rFonts w:ascii="Arial" w:eastAsia="Arial" w:hAnsi="Arial" w:cs="Arial"/>
                <w:color w:val="000000" w:themeColor="text1"/>
                <w:sz w:val="24"/>
                <w:szCs w:val="24"/>
              </w:rPr>
              <w:t>work pro-actively with each of the Buyer’s contractors</w:t>
            </w:r>
          </w:p>
          <w:p w14:paraId="66F057A5" w14:textId="77777777" w:rsidR="00CF3CC7" w:rsidRPr="005E7580" w:rsidRDefault="000263C0">
            <w:pPr>
              <w:numPr>
                <w:ilvl w:val="0"/>
                <w:numId w:val="11"/>
              </w:numPr>
              <w:spacing w:after="200" w:line="276" w:lineRule="auto"/>
              <w:ind w:left="307" w:hanging="360"/>
              <w:contextualSpacing/>
              <w:rPr>
                <w:rFonts w:ascii="Arial" w:eastAsia="Arial" w:hAnsi="Arial" w:cs="Arial"/>
                <w:color w:val="000000" w:themeColor="text1"/>
                <w:sz w:val="24"/>
                <w:szCs w:val="24"/>
              </w:rPr>
            </w:pPr>
            <w:r w:rsidRPr="005E7580">
              <w:rPr>
                <w:rFonts w:ascii="Arial" w:eastAsia="Arial" w:hAnsi="Arial" w:cs="Arial"/>
                <w:color w:val="000000" w:themeColor="text1"/>
                <w:sz w:val="24"/>
                <w:szCs w:val="24"/>
              </w:rPr>
              <w:t>cooperate with the Buyer’s contractors of other services to enable the efficient operation of the ICT services, and</w:t>
            </w:r>
          </w:p>
          <w:p w14:paraId="2D5F5538" w14:textId="77777777" w:rsidR="00CF3CC7" w:rsidRPr="005E7580" w:rsidRDefault="000263C0" w:rsidP="007B0540">
            <w:pPr>
              <w:numPr>
                <w:ilvl w:val="0"/>
                <w:numId w:val="11"/>
              </w:numPr>
              <w:spacing w:after="200" w:line="276" w:lineRule="auto"/>
              <w:ind w:left="307" w:hanging="360"/>
              <w:contextualSpacing/>
              <w:rPr>
                <w:rFonts w:ascii="Arial" w:eastAsia="Arial" w:hAnsi="Arial" w:cs="Arial"/>
                <w:color w:val="000000" w:themeColor="text1"/>
                <w:sz w:val="24"/>
                <w:szCs w:val="24"/>
              </w:rPr>
            </w:pPr>
            <w:r w:rsidRPr="005E7580">
              <w:rPr>
                <w:rFonts w:ascii="Arial" w:eastAsia="Arial" w:hAnsi="Arial" w:cs="Arial"/>
                <w:color w:val="000000" w:themeColor="text1"/>
                <w:sz w:val="24"/>
                <w:szCs w:val="24"/>
              </w:rPr>
              <w:t>assist in sharing information with the Buyer’s contractors for the purposes of facilitating adequate provision of the G-Cloud Services]</w:t>
            </w:r>
          </w:p>
          <w:p w14:paraId="3D551DFC" w14:textId="77777777" w:rsidR="007B0540" w:rsidRPr="005E7580" w:rsidRDefault="007B0540" w:rsidP="007B0540">
            <w:pPr>
              <w:spacing w:after="200" w:line="276" w:lineRule="auto"/>
              <w:ind w:left="307"/>
              <w:contextualSpacing/>
              <w:rPr>
                <w:rFonts w:ascii="Arial" w:eastAsia="Arial" w:hAnsi="Arial" w:cs="Arial"/>
                <w:color w:val="000000" w:themeColor="text1"/>
                <w:sz w:val="24"/>
                <w:szCs w:val="24"/>
              </w:rPr>
            </w:pPr>
          </w:p>
        </w:tc>
      </w:tr>
      <w:tr w:rsidR="005E7580" w:rsidRPr="005E7580" w14:paraId="6DB1372A" w14:textId="77777777" w:rsidTr="00C72A2B">
        <w:trPr>
          <w:trHeight w:val="1120"/>
        </w:trPr>
        <w:tc>
          <w:tcPr>
            <w:tcW w:w="2123" w:type="dxa"/>
            <w:shd w:val="clear" w:color="auto" w:fill="F2F2F2" w:themeFill="background1" w:themeFillShade="F2"/>
          </w:tcPr>
          <w:p w14:paraId="205A1D87" w14:textId="77777777" w:rsidR="00CF3CC7" w:rsidRPr="005E7580" w:rsidRDefault="000263C0">
            <w:pPr>
              <w:keepNext/>
              <w:spacing w:before="60" w:after="60"/>
              <w:rPr>
                <w:color w:val="000000" w:themeColor="text1"/>
              </w:rPr>
            </w:pPr>
            <w:bookmarkStart w:id="8" w:name="h.tyjcwt" w:colFirst="0" w:colLast="0"/>
            <w:bookmarkEnd w:id="8"/>
            <w:r w:rsidRPr="005E7580">
              <w:rPr>
                <w:rFonts w:ascii="Arial" w:eastAsia="Arial" w:hAnsi="Arial" w:cs="Arial"/>
                <w:b/>
                <w:color w:val="000000" w:themeColor="text1"/>
                <w:sz w:val="24"/>
                <w:szCs w:val="24"/>
              </w:rPr>
              <w:t xml:space="preserve">Warranties, representations </w:t>
            </w:r>
          </w:p>
        </w:tc>
        <w:tc>
          <w:tcPr>
            <w:tcW w:w="7373" w:type="dxa"/>
            <w:tcBorders>
              <w:left w:val="nil"/>
            </w:tcBorders>
          </w:tcPr>
          <w:p w14:paraId="3C2B8C46" w14:textId="77777777" w:rsidR="00CF3CC7" w:rsidRPr="005E7580" w:rsidRDefault="005F234B" w:rsidP="005F234B">
            <w:pPr>
              <w:spacing w:before="60" w:after="60"/>
              <w:rPr>
                <w:color w:val="000000" w:themeColor="text1"/>
              </w:rPr>
            </w:pPr>
            <w:r w:rsidRPr="005E7580">
              <w:rPr>
                <w:rFonts w:ascii="Arial" w:eastAsia="Arial" w:hAnsi="Arial" w:cs="Arial"/>
                <w:color w:val="000000" w:themeColor="text1"/>
                <w:sz w:val="24"/>
                <w:szCs w:val="24"/>
                <w:highlight w:val="white"/>
              </w:rPr>
              <w:t xml:space="preserve">Only those warranties specified in Clause 6 apply. </w:t>
            </w:r>
          </w:p>
        </w:tc>
      </w:tr>
      <w:tr w:rsidR="005E7580" w:rsidRPr="005E7580" w14:paraId="25534F6D" w14:textId="77777777" w:rsidTr="00C72A2B">
        <w:tc>
          <w:tcPr>
            <w:tcW w:w="2123" w:type="dxa"/>
            <w:shd w:val="clear" w:color="auto" w:fill="F2F2F2" w:themeFill="background1" w:themeFillShade="F2"/>
          </w:tcPr>
          <w:p w14:paraId="429E2903" w14:textId="77777777" w:rsidR="00CF3CC7" w:rsidRPr="005E7580" w:rsidRDefault="000263C0">
            <w:pPr>
              <w:spacing w:before="60" w:after="60"/>
              <w:ind w:left="30"/>
              <w:rPr>
                <w:color w:val="000000" w:themeColor="text1"/>
              </w:rPr>
            </w:pPr>
            <w:r w:rsidRPr="005E7580">
              <w:rPr>
                <w:rFonts w:ascii="Arial" w:eastAsia="Arial" w:hAnsi="Arial" w:cs="Arial"/>
                <w:b/>
                <w:color w:val="000000" w:themeColor="text1"/>
                <w:sz w:val="24"/>
                <w:szCs w:val="24"/>
              </w:rPr>
              <w:t>Supplemental requirements in addition to the call-off terms</w:t>
            </w:r>
          </w:p>
          <w:p w14:paraId="48984184" w14:textId="77777777" w:rsidR="00CF3CC7" w:rsidRPr="005E7580" w:rsidRDefault="00CF3CC7">
            <w:pPr>
              <w:spacing w:before="60" w:after="60"/>
              <w:ind w:left="30"/>
              <w:rPr>
                <w:color w:val="000000" w:themeColor="text1"/>
              </w:rPr>
            </w:pPr>
          </w:p>
        </w:tc>
        <w:tc>
          <w:tcPr>
            <w:tcW w:w="7373" w:type="dxa"/>
            <w:tcBorders>
              <w:left w:val="nil"/>
            </w:tcBorders>
          </w:tcPr>
          <w:p w14:paraId="14162E3C" w14:textId="693BAB8C" w:rsidR="00A50B4A" w:rsidRPr="005E7580" w:rsidRDefault="00A50B4A" w:rsidP="00A50B4A">
            <w:pPr>
              <w:rPr>
                <w:rFonts w:ascii="Arial" w:hAnsi="Arial" w:cs="Arial"/>
                <w:color w:val="000000" w:themeColor="text1"/>
                <w:sz w:val="24"/>
                <w:szCs w:val="24"/>
                <w:shd w:val="clear" w:color="auto" w:fill="FFFFFF"/>
                <w:lang w:eastAsia="zh-CN"/>
              </w:rPr>
            </w:pPr>
            <w:r w:rsidRPr="005E7580">
              <w:rPr>
                <w:rFonts w:ascii="Arial" w:hAnsi="Arial" w:cs="Arial"/>
                <w:color w:val="000000" w:themeColor="text1"/>
                <w:sz w:val="24"/>
                <w:szCs w:val="24"/>
                <w:shd w:val="clear" w:color="auto" w:fill="FFFFFF"/>
              </w:rPr>
              <w:t xml:space="preserve">In accordance with Call-Off Contract clauses, the Supplier has agreed to </w:t>
            </w:r>
            <w:r w:rsidRPr="005E7580">
              <w:rPr>
                <w:rFonts w:ascii="Arial" w:hAnsi="Arial" w:cs="Arial"/>
                <w:color w:val="000000" w:themeColor="text1"/>
                <w:sz w:val="24"/>
                <w:szCs w:val="24"/>
                <w:shd w:val="clear" w:color="auto" w:fill="FFFFFF"/>
                <w:lang w:eastAsia="zh-CN"/>
              </w:rPr>
              <w:t xml:space="preserve">unqualified acceptance of the Buyers Special Terms as these will apply to the G-Cloud Call-Off Contract terms – as </w:t>
            </w:r>
            <w:r w:rsidRPr="005E7580">
              <w:rPr>
                <w:rFonts w:ascii="Arial" w:hAnsi="Arial" w:cs="Arial"/>
                <w:color w:val="000000" w:themeColor="text1"/>
                <w:sz w:val="24"/>
                <w:szCs w:val="24"/>
                <w:shd w:val="clear" w:color="auto" w:fill="FFFFFF"/>
              </w:rPr>
              <w:t xml:space="preserve">set out in the </w:t>
            </w:r>
            <w:proofErr w:type="spellStart"/>
            <w:r w:rsidRPr="005E7580">
              <w:rPr>
                <w:rFonts w:ascii="Arial" w:hAnsi="Arial" w:cs="Arial"/>
                <w:color w:val="000000" w:themeColor="text1"/>
                <w:sz w:val="24"/>
                <w:szCs w:val="24"/>
                <w:shd w:val="clear" w:color="auto" w:fill="FFFFFF"/>
              </w:rPr>
              <w:t>DfE</w:t>
            </w:r>
            <w:proofErr w:type="spellEnd"/>
            <w:r w:rsidRPr="005E7580">
              <w:rPr>
                <w:rFonts w:ascii="Arial" w:hAnsi="Arial" w:cs="Arial"/>
                <w:color w:val="000000" w:themeColor="text1"/>
                <w:sz w:val="24"/>
                <w:szCs w:val="24"/>
                <w:shd w:val="clear" w:color="auto" w:fill="FFFFFF"/>
              </w:rPr>
              <w:t xml:space="preserve"> Special Terms document</w:t>
            </w:r>
            <w:r w:rsidR="00AA79AE">
              <w:rPr>
                <w:rFonts w:ascii="Arial" w:hAnsi="Arial" w:cs="Arial"/>
                <w:color w:val="000000" w:themeColor="text1"/>
                <w:sz w:val="24"/>
                <w:szCs w:val="24"/>
                <w:shd w:val="clear" w:color="auto" w:fill="FFFFFF"/>
                <w:lang w:eastAsia="zh-CN"/>
              </w:rPr>
              <w:t xml:space="preserve"> attached at Annex B</w:t>
            </w:r>
            <w:r w:rsidR="005F234B" w:rsidRPr="005E7580">
              <w:rPr>
                <w:rFonts w:ascii="Arial" w:hAnsi="Arial" w:cs="Arial"/>
                <w:color w:val="000000" w:themeColor="text1"/>
                <w:sz w:val="24"/>
                <w:szCs w:val="24"/>
                <w:shd w:val="clear" w:color="auto" w:fill="FFFFFF"/>
                <w:lang w:eastAsia="zh-CN"/>
              </w:rPr>
              <w:t>.</w:t>
            </w:r>
          </w:p>
          <w:p w14:paraId="31F88000" w14:textId="77777777" w:rsidR="00CF3CC7" w:rsidRPr="005E7580" w:rsidRDefault="00CF3CC7">
            <w:pPr>
              <w:spacing w:before="60" w:after="60"/>
              <w:rPr>
                <w:color w:val="000000" w:themeColor="text1"/>
              </w:rPr>
            </w:pPr>
          </w:p>
        </w:tc>
      </w:tr>
      <w:tr w:rsidR="005E7580" w:rsidRPr="005E7580" w14:paraId="791BB10D" w14:textId="77777777" w:rsidTr="00C72A2B">
        <w:tc>
          <w:tcPr>
            <w:tcW w:w="2123" w:type="dxa"/>
            <w:shd w:val="clear" w:color="auto" w:fill="F2F2F2" w:themeFill="background1" w:themeFillShade="F2"/>
          </w:tcPr>
          <w:p w14:paraId="081AD0C2" w14:textId="77777777" w:rsidR="00CF3CC7" w:rsidRPr="005E7580" w:rsidRDefault="000263C0">
            <w:pPr>
              <w:spacing w:before="60" w:after="60"/>
              <w:ind w:left="30"/>
              <w:jc w:val="left"/>
              <w:rPr>
                <w:color w:val="000000" w:themeColor="text1"/>
              </w:rPr>
            </w:pPr>
            <w:r w:rsidRPr="005E7580">
              <w:rPr>
                <w:rFonts w:ascii="Arial" w:eastAsia="Arial" w:hAnsi="Arial" w:cs="Arial"/>
                <w:b/>
                <w:color w:val="000000" w:themeColor="text1"/>
                <w:sz w:val="24"/>
                <w:szCs w:val="24"/>
              </w:rPr>
              <w:t>Buyer specific amendments to/refinements of the Call-Off Contract terms</w:t>
            </w:r>
          </w:p>
          <w:p w14:paraId="07C752E2" w14:textId="77777777" w:rsidR="00CF3CC7" w:rsidRPr="005E7580" w:rsidRDefault="00CF3CC7">
            <w:pPr>
              <w:spacing w:before="60" w:after="60"/>
              <w:ind w:left="30"/>
              <w:jc w:val="left"/>
              <w:rPr>
                <w:color w:val="000000" w:themeColor="text1"/>
              </w:rPr>
            </w:pPr>
          </w:p>
        </w:tc>
        <w:tc>
          <w:tcPr>
            <w:tcW w:w="7373" w:type="dxa"/>
            <w:tcBorders>
              <w:left w:val="nil"/>
            </w:tcBorders>
          </w:tcPr>
          <w:p w14:paraId="04C3689E" w14:textId="77777777" w:rsidR="00CF3CC7" w:rsidRPr="005E7580" w:rsidRDefault="005F234B">
            <w:pPr>
              <w:spacing w:before="60" w:after="60"/>
              <w:rPr>
                <w:rFonts w:ascii="Arial" w:hAnsi="Arial" w:cs="Arial"/>
                <w:color w:val="000000" w:themeColor="text1"/>
                <w:sz w:val="24"/>
                <w:szCs w:val="24"/>
              </w:rPr>
            </w:pPr>
            <w:r w:rsidRPr="005E7580">
              <w:rPr>
                <w:rFonts w:ascii="Arial" w:hAnsi="Arial" w:cs="Arial"/>
                <w:color w:val="000000" w:themeColor="text1"/>
                <w:sz w:val="24"/>
                <w:szCs w:val="24"/>
              </w:rPr>
              <w:t>No amendments/refinements</w:t>
            </w:r>
            <w:r w:rsidR="00083647" w:rsidRPr="005E7580">
              <w:rPr>
                <w:rFonts w:ascii="Arial" w:hAnsi="Arial" w:cs="Arial"/>
                <w:color w:val="000000" w:themeColor="text1"/>
                <w:sz w:val="24"/>
                <w:szCs w:val="24"/>
              </w:rPr>
              <w:t xml:space="preserve"> have been </w:t>
            </w:r>
            <w:r w:rsidRPr="005E7580">
              <w:rPr>
                <w:rFonts w:ascii="Arial" w:hAnsi="Arial" w:cs="Arial"/>
                <w:color w:val="000000" w:themeColor="text1"/>
                <w:sz w:val="24"/>
                <w:szCs w:val="24"/>
              </w:rPr>
              <w:t>made to the Call Off Contract Terms</w:t>
            </w:r>
          </w:p>
          <w:p w14:paraId="579137EF" w14:textId="77777777" w:rsidR="00A13583" w:rsidRPr="005E7580" w:rsidRDefault="00A13583">
            <w:pPr>
              <w:spacing w:before="60" w:after="60"/>
              <w:rPr>
                <w:color w:val="000000" w:themeColor="text1"/>
              </w:rPr>
            </w:pPr>
          </w:p>
        </w:tc>
      </w:tr>
      <w:tr w:rsidR="005E7580" w:rsidRPr="005E7580" w14:paraId="65DAA85B" w14:textId="77777777" w:rsidTr="00C72A2B">
        <w:tc>
          <w:tcPr>
            <w:tcW w:w="2123" w:type="dxa"/>
            <w:shd w:val="clear" w:color="auto" w:fill="F2F2F2" w:themeFill="background1" w:themeFillShade="F2"/>
          </w:tcPr>
          <w:p w14:paraId="366428C6" w14:textId="77777777" w:rsidR="00CF3CC7" w:rsidRPr="005E7580" w:rsidRDefault="000263C0">
            <w:pPr>
              <w:spacing w:before="60" w:after="60"/>
              <w:ind w:left="30"/>
              <w:jc w:val="left"/>
              <w:rPr>
                <w:color w:val="000000" w:themeColor="text1"/>
              </w:rPr>
            </w:pPr>
            <w:r w:rsidRPr="005E7580">
              <w:rPr>
                <w:rFonts w:ascii="Arial" w:eastAsia="Arial" w:hAnsi="Arial" w:cs="Arial"/>
                <w:b/>
                <w:color w:val="000000" w:themeColor="text1"/>
                <w:sz w:val="24"/>
                <w:szCs w:val="24"/>
              </w:rPr>
              <w:t>Public Services Network (PSN)</w:t>
            </w:r>
          </w:p>
        </w:tc>
        <w:tc>
          <w:tcPr>
            <w:tcW w:w="7373" w:type="dxa"/>
            <w:tcBorders>
              <w:left w:val="nil"/>
            </w:tcBorders>
          </w:tcPr>
          <w:p w14:paraId="3B7D00E2" w14:textId="77777777" w:rsidR="003319A1" w:rsidRPr="005E7580" w:rsidRDefault="003319A1" w:rsidP="003319A1">
            <w:pPr>
              <w:widowControl w:val="0"/>
              <w:jc w:val="left"/>
              <w:rPr>
                <w:rFonts w:ascii="Arial" w:eastAsia="Arial" w:hAnsi="Arial" w:cs="Arial"/>
                <w:color w:val="000000" w:themeColor="text1"/>
                <w:sz w:val="24"/>
                <w:szCs w:val="24"/>
              </w:rPr>
            </w:pPr>
            <w:r w:rsidRPr="005E7580">
              <w:rPr>
                <w:rFonts w:ascii="Arial" w:eastAsia="Arial" w:hAnsi="Arial" w:cs="Arial"/>
                <w:color w:val="000000" w:themeColor="text1"/>
                <w:sz w:val="24"/>
                <w:szCs w:val="24"/>
                <w:highlight w:val="white"/>
              </w:rPr>
              <w:t>N</w:t>
            </w:r>
            <w:r w:rsidRPr="005E7580">
              <w:rPr>
                <w:rFonts w:ascii="Arial" w:eastAsia="Arial" w:hAnsi="Arial" w:cs="Arial"/>
                <w:color w:val="000000" w:themeColor="text1"/>
                <w:sz w:val="24"/>
                <w:szCs w:val="24"/>
              </w:rPr>
              <w:t>A</w:t>
            </w:r>
          </w:p>
          <w:p w14:paraId="4597A67B" w14:textId="77777777" w:rsidR="00CF3CC7" w:rsidRPr="005E7580" w:rsidRDefault="00CF3CC7" w:rsidP="003319A1">
            <w:pPr>
              <w:widowControl w:val="0"/>
              <w:ind w:left="247"/>
              <w:contextualSpacing/>
              <w:jc w:val="left"/>
              <w:rPr>
                <w:rFonts w:ascii="Arial" w:eastAsia="Arial" w:hAnsi="Arial" w:cs="Arial"/>
                <w:color w:val="000000" w:themeColor="text1"/>
                <w:sz w:val="24"/>
                <w:szCs w:val="24"/>
                <w:highlight w:val="white"/>
              </w:rPr>
            </w:pPr>
          </w:p>
        </w:tc>
      </w:tr>
    </w:tbl>
    <w:p w14:paraId="10798593" w14:textId="77777777" w:rsidR="00CF3CC7" w:rsidRPr="005E7580" w:rsidRDefault="00CF3CC7">
      <w:pPr>
        <w:spacing w:before="60" w:after="60"/>
        <w:rPr>
          <w:color w:val="000000" w:themeColor="text1"/>
        </w:rPr>
      </w:pPr>
    </w:p>
    <w:tbl>
      <w:tblPr>
        <w:tblStyle w:val="a6"/>
        <w:tblW w:w="9640" w:type="dxa"/>
        <w:tblInd w:w="-230" w:type="dxa"/>
        <w:tblLayout w:type="fixed"/>
        <w:tblLook w:val="0400" w:firstRow="0" w:lastRow="0" w:firstColumn="0" w:lastColumn="0" w:noHBand="0" w:noVBand="1"/>
      </w:tblPr>
      <w:tblGrid>
        <w:gridCol w:w="9390"/>
        <w:gridCol w:w="250"/>
      </w:tblGrid>
      <w:tr w:rsidR="005E7580" w:rsidRPr="005E7580" w14:paraId="026F6C7B" w14:textId="77777777">
        <w:tc>
          <w:tcPr>
            <w:tcW w:w="9640" w:type="dxa"/>
            <w:gridSpan w:val="2"/>
            <w:shd w:val="clear" w:color="auto" w:fill="DBE5F1"/>
          </w:tcPr>
          <w:p w14:paraId="21061C11" w14:textId="77777777" w:rsidR="00CF3CC7" w:rsidRPr="005E7580" w:rsidRDefault="000263C0">
            <w:pPr>
              <w:spacing w:before="60" w:after="60"/>
              <w:rPr>
                <w:color w:val="000000" w:themeColor="text1"/>
              </w:rPr>
            </w:pPr>
            <w:r w:rsidRPr="005E7580">
              <w:rPr>
                <w:rFonts w:ascii="Arial" w:eastAsia="Arial" w:hAnsi="Arial" w:cs="Arial"/>
                <w:b/>
                <w:color w:val="000000" w:themeColor="text1"/>
                <w:sz w:val="24"/>
                <w:szCs w:val="24"/>
                <w:shd w:val="clear" w:color="auto" w:fill="C6D9F1"/>
              </w:rPr>
              <w:t xml:space="preserve">Formation of Contract </w:t>
            </w:r>
          </w:p>
        </w:tc>
      </w:tr>
      <w:tr w:rsidR="005E7580" w:rsidRPr="005E7580" w14:paraId="511F3DD3" w14:textId="77777777" w:rsidTr="00F05CE8">
        <w:tc>
          <w:tcPr>
            <w:tcW w:w="9390" w:type="dxa"/>
          </w:tcPr>
          <w:p w14:paraId="07A155EC" w14:textId="77777777" w:rsidR="005F234B" w:rsidRPr="005E7580" w:rsidRDefault="005F234B" w:rsidP="005F234B">
            <w:pPr>
              <w:pStyle w:val="ListParagraph"/>
              <w:numPr>
                <w:ilvl w:val="0"/>
                <w:numId w:val="1"/>
              </w:numPr>
              <w:spacing w:before="60" w:after="60"/>
              <w:ind w:firstLine="77"/>
              <w:rPr>
                <w:rFonts w:ascii="Arial" w:eastAsia="Arial" w:hAnsi="Arial" w:cs="Arial"/>
                <w:b/>
                <w:color w:val="000000" w:themeColor="text1"/>
                <w:sz w:val="24"/>
                <w:szCs w:val="24"/>
              </w:rPr>
            </w:pPr>
            <w:r w:rsidRPr="005E7580">
              <w:rPr>
                <w:rFonts w:ascii="Arial" w:eastAsia="Arial" w:hAnsi="Arial" w:cs="Arial"/>
                <w:b/>
                <w:color w:val="000000" w:themeColor="text1"/>
                <w:sz w:val="24"/>
                <w:szCs w:val="24"/>
              </w:rPr>
              <w:t>Formation of the Contract</w:t>
            </w:r>
          </w:p>
          <w:p w14:paraId="5369EACB" w14:textId="77777777" w:rsidR="005F234B" w:rsidRPr="005E7580" w:rsidRDefault="005F234B" w:rsidP="005F234B">
            <w:pPr>
              <w:pStyle w:val="ListParagraph"/>
              <w:spacing w:before="60" w:after="60"/>
              <w:ind w:left="797"/>
              <w:rPr>
                <w:rFonts w:ascii="Arial" w:eastAsia="Arial" w:hAnsi="Arial" w:cs="Arial"/>
                <w:b/>
                <w:color w:val="000000" w:themeColor="text1"/>
                <w:sz w:val="24"/>
                <w:szCs w:val="24"/>
              </w:rPr>
            </w:pPr>
          </w:p>
          <w:p w14:paraId="21615717" w14:textId="77777777" w:rsidR="00CF3CC7" w:rsidRPr="005E7580" w:rsidRDefault="000263C0">
            <w:pPr>
              <w:numPr>
                <w:ilvl w:val="1"/>
                <w:numId w:val="1"/>
              </w:numPr>
              <w:spacing w:before="60" w:after="60"/>
              <w:ind w:left="786" w:hanging="360"/>
              <w:rPr>
                <w:rFonts w:ascii="Arial" w:eastAsia="Arial" w:hAnsi="Arial" w:cs="Arial"/>
                <w:color w:val="000000" w:themeColor="text1"/>
                <w:sz w:val="24"/>
                <w:szCs w:val="24"/>
              </w:rPr>
            </w:pPr>
            <w:r w:rsidRPr="005E7580">
              <w:rPr>
                <w:rFonts w:ascii="Arial" w:eastAsia="Arial" w:hAnsi="Arial" w:cs="Arial"/>
                <w:color w:val="000000" w:themeColor="text1"/>
                <w:sz w:val="24"/>
                <w:szCs w:val="24"/>
              </w:rPr>
              <w:t>By signing and returning this Order Form (Part A), the Supplier agrees to enter into a Call-Off Contract with the Buyer.</w:t>
            </w:r>
          </w:p>
        </w:tc>
        <w:tc>
          <w:tcPr>
            <w:tcW w:w="250" w:type="dxa"/>
          </w:tcPr>
          <w:p w14:paraId="2E56C062" w14:textId="77777777" w:rsidR="00CF3CC7" w:rsidRPr="005E7580" w:rsidRDefault="00CF3CC7">
            <w:pPr>
              <w:spacing w:before="60" w:after="60"/>
              <w:rPr>
                <w:color w:val="000000" w:themeColor="text1"/>
              </w:rPr>
            </w:pPr>
          </w:p>
        </w:tc>
      </w:tr>
      <w:tr w:rsidR="005E7580" w:rsidRPr="005E7580" w14:paraId="32186361" w14:textId="77777777" w:rsidTr="00F05CE8">
        <w:tc>
          <w:tcPr>
            <w:tcW w:w="9390" w:type="dxa"/>
          </w:tcPr>
          <w:p w14:paraId="3693B9C5" w14:textId="77777777" w:rsidR="00CF3CC7" w:rsidRPr="005E7580" w:rsidRDefault="000263C0">
            <w:pPr>
              <w:numPr>
                <w:ilvl w:val="1"/>
                <w:numId w:val="1"/>
              </w:numPr>
              <w:spacing w:before="60" w:after="60"/>
              <w:ind w:left="786" w:hanging="360"/>
              <w:rPr>
                <w:rFonts w:ascii="Arial" w:eastAsia="Arial" w:hAnsi="Arial" w:cs="Arial"/>
                <w:color w:val="000000" w:themeColor="text1"/>
                <w:sz w:val="24"/>
                <w:szCs w:val="24"/>
              </w:rPr>
            </w:pPr>
            <w:r w:rsidRPr="005E7580">
              <w:rPr>
                <w:rFonts w:ascii="Arial" w:eastAsia="Arial" w:hAnsi="Arial" w:cs="Arial"/>
                <w:color w:val="000000" w:themeColor="text1"/>
                <w:sz w:val="24"/>
                <w:szCs w:val="24"/>
              </w:rPr>
              <w:t>The parties agree that they have read the Order Form (Part A) and the Call-Off Contract terms and by signing below agree to be bound by this Call-Off Contract.</w:t>
            </w:r>
          </w:p>
        </w:tc>
        <w:tc>
          <w:tcPr>
            <w:tcW w:w="250" w:type="dxa"/>
          </w:tcPr>
          <w:p w14:paraId="5C4A868B" w14:textId="77777777" w:rsidR="00CF3CC7" w:rsidRPr="005E7580" w:rsidRDefault="00CF3CC7">
            <w:pPr>
              <w:spacing w:before="60" w:after="60"/>
              <w:rPr>
                <w:color w:val="000000" w:themeColor="text1"/>
              </w:rPr>
            </w:pPr>
          </w:p>
        </w:tc>
      </w:tr>
    </w:tbl>
    <w:p w14:paraId="38142485" w14:textId="77777777" w:rsidR="00C06935" w:rsidRPr="005E7580" w:rsidRDefault="00C06935" w:rsidP="0096122B">
      <w:pPr>
        <w:pStyle w:val="Heading2"/>
        <w:jc w:val="center"/>
        <w:rPr>
          <w:rFonts w:ascii="Arial" w:hAnsi="Arial" w:cs="Arial"/>
          <w:color w:val="000000" w:themeColor="text1"/>
          <w:sz w:val="28"/>
          <w:szCs w:val="28"/>
        </w:rPr>
      </w:pPr>
      <w:bookmarkStart w:id="9" w:name="h.2jeh1cg04xmr" w:colFirst="0" w:colLast="0"/>
      <w:bookmarkStart w:id="10" w:name="h.gwr24yb3u19v" w:colFirst="0" w:colLast="0"/>
      <w:bookmarkStart w:id="11" w:name="h.svwt5wkq2ptz" w:colFirst="0" w:colLast="0"/>
      <w:bookmarkEnd w:id="9"/>
      <w:bookmarkEnd w:id="10"/>
      <w:bookmarkEnd w:id="11"/>
    </w:p>
    <w:p w14:paraId="064FE6A1" w14:textId="7129F19D" w:rsidR="009A60EB" w:rsidRPr="00F05CE8" w:rsidRDefault="00C06935" w:rsidP="009A60EB">
      <w:pPr>
        <w:pStyle w:val="Default"/>
      </w:pPr>
      <w:r w:rsidRPr="005E7580">
        <w:rPr>
          <w:rFonts w:ascii="Arial" w:hAnsi="Arial" w:cs="Arial"/>
          <w:color w:val="000000" w:themeColor="text1"/>
          <w:sz w:val="28"/>
          <w:szCs w:val="28"/>
        </w:rPr>
        <w:br w:type="page"/>
      </w:r>
    </w:p>
    <w:p w14:paraId="16C1F430" w14:textId="44CE82F4" w:rsidR="00C06935" w:rsidRDefault="00C06935" w:rsidP="009A60EB">
      <w:pPr>
        <w:rPr>
          <w:rFonts w:ascii="Arial" w:eastAsia="Helvetica Neue" w:hAnsi="Arial" w:cs="Arial"/>
          <w:b/>
          <w:color w:val="000000" w:themeColor="text1"/>
          <w:sz w:val="28"/>
          <w:szCs w:val="28"/>
        </w:rPr>
      </w:pPr>
      <w:bookmarkStart w:id="12" w:name="_GoBack"/>
      <w:bookmarkEnd w:id="12"/>
    </w:p>
    <w:p w14:paraId="27821C31" w14:textId="1F9E7D67" w:rsidR="00494305" w:rsidRDefault="00494305" w:rsidP="009A60EB">
      <w:pPr>
        <w:rPr>
          <w:rFonts w:ascii="Arial" w:eastAsia="Helvetica Neue" w:hAnsi="Arial" w:cs="Arial"/>
          <w:b/>
          <w:color w:val="000000" w:themeColor="text1"/>
          <w:sz w:val="28"/>
          <w:szCs w:val="28"/>
        </w:rPr>
      </w:pPr>
    </w:p>
    <w:p w14:paraId="1E3D8A8C" w14:textId="77777777" w:rsidR="00494305" w:rsidRPr="005E7580" w:rsidRDefault="00494305" w:rsidP="009A60EB">
      <w:pPr>
        <w:rPr>
          <w:rFonts w:ascii="Arial" w:eastAsia="Helvetica Neue" w:hAnsi="Arial" w:cs="Arial"/>
          <w:b/>
          <w:color w:val="000000" w:themeColor="text1"/>
          <w:sz w:val="28"/>
          <w:szCs w:val="28"/>
        </w:rPr>
      </w:pPr>
    </w:p>
    <w:p w14:paraId="425257DC" w14:textId="77C9E0CC" w:rsidR="00CF3CC7" w:rsidRPr="005E7580" w:rsidRDefault="000263C0" w:rsidP="0096122B">
      <w:pPr>
        <w:pStyle w:val="Heading2"/>
        <w:jc w:val="center"/>
        <w:rPr>
          <w:rFonts w:ascii="Arial" w:hAnsi="Arial" w:cs="Arial"/>
          <w:color w:val="000000" w:themeColor="text1"/>
        </w:rPr>
      </w:pPr>
      <w:r w:rsidRPr="005E7580">
        <w:rPr>
          <w:rFonts w:ascii="Arial" w:hAnsi="Arial" w:cs="Arial"/>
          <w:color w:val="000000" w:themeColor="text1"/>
          <w:sz w:val="28"/>
          <w:szCs w:val="28"/>
        </w:rPr>
        <w:t>Part B - The Schedules</w:t>
      </w:r>
    </w:p>
    <w:p w14:paraId="6C01791F" w14:textId="77777777" w:rsidR="00CF3CC7" w:rsidRPr="005E7580" w:rsidRDefault="00CF3CC7">
      <w:pPr>
        <w:pStyle w:val="Heading1"/>
        <w:contextualSpacing w:val="0"/>
        <w:rPr>
          <w:color w:val="000000" w:themeColor="text1"/>
        </w:rPr>
      </w:pPr>
      <w:bookmarkStart w:id="13" w:name="h.756kamv1w8jg" w:colFirst="0" w:colLast="0"/>
      <w:bookmarkEnd w:id="13"/>
    </w:p>
    <w:p w14:paraId="0F90912D" w14:textId="06035000" w:rsidR="00CF3CC7" w:rsidRPr="005E7580" w:rsidRDefault="0088593C" w:rsidP="00087BEF">
      <w:pPr>
        <w:pStyle w:val="Heading1"/>
        <w:contextualSpacing w:val="0"/>
        <w:rPr>
          <w:color w:val="000000" w:themeColor="text1"/>
        </w:rPr>
      </w:pPr>
      <w:bookmarkStart w:id="14" w:name="h.3dy6vkm" w:colFirst="0" w:colLast="0"/>
      <w:bookmarkEnd w:id="14"/>
      <w:r>
        <w:rPr>
          <w:color w:val="000000" w:themeColor="text1"/>
        </w:rPr>
        <w:t xml:space="preserve">Schedule 1 - </w:t>
      </w:r>
      <w:r w:rsidR="000263C0" w:rsidRPr="005E7580">
        <w:rPr>
          <w:color w:val="000000" w:themeColor="text1"/>
        </w:rPr>
        <w:t>Deliverable</w:t>
      </w:r>
    </w:p>
    <w:p w14:paraId="381E2904" w14:textId="1F2A34E1" w:rsidR="00087BEF" w:rsidRDefault="00087BEF">
      <w:pPr>
        <w:rPr>
          <w:rFonts w:ascii="Arial" w:eastAsia="Arial" w:hAnsi="Arial" w:cs="Arial"/>
          <w:color w:val="000000" w:themeColor="text1"/>
          <w:sz w:val="24"/>
          <w:szCs w:val="24"/>
          <w:highlight w:val="white"/>
        </w:rPr>
      </w:pPr>
    </w:p>
    <w:p w14:paraId="3AA81039" w14:textId="0261931D" w:rsidR="001059D9" w:rsidRPr="005E7580" w:rsidRDefault="00D1204E" w:rsidP="001059D9">
      <w:pPr>
        <w:spacing w:before="60" w:after="60"/>
        <w:ind w:right="-30"/>
        <w:rPr>
          <w:rFonts w:ascii="Arial" w:eastAsia="Arial" w:hAnsi="Arial" w:cs="Arial"/>
          <w:color w:val="000000" w:themeColor="text1"/>
          <w:sz w:val="24"/>
          <w:szCs w:val="24"/>
        </w:rPr>
      </w:pPr>
      <w:r>
        <w:rPr>
          <w:rFonts w:ascii="Arial" w:eastAsia="Arial" w:hAnsi="Arial" w:cs="Arial"/>
          <w:color w:val="000000" w:themeColor="text1"/>
          <w:sz w:val="24"/>
          <w:szCs w:val="24"/>
        </w:rPr>
        <w:t>The supplier will be expected to support, with full and part, agile teams various applications including (but not limited to</w:t>
      </w:r>
      <w:proofErr w:type="gramStart"/>
      <w:r>
        <w:rPr>
          <w:rFonts w:ascii="Arial" w:eastAsia="Arial" w:hAnsi="Arial" w:cs="Arial"/>
          <w:color w:val="000000" w:themeColor="text1"/>
          <w:sz w:val="24"/>
          <w:szCs w:val="24"/>
        </w:rPr>
        <w:t>):-</w:t>
      </w:r>
      <w:proofErr w:type="gramEnd"/>
      <w:r>
        <w:rPr>
          <w:rFonts w:ascii="Arial" w:eastAsia="Arial" w:hAnsi="Arial" w:cs="Arial"/>
          <w:color w:val="000000" w:themeColor="text1"/>
          <w:sz w:val="24"/>
          <w:szCs w:val="24"/>
        </w:rPr>
        <w:t xml:space="preserve"> </w:t>
      </w:r>
    </w:p>
    <w:p w14:paraId="313B6FE2" w14:textId="35D4E6E8" w:rsidR="001059D9" w:rsidRDefault="001059D9">
      <w:pPr>
        <w:rPr>
          <w:rFonts w:ascii="Arial" w:eastAsia="Arial" w:hAnsi="Arial" w:cs="Arial"/>
          <w:color w:val="000000" w:themeColor="text1"/>
          <w:sz w:val="24"/>
          <w:szCs w:val="24"/>
          <w:highlight w:val="white"/>
        </w:rPr>
      </w:pPr>
    </w:p>
    <w:p w14:paraId="77558047" w14:textId="19161D22" w:rsidR="001059D9" w:rsidRDefault="00D1204E">
      <w:pPr>
        <w:rPr>
          <w:rFonts w:ascii="Arial" w:eastAsia="Arial" w:hAnsi="Arial" w:cs="Arial"/>
          <w:color w:val="000000" w:themeColor="text1"/>
          <w:sz w:val="24"/>
          <w:szCs w:val="24"/>
          <w:highlight w:val="white"/>
        </w:rPr>
      </w:pPr>
      <w:r>
        <w:rPr>
          <w:rFonts w:ascii="Arial" w:eastAsia="Arial" w:hAnsi="Arial" w:cs="Arial"/>
          <w:color w:val="000000" w:themeColor="text1"/>
          <w:sz w:val="24"/>
          <w:szCs w:val="24"/>
          <w:highlight w:val="white"/>
        </w:rPr>
        <w:t xml:space="preserve">Compare Schools </w:t>
      </w:r>
    </w:p>
    <w:p w14:paraId="1506BCFA" w14:textId="0D1120BC" w:rsidR="00D1204E" w:rsidRDefault="00D1204E">
      <w:pPr>
        <w:rPr>
          <w:rFonts w:ascii="Arial" w:eastAsia="Arial" w:hAnsi="Arial" w:cs="Arial"/>
          <w:color w:val="000000" w:themeColor="text1"/>
          <w:sz w:val="24"/>
          <w:szCs w:val="24"/>
          <w:highlight w:val="white"/>
        </w:rPr>
      </w:pPr>
      <w:r>
        <w:rPr>
          <w:rFonts w:ascii="Arial" w:eastAsia="Arial" w:hAnsi="Arial" w:cs="Arial"/>
          <w:color w:val="000000" w:themeColor="text1"/>
          <w:sz w:val="24"/>
          <w:szCs w:val="24"/>
          <w:highlight w:val="white"/>
        </w:rPr>
        <w:t>RAISE Online (Analyse School Performance)</w:t>
      </w:r>
    </w:p>
    <w:p w14:paraId="36B276BF" w14:textId="2B6EC218" w:rsidR="00D1204E" w:rsidRDefault="00D1204E">
      <w:pPr>
        <w:rPr>
          <w:rFonts w:ascii="Arial" w:eastAsia="Arial" w:hAnsi="Arial" w:cs="Arial"/>
          <w:color w:val="000000" w:themeColor="text1"/>
          <w:sz w:val="24"/>
          <w:szCs w:val="24"/>
          <w:highlight w:val="white"/>
        </w:rPr>
      </w:pPr>
      <w:proofErr w:type="spellStart"/>
      <w:r>
        <w:rPr>
          <w:rFonts w:ascii="Arial" w:eastAsia="Arial" w:hAnsi="Arial" w:cs="Arial"/>
          <w:color w:val="000000" w:themeColor="text1"/>
          <w:sz w:val="24"/>
          <w:szCs w:val="24"/>
          <w:highlight w:val="white"/>
        </w:rPr>
        <w:t>Edubase</w:t>
      </w:r>
      <w:proofErr w:type="spellEnd"/>
      <w:r>
        <w:rPr>
          <w:rFonts w:ascii="Arial" w:eastAsia="Arial" w:hAnsi="Arial" w:cs="Arial"/>
          <w:color w:val="000000" w:themeColor="text1"/>
          <w:sz w:val="24"/>
          <w:szCs w:val="24"/>
          <w:highlight w:val="white"/>
        </w:rPr>
        <w:t xml:space="preserve"> replacement </w:t>
      </w:r>
    </w:p>
    <w:p w14:paraId="3772AEAE" w14:textId="4EAC329A" w:rsidR="00D1204E" w:rsidRDefault="00D1204E">
      <w:pPr>
        <w:rPr>
          <w:rFonts w:ascii="Arial" w:eastAsia="Arial" w:hAnsi="Arial" w:cs="Arial"/>
          <w:color w:val="000000" w:themeColor="text1"/>
          <w:sz w:val="24"/>
          <w:szCs w:val="24"/>
          <w:highlight w:val="white"/>
        </w:rPr>
      </w:pPr>
      <w:r>
        <w:rPr>
          <w:rFonts w:ascii="Arial" w:eastAsia="Arial" w:hAnsi="Arial" w:cs="Arial"/>
          <w:color w:val="000000" w:themeColor="text1"/>
          <w:sz w:val="24"/>
          <w:szCs w:val="24"/>
          <w:highlight w:val="white"/>
        </w:rPr>
        <w:t>Performance Management Database</w:t>
      </w:r>
    </w:p>
    <w:p w14:paraId="53803973" w14:textId="59284380" w:rsidR="00D1204E" w:rsidRDefault="00D1204E">
      <w:pPr>
        <w:rPr>
          <w:rFonts w:ascii="Arial" w:eastAsia="Arial" w:hAnsi="Arial" w:cs="Arial"/>
          <w:color w:val="000000" w:themeColor="text1"/>
          <w:sz w:val="24"/>
          <w:szCs w:val="24"/>
          <w:highlight w:val="white"/>
        </w:rPr>
      </w:pPr>
      <w:r>
        <w:rPr>
          <w:rFonts w:ascii="Arial" w:eastAsia="Arial" w:hAnsi="Arial" w:cs="Arial"/>
          <w:color w:val="000000" w:themeColor="text1"/>
          <w:sz w:val="24"/>
          <w:szCs w:val="24"/>
          <w:highlight w:val="white"/>
        </w:rPr>
        <w:t>GQLA</w:t>
      </w:r>
    </w:p>
    <w:p w14:paraId="5ECDD2C0" w14:textId="3FEB4BC0" w:rsidR="00D1204E" w:rsidRDefault="00D1204E">
      <w:pPr>
        <w:rPr>
          <w:rFonts w:ascii="Arial" w:eastAsia="Arial" w:hAnsi="Arial" w:cs="Arial"/>
          <w:color w:val="000000" w:themeColor="text1"/>
          <w:sz w:val="24"/>
          <w:szCs w:val="24"/>
          <w:highlight w:val="white"/>
        </w:rPr>
      </w:pPr>
      <w:r>
        <w:rPr>
          <w:rFonts w:ascii="Arial" w:eastAsia="Arial" w:hAnsi="Arial" w:cs="Arial"/>
          <w:color w:val="000000" w:themeColor="text1"/>
          <w:sz w:val="24"/>
          <w:szCs w:val="24"/>
          <w:highlight w:val="white"/>
        </w:rPr>
        <w:t xml:space="preserve">School Performance Tables </w:t>
      </w:r>
    </w:p>
    <w:p w14:paraId="40C5E362" w14:textId="6EDD8663" w:rsidR="00D1204E" w:rsidRDefault="00D1204E">
      <w:pPr>
        <w:rPr>
          <w:rFonts w:ascii="Arial" w:eastAsia="Arial" w:hAnsi="Arial" w:cs="Arial"/>
          <w:color w:val="000000" w:themeColor="text1"/>
          <w:sz w:val="24"/>
          <w:szCs w:val="24"/>
          <w:highlight w:val="white"/>
        </w:rPr>
      </w:pPr>
    </w:p>
    <w:p w14:paraId="69251930" w14:textId="14100181" w:rsidR="00D1204E" w:rsidRDefault="00D1204E" w:rsidP="00D1204E">
      <w:pPr>
        <w:rPr>
          <w:rFonts w:ascii="Arial" w:eastAsia="Arial" w:hAnsi="Arial" w:cs="Arial"/>
          <w:color w:val="000000" w:themeColor="text1"/>
          <w:sz w:val="24"/>
          <w:szCs w:val="24"/>
          <w:highlight w:val="white"/>
        </w:rPr>
      </w:pPr>
      <w:r>
        <w:rPr>
          <w:rFonts w:ascii="Arial" w:eastAsia="Arial" w:hAnsi="Arial" w:cs="Arial"/>
          <w:color w:val="000000" w:themeColor="text1"/>
          <w:sz w:val="24"/>
          <w:szCs w:val="24"/>
          <w:highlight w:val="white"/>
        </w:rPr>
        <w:t xml:space="preserve">The supplier will be expected to the provide </w:t>
      </w:r>
      <w:r w:rsidRPr="00D1204E">
        <w:rPr>
          <w:rFonts w:ascii="Arial" w:eastAsia="Arial" w:hAnsi="Arial" w:cs="Arial"/>
          <w:color w:val="000000" w:themeColor="text1"/>
          <w:sz w:val="24"/>
          <w:szCs w:val="24"/>
        </w:rPr>
        <w:t xml:space="preserve">services, teams and roles </w:t>
      </w:r>
      <w:r>
        <w:rPr>
          <w:rFonts w:ascii="Arial" w:eastAsia="Arial" w:hAnsi="Arial" w:cs="Arial"/>
          <w:color w:val="000000" w:themeColor="text1"/>
          <w:sz w:val="24"/>
          <w:szCs w:val="24"/>
        </w:rPr>
        <w:t xml:space="preserve">at various </w:t>
      </w:r>
      <w:proofErr w:type="gramStart"/>
      <w:r>
        <w:rPr>
          <w:rFonts w:ascii="Arial" w:eastAsia="Arial" w:hAnsi="Arial" w:cs="Arial"/>
          <w:color w:val="000000" w:themeColor="text1"/>
          <w:sz w:val="24"/>
          <w:szCs w:val="24"/>
        </w:rPr>
        <w:t>levels:-</w:t>
      </w:r>
      <w:proofErr w:type="gramEnd"/>
    </w:p>
    <w:p w14:paraId="29ECC40C" w14:textId="6AB627E3" w:rsidR="00D1204E" w:rsidRPr="00D1204E" w:rsidRDefault="00D1204E" w:rsidP="00D1204E">
      <w:pPr>
        <w:rPr>
          <w:rFonts w:ascii="Arial" w:eastAsia="Arial" w:hAnsi="Arial" w:cs="Arial"/>
          <w:color w:val="000000" w:themeColor="text1"/>
          <w:sz w:val="24"/>
          <w:szCs w:val="24"/>
        </w:rPr>
      </w:pPr>
      <w:r>
        <w:rPr>
          <w:rFonts w:ascii="Arial" w:eastAsia="Arial" w:hAnsi="Arial" w:cs="Arial"/>
          <w:color w:val="000000" w:themeColor="text1"/>
          <w:sz w:val="24"/>
          <w:szCs w:val="24"/>
          <w:highlight w:val="white"/>
        </w:rPr>
        <w:t xml:space="preserve"> </w:t>
      </w:r>
      <w:r w:rsidRPr="00D1204E">
        <w:rPr>
          <w:rFonts w:ascii="Arial" w:eastAsia="Arial" w:hAnsi="Arial" w:cs="Arial"/>
          <w:color w:val="000000" w:themeColor="text1"/>
          <w:sz w:val="24"/>
          <w:szCs w:val="24"/>
        </w:rPr>
        <w:t>-    Programme Managers</w:t>
      </w:r>
    </w:p>
    <w:p w14:paraId="7B29BB53" w14:textId="77777777" w:rsidR="00D1204E" w:rsidRPr="00D1204E" w:rsidRDefault="00D1204E" w:rsidP="00D1204E">
      <w:pPr>
        <w:rPr>
          <w:rFonts w:ascii="Arial" w:eastAsia="Arial" w:hAnsi="Arial" w:cs="Arial"/>
          <w:color w:val="000000" w:themeColor="text1"/>
          <w:sz w:val="24"/>
          <w:szCs w:val="24"/>
        </w:rPr>
      </w:pPr>
      <w:r w:rsidRPr="00D1204E">
        <w:rPr>
          <w:rFonts w:ascii="Arial" w:eastAsia="Arial" w:hAnsi="Arial" w:cs="Arial"/>
          <w:color w:val="000000" w:themeColor="text1"/>
          <w:sz w:val="24"/>
          <w:szCs w:val="24"/>
        </w:rPr>
        <w:t>-    Delivery Managers</w:t>
      </w:r>
    </w:p>
    <w:p w14:paraId="0B045D7C" w14:textId="77777777" w:rsidR="00D1204E" w:rsidRPr="00D1204E" w:rsidRDefault="00D1204E" w:rsidP="00D1204E">
      <w:pPr>
        <w:rPr>
          <w:rFonts w:ascii="Arial" w:eastAsia="Arial" w:hAnsi="Arial" w:cs="Arial"/>
          <w:color w:val="000000" w:themeColor="text1"/>
          <w:sz w:val="24"/>
          <w:szCs w:val="24"/>
        </w:rPr>
      </w:pPr>
      <w:r w:rsidRPr="00D1204E">
        <w:rPr>
          <w:rFonts w:ascii="Arial" w:eastAsia="Arial" w:hAnsi="Arial" w:cs="Arial"/>
          <w:color w:val="000000" w:themeColor="text1"/>
          <w:sz w:val="24"/>
          <w:szCs w:val="24"/>
        </w:rPr>
        <w:t>-    Business Analysts</w:t>
      </w:r>
    </w:p>
    <w:p w14:paraId="41831B1D" w14:textId="77777777" w:rsidR="00D1204E" w:rsidRPr="00D1204E" w:rsidRDefault="00D1204E" w:rsidP="00D1204E">
      <w:pPr>
        <w:rPr>
          <w:rFonts w:ascii="Arial" w:eastAsia="Arial" w:hAnsi="Arial" w:cs="Arial"/>
          <w:color w:val="000000" w:themeColor="text1"/>
          <w:sz w:val="24"/>
          <w:szCs w:val="24"/>
        </w:rPr>
      </w:pPr>
      <w:r w:rsidRPr="00D1204E">
        <w:rPr>
          <w:rFonts w:ascii="Arial" w:eastAsia="Arial" w:hAnsi="Arial" w:cs="Arial"/>
          <w:color w:val="000000" w:themeColor="text1"/>
          <w:sz w:val="24"/>
          <w:szCs w:val="24"/>
        </w:rPr>
        <w:t>-    Technical Architects</w:t>
      </w:r>
    </w:p>
    <w:p w14:paraId="5DB402CC" w14:textId="77777777" w:rsidR="00D1204E" w:rsidRPr="00D1204E" w:rsidRDefault="00D1204E" w:rsidP="00D1204E">
      <w:pPr>
        <w:rPr>
          <w:rFonts w:ascii="Arial" w:eastAsia="Arial" w:hAnsi="Arial" w:cs="Arial"/>
          <w:color w:val="000000" w:themeColor="text1"/>
          <w:sz w:val="24"/>
          <w:szCs w:val="24"/>
        </w:rPr>
      </w:pPr>
      <w:r w:rsidRPr="00D1204E">
        <w:rPr>
          <w:rFonts w:ascii="Arial" w:eastAsia="Arial" w:hAnsi="Arial" w:cs="Arial"/>
          <w:color w:val="000000" w:themeColor="text1"/>
          <w:sz w:val="24"/>
          <w:szCs w:val="24"/>
        </w:rPr>
        <w:t>-    Scrum Masters</w:t>
      </w:r>
    </w:p>
    <w:p w14:paraId="5DDC2F17" w14:textId="77777777" w:rsidR="00D1204E" w:rsidRPr="00D1204E" w:rsidRDefault="00D1204E" w:rsidP="00D1204E">
      <w:pPr>
        <w:rPr>
          <w:rFonts w:ascii="Arial" w:eastAsia="Arial" w:hAnsi="Arial" w:cs="Arial"/>
          <w:color w:val="000000" w:themeColor="text1"/>
          <w:sz w:val="24"/>
          <w:szCs w:val="24"/>
        </w:rPr>
      </w:pPr>
      <w:r w:rsidRPr="00D1204E">
        <w:rPr>
          <w:rFonts w:ascii="Arial" w:eastAsia="Arial" w:hAnsi="Arial" w:cs="Arial"/>
          <w:color w:val="000000" w:themeColor="text1"/>
          <w:sz w:val="24"/>
          <w:szCs w:val="24"/>
        </w:rPr>
        <w:t>-    User Experience</w:t>
      </w:r>
    </w:p>
    <w:p w14:paraId="63075D2B" w14:textId="77777777" w:rsidR="00D1204E" w:rsidRPr="00D1204E" w:rsidRDefault="00D1204E" w:rsidP="00D1204E">
      <w:pPr>
        <w:rPr>
          <w:rFonts w:ascii="Arial" w:eastAsia="Arial" w:hAnsi="Arial" w:cs="Arial"/>
          <w:color w:val="000000" w:themeColor="text1"/>
          <w:sz w:val="24"/>
          <w:szCs w:val="24"/>
        </w:rPr>
      </w:pPr>
      <w:r w:rsidRPr="00D1204E">
        <w:rPr>
          <w:rFonts w:ascii="Arial" w:eastAsia="Arial" w:hAnsi="Arial" w:cs="Arial"/>
          <w:color w:val="000000" w:themeColor="text1"/>
          <w:sz w:val="24"/>
          <w:szCs w:val="24"/>
        </w:rPr>
        <w:t>-    Visual Designer</w:t>
      </w:r>
    </w:p>
    <w:p w14:paraId="2C8E3654" w14:textId="77777777" w:rsidR="00D1204E" w:rsidRPr="00D1204E" w:rsidRDefault="00D1204E" w:rsidP="00D1204E">
      <w:pPr>
        <w:rPr>
          <w:rFonts w:ascii="Arial" w:eastAsia="Arial" w:hAnsi="Arial" w:cs="Arial"/>
          <w:color w:val="000000" w:themeColor="text1"/>
          <w:sz w:val="24"/>
          <w:szCs w:val="24"/>
        </w:rPr>
      </w:pPr>
      <w:r w:rsidRPr="00D1204E">
        <w:rPr>
          <w:rFonts w:ascii="Arial" w:eastAsia="Arial" w:hAnsi="Arial" w:cs="Arial"/>
          <w:color w:val="000000" w:themeColor="text1"/>
          <w:sz w:val="24"/>
          <w:szCs w:val="24"/>
        </w:rPr>
        <w:t>-    User Researchers</w:t>
      </w:r>
    </w:p>
    <w:p w14:paraId="66C70A15" w14:textId="77777777" w:rsidR="00D1204E" w:rsidRPr="00D1204E" w:rsidRDefault="00D1204E" w:rsidP="00D1204E">
      <w:pPr>
        <w:rPr>
          <w:rFonts w:ascii="Arial" w:eastAsia="Arial" w:hAnsi="Arial" w:cs="Arial"/>
          <w:color w:val="000000" w:themeColor="text1"/>
          <w:sz w:val="24"/>
          <w:szCs w:val="24"/>
        </w:rPr>
      </w:pPr>
      <w:r w:rsidRPr="00D1204E">
        <w:rPr>
          <w:rFonts w:ascii="Arial" w:eastAsia="Arial" w:hAnsi="Arial" w:cs="Arial"/>
          <w:color w:val="000000" w:themeColor="text1"/>
          <w:sz w:val="24"/>
          <w:szCs w:val="24"/>
        </w:rPr>
        <w:t>-    Developers</w:t>
      </w:r>
    </w:p>
    <w:p w14:paraId="4379733C" w14:textId="7CDAB219" w:rsidR="00D1204E" w:rsidRDefault="00D1204E" w:rsidP="00D1204E">
      <w:pPr>
        <w:rPr>
          <w:rFonts w:ascii="Arial" w:eastAsia="Arial" w:hAnsi="Arial" w:cs="Arial"/>
          <w:color w:val="000000" w:themeColor="text1"/>
          <w:sz w:val="24"/>
          <w:szCs w:val="24"/>
          <w:highlight w:val="white"/>
        </w:rPr>
      </w:pPr>
      <w:r w:rsidRPr="00D1204E">
        <w:rPr>
          <w:rFonts w:ascii="Arial" w:eastAsia="Arial" w:hAnsi="Arial" w:cs="Arial"/>
          <w:color w:val="000000" w:themeColor="text1"/>
          <w:sz w:val="24"/>
          <w:szCs w:val="24"/>
        </w:rPr>
        <w:t xml:space="preserve">-    Testers        </w:t>
      </w:r>
    </w:p>
    <w:p w14:paraId="3A52535A" w14:textId="77777777" w:rsidR="00D1204E" w:rsidRDefault="00D1204E">
      <w:pPr>
        <w:rPr>
          <w:rFonts w:ascii="Arial" w:eastAsia="Arial" w:hAnsi="Arial" w:cs="Arial"/>
          <w:color w:val="000000" w:themeColor="text1"/>
          <w:sz w:val="24"/>
          <w:szCs w:val="24"/>
          <w:highlight w:val="white"/>
        </w:rPr>
      </w:pPr>
    </w:p>
    <w:p w14:paraId="5B816946" w14:textId="77777777" w:rsidR="00D1204E" w:rsidRDefault="00D1204E">
      <w:pPr>
        <w:rPr>
          <w:rFonts w:ascii="Arial" w:eastAsia="Arial" w:hAnsi="Arial" w:cs="Arial"/>
          <w:color w:val="000000" w:themeColor="text1"/>
          <w:sz w:val="24"/>
          <w:szCs w:val="24"/>
          <w:highlight w:val="white"/>
        </w:rPr>
      </w:pPr>
    </w:p>
    <w:p w14:paraId="27EA97E1" w14:textId="527F7A3D" w:rsidR="001059D9" w:rsidRDefault="001059D9" w:rsidP="001059D9">
      <w:pPr>
        <w:rPr>
          <w:rFonts w:ascii="Arial" w:hAnsi="Arial" w:cs="Arial"/>
          <w:sz w:val="24"/>
          <w:szCs w:val="24"/>
        </w:rPr>
      </w:pPr>
      <w:r w:rsidRPr="001059D9">
        <w:rPr>
          <w:rFonts w:ascii="Arial" w:hAnsi="Arial" w:cs="Arial"/>
          <w:sz w:val="24"/>
          <w:szCs w:val="24"/>
        </w:rPr>
        <w:t xml:space="preserve">Each work package commissioned under the </w:t>
      </w:r>
      <w:proofErr w:type="spellStart"/>
      <w:r w:rsidRPr="001059D9">
        <w:rPr>
          <w:rFonts w:ascii="Arial" w:hAnsi="Arial" w:cs="Arial"/>
          <w:sz w:val="24"/>
          <w:szCs w:val="24"/>
        </w:rPr>
        <w:t>RfQ</w:t>
      </w:r>
      <w:proofErr w:type="spellEnd"/>
      <w:r w:rsidRPr="001059D9">
        <w:rPr>
          <w:rFonts w:ascii="Arial" w:hAnsi="Arial" w:cs="Arial"/>
          <w:sz w:val="24"/>
          <w:szCs w:val="24"/>
        </w:rPr>
        <w:t xml:space="preserve"> template will detail the specific activities and milestones associated to the work and this will be used for monitoring delivery against milestones and payment. </w:t>
      </w:r>
    </w:p>
    <w:p w14:paraId="7F8148F4" w14:textId="77777777" w:rsidR="001059D9" w:rsidRPr="001059D9" w:rsidRDefault="001059D9" w:rsidP="001059D9">
      <w:pPr>
        <w:rPr>
          <w:rFonts w:ascii="Arial" w:hAnsi="Arial" w:cs="Arial"/>
          <w:sz w:val="24"/>
          <w:szCs w:val="24"/>
        </w:rPr>
      </w:pPr>
    </w:p>
    <w:p w14:paraId="2F58AA41" w14:textId="6FCD6A36" w:rsidR="001059D9" w:rsidRDefault="001059D9">
      <w:pPr>
        <w:rPr>
          <w:rFonts w:ascii="Arial" w:eastAsia="Arial" w:hAnsi="Arial" w:cs="Arial"/>
          <w:color w:val="000000" w:themeColor="text1"/>
          <w:sz w:val="24"/>
          <w:szCs w:val="24"/>
          <w:highlight w:val="white"/>
        </w:rPr>
      </w:pPr>
      <w:r w:rsidRPr="001059D9">
        <w:rPr>
          <w:rFonts w:ascii="Arial" w:hAnsi="Arial" w:cs="Arial"/>
          <w:sz w:val="24"/>
          <w:szCs w:val="24"/>
        </w:rPr>
        <w:t xml:space="preserve">A separate implementation plan shall not be required, </w:t>
      </w:r>
      <w:r w:rsidR="008F3A38">
        <w:rPr>
          <w:rFonts w:ascii="Arial" w:hAnsi="Arial" w:cs="Arial"/>
          <w:sz w:val="24"/>
          <w:szCs w:val="24"/>
        </w:rPr>
        <w:t>unless agreed between the Buy</w:t>
      </w:r>
      <w:r w:rsidRPr="001059D9">
        <w:rPr>
          <w:rFonts w:ascii="Arial" w:hAnsi="Arial" w:cs="Arial"/>
          <w:sz w:val="24"/>
          <w:szCs w:val="24"/>
        </w:rPr>
        <w:t xml:space="preserve">er and Supplier </w:t>
      </w:r>
    </w:p>
    <w:p w14:paraId="64FB54B3" w14:textId="77777777" w:rsidR="001059D9" w:rsidRPr="005E7580" w:rsidRDefault="001059D9">
      <w:pPr>
        <w:rPr>
          <w:rFonts w:ascii="Arial" w:eastAsia="Arial" w:hAnsi="Arial" w:cs="Arial"/>
          <w:color w:val="000000" w:themeColor="text1"/>
          <w:sz w:val="24"/>
          <w:szCs w:val="24"/>
          <w:highlight w:val="white"/>
        </w:rPr>
      </w:pPr>
    </w:p>
    <w:p w14:paraId="781844BC" w14:textId="43E30DC2" w:rsidR="00870FDB" w:rsidRPr="005E7580" w:rsidRDefault="00870FDB" w:rsidP="00870FDB">
      <w:pPr>
        <w:ind w:left="-37"/>
        <w:rPr>
          <w:rFonts w:ascii="Arial" w:hAnsi="Arial" w:cs="Arial"/>
          <w:color w:val="000000" w:themeColor="text1"/>
          <w:sz w:val="24"/>
          <w:szCs w:val="24"/>
        </w:rPr>
      </w:pPr>
      <w:r w:rsidRPr="005E7580">
        <w:rPr>
          <w:rFonts w:ascii="Arial" w:hAnsi="Arial" w:cs="Arial"/>
          <w:color w:val="000000" w:themeColor="text1"/>
          <w:sz w:val="24"/>
          <w:szCs w:val="24"/>
        </w:rPr>
        <w:t xml:space="preserve">If so required by the Buyer, the Supplier shall produce within one (1) Month of the Commencement Date </w:t>
      </w:r>
      <w:r w:rsidR="00C1232F" w:rsidRPr="005E7580">
        <w:rPr>
          <w:rFonts w:ascii="Arial" w:hAnsi="Arial" w:cs="Arial"/>
          <w:color w:val="000000" w:themeColor="text1"/>
          <w:sz w:val="24"/>
          <w:szCs w:val="24"/>
        </w:rPr>
        <w:t>an</w:t>
      </w:r>
      <w:r w:rsidRPr="005E7580">
        <w:rPr>
          <w:rFonts w:ascii="Arial" w:hAnsi="Arial" w:cs="Arial"/>
          <w:color w:val="000000" w:themeColor="text1"/>
          <w:sz w:val="24"/>
          <w:szCs w:val="24"/>
        </w:rPr>
        <w:t xml:space="preserve"> Implementation Plan </w:t>
      </w:r>
      <w:r w:rsidR="00C50C12" w:rsidRPr="005E7580">
        <w:rPr>
          <w:rFonts w:ascii="Arial" w:hAnsi="Arial" w:cs="Arial"/>
          <w:color w:val="000000" w:themeColor="text1"/>
          <w:sz w:val="24"/>
          <w:szCs w:val="24"/>
        </w:rPr>
        <w:t>(based on the confirmed work listed below)</w:t>
      </w:r>
      <w:r w:rsidRPr="005E7580">
        <w:rPr>
          <w:rFonts w:ascii="Arial" w:hAnsi="Arial" w:cs="Arial"/>
          <w:color w:val="000000" w:themeColor="text1"/>
          <w:sz w:val="24"/>
          <w:szCs w:val="24"/>
        </w:rPr>
        <w:t xml:space="preserve"> in such further detail as the Buyer may reasonably require. </w:t>
      </w:r>
      <w:r w:rsidR="00C06935" w:rsidRPr="005E7580">
        <w:rPr>
          <w:rFonts w:ascii="Arial" w:hAnsi="Arial" w:cs="Arial"/>
          <w:color w:val="000000" w:themeColor="text1"/>
          <w:sz w:val="24"/>
          <w:szCs w:val="24"/>
        </w:rPr>
        <w:t xml:space="preserve">Thereafter each RFQ will detail the deliverables associated with that work package. </w:t>
      </w:r>
    </w:p>
    <w:p w14:paraId="5611C8AC" w14:textId="77777777" w:rsidR="00870FDB" w:rsidRPr="005E7580" w:rsidRDefault="00870FDB" w:rsidP="00870FDB">
      <w:pPr>
        <w:ind w:left="-37"/>
        <w:rPr>
          <w:rFonts w:ascii="Arial" w:hAnsi="Arial" w:cs="Arial"/>
          <w:color w:val="000000" w:themeColor="text1"/>
          <w:sz w:val="24"/>
          <w:szCs w:val="24"/>
        </w:rPr>
      </w:pPr>
    </w:p>
    <w:p w14:paraId="034C4960" w14:textId="77777777" w:rsidR="00870FDB" w:rsidRPr="005E7580" w:rsidRDefault="00870FDB" w:rsidP="00870FDB">
      <w:pPr>
        <w:ind w:left="-37"/>
        <w:rPr>
          <w:rFonts w:ascii="Arial" w:hAnsi="Arial" w:cs="Arial"/>
          <w:color w:val="000000" w:themeColor="text1"/>
          <w:sz w:val="24"/>
          <w:szCs w:val="24"/>
        </w:rPr>
      </w:pPr>
      <w:r w:rsidRPr="005E7580">
        <w:rPr>
          <w:rFonts w:ascii="Arial" w:hAnsi="Arial" w:cs="Arial"/>
          <w:color w:val="000000" w:themeColor="text1"/>
          <w:sz w:val="24"/>
          <w:szCs w:val="24"/>
        </w:rPr>
        <w:t xml:space="preserve">The Supplier shall ensure that each version of the Implementation Plan is subject to the Buyer’s written approval.  </w:t>
      </w:r>
    </w:p>
    <w:p w14:paraId="20A7A804" w14:textId="77777777" w:rsidR="00870FDB" w:rsidRPr="005E7580" w:rsidRDefault="00870FDB" w:rsidP="00870FDB">
      <w:pPr>
        <w:ind w:left="-37"/>
        <w:rPr>
          <w:rFonts w:ascii="Arial" w:hAnsi="Arial" w:cs="Arial"/>
          <w:color w:val="000000" w:themeColor="text1"/>
          <w:sz w:val="24"/>
          <w:szCs w:val="24"/>
        </w:rPr>
      </w:pPr>
    </w:p>
    <w:p w14:paraId="661EC250" w14:textId="20CCE41A" w:rsidR="00EC7D29" w:rsidRPr="005E7580" w:rsidRDefault="00EC7D29" w:rsidP="00EC7D29">
      <w:pPr>
        <w:ind w:left="-37"/>
        <w:rPr>
          <w:rFonts w:ascii="Arial" w:hAnsi="Arial" w:cs="Arial"/>
          <w:color w:val="000000" w:themeColor="text1"/>
          <w:sz w:val="24"/>
          <w:szCs w:val="24"/>
        </w:rPr>
      </w:pPr>
      <w:r w:rsidRPr="005E7580">
        <w:rPr>
          <w:rFonts w:ascii="Arial" w:hAnsi="Arial" w:cs="Arial"/>
          <w:color w:val="000000" w:themeColor="text1"/>
          <w:sz w:val="24"/>
          <w:szCs w:val="24"/>
        </w:rPr>
        <w:t xml:space="preserve">The Supplier shall ensure that the Implementation Plan is maintained and updated on a regular basis as may be necessary to reflect the then current state of the implementation </w:t>
      </w:r>
      <w:r w:rsidRPr="005E7580">
        <w:rPr>
          <w:rFonts w:ascii="Arial" w:hAnsi="Arial" w:cs="Arial"/>
          <w:color w:val="000000" w:themeColor="text1"/>
          <w:sz w:val="24"/>
          <w:szCs w:val="24"/>
        </w:rPr>
        <w:lastRenderedPageBreak/>
        <w:t>transition and/or transformation of the G-Cloud Services.</w:t>
      </w:r>
      <w:r w:rsidR="00C50C12" w:rsidRPr="005E7580">
        <w:rPr>
          <w:rFonts w:ascii="Arial" w:hAnsi="Arial" w:cs="Arial"/>
          <w:color w:val="000000" w:themeColor="text1"/>
          <w:sz w:val="24"/>
          <w:szCs w:val="24"/>
        </w:rPr>
        <w:t xml:space="preserve"> Reflecting the details from the RFQs received and acted upon.</w:t>
      </w:r>
    </w:p>
    <w:p w14:paraId="45115FBD" w14:textId="77777777" w:rsidR="00EC7D29" w:rsidRPr="005E7580" w:rsidRDefault="00EC7D29" w:rsidP="00EC7D29">
      <w:pPr>
        <w:ind w:left="-37"/>
        <w:rPr>
          <w:rFonts w:ascii="Arial" w:hAnsi="Arial" w:cs="Arial"/>
          <w:color w:val="000000" w:themeColor="text1"/>
          <w:sz w:val="24"/>
          <w:szCs w:val="24"/>
        </w:rPr>
      </w:pPr>
    </w:p>
    <w:p w14:paraId="4692A5FC" w14:textId="77777777" w:rsidR="00EC7D29" w:rsidRPr="005E7580" w:rsidRDefault="00EC7D29" w:rsidP="00EC7D29">
      <w:pPr>
        <w:rPr>
          <w:rFonts w:ascii="Arial" w:hAnsi="Arial" w:cs="Arial"/>
          <w:color w:val="000000" w:themeColor="text1"/>
          <w:sz w:val="24"/>
          <w:szCs w:val="24"/>
        </w:rPr>
      </w:pPr>
      <w:r w:rsidRPr="005E7580">
        <w:rPr>
          <w:rFonts w:ascii="Arial" w:hAnsi="Arial" w:cs="Arial"/>
          <w:color w:val="000000" w:themeColor="text1"/>
          <w:sz w:val="24"/>
          <w:szCs w:val="24"/>
        </w:rPr>
        <w:t>The Buyer shall have the right to require the Supplier to include any reasonable changes or provisions in each version of the Implementation Plan.</w:t>
      </w:r>
    </w:p>
    <w:p w14:paraId="02F6839A" w14:textId="77777777" w:rsidR="00EC7D29" w:rsidRPr="005E7580" w:rsidRDefault="00EC7D29" w:rsidP="00EC7D29">
      <w:pPr>
        <w:rPr>
          <w:rFonts w:ascii="Arial" w:hAnsi="Arial" w:cs="Arial"/>
          <w:color w:val="000000" w:themeColor="text1"/>
          <w:sz w:val="24"/>
          <w:szCs w:val="24"/>
        </w:rPr>
      </w:pPr>
    </w:p>
    <w:p w14:paraId="46235042" w14:textId="77777777" w:rsidR="00EC7D29" w:rsidRPr="005E7580" w:rsidRDefault="00EC7D29" w:rsidP="00EC7D29">
      <w:pPr>
        <w:rPr>
          <w:rFonts w:ascii="Arial" w:hAnsi="Arial" w:cs="Arial"/>
          <w:color w:val="000000" w:themeColor="text1"/>
          <w:sz w:val="24"/>
          <w:szCs w:val="24"/>
        </w:rPr>
      </w:pPr>
      <w:r w:rsidRPr="005E7580">
        <w:rPr>
          <w:rFonts w:ascii="Arial" w:hAnsi="Arial" w:cs="Arial"/>
          <w:color w:val="000000" w:themeColor="text1"/>
          <w:sz w:val="24"/>
          <w:szCs w:val="24"/>
        </w:rPr>
        <w:t>The Supplier shall perform its obligations so as to achieve each milestone by the milestone date.</w:t>
      </w:r>
    </w:p>
    <w:p w14:paraId="53CADF5A" w14:textId="77777777" w:rsidR="00EC7D29" w:rsidRPr="005E7580" w:rsidRDefault="00EC7D29" w:rsidP="00EC7D29">
      <w:pPr>
        <w:rPr>
          <w:rFonts w:ascii="Arial" w:hAnsi="Arial" w:cs="Arial"/>
          <w:color w:val="000000" w:themeColor="text1"/>
          <w:sz w:val="24"/>
          <w:szCs w:val="24"/>
        </w:rPr>
      </w:pPr>
    </w:p>
    <w:p w14:paraId="28E75557" w14:textId="77777777" w:rsidR="00EC7D29" w:rsidRPr="005E7580" w:rsidRDefault="00EC7D29" w:rsidP="00EC7D29">
      <w:pPr>
        <w:rPr>
          <w:rFonts w:ascii="Arial" w:hAnsi="Arial" w:cs="Arial"/>
          <w:color w:val="000000" w:themeColor="text1"/>
          <w:sz w:val="24"/>
          <w:szCs w:val="24"/>
        </w:rPr>
      </w:pPr>
      <w:r w:rsidRPr="005E7580">
        <w:rPr>
          <w:rFonts w:ascii="Arial" w:hAnsi="Arial" w:cs="Arial"/>
          <w:color w:val="000000" w:themeColor="text1"/>
          <w:sz w:val="24"/>
          <w:szCs w:val="24"/>
        </w:rPr>
        <w:t>Changes to the milestones shall only be made when approved by both Parties and invoked using a variation procedure.</w:t>
      </w:r>
    </w:p>
    <w:p w14:paraId="4DC1B5AF" w14:textId="77777777" w:rsidR="00087BEF" w:rsidRPr="005E7580" w:rsidRDefault="00087BEF">
      <w:pPr>
        <w:rPr>
          <w:color w:val="000000" w:themeColor="text1"/>
        </w:rPr>
      </w:pPr>
    </w:p>
    <w:p w14:paraId="1B63D491" w14:textId="77777777" w:rsidR="000263C0" w:rsidRPr="005E7580" w:rsidRDefault="000263C0">
      <w:pPr>
        <w:rPr>
          <w:color w:val="000000" w:themeColor="text1"/>
        </w:rPr>
      </w:pPr>
      <w:r w:rsidRPr="005E7580">
        <w:rPr>
          <w:color w:val="000000" w:themeColor="text1"/>
        </w:rPr>
        <w:br w:type="page"/>
      </w:r>
    </w:p>
    <w:p w14:paraId="5FDE77EB" w14:textId="77777777" w:rsidR="00CF3CC7" w:rsidRPr="005E7580" w:rsidRDefault="00CF3CC7">
      <w:pPr>
        <w:rPr>
          <w:color w:val="000000" w:themeColor="text1"/>
        </w:rPr>
      </w:pPr>
    </w:p>
    <w:p w14:paraId="74AB69E1" w14:textId="77777777" w:rsidR="00CF3CC7" w:rsidRPr="005E7580" w:rsidRDefault="000263C0">
      <w:pPr>
        <w:pStyle w:val="Heading2"/>
        <w:spacing w:after="60"/>
        <w:ind w:left="-15" w:hanging="30"/>
        <w:rPr>
          <w:rFonts w:ascii="Arial" w:hAnsi="Arial" w:cs="Arial"/>
          <w:color w:val="000000" w:themeColor="text1"/>
        </w:rPr>
      </w:pPr>
      <w:bookmarkStart w:id="15" w:name="h.26in1rg" w:colFirst="0" w:colLast="0"/>
      <w:bookmarkEnd w:id="15"/>
      <w:r w:rsidRPr="005E7580">
        <w:rPr>
          <w:rFonts w:ascii="Arial" w:hAnsi="Arial" w:cs="Arial"/>
          <w:color w:val="000000" w:themeColor="text1"/>
        </w:rPr>
        <w:t>Schedule 2 -</w:t>
      </w:r>
      <w:r w:rsidRPr="005E7580">
        <w:rPr>
          <w:rFonts w:ascii="Arial" w:hAnsi="Arial" w:cs="Arial"/>
          <w:color w:val="000000" w:themeColor="text1"/>
        </w:rPr>
        <w:tab/>
      </w:r>
      <w:r w:rsidRPr="005E7580">
        <w:rPr>
          <w:rFonts w:ascii="Arial" w:hAnsi="Arial" w:cs="Arial"/>
          <w:color w:val="000000" w:themeColor="text1"/>
          <w:highlight w:val="white"/>
        </w:rPr>
        <w:t xml:space="preserve">Call-Off </w:t>
      </w:r>
      <w:r w:rsidRPr="005E7580">
        <w:rPr>
          <w:rFonts w:ascii="Arial" w:hAnsi="Arial" w:cs="Arial"/>
          <w:color w:val="000000" w:themeColor="text1"/>
        </w:rPr>
        <w:t>Contract Charges</w:t>
      </w:r>
    </w:p>
    <w:p w14:paraId="6F09D213" w14:textId="033A8682" w:rsidR="0096122B" w:rsidRDefault="0096122B" w:rsidP="0096122B">
      <w:pPr>
        <w:rPr>
          <w:color w:val="000000" w:themeColor="text1"/>
        </w:rPr>
      </w:pPr>
    </w:p>
    <w:p w14:paraId="7B6A3645" w14:textId="2721514D" w:rsidR="00EC7D29" w:rsidRPr="005E7580" w:rsidRDefault="000263C0" w:rsidP="00C50C12">
      <w:pPr>
        <w:spacing w:before="60" w:after="60"/>
        <w:ind w:right="-30"/>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For</w:t>
      </w:r>
      <w:r w:rsidRPr="005E7580">
        <w:rPr>
          <w:rFonts w:ascii="Arial" w:eastAsia="Arial" w:hAnsi="Arial" w:cs="Arial"/>
          <w:color w:val="000000" w:themeColor="text1"/>
          <w:sz w:val="24"/>
          <w:szCs w:val="24"/>
        </w:rPr>
        <w:t xml:space="preserve"> each individual Service, the applicable </w:t>
      </w:r>
      <w:r w:rsidRPr="005E7580">
        <w:rPr>
          <w:rFonts w:ascii="Arial" w:eastAsia="Arial" w:hAnsi="Arial" w:cs="Arial"/>
          <w:color w:val="000000" w:themeColor="text1"/>
          <w:sz w:val="24"/>
          <w:szCs w:val="24"/>
          <w:highlight w:val="white"/>
        </w:rPr>
        <w:t>Call-Off</w:t>
      </w:r>
      <w:r w:rsidRPr="005E7580">
        <w:rPr>
          <w:rFonts w:ascii="Arial" w:eastAsia="Arial" w:hAnsi="Arial" w:cs="Arial"/>
          <w:b/>
          <w:color w:val="000000" w:themeColor="text1"/>
          <w:sz w:val="24"/>
          <w:szCs w:val="24"/>
          <w:highlight w:val="white"/>
        </w:rPr>
        <w:t xml:space="preserve"> </w:t>
      </w:r>
      <w:r w:rsidRPr="005E7580">
        <w:rPr>
          <w:rFonts w:ascii="Arial" w:eastAsia="Arial" w:hAnsi="Arial" w:cs="Arial"/>
          <w:color w:val="000000" w:themeColor="text1"/>
          <w:sz w:val="24"/>
          <w:szCs w:val="24"/>
        </w:rPr>
        <w:t xml:space="preserve">Contract Charges (in accordance with the Supplier’s Digital Marketplace pricing document) cannot be amended during the term of the Call-Off Contract. </w:t>
      </w:r>
    </w:p>
    <w:p w14:paraId="34B0DD71" w14:textId="205077B5" w:rsidR="00087BEF" w:rsidRDefault="00087BEF">
      <w:pPr>
        <w:rPr>
          <w:color w:val="000000" w:themeColor="text1"/>
        </w:rPr>
      </w:pPr>
    </w:p>
    <w:p w14:paraId="3B45010E" w14:textId="29823727" w:rsidR="00AA79AE" w:rsidRDefault="00AA79AE" w:rsidP="00AA79AE">
      <w:pPr>
        <w:rPr>
          <w:rFonts w:ascii="Arial" w:hAnsi="Arial" w:cs="Arial"/>
          <w:sz w:val="24"/>
          <w:szCs w:val="24"/>
        </w:rPr>
      </w:pPr>
      <w:r w:rsidRPr="001059D9">
        <w:rPr>
          <w:rFonts w:ascii="Arial" w:hAnsi="Arial" w:cs="Arial"/>
          <w:sz w:val="24"/>
          <w:szCs w:val="24"/>
        </w:rPr>
        <w:t xml:space="preserve">Each work package commissioned under the </w:t>
      </w:r>
      <w:proofErr w:type="spellStart"/>
      <w:r w:rsidRPr="001059D9">
        <w:rPr>
          <w:rFonts w:ascii="Arial" w:hAnsi="Arial" w:cs="Arial"/>
          <w:sz w:val="24"/>
          <w:szCs w:val="24"/>
        </w:rPr>
        <w:t>RfQ</w:t>
      </w:r>
      <w:proofErr w:type="spellEnd"/>
      <w:r w:rsidRPr="001059D9">
        <w:rPr>
          <w:rFonts w:ascii="Arial" w:hAnsi="Arial" w:cs="Arial"/>
          <w:sz w:val="24"/>
          <w:szCs w:val="24"/>
        </w:rPr>
        <w:t xml:space="preserve"> template will detail the specific activities and milestones associated to the work and this will be used for monitoring delivery against milestones and payment. </w:t>
      </w:r>
    </w:p>
    <w:p w14:paraId="038A9B1A" w14:textId="0F6BF1D3" w:rsidR="00AA79AE" w:rsidRDefault="00AA79AE" w:rsidP="00AA79AE">
      <w:pPr>
        <w:rPr>
          <w:rFonts w:ascii="Arial" w:hAnsi="Arial" w:cs="Arial"/>
          <w:sz w:val="24"/>
          <w:szCs w:val="24"/>
        </w:rPr>
      </w:pPr>
    </w:p>
    <w:p w14:paraId="779A363D" w14:textId="77777777" w:rsidR="00AA79AE" w:rsidRDefault="00AA79AE" w:rsidP="00AA79AE">
      <w:pPr>
        <w:rPr>
          <w:rFonts w:ascii="Arial" w:hAnsi="Arial" w:cs="Arial"/>
          <w:sz w:val="24"/>
          <w:szCs w:val="24"/>
        </w:rPr>
      </w:pPr>
      <w:r>
        <w:rPr>
          <w:rFonts w:ascii="Arial" w:hAnsi="Arial" w:cs="Arial"/>
          <w:sz w:val="24"/>
          <w:szCs w:val="24"/>
        </w:rPr>
        <w:t>All work packages will be priced on a fixed cost basis but the breakdown of cost per deliverable will be shown on the RFQ.</w:t>
      </w:r>
    </w:p>
    <w:p w14:paraId="585FA6A6" w14:textId="663E331D" w:rsidR="00AA79AE" w:rsidRDefault="00AA79AE" w:rsidP="00AA79AE">
      <w:pPr>
        <w:rPr>
          <w:rFonts w:ascii="Arial" w:hAnsi="Arial" w:cs="Arial"/>
          <w:sz w:val="24"/>
          <w:szCs w:val="24"/>
        </w:rPr>
      </w:pPr>
    </w:p>
    <w:p w14:paraId="3B28E8F2" w14:textId="45CFC651" w:rsidR="00AA79AE" w:rsidRDefault="00AA79AE" w:rsidP="00AA79AE">
      <w:pPr>
        <w:rPr>
          <w:rFonts w:ascii="Arial" w:hAnsi="Arial" w:cs="Arial"/>
          <w:sz w:val="24"/>
          <w:szCs w:val="24"/>
        </w:rPr>
      </w:pPr>
      <w:r>
        <w:rPr>
          <w:rFonts w:ascii="Arial" w:hAnsi="Arial" w:cs="Arial"/>
          <w:sz w:val="24"/>
          <w:szCs w:val="24"/>
        </w:rPr>
        <w:t xml:space="preserve"> </w:t>
      </w:r>
    </w:p>
    <w:p w14:paraId="4EF7DE00" w14:textId="52727A7A" w:rsidR="00861472" w:rsidRDefault="00B24E58" w:rsidP="00AA79AE">
      <w:pPr>
        <w:rPr>
          <w:rFonts w:ascii="Arial" w:hAnsi="Arial" w:cs="Arial"/>
          <w:sz w:val="24"/>
          <w:szCs w:val="24"/>
        </w:rPr>
      </w:pPr>
      <w:r>
        <w:rPr>
          <w:rFonts w:ascii="Arial" w:hAnsi="Arial" w:cs="Arial"/>
          <w:sz w:val="24"/>
          <w:szCs w:val="24"/>
        </w:rPr>
        <w:object w:dxaOrig="1543" w:dyaOrig="1000" w14:anchorId="0CD16C85">
          <v:shape id="_x0000_i1026" type="#_x0000_t75" style="width:76.75pt;height:50.25pt" o:ole="">
            <v:imagedata r:id="rId19" o:title=""/>
          </v:shape>
          <o:OLEObject Type="Embed" ProgID="AcroExch.Document.DC" ShapeID="_x0000_i1026" DrawAspect="Icon" ObjectID="_1556521921" r:id="rId20"/>
        </w:object>
      </w:r>
      <w:r w:rsidR="008F3A38">
        <w:rPr>
          <w:rFonts w:ascii="Arial" w:hAnsi="Arial" w:cs="Arial"/>
          <w:sz w:val="24"/>
          <w:szCs w:val="24"/>
        </w:rPr>
        <w:tab/>
      </w:r>
      <w:r w:rsidR="008F3A38">
        <w:rPr>
          <w:rFonts w:ascii="Arial" w:hAnsi="Arial" w:cs="Arial"/>
          <w:sz w:val="24"/>
          <w:szCs w:val="24"/>
        </w:rPr>
        <w:tab/>
      </w:r>
      <w:r w:rsidR="008F3A38">
        <w:rPr>
          <w:rFonts w:ascii="Arial" w:hAnsi="Arial" w:cs="Arial"/>
          <w:sz w:val="24"/>
          <w:szCs w:val="24"/>
        </w:rPr>
        <w:tab/>
      </w:r>
      <w:r w:rsidR="009623C8">
        <w:rPr>
          <w:rFonts w:ascii="Arial" w:hAnsi="Arial" w:cs="Arial"/>
          <w:sz w:val="24"/>
          <w:szCs w:val="24"/>
        </w:rPr>
        <w:object w:dxaOrig="1543" w:dyaOrig="1000" w14:anchorId="5AC23B5C">
          <v:shape id="_x0000_i1027" type="#_x0000_t75" style="width:76.75pt;height:50.25pt" o:ole="">
            <v:imagedata r:id="rId21" o:title=""/>
          </v:shape>
          <o:OLEObject Type="Embed" ProgID="AcroExch.Document.DC" ShapeID="_x0000_i1027" DrawAspect="Icon" ObjectID="_1556521922" r:id="rId22"/>
        </w:object>
      </w:r>
    </w:p>
    <w:p w14:paraId="6C699EF3" w14:textId="003FDC32" w:rsidR="00AA79AE" w:rsidRPr="005E7580" w:rsidRDefault="00AA79AE">
      <w:pPr>
        <w:rPr>
          <w:color w:val="000000" w:themeColor="text1"/>
        </w:rPr>
      </w:pPr>
    </w:p>
    <w:p w14:paraId="10C9CFBD" w14:textId="77777777" w:rsidR="001059D9" w:rsidRPr="005E7580" w:rsidRDefault="001059D9">
      <w:pPr>
        <w:rPr>
          <w:color w:val="000000" w:themeColor="text1"/>
        </w:rPr>
      </w:pPr>
    </w:p>
    <w:p w14:paraId="61C766AD" w14:textId="7F9E3C07" w:rsidR="00293FCA" w:rsidRPr="00293FCA" w:rsidRDefault="00293FCA" w:rsidP="00293FCA">
      <w:pPr>
        <w:rPr>
          <w:rFonts w:ascii="Arial" w:eastAsia="MS Mincho" w:hAnsi="Arial" w:cs="Arial"/>
          <w:sz w:val="24"/>
          <w:szCs w:val="24"/>
        </w:rPr>
      </w:pPr>
      <w:r w:rsidRPr="00293FCA">
        <w:rPr>
          <w:rFonts w:ascii="Arial" w:eastAsia="MS Mincho" w:hAnsi="Arial" w:cs="Arial"/>
          <w:sz w:val="24"/>
          <w:szCs w:val="24"/>
        </w:rPr>
        <w:t xml:space="preserve">The Supplier shall </w:t>
      </w:r>
      <w:r w:rsidR="008F3A38">
        <w:rPr>
          <w:rFonts w:ascii="Arial" w:eastAsia="MS Mincho" w:hAnsi="Arial" w:cs="Arial"/>
          <w:sz w:val="24"/>
          <w:szCs w:val="24"/>
        </w:rPr>
        <w:t>work with the Buy</w:t>
      </w:r>
      <w:r w:rsidRPr="00293FCA">
        <w:rPr>
          <w:rFonts w:ascii="Arial" w:eastAsia="MS Mincho" w:hAnsi="Arial" w:cs="Arial"/>
          <w:sz w:val="24"/>
          <w:szCs w:val="24"/>
        </w:rPr>
        <w:t>er to minimise the impact on the public purse for T&amp;S associated with t</w:t>
      </w:r>
      <w:r w:rsidR="00AA79AE">
        <w:rPr>
          <w:rFonts w:ascii="Arial" w:eastAsia="MS Mincho" w:hAnsi="Arial" w:cs="Arial"/>
          <w:sz w:val="24"/>
          <w:szCs w:val="24"/>
        </w:rPr>
        <w:t xml:space="preserve">he operation of this contract. </w:t>
      </w:r>
    </w:p>
    <w:p w14:paraId="3D8A1396" w14:textId="77777777" w:rsidR="00293FCA" w:rsidRPr="00293FCA" w:rsidRDefault="00293FCA" w:rsidP="00293FCA">
      <w:pPr>
        <w:rPr>
          <w:rFonts w:ascii="Arial" w:eastAsia="MS Mincho" w:hAnsi="Arial" w:cs="Arial"/>
          <w:sz w:val="24"/>
          <w:szCs w:val="24"/>
        </w:rPr>
      </w:pPr>
    </w:p>
    <w:p w14:paraId="431988E7" w14:textId="78DE03F4" w:rsidR="00293FCA" w:rsidRDefault="00293FCA" w:rsidP="00293FCA">
      <w:pPr>
        <w:rPr>
          <w:rFonts w:ascii="Arial" w:eastAsia="MS Mincho" w:hAnsi="Arial" w:cs="Arial"/>
          <w:sz w:val="24"/>
          <w:szCs w:val="24"/>
        </w:rPr>
      </w:pPr>
      <w:r w:rsidRPr="00293FCA">
        <w:rPr>
          <w:rFonts w:ascii="Arial" w:eastAsia="MS Mincho" w:hAnsi="Arial" w:cs="Arial"/>
          <w:sz w:val="24"/>
          <w:szCs w:val="24"/>
        </w:rPr>
        <w:t>Unless otherwise provided for under the Supplier’s G-Cloud v</w:t>
      </w:r>
      <w:r w:rsidR="008F3A38">
        <w:rPr>
          <w:rFonts w:ascii="Arial" w:eastAsia="MS Mincho" w:hAnsi="Arial" w:cs="Arial"/>
          <w:sz w:val="24"/>
          <w:szCs w:val="24"/>
        </w:rPr>
        <w:t>iii framework offering, a</w:t>
      </w:r>
      <w:r w:rsidRPr="00293FCA">
        <w:rPr>
          <w:rFonts w:ascii="Arial" w:eastAsia="MS Mincho" w:hAnsi="Arial" w:cs="Arial"/>
          <w:sz w:val="24"/>
          <w:szCs w:val="24"/>
        </w:rPr>
        <w:t xml:space="preserve">nd/or the Supplier has an office in close proximity to one of the </w:t>
      </w:r>
      <w:r w:rsidR="00FA7622">
        <w:rPr>
          <w:rFonts w:ascii="Arial" w:eastAsia="MS Mincho" w:hAnsi="Arial" w:cs="Arial"/>
          <w:sz w:val="24"/>
          <w:szCs w:val="24"/>
        </w:rPr>
        <w:t>Buyer</w:t>
      </w:r>
      <w:r w:rsidRPr="00293FCA">
        <w:rPr>
          <w:rFonts w:ascii="Arial" w:eastAsia="MS Mincho" w:hAnsi="Arial" w:cs="Arial"/>
          <w:sz w:val="24"/>
          <w:szCs w:val="24"/>
        </w:rPr>
        <w:t xml:space="preserve">’s office where a meeting is to be held (approx. 25 </w:t>
      </w:r>
      <w:proofErr w:type="gramStart"/>
      <w:r w:rsidRPr="00293FCA">
        <w:rPr>
          <w:rFonts w:ascii="Arial" w:eastAsia="MS Mincho" w:hAnsi="Arial" w:cs="Arial"/>
          <w:sz w:val="24"/>
          <w:szCs w:val="24"/>
        </w:rPr>
        <w:t>miles</w:t>
      </w:r>
      <w:proofErr w:type="gramEnd"/>
      <w:r w:rsidRPr="00293FCA">
        <w:rPr>
          <w:rFonts w:ascii="Arial" w:eastAsia="MS Mincho" w:hAnsi="Arial" w:cs="Arial"/>
          <w:sz w:val="24"/>
          <w:szCs w:val="24"/>
        </w:rPr>
        <w:t xml:space="preserve"> radius), if expenditure on T&amp;S is identified as being necessary, T&amp;S will be paid at the level commensurate with the </w:t>
      </w:r>
      <w:proofErr w:type="spellStart"/>
      <w:r w:rsidRPr="00293FCA">
        <w:rPr>
          <w:rFonts w:ascii="Arial" w:eastAsia="MS Mincho" w:hAnsi="Arial" w:cs="Arial"/>
          <w:sz w:val="24"/>
          <w:szCs w:val="24"/>
        </w:rPr>
        <w:t>DfE</w:t>
      </w:r>
      <w:proofErr w:type="spellEnd"/>
      <w:r w:rsidRPr="00293FCA">
        <w:rPr>
          <w:rFonts w:ascii="Arial" w:eastAsia="MS Mincho" w:hAnsi="Arial" w:cs="Arial"/>
          <w:sz w:val="24"/>
          <w:szCs w:val="24"/>
        </w:rPr>
        <w:t xml:space="preserve"> rate in place at the time the expenditure is incurred. </w:t>
      </w:r>
      <w:proofErr w:type="spellStart"/>
      <w:r w:rsidRPr="00293FCA">
        <w:rPr>
          <w:rFonts w:ascii="Arial" w:eastAsia="MS Mincho" w:hAnsi="Arial" w:cs="Arial"/>
          <w:sz w:val="24"/>
          <w:szCs w:val="24"/>
        </w:rPr>
        <w:t>DfE</w:t>
      </w:r>
      <w:proofErr w:type="spellEnd"/>
      <w:r w:rsidRPr="00293FCA">
        <w:rPr>
          <w:rFonts w:ascii="Arial" w:eastAsia="MS Mincho" w:hAnsi="Arial" w:cs="Arial"/>
          <w:sz w:val="24"/>
          <w:szCs w:val="24"/>
        </w:rPr>
        <w:t xml:space="preserve"> rates in place as at April 2017 are listed below: </w:t>
      </w:r>
    </w:p>
    <w:p w14:paraId="6BEB3098" w14:textId="77777777" w:rsidR="001059D9" w:rsidRPr="00293FCA" w:rsidRDefault="001059D9" w:rsidP="00293FCA">
      <w:pPr>
        <w:rPr>
          <w:rFonts w:ascii="Arial" w:eastAsia="MS Mincho" w:hAnsi="Arial" w:cs="Arial"/>
          <w:sz w:val="24"/>
          <w:szCs w:val="24"/>
        </w:rPr>
      </w:pPr>
    </w:p>
    <w:p w14:paraId="45A5D591" w14:textId="77777777" w:rsidR="00293FCA" w:rsidRPr="00293FCA" w:rsidRDefault="00293FCA" w:rsidP="00293FCA">
      <w:pPr>
        <w:pStyle w:val="ListParagraph"/>
        <w:numPr>
          <w:ilvl w:val="0"/>
          <w:numId w:val="44"/>
        </w:numPr>
        <w:rPr>
          <w:rFonts w:ascii="Arial" w:eastAsiaTheme="minorEastAsia" w:hAnsi="Arial" w:cs="Arial"/>
          <w:sz w:val="24"/>
          <w:szCs w:val="24"/>
        </w:rPr>
      </w:pPr>
      <w:r w:rsidRPr="00293FCA">
        <w:rPr>
          <w:rFonts w:ascii="Arial" w:eastAsia="MS Mincho" w:hAnsi="Arial" w:cs="Arial"/>
          <w:sz w:val="24"/>
          <w:szCs w:val="24"/>
        </w:rPr>
        <w:t>Hotel accommodation bed and breakfast – London £110.00 including VAT and elsewhere £75.00 including VAT</w:t>
      </w:r>
    </w:p>
    <w:p w14:paraId="05FEF8BE" w14:textId="77777777" w:rsidR="00293FCA" w:rsidRPr="00293FCA" w:rsidRDefault="00293FCA" w:rsidP="00293FCA">
      <w:pPr>
        <w:pStyle w:val="ListParagraph"/>
        <w:numPr>
          <w:ilvl w:val="0"/>
          <w:numId w:val="44"/>
        </w:numPr>
        <w:rPr>
          <w:rFonts w:ascii="Arial" w:eastAsiaTheme="minorEastAsia" w:hAnsi="Arial" w:cs="Arial"/>
          <w:sz w:val="24"/>
          <w:szCs w:val="24"/>
        </w:rPr>
      </w:pPr>
      <w:r w:rsidRPr="00293FCA">
        <w:rPr>
          <w:rFonts w:ascii="Arial" w:eastAsiaTheme="minorEastAsia" w:hAnsi="Arial" w:cs="Arial"/>
          <w:sz w:val="24"/>
          <w:szCs w:val="24"/>
        </w:rPr>
        <w:t xml:space="preserve">Rail travel shall be restricted to standard class </w:t>
      </w:r>
    </w:p>
    <w:p w14:paraId="21993511" w14:textId="77777777" w:rsidR="00293FCA" w:rsidRPr="00293FCA" w:rsidRDefault="00293FCA" w:rsidP="00293FCA">
      <w:pPr>
        <w:numPr>
          <w:ilvl w:val="0"/>
          <w:numId w:val="44"/>
        </w:numPr>
        <w:contextualSpacing/>
        <w:jc w:val="left"/>
        <w:rPr>
          <w:rFonts w:ascii="Arial" w:eastAsiaTheme="minorEastAsia" w:hAnsi="Arial" w:cs="Arial"/>
          <w:sz w:val="24"/>
          <w:szCs w:val="24"/>
        </w:rPr>
      </w:pPr>
      <w:r w:rsidRPr="00293FCA">
        <w:rPr>
          <w:rFonts w:ascii="Arial" w:eastAsiaTheme="minorEastAsia" w:hAnsi="Arial" w:cs="Arial"/>
          <w:sz w:val="24"/>
          <w:szCs w:val="24"/>
        </w:rPr>
        <w:t xml:space="preserve">Car mileage at the ‘Public Transport Rate’ of 0.25p per mile </w:t>
      </w:r>
    </w:p>
    <w:p w14:paraId="0D958ED1" w14:textId="77777777" w:rsidR="00293FCA" w:rsidRPr="00293FCA" w:rsidRDefault="00293FCA" w:rsidP="00293FCA">
      <w:pPr>
        <w:numPr>
          <w:ilvl w:val="0"/>
          <w:numId w:val="44"/>
        </w:numPr>
        <w:contextualSpacing/>
        <w:jc w:val="left"/>
        <w:rPr>
          <w:rFonts w:ascii="Arial" w:eastAsiaTheme="minorEastAsia" w:hAnsi="Arial" w:cs="Arial"/>
          <w:sz w:val="24"/>
          <w:szCs w:val="24"/>
        </w:rPr>
      </w:pPr>
      <w:r w:rsidRPr="00293FCA">
        <w:rPr>
          <w:rFonts w:ascii="Arial" w:eastAsiaTheme="minorEastAsia" w:hAnsi="Arial" w:cs="Arial"/>
          <w:sz w:val="24"/>
          <w:szCs w:val="24"/>
        </w:rPr>
        <w:t>Taxis only payable where their use can be justified against using public transport</w:t>
      </w:r>
    </w:p>
    <w:p w14:paraId="3D949FE6" w14:textId="77777777" w:rsidR="00293FCA" w:rsidRPr="00293FCA" w:rsidRDefault="00293FCA" w:rsidP="00293FCA">
      <w:pPr>
        <w:rPr>
          <w:rFonts w:ascii="Arial" w:hAnsi="Arial" w:cs="Arial"/>
          <w:sz w:val="24"/>
          <w:szCs w:val="24"/>
        </w:rPr>
      </w:pPr>
    </w:p>
    <w:p w14:paraId="3FA49BBB" w14:textId="4AFFE91C" w:rsidR="000263C0" w:rsidRPr="00293FCA" w:rsidRDefault="00293FCA">
      <w:pPr>
        <w:rPr>
          <w:rFonts w:ascii="Arial" w:hAnsi="Arial" w:cs="Arial"/>
          <w:b/>
          <w:sz w:val="24"/>
          <w:szCs w:val="24"/>
        </w:rPr>
      </w:pPr>
      <w:r w:rsidRPr="00293FCA">
        <w:rPr>
          <w:rFonts w:ascii="Arial" w:hAnsi="Arial" w:cs="Arial"/>
          <w:sz w:val="24"/>
          <w:szCs w:val="24"/>
        </w:rPr>
        <w:t>No other out of pocket expenses shall be allowable</w:t>
      </w:r>
      <w:r>
        <w:rPr>
          <w:rFonts w:ascii="Arial" w:hAnsi="Arial" w:cs="Arial"/>
          <w:sz w:val="24"/>
          <w:szCs w:val="24"/>
        </w:rPr>
        <w:t>.</w:t>
      </w:r>
      <w:r w:rsidR="000263C0" w:rsidRPr="005E7580">
        <w:rPr>
          <w:color w:val="000000" w:themeColor="text1"/>
        </w:rPr>
        <w:br w:type="page"/>
      </w:r>
    </w:p>
    <w:p w14:paraId="28F739B7" w14:textId="77777777" w:rsidR="00CF3CC7" w:rsidRPr="005E7580" w:rsidRDefault="00CF3CC7">
      <w:pPr>
        <w:spacing w:before="60"/>
        <w:jc w:val="left"/>
        <w:rPr>
          <w:color w:val="000000" w:themeColor="text1"/>
        </w:rPr>
      </w:pPr>
    </w:p>
    <w:p w14:paraId="2F6DE0B9" w14:textId="77777777" w:rsidR="00CF3CC7" w:rsidRPr="005E7580" w:rsidRDefault="000263C0">
      <w:pPr>
        <w:pStyle w:val="Heading2"/>
        <w:rPr>
          <w:rFonts w:ascii="Arial" w:hAnsi="Arial" w:cs="Arial"/>
          <w:color w:val="000000" w:themeColor="text1"/>
        </w:rPr>
      </w:pPr>
      <w:bookmarkStart w:id="16" w:name="h.49x2ik5" w:colFirst="0" w:colLast="0"/>
      <w:bookmarkEnd w:id="16"/>
      <w:r w:rsidRPr="005E7580">
        <w:rPr>
          <w:rFonts w:ascii="Arial" w:hAnsi="Arial" w:cs="Arial"/>
          <w:color w:val="000000" w:themeColor="text1"/>
        </w:rPr>
        <w:t>Schedule 3 - Deed of guarantee</w:t>
      </w:r>
      <w:r w:rsidR="003319A1" w:rsidRPr="005E7580">
        <w:rPr>
          <w:rFonts w:ascii="Arial" w:hAnsi="Arial" w:cs="Arial"/>
          <w:color w:val="000000" w:themeColor="text1"/>
        </w:rPr>
        <w:t xml:space="preserve"> – Not used</w:t>
      </w:r>
    </w:p>
    <w:p w14:paraId="2552D860" w14:textId="77777777" w:rsidR="005F234B" w:rsidRPr="005E7580" w:rsidRDefault="005F234B" w:rsidP="005F234B">
      <w:pPr>
        <w:rPr>
          <w:color w:val="000000" w:themeColor="text1"/>
        </w:rPr>
      </w:pPr>
    </w:p>
    <w:p w14:paraId="53DD2650" w14:textId="1BAC15D8" w:rsidR="00CF3CC7" w:rsidRPr="001059D9" w:rsidRDefault="000263C0">
      <w:pPr>
        <w:pStyle w:val="Heading2"/>
        <w:rPr>
          <w:rFonts w:ascii="Arial" w:hAnsi="Arial" w:cs="Arial"/>
          <w:color w:val="000000" w:themeColor="text1"/>
        </w:rPr>
      </w:pPr>
      <w:bookmarkStart w:id="17" w:name="h.8v6j55u6coea" w:colFirst="0" w:colLast="0"/>
      <w:bookmarkStart w:id="18" w:name="h.6sy865r82b1o" w:colFirst="0" w:colLast="0"/>
      <w:bookmarkStart w:id="19" w:name="h.yca8xjcda3j0" w:colFirst="0" w:colLast="0"/>
      <w:bookmarkEnd w:id="17"/>
      <w:bookmarkEnd w:id="18"/>
      <w:bookmarkEnd w:id="19"/>
      <w:r w:rsidRPr="001059D9">
        <w:rPr>
          <w:rFonts w:ascii="Arial" w:hAnsi="Arial" w:cs="Arial"/>
          <w:color w:val="000000" w:themeColor="text1"/>
        </w:rPr>
        <w:t xml:space="preserve">Schedule 4 - Alternative Clauses </w:t>
      </w:r>
      <w:r w:rsidR="00E12F02" w:rsidRPr="001059D9">
        <w:rPr>
          <w:rFonts w:ascii="Arial" w:hAnsi="Arial" w:cs="Arial"/>
          <w:color w:val="000000" w:themeColor="text1"/>
        </w:rPr>
        <w:t xml:space="preserve">- Not used </w:t>
      </w:r>
    </w:p>
    <w:p w14:paraId="66139DA2" w14:textId="77777777" w:rsidR="00636701" w:rsidRPr="005E7580" w:rsidRDefault="00636701">
      <w:pPr>
        <w:spacing w:after="200" w:line="276" w:lineRule="auto"/>
        <w:rPr>
          <w:rFonts w:ascii="Arial" w:eastAsia="Arial" w:hAnsi="Arial" w:cs="Arial"/>
          <w:b/>
          <w:smallCaps/>
          <w:color w:val="000000" w:themeColor="text1"/>
          <w:sz w:val="24"/>
          <w:szCs w:val="24"/>
        </w:rPr>
      </w:pPr>
    </w:p>
    <w:p w14:paraId="19933023" w14:textId="77777777" w:rsidR="00E12F02" w:rsidRPr="005E7580" w:rsidRDefault="00E12F02">
      <w:pPr>
        <w:rPr>
          <w:color w:val="000000" w:themeColor="text1"/>
        </w:rPr>
      </w:pPr>
      <w:r w:rsidRPr="005E7580">
        <w:rPr>
          <w:color w:val="000000" w:themeColor="text1"/>
        </w:rPr>
        <w:br w:type="page"/>
      </w:r>
    </w:p>
    <w:p w14:paraId="3EAA71DA" w14:textId="77777777" w:rsidR="00CF3CC7" w:rsidRPr="005E7580" w:rsidRDefault="000263C0" w:rsidP="00E12F02">
      <w:pPr>
        <w:pStyle w:val="Heading2"/>
        <w:spacing w:before="0"/>
        <w:jc w:val="center"/>
        <w:rPr>
          <w:color w:val="000000" w:themeColor="text1"/>
        </w:rPr>
      </w:pPr>
      <w:bookmarkStart w:id="20" w:name="h.ihxvnpgceuw0" w:colFirst="0" w:colLast="0"/>
      <w:bookmarkStart w:id="21" w:name="h.ezo07l38gzng" w:colFirst="0" w:colLast="0"/>
      <w:bookmarkStart w:id="22" w:name="h.ciok2t6k4m0g" w:colFirst="0" w:colLast="0"/>
      <w:bookmarkStart w:id="23" w:name="h.6425p1hbwkne" w:colFirst="0" w:colLast="0"/>
      <w:bookmarkStart w:id="24" w:name="h.drreugdc2i09" w:colFirst="0" w:colLast="0"/>
      <w:bookmarkStart w:id="25" w:name="h.23ckvvd" w:colFirst="0" w:colLast="0"/>
      <w:bookmarkEnd w:id="20"/>
      <w:bookmarkEnd w:id="21"/>
      <w:bookmarkEnd w:id="22"/>
      <w:bookmarkEnd w:id="23"/>
      <w:bookmarkEnd w:id="24"/>
      <w:bookmarkEnd w:id="25"/>
      <w:r w:rsidRPr="005E7580">
        <w:rPr>
          <w:rFonts w:ascii="Arial" w:eastAsia="Arial" w:hAnsi="Arial" w:cs="Arial"/>
          <w:color w:val="000000" w:themeColor="text1"/>
          <w:sz w:val="28"/>
          <w:szCs w:val="28"/>
        </w:rPr>
        <w:lastRenderedPageBreak/>
        <w:t>Part C – Terms and conditions</w:t>
      </w:r>
      <w:hyperlink r:id="rId23"/>
    </w:p>
    <w:p w14:paraId="2BDE8872" w14:textId="77777777" w:rsidR="00CF3CC7" w:rsidRPr="005E7580" w:rsidRDefault="00774DF4">
      <w:pPr>
        <w:jc w:val="left"/>
        <w:rPr>
          <w:color w:val="000000" w:themeColor="text1"/>
        </w:rPr>
      </w:pPr>
      <w:hyperlink r:id="rId24"/>
    </w:p>
    <w:p w14:paraId="13254580" w14:textId="77777777" w:rsidR="00CF3CC7" w:rsidRPr="005E7580" w:rsidRDefault="000263C0" w:rsidP="00025F20">
      <w:pPr>
        <w:pStyle w:val="Heading2"/>
        <w:numPr>
          <w:ilvl w:val="0"/>
          <w:numId w:val="32"/>
        </w:numPr>
        <w:spacing w:before="0"/>
        <w:ind w:left="709" w:hanging="709"/>
        <w:rPr>
          <w:rFonts w:ascii="Arial" w:hAnsi="Arial" w:cs="Arial"/>
          <w:color w:val="000000" w:themeColor="text1"/>
        </w:rPr>
      </w:pPr>
      <w:bookmarkStart w:id="26" w:name="h.ihv636" w:colFirst="0" w:colLast="0"/>
      <w:bookmarkEnd w:id="26"/>
      <w:r w:rsidRPr="005E7580">
        <w:rPr>
          <w:rFonts w:ascii="Arial" w:hAnsi="Arial" w:cs="Arial"/>
          <w:color w:val="000000" w:themeColor="text1"/>
        </w:rPr>
        <w:t>Call-Off Contract</w:t>
      </w:r>
      <w:r w:rsidRPr="005E7580">
        <w:rPr>
          <w:rFonts w:ascii="Arial" w:hAnsi="Arial" w:cs="Arial"/>
          <w:color w:val="000000" w:themeColor="text1"/>
          <w:highlight w:val="white"/>
        </w:rPr>
        <w:t xml:space="preserve"> start date, length and methodology</w:t>
      </w:r>
    </w:p>
    <w:p w14:paraId="17E7E8F0" w14:textId="77777777" w:rsidR="00025F20" w:rsidRPr="005E7580" w:rsidRDefault="00025F20" w:rsidP="00025F20">
      <w:pPr>
        <w:ind w:left="360"/>
        <w:rPr>
          <w:rFonts w:ascii="Arial" w:hAnsi="Arial" w:cs="Arial"/>
          <w:color w:val="000000" w:themeColor="text1"/>
          <w:sz w:val="24"/>
          <w:szCs w:val="24"/>
        </w:rPr>
      </w:pPr>
    </w:p>
    <w:p w14:paraId="36E003D3" w14:textId="77777777" w:rsidR="00CF3CC7" w:rsidRPr="005E7580" w:rsidRDefault="000263C0">
      <w:pPr>
        <w:ind w:left="712" w:right="-30"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1.1 </w:t>
      </w:r>
      <w:r w:rsidRPr="005E7580">
        <w:rPr>
          <w:rFonts w:ascii="Arial" w:eastAsia="Arial" w:hAnsi="Arial" w:cs="Arial"/>
          <w:color w:val="000000" w:themeColor="text1"/>
          <w:sz w:val="24"/>
          <w:szCs w:val="24"/>
          <w:highlight w:val="white"/>
        </w:rPr>
        <w:tab/>
        <w:t xml:space="preserve">The Supplier will start providing the Services on the date specified in the Order Form. </w:t>
      </w:r>
    </w:p>
    <w:p w14:paraId="4AFF77D0" w14:textId="77777777" w:rsidR="00CF3CC7" w:rsidRPr="005E7580" w:rsidRDefault="00CF3CC7">
      <w:pPr>
        <w:ind w:left="712" w:right="-30" w:hanging="705"/>
        <w:jc w:val="left"/>
        <w:rPr>
          <w:rFonts w:ascii="Arial" w:hAnsi="Arial" w:cs="Arial"/>
          <w:color w:val="000000" w:themeColor="text1"/>
          <w:sz w:val="24"/>
          <w:szCs w:val="24"/>
        </w:rPr>
      </w:pPr>
    </w:p>
    <w:p w14:paraId="45A44F50" w14:textId="77777777" w:rsidR="00CF3CC7" w:rsidRPr="005E7580" w:rsidRDefault="000263C0">
      <w:pPr>
        <w:ind w:left="712" w:right="-30"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1.2 </w:t>
      </w:r>
      <w:r w:rsidRPr="005E7580">
        <w:rPr>
          <w:rFonts w:ascii="Arial" w:eastAsia="Arial" w:hAnsi="Arial" w:cs="Arial"/>
          <w:color w:val="000000" w:themeColor="text1"/>
          <w:sz w:val="24"/>
          <w:szCs w:val="24"/>
          <w:highlight w:val="white"/>
        </w:rPr>
        <w:tab/>
        <w:t>This Call-Off Contract will terminate on the End Date specified in the Order Form unless terminated earlier in accordance with Clause 23 and will be a maximum of 24 months from the Commencement Date.</w:t>
      </w:r>
    </w:p>
    <w:p w14:paraId="4B83875B" w14:textId="77777777" w:rsidR="00CF3CC7" w:rsidRPr="005E7580" w:rsidRDefault="00CF3CC7">
      <w:pPr>
        <w:rPr>
          <w:rFonts w:ascii="Arial" w:hAnsi="Arial" w:cs="Arial"/>
          <w:color w:val="000000" w:themeColor="text1"/>
          <w:sz w:val="24"/>
          <w:szCs w:val="24"/>
        </w:rPr>
      </w:pPr>
    </w:p>
    <w:p w14:paraId="0FEC78FD" w14:textId="77777777" w:rsidR="00CF3CC7" w:rsidRPr="005E7580" w:rsidRDefault="000263C0">
      <w:pPr>
        <w:pStyle w:val="Heading2"/>
        <w:spacing w:before="0"/>
        <w:rPr>
          <w:rFonts w:ascii="Arial" w:hAnsi="Arial" w:cs="Arial"/>
          <w:color w:val="000000" w:themeColor="text1"/>
        </w:rPr>
      </w:pPr>
      <w:bookmarkStart w:id="27" w:name="h.aj63dwj35ogj" w:colFirst="0" w:colLast="0"/>
      <w:bookmarkEnd w:id="27"/>
      <w:r w:rsidRPr="005E7580">
        <w:rPr>
          <w:rFonts w:ascii="Arial" w:hAnsi="Arial" w:cs="Arial"/>
          <w:color w:val="000000" w:themeColor="text1"/>
        </w:rPr>
        <w:t xml:space="preserve">2. </w:t>
      </w:r>
      <w:r w:rsidRPr="005E7580">
        <w:rPr>
          <w:rFonts w:ascii="Arial" w:hAnsi="Arial" w:cs="Arial"/>
          <w:color w:val="000000" w:themeColor="text1"/>
        </w:rPr>
        <w:tab/>
        <w:t xml:space="preserve">Overriding provisions </w:t>
      </w:r>
    </w:p>
    <w:p w14:paraId="7DEA4DF5" w14:textId="77777777" w:rsidR="00CF3CC7" w:rsidRPr="005E7580" w:rsidRDefault="000263C0">
      <w:pPr>
        <w:spacing w:after="200"/>
        <w:ind w:left="712" w:hanging="705"/>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2.1 </w:t>
      </w:r>
      <w:r w:rsidRPr="005E7580">
        <w:rPr>
          <w:rFonts w:ascii="Arial" w:eastAsia="Arial" w:hAnsi="Arial" w:cs="Arial"/>
          <w:color w:val="000000" w:themeColor="text1"/>
          <w:sz w:val="24"/>
          <w:szCs w:val="24"/>
        </w:rPr>
        <w:tab/>
        <w:t xml:space="preserve">The Supplier agrees to supply the G-Cloud Services [and any Additional Services (Lot 4 only)] in accordance with this Call-Off Contract and the Supplier’s Terms as identified in the Framework Agreement (G-Cloud Services) and incorporated into this Call-Off Contract. </w:t>
      </w:r>
    </w:p>
    <w:p w14:paraId="20BDBE38" w14:textId="77777777" w:rsidR="00CF3CC7" w:rsidRPr="005E7580" w:rsidRDefault="000263C0">
      <w:pPr>
        <w:spacing w:after="200"/>
        <w:ind w:left="712" w:hanging="705"/>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2.2 </w:t>
      </w:r>
      <w:r w:rsidRPr="005E7580">
        <w:rPr>
          <w:rFonts w:ascii="Arial" w:eastAsia="Arial" w:hAnsi="Arial" w:cs="Arial"/>
          <w:color w:val="000000" w:themeColor="text1"/>
          <w:sz w:val="24"/>
          <w:szCs w:val="24"/>
        </w:rPr>
        <w:tab/>
        <w:t>In the event of and only to the extent of any conflict or ambiguity between the Clauses of this Call-Off Contract, the provisions of the Schedules, any document referred to in the Clauses of this Call-Off Contract (including Supplier’s Terms) and the Framework Agreement, the conflict shall be resolved in accordance with the following order of precedence:</w:t>
      </w:r>
    </w:p>
    <w:p w14:paraId="2A373AE5" w14:textId="77777777" w:rsidR="00CF3CC7" w:rsidRPr="005E7580" w:rsidRDefault="000263C0">
      <w:pPr>
        <w:numPr>
          <w:ilvl w:val="0"/>
          <w:numId w:val="22"/>
        </w:numPr>
        <w:spacing w:after="200"/>
        <w:ind w:left="997" w:hanging="285"/>
        <w:rPr>
          <w:rFonts w:ascii="Arial" w:eastAsia="Arial" w:hAnsi="Arial" w:cs="Arial"/>
          <w:color w:val="000000" w:themeColor="text1"/>
          <w:sz w:val="24"/>
          <w:szCs w:val="24"/>
        </w:rPr>
      </w:pPr>
      <w:r w:rsidRPr="005E7580">
        <w:rPr>
          <w:rFonts w:ascii="Arial" w:eastAsia="Arial" w:hAnsi="Arial" w:cs="Arial"/>
          <w:color w:val="000000" w:themeColor="text1"/>
          <w:sz w:val="24"/>
          <w:szCs w:val="24"/>
        </w:rPr>
        <w:t>the Framework Agreement</w:t>
      </w:r>
    </w:p>
    <w:p w14:paraId="23DB20C9" w14:textId="77777777" w:rsidR="00CF3CC7" w:rsidRPr="005E7580" w:rsidRDefault="000263C0">
      <w:pPr>
        <w:numPr>
          <w:ilvl w:val="0"/>
          <w:numId w:val="22"/>
        </w:numPr>
        <w:spacing w:after="200"/>
        <w:ind w:left="997" w:hanging="285"/>
        <w:rPr>
          <w:rFonts w:ascii="Arial" w:eastAsia="Arial" w:hAnsi="Arial" w:cs="Arial"/>
          <w:color w:val="000000" w:themeColor="text1"/>
          <w:sz w:val="24"/>
          <w:szCs w:val="24"/>
        </w:rPr>
      </w:pPr>
      <w:r w:rsidRPr="005E7580">
        <w:rPr>
          <w:rFonts w:ascii="Arial" w:eastAsia="Arial" w:hAnsi="Arial" w:cs="Arial"/>
          <w:color w:val="000000" w:themeColor="text1"/>
          <w:sz w:val="24"/>
          <w:szCs w:val="24"/>
        </w:rPr>
        <w:t>the Clauses of this Call-Off Contract (excluding Supplier Terms)</w:t>
      </w:r>
    </w:p>
    <w:p w14:paraId="28857E56" w14:textId="77777777" w:rsidR="00CF3CC7" w:rsidRPr="005E7580" w:rsidRDefault="000263C0">
      <w:pPr>
        <w:numPr>
          <w:ilvl w:val="0"/>
          <w:numId w:val="22"/>
        </w:numPr>
        <w:spacing w:after="200"/>
        <w:ind w:left="997" w:hanging="285"/>
        <w:rPr>
          <w:rFonts w:ascii="Arial" w:eastAsia="Arial" w:hAnsi="Arial" w:cs="Arial"/>
          <w:color w:val="000000" w:themeColor="text1"/>
          <w:sz w:val="24"/>
          <w:szCs w:val="24"/>
        </w:rPr>
      </w:pPr>
      <w:r w:rsidRPr="005E7580">
        <w:rPr>
          <w:rFonts w:ascii="Arial" w:eastAsia="Arial" w:hAnsi="Arial" w:cs="Arial"/>
          <w:color w:val="000000" w:themeColor="text1"/>
          <w:sz w:val="24"/>
          <w:szCs w:val="24"/>
        </w:rPr>
        <w:t>the completed Order Form</w:t>
      </w:r>
    </w:p>
    <w:p w14:paraId="244C6F61" w14:textId="77777777" w:rsidR="00CF3CC7" w:rsidRPr="005E7580" w:rsidRDefault="000263C0">
      <w:pPr>
        <w:numPr>
          <w:ilvl w:val="0"/>
          <w:numId w:val="22"/>
        </w:numPr>
        <w:spacing w:after="200"/>
        <w:ind w:left="997" w:hanging="285"/>
        <w:rPr>
          <w:rFonts w:ascii="Arial" w:eastAsia="Arial" w:hAnsi="Arial" w:cs="Arial"/>
          <w:color w:val="000000" w:themeColor="text1"/>
          <w:sz w:val="24"/>
          <w:szCs w:val="24"/>
        </w:rPr>
      </w:pPr>
      <w:r w:rsidRPr="005E7580">
        <w:rPr>
          <w:rFonts w:ascii="Arial" w:eastAsia="Arial" w:hAnsi="Arial" w:cs="Arial"/>
          <w:color w:val="000000" w:themeColor="text1"/>
          <w:sz w:val="24"/>
          <w:szCs w:val="24"/>
          <w:highlight w:val="white"/>
        </w:rPr>
        <w:t>the Supplier's Terms and Conditions</w:t>
      </w:r>
      <w:r w:rsidRPr="005E7580">
        <w:rPr>
          <w:rFonts w:ascii="Arial" w:eastAsia="Arial" w:hAnsi="Arial" w:cs="Arial"/>
          <w:color w:val="000000" w:themeColor="text1"/>
          <w:sz w:val="24"/>
          <w:szCs w:val="24"/>
        </w:rPr>
        <w:t xml:space="preserve">, and </w:t>
      </w:r>
    </w:p>
    <w:p w14:paraId="23599051" w14:textId="77777777" w:rsidR="00CF3CC7" w:rsidRPr="005E7580" w:rsidRDefault="000263C0">
      <w:pPr>
        <w:numPr>
          <w:ilvl w:val="0"/>
          <w:numId w:val="22"/>
        </w:numPr>
        <w:spacing w:after="200"/>
        <w:ind w:left="997" w:hanging="285"/>
        <w:rPr>
          <w:rFonts w:ascii="Arial" w:eastAsia="Arial" w:hAnsi="Arial" w:cs="Arial"/>
          <w:color w:val="000000" w:themeColor="text1"/>
          <w:sz w:val="24"/>
          <w:szCs w:val="24"/>
        </w:rPr>
      </w:pPr>
      <w:r w:rsidRPr="005E7580">
        <w:rPr>
          <w:rFonts w:ascii="Arial" w:eastAsia="Arial" w:hAnsi="Arial" w:cs="Arial"/>
          <w:color w:val="000000" w:themeColor="text1"/>
          <w:sz w:val="24"/>
          <w:szCs w:val="24"/>
        </w:rPr>
        <w:t>any other document referred to in the Clauses of this Call-Off Contract.</w:t>
      </w:r>
    </w:p>
    <w:p w14:paraId="3E02301E" w14:textId="77777777" w:rsidR="00CF3CC7" w:rsidRPr="005E7580" w:rsidRDefault="000263C0">
      <w:pPr>
        <w:spacing w:after="200"/>
        <w:ind w:left="712"/>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The Supplier accepts this is the order of prevailing provisions in this Call-Off Contract. </w:t>
      </w:r>
    </w:p>
    <w:p w14:paraId="74FCCDAE" w14:textId="77777777" w:rsidR="00CF3CC7" w:rsidRPr="005E7580" w:rsidRDefault="000263C0">
      <w:pPr>
        <w:pStyle w:val="Heading2"/>
        <w:spacing w:before="0"/>
        <w:rPr>
          <w:rFonts w:ascii="Arial" w:hAnsi="Arial" w:cs="Arial"/>
          <w:color w:val="000000" w:themeColor="text1"/>
        </w:rPr>
      </w:pPr>
      <w:bookmarkStart w:id="28" w:name="h.2t6u4pty0r6u" w:colFirst="0" w:colLast="0"/>
      <w:bookmarkEnd w:id="28"/>
      <w:r w:rsidRPr="005E7580">
        <w:rPr>
          <w:rFonts w:ascii="Arial" w:hAnsi="Arial" w:cs="Arial"/>
          <w:color w:val="000000" w:themeColor="text1"/>
        </w:rPr>
        <w:t xml:space="preserve">3. </w:t>
      </w:r>
      <w:r w:rsidRPr="005E7580">
        <w:rPr>
          <w:rFonts w:ascii="Arial" w:hAnsi="Arial" w:cs="Arial"/>
          <w:color w:val="000000" w:themeColor="text1"/>
        </w:rPr>
        <w:tab/>
        <w:t xml:space="preserve">Transfer and sub-contracting </w:t>
      </w:r>
    </w:p>
    <w:p w14:paraId="216B83CC" w14:textId="77777777" w:rsidR="00025F20" w:rsidRPr="005E7580" w:rsidRDefault="00025F20" w:rsidP="00025F20">
      <w:pPr>
        <w:rPr>
          <w:color w:val="000000" w:themeColor="text1"/>
        </w:rPr>
      </w:pPr>
    </w:p>
    <w:p w14:paraId="34ABFF0E" w14:textId="77777777" w:rsidR="00CF3CC7" w:rsidRPr="005E7580" w:rsidRDefault="000263C0">
      <w:pPr>
        <w:spacing w:after="200"/>
        <w:ind w:left="712" w:hanging="705"/>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3.1 </w:t>
      </w:r>
      <w:r w:rsidRPr="005E7580">
        <w:rPr>
          <w:rFonts w:ascii="Arial" w:eastAsia="Arial" w:hAnsi="Arial" w:cs="Arial"/>
          <w:color w:val="000000" w:themeColor="text1"/>
          <w:sz w:val="24"/>
          <w:szCs w:val="24"/>
        </w:rPr>
        <w:tab/>
        <w:t>The Supplier will not assign, novate or sub-contract any part-of this Call-Off Contract without the Buyer’s prior written approval which shall not be unreasonably withheld or delayed.</w:t>
      </w:r>
    </w:p>
    <w:p w14:paraId="45647CAD" w14:textId="77777777" w:rsidR="00CF3CC7" w:rsidRPr="005E7580" w:rsidRDefault="000263C0">
      <w:pPr>
        <w:spacing w:after="200"/>
        <w:ind w:left="712" w:hanging="705"/>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3.2 </w:t>
      </w:r>
      <w:r w:rsidRPr="005E7580">
        <w:rPr>
          <w:rFonts w:ascii="Arial" w:eastAsia="Arial" w:hAnsi="Arial" w:cs="Arial"/>
          <w:color w:val="000000" w:themeColor="text1"/>
          <w:sz w:val="24"/>
          <w:szCs w:val="24"/>
        </w:rPr>
        <w:tab/>
        <w:t>The Supplier will be responsible for the performance of any Sub-Contractors.</w:t>
      </w:r>
    </w:p>
    <w:p w14:paraId="3B0FC25A" w14:textId="77777777" w:rsidR="00CF3CC7" w:rsidRPr="005E7580" w:rsidRDefault="000263C0">
      <w:pPr>
        <w:spacing w:after="200"/>
        <w:ind w:left="712" w:hanging="705"/>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3.3 </w:t>
      </w:r>
      <w:r w:rsidRPr="005E7580">
        <w:rPr>
          <w:rFonts w:ascii="Arial" w:eastAsia="Arial" w:hAnsi="Arial" w:cs="Arial"/>
          <w:color w:val="000000" w:themeColor="text1"/>
          <w:sz w:val="24"/>
          <w:szCs w:val="24"/>
        </w:rPr>
        <w:tab/>
        <w:t>The Buyer may assign, novate or otherwise dispose of its rights and obligations under this Call-Off Contract or any part thereof to:</w:t>
      </w:r>
    </w:p>
    <w:p w14:paraId="669FD7CD" w14:textId="77777777" w:rsidR="00CF3CC7" w:rsidRPr="005E7580" w:rsidRDefault="000263C0">
      <w:pPr>
        <w:numPr>
          <w:ilvl w:val="0"/>
          <w:numId w:val="13"/>
        </w:numPr>
        <w:spacing w:after="200"/>
        <w:ind w:left="997" w:hanging="285"/>
        <w:rPr>
          <w:rFonts w:ascii="Arial" w:eastAsia="Arial" w:hAnsi="Arial" w:cs="Arial"/>
          <w:color w:val="000000" w:themeColor="text1"/>
          <w:sz w:val="24"/>
          <w:szCs w:val="24"/>
        </w:rPr>
      </w:pPr>
      <w:r w:rsidRPr="005E7580">
        <w:rPr>
          <w:rFonts w:ascii="Arial" w:eastAsia="Arial" w:hAnsi="Arial" w:cs="Arial"/>
          <w:color w:val="000000" w:themeColor="text1"/>
          <w:sz w:val="24"/>
          <w:szCs w:val="24"/>
        </w:rPr>
        <w:t>any other body established by the Crown or under statute in order substantially to perform any of the functions that had previously been performed by the Buyer, or</w:t>
      </w:r>
    </w:p>
    <w:p w14:paraId="1D26BCE6" w14:textId="77777777" w:rsidR="00CF3CC7" w:rsidRPr="005E7580" w:rsidRDefault="000263C0">
      <w:pPr>
        <w:numPr>
          <w:ilvl w:val="0"/>
          <w:numId w:val="13"/>
        </w:numPr>
        <w:spacing w:after="200"/>
        <w:ind w:left="997" w:hanging="285"/>
        <w:rPr>
          <w:rFonts w:ascii="Arial" w:eastAsia="Arial" w:hAnsi="Arial" w:cs="Arial"/>
          <w:color w:val="000000" w:themeColor="text1"/>
          <w:sz w:val="24"/>
          <w:szCs w:val="24"/>
        </w:rPr>
      </w:pPr>
      <w:r w:rsidRPr="005E7580">
        <w:rPr>
          <w:rFonts w:ascii="Arial" w:eastAsia="Arial" w:hAnsi="Arial" w:cs="Arial"/>
          <w:color w:val="000000" w:themeColor="text1"/>
          <w:sz w:val="24"/>
          <w:szCs w:val="24"/>
        </w:rPr>
        <w:t xml:space="preserve">any private sector body which substantially performs the functions of the Buyer </w:t>
      </w:r>
    </w:p>
    <w:p w14:paraId="72298CD5" w14:textId="77777777" w:rsidR="00CF3CC7" w:rsidRPr="005E7580" w:rsidRDefault="000263C0">
      <w:pPr>
        <w:spacing w:after="200"/>
        <w:ind w:left="712"/>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provided that any such assignment, novation or other disposal shall not increase the burden of the Supplier’s obligations under this Call-Off Contract. </w:t>
      </w:r>
    </w:p>
    <w:p w14:paraId="3F0CB9F2" w14:textId="77777777" w:rsidR="00CF3CC7" w:rsidRPr="005E7580" w:rsidRDefault="00CF3CC7">
      <w:pPr>
        <w:rPr>
          <w:rFonts w:ascii="Arial" w:hAnsi="Arial" w:cs="Arial"/>
          <w:color w:val="000000" w:themeColor="text1"/>
          <w:sz w:val="24"/>
          <w:szCs w:val="24"/>
        </w:rPr>
      </w:pPr>
    </w:p>
    <w:p w14:paraId="66464869" w14:textId="77777777" w:rsidR="00CF3CC7" w:rsidRPr="005E7580" w:rsidRDefault="000263C0">
      <w:pPr>
        <w:pStyle w:val="Heading2"/>
        <w:spacing w:before="0"/>
        <w:rPr>
          <w:rFonts w:ascii="Arial" w:hAnsi="Arial" w:cs="Arial"/>
          <w:color w:val="000000" w:themeColor="text1"/>
        </w:rPr>
      </w:pPr>
      <w:bookmarkStart w:id="29" w:name="h.32hioqz" w:colFirst="0" w:colLast="0"/>
      <w:bookmarkEnd w:id="29"/>
      <w:r w:rsidRPr="005E7580">
        <w:rPr>
          <w:rFonts w:ascii="Arial" w:hAnsi="Arial" w:cs="Arial"/>
          <w:color w:val="000000" w:themeColor="text1"/>
        </w:rPr>
        <w:t xml:space="preserve">4. </w:t>
      </w:r>
      <w:r w:rsidRPr="005E7580">
        <w:rPr>
          <w:rFonts w:ascii="Arial" w:hAnsi="Arial" w:cs="Arial"/>
          <w:color w:val="000000" w:themeColor="text1"/>
        </w:rPr>
        <w:tab/>
        <w:t>Supplier Staff</w:t>
      </w:r>
    </w:p>
    <w:p w14:paraId="3154D9A2" w14:textId="77777777" w:rsidR="00025F20" w:rsidRPr="005E7580" w:rsidRDefault="00025F20" w:rsidP="00025F20">
      <w:pPr>
        <w:rPr>
          <w:color w:val="000000" w:themeColor="text1"/>
        </w:rPr>
      </w:pPr>
    </w:p>
    <w:p w14:paraId="1F2DEE80" w14:textId="77777777" w:rsidR="00CF3CC7" w:rsidRPr="005E7580" w:rsidRDefault="000263C0">
      <w:pPr>
        <w:ind w:right="-3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4.1 </w:t>
      </w:r>
      <w:r w:rsidRPr="005E7580">
        <w:rPr>
          <w:rFonts w:ascii="Arial" w:eastAsia="Arial" w:hAnsi="Arial" w:cs="Arial"/>
          <w:color w:val="000000" w:themeColor="text1"/>
          <w:sz w:val="24"/>
          <w:szCs w:val="24"/>
          <w:highlight w:val="white"/>
        </w:rPr>
        <w:tab/>
        <w:t>The Supplier Staff will:</w:t>
      </w:r>
    </w:p>
    <w:p w14:paraId="40236563" w14:textId="77777777" w:rsidR="00CF3CC7" w:rsidRPr="005E7580" w:rsidRDefault="000263C0">
      <w:pPr>
        <w:numPr>
          <w:ilvl w:val="0"/>
          <w:numId w:val="5"/>
        </w:numPr>
        <w:ind w:left="997" w:right="-30" w:hanging="28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fulfil all reasonable requests of the Buyer</w:t>
      </w:r>
    </w:p>
    <w:p w14:paraId="28F56C58" w14:textId="77777777" w:rsidR="00CF3CC7" w:rsidRPr="005E7580" w:rsidRDefault="000263C0">
      <w:pPr>
        <w:numPr>
          <w:ilvl w:val="0"/>
          <w:numId w:val="5"/>
        </w:numPr>
        <w:ind w:left="997" w:right="-30" w:hanging="28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apply all due skill, care and diligence to the provisions of the Services</w:t>
      </w:r>
    </w:p>
    <w:p w14:paraId="6A4A3C97" w14:textId="77777777" w:rsidR="00CF3CC7" w:rsidRPr="005E7580" w:rsidRDefault="000263C0">
      <w:pPr>
        <w:numPr>
          <w:ilvl w:val="0"/>
          <w:numId w:val="5"/>
        </w:numPr>
        <w:ind w:left="997" w:right="-30" w:hanging="285"/>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be appropriately experienced, qualified and trained to supply the Services</w:t>
      </w:r>
    </w:p>
    <w:p w14:paraId="3D0357C7" w14:textId="77777777" w:rsidR="00CF3CC7" w:rsidRPr="005E7580" w:rsidRDefault="000263C0">
      <w:pPr>
        <w:numPr>
          <w:ilvl w:val="0"/>
          <w:numId w:val="5"/>
        </w:numPr>
        <w:ind w:left="997" w:right="-30" w:hanging="28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respond to any enquiries about the Services as soon as reasonably possible</w:t>
      </w:r>
    </w:p>
    <w:p w14:paraId="444B4EDA" w14:textId="77777777" w:rsidR="00CF3CC7" w:rsidRPr="005E7580" w:rsidRDefault="000263C0">
      <w:pPr>
        <w:numPr>
          <w:ilvl w:val="0"/>
          <w:numId w:val="5"/>
        </w:numPr>
        <w:ind w:left="997" w:right="-30" w:hanging="28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complete any necessary vetting procedures specified by the Buyer</w:t>
      </w:r>
    </w:p>
    <w:p w14:paraId="181CC7B5" w14:textId="77777777" w:rsidR="00CF3CC7" w:rsidRPr="005E7580" w:rsidRDefault="000263C0">
      <w:pPr>
        <w:numPr>
          <w:ilvl w:val="0"/>
          <w:numId w:val="5"/>
        </w:numPr>
        <w:ind w:left="99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Comply with the provisions of the Official Secrets Act 1911 to 1989; and</w:t>
      </w:r>
    </w:p>
    <w:p w14:paraId="23261B4F" w14:textId="77777777" w:rsidR="00CF3CC7" w:rsidRPr="005E7580" w:rsidRDefault="000263C0">
      <w:pPr>
        <w:numPr>
          <w:ilvl w:val="0"/>
          <w:numId w:val="5"/>
        </w:numPr>
        <w:ind w:left="99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 xml:space="preserve">Section 182 of the Finance Act 1989. </w:t>
      </w:r>
      <w:r w:rsidRPr="005E7580">
        <w:rPr>
          <w:rFonts w:ascii="Arial" w:eastAsia="Arial" w:hAnsi="Arial" w:cs="Arial"/>
          <w:color w:val="000000" w:themeColor="text1"/>
          <w:sz w:val="24"/>
          <w:szCs w:val="24"/>
          <w:highlight w:val="white"/>
        </w:rPr>
        <w:tab/>
      </w:r>
    </w:p>
    <w:p w14:paraId="07F27427" w14:textId="77777777" w:rsidR="00CF3CC7" w:rsidRPr="005E7580" w:rsidRDefault="00CF3CC7">
      <w:pPr>
        <w:pStyle w:val="Heading2"/>
        <w:ind w:right="-30"/>
        <w:rPr>
          <w:rFonts w:ascii="Arial" w:hAnsi="Arial" w:cs="Arial"/>
          <w:color w:val="000000" w:themeColor="text1"/>
        </w:rPr>
      </w:pPr>
    </w:p>
    <w:p w14:paraId="7B5EB675" w14:textId="77777777" w:rsidR="00CF3CC7" w:rsidRPr="005E7580" w:rsidRDefault="000263C0">
      <w:pPr>
        <w:pStyle w:val="Heading2"/>
        <w:ind w:right="-30"/>
        <w:rPr>
          <w:rFonts w:ascii="Arial" w:hAnsi="Arial" w:cs="Arial"/>
          <w:color w:val="000000" w:themeColor="text1"/>
        </w:rPr>
      </w:pPr>
      <w:bookmarkStart w:id="30" w:name="h.3tbugp1" w:colFirst="0" w:colLast="0"/>
      <w:bookmarkEnd w:id="30"/>
      <w:r w:rsidRPr="005E7580">
        <w:rPr>
          <w:rFonts w:ascii="Arial" w:hAnsi="Arial" w:cs="Arial"/>
          <w:color w:val="000000" w:themeColor="text1"/>
        </w:rPr>
        <w:t xml:space="preserve">5. </w:t>
      </w:r>
      <w:r w:rsidRPr="005E7580">
        <w:rPr>
          <w:rFonts w:ascii="Arial" w:hAnsi="Arial" w:cs="Arial"/>
          <w:color w:val="000000" w:themeColor="text1"/>
        </w:rPr>
        <w:tab/>
      </w:r>
      <w:r w:rsidRPr="005E7580">
        <w:rPr>
          <w:rFonts w:ascii="Arial" w:hAnsi="Arial" w:cs="Arial"/>
          <w:color w:val="000000" w:themeColor="text1"/>
          <w:highlight w:val="white"/>
        </w:rPr>
        <w:t>Due</w:t>
      </w:r>
      <w:r w:rsidRPr="005E7580">
        <w:rPr>
          <w:rFonts w:ascii="Arial" w:hAnsi="Arial" w:cs="Arial"/>
          <w:color w:val="000000" w:themeColor="text1"/>
        </w:rPr>
        <w:t xml:space="preserve"> diligence</w:t>
      </w:r>
    </w:p>
    <w:p w14:paraId="7B8AB2D7" w14:textId="77777777" w:rsidR="00025F20" w:rsidRPr="005E7580" w:rsidRDefault="00025F20" w:rsidP="00025F20">
      <w:pPr>
        <w:rPr>
          <w:color w:val="000000" w:themeColor="text1"/>
        </w:rPr>
      </w:pPr>
    </w:p>
    <w:p w14:paraId="12FBEA8E" w14:textId="77777777" w:rsidR="00CF3CC7" w:rsidRPr="005E7580" w:rsidRDefault="000263C0">
      <w:pPr>
        <w:ind w:left="7"/>
        <w:jc w:val="left"/>
        <w:rPr>
          <w:rFonts w:ascii="Arial" w:hAnsi="Arial" w:cs="Arial"/>
          <w:color w:val="000000" w:themeColor="text1"/>
          <w:sz w:val="24"/>
          <w:szCs w:val="24"/>
        </w:rPr>
      </w:pPr>
      <w:proofErr w:type="gramStart"/>
      <w:r w:rsidRPr="005E7580">
        <w:rPr>
          <w:rFonts w:ascii="Arial" w:eastAsia="Arial" w:hAnsi="Arial" w:cs="Arial"/>
          <w:color w:val="000000" w:themeColor="text1"/>
          <w:sz w:val="24"/>
          <w:szCs w:val="24"/>
        </w:rPr>
        <w:t xml:space="preserve">5.1  </w:t>
      </w:r>
      <w:r w:rsidRPr="005E7580">
        <w:rPr>
          <w:rFonts w:ascii="Arial" w:eastAsia="Arial" w:hAnsi="Arial" w:cs="Arial"/>
          <w:color w:val="000000" w:themeColor="text1"/>
          <w:sz w:val="24"/>
          <w:szCs w:val="24"/>
        </w:rPr>
        <w:tab/>
      </w:r>
      <w:proofErr w:type="gramEnd"/>
      <w:r w:rsidRPr="005E7580">
        <w:rPr>
          <w:rFonts w:ascii="Arial" w:eastAsia="Arial" w:hAnsi="Arial" w:cs="Arial"/>
          <w:color w:val="000000" w:themeColor="text1"/>
          <w:sz w:val="24"/>
          <w:szCs w:val="24"/>
          <w:highlight w:val="white"/>
        </w:rPr>
        <w:t>Both Parties agree that when entering into a Call-Off Contract, they:</w:t>
      </w:r>
    </w:p>
    <w:p w14:paraId="6561F438" w14:textId="77777777" w:rsidR="00CF3CC7" w:rsidRPr="005E7580" w:rsidRDefault="00CF3CC7">
      <w:pPr>
        <w:ind w:left="7"/>
        <w:jc w:val="left"/>
        <w:rPr>
          <w:rFonts w:ascii="Arial" w:hAnsi="Arial" w:cs="Arial"/>
          <w:color w:val="000000" w:themeColor="text1"/>
          <w:sz w:val="24"/>
          <w:szCs w:val="24"/>
        </w:rPr>
      </w:pPr>
    </w:p>
    <w:p w14:paraId="79E2EFBE" w14:textId="77777777" w:rsidR="00CF3CC7" w:rsidRPr="005E7580" w:rsidRDefault="000263C0">
      <w:pPr>
        <w:ind w:left="1282" w:hanging="57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5.2.1 having made their own enquiries are satisfied by the accuracy of any information supplied by the other Party</w:t>
      </w:r>
    </w:p>
    <w:p w14:paraId="12143F57" w14:textId="77777777" w:rsidR="00CF3CC7" w:rsidRPr="005E7580" w:rsidRDefault="00CF3CC7">
      <w:pPr>
        <w:ind w:left="1282" w:hanging="570"/>
        <w:jc w:val="left"/>
        <w:rPr>
          <w:rFonts w:ascii="Arial" w:hAnsi="Arial" w:cs="Arial"/>
          <w:color w:val="000000" w:themeColor="text1"/>
          <w:sz w:val="24"/>
          <w:szCs w:val="24"/>
        </w:rPr>
      </w:pPr>
    </w:p>
    <w:p w14:paraId="2DCEB510" w14:textId="77777777" w:rsidR="00CF3CC7" w:rsidRPr="005E7580" w:rsidRDefault="000263C0">
      <w:pPr>
        <w:ind w:left="1282" w:hanging="57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5.2.2 are confident that they can fulfil their obligations according to the terms of this Call-Off Contract</w:t>
      </w:r>
    </w:p>
    <w:p w14:paraId="6E04F316" w14:textId="77777777" w:rsidR="00CF3CC7" w:rsidRPr="005E7580" w:rsidRDefault="00CF3CC7">
      <w:pPr>
        <w:ind w:left="1282" w:hanging="570"/>
        <w:jc w:val="left"/>
        <w:rPr>
          <w:rFonts w:ascii="Arial" w:hAnsi="Arial" w:cs="Arial"/>
          <w:color w:val="000000" w:themeColor="text1"/>
          <w:sz w:val="24"/>
          <w:szCs w:val="24"/>
        </w:rPr>
      </w:pPr>
    </w:p>
    <w:p w14:paraId="4EEE8FBF" w14:textId="77777777" w:rsidR="00CF3CC7" w:rsidRPr="005E7580" w:rsidRDefault="000263C0">
      <w:pPr>
        <w:ind w:left="1282" w:hanging="57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5.2.3 have entered into this Call-Off Contract relying on their own due diligence</w:t>
      </w:r>
    </w:p>
    <w:p w14:paraId="310D7CDC" w14:textId="77777777" w:rsidR="00CF3CC7" w:rsidRPr="005E7580" w:rsidRDefault="00CF3CC7">
      <w:pPr>
        <w:ind w:left="690" w:right="-30"/>
        <w:jc w:val="left"/>
        <w:rPr>
          <w:rFonts w:ascii="Arial" w:hAnsi="Arial" w:cs="Arial"/>
          <w:color w:val="000000" w:themeColor="text1"/>
          <w:sz w:val="24"/>
          <w:szCs w:val="24"/>
        </w:rPr>
      </w:pPr>
    </w:p>
    <w:p w14:paraId="6D7BE208" w14:textId="77777777" w:rsidR="00CF3CC7" w:rsidRPr="005E7580" w:rsidRDefault="000263C0">
      <w:pPr>
        <w:pStyle w:val="Heading2"/>
        <w:spacing w:before="0"/>
        <w:rPr>
          <w:rFonts w:ascii="Arial" w:hAnsi="Arial" w:cs="Arial"/>
          <w:color w:val="000000" w:themeColor="text1"/>
        </w:rPr>
      </w:pPr>
      <w:bookmarkStart w:id="31" w:name="h.28h4qwu" w:colFirst="0" w:colLast="0"/>
      <w:bookmarkEnd w:id="31"/>
      <w:r w:rsidRPr="005E7580">
        <w:rPr>
          <w:rFonts w:ascii="Arial" w:hAnsi="Arial" w:cs="Arial"/>
          <w:color w:val="000000" w:themeColor="text1"/>
        </w:rPr>
        <w:t>6.</w:t>
      </w:r>
      <w:r w:rsidRPr="005E7580">
        <w:rPr>
          <w:rFonts w:ascii="Arial" w:hAnsi="Arial" w:cs="Arial"/>
          <w:color w:val="000000" w:themeColor="text1"/>
        </w:rPr>
        <w:tab/>
        <w:t xml:space="preserve">Warranties, representations and acceptance criteria </w:t>
      </w:r>
    </w:p>
    <w:p w14:paraId="449B2C24" w14:textId="77777777" w:rsidR="00025F20" w:rsidRPr="005E7580" w:rsidRDefault="00025F20" w:rsidP="00025F20">
      <w:pPr>
        <w:rPr>
          <w:color w:val="000000" w:themeColor="text1"/>
        </w:rPr>
      </w:pPr>
    </w:p>
    <w:p w14:paraId="0FF935D3" w14:textId="77777777" w:rsidR="00CF3CC7" w:rsidRPr="005E7580" w:rsidRDefault="000263C0">
      <w:pPr>
        <w:ind w:left="712" w:hanging="705"/>
        <w:jc w:val="left"/>
        <w:rPr>
          <w:rFonts w:ascii="Arial" w:eastAsia="Arial" w:hAnsi="Arial" w:cs="Arial"/>
          <w:color w:val="000000" w:themeColor="text1"/>
          <w:sz w:val="24"/>
          <w:szCs w:val="24"/>
        </w:rPr>
      </w:pPr>
      <w:r w:rsidRPr="005E7580">
        <w:rPr>
          <w:rFonts w:ascii="Arial" w:eastAsia="Arial" w:hAnsi="Arial" w:cs="Arial"/>
          <w:color w:val="000000" w:themeColor="text1"/>
          <w:sz w:val="24"/>
          <w:szCs w:val="24"/>
        </w:rPr>
        <w:t xml:space="preserve">6.1 </w:t>
      </w:r>
      <w:r w:rsidRPr="005E7580">
        <w:rPr>
          <w:rFonts w:ascii="Arial" w:eastAsia="Arial" w:hAnsi="Arial" w:cs="Arial"/>
          <w:color w:val="000000" w:themeColor="text1"/>
          <w:sz w:val="24"/>
          <w:szCs w:val="24"/>
        </w:rPr>
        <w:tab/>
        <w:t>The Supplier will perform its obligations under this Call-Off Contract with all reasonable care, skill and diligence, according to Good Industry Practice.</w:t>
      </w:r>
    </w:p>
    <w:p w14:paraId="6692A3D6" w14:textId="77777777" w:rsidR="00025F20" w:rsidRPr="005E7580" w:rsidRDefault="00025F20">
      <w:pPr>
        <w:ind w:left="712" w:hanging="705"/>
        <w:jc w:val="left"/>
        <w:rPr>
          <w:rFonts w:ascii="Arial" w:hAnsi="Arial" w:cs="Arial"/>
          <w:color w:val="000000" w:themeColor="text1"/>
          <w:sz w:val="24"/>
          <w:szCs w:val="24"/>
        </w:rPr>
      </w:pPr>
    </w:p>
    <w:p w14:paraId="22A42DD3" w14:textId="77777777" w:rsidR="00CF3CC7" w:rsidRPr="005E7580" w:rsidRDefault="000263C0">
      <w:pPr>
        <w:spacing w:after="200"/>
        <w:ind w:left="712" w:hanging="705"/>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6.2 </w:t>
      </w:r>
      <w:r w:rsidRPr="005E7580">
        <w:rPr>
          <w:rFonts w:ascii="Arial" w:eastAsia="Arial" w:hAnsi="Arial" w:cs="Arial"/>
          <w:color w:val="000000" w:themeColor="text1"/>
          <w:sz w:val="24"/>
          <w:szCs w:val="24"/>
        </w:rPr>
        <w:tab/>
        <w:t xml:space="preserve">The Supplier will use all reasonable endeavours to prevent the introduction, creation or propagation of any disruptive elements into systems providing services to data, software or Authority Confidential Information held in electronic form. </w:t>
      </w:r>
    </w:p>
    <w:p w14:paraId="0F7EAC68"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6.3 </w:t>
      </w:r>
      <w:r w:rsidRPr="005E7580">
        <w:rPr>
          <w:rFonts w:ascii="Arial" w:eastAsia="Arial" w:hAnsi="Arial" w:cs="Arial"/>
          <w:color w:val="000000" w:themeColor="text1"/>
          <w:sz w:val="24"/>
          <w:szCs w:val="24"/>
          <w:highlight w:val="white"/>
        </w:rPr>
        <w:tab/>
        <w:t xml:space="preserve">The Supplier undertakes to the Buyer that each </w:t>
      </w:r>
      <w:r w:rsidRPr="005E7580">
        <w:rPr>
          <w:rFonts w:ascii="Arial" w:eastAsia="Arial" w:hAnsi="Arial" w:cs="Arial"/>
          <w:color w:val="000000" w:themeColor="text1"/>
          <w:sz w:val="24"/>
          <w:szCs w:val="24"/>
        </w:rPr>
        <w:t>G-Cloud Service</w:t>
      </w:r>
      <w:r w:rsidRPr="005E7580">
        <w:rPr>
          <w:rFonts w:ascii="Arial" w:eastAsia="Arial" w:hAnsi="Arial" w:cs="Arial"/>
          <w:color w:val="000000" w:themeColor="text1"/>
          <w:sz w:val="24"/>
          <w:szCs w:val="24"/>
          <w:highlight w:val="white"/>
        </w:rPr>
        <w:t xml:space="preserve"> will meet the Buyer</w:t>
      </w:r>
      <w:r w:rsidRPr="005E7580">
        <w:rPr>
          <w:rFonts w:ascii="Arial" w:eastAsia="Arial" w:hAnsi="Arial" w:cs="Arial"/>
          <w:color w:val="000000" w:themeColor="text1"/>
          <w:sz w:val="24"/>
          <w:szCs w:val="24"/>
        </w:rPr>
        <w:t xml:space="preserve">’s acceptance criteria, as defined in the </w:t>
      </w:r>
      <w:r w:rsidRPr="005E7580">
        <w:rPr>
          <w:rFonts w:ascii="Arial" w:eastAsia="Arial" w:hAnsi="Arial" w:cs="Arial"/>
          <w:color w:val="000000" w:themeColor="text1"/>
          <w:sz w:val="24"/>
          <w:szCs w:val="24"/>
          <w:highlight w:val="white"/>
        </w:rPr>
        <w:t>Call-Off</w:t>
      </w:r>
      <w:r w:rsidRPr="005E7580">
        <w:rPr>
          <w:rFonts w:ascii="Arial" w:eastAsia="Arial" w:hAnsi="Arial" w:cs="Arial"/>
          <w:color w:val="000000" w:themeColor="text1"/>
          <w:sz w:val="24"/>
          <w:szCs w:val="24"/>
        </w:rPr>
        <w:t xml:space="preserve"> </w:t>
      </w:r>
      <w:r w:rsidRPr="005E7580">
        <w:rPr>
          <w:rFonts w:ascii="Arial" w:eastAsia="Arial" w:hAnsi="Arial" w:cs="Arial"/>
          <w:color w:val="000000" w:themeColor="text1"/>
          <w:sz w:val="24"/>
          <w:szCs w:val="24"/>
          <w:highlight w:val="white"/>
        </w:rPr>
        <w:t>Contract</w:t>
      </w:r>
      <w:r w:rsidRPr="005E7580">
        <w:rPr>
          <w:rFonts w:ascii="Arial" w:eastAsia="Arial" w:hAnsi="Arial" w:cs="Arial"/>
          <w:color w:val="000000" w:themeColor="text1"/>
          <w:sz w:val="24"/>
          <w:szCs w:val="24"/>
        </w:rPr>
        <w:t xml:space="preserve"> </w:t>
      </w:r>
      <w:r w:rsidRPr="005E7580">
        <w:rPr>
          <w:rFonts w:ascii="Arial" w:eastAsia="Arial" w:hAnsi="Arial" w:cs="Arial"/>
          <w:color w:val="000000" w:themeColor="text1"/>
          <w:sz w:val="24"/>
          <w:szCs w:val="24"/>
          <w:highlight w:val="white"/>
        </w:rPr>
        <w:t>Order</w:t>
      </w:r>
      <w:r w:rsidRPr="005E7580">
        <w:rPr>
          <w:rFonts w:ascii="Arial" w:eastAsia="Arial" w:hAnsi="Arial" w:cs="Arial"/>
          <w:color w:val="000000" w:themeColor="text1"/>
          <w:sz w:val="24"/>
          <w:szCs w:val="24"/>
        </w:rPr>
        <w:t xml:space="preserve"> </w:t>
      </w:r>
      <w:r w:rsidRPr="005E7580">
        <w:rPr>
          <w:rFonts w:ascii="Arial" w:eastAsia="Arial" w:hAnsi="Arial" w:cs="Arial"/>
          <w:color w:val="000000" w:themeColor="text1"/>
          <w:sz w:val="24"/>
          <w:szCs w:val="24"/>
          <w:highlight w:val="white"/>
        </w:rPr>
        <w:t>Form</w:t>
      </w:r>
      <w:r w:rsidRPr="005E7580">
        <w:rPr>
          <w:rFonts w:ascii="Arial" w:eastAsia="Arial" w:hAnsi="Arial" w:cs="Arial"/>
          <w:color w:val="000000" w:themeColor="text1"/>
          <w:sz w:val="24"/>
          <w:szCs w:val="24"/>
        </w:rPr>
        <w:t xml:space="preserve">. </w:t>
      </w:r>
    </w:p>
    <w:p w14:paraId="09A8C077"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 </w:t>
      </w:r>
      <w:r w:rsidRPr="005E7580">
        <w:rPr>
          <w:rFonts w:ascii="Arial" w:eastAsia="Arial" w:hAnsi="Arial" w:cs="Arial"/>
          <w:color w:val="000000" w:themeColor="text1"/>
          <w:sz w:val="24"/>
          <w:szCs w:val="24"/>
        </w:rPr>
        <w:tab/>
      </w:r>
    </w:p>
    <w:p w14:paraId="29EC4EED" w14:textId="77777777" w:rsidR="00CF3CC7" w:rsidRPr="005E7580" w:rsidRDefault="000263C0">
      <w:pPr>
        <w:ind w:left="712" w:hanging="705"/>
        <w:jc w:val="left"/>
        <w:rPr>
          <w:rFonts w:ascii="Arial" w:eastAsia="Arial" w:hAnsi="Arial" w:cs="Arial"/>
          <w:color w:val="000000" w:themeColor="text1"/>
          <w:sz w:val="24"/>
          <w:szCs w:val="24"/>
        </w:rPr>
      </w:pPr>
      <w:r w:rsidRPr="005E7580">
        <w:rPr>
          <w:rFonts w:ascii="Arial" w:eastAsia="Arial" w:hAnsi="Arial" w:cs="Arial"/>
          <w:color w:val="000000" w:themeColor="text1"/>
          <w:sz w:val="24"/>
          <w:szCs w:val="24"/>
        </w:rPr>
        <w:t xml:space="preserve">6.4 </w:t>
      </w:r>
      <w:r w:rsidRPr="005E7580">
        <w:rPr>
          <w:rFonts w:ascii="Arial" w:eastAsia="Arial" w:hAnsi="Arial" w:cs="Arial"/>
          <w:color w:val="000000" w:themeColor="text1"/>
          <w:sz w:val="24"/>
          <w:szCs w:val="24"/>
        </w:rPr>
        <w:tab/>
      </w:r>
      <w:r w:rsidRPr="005E7580">
        <w:rPr>
          <w:rFonts w:ascii="Arial" w:eastAsia="Arial" w:hAnsi="Arial" w:cs="Arial"/>
          <w:color w:val="000000" w:themeColor="text1"/>
          <w:sz w:val="24"/>
          <w:szCs w:val="24"/>
          <w:highlight w:val="white"/>
        </w:rPr>
        <w:t>The</w:t>
      </w:r>
      <w:r w:rsidRPr="005E7580">
        <w:rPr>
          <w:rFonts w:ascii="Arial" w:eastAsia="Arial" w:hAnsi="Arial" w:cs="Arial"/>
          <w:color w:val="000000" w:themeColor="text1"/>
          <w:sz w:val="24"/>
          <w:szCs w:val="24"/>
        </w:rPr>
        <w:t xml:space="preserve"> </w:t>
      </w:r>
      <w:r w:rsidRPr="005E7580">
        <w:rPr>
          <w:rFonts w:ascii="Arial" w:eastAsia="Arial" w:hAnsi="Arial" w:cs="Arial"/>
          <w:color w:val="000000" w:themeColor="text1"/>
          <w:sz w:val="24"/>
          <w:szCs w:val="24"/>
          <w:highlight w:val="white"/>
        </w:rPr>
        <w:t>Supplier</w:t>
      </w:r>
      <w:r w:rsidRPr="005E7580">
        <w:rPr>
          <w:rFonts w:ascii="Arial" w:eastAsia="Arial" w:hAnsi="Arial" w:cs="Arial"/>
          <w:color w:val="000000" w:themeColor="text1"/>
          <w:sz w:val="24"/>
          <w:szCs w:val="24"/>
        </w:rPr>
        <w:t xml:space="preserve"> warrants that it has full capacity and </w:t>
      </w:r>
      <w:r w:rsidRPr="005E7580">
        <w:rPr>
          <w:rFonts w:ascii="Arial" w:eastAsia="Arial" w:hAnsi="Arial" w:cs="Arial"/>
          <w:color w:val="000000" w:themeColor="text1"/>
          <w:sz w:val="24"/>
          <w:szCs w:val="24"/>
          <w:highlight w:val="white"/>
        </w:rPr>
        <w:t>authority</w:t>
      </w:r>
      <w:r w:rsidRPr="005E7580">
        <w:rPr>
          <w:rFonts w:ascii="Arial" w:eastAsia="Arial" w:hAnsi="Arial" w:cs="Arial"/>
          <w:color w:val="000000" w:themeColor="text1"/>
          <w:sz w:val="24"/>
          <w:szCs w:val="24"/>
        </w:rPr>
        <w:t xml:space="preserve"> and all necessary authorisations, consents, </w:t>
      </w:r>
      <w:r w:rsidRPr="005E7580">
        <w:rPr>
          <w:rFonts w:ascii="Arial" w:eastAsia="Arial" w:hAnsi="Arial" w:cs="Arial"/>
          <w:color w:val="000000" w:themeColor="text1"/>
          <w:sz w:val="24"/>
          <w:szCs w:val="24"/>
          <w:highlight w:val="white"/>
        </w:rPr>
        <w:t>licences</w:t>
      </w:r>
      <w:r w:rsidRPr="005E7580">
        <w:rPr>
          <w:rFonts w:ascii="Arial" w:eastAsia="Arial" w:hAnsi="Arial" w:cs="Arial"/>
          <w:color w:val="000000" w:themeColor="text1"/>
          <w:sz w:val="24"/>
          <w:szCs w:val="24"/>
        </w:rPr>
        <w:t xml:space="preserve"> and permissions and Intellectual Property Rights to </w:t>
      </w:r>
      <w:r w:rsidRPr="005E7580">
        <w:rPr>
          <w:rFonts w:ascii="Arial" w:eastAsia="Arial" w:hAnsi="Arial" w:cs="Arial"/>
          <w:color w:val="000000" w:themeColor="text1"/>
          <w:sz w:val="24"/>
          <w:szCs w:val="24"/>
          <w:highlight w:val="white"/>
        </w:rPr>
        <w:t>perform</w:t>
      </w:r>
      <w:r w:rsidRPr="005E7580">
        <w:rPr>
          <w:rFonts w:ascii="Arial" w:eastAsia="Arial" w:hAnsi="Arial" w:cs="Arial"/>
          <w:color w:val="000000" w:themeColor="text1"/>
          <w:sz w:val="24"/>
          <w:szCs w:val="24"/>
        </w:rPr>
        <w:t xml:space="preserve"> this </w:t>
      </w:r>
      <w:r w:rsidRPr="005E7580">
        <w:rPr>
          <w:rFonts w:ascii="Arial" w:eastAsia="Arial" w:hAnsi="Arial" w:cs="Arial"/>
          <w:color w:val="000000" w:themeColor="text1"/>
          <w:sz w:val="24"/>
          <w:szCs w:val="24"/>
          <w:highlight w:val="white"/>
        </w:rPr>
        <w:t>Call-Off</w:t>
      </w:r>
      <w:r w:rsidRPr="005E7580">
        <w:rPr>
          <w:rFonts w:ascii="Arial" w:eastAsia="Arial" w:hAnsi="Arial" w:cs="Arial"/>
          <w:color w:val="000000" w:themeColor="text1"/>
          <w:sz w:val="24"/>
          <w:szCs w:val="24"/>
        </w:rPr>
        <w:t xml:space="preserve"> </w:t>
      </w:r>
      <w:r w:rsidRPr="005E7580">
        <w:rPr>
          <w:rFonts w:ascii="Arial" w:eastAsia="Arial" w:hAnsi="Arial" w:cs="Arial"/>
          <w:color w:val="000000" w:themeColor="text1"/>
          <w:sz w:val="24"/>
          <w:szCs w:val="24"/>
          <w:highlight w:val="white"/>
        </w:rPr>
        <w:t>Contract</w:t>
      </w:r>
      <w:r w:rsidRPr="005E7580">
        <w:rPr>
          <w:rFonts w:ascii="Arial" w:eastAsia="Arial" w:hAnsi="Arial" w:cs="Arial"/>
          <w:color w:val="000000" w:themeColor="text1"/>
          <w:sz w:val="24"/>
          <w:szCs w:val="24"/>
        </w:rPr>
        <w:t>.</w:t>
      </w:r>
    </w:p>
    <w:p w14:paraId="699CAEB1" w14:textId="77777777" w:rsidR="00025F20" w:rsidRPr="005E7580" w:rsidRDefault="00025F20">
      <w:pPr>
        <w:ind w:left="712" w:hanging="705"/>
        <w:jc w:val="left"/>
        <w:rPr>
          <w:rFonts w:ascii="Arial" w:hAnsi="Arial" w:cs="Arial"/>
          <w:color w:val="000000" w:themeColor="text1"/>
          <w:sz w:val="24"/>
          <w:szCs w:val="24"/>
        </w:rPr>
      </w:pPr>
    </w:p>
    <w:p w14:paraId="3AE698EA"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rPr>
        <w:t>6.5</w:t>
      </w:r>
      <w:r w:rsidRPr="005E7580">
        <w:rPr>
          <w:rFonts w:ascii="Arial" w:eastAsia="Arial" w:hAnsi="Arial" w:cs="Arial"/>
          <w:color w:val="000000" w:themeColor="text1"/>
          <w:sz w:val="24"/>
          <w:szCs w:val="24"/>
        </w:rPr>
        <w:tab/>
        <w:t>The Supplier represents that, in entering into this Call-Off Contract it has not committed any Fraud.</w:t>
      </w:r>
    </w:p>
    <w:p w14:paraId="3B850FF7" w14:textId="77777777" w:rsidR="00CF3CC7" w:rsidRPr="005E7580" w:rsidRDefault="00CF3CC7">
      <w:pPr>
        <w:ind w:left="712" w:hanging="705"/>
        <w:jc w:val="left"/>
        <w:rPr>
          <w:rFonts w:ascii="Arial" w:hAnsi="Arial" w:cs="Arial"/>
          <w:color w:val="000000" w:themeColor="text1"/>
          <w:sz w:val="24"/>
          <w:szCs w:val="24"/>
        </w:rPr>
      </w:pPr>
    </w:p>
    <w:p w14:paraId="7AC25117"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6.6 </w:t>
      </w:r>
      <w:r w:rsidRPr="005E7580">
        <w:rPr>
          <w:rFonts w:ascii="Arial" w:eastAsia="Arial" w:hAnsi="Arial" w:cs="Arial"/>
          <w:color w:val="000000" w:themeColor="text1"/>
          <w:sz w:val="24"/>
          <w:szCs w:val="24"/>
        </w:rPr>
        <w:tab/>
        <w:t>The S</w:t>
      </w:r>
      <w:r w:rsidRPr="005E7580">
        <w:rPr>
          <w:rFonts w:ascii="Arial" w:eastAsia="Arial" w:hAnsi="Arial" w:cs="Arial"/>
          <w:color w:val="000000" w:themeColor="text1"/>
          <w:sz w:val="24"/>
          <w:szCs w:val="24"/>
          <w:highlight w:val="white"/>
        </w:rPr>
        <w:t>upplier undertakes to pay all taxes due from it to HMRC and will not indulge in “disguised employment” practices when delivering services under this Call-Off Contract, and</w:t>
      </w:r>
    </w:p>
    <w:p w14:paraId="0BADE1CF" w14:textId="77777777" w:rsidR="00CF3CC7" w:rsidRPr="005E7580" w:rsidRDefault="00CF3CC7">
      <w:pPr>
        <w:ind w:left="712" w:hanging="705"/>
        <w:jc w:val="left"/>
        <w:rPr>
          <w:rFonts w:ascii="Arial" w:hAnsi="Arial" w:cs="Arial"/>
          <w:color w:val="000000" w:themeColor="text1"/>
          <w:sz w:val="24"/>
          <w:szCs w:val="24"/>
        </w:rPr>
      </w:pPr>
    </w:p>
    <w:p w14:paraId="28BC7ED1"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6.7 </w:t>
      </w:r>
      <w:r w:rsidRPr="005E7580">
        <w:rPr>
          <w:rFonts w:ascii="Arial" w:eastAsia="Arial" w:hAnsi="Arial" w:cs="Arial"/>
          <w:color w:val="000000" w:themeColor="text1"/>
          <w:sz w:val="24"/>
          <w:szCs w:val="24"/>
          <w:highlight w:val="white"/>
        </w:rPr>
        <w:tab/>
      </w:r>
      <w:r w:rsidRPr="005E7580">
        <w:rPr>
          <w:rFonts w:ascii="Arial" w:eastAsia="Arial" w:hAnsi="Arial" w:cs="Arial"/>
          <w:color w:val="000000" w:themeColor="text1"/>
          <w:sz w:val="24"/>
          <w:szCs w:val="24"/>
        </w:rPr>
        <w:t>For the avoidance of doubt, the fact that any provision within this Call-Off Contract is expressed as a warranty shall not preclude any right of termination the Buyer may have in respect of breach of that provision by the Supplier.</w:t>
      </w:r>
    </w:p>
    <w:p w14:paraId="6259EFBD" w14:textId="77777777" w:rsidR="00CF3CC7" w:rsidRPr="005E7580" w:rsidRDefault="00CF3CC7">
      <w:pPr>
        <w:ind w:left="712" w:hanging="705"/>
        <w:jc w:val="left"/>
        <w:rPr>
          <w:rFonts w:ascii="Arial" w:hAnsi="Arial" w:cs="Arial"/>
          <w:color w:val="000000" w:themeColor="text1"/>
          <w:sz w:val="24"/>
          <w:szCs w:val="24"/>
        </w:rPr>
      </w:pPr>
    </w:p>
    <w:p w14:paraId="2F4F215E" w14:textId="77777777" w:rsidR="00CF3CC7" w:rsidRPr="005E7580" w:rsidRDefault="000263C0">
      <w:pPr>
        <w:pStyle w:val="Heading2"/>
        <w:spacing w:before="0"/>
        <w:rPr>
          <w:rFonts w:ascii="Arial" w:hAnsi="Arial" w:cs="Arial"/>
          <w:color w:val="000000" w:themeColor="text1"/>
        </w:rPr>
      </w:pPr>
      <w:bookmarkStart w:id="32" w:name="h.37m2jsg" w:colFirst="0" w:colLast="0"/>
      <w:bookmarkEnd w:id="32"/>
      <w:r w:rsidRPr="005E7580">
        <w:rPr>
          <w:rFonts w:ascii="Arial" w:hAnsi="Arial" w:cs="Arial"/>
          <w:color w:val="000000" w:themeColor="text1"/>
        </w:rPr>
        <w:t xml:space="preserve">7. </w:t>
      </w:r>
      <w:r w:rsidRPr="005E7580">
        <w:rPr>
          <w:rFonts w:ascii="Arial" w:hAnsi="Arial" w:cs="Arial"/>
          <w:color w:val="000000" w:themeColor="text1"/>
        </w:rPr>
        <w:tab/>
        <w:t>Business continuity and disaster recovery</w:t>
      </w:r>
    </w:p>
    <w:p w14:paraId="09BFE8B8" w14:textId="77777777" w:rsidR="00025F20" w:rsidRPr="005E7580" w:rsidRDefault="00025F20" w:rsidP="00025F20">
      <w:pPr>
        <w:rPr>
          <w:color w:val="000000" w:themeColor="text1"/>
        </w:rPr>
      </w:pPr>
    </w:p>
    <w:p w14:paraId="224F9EF5" w14:textId="77777777" w:rsidR="00CF3CC7" w:rsidRPr="005E7580" w:rsidRDefault="000263C0">
      <w:pPr>
        <w:ind w:left="712" w:right="-30"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7.1 </w:t>
      </w:r>
      <w:r w:rsidRPr="005E7580">
        <w:rPr>
          <w:rFonts w:ascii="Arial" w:eastAsia="Arial" w:hAnsi="Arial" w:cs="Arial"/>
          <w:color w:val="000000" w:themeColor="text1"/>
          <w:sz w:val="24"/>
          <w:szCs w:val="24"/>
          <w:highlight w:val="white"/>
        </w:rPr>
        <w:tab/>
        <w:t xml:space="preserve">The Supplier will ensure a disaster recovery approach is captured in a clear disaster recovery plan contained within their service descriptions where appropriate and required by the Buyer. </w:t>
      </w:r>
    </w:p>
    <w:p w14:paraId="6391D4C0" w14:textId="77777777" w:rsidR="00CF3CC7" w:rsidRPr="005E7580" w:rsidRDefault="00CF3CC7">
      <w:pPr>
        <w:ind w:left="712" w:right="-30" w:hanging="705"/>
        <w:jc w:val="left"/>
        <w:rPr>
          <w:rFonts w:ascii="Arial" w:hAnsi="Arial" w:cs="Arial"/>
          <w:color w:val="000000" w:themeColor="text1"/>
          <w:sz w:val="24"/>
          <w:szCs w:val="24"/>
        </w:rPr>
      </w:pPr>
    </w:p>
    <w:p w14:paraId="6C9BA8FB" w14:textId="77777777" w:rsidR="00CF3CC7" w:rsidRPr="005E7580" w:rsidRDefault="000263C0">
      <w:pPr>
        <w:pStyle w:val="Heading2"/>
        <w:spacing w:before="0"/>
        <w:rPr>
          <w:rFonts w:ascii="Arial" w:hAnsi="Arial" w:cs="Arial"/>
          <w:smallCaps/>
          <w:color w:val="000000" w:themeColor="text1"/>
        </w:rPr>
      </w:pPr>
      <w:bookmarkStart w:id="33" w:name="h.1mrcu09" w:colFirst="0" w:colLast="0"/>
      <w:bookmarkEnd w:id="33"/>
      <w:r w:rsidRPr="005E7580">
        <w:rPr>
          <w:rFonts w:ascii="Arial" w:hAnsi="Arial" w:cs="Arial"/>
          <w:color w:val="000000" w:themeColor="text1"/>
        </w:rPr>
        <w:t xml:space="preserve">8. </w:t>
      </w:r>
      <w:r w:rsidRPr="005E7580">
        <w:rPr>
          <w:rFonts w:ascii="Arial" w:hAnsi="Arial" w:cs="Arial"/>
          <w:color w:val="000000" w:themeColor="text1"/>
        </w:rPr>
        <w:tab/>
        <w:t xml:space="preserve">Payment terms and </w:t>
      </w:r>
      <w:r w:rsidRPr="005E7580">
        <w:rPr>
          <w:rFonts w:ascii="Arial" w:hAnsi="Arial" w:cs="Arial"/>
          <w:smallCaps/>
          <w:color w:val="000000" w:themeColor="text1"/>
        </w:rPr>
        <w:t>VAT</w:t>
      </w:r>
    </w:p>
    <w:p w14:paraId="2AAEA038" w14:textId="77777777" w:rsidR="00B9254C" w:rsidRPr="005E7580" w:rsidRDefault="00B9254C" w:rsidP="00B9254C">
      <w:pPr>
        <w:rPr>
          <w:color w:val="000000" w:themeColor="text1"/>
        </w:rPr>
      </w:pPr>
    </w:p>
    <w:p w14:paraId="084541B7" w14:textId="77777777" w:rsidR="00CF3CC7" w:rsidRPr="005E7580" w:rsidRDefault="000263C0">
      <w:pPr>
        <w:ind w:left="712" w:hanging="705"/>
        <w:jc w:val="left"/>
        <w:rPr>
          <w:rFonts w:ascii="Arial" w:hAnsi="Arial" w:cs="Arial"/>
          <w:color w:val="000000" w:themeColor="text1"/>
          <w:sz w:val="24"/>
          <w:szCs w:val="24"/>
        </w:rPr>
      </w:pPr>
      <w:bookmarkStart w:id="34" w:name="h.46r0co2" w:colFirst="0" w:colLast="0"/>
      <w:bookmarkEnd w:id="34"/>
      <w:r w:rsidRPr="005E7580">
        <w:rPr>
          <w:rFonts w:ascii="Arial" w:eastAsia="Arial" w:hAnsi="Arial" w:cs="Arial"/>
          <w:color w:val="000000" w:themeColor="text1"/>
          <w:sz w:val="24"/>
          <w:szCs w:val="24"/>
          <w:highlight w:val="white"/>
        </w:rPr>
        <w:t xml:space="preserve">8.1 </w:t>
      </w:r>
      <w:r w:rsidRPr="005E7580">
        <w:rPr>
          <w:rFonts w:ascii="Arial" w:eastAsia="Arial" w:hAnsi="Arial" w:cs="Arial"/>
          <w:color w:val="000000" w:themeColor="text1"/>
          <w:sz w:val="24"/>
          <w:szCs w:val="24"/>
          <w:highlight w:val="white"/>
        </w:rPr>
        <w:tab/>
        <w:t>The Buyer will pay the Supplier within 30 days of receipt of a valid invoice submitted by the Supplier in accordance with this Call-Off Contract.</w:t>
      </w:r>
    </w:p>
    <w:p w14:paraId="63F6B3E3" w14:textId="77777777" w:rsidR="00CF3CC7" w:rsidRPr="005E7580" w:rsidRDefault="00CF3CC7">
      <w:pPr>
        <w:ind w:left="712" w:hanging="705"/>
        <w:jc w:val="left"/>
        <w:rPr>
          <w:rFonts w:ascii="Arial" w:hAnsi="Arial" w:cs="Arial"/>
          <w:color w:val="000000" w:themeColor="text1"/>
          <w:sz w:val="24"/>
          <w:szCs w:val="24"/>
        </w:rPr>
      </w:pPr>
      <w:bookmarkStart w:id="35" w:name="h.3l18frh" w:colFirst="0" w:colLast="0"/>
      <w:bookmarkEnd w:id="35"/>
    </w:p>
    <w:p w14:paraId="0A600454" w14:textId="77777777" w:rsidR="00CF3CC7" w:rsidRPr="005E7580" w:rsidRDefault="000263C0">
      <w:pPr>
        <w:ind w:left="712" w:hanging="705"/>
        <w:jc w:val="left"/>
        <w:rPr>
          <w:rFonts w:ascii="Arial" w:hAnsi="Arial" w:cs="Arial"/>
          <w:color w:val="000000" w:themeColor="text1"/>
          <w:sz w:val="24"/>
          <w:szCs w:val="24"/>
        </w:rPr>
      </w:pPr>
      <w:bookmarkStart w:id="36" w:name="h.206ipza" w:colFirst="0" w:colLast="0"/>
      <w:bookmarkEnd w:id="36"/>
      <w:r w:rsidRPr="005E7580">
        <w:rPr>
          <w:rFonts w:ascii="Arial" w:eastAsia="Arial" w:hAnsi="Arial" w:cs="Arial"/>
          <w:color w:val="000000" w:themeColor="text1"/>
          <w:sz w:val="24"/>
          <w:szCs w:val="24"/>
          <w:highlight w:val="white"/>
        </w:rPr>
        <w:t xml:space="preserve">8.2 </w:t>
      </w:r>
      <w:r w:rsidRPr="005E7580">
        <w:rPr>
          <w:rFonts w:ascii="Arial" w:eastAsia="Arial" w:hAnsi="Arial" w:cs="Arial"/>
          <w:color w:val="000000" w:themeColor="text1"/>
          <w:sz w:val="24"/>
          <w:szCs w:val="24"/>
          <w:highlight w:val="white"/>
        </w:rPr>
        <w:tab/>
        <w:t>The Call-Off Contract Charges are deemed to include all Charges for payment processing. All Invoices submitted to the Buyer for the Services shall be exclusive of any Management Charge.</w:t>
      </w:r>
    </w:p>
    <w:p w14:paraId="2092BD78" w14:textId="77777777" w:rsidR="00CF3CC7" w:rsidRPr="005E7580" w:rsidRDefault="00CF3CC7">
      <w:pPr>
        <w:ind w:left="712" w:hanging="705"/>
        <w:jc w:val="left"/>
        <w:rPr>
          <w:rFonts w:ascii="Arial" w:hAnsi="Arial" w:cs="Arial"/>
          <w:color w:val="000000" w:themeColor="text1"/>
          <w:sz w:val="24"/>
          <w:szCs w:val="24"/>
        </w:rPr>
      </w:pPr>
      <w:bookmarkStart w:id="37" w:name="h.4k668n3" w:colFirst="0" w:colLast="0"/>
      <w:bookmarkEnd w:id="37"/>
    </w:p>
    <w:p w14:paraId="387B6BDA" w14:textId="77777777" w:rsidR="00CF3CC7" w:rsidRPr="005E7580" w:rsidRDefault="000263C0">
      <w:pPr>
        <w:ind w:left="712" w:hanging="705"/>
        <w:jc w:val="left"/>
        <w:rPr>
          <w:rFonts w:ascii="Arial" w:hAnsi="Arial" w:cs="Arial"/>
          <w:color w:val="000000" w:themeColor="text1"/>
          <w:sz w:val="24"/>
          <w:szCs w:val="24"/>
        </w:rPr>
      </w:pPr>
      <w:bookmarkStart w:id="38" w:name="h.x2yyhpua01zo" w:colFirst="0" w:colLast="0"/>
      <w:bookmarkEnd w:id="38"/>
      <w:r w:rsidRPr="005E7580">
        <w:rPr>
          <w:rFonts w:ascii="Arial" w:eastAsia="Arial" w:hAnsi="Arial" w:cs="Arial"/>
          <w:color w:val="000000" w:themeColor="text1"/>
          <w:sz w:val="24"/>
          <w:szCs w:val="24"/>
          <w:highlight w:val="white"/>
        </w:rPr>
        <w:t xml:space="preserve">8.3 </w:t>
      </w:r>
      <w:r w:rsidRPr="005E7580">
        <w:rPr>
          <w:rFonts w:ascii="Arial" w:eastAsia="Arial" w:hAnsi="Arial" w:cs="Arial"/>
          <w:color w:val="000000" w:themeColor="text1"/>
          <w:sz w:val="24"/>
          <w:szCs w:val="24"/>
          <w:highlight w:val="white"/>
        </w:rPr>
        <w:tab/>
        <w:t>All charges payable by the Buyer to the Supplier shall include VAT at the appropriate rate.</w:t>
      </w:r>
    </w:p>
    <w:p w14:paraId="71E55A11" w14:textId="77777777" w:rsidR="00CF3CC7" w:rsidRPr="005E7580" w:rsidRDefault="00CF3CC7">
      <w:pPr>
        <w:ind w:left="712" w:hanging="705"/>
        <w:jc w:val="left"/>
        <w:rPr>
          <w:rFonts w:ascii="Arial" w:hAnsi="Arial" w:cs="Arial"/>
          <w:color w:val="000000" w:themeColor="text1"/>
          <w:sz w:val="24"/>
          <w:szCs w:val="24"/>
        </w:rPr>
      </w:pPr>
      <w:bookmarkStart w:id="39" w:name="h.99nzb7tmpx1y" w:colFirst="0" w:colLast="0"/>
      <w:bookmarkEnd w:id="39"/>
    </w:p>
    <w:p w14:paraId="06BD3025" w14:textId="77777777" w:rsidR="00CF3CC7" w:rsidRPr="005E7580" w:rsidRDefault="000263C0">
      <w:pPr>
        <w:ind w:left="712" w:hanging="705"/>
        <w:jc w:val="left"/>
        <w:rPr>
          <w:rFonts w:ascii="Arial" w:hAnsi="Arial" w:cs="Arial"/>
          <w:color w:val="000000" w:themeColor="text1"/>
          <w:sz w:val="24"/>
          <w:szCs w:val="24"/>
        </w:rPr>
      </w:pPr>
      <w:bookmarkStart w:id="40" w:name="h.ejv6zxxv3ldy" w:colFirst="0" w:colLast="0"/>
      <w:bookmarkEnd w:id="40"/>
      <w:r w:rsidRPr="005E7580">
        <w:rPr>
          <w:rFonts w:ascii="Arial" w:eastAsia="Arial" w:hAnsi="Arial" w:cs="Arial"/>
          <w:color w:val="000000" w:themeColor="text1"/>
          <w:sz w:val="24"/>
          <w:szCs w:val="24"/>
          <w:highlight w:val="white"/>
        </w:rPr>
        <w:t>8.4</w:t>
      </w:r>
      <w:r w:rsidRPr="005E7580">
        <w:rPr>
          <w:rFonts w:ascii="Arial" w:eastAsia="Arial" w:hAnsi="Arial" w:cs="Arial"/>
          <w:color w:val="000000" w:themeColor="text1"/>
          <w:sz w:val="24"/>
          <w:szCs w:val="24"/>
          <w:highlight w:val="white"/>
        </w:rPr>
        <w:tab/>
        <w:t>The Supplier will add VAT to the charges at the appropriate rate.</w:t>
      </w:r>
    </w:p>
    <w:p w14:paraId="22ECB98F" w14:textId="77777777" w:rsidR="00CF3CC7" w:rsidRPr="005E7580" w:rsidRDefault="00CF3CC7">
      <w:pPr>
        <w:ind w:left="712" w:hanging="705"/>
        <w:jc w:val="left"/>
        <w:rPr>
          <w:rFonts w:ascii="Arial" w:hAnsi="Arial" w:cs="Arial"/>
          <w:color w:val="000000" w:themeColor="text1"/>
          <w:sz w:val="24"/>
          <w:szCs w:val="24"/>
        </w:rPr>
      </w:pPr>
      <w:bookmarkStart w:id="41" w:name="h.j13zinmg6bi3" w:colFirst="0" w:colLast="0"/>
      <w:bookmarkEnd w:id="41"/>
    </w:p>
    <w:p w14:paraId="6E976CAD" w14:textId="77777777" w:rsidR="00CF3CC7" w:rsidRPr="005E7580" w:rsidRDefault="000263C0">
      <w:pPr>
        <w:ind w:left="712" w:hanging="705"/>
        <w:jc w:val="left"/>
        <w:rPr>
          <w:rFonts w:ascii="Arial" w:hAnsi="Arial" w:cs="Arial"/>
          <w:color w:val="000000" w:themeColor="text1"/>
          <w:sz w:val="24"/>
          <w:szCs w:val="24"/>
        </w:rPr>
      </w:pPr>
      <w:bookmarkStart w:id="42" w:name="h.6oul3ieo77mt" w:colFirst="0" w:colLast="0"/>
      <w:bookmarkEnd w:id="42"/>
      <w:r w:rsidRPr="005E7580">
        <w:rPr>
          <w:rFonts w:ascii="Arial" w:eastAsia="Arial" w:hAnsi="Arial" w:cs="Arial"/>
          <w:color w:val="000000" w:themeColor="text1"/>
          <w:sz w:val="24"/>
          <w:szCs w:val="24"/>
          <w:highlight w:val="white"/>
        </w:rPr>
        <w:t xml:space="preserve">8.5 </w:t>
      </w:r>
      <w:r w:rsidRPr="005E7580">
        <w:rPr>
          <w:rFonts w:ascii="Arial" w:eastAsia="Arial" w:hAnsi="Arial" w:cs="Arial"/>
          <w:color w:val="000000" w:themeColor="text1"/>
          <w:sz w:val="24"/>
          <w:szCs w:val="24"/>
          <w:highlight w:val="white"/>
        </w:rPr>
        <w:tab/>
        <w:t>Where specified within the Order Form, the Supplier will accept payment for G-Cloud Services by the Government Procurement Card (GPC). The Supplier will be liable to pay any merchant fee levied for using the GPC and shall not recover this charge from the Buyer.</w:t>
      </w:r>
    </w:p>
    <w:p w14:paraId="42311EDC" w14:textId="77777777" w:rsidR="00CF3CC7" w:rsidRPr="005E7580" w:rsidRDefault="00CF3CC7">
      <w:pPr>
        <w:ind w:left="712" w:hanging="705"/>
        <w:jc w:val="left"/>
        <w:rPr>
          <w:rFonts w:ascii="Arial" w:hAnsi="Arial" w:cs="Arial"/>
          <w:color w:val="000000" w:themeColor="text1"/>
          <w:sz w:val="24"/>
          <w:szCs w:val="24"/>
        </w:rPr>
      </w:pPr>
      <w:bookmarkStart w:id="43" w:name="h.nt5ey8gi4z6b" w:colFirst="0" w:colLast="0"/>
      <w:bookmarkEnd w:id="43"/>
    </w:p>
    <w:p w14:paraId="7179BB0E" w14:textId="77777777" w:rsidR="00CF3CC7" w:rsidRPr="005E7580" w:rsidRDefault="000263C0">
      <w:pPr>
        <w:spacing w:after="200"/>
        <w:ind w:left="712" w:hanging="705"/>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8.6 </w:t>
      </w:r>
      <w:r w:rsidRPr="005E7580">
        <w:rPr>
          <w:rFonts w:ascii="Arial" w:eastAsia="Arial" w:hAnsi="Arial" w:cs="Arial"/>
          <w:color w:val="000000" w:themeColor="text1"/>
          <w:sz w:val="24"/>
          <w:szCs w:val="24"/>
        </w:rPr>
        <w:tab/>
      </w:r>
      <w:r w:rsidRPr="005E7580">
        <w:rPr>
          <w:rFonts w:ascii="Arial" w:eastAsia="Arial" w:hAnsi="Arial" w:cs="Arial"/>
          <w:color w:val="000000" w:themeColor="text1"/>
          <w:sz w:val="24"/>
          <w:szCs w:val="24"/>
          <w:highlight w:val="white"/>
        </w:rPr>
        <w:t>The Supplier will ensure that each invoice contains</w:t>
      </w:r>
      <w:r w:rsidRPr="005E7580">
        <w:rPr>
          <w:rFonts w:ascii="Arial" w:eastAsia="Arial" w:hAnsi="Arial" w:cs="Arial"/>
          <w:color w:val="000000" w:themeColor="text1"/>
          <w:sz w:val="24"/>
          <w:szCs w:val="24"/>
        </w:rPr>
        <w:t xml:space="preserve"> all appropriate references and a detailed breakdown of the G-Cloud Services supplied. The Buyer may request the Supplier provides further documentation to substantiate the invoice. </w:t>
      </w:r>
    </w:p>
    <w:p w14:paraId="6609FFD2" w14:textId="77777777" w:rsidR="00CF3CC7" w:rsidRPr="005E7580" w:rsidRDefault="000263C0">
      <w:pPr>
        <w:spacing w:after="200"/>
        <w:ind w:left="712" w:hanging="705"/>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8.7 </w:t>
      </w:r>
      <w:r w:rsidRPr="005E7580">
        <w:rPr>
          <w:rFonts w:ascii="Arial" w:eastAsia="Arial" w:hAnsi="Arial" w:cs="Arial"/>
          <w:color w:val="000000" w:themeColor="text1"/>
          <w:sz w:val="24"/>
          <w:szCs w:val="24"/>
        </w:rPr>
        <w:tab/>
        <w:t xml:space="preserve">Supplier Sub-Contracts must oblige the Supplier to make payments to its Sub-Contractor within 30 calendar days from the receipt of a valid invoice. </w:t>
      </w:r>
    </w:p>
    <w:p w14:paraId="28A7FF52" w14:textId="77777777" w:rsidR="00CF3CC7" w:rsidRPr="005E7580" w:rsidRDefault="000263C0">
      <w:pPr>
        <w:spacing w:after="200"/>
        <w:ind w:left="712" w:hanging="705"/>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8.8 </w:t>
      </w:r>
      <w:r w:rsidRPr="005E7580">
        <w:rPr>
          <w:rFonts w:ascii="Arial" w:eastAsia="Arial" w:hAnsi="Arial" w:cs="Arial"/>
          <w:color w:val="000000" w:themeColor="text1"/>
          <w:sz w:val="24"/>
          <w:szCs w:val="24"/>
        </w:rPr>
        <w:tab/>
        <w:t xml:space="preserve">The Supplier shall indemnify the Buyer on demand against any liability arising from the Supplier's failure to account for or to pay any VAT on payments made to the Supplier under this Call-Off Contract.  The Supplier shall pay all monies pursuant to this indemnity to the Buyer not less than 5 UK working days before the date upon which the tax or other liability is payable by the Buyer.  </w:t>
      </w:r>
    </w:p>
    <w:p w14:paraId="4FFAB312" w14:textId="77777777" w:rsidR="00CF3CC7" w:rsidRPr="005E7580" w:rsidRDefault="000263C0">
      <w:pPr>
        <w:spacing w:after="200"/>
        <w:ind w:left="712" w:hanging="705"/>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8.9 </w:t>
      </w:r>
      <w:r w:rsidRPr="005E7580">
        <w:rPr>
          <w:rFonts w:ascii="Arial" w:eastAsia="Arial" w:hAnsi="Arial" w:cs="Arial"/>
          <w:color w:val="000000" w:themeColor="text1"/>
          <w:sz w:val="24"/>
          <w:szCs w:val="24"/>
        </w:rPr>
        <w:tab/>
      </w:r>
      <w:r w:rsidRPr="005E7580">
        <w:rPr>
          <w:rFonts w:ascii="Arial" w:eastAsia="Arial" w:hAnsi="Arial" w:cs="Arial"/>
          <w:color w:val="000000" w:themeColor="text1"/>
          <w:sz w:val="24"/>
          <w:szCs w:val="24"/>
        </w:rPr>
        <w:tab/>
        <w:t>The Supplier shall not suspend the supply of the G-Cloud Services for Buyer’s failure to pay undisputed sums of money unless the Supplier is entitled to suspend or terminate this Call-Off Contract. Interest shall be payable by the Buyer on the late payment of any undisputed sums of money properly invoiced in accordance with the Late Payment of Commercial Debts (Interest) Act 1998 (</w:t>
      </w:r>
      <w:r w:rsidRPr="005E7580">
        <w:rPr>
          <w:rFonts w:ascii="Arial" w:eastAsia="Arial" w:hAnsi="Arial" w:cs="Arial"/>
          <w:color w:val="000000" w:themeColor="text1"/>
          <w:sz w:val="24"/>
          <w:szCs w:val="24"/>
          <w:highlight w:val="white"/>
        </w:rPr>
        <w:t xml:space="preserve">as amended from time to time). </w:t>
      </w:r>
    </w:p>
    <w:p w14:paraId="5FB4A1EA" w14:textId="77777777" w:rsidR="00CF3CC7" w:rsidRPr="005E7580" w:rsidRDefault="000263C0">
      <w:pPr>
        <w:spacing w:after="200"/>
        <w:ind w:left="712" w:hanging="705"/>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8.10 </w:t>
      </w:r>
      <w:r w:rsidRPr="005E7580">
        <w:rPr>
          <w:rFonts w:ascii="Arial" w:eastAsia="Arial" w:hAnsi="Arial" w:cs="Arial"/>
          <w:color w:val="000000" w:themeColor="text1"/>
          <w:sz w:val="24"/>
          <w:szCs w:val="24"/>
          <w:highlight w:val="white"/>
        </w:rPr>
        <w:tab/>
        <w:t xml:space="preserve">In the event of a disputed invoice, the Buyer shall make payment in respect of any undisputed amount in accordance with the provisions of this Call-Off Contract and return the invoice to the Supplier within 10 UK working days of receipt with a covering statement proposing amendments to the invoice and/or the reason for any non-payment. The Supplier shall respond within 10 UK working days of receipt of the </w:t>
      </w:r>
      <w:r w:rsidRPr="005E7580">
        <w:rPr>
          <w:rFonts w:ascii="Arial" w:eastAsia="Arial" w:hAnsi="Arial" w:cs="Arial"/>
          <w:color w:val="000000" w:themeColor="text1"/>
          <w:sz w:val="24"/>
          <w:szCs w:val="24"/>
          <w:highlight w:val="white"/>
        </w:rPr>
        <w:lastRenderedPageBreak/>
        <w:t xml:space="preserve">returned invoice stating whether or not the Supplier accepts the Buyer’s proposed amendments. If it </w:t>
      </w:r>
      <w:proofErr w:type="gramStart"/>
      <w:r w:rsidRPr="005E7580">
        <w:rPr>
          <w:rFonts w:ascii="Arial" w:eastAsia="Arial" w:hAnsi="Arial" w:cs="Arial"/>
          <w:color w:val="000000" w:themeColor="text1"/>
          <w:sz w:val="24"/>
          <w:szCs w:val="24"/>
          <w:highlight w:val="white"/>
        </w:rPr>
        <w:t>does</w:t>
      </w:r>
      <w:proofErr w:type="gramEnd"/>
      <w:r w:rsidRPr="005E7580">
        <w:rPr>
          <w:rFonts w:ascii="Arial" w:eastAsia="Arial" w:hAnsi="Arial" w:cs="Arial"/>
          <w:color w:val="000000" w:themeColor="text1"/>
          <w:sz w:val="24"/>
          <w:szCs w:val="24"/>
          <w:highlight w:val="white"/>
        </w:rPr>
        <w:t xml:space="preserve"> then the Supplier shall supply with the response a replacement valid invoice. </w:t>
      </w:r>
    </w:p>
    <w:p w14:paraId="2FB468D2" w14:textId="77777777" w:rsidR="00CF3CC7" w:rsidRPr="005E7580" w:rsidRDefault="000263C0">
      <w:pPr>
        <w:pStyle w:val="Heading2"/>
        <w:spacing w:before="0"/>
        <w:rPr>
          <w:rFonts w:ascii="Arial" w:hAnsi="Arial" w:cs="Arial"/>
          <w:color w:val="000000" w:themeColor="text1"/>
        </w:rPr>
      </w:pPr>
      <w:bookmarkStart w:id="44" w:name="h.1egqt2p" w:colFirst="0" w:colLast="0"/>
      <w:bookmarkEnd w:id="44"/>
      <w:r w:rsidRPr="005E7580">
        <w:rPr>
          <w:rFonts w:ascii="Arial" w:hAnsi="Arial" w:cs="Arial"/>
          <w:color w:val="000000" w:themeColor="text1"/>
        </w:rPr>
        <w:t>9.</w:t>
      </w:r>
      <w:r w:rsidRPr="005E7580">
        <w:rPr>
          <w:rFonts w:ascii="Arial" w:hAnsi="Arial" w:cs="Arial"/>
          <w:color w:val="000000" w:themeColor="text1"/>
        </w:rPr>
        <w:tab/>
        <w:t>Recovery of sums due and right of set-off</w:t>
      </w:r>
    </w:p>
    <w:p w14:paraId="37261FD3" w14:textId="77777777" w:rsidR="00B9254C" w:rsidRPr="005E7580" w:rsidRDefault="00B9254C" w:rsidP="00B9254C">
      <w:pPr>
        <w:rPr>
          <w:color w:val="000000" w:themeColor="text1"/>
        </w:rPr>
      </w:pPr>
    </w:p>
    <w:p w14:paraId="4C9FABD5"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9.1 </w:t>
      </w:r>
      <w:r w:rsidRPr="005E7580">
        <w:rPr>
          <w:rFonts w:ascii="Arial" w:eastAsia="Arial" w:hAnsi="Arial" w:cs="Arial"/>
          <w:color w:val="000000" w:themeColor="text1"/>
          <w:sz w:val="24"/>
          <w:szCs w:val="24"/>
          <w:highlight w:val="white"/>
        </w:rPr>
        <w:tab/>
        <w:t xml:space="preserve">If a Supplier owes money to the Buyer, the Buyer may deduct that sum from the Call-Off Contract Charges due. </w:t>
      </w:r>
    </w:p>
    <w:p w14:paraId="248FDD7A" w14:textId="77777777" w:rsidR="00CF3CC7" w:rsidRPr="005E7580" w:rsidRDefault="00CF3CC7">
      <w:pPr>
        <w:jc w:val="left"/>
        <w:rPr>
          <w:rFonts w:ascii="Arial" w:hAnsi="Arial" w:cs="Arial"/>
          <w:color w:val="000000" w:themeColor="text1"/>
          <w:sz w:val="24"/>
          <w:szCs w:val="24"/>
        </w:rPr>
      </w:pPr>
    </w:p>
    <w:p w14:paraId="3E3055A8" w14:textId="77777777" w:rsidR="00CF3CC7" w:rsidRPr="005E7580" w:rsidRDefault="000263C0">
      <w:pPr>
        <w:pStyle w:val="Heading2"/>
        <w:spacing w:before="0"/>
        <w:rPr>
          <w:rFonts w:ascii="Arial" w:hAnsi="Arial" w:cs="Arial"/>
          <w:color w:val="000000" w:themeColor="text1"/>
        </w:rPr>
      </w:pPr>
      <w:bookmarkStart w:id="45" w:name="h.2dlolyb" w:colFirst="0" w:colLast="0"/>
      <w:bookmarkEnd w:id="45"/>
      <w:r w:rsidRPr="005E7580">
        <w:rPr>
          <w:rFonts w:ascii="Arial" w:hAnsi="Arial" w:cs="Arial"/>
          <w:color w:val="000000" w:themeColor="text1"/>
        </w:rPr>
        <w:t>10.</w:t>
      </w:r>
      <w:r w:rsidRPr="005E7580">
        <w:rPr>
          <w:rFonts w:ascii="Arial" w:hAnsi="Arial" w:cs="Arial"/>
          <w:color w:val="000000" w:themeColor="text1"/>
        </w:rPr>
        <w:tab/>
        <w:t>Insurance</w:t>
      </w:r>
    </w:p>
    <w:p w14:paraId="5F52DAAE" w14:textId="77777777" w:rsidR="00B9254C" w:rsidRPr="005E7580" w:rsidRDefault="00B9254C" w:rsidP="00B9254C">
      <w:pPr>
        <w:rPr>
          <w:color w:val="000000" w:themeColor="text1"/>
        </w:rPr>
      </w:pPr>
    </w:p>
    <w:p w14:paraId="089C3E73" w14:textId="77777777" w:rsidR="00CF3CC7" w:rsidRPr="005E7580" w:rsidRDefault="000263C0">
      <w:pPr>
        <w:ind w:left="712"/>
        <w:jc w:val="left"/>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The Supplier will maintain the insurances required by the Buyer including those set out in this clause. </w:t>
      </w:r>
    </w:p>
    <w:p w14:paraId="6D147134" w14:textId="77777777" w:rsidR="00CF3CC7" w:rsidRPr="005E7580" w:rsidRDefault="00CF3CC7">
      <w:pPr>
        <w:jc w:val="left"/>
        <w:rPr>
          <w:rFonts w:ascii="Arial" w:hAnsi="Arial" w:cs="Arial"/>
          <w:color w:val="000000" w:themeColor="text1"/>
          <w:sz w:val="24"/>
          <w:szCs w:val="24"/>
        </w:rPr>
      </w:pPr>
    </w:p>
    <w:p w14:paraId="4447D745"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rPr>
        <w:t>10.1</w:t>
      </w:r>
      <w:r w:rsidRPr="005E7580">
        <w:rPr>
          <w:rFonts w:ascii="Arial" w:eastAsia="Arial" w:hAnsi="Arial" w:cs="Arial"/>
          <w:color w:val="000000" w:themeColor="text1"/>
          <w:sz w:val="24"/>
          <w:szCs w:val="24"/>
        </w:rPr>
        <w:tab/>
        <w:t>Subcontractors</w:t>
      </w:r>
    </w:p>
    <w:p w14:paraId="131A43D1" w14:textId="77777777" w:rsidR="00CF3CC7" w:rsidRPr="005E7580" w:rsidRDefault="00CF3CC7">
      <w:pPr>
        <w:jc w:val="left"/>
        <w:rPr>
          <w:rFonts w:ascii="Arial" w:hAnsi="Arial" w:cs="Arial"/>
          <w:color w:val="000000" w:themeColor="text1"/>
          <w:sz w:val="24"/>
          <w:szCs w:val="24"/>
        </w:rPr>
      </w:pPr>
    </w:p>
    <w:p w14:paraId="71A862EB" w14:textId="77777777" w:rsidR="00CF3CC7" w:rsidRPr="005E7580" w:rsidRDefault="000263C0">
      <w:pPr>
        <w:ind w:left="1417"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rPr>
        <w:t>10.1.1</w:t>
      </w:r>
      <w:r w:rsidRPr="005E7580">
        <w:rPr>
          <w:rFonts w:ascii="Arial" w:eastAsia="Arial" w:hAnsi="Arial" w:cs="Arial"/>
          <w:color w:val="000000" w:themeColor="text1"/>
          <w:sz w:val="24"/>
          <w:szCs w:val="24"/>
        </w:rPr>
        <w:tab/>
        <w:t>The Supplier will ensure that, during this Call-Off Contract, Subcontractors hold third-party public and products liability insurance of the same amounts that the Supplier would be legally liable to pay as damages, including claimant's costs and expenses, for accidental death or bodily injury and loss of or damage to Property, to a minimum of £1,000,000.</w:t>
      </w:r>
    </w:p>
    <w:p w14:paraId="63E7C1D6" w14:textId="77777777" w:rsidR="00CF3CC7" w:rsidRPr="005E7580" w:rsidRDefault="00CF3CC7">
      <w:pPr>
        <w:jc w:val="left"/>
        <w:rPr>
          <w:rFonts w:ascii="Arial" w:hAnsi="Arial" w:cs="Arial"/>
          <w:color w:val="000000" w:themeColor="text1"/>
          <w:sz w:val="24"/>
          <w:szCs w:val="24"/>
        </w:rPr>
      </w:pPr>
    </w:p>
    <w:p w14:paraId="4D04214F"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rPr>
        <w:t>10.2</w:t>
      </w:r>
      <w:r w:rsidRPr="005E7580">
        <w:rPr>
          <w:rFonts w:ascii="Arial" w:eastAsia="Arial" w:hAnsi="Arial" w:cs="Arial"/>
          <w:color w:val="000000" w:themeColor="text1"/>
          <w:sz w:val="24"/>
          <w:szCs w:val="24"/>
        </w:rPr>
        <w:tab/>
        <w:t>Agents and professional consultants</w:t>
      </w:r>
    </w:p>
    <w:p w14:paraId="327EA320" w14:textId="77777777" w:rsidR="00CF3CC7" w:rsidRPr="005E7580" w:rsidRDefault="00CF3CC7">
      <w:pPr>
        <w:jc w:val="left"/>
        <w:rPr>
          <w:rFonts w:ascii="Arial" w:hAnsi="Arial" w:cs="Arial"/>
          <w:color w:val="000000" w:themeColor="text1"/>
          <w:sz w:val="24"/>
          <w:szCs w:val="24"/>
        </w:rPr>
      </w:pPr>
    </w:p>
    <w:p w14:paraId="3F44CAC8" w14:textId="1188E53D" w:rsidR="00CF3CC7" w:rsidRPr="005E7580" w:rsidRDefault="000263C0">
      <w:pPr>
        <w:ind w:left="1417"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rPr>
        <w:t>10.2.1</w:t>
      </w:r>
      <w:r w:rsidRPr="005E7580">
        <w:rPr>
          <w:rFonts w:ascii="Arial" w:eastAsia="Arial" w:hAnsi="Arial" w:cs="Arial"/>
          <w:color w:val="000000" w:themeColor="text1"/>
          <w:sz w:val="24"/>
          <w:szCs w:val="24"/>
        </w:rPr>
        <w:tab/>
        <w:t>The Supplier will also ensure that all agents and professional consultants involved in the supply of Services hold profess</w:t>
      </w:r>
      <w:r w:rsidR="00DC0E25">
        <w:rPr>
          <w:rFonts w:ascii="Arial" w:eastAsia="Arial" w:hAnsi="Arial" w:cs="Arial"/>
          <w:color w:val="000000" w:themeColor="text1"/>
          <w:sz w:val="24"/>
          <w:szCs w:val="24"/>
        </w:rPr>
        <w:t xml:space="preserve">ional indemnity insurance to a </w:t>
      </w:r>
      <w:r w:rsidRPr="005E7580">
        <w:rPr>
          <w:rFonts w:ascii="Arial" w:eastAsia="Arial" w:hAnsi="Arial" w:cs="Arial"/>
          <w:color w:val="000000" w:themeColor="text1"/>
          <w:sz w:val="24"/>
          <w:szCs w:val="24"/>
        </w:rPr>
        <w:t>minimum indemnity of £1,000,000 for each individual claim during the Call-Off Contract, and for 6 years after the termination or expiry date to this Call-Off Contract to which the insurance relates.</w:t>
      </w:r>
    </w:p>
    <w:p w14:paraId="4D24316C" w14:textId="77777777" w:rsidR="00CF3CC7" w:rsidRPr="005E7580" w:rsidRDefault="00CF3CC7">
      <w:pPr>
        <w:ind w:left="1417" w:hanging="705"/>
        <w:jc w:val="left"/>
        <w:rPr>
          <w:rFonts w:ascii="Arial" w:hAnsi="Arial" w:cs="Arial"/>
          <w:color w:val="000000" w:themeColor="text1"/>
          <w:sz w:val="24"/>
          <w:szCs w:val="24"/>
        </w:rPr>
      </w:pPr>
    </w:p>
    <w:p w14:paraId="0088E31D" w14:textId="0E7B6FFA" w:rsidR="00CF3CC7" w:rsidRPr="005E7580" w:rsidRDefault="000263C0">
      <w:pPr>
        <w:ind w:left="1417"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rPr>
        <w:t>10.2.2</w:t>
      </w:r>
      <w:r w:rsidRPr="005E7580">
        <w:rPr>
          <w:rFonts w:ascii="Arial" w:eastAsia="Arial" w:hAnsi="Arial" w:cs="Arial"/>
          <w:color w:val="000000" w:themeColor="text1"/>
          <w:sz w:val="24"/>
          <w:szCs w:val="24"/>
        </w:rPr>
        <w:tab/>
        <w:t xml:space="preserve">The Supplier will also ensure that all agents and professional consultants involved in the supply of Services hold </w:t>
      </w:r>
      <w:proofErr w:type="gramStart"/>
      <w:r w:rsidRPr="005E7580">
        <w:rPr>
          <w:rFonts w:ascii="Arial" w:eastAsia="Arial" w:hAnsi="Arial" w:cs="Arial"/>
          <w:color w:val="000000" w:themeColor="text1"/>
          <w:sz w:val="24"/>
          <w:szCs w:val="24"/>
        </w:rPr>
        <w:t>employers</w:t>
      </w:r>
      <w:proofErr w:type="gramEnd"/>
      <w:r w:rsidRPr="005E7580">
        <w:rPr>
          <w:rFonts w:ascii="Arial" w:eastAsia="Arial" w:hAnsi="Arial" w:cs="Arial"/>
          <w:color w:val="000000" w:themeColor="text1"/>
          <w:sz w:val="24"/>
          <w:szCs w:val="24"/>
        </w:rPr>
        <w:t xml:space="preserve"> li</w:t>
      </w:r>
      <w:r w:rsidR="00DC0E25">
        <w:rPr>
          <w:rFonts w:ascii="Arial" w:eastAsia="Arial" w:hAnsi="Arial" w:cs="Arial"/>
          <w:color w:val="000000" w:themeColor="text1"/>
          <w:sz w:val="24"/>
          <w:szCs w:val="24"/>
        </w:rPr>
        <w:t>ability insurance to a</w:t>
      </w:r>
      <w:r w:rsidRPr="005E7580">
        <w:rPr>
          <w:rFonts w:ascii="Arial" w:eastAsia="Arial" w:hAnsi="Arial" w:cs="Arial"/>
          <w:color w:val="000000" w:themeColor="text1"/>
          <w:sz w:val="24"/>
          <w:szCs w:val="24"/>
        </w:rPr>
        <w:t xml:space="preserve"> minimum indemnity of £5,000,000 for each individual claim during the Call-Off Contract, and for 6 years after the termination or expiry date to this Call-Off Contract to which the insurance relates.</w:t>
      </w:r>
    </w:p>
    <w:p w14:paraId="1E7D9213" w14:textId="77777777" w:rsidR="00CF3CC7" w:rsidRPr="005E7580" w:rsidRDefault="00CF3CC7">
      <w:pPr>
        <w:jc w:val="left"/>
        <w:rPr>
          <w:rFonts w:ascii="Arial" w:hAnsi="Arial" w:cs="Arial"/>
          <w:color w:val="000000" w:themeColor="text1"/>
          <w:sz w:val="24"/>
          <w:szCs w:val="24"/>
        </w:rPr>
      </w:pPr>
    </w:p>
    <w:p w14:paraId="5259A1C4"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rPr>
        <w:t>10.3</w:t>
      </w:r>
      <w:r w:rsidRPr="005E7580">
        <w:rPr>
          <w:rFonts w:ascii="Arial" w:eastAsia="Arial" w:hAnsi="Arial" w:cs="Arial"/>
          <w:color w:val="000000" w:themeColor="text1"/>
          <w:sz w:val="24"/>
          <w:szCs w:val="24"/>
        </w:rPr>
        <w:tab/>
        <w:t>Additional or extended insurance</w:t>
      </w:r>
    </w:p>
    <w:p w14:paraId="539FD0C1" w14:textId="77777777" w:rsidR="00CF3CC7" w:rsidRPr="005E7580" w:rsidRDefault="00CF3CC7">
      <w:pPr>
        <w:ind w:firstLine="720"/>
        <w:jc w:val="left"/>
        <w:rPr>
          <w:rFonts w:ascii="Arial" w:hAnsi="Arial" w:cs="Arial"/>
          <w:color w:val="000000" w:themeColor="text1"/>
          <w:sz w:val="24"/>
          <w:szCs w:val="24"/>
        </w:rPr>
      </w:pPr>
    </w:p>
    <w:p w14:paraId="35185787" w14:textId="77777777" w:rsidR="00CF3CC7" w:rsidRPr="005E7580" w:rsidRDefault="000263C0">
      <w:pPr>
        <w:ind w:left="1417"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rPr>
        <w:t>10.3.1</w:t>
      </w:r>
      <w:r w:rsidRPr="005E7580">
        <w:rPr>
          <w:rFonts w:ascii="Arial" w:eastAsia="Arial" w:hAnsi="Arial" w:cs="Arial"/>
          <w:color w:val="000000" w:themeColor="text1"/>
          <w:sz w:val="24"/>
          <w:szCs w:val="24"/>
        </w:rPr>
        <w:tab/>
        <w:t xml:space="preserve">If requested by the Buyer, the Supplier will obtain additional insurance policies, or extend existing insurance policies procured under the Framework Agreement. </w:t>
      </w:r>
    </w:p>
    <w:p w14:paraId="01E2A09A" w14:textId="77777777" w:rsidR="00CF3CC7" w:rsidRPr="005E7580" w:rsidRDefault="00CF3CC7">
      <w:pPr>
        <w:ind w:left="1440"/>
        <w:jc w:val="left"/>
        <w:rPr>
          <w:rFonts w:ascii="Arial" w:hAnsi="Arial" w:cs="Arial"/>
          <w:color w:val="000000" w:themeColor="text1"/>
          <w:sz w:val="24"/>
          <w:szCs w:val="24"/>
        </w:rPr>
      </w:pPr>
    </w:p>
    <w:p w14:paraId="6E37DD27" w14:textId="77777777" w:rsidR="00CF3CC7" w:rsidRPr="005E7580" w:rsidRDefault="000263C0">
      <w:pPr>
        <w:ind w:left="1417"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rPr>
        <w:t>10.3.2</w:t>
      </w:r>
      <w:r w:rsidRPr="005E7580">
        <w:rPr>
          <w:rFonts w:ascii="Arial" w:eastAsia="Arial" w:hAnsi="Arial" w:cs="Arial"/>
          <w:color w:val="000000" w:themeColor="text1"/>
          <w:sz w:val="24"/>
          <w:szCs w:val="24"/>
        </w:rPr>
        <w:tab/>
        <w:t>The Supplier will provide CCS and the Buyer with the following evidence that they have complied with clause 10.3.1 above:</w:t>
      </w:r>
    </w:p>
    <w:p w14:paraId="702C1DA0" w14:textId="77777777" w:rsidR="00CF3CC7" w:rsidRPr="005E7580" w:rsidRDefault="000263C0">
      <w:pPr>
        <w:numPr>
          <w:ilvl w:val="0"/>
          <w:numId w:val="9"/>
        </w:numPr>
        <w:ind w:left="1417" w:right="-30" w:hanging="285"/>
        <w:jc w:val="left"/>
        <w:rPr>
          <w:rFonts w:ascii="Arial" w:hAnsi="Arial" w:cs="Arial"/>
          <w:color w:val="000000" w:themeColor="text1"/>
          <w:sz w:val="24"/>
          <w:szCs w:val="24"/>
        </w:rPr>
      </w:pPr>
      <w:r w:rsidRPr="005E7580">
        <w:rPr>
          <w:rFonts w:ascii="Arial" w:eastAsia="Arial" w:hAnsi="Arial" w:cs="Arial"/>
          <w:color w:val="000000" w:themeColor="text1"/>
          <w:sz w:val="24"/>
          <w:szCs w:val="24"/>
        </w:rPr>
        <w:t>a broker's verification of insurance; or</w:t>
      </w:r>
    </w:p>
    <w:p w14:paraId="677968A7" w14:textId="77777777" w:rsidR="00CF3CC7" w:rsidRPr="005E7580" w:rsidRDefault="000263C0">
      <w:pPr>
        <w:numPr>
          <w:ilvl w:val="0"/>
          <w:numId w:val="9"/>
        </w:numPr>
        <w:ind w:left="1417" w:right="-30" w:hanging="285"/>
        <w:jc w:val="left"/>
        <w:rPr>
          <w:rFonts w:ascii="Arial" w:hAnsi="Arial" w:cs="Arial"/>
          <w:color w:val="000000" w:themeColor="text1"/>
          <w:sz w:val="24"/>
          <w:szCs w:val="24"/>
        </w:rPr>
      </w:pPr>
      <w:r w:rsidRPr="005E7580">
        <w:rPr>
          <w:rFonts w:ascii="Arial" w:eastAsia="Arial" w:hAnsi="Arial" w:cs="Arial"/>
          <w:color w:val="000000" w:themeColor="text1"/>
          <w:sz w:val="24"/>
          <w:szCs w:val="24"/>
        </w:rPr>
        <w:t>receipts in respect of the insurance premium; or</w:t>
      </w:r>
    </w:p>
    <w:p w14:paraId="37B0AD4E" w14:textId="77777777" w:rsidR="00CF3CC7" w:rsidRPr="005E7580" w:rsidRDefault="000263C0">
      <w:pPr>
        <w:numPr>
          <w:ilvl w:val="0"/>
          <w:numId w:val="9"/>
        </w:numPr>
        <w:ind w:left="1417" w:right="-30" w:hanging="285"/>
        <w:jc w:val="left"/>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other evidence of payment of the latest premiums due. </w:t>
      </w:r>
    </w:p>
    <w:p w14:paraId="0FF54CA0" w14:textId="77777777" w:rsidR="00CF3CC7" w:rsidRPr="005E7580" w:rsidRDefault="00CF3CC7">
      <w:pPr>
        <w:jc w:val="left"/>
        <w:rPr>
          <w:rFonts w:ascii="Arial" w:hAnsi="Arial" w:cs="Arial"/>
          <w:color w:val="000000" w:themeColor="text1"/>
          <w:sz w:val="24"/>
          <w:szCs w:val="24"/>
        </w:rPr>
      </w:pPr>
    </w:p>
    <w:p w14:paraId="50894DF2"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rPr>
        <w:t>10.4</w:t>
      </w:r>
      <w:r w:rsidRPr="005E7580">
        <w:rPr>
          <w:rFonts w:ascii="Arial" w:eastAsia="Arial" w:hAnsi="Arial" w:cs="Arial"/>
          <w:color w:val="000000" w:themeColor="text1"/>
          <w:sz w:val="24"/>
          <w:szCs w:val="24"/>
        </w:rPr>
        <w:tab/>
        <w:t>Supplier liabilities</w:t>
      </w:r>
    </w:p>
    <w:p w14:paraId="3E80231E" w14:textId="77777777" w:rsidR="00CF3CC7" w:rsidRPr="005E7580" w:rsidRDefault="00CF3CC7">
      <w:pPr>
        <w:ind w:firstLine="720"/>
        <w:jc w:val="left"/>
        <w:rPr>
          <w:rFonts w:ascii="Arial" w:hAnsi="Arial" w:cs="Arial"/>
          <w:color w:val="000000" w:themeColor="text1"/>
          <w:sz w:val="24"/>
          <w:szCs w:val="24"/>
        </w:rPr>
      </w:pPr>
    </w:p>
    <w:p w14:paraId="54D00672" w14:textId="77777777" w:rsidR="00CF3CC7" w:rsidRPr="005E7580" w:rsidRDefault="000263C0">
      <w:pPr>
        <w:ind w:left="720"/>
        <w:jc w:val="left"/>
        <w:rPr>
          <w:rFonts w:ascii="Arial" w:hAnsi="Arial" w:cs="Arial"/>
          <w:color w:val="000000" w:themeColor="text1"/>
          <w:sz w:val="24"/>
          <w:szCs w:val="24"/>
        </w:rPr>
      </w:pPr>
      <w:r w:rsidRPr="005E7580">
        <w:rPr>
          <w:rFonts w:ascii="Arial" w:eastAsia="Arial" w:hAnsi="Arial" w:cs="Arial"/>
          <w:color w:val="000000" w:themeColor="text1"/>
          <w:sz w:val="24"/>
          <w:szCs w:val="24"/>
        </w:rPr>
        <w:lastRenderedPageBreak/>
        <w:t>10.4.1 Insurance will not relieve the Supplier of any liabilities under the Framework Agreement or this Call-Off Contract.</w:t>
      </w:r>
    </w:p>
    <w:p w14:paraId="4B94275E" w14:textId="77777777" w:rsidR="00CF3CC7" w:rsidRPr="005E7580" w:rsidRDefault="00CF3CC7">
      <w:pPr>
        <w:jc w:val="left"/>
        <w:rPr>
          <w:rFonts w:ascii="Arial" w:hAnsi="Arial" w:cs="Arial"/>
          <w:color w:val="000000" w:themeColor="text1"/>
          <w:sz w:val="24"/>
          <w:szCs w:val="24"/>
        </w:rPr>
      </w:pPr>
    </w:p>
    <w:p w14:paraId="0DB726D4" w14:textId="77777777" w:rsidR="00CF3CC7" w:rsidRPr="005E7580" w:rsidRDefault="000263C0">
      <w:pPr>
        <w:ind w:left="720"/>
        <w:jc w:val="left"/>
        <w:rPr>
          <w:rFonts w:ascii="Arial" w:hAnsi="Arial" w:cs="Arial"/>
          <w:color w:val="000000" w:themeColor="text1"/>
          <w:sz w:val="24"/>
          <w:szCs w:val="24"/>
        </w:rPr>
      </w:pPr>
      <w:r w:rsidRPr="005E7580">
        <w:rPr>
          <w:rFonts w:ascii="Arial" w:eastAsia="Arial" w:hAnsi="Arial" w:cs="Arial"/>
          <w:color w:val="000000" w:themeColor="text1"/>
          <w:sz w:val="24"/>
          <w:szCs w:val="24"/>
        </w:rPr>
        <w:t>10.4.2 The Supplier will:</w:t>
      </w:r>
    </w:p>
    <w:p w14:paraId="46595926" w14:textId="77777777" w:rsidR="00CF3CC7" w:rsidRPr="005E7580" w:rsidRDefault="000263C0">
      <w:pPr>
        <w:numPr>
          <w:ilvl w:val="0"/>
          <w:numId w:val="9"/>
        </w:numPr>
        <w:ind w:left="1417" w:right="-30" w:hanging="285"/>
        <w:jc w:val="left"/>
        <w:rPr>
          <w:rFonts w:ascii="Arial" w:hAnsi="Arial" w:cs="Arial"/>
          <w:color w:val="000000" w:themeColor="text1"/>
          <w:sz w:val="24"/>
          <w:szCs w:val="24"/>
        </w:rPr>
      </w:pPr>
      <w:r w:rsidRPr="005E7580">
        <w:rPr>
          <w:rFonts w:ascii="Arial" w:eastAsia="Arial" w:hAnsi="Arial" w:cs="Arial"/>
          <w:color w:val="000000" w:themeColor="text1"/>
          <w:sz w:val="24"/>
          <w:szCs w:val="24"/>
        </w:rPr>
        <w:t>take all risk control measures relating to the Services as it would be reasonable to expect of a contractor acting in accordance with Good Industry Practice, including the investigation and reports of claims to insurers;</w:t>
      </w:r>
    </w:p>
    <w:p w14:paraId="6CBDE13E" w14:textId="77777777" w:rsidR="00CF3CC7" w:rsidRPr="005E7580" w:rsidRDefault="000263C0">
      <w:pPr>
        <w:numPr>
          <w:ilvl w:val="0"/>
          <w:numId w:val="9"/>
        </w:numPr>
        <w:ind w:left="1417" w:right="-30" w:hanging="285"/>
        <w:jc w:val="left"/>
        <w:rPr>
          <w:rFonts w:ascii="Arial" w:hAnsi="Arial" w:cs="Arial"/>
          <w:color w:val="000000" w:themeColor="text1"/>
          <w:sz w:val="24"/>
          <w:szCs w:val="24"/>
        </w:rPr>
      </w:pPr>
      <w:r w:rsidRPr="005E7580">
        <w:rPr>
          <w:rFonts w:ascii="Arial" w:eastAsia="Arial" w:hAnsi="Arial" w:cs="Arial"/>
          <w:color w:val="000000" w:themeColor="text1"/>
          <w:sz w:val="24"/>
          <w:szCs w:val="24"/>
        </w:rPr>
        <w:t>promptly notify the insurers in writing of any relevant material fact under any insurances of which the Supplier is, or becomes, aware; and</w:t>
      </w:r>
    </w:p>
    <w:p w14:paraId="4B76EA94" w14:textId="77777777" w:rsidR="00CF3CC7" w:rsidRPr="005E7580" w:rsidRDefault="000263C0">
      <w:pPr>
        <w:numPr>
          <w:ilvl w:val="0"/>
          <w:numId w:val="9"/>
        </w:numPr>
        <w:ind w:left="1417" w:right="-30" w:hanging="285"/>
        <w:jc w:val="left"/>
        <w:rPr>
          <w:rFonts w:ascii="Arial" w:hAnsi="Arial" w:cs="Arial"/>
          <w:color w:val="000000" w:themeColor="text1"/>
          <w:sz w:val="24"/>
          <w:szCs w:val="24"/>
        </w:rPr>
      </w:pPr>
      <w:r w:rsidRPr="005E7580">
        <w:rPr>
          <w:rFonts w:ascii="Arial" w:eastAsia="Arial" w:hAnsi="Arial" w:cs="Arial"/>
          <w:color w:val="000000" w:themeColor="text1"/>
          <w:sz w:val="24"/>
          <w:szCs w:val="24"/>
        </w:rPr>
        <w:t>hold all insurance policies and require any broker arranging the insurance to hold any insurance slips and other evidence of placing cover representing any of the insurance to which it is a Party.</w:t>
      </w:r>
    </w:p>
    <w:p w14:paraId="2C120EB4" w14:textId="77777777" w:rsidR="00CF3CC7" w:rsidRPr="005E7580" w:rsidRDefault="00CF3CC7">
      <w:pPr>
        <w:jc w:val="left"/>
        <w:rPr>
          <w:rFonts w:ascii="Arial" w:hAnsi="Arial" w:cs="Arial"/>
          <w:color w:val="000000" w:themeColor="text1"/>
          <w:sz w:val="24"/>
          <w:szCs w:val="24"/>
        </w:rPr>
      </w:pPr>
    </w:p>
    <w:p w14:paraId="4BCAC830" w14:textId="77777777" w:rsidR="00CF3CC7" w:rsidRPr="005E7580" w:rsidRDefault="000263C0">
      <w:pPr>
        <w:ind w:left="720"/>
        <w:jc w:val="left"/>
        <w:rPr>
          <w:rFonts w:ascii="Arial" w:hAnsi="Arial" w:cs="Arial"/>
          <w:color w:val="000000" w:themeColor="text1"/>
          <w:sz w:val="24"/>
          <w:szCs w:val="24"/>
        </w:rPr>
      </w:pPr>
      <w:r w:rsidRPr="005E7580">
        <w:rPr>
          <w:rFonts w:ascii="Arial" w:eastAsia="Arial" w:hAnsi="Arial" w:cs="Arial"/>
          <w:color w:val="000000" w:themeColor="text1"/>
          <w:sz w:val="24"/>
          <w:szCs w:val="24"/>
        </w:rPr>
        <w:t>10.4.3 The Supplier will not do or omit to do anything, which would vitiate any of the insurances.</w:t>
      </w:r>
    </w:p>
    <w:p w14:paraId="3D6EA723" w14:textId="77777777" w:rsidR="00CF3CC7" w:rsidRPr="005E7580" w:rsidRDefault="00CF3CC7">
      <w:pPr>
        <w:jc w:val="left"/>
        <w:rPr>
          <w:rFonts w:ascii="Arial" w:hAnsi="Arial" w:cs="Arial"/>
          <w:color w:val="000000" w:themeColor="text1"/>
          <w:sz w:val="24"/>
          <w:szCs w:val="24"/>
        </w:rPr>
      </w:pPr>
    </w:p>
    <w:p w14:paraId="590ED16A"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10.5 </w:t>
      </w:r>
      <w:r w:rsidRPr="005E7580">
        <w:rPr>
          <w:rFonts w:ascii="Arial" w:eastAsia="Arial" w:hAnsi="Arial" w:cs="Arial"/>
          <w:color w:val="000000" w:themeColor="text1"/>
          <w:sz w:val="24"/>
          <w:szCs w:val="24"/>
        </w:rPr>
        <w:tab/>
        <w:t>Indemnity to principals</w:t>
      </w:r>
    </w:p>
    <w:p w14:paraId="2884B856" w14:textId="77777777" w:rsidR="00CF3CC7" w:rsidRPr="005E7580" w:rsidRDefault="00CF3CC7">
      <w:pPr>
        <w:jc w:val="left"/>
        <w:rPr>
          <w:rFonts w:ascii="Arial" w:hAnsi="Arial" w:cs="Arial"/>
          <w:color w:val="000000" w:themeColor="text1"/>
          <w:sz w:val="24"/>
          <w:szCs w:val="24"/>
        </w:rPr>
      </w:pPr>
    </w:p>
    <w:p w14:paraId="06A07324" w14:textId="77777777" w:rsidR="00CF3CC7" w:rsidRPr="005E7580" w:rsidRDefault="000263C0">
      <w:pPr>
        <w:ind w:left="720"/>
        <w:jc w:val="left"/>
        <w:rPr>
          <w:rFonts w:ascii="Arial" w:hAnsi="Arial" w:cs="Arial"/>
          <w:color w:val="000000" w:themeColor="text1"/>
          <w:sz w:val="24"/>
          <w:szCs w:val="24"/>
        </w:rPr>
      </w:pPr>
      <w:r w:rsidRPr="005E7580">
        <w:rPr>
          <w:rFonts w:ascii="Arial" w:eastAsia="Arial" w:hAnsi="Arial" w:cs="Arial"/>
          <w:color w:val="000000" w:themeColor="text1"/>
          <w:sz w:val="24"/>
          <w:szCs w:val="24"/>
        </w:rPr>
        <w:t>10.5.1 Where specifically outlined in this Call-Off Contract, the Supplier will ensure that the third-party public and products liability policy will contain an ‘indemnity to principals’ clause under which the Buyer will be compensated for both of the following claims against the Buyer:</w:t>
      </w:r>
    </w:p>
    <w:p w14:paraId="546DF2E2" w14:textId="77777777" w:rsidR="00CF3CC7" w:rsidRPr="005E7580" w:rsidRDefault="000263C0">
      <w:pPr>
        <w:numPr>
          <w:ilvl w:val="0"/>
          <w:numId w:val="9"/>
        </w:numPr>
        <w:ind w:left="1417" w:right="-30" w:hanging="285"/>
        <w:jc w:val="left"/>
        <w:rPr>
          <w:rFonts w:ascii="Arial" w:hAnsi="Arial" w:cs="Arial"/>
          <w:color w:val="000000" w:themeColor="text1"/>
          <w:sz w:val="24"/>
          <w:szCs w:val="24"/>
        </w:rPr>
      </w:pPr>
      <w:r w:rsidRPr="005E7580">
        <w:rPr>
          <w:rFonts w:ascii="Arial" w:eastAsia="Arial" w:hAnsi="Arial" w:cs="Arial"/>
          <w:color w:val="000000" w:themeColor="text1"/>
          <w:sz w:val="24"/>
          <w:szCs w:val="24"/>
        </w:rPr>
        <w:t>death or bodily injury; and</w:t>
      </w:r>
    </w:p>
    <w:p w14:paraId="190BBAE5" w14:textId="77777777" w:rsidR="00CF3CC7" w:rsidRPr="005E7580" w:rsidRDefault="000263C0">
      <w:pPr>
        <w:numPr>
          <w:ilvl w:val="0"/>
          <w:numId w:val="9"/>
        </w:numPr>
        <w:ind w:left="1417" w:right="-30" w:hanging="285"/>
        <w:jc w:val="left"/>
        <w:rPr>
          <w:rFonts w:ascii="Arial" w:hAnsi="Arial" w:cs="Arial"/>
          <w:color w:val="000000" w:themeColor="text1"/>
          <w:sz w:val="24"/>
          <w:szCs w:val="24"/>
        </w:rPr>
      </w:pPr>
      <w:r w:rsidRPr="005E7580">
        <w:rPr>
          <w:rFonts w:ascii="Arial" w:eastAsia="Arial" w:hAnsi="Arial" w:cs="Arial"/>
          <w:color w:val="000000" w:themeColor="text1"/>
          <w:sz w:val="24"/>
          <w:szCs w:val="24"/>
        </w:rPr>
        <w:t>third-party Property damage arising from connection with the Services and for which the Supplier is legally liable.</w:t>
      </w:r>
    </w:p>
    <w:p w14:paraId="720DA128" w14:textId="77777777" w:rsidR="00CF3CC7" w:rsidRPr="005E7580" w:rsidRDefault="00CF3CC7">
      <w:pPr>
        <w:jc w:val="left"/>
        <w:rPr>
          <w:rFonts w:ascii="Arial" w:hAnsi="Arial" w:cs="Arial"/>
          <w:color w:val="000000" w:themeColor="text1"/>
          <w:sz w:val="24"/>
          <w:szCs w:val="24"/>
        </w:rPr>
      </w:pPr>
    </w:p>
    <w:p w14:paraId="0FEC5DB1"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10.6 </w:t>
      </w:r>
      <w:r w:rsidRPr="005E7580">
        <w:rPr>
          <w:rFonts w:ascii="Arial" w:eastAsia="Arial" w:hAnsi="Arial" w:cs="Arial"/>
          <w:color w:val="000000" w:themeColor="text1"/>
          <w:sz w:val="24"/>
          <w:szCs w:val="24"/>
        </w:rPr>
        <w:tab/>
        <w:t xml:space="preserve">Cancelled, suspended, terminated or </w:t>
      </w:r>
      <w:proofErr w:type="spellStart"/>
      <w:r w:rsidRPr="005E7580">
        <w:rPr>
          <w:rFonts w:ascii="Arial" w:eastAsia="Arial" w:hAnsi="Arial" w:cs="Arial"/>
          <w:color w:val="000000" w:themeColor="text1"/>
          <w:sz w:val="24"/>
          <w:szCs w:val="24"/>
        </w:rPr>
        <w:t>unrenewed</w:t>
      </w:r>
      <w:proofErr w:type="spellEnd"/>
      <w:r w:rsidRPr="005E7580">
        <w:rPr>
          <w:rFonts w:ascii="Arial" w:eastAsia="Arial" w:hAnsi="Arial" w:cs="Arial"/>
          <w:color w:val="000000" w:themeColor="text1"/>
          <w:sz w:val="24"/>
          <w:szCs w:val="24"/>
        </w:rPr>
        <w:t xml:space="preserve"> policies</w:t>
      </w:r>
    </w:p>
    <w:p w14:paraId="79D300FA" w14:textId="77777777" w:rsidR="00CF3CC7" w:rsidRPr="005E7580" w:rsidRDefault="00CF3CC7">
      <w:pPr>
        <w:jc w:val="left"/>
        <w:rPr>
          <w:rFonts w:ascii="Arial" w:hAnsi="Arial" w:cs="Arial"/>
          <w:color w:val="000000" w:themeColor="text1"/>
          <w:sz w:val="24"/>
          <w:szCs w:val="24"/>
        </w:rPr>
      </w:pPr>
    </w:p>
    <w:p w14:paraId="2ED96112" w14:textId="77777777" w:rsidR="00CF3CC7" w:rsidRPr="005E7580" w:rsidRDefault="000263C0">
      <w:pPr>
        <w:ind w:left="720"/>
        <w:jc w:val="left"/>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10.6.1 The Supplier will notify CCS and any Buyers as soon as possible if the Supplier becomes aware that any of the insurance policies have been, or are due to be, cancelled, suspended, terminated or not renewed. </w:t>
      </w:r>
    </w:p>
    <w:p w14:paraId="646DB8E4" w14:textId="77777777" w:rsidR="00CF3CC7" w:rsidRPr="005E7580" w:rsidRDefault="00CF3CC7">
      <w:pPr>
        <w:jc w:val="left"/>
        <w:rPr>
          <w:rFonts w:ascii="Arial" w:hAnsi="Arial" w:cs="Arial"/>
          <w:color w:val="000000" w:themeColor="text1"/>
          <w:sz w:val="24"/>
          <w:szCs w:val="24"/>
        </w:rPr>
      </w:pPr>
    </w:p>
    <w:p w14:paraId="605AFC5C"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rPr>
        <w:t>10.7</w:t>
      </w:r>
      <w:r w:rsidRPr="005E7580">
        <w:rPr>
          <w:rFonts w:ascii="Arial" w:eastAsia="Arial" w:hAnsi="Arial" w:cs="Arial"/>
          <w:color w:val="000000" w:themeColor="text1"/>
          <w:sz w:val="24"/>
          <w:szCs w:val="24"/>
        </w:rPr>
        <w:tab/>
        <w:t>Premium, excess and deductible payments</w:t>
      </w:r>
    </w:p>
    <w:p w14:paraId="1D904717" w14:textId="77777777" w:rsidR="00CF3CC7" w:rsidRPr="005E7580" w:rsidRDefault="00CF3CC7">
      <w:pPr>
        <w:jc w:val="left"/>
        <w:rPr>
          <w:rFonts w:ascii="Arial" w:hAnsi="Arial" w:cs="Arial"/>
          <w:color w:val="000000" w:themeColor="text1"/>
          <w:sz w:val="24"/>
          <w:szCs w:val="24"/>
        </w:rPr>
      </w:pPr>
    </w:p>
    <w:p w14:paraId="430405E3" w14:textId="77777777" w:rsidR="00CF3CC7" w:rsidRPr="005E7580" w:rsidRDefault="000263C0">
      <w:pPr>
        <w:ind w:firstLine="720"/>
        <w:jc w:val="left"/>
        <w:rPr>
          <w:rFonts w:ascii="Arial" w:hAnsi="Arial" w:cs="Arial"/>
          <w:color w:val="000000" w:themeColor="text1"/>
          <w:sz w:val="24"/>
          <w:szCs w:val="24"/>
        </w:rPr>
      </w:pPr>
      <w:r w:rsidRPr="005E7580">
        <w:rPr>
          <w:rFonts w:ascii="Arial" w:eastAsia="Arial" w:hAnsi="Arial" w:cs="Arial"/>
          <w:color w:val="000000" w:themeColor="text1"/>
          <w:sz w:val="24"/>
          <w:szCs w:val="24"/>
        </w:rPr>
        <w:t>10.7.1 Where any insurance requires payment of a premium, the Supplier will:</w:t>
      </w:r>
    </w:p>
    <w:p w14:paraId="0C62A8B7" w14:textId="77777777" w:rsidR="00CF3CC7" w:rsidRPr="005E7580" w:rsidRDefault="000263C0">
      <w:pPr>
        <w:numPr>
          <w:ilvl w:val="0"/>
          <w:numId w:val="9"/>
        </w:numPr>
        <w:ind w:right="-30" w:hanging="308"/>
        <w:jc w:val="left"/>
        <w:rPr>
          <w:rFonts w:ascii="Arial" w:hAnsi="Arial" w:cs="Arial"/>
          <w:color w:val="000000" w:themeColor="text1"/>
          <w:sz w:val="24"/>
          <w:szCs w:val="24"/>
        </w:rPr>
      </w:pPr>
      <w:r w:rsidRPr="005E7580">
        <w:rPr>
          <w:rFonts w:ascii="Arial" w:eastAsia="Arial" w:hAnsi="Arial" w:cs="Arial"/>
          <w:color w:val="000000" w:themeColor="text1"/>
          <w:sz w:val="24"/>
          <w:szCs w:val="24"/>
        </w:rPr>
        <w:t>be liable for the premium; and</w:t>
      </w:r>
    </w:p>
    <w:p w14:paraId="3FEF2064" w14:textId="77777777" w:rsidR="00CF3CC7" w:rsidRPr="005E7580" w:rsidRDefault="000263C0">
      <w:pPr>
        <w:numPr>
          <w:ilvl w:val="0"/>
          <w:numId w:val="9"/>
        </w:numPr>
        <w:ind w:right="-30" w:hanging="308"/>
        <w:jc w:val="left"/>
        <w:rPr>
          <w:rFonts w:ascii="Arial" w:hAnsi="Arial" w:cs="Arial"/>
          <w:color w:val="000000" w:themeColor="text1"/>
          <w:sz w:val="24"/>
          <w:szCs w:val="24"/>
        </w:rPr>
      </w:pPr>
      <w:r w:rsidRPr="005E7580">
        <w:rPr>
          <w:rFonts w:ascii="Arial" w:eastAsia="Arial" w:hAnsi="Arial" w:cs="Arial"/>
          <w:color w:val="000000" w:themeColor="text1"/>
          <w:sz w:val="24"/>
          <w:szCs w:val="24"/>
        </w:rPr>
        <w:t>pay such premium promptly.</w:t>
      </w:r>
    </w:p>
    <w:p w14:paraId="53BA60BD" w14:textId="77777777" w:rsidR="00CF3CC7" w:rsidRPr="005E7580" w:rsidRDefault="00CF3CC7">
      <w:pPr>
        <w:ind w:firstLine="720"/>
        <w:jc w:val="left"/>
        <w:rPr>
          <w:rFonts w:ascii="Arial" w:hAnsi="Arial" w:cs="Arial"/>
          <w:color w:val="000000" w:themeColor="text1"/>
          <w:sz w:val="24"/>
          <w:szCs w:val="24"/>
        </w:rPr>
      </w:pPr>
    </w:p>
    <w:p w14:paraId="301E0648" w14:textId="77777777" w:rsidR="00CF3CC7" w:rsidRPr="005E7580" w:rsidRDefault="000263C0">
      <w:pPr>
        <w:ind w:left="720"/>
        <w:jc w:val="left"/>
        <w:rPr>
          <w:rFonts w:ascii="Arial" w:hAnsi="Arial" w:cs="Arial"/>
          <w:color w:val="000000" w:themeColor="text1"/>
          <w:sz w:val="24"/>
          <w:szCs w:val="24"/>
        </w:rPr>
      </w:pPr>
      <w:r w:rsidRPr="005E7580">
        <w:rPr>
          <w:rFonts w:ascii="Arial" w:eastAsia="Arial" w:hAnsi="Arial" w:cs="Arial"/>
          <w:color w:val="000000" w:themeColor="text1"/>
          <w:sz w:val="24"/>
          <w:szCs w:val="24"/>
        </w:rPr>
        <w:t>10.7.2 Where any insurance is subject to an excess or deductible below the Supplier will be liable for it. The Supplier will not be entitled to recover any sum paid for insura</w:t>
      </w:r>
      <w:r w:rsidRPr="005E7580">
        <w:rPr>
          <w:rFonts w:ascii="Arial" w:eastAsia="Arial" w:hAnsi="Arial" w:cs="Arial"/>
          <w:color w:val="000000" w:themeColor="text1"/>
          <w:sz w:val="24"/>
          <w:szCs w:val="24"/>
          <w:highlight w:val="white"/>
        </w:rPr>
        <w:t>nce excess or any deductible from CCS or the Buyer.</w:t>
      </w:r>
    </w:p>
    <w:p w14:paraId="0AE3C6E9" w14:textId="77777777" w:rsidR="00CF3CC7" w:rsidRPr="005E7580" w:rsidRDefault="00CF3CC7">
      <w:pPr>
        <w:pStyle w:val="Heading1"/>
        <w:spacing w:before="0"/>
        <w:contextualSpacing w:val="0"/>
        <w:rPr>
          <w:color w:val="000000" w:themeColor="text1"/>
        </w:rPr>
      </w:pPr>
      <w:bookmarkStart w:id="46" w:name="h.sqyw64" w:colFirst="0" w:colLast="0"/>
      <w:bookmarkEnd w:id="46"/>
    </w:p>
    <w:p w14:paraId="5F528872" w14:textId="77777777" w:rsidR="00CF3CC7" w:rsidRPr="005E7580" w:rsidRDefault="000263C0">
      <w:pPr>
        <w:pStyle w:val="Heading1"/>
        <w:spacing w:before="0"/>
        <w:contextualSpacing w:val="0"/>
        <w:rPr>
          <w:color w:val="000000" w:themeColor="text1"/>
        </w:rPr>
      </w:pPr>
      <w:bookmarkStart w:id="47" w:name="h.3cqmetx" w:colFirst="0" w:colLast="0"/>
      <w:bookmarkEnd w:id="47"/>
      <w:r w:rsidRPr="005E7580">
        <w:rPr>
          <w:color w:val="000000" w:themeColor="text1"/>
          <w:highlight w:val="white"/>
        </w:rPr>
        <w:t>11.</w:t>
      </w:r>
      <w:r w:rsidRPr="005E7580">
        <w:rPr>
          <w:color w:val="000000" w:themeColor="text1"/>
          <w:highlight w:val="white"/>
        </w:rPr>
        <w:tab/>
        <w:t xml:space="preserve">Confidentiality </w:t>
      </w:r>
    </w:p>
    <w:p w14:paraId="7C497944" w14:textId="77777777" w:rsidR="00B9254C" w:rsidRPr="005E7580" w:rsidRDefault="00B9254C" w:rsidP="00B9254C">
      <w:pPr>
        <w:rPr>
          <w:color w:val="000000" w:themeColor="text1"/>
        </w:rPr>
      </w:pPr>
    </w:p>
    <w:p w14:paraId="29BE2F93" w14:textId="77777777" w:rsidR="00CF3CC7" w:rsidRPr="005E7580" w:rsidRDefault="000263C0">
      <w:pPr>
        <w:ind w:left="712" w:hanging="705"/>
        <w:jc w:val="left"/>
        <w:rPr>
          <w:rFonts w:ascii="Arial" w:hAnsi="Arial" w:cs="Arial"/>
          <w:color w:val="000000" w:themeColor="text1"/>
          <w:sz w:val="24"/>
          <w:szCs w:val="24"/>
        </w:rPr>
      </w:pPr>
      <w:bookmarkStart w:id="48" w:name="h.1rvwp1q" w:colFirst="0" w:colLast="0"/>
      <w:bookmarkEnd w:id="48"/>
      <w:r w:rsidRPr="005E7580">
        <w:rPr>
          <w:rFonts w:ascii="Arial" w:eastAsia="Arial" w:hAnsi="Arial" w:cs="Arial"/>
          <w:color w:val="000000" w:themeColor="text1"/>
          <w:sz w:val="24"/>
          <w:szCs w:val="24"/>
          <w:highlight w:val="white"/>
        </w:rPr>
        <w:t xml:space="preserve">11.1 </w:t>
      </w:r>
      <w:r w:rsidRPr="005E7580">
        <w:rPr>
          <w:rFonts w:ascii="Arial" w:eastAsia="Arial" w:hAnsi="Arial" w:cs="Arial"/>
          <w:color w:val="000000" w:themeColor="text1"/>
          <w:sz w:val="24"/>
          <w:szCs w:val="24"/>
          <w:highlight w:val="white"/>
        </w:rPr>
        <w:tab/>
        <w:t>Except where disclosure is clearly permitted by this Call-Off Contract, neither Party will disclose the other Party’s Confidential Information without the relevant Party’s prior written consent.</w:t>
      </w:r>
    </w:p>
    <w:p w14:paraId="0033D646" w14:textId="77777777" w:rsidR="00CF3CC7" w:rsidRPr="005E7580" w:rsidRDefault="00CF3CC7">
      <w:pPr>
        <w:ind w:left="705"/>
        <w:jc w:val="left"/>
        <w:rPr>
          <w:rFonts w:ascii="Arial" w:hAnsi="Arial" w:cs="Arial"/>
          <w:color w:val="000000" w:themeColor="text1"/>
          <w:sz w:val="24"/>
          <w:szCs w:val="24"/>
        </w:rPr>
      </w:pPr>
    </w:p>
    <w:p w14:paraId="5FAFF3ED"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11.2 </w:t>
      </w:r>
      <w:r w:rsidRPr="005E7580">
        <w:rPr>
          <w:rFonts w:ascii="Arial" w:eastAsia="Arial" w:hAnsi="Arial" w:cs="Arial"/>
          <w:color w:val="000000" w:themeColor="text1"/>
          <w:sz w:val="24"/>
          <w:szCs w:val="24"/>
          <w:highlight w:val="white"/>
        </w:rPr>
        <w:tab/>
        <w:t>Disclosure of Confidential Information is permitted where information:</w:t>
      </w:r>
    </w:p>
    <w:p w14:paraId="7C2DA349" w14:textId="77777777" w:rsidR="00CF3CC7" w:rsidRPr="005E7580" w:rsidRDefault="000263C0">
      <w:pPr>
        <w:numPr>
          <w:ilvl w:val="0"/>
          <w:numId w:val="6"/>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lastRenderedPageBreak/>
        <w:t>must be disclosed to comply with legal obligations placed on the Party making the disclosure</w:t>
      </w:r>
    </w:p>
    <w:p w14:paraId="7DDE2E16" w14:textId="77777777" w:rsidR="00CF3CC7" w:rsidRPr="005E7580" w:rsidRDefault="000263C0">
      <w:pPr>
        <w:numPr>
          <w:ilvl w:val="0"/>
          <w:numId w:val="6"/>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belongs to the Party making the disclosure (who is not under any obligation of confidentiality) before its disclosure by the information owner</w:t>
      </w:r>
    </w:p>
    <w:p w14:paraId="4F9B0AE3" w14:textId="77777777" w:rsidR="00CF3CC7" w:rsidRPr="005E7580" w:rsidRDefault="000263C0">
      <w:pPr>
        <w:numPr>
          <w:ilvl w:val="0"/>
          <w:numId w:val="6"/>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was obtained from a third party who is not under any obligation of confidentiality, before receiving it from the disclosing Party</w:t>
      </w:r>
    </w:p>
    <w:p w14:paraId="09FD7AEA" w14:textId="77777777" w:rsidR="00CF3CC7" w:rsidRPr="005E7580" w:rsidRDefault="000263C0">
      <w:pPr>
        <w:numPr>
          <w:ilvl w:val="0"/>
          <w:numId w:val="6"/>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is, or becomes, public knowledge, other than by breach of this clause or Call-Off Contract</w:t>
      </w:r>
    </w:p>
    <w:p w14:paraId="5C610B51" w14:textId="77777777" w:rsidR="00CF3CC7" w:rsidRPr="005E7580" w:rsidRDefault="000263C0">
      <w:pPr>
        <w:numPr>
          <w:ilvl w:val="0"/>
          <w:numId w:val="6"/>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is independently developed without access to the other Party’s Confidential Information</w:t>
      </w:r>
    </w:p>
    <w:p w14:paraId="11FC17FE" w14:textId="77777777" w:rsidR="00CF3CC7" w:rsidRPr="005E7580" w:rsidRDefault="000263C0">
      <w:pPr>
        <w:numPr>
          <w:ilvl w:val="0"/>
          <w:numId w:val="6"/>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is disclosed to obtain confidential legal professional advice.</w:t>
      </w:r>
    </w:p>
    <w:p w14:paraId="0F311E87" w14:textId="77777777" w:rsidR="00CF3CC7" w:rsidRPr="005E7580" w:rsidRDefault="00CF3CC7">
      <w:pPr>
        <w:ind w:right="-30"/>
        <w:jc w:val="left"/>
        <w:rPr>
          <w:rFonts w:ascii="Arial" w:hAnsi="Arial" w:cs="Arial"/>
          <w:color w:val="000000" w:themeColor="text1"/>
          <w:sz w:val="24"/>
          <w:szCs w:val="24"/>
        </w:rPr>
      </w:pPr>
    </w:p>
    <w:p w14:paraId="6A6CDDCF"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11.3 </w:t>
      </w:r>
      <w:r w:rsidRPr="005E7580">
        <w:rPr>
          <w:rFonts w:ascii="Arial" w:eastAsia="Arial" w:hAnsi="Arial" w:cs="Arial"/>
          <w:color w:val="000000" w:themeColor="text1"/>
          <w:sz w:val="24"/>
          <w:szCs w:val="24"/>
          <w:highlight w:val="white"/>
        </w:rPr>
        <w:tab/>
        <w:t>The Buyer may disclose the Supplier’s Confidential Information:</w:t>
      </w:r>
    </w:p>
    <w:p w14:paraId="6D8633F3" w14:textId="77777777" w:rsidR="00CF3CC7" w:rsidRPr="005E7580" w:rsidRDefault="000263C0">
      <w:pPr>
        <w:numPr>
          <w:ilvl w:val="0"/>
          <w:numId w:val="6"/>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to any central government body on the basis that the information may only be further disclosed to central government bodies;</w:t>
      </w:r>
    </w:p>
    <w:p w14:paraId="5083E4BE" w14:textId="77777777" w:rsidR="00CF3CC7" w:rsidRPr="005E7580" w:rsidRDefault="000263C0">
      <w:pPr>
        <w:numPr>
          <w:ilvl w:val="0"/>
          <w:numId w:val="6"/>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to the UK Parliament, Scottish Parliament or Welsh or Northern Ireland Assemblies, including their committees;</w:t>
      </w:r>
    </w:p>
    <w:p w14:paraId="6EEB236A" w14:textId="77777777" w:rsidR="00CF3CC7" w:rsidRPr="005E7580" w:rsidRDefault="000263C0">
      <w:pPr>
        <w:numPr>
          <w:ilvl w:val="0"/>
          <w:numId w:val="6"/>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if the Buyer (acting reasonably) deems disclosure necessary or appropriate while carrying out its public functions;</w:t>
      </w:r>
    </w:p>
    <w:p w14:paraId="4DBA83E8" w14:textId="77777777" w:rsidR="00CF3CC7" w:rsidRPr="005E7580" w:rsidRDefault="000263C0">
      <w:pPr>
        <w:numPr>
          <w:ilvl w:val="0"/>
          <w:numId w:val="6"/>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on a confidential basis to exercise its rights or comply with its obligations under this Call-Off Contract; or</w:t>
      </w:r>
    </w:p>
    <w:p w14:paraId="0763326D" w14:textId="77777777" w:rsidR="00CF3CC7" w:rsidRPr="005E7580" w:rsidRDefault="000263C0">
      <w:pPr>
        <w:numPr>
          <w:ilvl w:val="0"/>
          <w:numId w:val="6"/>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 xml:space="preserve">On a confidential basis to a proposed transferee, assignee or </w:t>
      </w:r>
      <w:proofErr w:type="spellStart"/>
      <w:r w:rsidRPr="005E7580">
        <w:rPr>
          <w:rFonts w:ascii="Arial" w:eastAsia="Arial" w:hAnsi="Arial" w:cs="Arial"/>
          <w:color w:val="000000" w:themeColor="text1"/>
          <w:sz w:val="24"/>
          <w:szCs w:val="24"/>
          <w:highlight w:val="white"/>
        </w:rPr>
        <w:t>novatee</w:t>
      </w:r>
      <w:proofErr w:type="spellEnd"/>
      <w:r w:rsidRPr="005E7580">
        <w:rPr>
          <w:rFonts w:ascii="Arial" w:eastAsia="Arial" w:hAnsi="Arial" w:cs="Arial"/>
          <w:color w:val="000000" w:themeColor="text1"/>
          <w:sz w:val="24"/>
          <w:szCs w:val="24"/>
          <w:highlight w:val="white"/>
        </w:rPr>
        <w:t xml:space="preserve"> of, or successor in title to, the Buyer.</w:t>
      </w:r>
    </w:p>
    <w:p w14:paraId="03923C98" w14:textId="77777777" w:rsidR="00CF3CC7" w:rsidRPr="005E7580" w:rsidRDefault="00CF3CC7">
      <w:pPr>
        <w:ind w:right="-30"/>
        <w:jc w:val="left"/>
        <w:rPr>
          <w:rFonts w:ascii="Arial" w:hAnsi="Arial" w:cs="Arial"/>
          <w:color w:val="000000" w:themeColor="text1"/>
          <w:sz w:val="24"/>
          <w:szCs w:val="24"/>
        </w:rPr>
      </w:pPr>
    </w:p>
    <w:p w14:paraId="1C2B4127"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11.4 </w:t>
      </w:r>
      <w:r w:rsidRPr="005E7580">
        <w:rPr>
          <w:rFonts w:ascii="Arial" w:eastAsia="Arial" w:hAnsi="Arial" w:cs="Arial"/>
          <w:color w:val="000000" w:themeColor="text1"/>
          <w:sz w:val="24"/>
          <w:szCs w:val="24"/>
          <w:highlight w:val="white"/>
        </w:rPr>
        <w:tab/>
        <w:t xml:space="preserve">References to disclosure on a confidential basis will mean disclosure subject to a confidentiality agreement or arrangement containing the same terms as those placed on the Buyer under this clause. </w:t>
      </w:r>
      <w:r w:rsidRPr="005E7580">
        <w:rPr>
          <w:rFonts w:ascii="Arial" w:eastAsia="Arial" w:hAnsi="Arial" w:cs="Arial"/>
          <w:color w:val="000000" w:themeColor="text1"/>
          <w:sz w:val="24"/>
          <w:szCs w:val="24"/>
          <w:highlight w:val="white"/>
        </w:rPr>
        <w:br/>
      </w:r>
    </w:p>
    <w:p w14:paraId="426F35E8"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11.5 </w:t>
      </w:r>
      <w:r w:rsidRPr="005E7580">
        <w:rPr>
          <w:rFonts w:ascii="Arial" w:eastAsia="Arial" w:hAnsi="Arial" w:cs="Arial"/>
          <w:color w:val="000000" w:themeColor="text1"/>
          <w:sz w:val="24"/>
          <w:szCs w:val="24"/>
          <w:highlight w:val="white"/>
        </w:rPr>
        <w:tab/>
        <w:t>The Supplier may only disclose the Buyer’s Confidential Information to Supplier Staff who are directly involved in the provision of the Services and who need to know the information to provide the Services. The Supplier will ensure that its Supplier Staff will comply with these obligations.</w:t>
      </w:r>
    </w:p>
    <w:p w14:paraId="3F73DCB9" w14:textId="77777777" w:rsidR="00CF3CC7" w:rsidRPr="005E7580" w:rsidRDefault="00CF3CC7">
      <w:pPr>
        <w:ind w:left="712" w:hanging="705"/>
        <w:jc w:val="left"/>
        <w:rPr>
          <w:rFonts w:ascii="Arial" w:hAnsi="Arial" w:cs="Arial"/>
          <w:color w:val="000000" w:themeColor="text1"/>
          <w:sz w:val="24"/>
          <w:szCs w:val="24"/>
        </w:rPr>
      </w:pPr>
      <w:bookmarkStart w:id="49" w:name="h.4bvk7pj" w:colFirst="0" w:colLast="0"/>
      <w:bookmarkEnd w:id="49"/>
    </w:p>
    <w:p w14:paraId="5AE77E12" w14:textId="77777777" w:rsidR="00CF3CC7" w:rsidRPr="005E7580" w:rsidRDefault="000263C0">
      <w:pPr>
        <w:ind w:left="712" w:hanging="705"/>
        <w:jc w:val="left"/>
        <w:rPr>
          <w:rFonts w:ascii="Arial" w:hAnsi="Arial" w:cs="Arial"/>
          <w:color w:val="000000" w:themeColor="text1"/>
          <w:sz w:val="24"/>
          <w:szCs w:val="24"/>
        </w:rPr>
      </w:pPr>
      <w:bookmarkStart w:id="50" w:name="h.2r0uhxc" w:colFirst="0" w:colLast="0"/>
      <w:bookmarkEnd w:id="50"/>
      <w:r w:rsidRPr="005E7580">
        <w:rPr>
          <w:rFonts w:ascii="Arial" w:eastAsia="Arial" w:hAnsi="Arial" w:cs="Arial"/>
          <w:color w:val="000000" w:themeColor="text1"/>
          <w:sz w:val="24"/>
          <w:szCs w:val="24"/>
          <w:highlight w:val="white"/>
        </w:rPr>
        <w:t xml:space="preserve">11.6 </w:t>
      </w:r>
      <w:r w:rsidRPr="005E7580">
        <w:rPr>
          <w:rFonts w:ascii="Arial" w:eastAsia="Arial" w:hAnsi="Arial" w:cs="Arial"/>
          <w:color w:val="000000" w:themeColor="text1"/>
          <w:sz w:val="24"/>
          <w:szCs w:val="24"/>
          <w:highlight w:val="white"/>
        </w:rPr>
        <w:tab/>
        <w:t>Either Party may use techniques, ideas or knowledge gained during this Call-Off Contract unless the use of these things results in them disclosing the other Party’s Confidential Information where such disclosure is not permitted by the Framework Agreement, or is an infringement of Intellectual Property Rights.</w:t>
      </w:r>
    </w:p>
    <w:p w14:paraId="7DDC62B6" w14:textId="77777777" w:rsidR="00CF3CC7" w:rsidRPr="005E7580" w:rsidRDefault="00CF3CC7">
      <w:pPr>
        <w:ind w:left="712" w:hanging="705"/>
        <w:jc w:val="left"/>
        <w:rPr>
          <w:rFonts w:ascii="Arial" w:hAnsi="Arial" w:cs="Arial"/>
          <w:color w:val="000000" w:themeColor="text1"/>
          <w:sz w:val="24"/>
          <w:szCs w:val="24"/>
        </w:rPr>
      </w:pPr>
      <w:bookmarkStart w:id="51" w:name="h.1664s55" w:colFirst="0" w:colLast="0"/>
      <w:bookmarkEnd w:id="51"/>
    </w:p>
    <w:p w14:paraId="0AC3C8B8" w14:textId="77777777" w:rsidR="00CF3CC7" w:rsidRPr="005E7580" w:rsidRDefault="000263C0">
      <w:pPr>
        <w:ind w:left="712" w:hanging="705"/>
        <w:jc w:val="left"/>
        <w:rPr>
          <w:rFonts w:ascii="Arial" w:hAnsi="Arial" w:cs="Arial"/>
          <w:color w:val="000000" w:themeColor="text1"/>
          <w:sz w:val="24"/>
          <w:szCs w:val="24"/>
        </w:rPr>
      </w:pPr>
      <w:bookmarkStart w:id="52" w:name="h.3q5sasy" w:colFirst="0" w:colLast="0"/>
      <w:bookmarkEnd w:id="52"/>
      <w:r w:rsidRPr="005E7580">
        <w:rPr>
          <w:rFonts w:ascii="Arial" w:eastAsia="Arial" w:hAnsi="Arial" w:cs="Arial"/>
          <w:color w:val="000000" w:themeColor="text1"/>
          <w:sz w:val="24"/>
          <w:szCs w:val="24"/>
          <w:highlight w:val="white"/>
        </w:rPr>
        <w:t xml:space="preserve">11.7 </w:t>
      </w:r>
      <w:r w:rsidRPr="005E7580">
        <w:rPr>
          <w:rFonts w:ascii="Arial" w:eastAsia="Arial" w:hAnsi="Arial" w:cs="Arial"/>
          <w:color w:val="000000" w:themeColor="text1"/>
          <w:sz w:val="24"/>
          <w:szCs w:val="24"/>
          <w:highlight w:val="white"/>
        </w:rPr>
        <w:tab/>
        <w:t>Information about orders placed by a Buyer (including pricing information and the terms of any Call-Off Contract) may be published by CCS and may be shared with other Buyers. Where Confidential Information is shared with other Buyers, CCS will notify the recipient of the information that its contents are confidential.</w:t>
      </w:r>
    </w:p>
    <w:p w14:paraId="13F80434" w14:textId="77777777" w:rsidR="00CF3CC7" w:rsidRPr="005E7580" w:rsidRDefault="00CF3CC7">
      <w:pPr>
        <w:jc w:val="left"/>
        <w:rPr>
          <w:rFonts w:ascii="Arial" w:hAnsi="Arial" w:cs="Arial"/>
          <w:color w:val="000000" w:themeColor="text1"/>
          <w:sz w:val="24"/>
          <w:szCs w:val="24"/>
        </w:rPr>
      </w:pPr>
    </w:p>
    <w:p w14:paraId="2CC5EBB3" w14:textId="77777777" w:rsidR="00CF3CC7" w:rsidRPr="005E7580" w:rsidRDefault="000263C0">
      <w:pPr>
        <w:pStyle w:val="Heading1"/>
        <w:spacing w:before="0"/>
        <w:contextualSpacing w:val="0"/>
        <w:rPr>
          <w:color w:val="000000" w:themeColor="text1"/>
        </w:rPr>
      </w:pPr>
      <w:bookmarkStart w:id="53" w:name="h.25b2l0r" w:colFirst="0" w:colLast="0"/>
      <w:bookmarkEnd w:id="53"/>
      <w:r w:rsidRPr="005E7580">
        <w:rPr>
          <w:color w:val="000000" w:themeColor="text1"/>
          <w:highlight w:val="white"/>
        </w:rPr>
        <w:t xml:space="preserve">12. </w:t>
      </w:r>
      <w:r w:rsidRPr="005E7580">
        <w:rPr>
          <w:color w:val="000000" w:themeColor="text1"/>
          <w:highlight w:val="white"/>
        </w:rPr>
        <w:tab/>
        <w:t>Conflict of Interest</w:t>
      </w:r>
    </w:p>
    <w:p w14:paraId="3FEFFD55" w14:textId="77777777" w:rsidR="00B9254C" w:rsidRPr="005E7580" w:rsidRDefault="00B9254C" w:rsidP="00B9254C">
      <w:pPr>
        <w:rPr>
          <w:color w:val="000000" w:themeColor="text1"/>
        </w:rPr>
      </w:pPr>
    </w:p>
    <w:p w14:paraId="74D66E68"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12.1 </w:t>
      </w:r>
      <w:r w:rsidRPr="005E7580">
        <w:rPr>
          <w:rFonts w:ascii="Arial" w:eastAsia="Arial" w:hAnsi="Arial" w:cs="Arial"/>
          <w:color w:val="000000" w:themeColor="text1"/>
          <w:sz w:val="24"/>
          <w:szCs w:val="24"/>
        </w:rPr>
        <w:tab/>
        <w:t>The Supplier will take all appropriate steps to ensure that Supplier Staff are not in a position where there is or may be an actual conflict between the financial or personal interests of the Supplier Staff and another Supplier where both are providing the Services to the Buyer under any Call-Off Contract in accordance with the Framework Agreement.</w:t>
      </w:r>
    </w:p>
    <w:p w14:paraId="61568563" w14:textId="77777777" w:rsidR="00CF3CC7" w:rsidRPr="005E7580" w:rsidRDefault="00CF3CC7">
      <w:pPr>
        <w:ind w:left="712" w:hanging="705"/>
        <w:jc w:val="left"/>
        <w:rPr>
          <w:rFonts w:ascii="Arial" w:hAnsi="Arial" w:cs="Arial"/>
          <w:color w:val="000000" w:themeColor="text1"/>
          <w:sz w:val="24"/>
          <w:szCs w:val="24"/>
        </w:rPr>
      </w:pPr>
    </w:p>
    <w:p w14:paraId="4F481FAC"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12.2 </w:t>
      </w:r>
      <w:r w:rsidRPr="005E7580">
        <w:rPr>
          <w:rFonts w:ascii="Arial" w:eastAsia="Arial" w:hAnsi="Arial" w:cs="Arial"/>
          <w:color w:val="000000" w:themeColor="text1"/>
          <w:sz w:val="24"/>
          <w:szCs w:val="24"/>
        </w:rPr>
        <w:tab/>
        <w:t>Any breach of this clause will be deemed to be a Material Breach.</w:t>
      </w:r>
    </w:p>
    <w:p w14:paraId="1CF3FB3A" w14:textId="77777777" w:rsidR="00CF3CC7" w:rsidRPr="005E7580" w:rsidRDefault="00CF3CC7">
      <w:pPr>
        <w:ind w:left="712" w:hanging="705"/>
        <w:jc w:val="left"/>
        <w:rPr>
          <w:rFonts w:ascii="Arial" w:hAnsi="Arial" w:cs="Arial"/>
          <w:color w:val="000000" w:themeColor="text1"/>
          <w:sz w:val="24"/>
          <w:szCs w:val="24"/>
        </w:rPr>
      </w:pPr>
    </w:p>
    <w:p w14:paraId="56F9AF91"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12.3 </w:t>
      </w:r>
      <w:r w:rsidRPr="005E7580">
        <w:rPr>
          <w:rFonts w:ascii="Arial" w:eastAsia="Arial" w:hAnsi="Arial" w:cs="Arial"/>
          <w:color w:val="000000" w:themeColor="text1"/>
          <w:sz w:val="24"/>
          <w:szCs w:val="24"/>
        </w:rPr>
        <w:tab/>
        <w:t>A conflict of interest may arise in situations including where a member of the Supplier Staff:</w:t>
      </w:r>
    </w:p>
    <w:p w14:paraId="43D1432A" w14:textId="77777777" w:rsidR="00CF3CC7" w:rsidRPr="005E7580" w:rsidRDefault="000263C0">
      <w:pPr>
        <w:numPr>
          <w:ilvl w:val="0"/>
          <w:numId w:val="6"/>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rPr>
        <w:t>is related to someone in another Supplier team who both form part of the same team performing the Services under the Framework Agreement</w:t>
      </w:r>
    </w:p>
    <w:p w14:paraId="4E0A74E7" w14:textId="77777777" w:rsidR="00CF3CC7" w:rsidRPr="005E7580" w:rsidRDefault="000263C0">
      <w:pPr>
        <w:numPr>
          <w:ilvl w:val="0"/>
          <w:numId w:val="6"/>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rPr>
        <w:t>has a business interest in another Supplier who is part of the same team performing the Services under the Framework Agreement</w:t>
      </w:r>
    </w:p>
    <w:p w14:paraId="0233A92C" w14:textId="77777777" w:rsidR="00CF3CC7" w:rsidRPr="005E7580" w:rsidRDefault="000263C0">
      <w:pPr>
        <w:numPr>
          <w:ilvl w:val="0"/>
          <w:numId w:val="6"/>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rPr>
        <w:t>has been provided with, or had access to, information which would give the Supplier or an affiliated company an unfair advantage in the Tender process.</w:t>
      </w:r>
    </w:p>
    <w:p w14:paraId="12EDBC01" w14:textId="77777777" w:rsidR="00CF3CC7" w:rsidRPr="005E7580" w:rsidRDefault="00CF3CC7">
      <w:pPr>
        <w:ind w:left="712" w:hanging="705"/>
        <w:jc w:val="left"/>
        <w:rPr>
          <w:rFonts w:ascii="Arial" w:hAnsi="Arial" w:cs="Arial"/>
          <w:color w:val="000000" w:themeColor="text1"/>
          <w:sz w:val="24"/>
          <w:szCs w:val="24"/>
        </w:rPr>
      </w:pPr>
    </w:p>
    <w:p w14:paraId="45521CA0" w14:textId="6BE07242"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12.4 </w:t>
      </w:r>
      <w:r w:rsidRPr="005E7580">
        <w:rPr>
          <w:rFonts w:ascii="Arial" w:eastAsia="Arial" w:hAnsi="Arial" w:cs="Arial"/>
          <w:color w:val="000000" w:themeColor="text1"/>
          <w:sz w:val="24"/>
          <w:szCs w:val="24"/>
        </w:rPr>
        <w:tab/>
        <w:t>Where the Supplier identifies a risk of a conflict or potential conflict, they will (before starting work under this Call-Off Contract, unless otherwise agreed with the Buyer) inform the Buyer of such conflicts of interest and how they plan to mitigate the risk. Details of such mitigation arrangements are to be sent to the Buyer as soon as possible. On receiving this notification, the Buyer will, at its sole discretion, notify the Supplier if the mitigation arrangements are acceptable or whether the risk or conflict remains a Material Breach.</w:t>
      </w:r>
    </w:p>
    <w:p w14:paraId="7A2101AF" w14:textId="77777777" w:rsidR="00CF3CC7" w:rsidRPr="005E7580" w:rsidRDefault="00CF3CC7">
      <w:pPr>
        <w:jc w:val="left"/>
        <w:rPr>
          <w:rFonts w:ascii="Arial" w:hAnsi="Arial" w:cs="Arial"/>
          <w:color w:val="000000" w:themeColor="text1"/>
          <w:sz w:val="24"/>
          <w:szCs w:val="24"/>
        </w:rPr>
      </w:pPr>
    </w:p>
    <w:p w14:paraId="5F4A956D" w14:textId="77777777" w:rsidR="00B9254C" w:rsidRPr="005E7580" w:rsidRDefault="000263C0">
      <w:pPr>
        <w:pStyle w:val="Heading1"/>
        <w:spacing w:before="0"/>
        <w:contextualSpacing w:val="0"/>
        <w:rPr>
          <w:color w:val="000000" w:themeColor="text1"/>
          <w:highlight w:val="white"/>
        </w:rPr>
      </w:pPr>
      <w:bookmarkStart w:id="54" w:name="h.kgcv8k" w:colFirst="0" w:colLast="0"/>
      <w:bookmarkEnd w:id="54"/>
      <w:r w:rsidRPr="005E7580">
        <w:rPr>
          <w:color w:val="000000" w:themeColor="text1"/>
          <w:highlight w:val="white"/>
        </w:rPr>
        <w:t xml:space="preserve">13. </w:t>
      </w:r>
      <w:r w:rsidRPr="005E7580">
        <w:rPr>
          <w:color w:val="000000" w:themeColor="text1"/>
          <w:highlight w:val="white"/>
        </w:rPr>
        <w:tab/>
        <w:t>Intellectual Property Rights</w:t>
      </w:r>
    </w:p>
    <w:p w14:paraId="4B53645E" w14:textId="77777777" w:rsidR="00CF3CC7" w:rsidRPr="005E7580" w:rsidRDefault="000263C0">
      <w:pPr>
        <w:pStyle w:val="Heading1"/>
        <w:spacing w:before="0"/>
        <w:contextualSpacing w:val="0"/>
        <w:rPr>
          <w:color w:val="000000" w:themeColor="text1"/>
        </w:rPr>
      </w:pPr>
      <w:r w:rsidRPr="005E7580">
        <w:rPr>
          <w:color w:val="000000" w:themeColor="text1"/>
          <w:highlight w:val="white"/>
        </w:rPr>
        <w:t xml:space="preserve"> </w:t>
      </w:r>
    </w:p>
    <w:p w14:paraId="593E47F5"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13.1 </w:t>
      </w:r>
      <w:r w:rsidRPr="005E7580">
        <w:rPr>
          <w:rFonts w:ascii="Arial" w:eastAsia="Arial" w:hAnsi="Arial" w:cs="Arial"/>
          <w:color w:val="000000" w:themeColor="text1"/>
          <w:sz w:val="24"/>
          <w:szCs w:val="24"/>
          <w:highlight w:val="white"/>
        </w:rPr>
        <w:tab/>
      </w:r>
      <w:r w:rsidRPr="005E7580">
        <w:rPr>
          <w:rFonts w:ascii="Arial" w:eastAsia="Arial" w:hAnsi="Arial" w:cs="Arial"/>
          <w:color w:val="000000" w:themeColor="text1"/>
          <w:sz w:val="24"/>
          <w:szCs w:val="24"/>
          <w:highlight w:val="white"/>
        </w:rPr>
        <w:tab/>
        <w:t>The Supplier will have no rights to use any of the Buyer’s names, logos or trademarks without the Buyer’s prior written approval.</w:t>
      </w:r>
    </w:p>
    <w:p w14:paraId="455B6BBA"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 </w:t>
      </w:r>
      <w:r w:rsidRPr="005E7580">
        <w:rPr>
          <w:rFonts w:ascii="Arial" w:eastAsia="Arial" w:hAnsi="Arial" w:cs="Arial"/>
          <w:color w:val="000000" w:themeColor="text1"/>
          <w:sz w:val="24"/>
          <w:szCs w:val="24"/>
          <w:highlight w:val="white"/>
        </w:rPr>
        <w:tab/>
      </w:r>
    </w:p>
    <w:p w14:paraId="5F40A3B9" w14:textId="77777777" w:rsidR="00CF3CC7" w:rsidRPr="005E7580" w:rsidRDefault="000263C0">
      <w:pPr>
        <w:pStyle w:val="Heading1"/>
        <w:spacing w:before="0"/>
        <w:contextualSpacing w:val="0"/>
        <w:rPr>
          <w:color w:val="000000" w:themeColor="text1"/>
        </w:rPr>
      </w:pPr>
      <w:bookmarkStart w:id="55" w:name="h.34g0dwd" w:colFirst="0" w:colLast="0"/>
      <w:bookmarkEnd w:id="55"/>
      <w:r w:rsidRPr="005E7580">
        <w:rPr>
          <w:color w:val="000000" w:themeColor="text1"/>
          <w:highlight w:val="white"/>
        </w:rPr>
        <w:t xml:space="preserve">14. </w:t>
      </w:r>
      <w:r w:rsidRPr="005E7580">
        <w:rPr>
          <w:color w:val="000000" w:themeColor="text1"/>
          <w:highlight w:val="white"/>
        </w:rPr>
        <w:tab/>
        <w:t>Data Protection and Disclosure</w:t>
      </w:r>
    </w:p>
    <w:p w14:paraId="4DD5D24A" w14:textId="77777777" w:rsidR="00B9254C" w:rsidRPr="005E7580" w:rsidRDefault="00B9254C" w:rsidP="00B9254C">
      <w:pPr>
        <w:rPr>
          <w:color w:val="000000" w:themeColor="text1"/>
        </w:rPr>
      </w:pPr>
    </w:p>
    <w:p w14:paraId="1EF131CF" w14:textId="77777777" w:rsidR="00CF3CC7" w:rsidRPr="005E7580" w:rsidRDefault="000263C0">
      <w:pPr>
        <w:keepLines/>
        <w:ind w:left="712" w:hanging="705"/>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14.1</w:t>
      </w:r>
      <w:r w:rsidRPr="005E7580">
        <w:rPr>
          <w:rFonts w:ascii="Arial" w:eastAsia="Arial" w:hAnsi="Arial" w:cs="Arial"/>
          <w:color w:val="000000" w:themeColor="text1"/>
          <w:sz w:val="24"/>
          <w:szCs w:val="24"/>
          <w:highlight w:val="white"/>
        </w:rPr>
        <w:tab/>
        <w:t xml:space="preserve">The Supplier shall comply with any notification requirements under the DPA and both Parties will duly observe all their obligations under the DPA which arise in connection with the Framework Agreement or under this Call-Off Contract. </w:t>
      </w:r>
    </w:p>
    <w:p w14:paraId="26108C45" w14:textId="77777777" w:rsidR="00CF3CC7" w:rsidRPr="005E7580" w:rsidRDefault="000263C0">
      <w:pPr>
        <w:keepLines/>
        <w:ind w:left="712" w:hanging="705"/>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ab/>
      </w:r>
    </w:p>
    <w:p w14:paraId="63E20423" w14:textId="77777777" w:rsidR="00CF3CC7" w:rsidRPr="005E7580" w:rsidRDefault="000263C0">
      <w:pPr>
        <w:keepLines/>
        <w:ind w:left="712" w:hanging="705"/>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14.2</w:t>
      </w:r>
      <w:r w:rsidRPr="005E7580">
        <w:rPr>
          <w:rFonts w:ascii="Arial" w:eastAsia="Arial" w:hAnsi="Arial" w:cs="Arial"/>
          <w:color w:val="000000" w:themeColor="text1"/>
          <w:sz w:val="24"/>
          <w:szCs w:val="24"/>
          <w:highlight w:val="white"/>
        </w:rPr>
        <w:tab/>
        <w:t>Where the Supplier is processing Buyer Data or Other Contracting Bodies’ Personal Data, the Supplier shall ensure that it has in place appropriate technical and organisational measures to ensure the security of the Authority and Other Contracting Bodies’ Personal Data (and to guard against unauthorised or unlawful processing or accidental loss, destruction of or damage to the Buyer Data and the Other Contracting Bodies’ Personal Data.</w:t>
      </w:r>
    </w:p>
    <w:p w14:paraId="70C5A115" w14:textId="77777777" w:rsidR="00CF3CC7" w:rsidRPr="005E7580" w:rsidRDefault="00CF3CC7">
      <w:pPr>
        <w:keepLines/>
        <w:ind w:left="712" w:hanging="705"/>
        <w:rPr>
          <w:rFonts w:ascii="Arial" w:hAnsi="Arial" w:cs="Arial"/>
          <w:color w:val="000000" w:themeColor="text1"/>
          <w:sz w:val="24"/>
          <w:szCs w:val="24"/>
        </w:rPr>
      </w:pPr>
    </w:p>
    <w:p w14:paraId="68C191D2" w14:textId="77777777" w:rsidR="00CF3CC7" w:rsidRPr="005E7580" w:rsidRDefault="000263C0">
      <w:pPr>
        <w:keepLines/>
        <w:ind w:left="712" w:hanging="705"/>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14.3</w:t>
      </w:r>
      <w:r w:rsidRPr="005E7580">
        <w:rPr>
          <w:rFonts w:ascii="Arial" w:eastAsia="Arial" w:hAnsi="Arial" w:cs="Arial"/>
          <w:color w:val="000000" w:themeColor="text1"/>
          <w:sz w:val="24"/>
          <w:szCs w:val="24"/>
          <w:highlight w:val="white"/>
        </w:rPr>
        <w:tab/>
        <w:t>The Supplier shall provide the Buyer and/or Other Contracting Body with such information as the Buyer and/or Other Contracting Body may reasonably request to satisfy itself that the Supplier is complying with its obligations under the DPA including;</w:t>
      </w:r>
    </w:p>
    <w:p w14:paraId="65041468" w14:textId="77777777" w:rsidR="00CF3CC7" w:rsidRPr="005E7580" w:rsidRDefault="000263C0">
      <w:pPr>
        <w:keepLines/>
        <w:numPr>
          <w:ilvl w:val="0"/>
          <w:numId w:val="19"/>
        </w:numPr>
        <w:ind w:left="1417" w:hanging="285"/>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to promptly notify the Buyer and/or Other Contracting Body of any breach of the security measures to be put in place pursuant to this Clause; and</w:t>
      </w:r>
    </w:p>
    <w:p w14:paraId="688FC1EE" w14:textId="77777777" w:rsidR="00CF3CC7" w:rsidRPr="005E7580" w:rsidRDefault="000263C0">
      <w:pPr>
        <w:keepLines/>
        <w:numPr>
          <w:ilvl w:val="0"/>
          <w:numId w:val="19"/>
        </w:numPr>
        <w:ind w:left="1417" w:hanging="285"/>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to ensure that it does not knowingly or negligently do or omit to do anything which places the Buyer and/or Other Contracting Body in breach of its obligations under the DPA and</w:t>
      </w:r>
    </w:p>
    <w:p w14:paraId="6E0FB3BB" w14:textId="77777777" w:rsidR="00CF3CC7" w:rsidRPr="005E7580" w:rsidRDefault="000263C0">
      <w:pPr>
        <w:numPr>
          <w:ilvl w:val="0"/>
          <w:numId w:val="19"/>
        </w:numPr>
        <w:ind w:left="1417" w:hanging="285"/>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 xml:space="preserve">not to cause or permit to be processed, stored, accessed or otherwise transferred outside the European Economic Area any Buyer Data or Other </w:t>
      </w:r>
      <w:r w:rsidRPr="005E7580">
        <w:rPr>
          <w:rFonts w:ascii="Arial" w:eastAsia="Arial" w:hAnsi="Arial" w:cs="Arial"/>
          <w:color w:val="000000" w:themeColor="text1"/>
          <w:sz w:val="24"/>
          <w:szCs w:val="24"/>
          <w:highlight w:val="white"/>
        </w:rPr>
        <w:lastRenderedPageBreak/>
        <w:t>Contracting Body Personal Data supplied to it by the Buyer or Other Contracting Body without approval.</w:t>
      </w:r>
    </w:p>
    <w:p w14:paraId="6B6EF8D4" w14:textId="77777777" w:rsidR="00CF3CC7" w:rsidRPr="005E7580" w:rsidRDefault="00CF3CC7">
      <w:pPr>
        <w:pStyle w:val="Heading1"/>
        <w:spacing w:before="0"/>
        <w:contextualSpacing w:val="0"/>
        <w:rPr>
          <w:color w:val="000000" w:themeColor="text1"/>
        </w:rPr>
      </w:pPr>
      <w:bookmarkStart w:id="56" w:name="h.1jlao46" w:colFirst="0" w:colLast="0"/>
      <w:bookmarkEnd w:id="56"/>
    </w:p>
    <w:p w14:paraId="1B4CCC70" w14:textId="77777777" w:rsidR="00CF3CC7" w:rsidRPr="005E7580" w:rsidRDefault="000263C0">
      <w:pPr>
        <w:pStyle w:val="Heading2"/>
        <w:spacing w:before="0"/>
        <w:rPr>
          <w:rFonts w:ascii="Arial" w:hAnsi="Arial" w:cs="Arial"/>
          <w:color w:val="000000" w:themeColor="text1"/>
        </w:rPr>
      </w:pPr>
      <w:bookmarkStart w:id="57" w:name="h.43ky6rz" w:colFirst="0" w:colLast="0"/>
      <w:bookmarkEnd w:id="57"/>
      <w:r w:rsidRPr="005E7580">
        <w:rPr>
          <w:rFonts w:ascii="Arial" w:hAnsi="Arial" w:cs="Arial"/>
          <w:color w:val="000000" w:themeColor="text1"/>
        </w:rPr>
        <w:t>15.</w:t>
      </w:r>
      <w:r w:rsidRPr="005E7580">
        <w:rPr>
          <w:rFonts w:ascii="Arial" w:hAnsi="Arial" w:cs="Arial"/>
          <w:color w:val="000000" w:themeColor="text1"/>
        </w:rPr>
        <w:tab/>
        <w:t xml:space="preserve">Buyer Data </w:t>
      </w:r>
    </w:p>
    <w:p w14:paraId="6C4B9C0F" w14:textId="77777777" w:rsidR="00B9254C" w:rsidRPr="005E7580" w:rsidRDefault="00B9254C" w:rsidP="00B9254C">
      <w:pPr>
        <w:rPr>
          <w:color w:val="000000" w:themeColor="text1"/>
        </w:rPr>
      </w:pPr>
    </w:p>
    <w:p w14:paraId="2BAECE35"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15.1 </w:t>
      </w:r>
      <w:r w:rsidRPr="005E7580">
        <w:rPr>
          <w:rFonts w:ascii="Arial" w:eastAsia="Arial" w:hAnsi="Arial" w:cs="Arial"/>
          <w:color w:val="000000" w:themeColor="text1"/>
          <w:sz w:val="24"/>
          <w:szCs w:val="24"/>
          <w:highlight w:val="white"/>
        </w:rPr>
        <w:tab/>
        <w:t>The Supplier will not remove any proprietary notices relating to the Buyer Data.</w:t>
      </w:r>
    </w:p>
    <w:p w14:paraId="6C298A50" w14:textId="77777777" w:rsidR="00CF3CC7" w:rsidRPr="005E7580" w:rsidRDefault="00CF3CC7">
      <w:pPr>
        <w:ind w:left="712" w:hanging="705"/>
        <w:jc w:val="left"/>
        <w:rPr>
          <w:rFonts w:ascii="Arial" w:hAnsi="Arial" w:cs="Arial"/>
          <w:color w:val="000000" w:themeColor="text1"/>
          <w:sz w:val="24"/>
          <w:szCs w:val="24"/>
        </w:rPr>
      </w:pPr>
    </w:p>
    <w:p w14:paraId="10AC0EB5"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15.2 </w:t>
      </w:r>
      <w:r w:rsidRPr="005E7580">
        <w:rPr>
          <w:rFonts w:ascii="Arial" w:eastAsia="Arial" w:hAnsi="Arial" w:cs="Arial"/>
          <w:color w:val="000000" w:themeColor="text1"/>
          <w:sz w:val="24"/>
          <w:szCs w:val="24"/>
          <w:highlight w:val="white"/>
        </w:rPr>
        <w:tab/>
        <w:t xml:space="preserve">The Supplier will not store or use Buyer Data except where necessary to </w:t>
      </w:r>
      <w:proofErr w:type="spellStart"/>
      <w:r w:rsidRPr="005E7580">
        <w:rPr>
          <w:rFonts w:ascii="Arial" w:eastAsia="Arial" w:hAnsi="Arial" w:cs="Arial"/>
          <w:color w:val="000000" w:themeColor="text1"/>
          <w:sz w:val="24"/>
          <w:szCs w:val="24"/>
          <w:highlight w:val="white"/>
        </w:rPr>
        <w:t>fulfill</w:t>
      </w:r>
      <w:proofErr w:type="spellEnd"/>
      <w:r w:rsidRPr="005E7580">
        <w:rPr>
          <w:rFonts w:ascii="Arial" w:eastAsia="Arial" w:hAnsi="Arial" w:cs="Arial"/>
          <w:color w:val="000000" w:themeColor="text1"/>
          <w:sz w:val="24"/>
          <w:szCs w:val="24"/>
          <w:highlight w:val="white"/>
        </w:rPr>
        <w:t xml:space="preserve"> its obligations.</w:t>
      </w:r>
    </w:p>
    <w:p w14:paraId="33BD021B" w14:textId="77777777" w:rsidR="00CF3CC7" w:rsidRPr="005E7580" w:rsidRDefault="00CF3CC7">
      <w:pPr>
        <w:ind w:left="712" w:hanging="705"/>
        <w:jc w:val="left"/>
        <w:rPr>
          <w:rFonts w:ascii="Arial" w:hAnsi="Arial" w:cs="Arial"/>
          <w:color w:val="000000" w:themeColor="text1"/>
          <w:sz w:val="24"/>
          <w:szCs w:val="24"/>
        </w:rPr>
      </w:pPr>
    </w:p>
    <w:p w14:paraId="7506A32B"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15.3</w:t>
      </w:r>
      <w:r w:rsidRPr="005E7580">
        <w:rPr>
          <w:rFonts w:ascii="Arial" w:eastAsia="Arial" w:hAnsi="Arial" w:cs="Arial"/>
          <w:color w:val="000000" w:themeColor="text1"/>
          <w:sz w:val="24"/>
          <w:szCs w:val="24"/>
          <w:highlight w:val="white"/>
        </w:rPr>
        <w:tab/>
        <w:t>If Buyer Data is processed by the Supplier, the Supplier will supply the data to the Buyer as requested and in the format specified by the Buyer.</w:t>
      </w:r>
    </w:p>
    <w:p w14:paraId="1AAE8EE7" w14:textId="77777777" w:rsidR="00CF3CC7" w:rsidRPr="005E7580" w:rsidRDefault="00CF3CC7">
      <w:pPr>
        <w:ind w:left="712" w:hanging="705"/>
        <w:jc w:val="left"/>
        <w:rPr>
          <w:rFonts w:ascii="Arial" w:hAnsi="Arial" w:cs="Arial"/>
          <w:color w:val="000000" w:themeColor="text1"/>
          <w:sz w:val="24"/>
          <w:szCs w:val="24"/>
        </w:rPr>
      </w:pPr>
    </w:p>
    <w:p w14:paraId="35ACE526"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15.4 </w:t>
      </w:r>
      <w:r w:rsidRPr="005E7580">
        <w:rPr>
          <w:rFonts w:ascii="Arial" w:eastAsia="Arial" w:hAnsi="Arial" w:cs="Arial"/>
          <w:color w:val="000000" w:themeColor="text1"/>
          <w:sz w:val="24"/>
          <w:szCs w:val="24"/>
          <w:highlight w:val="white"/>
        </w:rPr>
        <w:tab/>
        <w:t>The Supplier will preserve the integrity of Buyer Data processed by the Supplier and prevent its corruption and loss.</w:t>
      </w:r>
    </w:p>
    <w:p w14:paraId="44DFA33E" w14:textId="77777777" w:rsidR="00CF3CC7" w:rsidRPr="005E7580" w:rsidRDefault="00CF3CC7">
      <w:pPr>
        <w:ind w:left="712" w:hanging="705"/>
        <w:jc w:val="left"/>
        <w:rPr>
          <w:rFonts w:ascii="Arial" w:hAnsi="Arial" w:cs="Arial"/>
          <w:color w:val="000000" w:themeColor="text1"/>
          <w:sz w:val="24"/>
          <w:szCs w:val="24"/>
        </w:rPr>
      </w:pPr>
    </w:p>
    <w:p w14:paraId="52866374"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15.5 </w:t>
      </w:r>
      <w:r w:rsidRPr="005E7580">
        <w:rPr>
          <w:rFonts w:ascii="Arial" w:eastAsia="Arial" w:hAnsi="Arial" w:cs="Arial"/>
          <w:color w:val="000000" w:themeColor="text1"/>
          <w:sz w:val="24"/>
          <w:szCs w:val="24"/>
          <w:highlight w:val="white"/>
        </w:rPr>
        <w:tab/>
        <w:t>The Supplier will ensure that any system which holds any Buyer Data complies with the security requirements prescribed by the Buyer.</w:t>
      </w:r>
    </w:p>
    <w:p w14:paraId="08A2427E" w14:textId="77777777" w:rsidR="00CF3CC7" w:rsidRPr="005E7580" w:rsidRDefault="00CF3CC7">
      <w:pPr>
        <w:ind w:left="712" w:hanging="705"/>
        <w:jc w:val="left"/>
        <w:rPr>
          <w:rFonts w:ascii="Arial" w:hAnsi="Arial" w:cs="Arial"/>
          <w:color w:val="000000" w:themeColor="text1"/>
          <w:sz w:val="24"/>
          <w:szCs w:val="24"/>
        </w:rPr>
      </w:pPr>
    </w:p>
    <w:p w14:paraId="53DD9E16" w14:textId="77777777" w:rsidR="00CF3CC7" w:rsidRPr="005E7580" w:rsidRDefault="000263C0">
      <w:pPr>
        <w:ind w:left="712" w:hanging="705"/>
        <w:jc w:val="left"/>
        <w:rPr>
          <w:rFonts w:ascii="Arial" w:hAnsi="Arial" w:cs="Arial"/>
          <w:color w:val="000000" w:themeColor="text1"/>
          <w:sz w:val="24"/>
          <w:szCs w:val="24"/>
        </w:rPr>
      </w:pPr>
      <w:bookmarkStart w:id="58" w:name="h.2iq8gzs" w:colFirst="0" w:colLast="0"/>
      <w:bookmarkEnd w:id="58"/>
      <w:r w:rsidRPr="005E7580">
        <w:rPr>
          <w:rFonts w:ascii="Arial" w:eastAsia="Arial" w:hAnsi="Arial" w:cs="Arial"/>
          <w:color w:val="000000" w:themeColor="text1"/>
          <w:sz w:val="24"/>
          <w:szCs w:val="24"/>
          <w:highlight w:val="white"/>
        </w:rPr>
        <w:t xml:space="preserve">15.6 </w:t>
      </w:r>
      <w:r w:rsidRPr="005E7580">
        <w:rPr>
          <w:rFonts w:ascii="Arial" w:eastAsia="Arial" w:hAnsi="Arial" w:cs="Arial"/>
          <w:color w:val="000000" w:themeColor="text1"/>
          <w:sz w:val="24"/>
          <w:szCs w:val="24"/>
          <w:highlight w:val="white"/>
        </w:rPr>
        <w:tab/>
        <w:t>The Supplier will ensure that any system on which the Supplier holds any protectively marked Buyer Data will be accredited as specific to the Buyer and will comply with:</w:t>
      </w:r>
    </w:p>
    <w:p w14:paraId="78068250" w14:textId="77777777" w:rsidR="00CF3CC7" w:rsidRPr="005E7580" w:rsidRDefault="000263C0">
      <w:pPr>
        <w:numPr>
          <w:ilvl w:val="0"/>
          <w:numId w:val="6"/>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the government security policy framework and information assurance policy;</w:t>
      </w:r>
    </w:p>
    <w:p w14:paraId="2CC22C7A" w14:textId="77777777" w:rsidR="00CF3CC7" w:rsidRPr="005E7580" w:rsidRDefault="000263C0">
      <w:pPr>
        <w:numPr>
          <w:ilvl w:val="0"/>
          <w:numId w:val="6"/>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guidance issued by the Centre for Protection of National Infrastructure on Risk Management and Accreditation of Information Systems; and</w:t>
      </w:r>
    </w:p>
    <w:p w14:paraId="30311013" w14:textId="77777777" w:rsidR="00CF3CC7" w:rsidRPr="005E7580" w:rsidRDefault="000263C0">
      <w:pPr>
        <w:numPr>
          <w:ilvl w:val="0"/>
          <w:numId w:val="6"/>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the relevant government information assurance standard(s).</w:t>
      </w:r>
    </w:p>
    <w:p w14:paraId="654274E1" w14:textId="77777777" w:rsidR="00CF3CC7" w:rsidRPr="005E7580" w:rsidRDefault="00CF3CC7">
      <w:pPr>
        <w:ind w:left="712" w:hanging="705"/>
        <w:jc w:val="left"/>
        <w:rPr>
          <w:rFonts w:ascii="Arial" w:hAnsi="Arial" w:cs="Arial"/>
          <w:color w:val="000000" w:themeColor="text1"/>
          <w:sz w:val="24"/>
          <w:szCs w:val="24"/>
        </w:rPr>
      </w:pPr>
      <w:bookmarkStart w:id="59" w:name="h.xvir7l" w:colFirst="0" w:colLast="0"/>
      <w:bookmarkEnd w:id="59"/>
    </w:p>
    <w:p w14:paraId="418ABC9F" w14:textId="77777777" w:rsidR="00CF3CC7" w:rsidRPr="005E7580" w:rsidRDefault="000263C0">
      <w:pPr>
        <w:ind w:left="712" w:hanging="705"/>
        <w:jc w:val="left"/>
        <w:rPr>
          <w:rFonts w:ascii="Arial" w:hAnsi="Arial" w:cs="Arial"/>
          <w:color w:val="000000" w:themeColor="text1"/>
          <w:sz w:val="24"/>
          <w:szCs w:val="24"/>
        </w:rPr>
      </w:pPr>
      <w:bookmarkStart w:id="60" w:name="h.3hv69ve" w:colFirst="0" w:colLast="0"/>
      <w:bookmarkEnd w:id="60"/>
      <w:r w:rsidRPr="005E7580">
        <w:rPr>
          <w:rFonts w:ascii="Arial" w:eastAsia="Arial" w:hAnsi="Arial" w:cs="Arial"/>
          <w:color w:val="000000" w:themeColor="text1"/>
          <w:sz w:val="24"/>
          <w:szCs w:val="24"/>
          <w:highlight w:val="white"/>
        </w:rPr>
        <w:t xml:space="preserve">15.7 </w:t>
      </w:r>
      <w:r w:rsidRPr="005E7580">
        <w:rPr>
          <w:rFonts w:ascii="Arial" w:eastAsia="Arial" w:hAnsi="Arial" w:cs="Arial"/>
          <w:color w:val="000000" w:themeColor="text1"/>
          <w:sz w:val="24"/>
          <w:szCs w:val="24"/>
          <w:highlight w:val="white"/>
        </w:rPr>
        <w:tab/>
        <w:t xml:space="preserve">Where the duration of this Call-Off Contract exceeds one year, the Supplier will review the accreditation status at least once a year to assess whether material changes have occurred which could alter the original accreditation decision in relation to Buyer Data. If any changes have </w:t>
      </w:r>
      <w:proofErr w:type="gramStart"/>
      <w:r w:rsidRPr="005E7580">
        <w:rPr>
          <w:rFonts w:ascii="Arial" w:eastAsia="Arial" w:hAnsi="Arial" w:cs="Arial"/>
          <w:color w:val="000000" w:themeColor="text1"/>
          <w:sz w:val="24"/>
          <w:szCs w:val="24"/>
          <w:highlight w:val="white"/>
        </w:rPr>
        <w:t>occurred</w:t>
      </w:r>
      <w:proofErr w:type="gramEnd"/>
      <w:r w:rsidRPr="005E7580">
        <w:rPr>
          <w:rFonts w:ascii="Arial" w:eastAsia="Arial" w:hAnsi="Arial" w:cs="Arial"/>
          <w:color w:val="000000" w:themeColor="text1"/>
          <w:sz w:val="24"/>
          <w:szCs w:val="24"/>
          <w:highlight w:val="white"/>
        </w:rPr>
        <w:t xml:space="preserve"> then the Supplier will re-submit such system for accreditation.</w:t>
      </w:r>
    </w:p>
    <w:p w14:paraId="0272F449" w14:textId="77777777" w:rsidR="00CF3CC7" w:rsidRPr="005E7580" w:rsidRDefault="00CF3CC7">
      <w:pPr>
        <w:ind w:left="712" w:hanging="705"/>
        <w:jc w:val="left"/>
        <w:rPr>
          <w:rFonts w:ascii="Arial" w:hAnsi="Arial" w:cs="Arial"/>
          <w:color w:val="000000" w:themeColor="text1"/>
          <w:sz w:val="24"/>
          <w:szCs w:val="24"/>
        </w:rPr>
      </w:pPr>
      <w:bookmarkStart w:id="61" w:name="h.1x0gk37" w:colFirst="0" w:colLast="0"/>
      <w:bookmarkEnd w:id="61"/>
    </w:p>
    <w:p w14:paraId="0F1243CD"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15.8 </w:t>
      </w:r>
      <w:r w:rsidRPr="005E7580">
        <w:rPr>
          <w:rFonts w:ascii="Arial" w:eastAsia="Arial" w:hAnsi="Arial" w:cs="Arial"/>
          <w:color w:val="000000" w:themeColor="text1"/>
          <w:sz w:val="24"/>
          <w:szCs w:val="24"/>
          <w:highlight w:val="white"/>
        </w:rPr>
        <w:tab/>
        <w:t>If at any time the Supplier suspects that the Buyer Data has or may become corrupted, lost, breached or significantly degraded in any way for any reason, then the Supplier will notify the Buyer immediately an</w:t>
      </w:r>
      <w:r w:rsidRPr="005E7580">
        <w:rPr>
          <w:rFonts w:ascii="Arial" w:eastAsia="Arial" w:hAnsi="Arial" w:cs="Arial"/>
          <w:color w:val="000000" w:themeColor="text1"/>
          <w:sz w:val="24"/>
          <w:szCs w:val="24"/>
        </w:rPr>
        <w:t>d will (at its own cost where such corruption, loss, breach or degradation of the Buyer Data was caused by the action or omission of the Supplier or its representatives) comply with any remedial action proposed by the Buyer.</w:t>
      </w:r>
    </w:p>
    <w:p w14:paraId="4ABFDA8E" w14:textId="77777777" w:rsidR="00CF3CC7" w:rsidRPr="005E7580" w:rsidRDefault="00CF3CC7">
      <w:pPr>
        <w:ind w:left="712" w:hanging="705"/>
        <w:jc w:val="left"/>
        <w:rPr>
          <w:rFonts w:ascii="Arial" w:hAnsi="Arial" w:cs="Arial"/>
          <w:color w:val="000000" w:themeColor="text1"/>
          <w:sz w:val="24"/>
          <w:szCs w:val="24"/>
        </w:rPr>
      </w:pPr>
    </w:p>
    <w:p w14:paraId="3D304437"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15.9 </w:t>
      </w:r>
      <w:r w:rsidRPr="005E7580">
        <w:rPr>
          <w:rFonts w:ascii="Arial" w:eastAsia="Arial" w:hAnsi="Arial" w:cs="Arial"/>
          <w:color w:val="000000" w:themeColor="text1"/>
          <w:sz w:val="24"/>
          <w:szCs w:val="24"/>
          <w:highlight w:val="white"/>
        </w:rPr>
        <w:tab/>
        <w:t xml:space="preserve">The Supplier will provide at the request of CCS or the Buyer, any information relating to the Supplier’s compliance with its obligations under the Data Protection Act (to the extent arising under and/or in connection with the Framework Agreement and this Call-Off Contract). The Supplier will also ensure that it does not knowingly or negligently fail to do something that places CCS or any Buyer in breach of its obligations of the Data Protection Act. This is an absolute obligation and is not qualified by any other provision of this Call-Off Contract. </w:t>
      </w:r>
    </w:p>
    <w:p w14:paraId="7FB5C885" w14:textId="77777777" w:rsidR="00CF3CC7" w:rsidRPr="005E7580" w:rsidRDefault="00CF3CC7">
      <w:pPr>
        <w:ind w:left="712" w:hanging="705"/>
        <w:jc w:val="left"/>
        <w:rPr>
          <w:rFonts w:ascii="Arial" w:hAnsi="Arial" w:cs="Arial"/>
          <w:color w:val="000000" w:themeColor="text1"/>
          <w:sz w:val="24"/>
          <w:szCs w:val="24"/>
        </w:rPr>
      </w:pPr>
    </w:p>
    <w:p w14:paraId="7BDA8EA6"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lastRenderedPageBreak/>
        <w:t xml:space="preserve">15.10 </w:t>
      </w:r>
      <w:r w:rsidRPr="005E7580">
        <w:rPr>
          <w:rFonts w:ascii="Arial" w:eastAsia="Arial" w:hAnsi="Arial" w:cs="Arial"/>
          <w:color w:val="000000" w:themeColor="text1"/>
          <w:sz w:val="24"/>
          <w:szCs w:val="24"/>
          <w:highlight w:val="white"/>
        </w:rPr>
        <w:tab/>
        <w:t>The Supplier agrees to use the appropriate organisational, operational and technological processes and procedures to keep the Buyer Data safe from unauthorised use or access, loss, destruction, theft or disclosure.</w:t>
      </w:r>
    </w:p>
    <w:p w14:paraId="0A9F6BB9" w14:textId="77777777" w:rsidR="00CF3CC7" w:rsidRPr="005E7580" w:rsidRDefault="00CF3CC7">
      <w:pPr>
        <w:ind w:left="712" w:hanging="705"/>
        <w:jc w:val="left"/>
        <w:rPr>
          <w:rFonts w:ascii="Arial" w:hAnsi="Arial" w:cs="Arial"/>
          <w:color w:val="000000" w:themeColor="text1"/>
          <w:sz w:val="24"/>
          <w:szCs w:val="24"/>
        </w:rPr>
      </w:pPr>
    </w:p>
    <w:p w14:paraId="20F43D99"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15.11</w:t>
      </w:r>
      <w:r w:rsidRPr="005E7580">
        <w:rPr>
          <w:rFonts w:ascii="Arial" w:eastAsia="Arial" w:hAnsi="Arial" w:cs="Arial"/>
          <w:color w:val="000000" w:themeColor="text1"/>
          <w:sz w:val="24"/>
          <w:szCs w:val="24"/>
          <w:highlight w:val="white"/>
        </w:rPr>
        <w:tab/>
        <w:t>The provisions of this Clause 15 shall apply during the term of this Call-Off Contract and for such time as the Supplier holds the Buyer’s Data.</w:t>
      </w:r>
    </w:p>
    <w:p w14:paraId="54EBE28F" w14:textId="77777777" w:rsidR="00CF3CC7" w:rsidRPr="005E7580" w:rsidRDefault="00CF3CC7">
      <w:pPr>
        <w:pStyle w:val="Heading1"/>
        <w:spacing w:before="0"/>
        <w:contextualSpacing w:val="0"/>
        <w:rPr>
          <w:color w:val="000000" w:themeColor="text1"/>
        </w:rPr>
      </w:pPr>
      <w:bookmarkStart w:id="62" w:name="h.4h042r0" w:colFirst="0" w:colLast="0"/>
      <w:bookmarkEnd w:id="62"/>
    </w:p>
    <w:p w14:paraId="785F68D4" w14:textId="77777777" w:rsidR="00CF3CC7" w:rsidRPr="005E7580" w:rsidRDefault="000263C0">
      <w:pPr>
        <w:pStyle w:val="Heading2"/>
        <w:rPr>
          <w:rFonts w:ascii="Arial" w:hAnsi="Arial" w:cs="Arial"/>
          <w:color w:val="000000" w:themeColor="text1"/>
        </w:rPr>
      </w:pPr>
      <w:bookmarkStart w:id="63" w:name="h.2w5ecyt" w:colFirst="0" w:colLast="0"/>
      <w:bookmarkEnd w:id="63"/>
      <w:r w:rsidRPr="005E7580">
        <w:rPr>
          <w:rFonts w:ascii="Arial" w:hAnsi="Arial" w:cs="Arial"/>
          <w:color w:val="000000" w:themeColor="text1"/>
        </w:rPr>
        <w:t>16.</w:t>
      </w:r>
      <w:r w:rsidRPr="005E7580">
        <w:rPr>
          <w:rFonts w:ascii="Arial" w:hAnsi="Arial" w:cs="Arial"/>
          <w:color w:val="000000" w:themeColor="text1"/>
        </w:rPr>
        <w:tab/>
        <w:t xml:space="preserve">Records and audit access </w:t>
      </w:r>
    </w:p>
    <w:p w14:paraId="7F4587E5" w14:textId="77777777" w:rsidR="00B9254C" w:rsidRPr="005E7580" w:rsidRDefault="00B9254C" w:rsidP="00B9254C">
      <w:pPr>
        <w:rPr>
          <w:color w:val="000000" w:themeColor="text1"/>
        </w:rPr>
      </w:pPr>
    </w:p>
    <w:p w14:paraId="297B5833" w14:textId="77777777" w:rsidR="00CF3CC7" w:rsidRPr="005E7580" w:rsidRDefault="000263C0">
      <w:pPr>
        <w:ind w:left="712" w:hanging="705"/>
        <w:jc w:val="left"/>
        <w:rPr>
          <w:rFonts w:ascii="Arial" w:hAnsi="Arial" w:cs="Arial"/>
          <w:color w:val="000000" w:themeColor="text1"/>
          <w:sz w:val="24"/>
          <w:szCs w:val="24"/>
        </w:rPr>
      </w:pPr>
      <w:bookmarkStart w:id="64" w:name="h.3vac5uf" w:colFirst="0" w:colLast="0"/>
      <w:bookmarkEnd w:id="64"/>
      <w:r w:rsidRPr="005E7580">
        <w:rPr>
          <w:rFonts w:ascii="Arial" w:eastAsia="Arial" w:hAnsi="Arial" w:cs="Arial"/>
          <w:color w:val="000000" w:themeColor="text1"/>
          <w:sz w:val="24"/>
          <w:szCs w:val="24"/>
          <w:highlight w:val="white"/>
        </w:rPr>
        <w:t xml:space="preserve">16.1 </w:t>
      </w:r>
      <w:r w:rsidRPr="005E7580">
        <w:rPr>
          <w:rFonts w:ascii="Arial" w:eastAsia="Arial" w:hAnsi="Arial" w:cs="Arial"/>
          <w:color w:val="000000" w:themeColor="text1"/>
          <w:sz w:val="24"/>
          <w:szCs w:val="24"/>
          <w:highlight w:val="white"/>
        </w:rPr>
        <w:tab/>
        <w:t xml:space="preserve">The Supplier will allow CCS (and CCS’s external auditor) to access its information and conduct audits of the Services provided under this Call-Off Contract and the provision of Management Information. </w:t>
      </w:r>
    </w:p>
    <w:p w14:paraId="7BF367AD" w14:textId="77777777" w:rsidR="00CF3CC7" w:rsidRPr="005E7580" w:rsidRDefault="00CF3CC7">
      <w:pPr>
        <w:jc w:val="left"/>
        <w:rPr>
          <w:rFonts w:ascii="Arial" w:hAnsi="Arial" w:cs="Arial"/>
          <w:color w:val="000000" w:themeColor="text1"/>
          <w:sz w:val="24"/>
          <w:szCs w:val="24"/>
        </w:rPr>
      </w:pPr>
      <w:bookmarkStart w:id="65" w:name="h.2afmg28" w:colFirst="0" w:colLast="0"/>
      <w:bookmarkEnd w:id="65"/>
    </w:p>
    <w:p w14:paraId="43DD5F2B" w14:textId="77777777" w:rsidR="00CF3CC7" w:rsidRPr="005E7580" w:rsidRDefault="000263C0">
      <w:pPr>
        <w:pStyle w:val="Heading2"/>
        <w:spacing w:before="0"/>
        <w:rPr>
          <w:rFonts w:ascii="Arial" w:hAnsi="Arial" w:cs="Arial"/>
          <w:color w:val="000000" w:themeColor="text1"/>
        </w:rPr>
      </w:pPr>
      <w:bookmarkStart w:id="66" w:name="h.pkwqa1" w:colFirst="0" w:colLast="0"/>
      <w:bookmarkEnd w:id="66"/>
      <w:r w:rsidRPr="005E7580">
        <w:rPr>
          <w:rFonts w:ascii="Arial" w:hAnsi="Arial" w:cs="Arial"/>
          <w:color w:val="000000" w:themeColor="text1"/>
        </w:rPr>
        <w:t>17.</w:t>
      </w:r>
      <w:r w:rsidRPr="005E7580">
        <w:rPr>
          <w:rFonts w:ascii="Arial" w:hAnsi="Arial" w:cs="Arial"/>
          <w:color w:val="000000" w:themeColor="text1"/>
        </w:rPr>
        <w:tab/>
        <w:t xml:space="preserve">Freedom of Information (FOI) requests </w:t>
      </w:r>
    </w:p>
    <w:p w14:paraId="1E98D043" w14:textId="77777777" w:rsidR="00B9254C" w:rsidRPr="005E7580" w:rsidRDefault="00B9254C" w:rsidP="00B9254C">
      <w:pPr>
        <w:rPr>
          <w:color w:val="000000" w:themeColor="text1"/>
        </w:rPr>
      </w:pPr>
    </w:p>
    <w:p w14:paraId="677A536F"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17.1 </w:t>
      </w:r>
      <w:r w:rsidRPr="005E7580">
        <w:rPr>
          <w:rFonts w:ascii="Arial" w:eastAsia="Arial" w:hAnsi="Arial" w:cs="Arial"/>
          <w:color w:val="000000" w:themeColor="text1"/>
          <w:sz w:val="24"/>
          <w:szCs w:val="24"/>
          <w:highlight w:val="white"/>
        </w:rPr>
        <w:tab/>
        <w:t>The Supplier will transfer any Request for Information to the Buyer within 2 UK working days of receipt.</w:t>
      </w:r>
    </w:p>
    <w:p w14:paraId="5ADFB2E6" w14:textId="77777777" w:rsidR="00CF3CC7" w:rsidRPr="005E7580" w:rsidRDefault="00CF3CC7">
      <w:pPr>
        <w:ind w:left="712" w:hanging="705"/>
        <w:jc w:val="left"/>
        <w:rPr>
          <w:rFonts w:ascii="Arial" w:hAnsi="Arial" w:cs="Arial"/>
          <w:color w:val="000000" w:themeColor="text1"/>
          <w:sz w:val="24"/>
          <w:szCs w:val="24"/>
        </w:rPr>
      </w:pPr>
    </w:p>
    <w:p w14:paraId="52DEF8C5" w14:textId="57F3070B"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17.2 </w:t>
      </w:r>
      <w:r w:rsidRPr="005E7580">
        <w:rPr>
          <w:rFonts w:ascii="Arial" w:eastAsia="Arial" w:hAnsi="Arial" w:cs="Arial"/>
          <w:color w:val="000000" w:themeColor="text1"/>
          <w:sz w:val="24"/>
          <w:szCs w:val="24"/>
          <w:highlight w:val="white"/>
        </w:rPr>
        <w:tab/>
        <w:t>The Supplier will provide all necessary help reasonably requested by the Buyer to enable the Buyer to respond to the Request for Information within the time for compliance set out in section 10 of the Freedom of Information Act or Regulation 5 of the Environmental Information Regulations.</w:t>
      </w:r>
    </w:p>
    <w:p w14:paraId="4EFA87E4" w14:textId="77777777" w:rsidR="00CF3CC7" w:rsidRPr="005E7580" w:rsidRDefault="00CF3CC7">
      <w:pPr>
        <w:ind w:left="712" w:hanging="705"/>
        <w:jc w:val="left"/>
        <w:rPr>
          <w:rFonts w:ascii="Arial" w:hAnsi="Arial" w:cs="Arial"/>
          <w:color w:val="000000" w:themeColor="text1"/>
          <w:sz w:val="24"/>
          <w:szCs w:val="24"/>
        </w:rPr>
      </w:pPr>
    </w:p>
    <w:p w14:paraId="7C3C0600"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17.3</w:t>
      </w:r>
      <w:r w:rsidRPr="005E7580">
        <w:rPr>
          <w:rFonts w:ascii="Arial" w:eastAsia="Arial" w:hAnsi="Arial" w:cs="Arial"/>
          <w:color w:val="000000" w:themeColor="text1"/>
          <w:sz w:val="24"/>
          <w:szCs w:val="24"/>
          <w:highlight w:val="white"/>
        </w:rPr>
        <w:tab/>
      </w:r>
      <w:r w:rsidRPr="005E7580">
        <w:rPr>
          <w:rFonts w:ascii="Arial" w:eastAsia="Arial" w:hAnsi="Arial" w:cs="Arial"/>
          <w:color w:val="000000" w:themeColor="text1"/>
          <w:sz w:val="24"/>
          <w:szCs w:val="24"/>
        </w:rPr>
        <w:t>To the extent it is permissible and reasonably practical for it to do so</w:t>
      </w:r>
      <w:r w:rsidRPr="005E7580">
        <w:rPr>
          <w:rFonts w:ascii="Arial" w:eastAsia="Arial" w:hAnsi="Arial" w:cs="Arial"/>
          <w:color w:val="000000" w:themeColor="text1"/>
          <w:sz w:val="24"/>
          <w:szCs w:val="24"/>
          <w:highlight w:val="white"/>
        </w:rPr>
        <w:t>, CCS will make reasonable efforts to notify the Supplier when it receives a relevant FOIA or EIR request so that the Supplier may make appropriate representations.</w:t>
      </w:r>
    </w:p>
    <w:p w14:paraId="25BF157A" w14:textId="77777777" w:rsidR="00CF3CC7" w:rsidRPr="005E7580" w:rsidRDefault="00CF3CC7">
      <w:pPr>
        <w:jc w:val="left"/>
        <w:rPr>
          <w:rFonts w:ascii="Arial" w:hAnsi="Arial" w:cs="Arial"/>
          <w:color w:val="000000" w:themeColor="text1"/>
          <w:sz w:val="24"/>
          <w:szCs w:val="24"/>
        </w:rPr>
      </w:pPr>
    </w:p>
    <w:p w14:paraId="2EA7BD51" w14:textId="77777777" w:rsidR="00CF3CC7" w:rsidRPr="005E7580" w:rsidRDefault="000263C0">
      <w:pPr>
        <w:pStyle w:val="Heading2"/>
        <w:spacing w:before="0"/>
        <w:rPr>
          <w:rFonts w:ascii="Arial" w:hAnsi="Arial" w:cs="Arial"/>
          <w:color w:val="000000" w:themeColor="text1"/>
        </w:rPr>
      </w:pPr>
      <w:bookmarkStart w:id="67" w:name="h.39kk8xu" w:colFirst="0" w:colLast="0"/>
      <w:bookmarkEnd w:id="67"/>
      <w:r w:rsidRPr="005E7580">
        <w:rPr>
          <w:rFonts w:ascii="Arial" w:hAnsi="Arial" w:cs="Arial"/>
          <w:color w:val="000000" w:themeColor="text1"/>
        </w:rPr>
        <w:t xml:space="preserve">18. </w:t>
      </w:r>
      <w:r w:rsidRPr="005E7580">
        <w:rPr>
          <w:rFonts w:ascii="Arial" w:hAnsi="Arial" w:cs="Arial"/>
          <w:color w:val="000000" w:themeColor="text1"/>
        </w:rPr>
        <w:tab/>
        <w:t>Standards and quality</w:t>
      </w:r>
    </w:p>
    <w:p w14:paraId="741697A7" w14:textId="77777777" w:rsidR="00B9254C" w:rsidRPr="005E7580" w:rsidRDefault="00B9254C" w:rsidP="00B9254C">
      <w:pPr>
        <w:rPr>
          <w:color w:val="000000" w:themeColor="text1"/>
        </w:rPr>
      </w:pPr>
    </w:p>
    <w:p w14:paraId="21C4C998"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18.1 </w:t>
      </w:r>
      <w:r w:rsidRPr="005E7580">
        <w:rPr>
          <w:rFonts w:ascii="Arial" w:eastAsia="Arial" w:hAnsi="Arial" w:cs="Arial"/>
          <w:color w:val="000000" w:themeColor="text1"/>
          <w:sz w:val="24"/>
          <w:szCs w:val="24"/>
          <w:highlight w:val="white"/>
        </w:rPr>
        <w:tab/>
        <w:t xml:space="preserve">The Supplier will comply with any standards in this Call-Off Contract and Section 4 (How Services will be delivered) of the Framework Agreement. </w:t>
      </w:r>
    </w:p>
    <w:p w14:paraId="1576A3AA" w14:textId="77777777" w:rsidR="00CF3CC7" w:rsidRPr="005E7580" w:rsidRDefault="00CF3CC7">
      <w:pPr>
        <w:jc w:val="left"/>
        <w:rPr>
          <w:rFonts w:ascii="Arial" w:hAnsi="Arial" w:cs="Arial"/>
          <w:color w:val="000000" w:themeColor="text1"/>
          <w:sz w:val="24"/>
          <w:szCs w:val="24"/>
        </w:rPr>
      </w:pPr>
    </w:p>
    <w:p w14:paraId="03716343" w14:textId="77777777" w:rsidR="00CF3CC7" w:rsidRPr="005E7580" w:rsidRDefault="000263C0">
      <w:pPr>
        <w:pStyle w:val="Heading2"/>
        <w:spacing w:before="0"/>
        <w:rPr>
          <w:rFonts w:ascii="Arial" w:hAnsi="Arial" w:cs="Arial"/>
          <w:color w:val="000000" w:themeColor="text1"/>
        </w:rPr>
      </w:pPr>
      <w:bookmarkStart w:id="68" w:name="h.1opuj5n" w:colFirst="0" w:colLast="0"/>
      <w:bookmarkEnd w:id="68"/>
      <w:r w:rsidRPr="005E7580">
        <w:rPr>
          <w:rFonts w:ascii="Arial" w:hAnsi="Arial" w:cs="Arial"/>
          <w:color w:val="000000" w:themeColor="text1"/>
        </w:rPr>
        <w:t>19.</w:t>
      </w:r>
      <w:r w:rsidRPr="005E7580">
        <w:rPr>
          <w:rFonts w:ascii="Arial" w:hAnsi="Arial" w:cs="Arial"/>
          <w:color w:val="000000" w:themeColor="text1"/>
        </w:rPr>
        <w:tab/>
        <w:t xml:space="preserve">Security </w:t>
      </w:r>
    </w:p>
    <w:p w14:paraId="2FF9C527" w14:textId="77777777" w:rsidR="00CF3CC7" w:rsidRPr="005E7580" w:rsidRDefault="000263C0">
      <w:pPr>
        <w:ind w:left="712" w:hanging="705"/>
        <w:jc w:val="left"/>
        <w:rPr>
          <w:rFonts w:ascii="Arial" w:hAnsi="Arial" w:cs="Arial"/>
          <w:color w:val="000000" w:themeColor="text1"/>
          <w:sz w:val="24"/>
          <w:szCs w:val="24"/>
        </w:rPr>
      </w:pPr>
      <w:bookmarkStart w:id="69" w:name="h.2nusc19" w:colFirst="0" w:colLast="0"/>
      <w:bookmarkEnd w:id="69"/>
      <w:r w:rsidRPr="005E7580">
        <w:rPr>
          <w:rFonts w:ascii="Arial" w:eastAsia="Arial" w:hAnsi="Arial" w:cs="Arial"/>
          <w:color w:val="000000" w:themeColor="text1"/>
          <w:sz w:val="24"/>
          <w:szCs w:val="24"/>
          <w:highlight w:val="white"/>
        </w:rPr>
        <w:t xml:space="preserve"> </w:t>
      </w:r>
      <w:r w:rsidRPr="005E7580">
        <w:rPr>
          <w:rFonts w:ascii="Arial" w:eastAsia="Arial" w:hAnsi="Arial" w:cs="Arial"/>
          <w:color w:val="000000" w:themeColor="text1"/>
          <w:sz w:val="24"/>
          <w:szCs w:val="24"/>
          <w:highlight w:val="white"/>
        </w:rPr>
        <w:tab/>
      </w:r>
    </w:p>
    <w:p w14:paraId="1C0D2B68"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19.1 </w:t>
      </w:r>
      <w:r w:rsidRPr="005E7580">
        <w:rPr>
          <w:rFonts w:ascii="Arial" w:eastAsia="Arial" w:hAnsi="Arial" w:cs="Arial"/>
          <w:color w:val="000000" w:themeColor="text1"/>
          <w:sz w:val="24"/>
          <w:szCs w:val="24"/>
          <w:highlight w:val="white"/>
        </w:rPr>
        <w:tab/>
        <w:t>The Supplier will use software and the most up-to-date antivirus definitions available from an industry accepted antivirus software vendor to minimise the impact of Malicious Software.</w:t>
      </w:r>
    </w:p>
    <w:p w14:paraId="4046FE23" w14:textId="77777777" w:rsidR="00CF3CC7" w:rsidRPr="005E7580" w:rsidRDefault="00CF3CC7">
      <w:pPr>
        <w:ind w:left="712" w:hanging="705"/>
        <w:jc w:val="left"/>
        <w:rPr>
          <w:rFonts w:ascii="Arial" w:hAnsi="Arial" w:cs="Arial"/>
          <w:color w:val="000000" w:themeColor="text1"/>
          <w:sz w:val="24"/>
          <w:szCs w:val="24"/>
        </w:rPr>
      </w:pPr>
    </w:p>
    <w:p w14:paraId="7E9057E2"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19.2 </w:t>
      </w:r>
      <w:r w:rsidRPr="005E7580">
        <w:rPr>
          <w:rFonts w:ascii="Arial" w:eastAsia="Arial" w:hAnsi="Arial" w:cs="Arial"/>
          <w:color w:val="000000" w:themeColor="text1"/>
          <w:sz w:val="24"/>
          <w:szCs w:val="24"/>
          <w:highlight w:val="white"/>
        </w:rPr>
        <w:tab/>
        <w:t>If Malicious Software causes loss of operational efficiency or loss or corruption of Buyer Data, the Supplier will help the Buyer to mitigate any losses and will restore the Services to their desired operating efficiency as soon as possible.</w:t>
      </w:r>
    </w:p>
    <w:p w14:paraId="02886AC6" w14:textId="77777777" w:rsidR="00CF3CC7" w:rsidRPr="005E7580" w:rsidRDefault="00CF3CC7">
      <w:pPr>
        <w:ind w:left="712" w:right="-30" w:hanging="705"/>
        <w:jc w:val="left"/>
        <w:rPr>
          <w:rFonts w:ascii="Arial" w:hAnsi="Arial" w:cs="Arial"/>
          <w:color w:val="000000" w:themeColor="text1"/>
          <w:sz w:val="24"/>
          <w:szCs w:val="24"/>
        </w:rPr>
      </w:pPr>
    </w:p>
    <w:p w14:paraId="4674D02C"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19.3</w:t>
      </w:r>
      <w:r w:rsidRPr="005E7580">
        <w:rPr>
          <w:rFonts w:ascii="Arial" w:eastAsia="Arial" w:hAnsi="Arial" w:cs="Arial"/>
          <w:color w:val="000000" w:themeColor="text1"/>
          <w:sz w:val="24"/>
          <w:szCs w:val="24"/>
          <w:highlight w:val="white"/>
        </w:rPr>
        <w:tab/>
        <w:t>Any costs arising from the actions of the Buyer or Supplier taken in compliance with the provisions of the above clause, will be dealt with by the Buyer and the Supplier as follows:</w:t>
      </w:r>
    </w:p>
    <w:p w14:paraId="0A630234" w14:textId="77777777" w:rsidR="00CF3CC7" w:rsidRPr="005E7580" w:rsidRDefault="000263C0">
      <w:pPr>
        <w:numPr>
          <w:ilvl w:val="0"/>
          <w:numId w:val="6"/>
        </w:numPr>
        <w:ind w:left="1417" w:right="-30" w:hanging="285"/>
        <w:contextualSpacing/>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by the Supplier, where the Malicious Software originates from the Supplier software or the Buyer Data while the Buyer Data was under the control of the Supplier, unless the Supplier can demonstrate that such Malicious Software was present and not quarantined or otherwise identified by the Buyer when provided to the Supplier.</w:t>
      </w:r>
    </w:p>
    <w:p w14:paraId="135843AF" w14:textId="77777777" w:rsidR="00CF3CC7" w:rsidRPr="005E7580" w:rsidRDefault="000263C0">
      <w:pPr>
        <w:numPr>
          <w:ilvl w:val="0"/>
          <w:numId w:val="6"/>
        </w:numPr>
        <w:ind w:left="1417" w:right="-30" w:hanging="285"/>
        <w:contextualSpacing/>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lastRenderedPageBreak/>
        <w:t>by the Buyer if the Malicious Software originates from the Buyer software or the Buyer Data, while the Buyer Data was under the control of the Buyer.</w:t>
      </w:r>
    </w:p>
    <w:p w14:paraId="3C294C4B" w14:textId="77777777" w:rsidR="00CF3CC7" w:rsidRPr="005E7580" w:rsidRDefault="00CF3CC7">
      <w:pPr>
        <w:ind w:left="712" w:right="-30" w:hanging="705"/>
        <w:jc w:val="left"/>
        <w:rPr>
          <w:rFonts w:ascii="Arial" w:hAnsi="Arial" w:cs="Arial"/>
          <w:color w:val="000000" w:themeColor="text1"/>
          <w:sz w:val="24"/>
          <w:szCs w:val="24"/>
        </w:rPr>
      </w:pPr>
    </w:p>
    <w:p w14:paraId="1760AA2C" w14:textId="77777777" w:rsidR="00CF3CC7" w:rsidRPr="005E7580" w:rsidRDefault="000263C0">
      <w:pPr>
        <w:ind w:left="712" w:right="-30"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19.4 </w:t>
      </w:r>
      <w:r w:rsidRPr="005E7580">
        <w:rPr>
          <w:rFonts w:ascii="Arial" w:eastAsia="Arial" w:hAnsi="Arial" w:cs="Arial"/>
          <w:color w:val="000000" w:themeColor="text1"/>
          <w:sz w:val="24"/>
          <w:szCs w:val="24"/>
          <w:highlight w:val="white"/>
        </w:rPr>
        <w:tab/>
        <w:t>The Supplier will immediately notify CCS of any breach of security in relation to CCS’s Confidential Information (and the Buyer in relation to any breach regarding Buyer Confidential Information). The Supplier will recover such CCS and Buyer Confidential Information however it may be recorded.</w:t>
      </w:r>
    </w:p>
    <w:p w14:paraId="726D140D" w14:textId="77777777" w:rsidR="00CF3CC7" w:rsidRPr="005E7580" w:rsidRDefault="00CF3CC7">
      <w:pPr>
        <w:ind w:left="712" w:hanging="705"/>
        <w:jc w:val="left"/>
        <w:rPr>
          <w:rFonts w:ascii="Arial" w:hAnsi="Arial" w:cs="Arial"/>
          <w:color w:val="000000" w:themeColor="text1"/>
          <w:sz w:val="24"/>
          <w:szCs w:val="24"/>
        </w:rPr>
      </w:pPr>
    </w:p>
    <w:p w14:paraId="5DA72E28"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19.5 </w:t>
      </w:r>
      <w:r w:rsidRPr="005E7580">
        <w:rPr>
          <w:rFonts w:ascii="Arial" w:eastAsia="Arial" w:hAnsi="Arial" w:cs="Arial"/>
          <w:color w:val="000000" w:themeColor="text1"/>
          <w:sz w:val="24"/>
          <w:szCs w:val="24"/>
          <w:highlight w:val="white"/>
        </w:rPr>
        <w:tab/>
        <w:t xml:space="preserve">Any system development by the Supplier must also comply with the government’s ‘10 Steps to Cyber Security’ guidance, available at: </w:t>
      </w:r>
      <w:hyperlink r:id="rId25">
        <w:r w:rsidRPr="005E7580">
          <w:rPr>
            <w:rFonts w:ascii="Arial" w:eastAsia="Arial" w:hAnsi="Arial" w:cs="Arial"/>
            <w:color w:val="000000" w:themeColor="text1"/>
            <w:sz w:val="24"/>
            <w:szCs w:val="24"/>
            <w:highlight w:val="white"/>
            <w:u w:val="single"/>
          </w:rPr>
          <w:t>https://www.gov.uk/government/publications/cyber-risk-management-a-board-level-responsibility/10-steps-summary</w:t>
        </w:r>
      </w:hyperlink>
    </w:p>
    <w:p w14:paraId="71A2A30C" w14:textId="77777777" w:rsidR="00CF3CC7" w:rsidRPr="005E7580" w:rsidRDefault="00CF3CC7">
      <w:pPr>
        <w:jc w:val="left"/>
        <w:rPr>
          <w:rFonts w:ascii="Arial" w:hAnsi="Arial" w:cs="Arial"/>
          <w:color w:val="000000" w:themeColor="text1"/>
          <w:sz w:val="24"/>
          <w:szCs w:val="24"/>
        </w:rPr>
      </w:pPr>
      <w:bookmarkStart w:id="70" w:name="h.fpcw1mi76le3" w:colFirst="0" w:colLast="0"/>
      <w:bookmarkEnd w:id="70"/>
    </w:p>
    <w:p w14:paraId="0756007E" w14:textId="77777777" w:rsidR="00CF3CC7" w:rsidRPr="005E7580" w:rsidRDefault="000263C0">
      <w:pPr>
        <w:pStyle w:val="Heading2"/>
        <w:rPr>
          <w:rFonts w:ascii="Arial" w:hAnsi="Arial" w:cs="Arial"/>
          <w:color w:val="000000" w:themeColor="text1"/>
        </w:rPr>
      </w:pPr>
      <w:bookmarkStart w:id="71" w:name="h.r2utc0kvuqcj" w:colFirst="0" w:colLast="0"/>
      <w:bookmarkEnd w:id="71"/>
      <w:r w:rsidRPr="005E7580">
        <w:rPr>
          <w:rFonts w:ascii="Arial" w:hAnsi="Arial" w:cs="Arial"/>
          <w:color w:val="000000" w:themeColor="text1"/>
        </w:rPr>
        <w:t>20.</w:t>
      </w:r>
      <w:r w:rsidRPr="005E7580">
        <w:rPr>
          <w:rFonts w:ascii="Arial" w:hAnsi="Arial" w:cs="Arial"/>
          <w:color w:val="000000" w:themeColor="text1"/>
        </w:rPr>
        <w:tab/>
        <w:t xml:space="preserve">Guarantee </w:t>
      </w:r>
    </w:p>
    <w:p w14:paraId="095DA271" w14:textId="77777777" w:rsidR="00B9254C" w:rsidRPr="005E7580" w:rsidRDefault="00B9254C" w:rsidP="00B9254C">
      <w:pPr>
        <w:rPr>
          <w:color w:val="000000" w:themeColor="text1"/>
        </w:rPr>
      </w:pPr>
    </w:p>
    <w:p w14:paraId="682D7329" w14:textId="77777777" w:rsidR="00CF3CC7" w:rsidRPr="005E7580" w:rsidRDefault="000263C0">
      <w:pPr>
        <w:ind w:left="712" w:hanging="705"/>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20.1 </w:t>
      </w:r>
      <w:r w:rsidRPr="005E7580">
        <w:rPr>
          <w:rFonts w:ascii="Arial" w:eastAsia="Arial" w:hAnsi="Arial" w:cs="Arial"/>
          <w:color w:val="000000" w:themeColor="text1"/>
          <w:sz w:val="24"/>
          <w:szCs w:val="24"/>
        </w:rPr>
        <w:tab/>
        <w:t xml:space="preserve">Where the Buyer has specified in the Order Form that this Call-Off Contract shall be conditional upon receipt of a Guarantee from the guarantor, the Supplier shall deliver to the Buyer a completed Guarantee in the form attached, on or prior to the Commencement Date; and deliver to the Buyer a certified copy of the passed resolution and/or board minutes of its guarantor approving the execution of the Guarantee. </w:t>
      </w:r>
    </w:p>
    <w:p w14:paraId="32A7C8E2" w14:textId="77777777" w:rsidR="00CF3CC7" w:rsidRPr="005E7580" w:rsidRDefault="00CF3CC7">
      <w:pPr>
        <w:ind w:left="712" w:hanging="705"/>
        <w:rPr>
          <w:rFonts w:ascii="Arial" w:hAnsi="Arial" w:cs="Arial"/>
          <w:color w:val="000000" w:themeColor="text1"/>
          <w:sz w:val="24"/>
          <w:szCs w:val="24"/>
        </w:rPr>
      </w:pPr>
    </w:p>
    <w:p w14:paraId="69D24989" w14:textId="77777777" w:rsidR="00CF3CC7" w:rsidRPr="005E7580" w:rsidRDefault="000263C0">
      <w:pPr>
        <w:pStyle w:val="Heading2"/>
        <w:spacing w:before="0"/>
        <w:rPr>
          <w:rFonts w:ascii="Arial" w:hAnsi="Arial" w:cs="Arial"/>
          <w:color w:val="000000" w:themeColor="text1"/>
        </w:rPr>
      </w:pPr>
      <w:bookmarkStart w:id="72" w:name="h.2fk6b3p" w:colFirst="0" w:colLast="0"/>
      <w:bookmarkEnd w:id="72"/>
      <w:r w:rsidRPr="005E7580">
        <w:rPr>
          <w:rFonts w:ascii="Arial" w:hAnsi="Arial" w:cs="Arial"/>
          <w:color w:val="000000" w:themeColor="text1"/>
        </w:rPr>
        <w:t>21.</w:t>
      </w:r>
      <w:r w:rsidRPr="005E7580">
        <w:rPr>
          <w:rFonts w:ascii="Arial" w:hAnsi="Arial" w:cs="Arial"/>
          <w:color w:val="000000" w:themeColor="text1"/>
        </w:rPr>
        <w:tab/>
        <w:t>Incorporation of terms</w:t>
      </w:r>
    </w:p>
    <w:p w14:paraId="435BF8E4" w14:textId="77777777" w:rsidR="00B9254C" w:rsidRPr="005E7580" w:rsidRDefault="00B9254C" w:rsidP="00B9254C">
      <w:pPr>
        <w:rPr>
          <w:color w:val="000000" w:themeColor="text1"/>
        </w:rPr>
      </w:pPr>
    </w:p>
    <w:p w14:paraId="3A6820CA" w14:textId="77777777" w:rsidR="00CF3CC7" w:rsidRPr="005E7580" w:rsidRDefault="000263C0">
      <w:pPr>
        <w:ind w:left="712" w:hanging="705"/>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21.1 </w:t>
      </w:r>
      <w:r w:rsidRPr="005E7580">
        <w:rPr>
          <w:rFonts w:ascii="Arial" w:eastAsia="Arial" w:hAnsi="Arial" w:cs="Arial"/>
          <w:color w:val="000000" w:themeColor="text1"/>
          <w:sz w:val="24"/>
          <w:szCs w:val="24"/>
        </w:rPr>
        <w:tab/>
        <w:t>Upon the execution of an Order, the terms and conditions agreed in the Order Form will be incorporated into this Call-Off Contract.</w:t>
      </w:r>
    </w:p>
    <w:p w14:paraId="47BEB6AE" w14:textId="77777777" w:rsidR="00CF3CC7" w:rsidRPr="005E7580" w:rsidRDefault="00CF3CC7">
      <w:pPr>
        <w:jc w:val="left"/>
        <w:rPr>
          <w:rFonts w:ascii="Arial" w:hAnsi="Arial" w:cs="Arial"/>
          <w:color w:val="000000" w:themeColor="text1"/>
          <w:sz w:val="24"/>
          <w:szCs w:val="24"/>
        </w:rPr>
      </w:pPr>
    </w:p>
    <w:p w14:paraId="7A730E1E" w14:textId="77777777" w:rsidR="00CF3CC7" w:rsidRPr="005E7580" w:rsidRDefault="000263C0">
      <w:pPr>
        <w:pStyle w:val="Heading2"/>
        <w:spacing w:before="0"/>
        <w:ind w:left="7"/>
        <w:rPr>
          <w:rFonts w:ascii="Arial" w:hAnsi="Arial" w:cs="Arial"/>
          <w:color w:val="000000" w:themeColor="text1"/>
        </w:rPr>
      </w:pPr>
      <w:bookmarkStart w:id="73" w:name="h.3ep43zb" w:colFirst="0" w:colLast="0"/>
      <w:bookmarkEnd w:id="73"/>
      <w:r w:rsidRPr="005E7580">
        <w:rPr>
          <w:rFonts w:ascii="Arial" w:hAnsi="Arial" w:cs="Arial"/>
          <w:color w:val="000000" w:themeColor="text1"/>
        </w:rPr>
        <w:t>22.</w:t>
      </w:r>
      <w:r w:rsidRPr="005E7580">
        <w:rPr>
          <w:rFonts w:ascii="Arial" w:hAnsi="Arial" w:cs="Arial"/>
          <w:color w:val="000000" w:themeColor="text1"/>
        </w:rPr>
        <w:tab/>
        <w:t>Managing disputes</w:t>
      </w:r>
    </w:p>
    <w:p w14:paraId="2AF19E18" w14:textId="77777777" w:rsidR="00B9254C" w:rsidRPr="005E7580" w:rsidRDefault="00B9254C" w:rsidP="00B9254C">
      <w:pPr>
        <w:rPr>
          <w:color w:val="000000" w:themeColor="text1"/>
        </w:rPr>
      </w:pPr>
    </w:p>
    <w:p w14:paraId="124AC8AD"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22.1 </w:t>
      </w:r>
      <w:r w:rsidRPr="005E7580">
        <w:rPr>
          <w:rFonts w:ascii="Arial" w:eastAsia="Arial" w:hAnsi="Arial" w:cs="Arial"/>
          <w:color w:val="000000" w:themeColor="text1"/>
          <w:sz w:val="24"/>
          <w:szCs w:val="24"/>
          <w:highlight w:val="white"/>
        </w:rPr>
        <w:tab/>
        <w:t>When either Party notifies the other of a dispute, both Parties will attempt in good faith to negotiate a settlement as soon as possible.</w:t>
      </w:r>
    </w:p>
    <w:p w14:paraId="5A015309" w14:textId="77777777" w:rsidR="00CF3CC7" w:rsidRPr="005E7580" w:rsidRDefault="00CF3CC7">
      <w:pPr>
        <w:ind w:left="712" w:hanging="705"/>
        <w:jc w:val="left"/>
        <w:rPr>
          <w:rFonts w:ascii="Arial" w:hAnsi="Arial" w:cs="Arial"/>
          <w:color w:val="000000" w:themeColor="text1"/>
          <w:sz w:val="24"/>
          <w:szCs w:val="24"/>
        </w:rPr>
      </w:pPr>
    </w:p>
    <w:p w14:paraId="7FDB7754"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22.2 </w:t>
      </w:r>
      <w:r w:rsidRPr="005E7580">
        <w:rPr>
          <w:rFonts w:ascii="Arial" w:eastAsia="Arial" w:hAnsi="Arial" w:cs="Arial"/>
          <w:color w:val="000000" w:themeColor="text1"/>
          <w:sz w:val="24"/>
          <w:szCs w:val="24"/>
          <w:highlight w:val="white"/>
        </w:rPr>
        <w:tab/>
        <w:t>Nothing in this procedure will prevents a Party from seeking any interim order restraining the other Party from doing any act or compelling the other Party to do any act.</w:t>
      </w:r>
    </w:p>
    <w:p w14:paraId="217DC369" w14:textId="77777777" w:rsidR="00CF3CC7" w:rsidRPr="005E7580" w:rsidRDefault="00CF3CC7">
      <w:pPr>
        <w:ind w:left="712" w:hanging="705"/>
        <w:jc w:val="left"/>
        <w:rPr>
          <w:rFonts w:ascii="Arial" w:hAnsi="Arial" w:cs="Arial"/>
          <w:color w:val="000000" w:themeColor="text1"/>
          <w:sz w:val="24"/>
          <w:szCs w:val="24"/>
        </w:rPr>
      </w:pPr>
    </w:p>
    <w:p w14:paraId="70BE4A37"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22.3 </w:t>
      </w:r>
      <w:r w:rsidRPr="005E7580">
        <w:rPr>
          <w:rFonts w:ascii="Arial" w:eastAsia="Arial" w:hAnsi="Arial" w:cs="Arial"/>
          <w:color w:val="000000" w:themeColor="text1"/>
          <w:sz w:val="24"/>
          <w:szCs w:val="24"/>
          <w:highlight w:val="white"/>
        </w:rPr>
        <w:tab/>
        <w:t>If the dispute cannot be resolved, either Party will be entitled to refer it to mediation in accordance with the procedures below, unless:</w:t>
      </w:r>
    </w:p>
    <w:p w14:paraId="4F320D3A" w14:textId="77777777" w:rsidR="00CF3CC7" w:rsidRPr="005E7580" w:rsidRDefault="000263C0">
      <w:pPr>
        <w:numPr>
          <w:ilvl w:val="0"/>
          <w:numId w:val="6"/>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the Buyer considers that the dispute is not suitable for resolution by mediation,</w:t>
      </w:r>
    </w:p>
    <w:p w14:paraId="4E323D9D" w14:textId="77777777" w:rsidR="00CF3CC7" w:rsidRPr="005E7580" w:rsidRDefault="000263C0">
      <w:pPr>
        <w:numPr>
          <w:ilvl w:val="0"/>
          <w:numId w:val="6"/>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the Supplier does not agree to mediation.</w:t>
      </w:r>
    </w:p>
    <w:p w14:paraId="78729E2D" w14:textId="77777777" w:rsidR="00CF3CC7" w:rsidRPr="005E7580" w:rsidRDefault="00CF3CC7">
      <w:pPr>
        <w:ind w:left="712" w:hanging="705"/>
        <w:jc w:val="left"/>
        <w:rPr>
          <w:rFonts w:ascii="Arial" w:hAnsi="Arial" w:cs="Arial"/>
          <w:color w:val="000000" w:themeColor="text1"/>
          <w:sz w:val="24"/>
          <w:szCs w:val="24"/>
        </w:rPr>
      </w:pPr>
    </w:p>
    <w:p w14:paraId="602B24FF"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22.4 </w:t>
      </w:r>
      <w:r w:rsidRPr="005E7580">
        <w:rPr>
          <w:rFonts w:ascii="Arial" w:eastAsia="Arial" w:hAnsi="Arial" w:cs="Arial"/>
          <w:color w:val="000000" w:themeColor="text1"/>
          <w:sz w:val="24"/>
          <w:szCs w:val="24"/>
          <w:highlight w:val="white"/>
        </w:rPr>
        <w:tab/>
        <w:t>The procedure for mediation is as follows:</w:t>
      </w:r>
    </w:p>
    <w:p w14:paraId="72374631" w14:textId="54755F12" w:rsidR="00CF3CC7" w:rsidRPr="005E7580" w:rsidRDefault="000263C0">
      <w:pPr>
        <w:numPr>
          <w:ilvl w:val="0"/>
          <w:numId w:val="6"/>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 xml:space="preserve">A neutral adviser or mediator will be chosen by agreement between the </w:t>
      </w:r>
      <w:r w:rsidR="00DC0E25">
        <w:rPr>
          <w:rFonts w:ascii="Arial" w:eastAsia="Arial" w:hAnsi="Arial" w:cs="Arial"/>
          <w:color w:val="000000" w:themeColor="text1"/>
          <w:sz w:val="24"/>
          <w:szCs w:val="24"/>
          <w:highlight w:val="white"/>
        </w:rPr>
        <w:t xml:space="preserve">Parties. If the Parties cannot </w:t>
      </w:r>
      <w:r w:rsidRPr="005E7580">
        <w:rPr>
          <w:rFonts w:ascii="Arial" w:eastAsia="Arial" w:hAnsi="Arial" w:cs="Arial"/>
          <w:color w:val="000000" w:themeColor="text1"/>
          <w:sz w:val="24"/>
          <w:szCs w:val="24"/>
          <w:highlight w:val="white"/>
        </w:rPr>
        <w:t xml:space="preserve">agree on a mediator within 10 UK working days after a request by one Party to the other, either Party will as soon as possible, apply to the mediation provider or to the Centre for Effective Dispute Resolution (CEDR) to appoint a mediator. This application to CEDR must take place within 12 UK working days from the date of the proposal to appoint </w:t>
      </w:r>
      <w:r w:rsidRPr="005E7580">
        <w:rPr>
          <w:rFonts w:ascii="Arial" w:eastAsia="Arial" w:hAnsi="Arial" w:cs="Arial"/>
          <w:color w:val="000000" w:themeColor="text1"/>
          <w:sz w:val="24"/>
          <w:szCs w:val="24"/>
          <w:highlight w:val="white"/>
        </w:rPr>
        <w:lastRenderedPageBreak/>
        <w:t>a mediator, or within 3 UK working days of notice from the mediator to either Party that they are unable or unwilling to act.</w:t>
      </w:r>
    </w:p>
    <w:p w14:paraId="4D8CB3CC" w14:textId="77777777" w:rsidR="00CF3CC7" w:rsidRPr="005E7580" w:rsidRDefault="000263C0">
      <w:pPr>
        <w:numPr>
          <w:ilvl w:val="0"/>
          <w:numId w:val="6"/>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The Parties will meet with the mediator within 10 UK working days of the mediator’s appointment to agree a programme for the exchange of all relevant information and the structure for negotiations to be held. The Parties may at any stage seek help from the mediation provider specified in this clause to provide guidance on a suitable procedure.</w:t>
      </w:r>
    </w:p>
    <w:p w14:paraId="29DA6577" w14:textId="77777777" w:rsidR="00CF3CC7" w:rsidRPr="005E7580" w:rsidRDefault="000263C0">
      <w:pPr>
        <w:numPr>
          <w:ilvl w:val="0"/>
          <w:numId w:val="6"/>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Unless otherwise agreed, all negotiations connected with the dispute and any settlement agreement relating to it will be conducted in confidence and without prejudice to the rights of the Parties in any future proceedings.</w:t>
      </w:r>
    </w:p>
    <w:p w14:paraId="3A733D3A" w14:textId="77777777" w:rsidR="00CF3CC7" w:rsidRPr="005E7580" w:rsidRDefault="000263C0">
      <w:pPr>
        <w:numPr>
          <w:ilvl w:val="0"/>
          <w:numId w:val="6"/>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If the Parties reach agreement on the resolution of the dispute, the agreement will be reduced to writing and will be binding on the Parties once it is signed by their duly authorised representatives.</w:t>
      </w:r>
    </w:p>
    <w:p w14:paraId="7200C058" w14:textId="77777777" w:rsidR="00CF3CC7" w:rsidRPr="005E7580" w:rsidRDefault="000263C0">
      <w:pPr>
        <w:numPr>
          <w:ilvl w:val="0"/>
          <w:numId w:val="6"/>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Failing agreement, either Party may invite the mediator to provide a non-binding but informative opinion in writing. Such an opinion will be provided without prejudice and will not be used in evidence in any proceedings relating to this Call-Off Contract without the prior written consent of both Parties.</w:t>
      </w:r>
    </w:p>
    <w:p w14:paraId="21DFEDDA" w14:textId="77777777" w:rsidR="00CF3CC7" w:rsidRPr="005E7580" w:rsidRDefault="000263C0">
      <w:pPr>
        <w:numPr>
          <w:ilvl w:val="0"/>
          <w:numId w:val="6"/>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If the Parties fail to reach agreement in the structured negotiations within 60 UK working days of the mediator being appointed, or such longer period as may be agreed by the Parties, then any dispute or difference between them may be referred to the courts.</w:t>
      </w:r>
    </w:p>
    <w:p w14:paraId="26B47DAB" w14:textId="77777777" w:rsidR="00CF3CC7" w:rsidRPr="005E7580" w:rsidRDefault="00CF3CC7">
      <w:pPr>
        <w:ind w:left="712" w:hanging="705"/>
        <w:jc w:val="left"/>
        <w:rPr>
          <w:rFonts w:ascii="Arial" w:hAnsi="Arial" w:cs="Arial"/>
          <w:color w:val="000000" w:themeColor="text1"/>
          <w:sz w:val="24"/>
          <w:szCs w:val="24"/>
        </w:rPr>
      </w:pPr>
    </w:p>
    <w:p w14:paraId="7545C8CF"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22.5 </w:t>
      </w:r>
      <w:r w:rsidRPr="005E7580">
        <w:rPr>
          <w:rFonts w:ascii="Arial" w:eastAsia="Arial" w:hAnsi="Arial" w:cs="Arial"/>
          <w:color w:val="000000" w:themeColor="text1"/>
          <w:sz w:val="24"/>
          <w:szCs w:val="24"/>
          <w:highlight w:val="white"/>
        </w:rPr>
        <w:tab/>
        <w:t>Either Party may request by written notice that the dispute is referred to expert determination if the dispute relates to:</w:t>
      </w:r>
    </w:p>
    <w:p w14:paraId="1135962D" w14:textId="77777777" w:rsidR="00CF3CC7" w:rsidRPr="005E7580" w:rsidRDefault="000263C0">
      <w:pPr>
        <w:numPr>
          <w:ilvl w:val="0"/>
          <w:numId w:val="6"/>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any technical aspect of the delivery of the digital services;</w:t>
      </w:r>
    </w:p>
    <w:p w14:paraId="4FCF0241" w14:textId="77777777" w:rsidR="00CF3CC7" w:rsidRPr="005E7580" w:rsidRDefault="000263C0">
      <w:pPr>
        <w:numPr>
          <w:ilvl w:val="0"/>
          <w:numId w:val="6"/>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the underlying technology; or</w:t>
      </w:r>
    </w:p>
    <w:p w14:paraId="53966382" w14:textId="77777777" w:rsidR="00CF3CC7" w:rsidRPr="005E7580" w:rsidRDefault="000263C0">
      <w:pPr>
        <w:numPr>
          <w:ilvl w:val="0"/>
          <w:numId w:val="6"/>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otherwise is of a financial or technical nature.</w:t>
      </w:r>
    </w:p>
    <w:p w14:paraId="4B7461A5" w14:textId="77777777" w:rsidR="00CF3CC7" w:rsidRPr="005E7580" w:rsidRDefault="00CF3CC7">
      <w:pPr>
        <w:ind w:left="712" w:right="-30" w:hanging="705"/>
        <w:jc w:val="left"/>
        <w:rPr>
          <w:rFonts w:ascii="Arial" w:hAnsi="Arial" w:cs="Arial"/>
          <w:color w:val="000000" w:themeColor="text1"/>
          <w:sz w:val="24"/>
          <w:szCs w:val="24"/>
        </w:rPr>
      </w:pPr>
    </w:p>
    <w:p w14:paraId="4AD2D49A" w14:textId="77777777" w:rsidR="00CF3CC7" w:rsidRPr="005E7580" w:rsidRDefault="000263C0">
      <w:pPr>
        <w:ind w:left="712" w:right="-30"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22.6</w:t>
      </w:r>
      <w:r w:rsidRPr="005E7580">
        <w:rPr>
          <w:rFonts w:ascii="Arial" w:eastAsia="Arial" w:hAnsi="Arial" w:cs="Arial"/>
          <w:color w:val="000000" w:themeColor="text1"/>
          <w:sz w:val="24"/>
          <w:szCs w:val="24"/>
          <w:highlight w:val="white"/>
        </w:rPr>
        <w:tab/>
        <w:t>An expert will be appointed by written agreement between the Parties, but if there is a failure to agree within 10 UK working days, or if the person appointed is unable or unwilling to act, the expert will be appointed on the instructions of the President of the British Computer Society (or any other association that has replaced the British Computer Society).</w:t>
      </w:r>
    </w:p>
    <w:p w14:paraId="1532F3BC" w14:textId="77777777" w:rsidR="00CF3CC7" w:rsidRPr="005E7580" w:rsidRDefault="00CF3CC7">
      <w:pPr>
        <w:ind w:left="712" w:hanging="705"/>
        <w:jc w:val="left"/>
        <w:rPr>
          <w:rFonts w:ascii="Arial" w:hAnsi="Arial" w:cs="Arial"/>
          <w:color w:val="000000" w:themeColor="text1"/>
          <w:sz w:val="24"/>
          <w:szCs w:val="24"/>
        </w:rPr>
      </w:pPr>
    </w:p>
    <w:p w14:paraId="5EBD3A54"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22.7 </w:t>
      </w:r>
      <w:r w:rsidRPr="005E7580">
        <w:rPr>
          <w:rFonts w:ascii="Arial" w:eastAsia="Arial" w:hAnsi="Arial" w:cs="Arial"/>
          <w:color w:val="000000" w:themeColor="text1"/>
          <w:sz w:val="24"/>
          <w:szCs w:val="24"/>
          <w:highlight w:val="white"/>
        </w:rPr>
        <w:tab/>
        <w:t>The expert will act on the following basis:</w:t>
      </w:r>
    </w:p>
    <w:p w14:paraId="1C7389DA" w14:textId="77777777" w:rsidR="00CF3CC7" w:rsidRPr="005E7580" w:rsidRDefault="000263C0">
      <w:pPr>
        <w:numPr>
          <w:ilvl w:val="0"/>
          <w:numId w:val="6"/>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they will act as an expert and not as an arbitrator and will act fairly and impartially;</w:t>
      </w:r>
    </w:p>
    <w:p w14:paraId="177C21CD" w14:textId="77777777" w:rsidR="00CF3CC7" w:rsidRPr="005E7580" w:rsidRDefault="000263C0">
      <w:pPr>
        <w:numPr>
          <w:ilvl w:val="0"/>
          <w:numId w:val="6"/>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the expert's determination will (in the absence of a material failure to follow the agreed procedures) be final and binding on the Parties;</w:t>
      </w:r>
    </w:p>
    <w:p w14:paraId="10297265" w14:textId="77777777" w:rsidR="00CF3CC7" w:rsidRPr="005E7580" w:rsidRDefault="000263C0">
      <w:pPr>
        <w:numPr>
          <w:ilvl w:val="0"/>
          <w:numId w:val="6"/>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the expert will decide the procedure to be followed in the determination and will be requested to make their determination within 30 UK working days of their appointment or as soon as reasonably practicable and the Parties will help and provide the documentation that the expert needs for the determination;</w:t>
      </w:r>
    </w:p>
    <w:p w14:paraId="211633A8" w14:textId="77777777" w:rsidR="00CF3CC7" w:rsidRPr="005E7580" w:rsidRDefault="000263C0">
      <w:pPr>
        <w:numPr>
          <w:ilvl w:val="0"/>
          <w:numId w:val="6"/>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any amount payable by one Party to another as a result of the expert's determination will be due and payable within 20 UK working days of the expert's determination being notified to the Parties</w:t>
      </w:r>
    </w:p>
    <w:p w14:paraId="6BC878E3" w14:textId="77777777" w:rsidR="00CF3CC7" w:rsidRPr="005E7580" w:rsidRDefault="000263C0">
      <w:pPr>
        <w:numPr>
          <w:ilvl w:val="0"/>
          <w:numId w:val="6"/>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the process will be conducted in private and will be confidential;</w:t>
      </w:r>
    </w:p>
    <w:p w14:paraId="04D299E6" w14:textId="77777777" w:rsidR="00CF3CC7" w:rsidRPr="005E7580" w:rsidRDefault="000263C0">
      <w:pPr>
        <w:numPr>
          <w:ilvl w:val="0"/>
          <w:numId w:val="6"/>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the expert will determine how and by whom the costs of the determination, including their fees and expenses, are to be paid.</w:t>
      </w:r>
    </w:p>
    <w:p w14:paraId="1E66C2BB" w14:textId="77777777" w:rsidR="00CF3CC7" w:rsidRPr="005E7580" w:rsidRDefault="00CF3CC7">
      <w:pPr>
        <w:ind w:left="712" w:hanging="705"/>
        <w:jc w:val="left"/>
        <w:rPr>
          <w:rFonts w:ascii="Arial" w:hAnsi="Arial" w:cs="Arial"/>
          <w:color w:val="000000" w:themeColor="text1"/>
          <w:sz w:val="24"/>
          <w:szCs w:val="24"/>
        </w:rPr>
      </w:pPr>
    </w:p>
    <w:p w14:paraId="67493FEC"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22.8 </w:t>
      </w:r>
      <w:r w:rsidRPr="005E7580">
        <w:rPr>
          <w:rFonts w:ascii="Arial" w:eastAsia="Arial" w:hAnsi="Arial" w:cs="Arial"/>
          <w:color w:val="000000" w:themeColor="text1"/>
          <w:sz w:val="24"/>
          <w:szCs w:val="24"/>
          <w:highlight w:val="white"/>
        </w:rPr>
        <w:tab/>
        <w:t>Without prejudice to any other rights of the Buyer under this Call-Off Contract, the obligations of the Parties under this Call-Off Contract will not be suspended, ceased or delayed by the reference of a dispute submitted to mediation or expert determination and the Supplier and the Supplier Staff will comply fully with the Requirements of this Call-Off Contract at all times.</w:t>
      </w:r>
    </w:p>
    <w:p w14:paraId="00261F39" w14:textId="77777777" w:rsidR="00CF3CC7" w:rsidRPr="005E7580" w:rsidRDefault="00CF3CC7">
      <w:pPr>
        <w:jc w:val="left"/>
        <w:rPr>
          <w:rFonts w:ascii="Arial" w:hAnsi="Arial" w:cs="Arial"/>
          <w:color w:val="000000" w:themeColor="text1"/>
          <w:sz w:val="24"/>
          <w:szCs w:val="24"/>
        </w:rPr>
      </w:pPr>
    </w:p>
    <w:p w14:paraId="5188830E" w14:textId="77777777" w:rsidR="00CF3CC7" w:rsidRPr="005E7580" w:rsidRDefault="000263C0">
      <w:pPr>
        <w:pStyle w:val="Heading1"/>
        <w:spacing w:before="0"/>
        <w:contextualSpacing w:val="0"/>
        <w:rPr>
          <w:color w:val="000000" w:themeColor="text1"/>
        </w:rPr>
      </w:pPr>
      <w:bookmarkStart w:id="74" w:name="h.1tuee74" w:colFirst="0" w:colLast="0"/>
      <w:bookmarkEnd w:id="74"/>
      <w:r w:rsidRPr="005E7580">
        <w:rPr>
          <w:color w:val="000000" w:themeColor="text1"/>
          <w:highlight w:val="white"/>
        </w:rPr>
        <w:t>23.</w:t>
      </w:r>
      <w:r w:rsidRPr="005E7580">
        <w:rPr>
          <w:color w:val="000000" w:themeColor="text1"/>
          <w:highlight w:val="white"/>
        </w:rPr>
        <w:tab/>
        <w:t>Termination</w:t>
      </w:r>
    </w:p>
    <w:p w14:paraId="7D189683" w14:textId="77777777" w:rsidR="00B9254C" w:rsidRPr="005E7580" w:rsidRDefault="00B9254C" w:rsidP="00B9254C">
      <w:pPr>
        <w:rPr>
          <w:color w:val="000000" w:themeColor="text1"/>
        </w:rPr>
      </w:pPr>
    </w:p>
    <w:p w14:paraId="3353136E" w14:textId="77777777" w:rsidR="00CF3CC7" w:rsidRPr="005E7580" w:rsidRDefault="000263C0">
      <w:pPr>
        <w:ind w:left="712" w:hanging="705"/>
        <w:jc w:val="left"/>
        <w:rPr>
          <w:rFonts w:ascii="Arial" w:hAnsi="Arial" w:cs="Arial"/>
          <w:color w:val="000000" w:themeColor="text1"/>
          <w:sz w:val="24"/>
          <w:szCs w:val="24"/>
        </w:rPr>
      </w:pPr>
      <w:bookmarkStart w:id="75" w:name="h.3rjbtrlh2b6b" w:colFirst="0" w:colLast="0"/>
      <w:bookmarkEnd w:id="75"/>
      <w:r w:rsidRPr="005E7580">
        <w:rPr>
          <w:rFonts w:ascii="Arial" w:eastAsia="Arial" w:hAnsi="Arial" w:cs="Arial"/>
          <w:color w:val="000000" w:themeColor="text1"/>
          <w:sz w:val="24"/>
          <w:szCs w:val="24"/>
          <w:highlight w:val="white"/>
        </w:rPr>
        <w:t xml:space="preserve">23.1 </w:t>
      </w:r>
      <w:r w:rsidRPr="005E7580">
        <w:rPr>
          <w:rFonts w:ascii="Arial" w:eastAsia="Arial" w:hAnsi="Arial" w:cs="Arial"/>
          <w:color w:val="000000" w:themeColor="text1"/>
          <w:sz w:val="24"/>
          <w:szCs w:val="24"/>
          <w:highlight w:val="white"/>
        </w:rPr>
        <w:tab/>
        <w:t>The Buyer will have the right to terminate this Call-Off Contract at any time by giving the notice to the Supplier specified in Part A, the Order Form. The Supplier’s obligation to provide the Services will end on the date set out in the Buyer’s notice.</w:t>
      </w:r>
    </w:p>
    <w:p w14:paraId="151D35E9" w14:textId="77777777" w:rsidR="00CF3CC7" w:rsidRPr="005E7580" w:rsidRDefault="00CF3CC7">
      <w:pPr>
        <w:jc w:val="left"/>
        <w:rPr>
          <w:rFonts w:ascii="Arial" w:hAnsi="Arial" w:cs="Arial"/>
          <w:color w:val="000000" w:themeColor="text1"/>
          <w:sz w:val="24"/>
          <w:szCs w:val="24"/>
        </w:rPr>
      </w:pPr>
    </w:p>
    <w:p w14:paraId="1CA9E20C"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23.2 </w:t>
      </w:r>
      <w:r w:rsidRPr="005E7580">
        <w:rPr>
          <w:rFonts w:ascii="Arial" w:eastAsia="Arial" w:hAnsi="Arial" w:cs="Arial"/>
          <w:color w:val="000000" w:themeColor="text1"/>
          <w:sz w:val="24"/>
          <w:szCs w:val="24"/>
          <w:highlight w:val="white"/>
        </w:rPr>
        <w:tab/>
        <w:t>The Parties acknowledge and agree that:</w:t>
      </w:r>
    </w:p>
    <w:p w14:paraId="3C5194E4" w14:textId="77777777" w:rsidR="00CF3CC7" w:rsidRPr="005E7580" w:rsidRDefault="000263C0">
      <w:pPr>
        <w:numPr>
          <w:ilvl w:val="0"/>
          <w:numId w:val="6"/>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the Buyer’s right to terminate under this clause is reasonable in view of the subject matter of this Call-Off Contract and the nature of the Service being provided.</w:t>
      </w:r>
    </w:p>
    <w:p w14:paraId="20C9C0F4" w14:textId="77777777" w:rsidR="00CF3CC7" w:rsidRPr="005E7580" w:rsidRDefault="000263C0">
      <w:pPr>
        <w:numPr>
          <w:ilvl w:val="0"/>
          <w:numId w:val="6"/>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the Call-Off Contract Charges paid during the notice period given by the Buyer in accordance with this clause are a reasonable form of compensation and are deemed to fully cover any avoidable costs or losses incurred by the Supplier which may arise either directly or indirectly as a result of the Buyer exercising the right to terminate under this clause without cause.</w:t>
      </w:r>
    </w:p>
    <w:p w14:paraId="76FC071C" w14:textId="77777777" w:rsidR="00CF3CC7" w:rsidRPr="005E7580" w:rsidRDefault="000263C0">
      <w:pPr>
        <w:numPr>
          <w:ilvl w:val="0"/>
          <w:numId w:val="6"/>
        </w:numPr>
        <w:ind w:left="1417"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ab/>
        <w:t>Subject to clause 31 (Liability), if the Buyer terminates this Call-Off Contract without cause, they will indemnify the Supplier against any commitments, liabilities or expenditure which result in any unavoidable Loss by the Supplier, provided that the Supplier takes all reasonable steps to mitigate such Loss. If the Supplier holds insurance, the Supplier will reduce its unavoidable costs by any insurance sums available. The Supplier will submit a fully itemised and costed list of such Loss, with supporting evidence of unavoidable Losses incurred by the Supplier as a result of termination.</w:t>
      </w:r>
    </w:p>
    <w:p w14:paraId="3DA9BF66" w14:textId="77777777" w:rsidR="00CF3CC7" w:rsidRPr="005E7580" w:rsidRDefault="000263C0">
      <w:pPr>
        <w:numPr>
          <w:ilvl w:val="0"/>
          <w:numId w:val="6"/>
        </w:numPr>
        <w:ind w:firstLine="360"/>
        <w:contextualSpacing/>
        <w:jc w:val="left"/>
        <w:rPr>
          <w:rFonts w:ascii="Arial" w:hAnsi="Arial" w:cs="Arial"/>
          <w:color w:val="000000" w:themeColor="text1"/>
          <w:sz w:val="24"/>
          <w:szCs w:val="24"/>
          <w:highlight w:val="white"/>
        </w:rPr>
      </w:pPr>
      <w:bookmarkStart w:id="76" w:name="h.4du1wux" w:colFirst="0" w:colLast="0"/>
      <w:bookmarkEnd w:id="76"/>
      <w:r w:rsidRPr="005E7580">
        <w:rPr>
          <w:rFonts w:ascii="Arial" w:eastAsia="Arial" w:hAnsi="Arial" w:cs="Arial"/>
          <w:color w:val="000000" w:themeColor="text1"/>
          <w:sz w:val="24"/>
          <w:szCs w:val="24"/>
          <w:highlight w:val="white"/>
        </w:rPr>
        <w:t>Either Party will have the right to terminate this Call-Off Contract where clause 29.2 applies.</w:t>
      </w:r>
    </w:p>
    <w:p w14:paraId="34207A35" w14:textId="77777777" w:rsidR="00CF3CC7" w:rsidRPr="005E7580" w:rsidRDefault="00CF3CC7">
      <w:pPr>
        <w:ind w:left="712" w:hanging="705"/>
        <w:jc w:val="left"/>
        <w:rPr>
          <w:rFonts w:ascii="Arial" w:hAnsi="Arial" w:cs="Arial"/>
          <w:color w:val="000000" w:themeColor="text1"/>
          <w:sz w:val="24"/>
          <w:szCs w:val="24"/>
        </w:rPr>
      </w:pPr>
    </w:p>
    <w:p w14:paraId="5CFD0809"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23.3 </w:t>
      </w:r>
      <w:r w:rsidRPr="005E7580">
        <w:rPr>
          <w:rFonts w:ascii="Arial" w:eastAsia="Arial" w:hAnsi="Arial" w:cs="Arial"/>
          <w:color w:val="000000" w:themeColor="text1"/>
          <w:sz w:val="24"/>
          <w:szCs w:val="24"/>
          <w:highlight w:val="white"/>
        </w:rPr>
        <w:tab/>
        <w:t>The Buyer will have the right to terminate this Call-Off Contract at any time with immediate effect by written notice to the Supplier if:</w:t>
      </w:r>
    </w:p>
    <w:p w14:paraId="722A37BA" w14:textId="77777777" w:rsidR="00CF3CC7" w:rsidRPr="005E7580" w:rsidRDefault="000263C0">
      <w:pPr>
        <w:numPr>
          <w:ilvl w:val="0"/>
          <w:numId w:val="6"/>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the Supplier commits a Supplier Default and if the Supplier Default cannot, in the reasonable opinion of the Buyer, be remedied, or</w:t>
      </w:r>
    </w:p>
    <w:p w14:paraId="58A8E171" w14:textId="77777777" w:rsidR="00CF3CC7" w:rsidRPr="005E7580" w:rsidRDefault="000263C0">
      <w:pPr>
        <w:numPr>
          <w:ilvl w:val="0"/>
          <w:numId w:val="6"/>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the Supplier commits any fraud.</w:t>
      </w:r>
    </w:p>
    <w:p w14:paraId="61DD8417" w14:textId="77777777" w:rsidR="00CF3CC7" w:rsidRPr="005E7580" w:rsidRDefault="00CF3CC7">
      <w:pPr>
        <w:ind w:left="712" w:right="-30" w:hanging="705"/>
        <w:jc w:val="left"/>
        <w:rPr>
          <w:rFonts w:ascii="Arial" w:hAnsi="Arial" w:cs="Arial"/>
          <w:color w:val="000000" w:themeColor="text1"/>
          <w:sz w:val="24"/>
          <w:szCs w:val="24"/>
        </w:rPr>
      </w:pPr>
    </w:p>
    <w:p w14:paraId="0A21509B"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23.4</w:t>
      </w:r>
      <w:r w:rsidRPr="005E7580">
        <w:rPr>
          <w:rFonts w:ascii="Arial" w:eastAsia="Arial" w:hAnsi="Arial" w:cs="Arial"/>
          <w:color w:val="000000" w:themeColor="text1"/>
          <w:sz w:val="24"/>
          <w:szCs w:val="24"/>
          <w:highlight w:val="white"/>
        </w:rPr>
        <w:tab/>
        <w:t>Either Party may terminate this Call-Off Contract at any time with immediate effect by written notice (of not more than 30 UK working days) if the other Party commits a Material Breach of any term of this Call-Off Contract (other than failure to pay any amounts due under this Call-Off Contract) and, if such breach is remediable, fails to remedy that breach within a period of 15 UK working days of being notified in writing to do so.</w:t>
      </w:r>
    </w:p>
    <w:p w14:paraId="3B1E1384" w14:textId="77777777" w:rsidR="00CF3CC7" w:rsidRPr="005E7580" w:rsidRDefault="00CF3CC7">
      <w:pPr>
        <w:ind w:left="712" w:hanging="705"/>
        <w:jc w:val="left"/>
        <w:rPr>
          <w:rFonts w:ascii="Arial" w:hAnsi="Arial" w:cs="Arial"/>
          <w:color w:val="000000" w:themeColor="text1"/>
          <w:sz w:val="24"/>
          <w:szCs w:val="24"/>
        </w:rPr>
      </w:pPr>
      <w:bookmarkStart w:id="77" w:name="h.2szc72q" w:colFirst="0" w:colLast="0"/>
      <w:bookmarkEnd w:id="77"/>
    </w:p>
    <w:p w14:paraId="0BDF7431" w14:textId="77777777" w:rsidR="00CF3CC7" w:rsidRPr="005E7580" w:rsidRDefault="000263C0">
      <w:pPr>
        <w:ind w:left="712" w:right="-30"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23.5 </w:t>
      </w:r>
      <w:r w:rsidRPr="005E7580">
        <w:rPr>
          <w:rFonts w:ascii="Arial" w:eastAsia="Arial" w:hAnsi="Arial" w:cs="Arial"/>
          <w:color w:val="000000" w:themeColor="text1"/>
          <w:sz w:val="24"/>
          <w:szCs w:val="24"/>
          <w:highlight w:val="white"/>
        </w:rPr>
        <w:tab/>
        <w:t xml:space="preserve">If an Insolvency Event of either Party occurs, or the other Party ceases or threatens to cease to carry on the whole or any material part of its business, the other Party is entitled to terminate this Call-Off Contract with immediate effect. </w:t>
      </w:r>
    </w:p>
    <w:p w14:paraId="167928FC" w14:textId="77777777" w:rsidR="00CF3CC7" w:rsidRPr="005E7580" w:rsidRDefault="00CF3CC7">
      <w:pPr>
        <w:ind w:left="712" w:right="-30" w:hanging="705"/>
        <w:jc w:val="left"/>
        <w:rPr>
          <w:rFonts w:ascii="Arial" w:hAnsi="Arial" w:cs="Arial"/>
          <w:color w:val="000000" w:themeColor="text1"/>
          <w:sz w:val="24"/>
          <w:szCs w:val="24"/>
        </w:rPr>
      </w:pPr>
    </w:p>
    <w:p w14:paraId="41261354" w14:textId="77777777" w:rsidR="00CF3CC7" w:rsidRPr="005E7580" w:rsidRDefault="000263C0">
      <w:pPr>
        <w:ind w:left="712" w:right="-30"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lastRenderedPageBreak/>
        <w:t>23.5</w:t>
      </w:r>
      <w:r w:rsidRPr="005E7580">
        <w:rPr>
          <w:rFonts w:ascii="Arial" w:eastAsia="Arial" w:hAnsi="Arial" w:cs="Arial"/>
          <w:color w:val="000000" w:themeColor="text1"/>
          <w:sz w:val="24"/>
          <w:szCs w:val="24"/>
          <w:highlight w:val="white"/>
        </w:rPr>
        <w:tab/>
        <w:t>If the Buyer fails to pay the Supplier undisputed sums of money when due, the Supplier shall notify the Buyer in writing of such failure to pay and allow the Buyer five (5) calendar days to settle the undisputed invoice. If the Buyer fails to pay such undisputed sums within the allotted additional 5 calendar days, the Supplier may terminate this Call-Off Contract subject to giving the length of notice specified in the Order Form (Termination)</w:t>
      </w:r>
    </w:p>
    <w:p w14:paraId="6CC057CD" w14:textId="77777777" w:rsidR="00CF3CC7" w:rsidRPr="005E7580" w:rsidRDefault="00CF3CC7">
      <w:pPr>
        <w:ind w:left="705"/>
        <w:jc w:val="left"/>
        <w:rPr>
          <w:rFonts w:ascii="Arial" w:hAnsi="Arial" w:cs="Arial"/>
          <w:color w:val="000000" w:themeColor="text1"/>
          <w:sz w:val="24"/>
          <w:szCs w:val="24"/>
        </w:rPr>
      </w:pPr>
      <w:bookmarkStart w:id="78" w:name="h.184mhaj" w:colFirst="0" w:colLast="0"/>
      <w:bookmarkEnd w:id="78"/>
    </w:p>
    <w:p w14:paraId="29F54EF5" w14:textId="77777777" w:rsidR="00CF3CC7" w:rsidRPr="005E7580" w:rsidRDefault="000263C0">
      <w:pPr>
        <w:pStyle w:val="Heading1"/>
        <w:spacing w:before="0"/>
        <w:contextualSpacing w:val="0"/>
        <w:rPr>
          <w:color w:val="000000" w:themeColor="text1"/>
        </w:rPr>
      </w:pPr>
      <w:bookmarkStart w:id="79" w:name="h.3s49zyc" w:colFirst="0" w:colLast="0"/>
      <w:bookmarkEnd w:id="79"/>
      <w:r w:rsidRPr="005E7580">
        <w:rPr>
          <w:color w:val="000000" w:themeColor="text1"/>
          <w:highlight w:val="white"/>
        </w:rPr>
        <w:t xml:space="preserve">24. </w:t>
      </w:r>
      <w:r w:rsidRPr="005E7580">
        <w:rPr>
          <w:color w:val="000000" w:themeColor="text1"/>
          <w:highlight w:val="white"/>
        </w:rPr>
        <w:tab/>
        <w:t>Consequences of termination and expiry</w:t>
      </w:r>
    </w:p>
    <w:p w14:paraId="42E2CDAB" w14:textId="77777777" w:rsidR="00B9254C" w:rsidRPr="005E7580" w:rsidRDefault="00B9254C" w:rsidP="00B9254C">
      <w:pPr>
        <w:rPr>
          <w:color w:val="000000" w:themeColor="text1"/>
        </w:rPr>
      </w:pPr>
    </w:p>
    <w:p w14:paraId="11F8E999" w14:textId="77777777" w:rsidR="00CF3CC7" w:rsidRPr="005E7580" w:rsidRDefault="000263C0">
      <w:pPr>
        <w:ind w:left="712" w:hanging="705"/>
        <w:jc w:val="left"/>
        <w:rPr>
          <w:rFonts w:ascii="Arial" w:hAnsi="Arial" w:cs="Arial"/>
          <w:color w:val="000000" w:themeColor="text1"/>
          <w:sz w:val="24"/>
          <w:szCs w:val="24"/>
        </w:rPr>
      </w:pPr>
      <w:bookmarkStart w:id="80" w:name="h.u0ybim7xzdo5" w:colFirst="0" w:colLast="0"/>
      <w:bookmarkEnd w:id="80"/>
      <w:r w:rsidRPr="005E7580">
        <w:rPr>
          <w:rFonts w:ascii="Arial" w:eastAsia="Arial" w:hAnsi="Arial" w:cs="Arial"/>
          <w:color w:val="000000" w:themeColor="text1"/>
          <w:sz w:val="24"/>
          <w:szCs w:val="24"/>
          <w:highlight w:val="white"/>
        </w:rPr>
        <w:t xml:space="preserve">24.1 </w:t>
      </w:r>
      <w:r w:rsidRPr="005E7580">
        <w:rPr>
          <w:rFonts w:ascii="Arial" w:eastAsia="Arial" w:hAnsi="Arial" w:cs="Arial"/>
          <w:color w:val="000000" w:themeColor="text1"/>
          <w:sz w:val="24"/>
          <w:szCs w:val="24"/>
          <w:highlight w:val="white"/>
        </w:rPr>
        <w:tab/>
        <w:t xml:space="preserve">Where the Buyer has the right to terminate this Call-Off Contract it may elect to suspend this Call-Off Contract and its performance. </w:t>
      </w:r>
    </w:p>
    <w:p w14:paraId="15264935" w14:textId="77777777" w:rsidR="00CF3CC7" w:rsidRPr="005E7580" w:rsidRDefault="00CF3CC7">
      <w:pPr>
        <w:ind w:left="712" w:hanging="705"/>
        <w:jc w:val="left"/>
        <w:rPr>
          <w:rFonts w:ascii="Arial" w:hAnsi="Arial" w:cs="Arial"/>
          <w:color w:val="000000" w:themeColor="text1"/>
          <w:sz w:val="24"/>
          <w:szCs w:val="24"/>
        </w:rPr>
      </w:pPr>
      <w:bookmarkStart w:id="81" w:name="h.yyalmcymhpr3" w:colFirst="0" w:colLast="0"/>
      <w:bookmarkEnd w:id="81"/>
    </w:p>
    <w:p w14:paraId="78D339B0" w14:textId="77777777" w:rsidR="00CF3CC7" w:rsidRPr="005E7580" w:rsidRDefault="000263C0">
      <w:pPr>
        <w:ind w:left="712" w:hanging="705"/>
        <w:jc w:val="left"/>
        <w:rPr>
          <w:rFonts w:ascii="Arial" w:hAnsi="Arial" w:cs="Arial"/>
          <w:color w:val="000000" w:themeColor="text1"/>
          <w:sz w:val="24"/>
          <w:szCs w:val="24"/>
        </w:rPr>
      </w:pPr>
      <w:bookmarkStart w:id="82" w:name="h.meukdy" w:colFirst="0" w:colLast="0"/>
      <w:bookmarkEnd w:id="82"/>
      <w:r w:rsidRPr="005E7580">
        <w:rPr>
          <w:rFonts w:ascii="Arial" w:eastAsia="Arial" w:hAnsi="Arial" w:cs="Arial"/>
          <w:color w:val="000000" w:themeColor="text1"/>
          <w:sz w:val="24"/>
          <w:szCs w:val="24"/>
          <w:highlight w:val="white"/>
        </w:rPr>
        <w:t>24.2</w:t>
      </w:r>
      <w:r w:rsidRPr="005E7580">
        <w:rPr>
          <w:rFonts w:ascii="Arial" w:eastAsia="Arial" w:hAnsi="Arial" w:cs="Arial"/>
          <w:color w:val="000000" w:themeColor="text1"/>
          <w:sz w:val="24"/>
          <w:szCs w:val="24"/>
          <w:highlight w:val="white"/>
        </w:rPr>
        <w:tab/>
        <w:t>If the Buyer contracts with another Supplier for the Deliverables under this Call-Off Contract, the Supplier will comply with clause 28.</w:t>
      </w:r>
    </w:p>
    <w:p w14:paraId="5A59010F" w14:textId="77777777" w:rsidR="00CF3CC7" w:rsidRPr="005E7580" w:rsidRDefault="00CF3CC7">
      <w:pPr>
        <w:ind w:left="712" w:hanging="705"/>
        <w:jc w:val="left"/>
        <w:rPr>
          <w:rFonts w:ascii="Arial" w:hAnsi="Arial" w:cs="Arial"/>
          <w:color w:val="000000" w:themeColor="text1"/>
          <w:sz w:val="24"/>
          <w:szCs w:val="24"/>
        </w:rPr>
      </w:pPr>
      <w:bookmarkStart w:id="83" w:name="h.36ei31r" w:colFirst="0" w:colLast="0"/>
      <w:bookmarkEnd w:id="83"/>
    </w:p>
    <w:p w14:paraId="238A7A7C" w14:textId="77777777" w:rsidR="00CF3CC7" w:rsidRPr="005E7580" w:rsidRDefault="000263C0">
      <w:pPr>
        <w:ind w:left="712" w:hanging="705"/>
        <w:jc w:val="left"/>
        <w:rPr>
          <w:rFonts w:ascii="Arial" w:hAnsi="Arial" w:cs="Arial"/>
          <w:color w:val="000000" w:themeColor="text1"/>
          <w:sz w:val="24"/>
          <w:szCs w:val="24"/>
        </w:rPr>
      </w:pPr>
      <w:bookmarkStart w:id="84" w:name="h.1ljsd9k" w:colFirst="0" w:colLast="0"/>
      <w:bookmarkEnd w:id="84"/>
      <w:r w:rsidRPr="005E7580">
        <w:rPr>
          <w:rFonts w:ascii="Arial" w:eastAsia="Arial" w:hAnsi="Arial" w:cs="Arial"/>
          <w:color w:val="000000" w:themeColor="text1"/>
          <w:sz w:val="24"/>
          <w:szCs w:val="24"/>
          <w:highlight w:val="white"/>
        </w:rPr>
        <w:t xml:space="preserve">24.3   </w:t>
      </w:r>
      <w:r w:rsidRPr="005E7580">
        <w:rPr>
          <w:rFonts w:ascii="Arial" w:eastAsia="Arial" w:hAnsi="Arial" w:cs="Arial"/>
          <w:color w:val="000000" w:themeColor="text1"/>
          <w:sz w:val="24"/>
          <w:szCs w:val="24"/>
          <w:highlight w:val="white"/>
        </w:rPr>
        <w:tab/>
        <w:t>The rights and obligations of the Parties in respect of this</w:t>
      </w:r>
      <w:r w:rsidRPr="005E7580">
        <w:rPr>
          <w:rFonts w:ascii="Arial" w:eastAsia="Arial" w:hAnsi="Arial" w:cs="Arial"/>
          <w:color w:val="000000" w:themeColor="text1"/>
          <w:sz w:val="24"/>
          <w:szCs w:val="24"/>
        </w:rPr>
        <w:t xml:space="preserve"> Call-Off Contract</w:t>
      </w:r>
      <w:r w:rsidRPr="005E7580">
        <w:rPr>
          <w:rFonts w:ascii="Arial" w:eastAsia="Arial" w:hAnsi="Arial" w:cs="Arial"/>
          <w:color w:val="000000" w:themeColor="text1"/>
          <w:sz w:val="24"/>
          <w:szCs w:val="24"/>
          <w:highlight w:val="white"/>
        </w:rPr>
        <w:t xml:space="preserve"> will automatically terminate upon the expiry or termination of this</w:t>
      </w:r>
      <w:r w:rsidRPr="005E7580">
        <w:rPr>
          <w:rFonts w:ascii="Arial" w:eastAsia="Arial" w:hAnsi="Arial" w:cs="Arial"/>
          <w:color w:val="000000" w:themeColor="text1"/>
          <w:sz w:val="24"/>
          <w:szCs w:val="24"/>
        </w:rPr>
        <w:t xml:space="preserve"> Call-Off Contract</w:t>
      </w:r>
      <w:r w:rsidRPr="005E7580">
        <w:rPr>
          <w:rFonts w:ascii="Arial" w:eastAsia="Arial" w:hAnsi="Arial" w:cs="Arial"/>
          <w:color w:val="000000" w:themeColor="text1"/>
          <w:sz w:val="24"/>
          <w:szCs w:val="24"/>
          <w:highlight w:val="white"/>
        </w:rPr>
        <w:t>, except those rights and obligations set out in clause</w:t>
      </w:r>
      <w:r w:rsidRPr="005E7580">
        <w:rPr>
          <w:rFonts w:ascii="Arial" w:eastAsia="Arial" w:hAnsi="Arial" w:cs="Arial"/>
          <w:color w:val="000000" w:themeColor="text1"/>
          <w:sz w:val="24"/>
          <w:szCs w:val="24"/>
        </w:rPr>
        <w:t xml:space="preserve"> 24.7.</w:t>
      </w:r>
    </w:p>
    <w:p w14:paraId="1289BF51" w14:textId="77777777" w:rsidR="00CF3CC7" w:rsidRPr="005E7580" w:rsidRDefault="00CF3CC7">
      <w:pPr>
        <w:ind w:left="712" w:hanging="705"/>
        <w:jc w:val="left"/>
        <w:rPr>
          <w:rFonts w:ascii="Arial" w:hAnsi="Arial" w:cs="Arial"/>
          <w:color w:val="000000" w:themeColor="text1"/>
          <w:sz w:val="24"/>
          <w:szCs w:val="24"/>
        </w:rPr>
      </w:pPr>
      <w:bookmarkStart w:id="85" w:name="h.45jfvxd" w:colFirst="0" w:colLast="0"/>
      <w:bookmarkEnd w:id="85"/>
    </w:p>
    <w:p w14:paraId="497D38DA" w14:textId="77777777" w:rsidR="00CF3CC7" w:rsidRPr="005E7580" w:rsidRDefault="000263C0">
      <w:pPr>
        <w:ind w:left="712" w:hanging="705"/>
        <w:jc w:val="left"/>
        <w:rPr>
          <w:rFonts w:ascii="Arial" w:hAnsi="Arial" w:cs="Arial"/>
          <w:color w:val="000000" w:themeColor="text1"/>
          <w:sz w:val="24"/>
          <w:szCs w:val="24"/>
        </w:rPr>
      </w:pPr>
      <w:bookmarkStart w:id="86" w:name="h.2koq656" w:colFirst="0" w:colLast="0"/>
      <w:bookmarkEnd w:id="86"/>
      <w:r w:rsidRPr="005E7580">
        <w:rPr>
          <w:rFonts w:ascii="Arial" w:eastAsia="Arial" w:hAnsi="Arial" w:cs="Arial"/>
          <w:color w:val="000000" w:themeColor="text1"/>
          <w:sz w:val="24"/>
          <w:szCs w:val="24"/>
          <w:highlight w:val="white"/>
        </w:rPr>
        <w:t xml:space="preserve">24.4   </w:t>
      </w:r>
      <w:r w:rsidRPr="005E7580">
        <w:rPr>
          <w:rFonts w:ascii="Arial" w:eastAsia="Arial" w:hAnsi="Arial" w:cs="Arial"/>
          <w:color w:val="000000" w:themeColor="text1"/>
          <w:sz w:val="24"/>
          <w:szCs w:val="24"/>
          <w:highlight w:val="white"/>
        </w:rPr>
        <w:tab/>
        <w:t>At the end of the Call-Off Contract period (howsoever arising), the Supplier must:</w:t>
      </w:r>
    </w:p>
    <w:p w14:paraId="63FAE666" w14:textId="77777777" w:rsidR="00CF3CC7" w:rsidRPr="005E7580" w:rsidRDefault="000263C0">
      <w:pPr>
        <w:numPr>
          <w:ilvl w:val="0"/>
          <w:numId w:val="6"/>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promptly return to the Buyer:</w:t>
      </w:r>
    </w:p>
    <w:p w14:paraId="2B65C3C7" w14:textId="77777777" w:rsidR="00CF3CC7" w:rsidRPr="005E7580" w:rsidRDefault="000263C0">
      <w:pPr>
        <w:numPr>
          <w:ilvl w:val="1"/>
          <w:numId w:val="6"/>
        </w:numPr>
        <w:ind w:left="1702"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 xml:space="preserve">all Buyer Data including all copies of Buyer software, code and any other software licensed by the Buyer to the Supplier under this </w:t>
      </w:r>
      <w:r w:rsidRPr="005E7580">
        <w:rPr>
          <w:rFonts w:ascii="Arial" w:eastAsia="Arial" w:hAnsi="Arial" w:cs="Arial"/>
          <w:color w:val="000000" w:themeColor="text1"/>
          <w:sz w:val="24"/>
          <w:szCs w:val="24"/>
        </w:rPr>
        <w:t>Call-Off Contract</w:t>
      </w:r>
      <w:r w:rsidRPr="005E7580">
        <w:rPr>
          <w:rFonts w:ascii="Arial" w:eastAsia="Arial" w:hAnsi="Arial" w:cs="Arial"/>
          <w:color w:val="000000" w:themeColor="text1"/>
          <w:sz w:val="24"/>
          <w:szCs w:val="24"/>
          <w:highlight w:val="white"/>
        </w:rPr>
        <w:t>;</w:t>
      </w:r>
    </w:p>
    <w:p w14:paraId="7A147245" w14:textId="77777777" w:rsidR="00CF3CC7" w:rsidRPr="005E7580" w:rsidRDefault="000263C0">
      <w:pPr>
        <w:numPr>
          <w:ilvl w:val="1"/>
          <w:numId w:val="6"/>
        </w:numPr>
        <w:ind w:left="1702"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 xml:space="preserve">any materials created by the Supplier under this </w:t>
      </w:r>
      <w:r w:rsidRPr="005E7580">
        <w:rPr>
          <w:rFonts w:ascii="Arial" w:eastAsia="Arial" w:hAnsi="Arial" w:cs="Arial"/>
          <w:color w:val="000000" w:themeColor="text1"/>
          <w:sz w:val="24"/>
          <w:szCs w:val="24"/>
        </w:rPr>
        <w:t>Call-Off Contrac</w:t>
      </w:r>
      <w:r w:rsidRPr="005E7580">
        <w:rPr>
          <w:rFonts w:ascii="Arial" w:eastAsia="Arial" w:hAnsi="Arial" w:cs="Arial"/>
          <w:color w:val="000000" w:themeColor="text1"/>
          <w:sz w:val="24"/>
          <w:szCs w:val="24"/>
          <w:highlight w:val="white"/>
        </w:rPr>
        <w:t>t where the IPRs are owned by the Buyer;</w:t>
      </w:r>
    </w:p>
    <w:p w14:paraId="7D70BE1E" w14:textId="77777777" w:rsidR="00CF3CC7" w:rsidRPr="005E7580" w:rsidRDefault="000263C0">
      <w:pPr>
        <w:numPr>
          <w:ilvl w:val="1"/>
          <w:numId w:val="6"/>
        </w:numPr>
        <w:ind w:left="1702" w:right="-30" w:hanging="285"/>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cease to use the Buyer Data and, at the direction of the Buyer, provide the Buyer and the replacement Supplier with a complete and uncorrupted version of the Buyer Data in electronic form in the formats and on media agreed with the Buyer and the replacement Supplier;</w:t>
      </w:r>
    </w:p>
    <w:p w14:paraId="693A8B3E" w14:textId="77777777" w:rsidR="00CF3CC7" w:rsidRPr="005E7580" w:rsidRDefault="000263C0">
      <w:pPr>
        <w:numPr>
          <w:ilvl w:val="0"/>
          <w:numId w:val="6"/>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ab/>
        <w:t>destroy all copies of the Buyer Data when they receive the Buyer’s written instructions to do so or 12 months after the date of expiry or termination, and provide written confirmation to the Buyer that the data has been securely destroyed, except where the retention of Buyer Data is required by Law;</w:t>
      </w:r>
    </w:p>
    <w:p w14:paraId="05FCBD97" w14:textId="77777777" w:rsidR="00CF3CC7" w:rsidRPr="005E7580" w:rsidRDefault="000263C0">
      <w:pPr>
        <w:numPr>
          <w:ilvl w:val="0"/>
          <w:numId w:val="6"/>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work with the Buyer on any work in progress and ensure an orderly transition of the Services to the replacement supplier;</w:t>
      </w:r>
    </w:p>
    <w:p w14:paraId="4C020B31" w14:textId="77777777" w:rsidR="00CF3CC7" w:rsidRPr="005E7580" w:rsidRDefault="000263C0">
      <w:pPr>
        <w:numPr>
          <w:ilvl w:val="0"/>
          <w:numId w:val="6"/>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return any sums prepaid for Services which have not been delivered to the Buyer by the date of expiry or termination;</w:t>
      </w:r>
    </w:p>
    <w:p w14:paraId="05743FA1" w14:textId="77777777" w:rsidR="00CF3CC7" w:rsidRPr="005E7580" w:rsidRDefault="000263C0">
      <w:pPr>
        <w:numPr>
          <w:ilvl w:val="0"/>
          <w:numId w:val="6"/>
        </w:numPr>
        <w:ind w:left="141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provide all information requested by the Buyer on the provision of the Services so that:</w:t>
      </w:r>
    </w:p>
    <w:p w14:paraId="57B9BB62" w14:textId="77777777" w:rsidR="00CF3CC7" w:rsidRPr="005E7580" w:rsidRDefault="000263C0">
      <w:pPr>
        <w:numPr>
          <w:ilvl w:val="1"/>
          <w:numId w:val="6"/>
        </w:numPr>
        <w:ind w:left="1702"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the Buyer is able to understand how the Services have been provided; and</w:t>
      </w:r>
    </w:p>
    <w:p w14:paraId="0B568BC7" w14:textId="77777777" w:rsidR="00CF3CC7" w:rsidRPr="005E7580" w:rsidRDefault="000263C0">
      <w:pPr>
        <w:numPr>
          <w:ilvl w:val="1"/>
          <w:numId w:val="6"/>
        </w:numPr>
        <w:ind w:left="1702"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the Buyer and the replacement supplier can conduct due diligence.</w:t>
      </w:r>
    </w:p>
    <w:p w14:paraId="123CF75C" w14:textId="77777777" w:rsidR="00CF3CC7" w:rsidRPr="005E7580" w:rsidRDefault="00CF3CC7">
      <w:pPr>
        <w:ind w:left="712" w:hanging="705"/>
        <w:jc w:val="left"/>
        <w:rPr>
          <w:rFonts w:ascii="Arial" w:hAnsi="Arial" w:cs="Arial"/>
          <w:color w:val="000000" w:themeColor="text1"/>
          <w:sz w:val="24"/>
          <w:szCs w:val="24"/>
        </w:rPr>
      </w:pPr>
      <w:bookmarkStart w:id="87" w:name="h.zu0gcz" w:colFirst="0" w:colLast="0"/>
      <w:bookmarkEnd w:id="87"/>
    </w:p>
    <w:p w14:paraId="47EA4263" w14:textId="77777777" w:rsidR="00CF3CC7" w:rsidRPr="005E7580" w:rsidRDefault="000263C0">
      <w:pPr>
        <w:ind w:left="712" w:hanging="705"/>
        <w:jc w:val="left"/>
        <w:rPr>
          <w:rFonts w:ascii="Arial" w:hAnsi="Arial" w:cs="Arial"/>
          <w:color w:val="000000" w:themeColor="text1"/>
          <w:sz w:val="24"/>
          <w:szCs w:val="24"/>
        </w:rPr>
      </w:pPr>
      <w:bookmarkStart w:id="88" w:name="h.3jtnz0s" w:colFirst="0" w:colLast="0"/>
      <w:bookmarkEnd w:id="88"/>
      <w:r w:rsidRPr="005E7580">
        <w:rPr>
          <w:rFonts w:ascii="Arial" w:eastAsia="Arial" w:hAnsi="Arial" w:cs="Arial"/>
          <w:color w:val="000000" w:themeColor="text1"/>
          <w:sz w:val="24"/>
          <w:szCs w:val="24"/>
          <w:highlight w:val="white"/>
        </w:rPr>
        <w:t>24.5</w:t>
      </w:r>
      <w:r w:rsidRPr="005E7580">
        <w:rPr>
          <w:rFonts w:ascii="Arial" w:eastAsia="Arial" w:hAnsi="Arial" w:cs="Arial"/>
          <w:color w:val="000000" w:themeColor="text1"/>
          <w:sz w:val="24"/>
          <w:szCs w:val="24"/>
          <w:highlight w:val="white"/>
        </w:rPr>
        <w:tab/>
        <w:t>Each Party will return all of the other Party’s Confidential Information. Each Party will confirm that it does not retain the other Party’s Confidential Information except where the information must be retained by the Party as a legal requirement or where this Call-Off Contract states otherwise.</w:t>
      </w:r>
    </w:p>
    <w:p w14:paraId="0101B220" w14:textId="77777777" w:rsidR="00CF3CC7" w:rsidRPr="005E7580" w:rsidRDefault="00CF3CC7">
      <w:pPr>
        <w:ind w:left="712" w:hanging="705"/>
        <w:jc w:val="left"/>
        <w:rPr>
          <w:rFonts w:ascii="Arial" w:hAnsi="Arial" w:cs="Arial"/>
          <w:color w:val="000000" w:themeColor="text1"/>
          <w:sz w:val="24"/>
          <w:szCs w:val="24"/>
        </w:rPr>
      </w:pPr>
      <w:bookmarkStart w:id="89" w:name="h.1yyy98l" w:colFirst="0" w:colLast="0"/>
      <w:bookmarkEnd w:id="89"/>
    </w:p>
    <w:p w14:paraId="391B2727" w14:textId="77777777" w:rsidR="00CF3CC7" w:rsidRPr="005E7580" w:rsidRDefault="000263C0">
      <w:pPr>
        <w:ind w:left="712" w:hanging="705"/>
        <w:jc w:val="left"/>
        <w:rPr>
          <w:rFonts w:ascii="Arial" w:hAnsi="Arial" w:cs="Arial"/>
          <w:color w:val="000000" w:themeColor="text1"/>
          <w:sz w:val="24"/>
          <w:szCs w:val="24"/>
        </w:rPr>
      </w:pPr>
      <w:bookmarkStart w:id="90" w:name="h.4iylrwe" w:colFirst="0" w:colLast="0"/>
      <w:bookmarkEnd w:id="90"/>
      <w:r w:rsidRPr="005E7580">
        <w:rPr>
          <w:rFonts w:ascii="Arial" w:eastAsia="Arial" w:hAnsi="Arial" w:cs="Arial"/>
          <w:color w:val="000000" w:themeColor="text1"/>
          <w:sz w:val="24"/>
          <w:szCs w:val="24"/>
          <w:highlight w:val="white"/>
        </w:rPr>
        <w:t>24.6</w:t>
      </w:r>
      <w:r w:rsidRPr="005E7580">
        <w:rPr>
          <w:rFonts w:ascii="Arial" w:eastAsia="Arial" w:hAnsi="Arial" w:cs="Arial"/>
          <w:color w:val="000000" w:themeColor="text1"/>
          <w:sz w:val="24"/>
          <w:szCs w:val="24"/>
          <w:highlight w:val="white"/>
        </w:rPr>
        <w:tab/>
        <w:t xml:space="preserve">All licences, leases and authorisations granted by the Buyer to the Supplier in relation to the Services will be terminated at the end of the Call-Off Contract period </w:t>
      </w:r>
      <w:r w:rsidRPr="005E7580">
        <w:rPr>
          <w:rFonts w:ascii="Arial" w:eastAsia="Arial" w:hAnsi="Arial" w:cs="Arial"/>
          <w:color w:val="000000" w:themeColor="text1"/>
          <w:sz w:val="24"/>
          <w:szCs w:val="24"/>
          <w:highlight w:val="white"/>
        </w:rPr>
        <w:lastRenderedPageBreak/>
        <w:t>(howsoever arising) without the need for the Buyer to serve notice except where this Call-Off Contract states otherwise.</w:t>
      </w:r>
    </w:p>
    <w:p w14:paraId="61B9DF7B" w14:textId="77777777" w:rsidR="00CF3CC7" w:rsidRPr="005E7580" w:rsidRDefault="00CF3CC7">
      <w:pPr>
        <w:ind w:left="712" w:hanging="705"/>
        <w:jc w:val="left"/>
        <w:rPr>
          <w:rFonts w:ascii="Arial" w:hAnsi="Arial" w:cs="Arial"/>
          <w:color w:val="000000" w:themeColor="text1"/>
          <w:sz w:val="24"/>
          <w:szCs w:val="24"/>
        </w:rPr>
      </w:pPr>
      <w:bookmarkStart w:id="91" w:name="h.2y3w247" w:colFirst="0" w:colLast="0"/>
      <w:bookmarkEnd w:id="91"/>
    </w:p>
    <w:p w14:paraId="32BF4E99" w14:textId="77777777" w:rsidR="00CF3CC7" w:rsidRPr="005E7580" w:rsidRDefault="000263C0">
      <w:pPr>
        <w:ind w:left="712" w:hanging="705"/>
        <w:jc w:val="left"/>
        <w:rPr>
          <w:rFonts w:ascii="Arial" w:hAnsi="Arial" w:cs="Arial"/>
          <w:color w:val="000000" w:themeColor="text1"/>
          <w:sz w:val="24"/>
          <w:szCs w:val="24"/>
        </w:rPr>
      </w:pPr>
      <w:bookmarkStart w:id="92" w:name="h.1d96cc0" w:colFirst="0" w:colLast="0"/>
      <w:bookmarkEnd w:id="92"/>
      <w:r w:rsidRPr="005E7580">
        <w:rPr>
          <w:rFonts w:ascii="Arial" w:eastAsia="Arial" w:hAnsi="Arial" w:cs="Arial"/>
          <w:color w:val="000000" w:themeColor="text1"/>
          <w:sz w:val="24"/>
          <w:szCs w:val="24"/>
          <w:highlight w:val="white"/>
        </w:rPr>
        <w:t>24.7</w:t>
      </w:r>
      <w:r w:rsidRPr="005E7580">
        <w:rPr>
          <w:rFonts w:ascii="Arial" w:eastAsia="Arial" w:hAnsi="Arial" w:cs="Arial"/>
          <w:color w:val="000000" w:themeColor="text1"/>
          <w:sz w:val="24"/>
          <w:szCs w:val="24"/>
          <w:highlight w:val="white"/>
        </w:rPr>
        <w:tab/>
        <w:t>Termination or expiry of this Call-Off Contract will not affect:</w:t>
      </w:r>
    </w:p>
    <w:p w14:paraId="7037000C" w14:textId="77777777" w:rsidR="00CF3CC7" w:rsidRPr="005E7580" w:rsidRDefault="000263C0">
      <w:pPr>
        <w:numPr>
          <w:ilvl w:val="0"/>
          <w:numId w:val="6"/>
        </w:numPr>
        <w:ind w:left="99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any rights, remedies or obligations accrued under this Call-Off Contract prior to termination or expiration;</w:t>
      </w:r>
    </w:p>
    <w:p w14:paraId="0909BC9B" w14:textId="77777777" w:rsidR="00CF3CC7" w:rsidRPr="005E7580" w:rsidRDefault="000263C0">
      <w:pPr>
        <w:numPr>
          <w:ilvl w:val="0"/>
          <w:numId w:val="6"/>
        </w:numPr>
        <w:ind w:left="99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the right of either Party to recover any amount outstanding at the time of such termination or expiry;</w:t>
      </w:r>
    </w:p>
    <w:p w14:paraId="55953DAE" w14:textId="77777777" w:rsidR="00CF3CC7" w:rsidRPr="005E7580" w:rsidRDefault="000263C0">
      <w:pPr>
        <w:numPr>
          <w:ilvl w:val="0"/>
          <w:numId w:val="6"/>
        </w:numPr>
        <w:ind w:left="99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the continuing rights, remedies or obligations of the Buyer or the Supplier under clauses:</w:t>
      </w:r>
    </w:p>
    <w:p w14:paraId="596C1EF7" w14:textId="77777777" w:rsidR="00CF3CC7" w:rsidRPr="005E7580" w:rsidRDefault="000263C0">
      <w:pPr>
        <w:numPr>
          <w:ilvl w:val="1"/>
          <w:numId w:val="6"/>
        </w:numPr>
        <w:ind w:left="1282"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8 - Payment Terms and VAT</w:t>
      </w:r>
    </w:p>
    <w:p w14:paraId="23ECD302" w14:textId="77777777" w:rsidR="00CF3CC7" w:rsidRPr="005E7580" w:rsidRDefault="000263C0">
      <w:pPr>
        <w:numPr>
          <w:ilvl w:val="1"/>
          <w:numId w:val="6"/>
        </w:numPr>
        <w:ind w:left="1282"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9 - Recovery of Sums Due and Right of Set-Off</w:t>
      </w:r>
    </w:p>
    <w:p w14:paraId="4F67AF12" w14:textId="77777777" w:rsidR="00CF3CC7" w:rsidRPr="005E7580" w:rsidRDefault="000263C0">
      <w:pPr>
        <w:numPr>
          <w:ilvl w:val="1"/>
          <w:numId w:val="6"/>
        </w:numPr>
        <w:ind w:left="1282" w:right="-30" w:hanging="285"/>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10 - Insurance</w:t>
      </w:r>
    </w:p>
    <w:p w14:paraId="57B419FB" w14:textId="77777777" w:rsidR="00CF3CC7" w:rsidRPr="005E7580" w:rsidRDefault="000263C0">
      <w:pPr>
        <w:numPr>
          <w:ilvl w:val="1"/>
          <w:numId w:val="6"/>
        </w:numPr>
        <w:ind w:left="1282"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11 - Confidentiality</w:t>
      </w:r>
    </w:p>
    <w:p w14:paraId="3355A739" w14:textId="77777777" w:rsidR="00CF3CC7" w:rsidRPr="005E7580" w:rsidRDefault="000263C0">
      <w:pPr>
        <w:numPr>
          <w:ilvl w:val="1"/>
          <w:numId w:val="6"/>
        </w:numPr>
        <w:ind w:left="1282"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12 - Conflict of Interest</w:t>
      </w:r>
    </w:p>
    <w:p w14:paraId="77FD04E7" w14:textId="77777777" w:rsidR="00CF3CC7" w:rsidRPr="005E7580" w:rsidRDefault="000263C0">
      <w:pPr>
        <w:numPr>
          <w:ilvl w:val="1"/>
          <w:numId w:val="6"/>
        </w:numPr>
        <w:ind w:left="1282"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13 - Intellectual Property Rights</w:t>
      </w:r>
    </w:p>
    <w:p w14:paraId="40B211E5" w14:textId="77777777" w:rsidR="00CF3CC7" w:rsidRPr="005E7580" w:rsidRDefault="000263C0">
      <w:pPr>
        <w:numPr>
          <w:ilvl w:val="1"/>
          <w:numId w:val="6"/>
        </w:numPr>
        <w:ind w:left="1282" w:right="-30" w:hanging="285"/>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15 - Buyer Data</w:t>
      </w:r>
    </w:p>
    <w:p w14:paraId="0A656153" w14:textId="77777777" w:rsidR="00CF3CC7" w:rsidRPr="005E7580" w:rsidRDefault="000263C0">
      <w:pPr>
        <w:numPr>
          <w:ilvl w:val="1"/>
          <w:numId w:val="6"/>
        </w:numPr>
        <w:ind w:left="1282"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24 - Consequences of Expiry or Termination</w:t>
      </w:r>
    </w:p>
    <w:p w14:paraId="6E536C8A" w14:textId="77777777" w:rsidR="00CF3CC7" w:rsidRPr="005E7580" w:rsidRDefault="000263C0">
      <w:pPr>
        <w:numPr>
          <w:ilvl w:val="1"/>
          <w:numId w:val="6"/>
        </w:numPr>
        <w:ind w:left="1282"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31 - Liability</w:t>
      </w:r>
    </w:p>
    <w:p w14:paraId="1177DD9A" w14:textId="77777777" w:rsidR="00CF3CC7" w:rsidRPr="005E7580" w:rsidRDefault="000263C0">
      <w:pPr>
        <w:numPr>
          <w:ilvl w:val="1"/>
          <w:numId w:val="6"/>
        </w:numPr>
        <w:ind w:left="1282"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32 - Waiver and cumulative remedies</w:t>
      </w:r>
    </w:p>
    <w:p w14:paraId="3E7D0CFA" w14:textId="77777777" w:rsidR="00CF3CC7" w:rsidRPr="005E7580" w:rsidRDefault="000263C0">
      <w:pPr>
        <w:numPr>
          <w:ilvl w:val="0"/>
          <w:numId w:val="6"/>
        </w:numPr>
        <w:ind w:left="99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any other provision of the Framework Agreement or this Call-Off Contract which expressly or by implication is to be performed or observed notwithstanding termination or expiry will survive the termination or expiry of this Call-Off Contract.</w:t>
      </w:r>
    </w:p>
    <w:p w14:paraId="5E6796DB" w14:textId="77777777" w:rsidR="00CF3CC7" w:rsidRPr="005E7580" w:rsidRDefault="00CF3CC7">
      <w:pPr>
        <w:jc w:val="left"/>
        <w:rPr>
          <w:rFonts w:ascii="Arial" w:hAnsi="Arial" w:cs="Arial"/>
          <w:color w:val="000000" w:themeColor="text1"/>
          <w:sz w:val="24"/>
          <w:szCs w:val="24"/>
        </w:rPr>
      </w:pPr>
      <w:bookmarkStart w:id="93" w:name="h.3x8tuzt" w:colFirst="0" w:colLast="0"/>
      <w:bookmarkEnd w:id="93"/>
    </w:p>
    <w:p w14:paraId="471326B3" w14:textId="77777777" w:rsidR="00CF3CC7" w:rsidRPr="005E7580" w:rsidRDefault="000263C0">
      <w:pPr>
        <w:pStyle w:val="Heading1"/>
        <w:spacing w:before="0"/>
        <w:contextualSpacing w:val="0"/>
        <w:rPr>
          <w:color w:val="000000" w:themeColor="text1"/>
        </w:rPr>
      </w:pPr>
      <w:bookmarkStart w:id="94" w:name="h.2ce457m" w:colFirst="0" w:colLast="0"/>
      <w:bookmarkEnd w:id="94"/>
      <w:r w:rsidRPr="005E7580">
        <w:rPr>
          <w:smallCaps/>
          <w:color w:val="000000" w:themeColor="text1"/>
          <w:highlight w:val="white"/>
        </w:rPr>
        <w:t>25.</w:t>
      </w:r>
      <w:r w:rsidRPr="005E7580">
        <w:rPr>
          <w:smallCaps/>
          <w:color w:val="000000" w:themeColor="text1"/>
          <w:highlight w:val="white"/>
        </w:rPr>
        <w:tab/>
      </w:r>
      <w:r w:rsidRPr="005E7580">
        <w:rPr>
          <w:color w:val="000000" w:themeColor="text1"/>
          <w:highlight w:val="white"/>
        </w:rPr>
        <w:t>Supplier’s status</w:t>
      </w:r>
    </w:p>
    <w:p w14:paraId="44C08462" w14:textId="77777777" w:rsidR="00B9254C" w:rsidRPr="005E7580" w:rsidRDefault="00B9254C" w:rsidP="00B9254C">
      <w:pPr>
        <w:rPr>
          <w:color w:val="000000" w:themeColor="text1"/>
        </w:rPr>
      </w:pPr>
    </w:p>
    <w:p w14:paraId="28A377E6" w14:textId="77777777" w:rsidR="00CF3CC7" w:rsidRPr="005E7580" w:rsidRDefault="000263C0">
      <w:pPr>
        <w:ind w:left="712" w:hanging="705"/>
        <w:jc w:val="left"/>
        <w:rPr>
          <w:rFonts w:ascii="Arial" w:hAnsi="Arial" w:cs="Arial"/>
          <w:color w:val="000000" w:themeColor="text1"/>
          <w:sz w:val="24"/>
          <w:szCs w:val="24"/>
        </w:rPr>
      </w:pPr>
      <w:bookmarkStart w:id="95" w:name="h.rjefff" w:colFirst="0" w:colLast="0"/>
      <w:bookmarkEnd w:id="95"/>
      <w:r w:rsidRPr="005E7580">
        <w:rPr>
          <w:rFonts w:ascii="Arial" w:eastAsia="Arial" w:hAnsi="Arial" w:cs="Arial"/>
          <w:color w:val="000000" w:themeColor="text1"/>
          <w:sz w:val="24"/>
          <w:szCs w:val="24"/>
          <w:highlight w:val="white"/>
        </w:rPr>
        <w:t xml:space="preserve">25.1 </w:t>
      </w:r>
      <w:r w:rsidRPr="005E7580">
        <w:rPr>
          <w:rFonts w:ascii="Arial" w:eastAsia="Arial" w:hAnsi="Arial" w:cs="Arial"/>
          <w:color w:val="000000" w:themeColor="text1"/>
          <w:sz w:val="24"/>
          <w:szCs w:val="24"/>
          <w:highlight w:val="white"/>
        </w:rPr>
        <w:tab/>
        <w:t>The Supplier is an independent Contractor and no contract of employment or partnership is created between the Supplier and the Buyer. Neither Party is authorised to act in the name of, or on behalf of, the other Party.</w:t>
      </w:r>
    </w:p>
    <w:p w14:paraId="223B734B" w14:textId="77777777" w:rsidR="00CF3CC7" w:rsidRPr="005E7580" w:rsidRDefault="00CF3CC7">
      <w:pPr>
        <w:jc w:val="left"/>
        <w:rPr>
          <w:rFonts w:ascii="Arial" w:hAnsi="Arial" w:cs="Arial"/>
          <w:color w:val="000000" w:themeColor="text1"/>
          <w:sz w:val="24"/>
          <w:szCs w:val="24"/>
        </w:rPr>
      </w:pPr>
    </w:p>
    <w:p w14:paraId="5DC2DBB0" w14:textId="77777777" w:rsidR="00CF3CC7" w:rsidRPr="005E7580" w:rsidRDefault="000263C0">
      <w:pPr>
        <w:pStyle w:val="Heading1"/>
        <w:spacing w:before="0"/>
        <w:contextualSpacing w:val="0"/>
        <w:rPr>
          <w:color w:val="000000" w:themeColor="text1"/>
        </w:rPr>
      </w:pPr>
      <w:bookmarkStart w:id="96" w:name="h.3bj1y38" w:colFirst="0" w:colLast="0"/>
      <w:bookmarkEnd w:id="96"/>
      <w:r w:rsidRPr="005E7580">
        <w:rPr>
          <w:color w:val="000000" w:themeColor="text1"/>
          <w:highlight w:val="white"/>
        </w:rPr>
        <w:t>26.</w:t>
      </w:r>
      <w:r w:rsidRPr="005E7580">
        <w:rPr>
          <w:color w:val="000000" w:themeColor="text1"/>
          <w:highlight w:val="white"/>
        </w:rPr>
        <w:tab/>
        <w:t>Notices</w:t>
      </w:r>
    </w:p>
    <w:p w14:paraId="1772C7CE" w14:textId="77777777" w:rsidR="00B9254C" w:rsidRPr="005E7580" w:rsidRDefault="00B9254C" w:rsidP="00B9254C">
      <w:pPr>
        <w:rPr>
          <w:color w:val="000000" w:themeColor="text1"/>
        </w:rPr>
      </w:pPr>
    </w:p>
    <w:p w14:paraId="2967EDA6"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26.1 </w:t>
      </w:r>
      <w:r w:rsidRPr="005E7580">
        <w:rPr>
          <w:rFonts w:ascii="Arial" w:eastAsia="Arial" w:hAnsi="Arial" w:cs="Arial"/>
          <w:color w:val="000000" w:themeColor="text1"/>
          <w:sz w:val="24"/>
          <w:szCs w:val="24"/>
          <w:highlight w:val="white"/>
        </w:rPr>
        <w:tab/>
        <w:t>Any notices sent must be in writing. For the purpose of this clause, an email is accepted as being in writing.</w:t>
      </w:r>
    </w:p>
    <w:p w14:paraId="1314BB8B" w14:textId="77777777" w:rsidR="00CF3CC7" w:rsidRPr="005E7580" w:rsidRDefault="000263C0">
      <w:pPr>
        <w:ind w:left="1260" w:hanging="57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  </w:t>
      </w:r>
    </w:p>
    <w:p w14:paraId="1D6B8CDA" w14:textId="77777777" w:rsidR="00CF3CC7" w:rsidRPr="005E7580" w:rsidRDefault="000263C0">
      <w:pPr>
        <w:ind w:left="712" w:hanging="705"/>
        <w:jc w:val="left"/>
        <w:rPr>
          <w:rFonts w:ascii="Arial" w:hAnsi="Arial" w:cs="Arial"/>
          <w:color w:val="000000" w:themeColor="text1"/>
          <w:sz w:val="24"/>
          <w:szCs w:val="24"/>
        </w:rPr>
      </w:pPr>
      <w:bookmarkStart w:id="97" w:name="h.1qoc8b1" w:colFirst="0" w:colLast="0"/>
      <w:bookmarkEnd w:id="97"/>
      <w:r w:rsidRPr="005E7580">
        <w:rPr>
          <w:rFonts w:ascii="Arial" w:eastAsia="Arial" w:hAnsi="Arial" w:cs="Arial"/>
          <w:color w:val="000000" w:themeColor="text1"/>
          <w:sz w:val="24"/>
          <w:szCs w:val="24"/>
          <w:highlight w:val="white"/>
        </w:rPr>
        <w:t xml:space="preserve">26.2 </w:t>
      </w:r>
      <w:r w:rsidRPr="005E7580">
        <w:rPr>
          <w:rFonts w:ascii="Arial" w:eastAsia="Arial" w:hAnsi="Arial" w:cs="Arial"/>
          <w:color w:val="000000" w:themeColor="text1"/>
          <w:sz w:val="24"/>
          <w:szCs w:val="24"/>
          <w:highlight w:val="white"/>
        </w:rPr>
        <w:tab/>
        <w:t>The following table sets out the method by which notices may be served under this Call-Off Contract and the respective deemed time and proof of Service:</w:t>
      </w:r>
    </w:p>
    <w:p w14:paraId="42075A5E" w14:textId="77777777" w:rsidR="00CF3CC7" w:rsidRPr="005E7580" w:rsidRDefault="00CF3CC7">
      <w:pPr>
        <w:jc w:val="left"/>
        <w:rPr>
          <w:rFonts w:ascii="Arial" w:hAnsi="Arial" w:cs="Arial"/>
          <w:color w:val="000000" w:themeColor="text1"/>
          <w:sz w:val="24"/>
          <w:szCs w:val="24"/>
        </w:rPr>
      </w:pPr>
      <w:bookmarkStart w:id="98" w:name="h.4anzqyu" w:colFirst="0" w:colLast="0"/>
      <w:bookmarkEnd w:id="98"/>
    </w:p>
    <w:tbl>
      <w:tblPr>
        <w:tblStyle w:val="aa"/>
        <w:tblW w:w="9795" w:type="dxa"/>
        <w:tblInd w:w="-9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1935"/>
        <w:gridCol w:w="3150"/>
        <w:gridCol w:w="4710"/>
      </w:tblGrid>
      <w:tr w:rsidR="005E7580" w:rsidRPr="005E7580" w14:paraId="301A4635" w14:textId="77777777" w:rsidTr="00CF3CC7">
        <w:trPr>
          <w:cnfStyle w:val="000000100000" w:firstRow="0" w:lastRow="0" w:firstColumn="0" w:lastColumn="0" w:oddVBand="0" w:evenVBand="0" w:oddHBand="1" w:evenHBand="0" w:firstRowFirstColumn="0" w:firstRowLastColumn="0" w:lastRowFirstColumn="0" w:lastRowLastColumn="0"/>
        </w:trPr>
        <w:tc>
          <w:tcPr>
            <w:tcW w:w="1935" w:type="dxa"/>
            <w:shd w:val="clear" w:color="auto" w:fill="C6D9F1"/>
          </w:tcPr>
          <w:p w14:paraId="2F229374" w14:textId="77777777" w:rsidR="00CF3CC7" w:rsidRPr="005E7580" w:rsidRDefault="000263C0">
            <w:pPr>
              <w:ind w:left="34"/>
              <w:jc w:val="left"/>
              <w:rPr>
                <w:rFonts w:ascii="Arial" w:hAnsi="Arial" w:cs="Arial"/>
                <w:color w:val="000000" w:themeColor="text1"/>
                <w:sz w:val="24"/>
                <w:szCs w:val="24"/>
              </w:rPr>
            </w:pPr>
            <w:r w:rsidRPr="005E7580">
              <w:rPr>
                <w:rFonts w:ascii="Arial" w:eastAsia="Arial" w:hAnsi="Arial" w:cs="Arial"/>
                <w:b/>
                <w:color w:val="000000" w:themeColor="text1"/>
                <w:sz w:val="24"/>
                <w:szCs w:val="24"/>
                <w:highlight w:val="white"/>
              </w:rPr>
              <w:t>Delivery type</w:t>
            </w:r>
          </w:p>
        </w:tc>
        <w:tc>
          <w:tcPr>
            <w:tcW w:w="3150" w:type="dxa"/>
            <w:shd w:val="clear" w:color="auto" w:fill="C6D9F1"/>
          </w:tcPr>
          <w:p w14:paraId="5C7F91AB" w14:textId="77777777" w:rsidR="00CF3CC7" w:rsidRPr="005E7580" w:rsidRDefault="000263C0">
            <w:pPr>
              <w:ind w:left="34"/>
              <w:jc w:val="left"/>
              <w:rPr>
                <w:rFonts w:ascii="Arial" w:hAnsi="Arial" w:cs="Arial"/>
                <w:color w:val="000000" w:themeColor="text1"/>
                <w:sz w:val="24"/>
                <w:szCs w:val="24"/>
              </w:rPr>
            </w:pPr>
            <w:r w:rsidRPr="005E7580">
              <w:rPr>
                <w:rFonts w:ascii="Arial" w:eastAsia="Arial" w:hAnsi="Arial" w:cs="Arial"/>
                <w:b/>
                <w:color w:val="000000" w:themeColor="text1"/>
                <w:sz w:val="24"/>
                <w:szCs w:val="24"/>
                <w:highlight w:val="white"/>
              </w:rPr>
              <w:t>Deemed delivery time</w:t>
            </w:r>
          </w:p>
        </w:tc>
        <w:tc>
          <w:tcPr>
            <w:tcW w:w="4710" w:type="dxa"/>
            <w:shd w:val="clear" w:color="auto" w:fill="C6D9F1"/>
          </w:tcPr>
          <w:p w14:paraId="250446BB" w14:textId="77777777" w:rsidR="00CF3CC7" w:rsidRPr="005E7580" w:rsidRDefault="000263C0">
            <w:pPr>
              <w:ind w:left="34"/>
              <w:jc w:val="left"/>
              <w:rPr>
                <w:rFonts w:ascii="Arial" w:hAnsi="Arial" w:cs="Arial"/>
                <w:color w:val="000000" w:themeColor="text1"/>
                <w:sz w:val="24"/>
                <w:szCs w:val="24"/>
              </w:rPr>
            </w:pPr>
            <w:r w:rsidRPr="005E7580">
              <w:rPr>
                <w:rFonts w:ascii="Arial" w:eastAsia="Arial" w:hAnsi="Arial" w:cs="Arial"/>
                <w:b/>
                <w:color w:val="000000" w:themeColor="text1"/>
                <w:sz w:val="24"/>
                <w:szCs w:val="24"/>
                <w:highlight w:val="white"/>
              </w:rPr>
              <w:t>Proof of Service</w:t>
            </w:r>
          </w:p>
        </w:tc>
      </w:tr>
      <w:tr w:rsidR="005E7580" w:rsidRPr="005E7580" w14:paraId="09637F15" w14:textId="77777777">
        <w:trPr>
          <w:cnfStyle w:val="000000010000" w:firstRow="0" w:lastRow="0" w:firstColumn="0" w:lastColumn="0" w:oddVBand="0" w:evenVBand="0" w:oddHBand="0" w:evenHBand="1" w:firstRowFirstColumn="0" w:firstRowLastColumn="0" w:lastRowFirstColumn="0" w:lastRowLastColumn="0"/>
        </w:trPr>
        <w:tc>
          <w:tcPr>
            <w:tcW w:w="1935" w:type="dxa"/>
          </w:tcPr>
          <w:p w14:paraId="7B0423A9" w14:textId="77777777" w:rsidR="00CF3CC7" w:rsidRPr="005E7580" w:rsidRDefault="000263C0">
            <w:pPr>
              <w:ind w:left="34" w:hanging="27"/>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Email</w:t>
            </w:r>
          </w:p>
        </w:tc>
        <w:tc>
          <w:tcPr>
            <w:tcW w:w="3150" w:type="dxa"/>
          </w:tcPr>
          <w:p w14:paraId="68D90460" w14:textId="77777777" w:rsidR="00CF3CC7" w:rsidRPr="005E7580" w:rsidRDefault="000263C0">
            <w:pPr>
              <w:ind w:left="34"/>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9am on the first Working Day after sending</w:t>
            </w:r>
          </w:p>
        </w:tc>
        <w:tc>
          <w:tcPr>
            <w:tcW w:w="4710" w:type="dxa"/>
          </w:tcPr>
          <w:p w14:paraId="6889CBFC" w14:textId="77777777" w:rsidR="00CF3CC7" w:rsidRPr="005E7580" w:rsidRDefault="000263C0">
            <w:pPr>
              <w:ind w:left="34"/>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Dispatched in a pdf form to the correct email address without any error message</w:t>
            </w:r>
          </w:p>
        </w:tc>
      </w:tr>
    </w:tbl>
    <w:p w14:paraId="490EF7C2" w14:textId="77777777" w:rsidR="00CF3CC7" w:rsidRPr="005E7580" w:rsidRDefault="00CF3CC7">
      <w:pPr>
        <w:ind w:left="1260" w:hanging="570"/>
        <w:jc w:val="left"/>
        <w:rPr>
          <w:rFonts w:ascii="Arial" w:hAnsi="Arial" w:cs="Arial"/>
          <w:color w:val="000000" w:themeColor="text1"/>
          <w:sz w:val="24"/>
          <w:szCs w:val="24"/>
        </w:rPr>
      </w:pPr>
      <w:bookmarkStart w:id="99" w:name="h.2pta16n" w:colFirst="0" w:colLast="0"/>
      <w:bookmarkEnd w:id="99"/>
    </w:p>
    <w:p w14:paraId="5E43B0FB" w14:textId="77777777" w:rsidR="00CF3CC7" w:rsidRPr="005E7580" w:rsidRDefault="000263C0">
      <w:pPr>
        <w:ind w:left="712" w:hanging="705"/>
        <w:jc w:val="left"/>
        <w:rPr>
          <w:rFonts w:ascii="Arial" w:hAnsi="Arial" w:cs="Arial"/>
          <w:color w:val="000000" w:themeColor="text1"/>
          <w:sz w:val="24"/>
          <w:szCs w:val="24"/>
        </w:rPr>
      </w:pPr>
      <w:bookmarkStart w:id="100" w:name="h.14ykbeg" w:colFirst="0" w:colLast="0"/>
      <w:bookmarkEnd w:id="100"/>
      <w:r w:rsidRPr="005E7580">
        <w:rPr>
          <w:rFonts w:ascii="Arial" w:eastAsia="Arial" w:hAnsi="Arial" w:cs="Arial"/>
          <w:color w:val="000000" w:themeColor="text1"/>
          <w:sz w:val="24"/>
          <w:szCs w:val="24"/>
          <w:highlight w:val="white"/>
        </w:rPr>
        <w:t xml:space="preserve">26.3 </w:t>
      </w:r>
      <w:r w:rsidRPr="005E7580">
        <w:rPr>
          <w:rFonts w:ascii="Arial" w:eastAsia="Arial" w:hAnsi="Arial" w:cs="Arial"/>
          <w:color w:val="000000" w:themeColor="text1"/>
          <w:sz w:val="24"/>
          <w:szCs w:val="24"/>
          <w:highlight w:val="white"/>
        </w:rPr>
        <w:tab/>
        <w:t>The address and email address of each Party will be the address and email address in the Order Form.</w:t>
      </w:r>
    </w:p>
    <w:p w14:paraId="65E96F6A" w14:textId="77777777" w:rsidR="00CF3CC7" w:rsidRPr="005E7580" w:rsidRDefault="00CF3CC7">
      <w:pPr>
        <w:jc w:val="left"/>
        <w:rPr>
          <w:rFonts w:ascii="Arial" w:hAnsi="Arial" w:cs="Arial"/>
          <w:color w:val="000000" w:themeColor="text1"/>
          <w:sz w:val="24"/>
          <w:szCs w:val="24"/>
        </w:rPr>
      </w:pPr>
    </w:p>
    <w:p w14:paraId="4764145E" w14:textId="77777777" w:rsidR="00CF3CC7" w:rsidRPr="005E7580" w:rsidRDefault="000263C0">
      <w:pPr>
        <w:pStyle w:val="Heading1"/>
        <w:spacing w:before="0"/>
        <w:contextualSpacing w:val="0"/>
        <w:rPr>
          <w:color w:val="000000" w:themeColor="text1"/>
        </w:rPr>
      </w:pPr>
      <w:bookmarkStart w:id="101" w:name="h.3oy7u29" w:colFirst="0" w:colLast="0"/>
      <w:bookmarkEnd w:id="101"/>
      <w:r w:rsidRPr="005E7580">
        <w:rPr>
          <w:color w:val="000000" w:themeColor="text1"/>
          <w:highlight w:val="white"/>
        </w:rPr>
        <w:t>27.</w:t>
      </w:r>
      <w:r w:rsidRPr="005E7580">
        <w:rPr>
          <w:color w:val="000000" w:themeColor="text1"/>
          <w:highlight w:val="white"/>
        </w:rPr>
        <w:tab/>
        <w:t>Exit plan</w:t>
      </w:r>
    </w:p>
    <w:p w14:paraId="656E3256" w14:textId="77777777" w:rsidR="00B9254C" w:rsidRPr="005E7580" w:rsidRDefault="00B9254C" w:rsidP="00B9254C">
      <w:pPr>
        <w:rPr>
          <w:color w:val="000000" w:themeColor="text1"/>
        </w:rPr>
      </w:pPr>
    </w:p>
    <w:p w14:paraId="4F8E056D"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27.1 </w:t>
      </w:r>
      <w:r w:rsidRPr="005E7580">
        <w:rPr>
          <w:rFonts w:ascii="Arial" w:eastAsia="Arial" w:hAnsi="Arial" w:cs="Arial"/>
          <w:color w:val="000000" w:themeColor="text1"/>
          <w:sz w:val="24"/>
          <w:szCs w:val="24"/>
          <w:highlight w:val="white"/>
        </w:rPr>
        <w:tab/>
        <w:t>The Supplier has provided details of their exit plan within the service description specified in the Order Form</w:t>
      </w:r>
      <w:r w:rsidR="00B9254C" w:rsidRPr="005E7580">
        <w:rPr>
          <w:rFonts w:ascii="Arial" w:eastAsia="Arial" w:hAnsi="Arial" w:cs="Arial"/>
          <w:color w:val="000000" w:themeColor="text1"/>
          <w:sz w:val="24"/>
          <w:szCs w:val="24"/>
          <w:highlight w:val="white"/>
        </w:rPr>
        <w:t xml:space="preserve"> </w:t>
      </w:r>
      <w:r w:rsidRPr="005E7580">
        <w:rPr>
          <w:rFonts w:ascii="Arial" w:eastAsia="Arial" w:hAnsi="Arial" w:cs="Arial"/>
          <w:color w:val="000000" w:themeColor="text1"/>
          <w:sz w:val="24"/>
          <w:szCs w:val="24"/>
          <w:highlight w:val="white"/>
        </w:rPr>
        <w:t>and the Buyer and Supplier will follow these arrangements as per Supplier Terms.</w:t>
      </w:r>
    </w:p>
    <w:p w14:paraId="16730DED" w14:textId="77777777" w:rsidR="00CF3CC7" w:rsidRPr="005E7580" w:rsidRDefault="00CF3CC7">
      <w:pPr>
        <w:pStyle w:val="Heading2"/>
        <w:rPr>
          <w:rFonts w:ascii="Arial" w:hAnsi="Arial" w:cs="Arial"/>
          <w:color w:val="000000" w:themeColor="text1"/>
        </w:rPr>
      </w:pPr>
    </w:p>
    <w:p w14:paraId="56EA0314" w14:textId="77777777" w:rsidR="00CF3CC7" w:rsidRPr="005E7580" w:rsidRDefault="000263C0">
      <w:pPr>
        <w:pStyle w:val="Heading2"/>
        <w:rPr>
          <w:rFonts w:ascii="Arial" w:hAnsi="Arial" w:cs="Arial"/>
          <w:color w:val="000000" w:themeColor="text1"/>
        </w:rPr>
      </w:pPr>
      <w:bookmarkStart w:id="102" w:name="h.243i4a2" w:colFirst="0" w:colLast="0"/>
      <w:bookmarkEnd w:id="102"/>
      <w:r w:rsidRPr="005E7580">
        <w:rPr>
          <w:rFonts w:ascii="Arial" w:hAnsi="Arial" w:cs="Arial"/>
          <w:color w:val="000000" w:themeColor="text1"/>
        </w:rPr>
        <w:t>28.</w:t>
      </w:r>
      <w:r w:rsidRPr="005E7580">
        <w:rPr>
          <w:rFonts w:ascii="Arial" w:hAnsi="Arial" w:cs="Arial"/>
          <w:color w:val="000000" w:themeColor="text1"/>
        </w:rPr>
        <w:tab/>
        <w:t>Handover to replacement supplier</w:t>
      </w:r>
    </w:p>
    <w:p w14:paraId="6A850921" w14:textId="77777777" w:rsidR="00B9254C" w:rsidRPr="005E7580" w:rsidRDefault="00B9254C" w:rsidP="00B9254C">
      <w:pPr>
        <w:rPr>
          <w:color w:val="000000" w:themeColor="text1"/>
        </w:rPr>
      </w:pPr>
    </w:p>
    <w:p w14:paraId="0CBC224A" w14:textId="36F5112D" w:rsidR="00CF3CC7" w:rsidRPr="005E7580" w:rsidRDefault="000263C0">
      <w:pPr>
        <w:spacing w:after="200" w:line="276" w:lineRule="auto"/>
        <w:ind w:left="712" w:hanging="705"/>
        <w:rPr>
          <w:rFonts w:ascii="Arial" w:hAnsi="Arial" w:cs="Arial"/>
          <w:color w:val="000000" w:themeColor="text1"/>
          <w:sz w:val="24"/>
          <w:szCs w:val="24"/>
        </w:rPr>
      </w:pPr>
      <w:r w:rsidRPr="005E7580">
        <w:rPr>
          <w:rFonts w:ascii="Arial" w:eastAsia="Arial" w:hAnsi="Arial" w:cs="Arial"/>
          <w:color w:val="000000" w:themeColor="text1"/>
          <w:sz w:val="24"/>
          <w:szCs w:val="24"/>
        </w:rPr>
        <w:t>28.1 Within 10 UK Working Days of the expiry or termin</w:t>
      </w:r>
      <w:r w:rsidR="00DC0E25">
        <w:rPr>
          <w:rFonts w:ascii="Arial" w:eastAsia="Arial" w:hAnsi="Arial" w:cs="Arial"/>
          <w:color w:val="000000" w:themeColor="text1"/>
          <w:sz w:val="24"/>
          <w:szCs w:val="24"/>
        </w:rPr>
        <w:t>ation of this Call-Off Contract</w:t>
      </w:r>
      <w:r w:rsidRPr="005E7580">
        <w:rPr>
          <w:rFonts w:ascii="Arial" w:eastAsia="Arial" w:hAnsi="Arial" w:cs="Arial"/>
          <w:color w:val="000000" w:themeColor="text1"/>
          <w:sz w:val="24"/>
          <w:szCs w:val="24"/>
        </w:rPr>
        <w:t>, the Supplier will make available to the Buyer:</w:t>
      </w:r>
    </w:p>
    <w:p w14:paraId="287C288E" w14:textId="77777777" w:rsidR="00CF3CC7" w:rsidRPr="005E7580" w:rsidRDefault="000263C0">
      <w:pPr>
        <w:numPr>
          <w:ilvl w:val="0"/>
          <w:numId w:val="2"/>
        </w:numPr>
        <w:spacing w:after="200"/>
        <w:ind w:left="997" w:hanging="285"/>
        <w:contextualSpacing/>
        <w:rPr>
          <w:rFonts w:ascii="Arial" w:eastAsia="Arial" w:hAnsi="Arial" w:cs="Arial"/>
          <w:color w:val="000000" w:themeColor="text1"/>
          <w:sz w:val="24"/>
          <w:szCs w:val="24"/>
        </w:rPr>
      </w:pPr>
      <w:r w:rsidRPr="005E7580">
        <w:rPr>
          <w:rFonts w:ascii="Arial" w:eastAsia="Arial" w:hAnsi="Arial" w:cs="Arial"/>
          <w:color w:val="000000" w:themeColor="text1"/>
          <w:sz w:val="24"/>
          <w:szCs w:val="24"/>
        </w:rPr>
        <w:t>any data (including Buyer Data), Buyer Personal Data and Buyer Confidential Information in the Supplier’s possession, power or control.</w:t>
      </w:r>
    </w:p>
    <w:p w14:paraId="3E2CA7DA" w14:textId="77777777" w:rsidR="00CF3CC7" w:rsidRPr="005E7580" w:rsidRDefault="000263C0">
      <w:pPr>
        <w:numPr>
          <w:ilvl w:val="0"/>
          <w:numId w:val="2"/>
        </w:numPr>
        <w:spacing w:after="200"/>
        <w:ind w:left="997" w:hanging="285"/>
        <w:contextualSpacing/>
        <w:rPr>
          <w:rFonts w:ascii="Arial" w:eastAsia="Arial" w:hAnsi="Arial" w:cs="Arial"/>
          <w:color w:val="000000" w:themeColor="text1"/>
          <w:sz w:val="24"/>
          <w:szCs w:val="24"/>
        </w:rPr>
      </w:pPr>
      <w:r w:rsidRPr="005E7580">
        <w:rPr>
          <w:rFonts w:ascii="Arial" w:eastAsia="Arial" w:hAnsi="Arial" w:cs="Arial"/>
          <w:color w:val="000000" w:themeColor="text1"/>
          <w:sz w:val="24"/>
          <w:szCs w:val="24"/>
        </w:rPr>
        <w:t>any sums prepaid to the Supplier in respect of Ordered Deliverables not provided by the date of expiry or termination of this Call-Off Contract.</w:t>
      </w:r>
    </w:p>
    <w:p w14:paraId="52302EFC" w14:textId="6A03F7A9"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28.2 </w:t>
      </w:r>
      <w:r w:rsidRPr="005E7580">
        <w:rPr>
          <w:rFonts w:ascii="Arial" w:eastAsia="Arial" w:hAnsi="Arial" w:cs="Arial"/>
          <w:color w:val="000000" w:themeColor="text1"/>
          <w:sz w:val="24"/>
          <w:szCs w:val="24"/>
          <w:highlight w:val="white"/>
        </w:rPr>
        <w:tab/>
        <w:t>When requested, the Supplier will (at its own expense where the Call-Off Contract has been terminated before end of term due to Supplier ca</w:t>
      </w:r>
      <w:r w:rsidR="00DC0E25">
        <w:rPr>
          <w:rFonts w:ascii="Arial" w:eastAsia="Arial" w:hAnsi="Arial" w:cs="Arial"/>
          <w:color w:val="000000" w:themeColor="text1"/>
          <w:sz w:val="24"/>
          <w:szCs w:val="24"/>
          <w:highlight w:val="white"/>
        </w:rPr>
        <w:t xml:space="preserve">use) help the Buyer to migrate </w:t>
      </w:r>
      <w:r w:rsidRPr="005E7580">
        <w:rPr>
          <w:rFonts w:ascii="Arial" w:eastAsia="Arial" w:hAnsi="Arial" w:cs="Arial"/>
          <w:color w:val="000000" w:themeColor="text1"/>
          <w:sz w:val="24"/>
          <w:szCs w:val="24"/>
          <w:highlight w:val="white"/>
        </w:rPr>
        <w:t xml:space="preserve">the Services to a replacement Supplier in line with the exit plan (clause 27) to ensure continuity of the Services. </w:t>
      </w:r>
    </w:p>
    <w:p w14:paraId="1D875CC1" w14:textId="77777777" w:rsidR="00CF3CC7" w:rsidRPr="005E7580" w:rsidRDefault="000263C0">
      <w:pPr>
        <w:pStyle w:val="Heading1"/>
        <w:spacing w:before="0"/>
        <w:contextualSpacing w:val="0"/>
        <w:rPr>
          <w:color w:val="000000" w:themeColor="text1"/>
        </w:rPr>
      </w:pPr>
      <w:bookmarkStart w:id="103" w:name="h.1idq7dh" w:colFirst="0" w:colLast="0"/>
      <w:bookmarkEnd w:id="103"/>
      <w:r w:rsidRPr="005E7580">
        <w:rPr>
          <w:color w:val="000000" w:themeColor="text1"/>
          <w:highlight w:val="white"/>
        </w:rPr>
        <w:tab/>
      </w:r>
      <w:r w:rsidRPr="005E7580">
        <w:rPr>
          <w:color w:val="000000" w:themeColor="text1"/>
          <w:highlight w:val="white"/>
        </w:rPr>
        <w:tab/>
      </w:r>
    </w:p>
    <w:p w14:paraId="6CFE1E78" w14:textId="77777777" w:rsidR="00CF3CC7" w:rsidRPr="005E7580" w:rsidRDefault="000263C0">
      <w:pPr>
        <w:pStyle w:val="Heading2"/>
        <w:spacing w:before="0"/>
        <w:rPr>
          <w:rFonts w:ascii="Arial" w:hAnsi="Arial" w:cs="Arial"/>
          <w:color w:val="000000" w:themeColor="text1"/>
        </w:rPr>
      </w:pPr>
      <w:bookmarkStart w:id="104" w:name="h.3gnlt4p" w:colFirst="0" w:colLast="0"/>
      <w:bookmarkEnd w:id="104"/>
      <w:r w:rsidRPr="005E7580">
        <w:rPr>
          <w:rFonts w:ascii="Arial" w:hAnsi="Arial" w:cs="Arial"/>
          <w:color w:val="000000" w:themeColor="text1"/>
        </w:rPr>
        <w:t>29.</w:t>
      </w:r>
      <w:r w:rsidRPr="005E7580">
        <w:rPr>
          <w:rFonts w:ascii="Arial" w:hAnsi="Arial" w:cs="Arial"/>
          <w:color w:val="000000" w:themeColor="text1"/>
        </w:rPr>
        <w:tab/>
        <w:t>Force Majeure</w:t>
      </w:r>
    </w:p>
    <w:p w14:paraId="6BE3D0EF" w14:textId="77777777" w:rsidR="00B9254C" w:rsidRPr="005E7580" w:rsidRDefault="00B9254C" w:rsidP="00B9254C">
      <w:pPr>
        <w:rPr>
          <w:color w:val="000000" w:themeColor="text1"/>
        </w:rPr>
      </w:pPr>
    </w:p>
    <w:p w14:paraId="1DD35E08" w14:textId="77777777" w:rsidR="00CF3CC7" w:rsidRPr="005E7580" w:rsidRDefault="000263C0">
      <w:pPr>
        <w:ind w:left="712" w:hanging="705"/>
        <w:jc w:val="left"/>
        <w:rPr>
          <w:rFonts w:ascii="Arial" w:eastAsia="Arial" w:hAnsi="Arial" w:cs="Arial"/>
          <w:color w:val="000000" w:themeColor="text1"/>
          <w:sz w:val="24"/>
          <w:szCs w:val="24"/>
        </w:rPr>
      </w:pPr>
      <w:bookmarkStart w:id="105" w:name="h.rg96gqvq0p7q" w:colFirst="0" w:colLast="0"/>
      <w:bookmarkEnd w:id="105"/>
      <w:r w:rsidRPr="005E7580">
        <w:rPr>
          <w:rFonts w:ascii="Arial" w:eastAsia="Arial" w:hAnsi="Arial" w:cs="Arial"/>
          <w:color w:val="000000" w:themeColor="text1"/>
          <w:sz w:val="24"/>
          <w:szCs w:val="24"/>
          <w:highlight w:val="white"/>
        </w:rPr>
        <w:t xml:space="preserve">29.1 </w:t>
      </w:r>
      <w:r w:rsidRPr="005E7580">
        <w:rPr>
          <w:rFonts w:ascii="Arial" w:eastAsia="Arial" w:hAnsi="Arial" w:cs="Arial"/>
          <w:color w:val="000000" w:themeColor="text1"/>
          <w:sz w:val="24"/>
          <w:szCs w:val="24"/>
          <w:highlight w:val="white"/>
        </w:rPr>
        <w:tab/>
        <w:t xml:space="preserve">Neither Party will be liable to the other Party for any delay in performing, or failure to perform, its obligations under this Call-Off Contract (other than a payment of money) to the extent that such delay or failure is a result of a Force Majeure event. Each Party will use all reasonable endeavours to continue to perform its obligations under this Call-Off Contract for the length of a Force Majeure event. </w:t>
      </w:r>
    </w:p>
    <w:p w14:paraId="50CB2076" w14:textId="77777777" w:rsidR="00B9254C" w:rsidRPr="005E7580" w:rsidRDefault="00B9254C">
      <w:pPr>
        <w:ind w:left="712" w:hanging="705"/>
        <w:jc w:val="left"/>
        <w:rPr>
          <w:rFonts w:ascii="Arial" w:hAnsi="Arial" w:cs="Arial"/>
          <w:color w:val="000000" w:themeColor="text1"/>
          <w:sz w:val="24"/>
          <w:szCs w:val="24"/>
        </w:rPr>
      </w:pPr>
    </w:p>
    <w:p w14:paraId="1BA93A9E" w14:textId="77777777" w:rsidR="00CF3CC7" w:rsidRPr="005E7580" w:rsidRDefault="000263C0">
      <w:pPr>
        <w:ind w:left="712" w:hanging="705"/>
        <w:jc w:val="left"/>
        <w:rPr>
          <w:rFonts w:ascii="Arial" w:hAnsi="Arial" w:cs="Arial"/>
          <w:color w:val="000000" w:themeColor="text1"/>
          <w:sz w:val="24"/>
          <w:szCs w:val="24"/>
        </w:rPr>
      </w:pPr>
      <w:bookmarkStart w:id="106" w:name="h.4fsjm0b" w:colFirst="0" w:colLast="0"/>
      <w:bookmarkEnd w:id="106"/>
      <w:r w:rsidRPr="005E7580">
        <w:rPr>
          <w:rFonts w:ascii="Arial" w:eastAsia="Arial" w:hAnsi="Arial" w:cs="Arial"/>
          <w:color w:val="000000" w:themeColor="text1"/>
          <w:sz w:val="24"/>
          <w:szCs w:val="24"/>
          <w:highlight w:val="white"/>
        </w:rPr>
        <w:t xml:space="preserve">29.2 </w:t>
      </w:r>
      <w:r w:rsidRPr="005E7580">
        <w:rPr>
          <w:rFonts w:ascii="Arial" w:eastAsia="Arial" w:hAnsi="Arial" w:cs="Arial"/>
          <w:color w:val="000000" w:themeColor="text1"/>
          <w:sz w:val="24"/>
          <w:szCs w:val="24"/>
          <w:highlight w:val="white"/>
        </w:rPr>
        <w:tab/>
        <w:t>If a Force Majeure event prevents a Party from performing its obligations under this Call-Off Contract for more than 15 consecutive calendar days, the other Party may terminate this Call-Off Contract with immediate effect by notice in writing.</w:t>
      </w:r>
    </w:p>
    <w:p w14:paraId="463A7A84" w14:textId="77777777" w:rsidR="00CF3CC7" w:rsidRPr="005E7580" w:rsidRDefault="00CF3CC7">
      <w:pPr>
        <w:jc w:val="left"/>
        <w:rPr>
          <w:rFonts w:ascii="Arial" w:hAnsi="Arial" w:cs="Arial"/>
          <w:color w:val="000000" w:themeColor="text1"/>
          <w:sz w:val="24"/>
          <w:szCs w:val="24"/>
        </w:rPr>
      </w:pPr>
      <w:bookmarkStart w:id="107" w:name="h.2uxtw84" w:colFirst="0" w:colLast="0"/>
      <w:bookmarkEnd w:id="107"/>
    </w:p>
    <w:p w14:paraId="4C7AFFDB" w14:textId="77777777" w:rsidR="00CF3CC7" w:rsidRPr="005E7580" w:rsidRDefault="000263C0">
      <w:pPr>
        <w:pStyle w:val="Heading2"/>
        <w:spacing w:before="0"/>
        <w:rPr>
          <w:rFonts w:ascii="Arial" w:hAnsi="Arial" w:cs="Arial"/>
          <w:color w:val="000000" w:themeColor="text1"/>
        </w:rPr>
      </w:pPr>
      <w:bookmarkStart w:id="108" w:name="h.1a346fx" w:colFirst="0" w:colLast="0"/>
      <w:bookmarkEnd w:id="108"/>
      <w:r w:rsidRPr="005E7580">
        <w:rPr>
          <w:rFonts w:ascii="Arial" w:hAnsi="Arial" w:cs="Arial"/>
          <w:color w:val="000000" w:themeColor="text1"/>
        </w:rPr>
        <w:t>30.</w:t>
      </w:r>
      <w:r w:rsidRPr="005E7580">
        <w:rPr>
          <w:rFonts w:ascii="Arial" w:hAnsi="Arial" w:cs="Arial"/>
          <w:color w:val="000000" w:themeColor="text1"/>
        </w:rPr>
        <w:tab/>
        <w:t xml:space="preserve">Entire agreement </w:t>
      </w:r>
    </w:p>
    <w:p w14:paraId="25B64F99" w14:textId="77777777" w:rsidR="00B9254C" w:rsidRPr="005E7580" w:rsidRDefault="00B9254C" w:rsidP="00B9254C">
      <w:pPr>
        <w:rPr>
          <w:color w:val="000000" w:themeColor="text1"/>
        </w:rPr>
      </w:pPr>
    </w:p>
    <w:p w14:paraId="5E186EA8" w14:textId="77777777" w:rsidR="00CF3CC7" w:rsidRPr="005E7580" w:rsidRDefault="000263C0">
      <w:pPr>
        <w:ind w:left="712" w:hanging="705"/>
        <w:jc w:val="left"/>
        <w:rPr>
          <w:rFonts w:ascii="Arial" w:hAnsi="Arial" w:cs="Arial"/>
          <w:color w:val="000000" w:themeColor="text1"/>
          <w:sz w:val="24"/>
          <w:szCs w:val="24"/>
        </w:rPr>
      </w:pPr>
      <w:bookmarkStart w:id="109" w:name="h.2981zbj" w:colFirst="0" w:colLast="0"/>
      <w:bookmarkEnd w:id="109"/>
      <w:r w:rsidRPr="005E7580">
        <w:rPr>
          <w:rFonts w:ascii="Arial" w:eastAsia="Arial" w:hAnsi="Arial" w:cs="Arial"/>
          <w:color w:val="000000" w:themeColor="text1"/>
          <w:sz w:val="24"/>
          <w:szCs w:val="24"/>
          <w:highlight w:val="white"/>
        </w:rPr>
        <w:t xml:space="preserve">30.1 </w:t>
      </w:r>
      <w:r w:rsidRPr="005E7580">
        <w:rPr>
          <w:rFonts w:ascii="Arial" w:eastAsia="Arial" w:hAnsi="Arial" w:cs="Arial"/>
          <w:color w:val="000000" w:themeColor="text1"/>
          <w:sz w:val="24"/>
          <w:szCs w:val="24"/>
          <w:highlight w:val="white"/>
        </w:rPr>
        <w:tab/>
        <w:t>This Call-Off Contract constitutes the entire agreement between the Parties relating to the matters dealt within it. It supersedes any previous agreement between the Parties relating to such matters.</w:t>
      </w:r>
    </w:p>
    <w:p w14:paraId="6A5A0735" w14:textId="77777777" w:rsidR="00CF3CC7" w:rsidRPr="005E7580" w:rsidRDefault="00CF3CC7">
      <w:pPr>
        <w:ind w:left="712" w:hanging="705"/>
        <w:jc w:val="left"/>
        <w:rPr>
          <w:rFonts w:ascii="Arial" w:hAnsi="Arial" w:cs="Arial"/>
          <w:color w:val="000000" w:themeColor="text1"/>
          <w:sz w:val="24"/>
          <w:szCs w:val="24"/>
        </w:rPr>
      </w:pPr>
      <w:bookmarkStart w:id="110" w:name="h.odc9jc" w:colFirst="0" w:colLast="0"/>
      <w:bookmarkEnd w:id="110"/>
    </w:p>
    <w:p w14:paraId="1AD376D7" w14:textId="77777777" w:rsidR="00CF3CC7" w:rsidRPr="005E7580" w:rsidRDefault="000263C0">
      <w:pPr>
        <w:ind w:left="712" w:hanging="705"/>
        <w:jc w:val="left"/>
        <w:rPr>
          <w:rFonts w:ascii="Arial" w:hAnsi="Arial" w:cs="Arial"/>
          <w:color w:val="000000" w:themeColor="text1"/>
          <w:sz w:val="24"/>
          <w:szCs w:val="24"/>
        </w:rPr>
      </w:pPr>
      <w:bookmarkStart w:id="111" w:name="h.38czs75" w:colFirst="0" w:colLast="0"/>
      <w:bookmarkEnd w:id="111"/>
      <w:r w:rsidRPr="005E7580">
        <w:rPr>
          <w:rFonts w:ascii="Arial" w:eastAsia="Arial" w:hAnsi="Arial" w:cs="Arial"/>
          <w:color w:val="000000" w:themeColor="text1"/>
          <w:sz w:val="24"/>
          <w:szCs w:val="24"/>
          <w:highlight w:val="white"/>
        </w:rPr>
        <w:t xml:space="preserve">30.2 </w:t>
      </w:r>
      <w:r w:rsidRPr="005E7580">
        <w:rPr>
          <w:rFonts w:ascii="Arial" w:eastAsia="Arial" w:hAnsi="Arial" w:cs="Arial"/>
          <w:color w:val="000000" w:themeColor="text1"/>
          <w:sz w:val="24"/>
          <w:szCs w:val="24"/>
          <w:highlight w:val="white"/>
        </w:rPr>
        <w:tab/>
        <w:t xml:space="preserve">Each Party agrees that in entering into this </w:t>
      </w:r>
      <w:r w:rsidRPr="005E7580">
        <w:rPr>
          <w:rFonts w:ascii="Arial" w:eastAsia="Arial" w:hAnsi="Arial" w:cs="Arial"/>
          <w:color w:val="000000" w:themeColor="text1"/>
          <w:sz w:val="24"/>
          <w:szCs w:val="24"/>
        </w:rPr>
        <w:t>Call-Off Contract</w:t>
      </w:r>
      <w:r w:rsidRPr="005E7580">
        <w:rPr>
          <w:rFonts w:ascii="Arial" w:eastAsia="Arial" w:hAnsi="Arial" w:cs="Arial"/>
          <w:color w:val="000000" w:themeColor="text1"/>
          <w:sz w:val="24"/>
          <w:szCs w:val="24"/>
          <w:highlight w:val="white"/>
        </w:rPr>
        <w:t xml:space="preserve"> it does not rely on, and will have no remedy relating to, any agreement or representation (whether negligently or innocently made) other than as expressly described in this </w:t>
      </w:r>
      <w:r w:rsidRPr="005E7580">
        <w:rPr>
          <w:rFonts w:ascii="Arial" w:eastAsia="Arial" w:hAnsi="Arial" w:cs="Arial"/>
          <w:color w:val="000000" w:themeColor="text1"/>
          <w:sz w:val="24"/>
          <w:szCs w:val="24"/>
        </w:rPr>
        <w:t>Call-Off Contract</w:t>
      </w:r>
      <w:r w:rsidRPr="005E7580">
        <w:rPr>
          <w:rFonts w:ascii="Arial" w:eastAsia="Arial" w:hAnsi="Arial" w:cs="Arial"/>
          <w:color w:val="000000" w:themeColor="text1"/>
          <w:sz w:val="24"/>
          <w:szCs w:val="24"/>
          <w:highlight w:val="white"/>
        </w:rPr>
        <w:t>.</w:t>
      </w:r>
    </w:p>
    <w:p w14:paraId="3D82CFE0"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 </w:t>
      </w:r>
    </w:p>
    <w:p w14:paraId="5E6D9FF0" w14:textId="77777777" w:rsidR="00CF3CC7" w:rsidRPr="005E7580" w:rsidRDefault="000263C0">
      <w:pPr>
        <w:ind w:left="712" w:hanging="705"/>
        <w:jc w:val="left"/>
        <w:rPr>
          <w:rFonts w:ascii="Arial" w:hAnsi="Arial" w:cs="Arial"/>
          <w:color w:val="000000" w:themeColor="text1"/>
          <w:sz w:val="24"/>
          <w:szCs w:val="24"/>
        </w:rPr>
      </w:pPr>
      <w:bookmarkStart w:id="112" w:name="h.1nia2ey" w:colFirst="0" w:colLast="0"/>
      <w:bookmarkEnd w:id="112"/>
      <w:r w:rsidRPr="005E7580">
        <w:rPr>
          <w:rFonts w:ascii="Arial" w:eastAsia="Arial" w:hAnsi="Arial" w:cs="Arial"/>
          <w:color w:val="000000" w:themeColor="text1"/>
          <w:sz w:val="24"/>
          <w:szCs w:val="24"/>
          <w:highlight w:val="white"/>
        </w:rPr>
        <w:t xml:space="preserve">30.3 </w:t>
      </w:r>
      <w:r w:rsidRPr="005E7580">
        <w:rPr>
          <w:rFonts w:ascii="Arial" w:eastAsia="Arial" w:hAnsi="Arial" w:cs="Arial"/>
          <w:color w:val="000000" w:themeColor="text1"/>
          <w:sz w:val="24"/>
          <w:szCs w:val="24"/>
          <w:highlight w:val="white"/>
        </w:rPr>
        <w:tab/>
        <w:t>Nothing in this clause will exclude any liability for (or remedy relating to) fraudulent misrepresentation or fraud.</w:t>
      </w:r>
    </w:p>
    <w:p w14:paraId="2E9D92AE" w14:textId="77777777" w:rsidR="00CF3CC7" w:rsidRPr="005E7580" w:rsidRDefault="00CF3CC7">
      <w:pPr>
        <w:ind w:left="712" w:hanging="705"/>
        <w:jc w:val="left"/>
        <w:rPr>
          <w:rFonts w:ascii="Arial" w:hAnsi="Arial" w:cs="Arial"/>
          <w:color w:val="000000" w:themeColor="text1"/>
          <w:sz w:val="24"/>
          <w:szCs w:val="24"/>
        </w:rPr>
      </w:pPr>
      <w:bookmarkStart w:id="113" w:name="h.47hxl2r" w:colFirst="0" w:colLast="0"/>
      <w:bookmarkEnd w:id="113"/>
    </w:p>
    <w:p w14:paraId="6E10E48A" w14:textId="77777777" w:rsidR="00CF3CC7" w:rsidRPr="005E7580" w:rsidRDefault="000263C0">
      <w:pPr>
        <w:ind w:left="712" w:hanging="705"/>
        <w:jc w:val="left"/>
        <w:rPr>
          <w:rFonts w:ascii="Arial" w:hAnsi="Arial" w:cs="Arial"/>
          <w:color w:val="000000" w:themeColor="text1"/>
          <w:sz w:val="24"/>
          <w:szCs w:val="24"/>
        </w:rPr>
      </w:pPr>
      <w:bookmarkStart w:id="114" w:name="h.2mn7vak" w:colFirst="0" w:colLast="0"/>
      <w:bookmarkEnd w:id="114"/>
      <w:r w:rsidRPr="005E7580">
        <w:rPr>
          <w:rFonts w:ascii="Arial" w:eastAsia="Arial" w:hAnsi="Arial" w:cs="Arial"/>
          <w:color w:val="000000" w:themeColor="text1"/>
          <w:sz w:val="24"/>
          <w:szCs w:val="24"/>
          <w:highlight w:val="white"/>
        </w:rPr>
        <w:t xml:space="preserve">30.4 </w:t>
      </w:r>
      <w:r w:rsidRPr="005E7580">
        <w:rPr>
          <w:rFonts w:ascii="Arial" w:eastAsia="Arial" w:hAnsi="Arial" w:cs="Arial"/>
          <w:color w:val="000000" w:themeColor="text1"/>
          <w:sz w:val="24"/>
          <w:szCs w:val="24"/>
          <w:highlight w:val="white"/>
        </w:rPr>
        <w:tab/>
        <w:t xml:space="preserve">Each of the Parties agrees that in entering into this </w:t>
      </w:r>
      <w:r w:rsidRPr="005E7580">
        <w:rPr>
          <w:rFonts w:ascii="Arial" w:eastAsia="Arial" w:hAnsi="Arial" w:cs="Arial"/>
          <w:color w:val="000000" w:themeColor="text1"/>
          <w:sz w:val="24"/>
          <w:szCs w:val="24"/>
        </w:rPr>
        <w:t>Call-Off Contract</w:t>
      </w:r>
      <w:r w:rsidRPr="005E7580">
        <w:rPr>
          <w:rFonts w:ascii="Arial" w:eastAsia="Arial" w:hAnsi="Arial" w:cs="Arial"/>
          <w:color w:val="000000" w:themeColor="text1"/>
          <w:sz w:val="24"/>
          <w:szCs w:val="24"/>
          <w:highlight w:val="white"/>
        </w:rPr>
        <w:t xml:space="preserve"> it does not rely on, and will have no remedy relating to, any agreement, statement, representation, warranty, understanding or undertaking (whether negligently or innocently made) other than as described in this </w:t>
      </w:r>
      <w:r w:rsidRPr="005E7580">
        <w:rPr>
          <w:rFonts w:ascii="Arial" w:eastAsia="Arial" w:hAnsi="Arial" w:cs="Arial"/>
          <w:color w:val="000000" w:themeColor="text1"/>
          <w:sz w:val="24"/>
          <w:szCs w:val="24"/>
        </w:rPr>
        <w:t>Call-Off Contract</w:t>
      </w:r>
      <w:r w:rsidRPr="005E7580">
        <w:rPr>
          <w:rFonts w:ascii="Arial" w:eastAsia="Arial" w:hAnsi="Arial" w:cs="Arial"/>
          <w:color w:val="000000" w:themeColor="text1"/>
          <w:sz w:val="24"/>
          <w:szCs w:val="24"/>
          <w:highlight w:val="white"/>
        </w:rPr>
        <w:t>.</w:t>
      </w:r>
    </w:p>
    <w:p w14:paraId="191C7F57" w14:textId="77777777" w:rsidR="00CF3CC7" w:rsidRPr="005E7580" w:rsidRDefault="00CF3CC7">
      <w:pPr>
        <w:jc w:val="left"/>
        <w:rPr>
          <w:rFonts w:ascii="Arial" w:hAnsi="Arial" w:cs="Arial"/>
          <w:color w:val="000000" w:themeColor="text1"/>
          <w:sz w:val="24"/>
          <w:szCs w:val="24"/>
        </w:rPr>
      </w:pPr>
      <w:bookmarkStart w:id="115" w:name="h.11si5id" w:colFirst="0" w:colLast="0"/>
      <w:bookmarkEnd w:id="115"/>
    </w:p>
    <w:p w14:paraId="754DF429" w14:textId="77777777" w:rsidR="00CF3CC7" w:rsidRPr="005E7580" w:rsidRDefault="000263C0">
      <w:pPr>
        <w:pStyle w:val="Heading1"/>
        <w:tabs>
          <w:tab w:val="left" w:pos="690"/>
        </w:tabs>
        <w:spacing w:before="0"/>
        <w:contextualSpacing w:val="0"/>
        <w:rPr>
          <w:color w:val="000000" w:themeColor="text1"/>
        </w:rPr>
      </w:pPr>
      <w:bookmarkStart w:id="116" w:name="h.3ls5o66" w:colFirst="0" w:colLast="0"/>
      <w:bookmarkEnd w:id="116"/>
      <w:r w:rsidRPr="005E7580">
        <w:rPr>
          <w:color w:val="000000" w:themeColor="text1"/>
          <w:highlight w:val="white"/>
        </w:rPr>
        <w:t>31.</w:t>
      </w:r>
      <w:r w:rsidRPr="005E7580">
        <w:rPr>
          <w:color w:val="000000" w:themeColor="text1"/>
          <w:highlight w:val="white"/>
        </w:rPr>
        <w:tab/>
        <w:t xml:space="preserve">Liability </w:t>
      </w:r>
    </w:p>
    <w:p w14:paraId="4A9CB4A4" w14:textId="77777777" w:rsidR="00B9254C" w:rsidRPr="005E7580" w:rsidRDefault="00B9254C" w:rsidP="00B9254C">
      <w:pPr>
        <w:rPr>
          <w:color w:val="000000" w:themeColor="text1"/>
        </w:rPr>
      </w:pPr>
    </w:p>
    <w:p w14:paraId="78CAD935" w14:textId="77777777" w:rsidR="00CF3CC7" w:rsidRPr="005E7580" w:rsidRDefault="000263C0">
      <w:pPr>
        <w:tabs>
          <w:tab w:val="left" w:pos="993"/>
        </w:tabs>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31.1 Neither Party excludes or limits its liability for:</w:t>
      </w:r>
    </w:p>
    <w:p w14:paraId="18FBBA19" w14:textId="77777777" w:rsidR="00CF3CC7" w:rsidRPr="005E7580" w:rsidRDefault="000263C0">
      <w:pPr>
        <w:numPr>
          <w:ilvl w:val="0"/>
          <w:numId w:val="6"/>
        </w:numPr>
        <w:ind w:left="84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death or personal injury;</w:t>
      </w:r>
    </w:p>
    <w:p w14:paraId="0C1EFDAB" w14:textId="77777777" w:rsidR="00CF3CC7" w:rsidRPr="005E7580" w:rsidRDefault="000263C0">
      <w:pPr>
        <w:numPr>
          <w:ilvl w:val="0"/>
          <w:numId w:val="6"/>
        </w:numPr>
        <w:ind w:left="84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lastRenderedPageBreak/>
        <w:t>bribery or fraud by it or its employees;</w:t>
      </w:r>
    </w:p>
    <w:p w14:paraId="1BF63F86" w14:textId="77777777" w:rsidR="00CF3CC7" w:rsidRPr="005E7580" w:rsidRDefault="000263C0">
      <w:pPr>
        <w:numPr>
          <w:ilvl w:val="0"/>
          <w:numId w:val="6"/>
        </w:numPr>
        <w:ind w:left="84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breach of any obligation as to title implied by section 12 of the Sale of Goods Act 1979 or sections 2 or 11B of the Supply of Goods and Services Act 1982; or</w:t>
      </w:r>
    </w:p>
    <w:p w14:paraId="50EFA636" w14:textId="77777777" w:rsidR="00CF3CC7" w:rsidRPr="005E7580" w:rsidRDefault="000263C0">
      <w:pPr>
        <w:numPr>
          <w:ilvl w:val="0"/>
          <w:numId w:val="6"/>
        </w:numPr>
        <w:ind w:left="84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any liability to the extent it cannot be excluded or limited by Law.</w:t>
      </w:r>
    </w:p>
    <w:p w14:paraId="14C837BE" w14:textId="77777777" w:rsidR="00CF3CC7" w:rsidRPr="005E7580" w:rsidRDefault="00CF3CC7">
      <w:pPr>
        <w:ind w:left="712" w:hanging="705"/>
        <w:jc w:val="left"/>
        <w:rPr>
          <w:rFonts w:ascii="Arial" w:hAnsi="Arial" w:cs="Arial"/>
          <w:color w:val="000000" w:themeColor="text1"/>
          <w:sz w:val="24"/>
          <w:szCs w:val="24"/>
        </w:rPr>
      </w:pPr>
    </w:p>
    <w:p w14:paraId="600F2A7F" w14:textId="77777777" w:rsidR="00CF3CC7" w:rsidRPr="005E7580" w:rsidRDefault="000263C0">
      <w:pPr>
        <w:ind w:left="712" w:hanging="705"/>
        <w:jc w:val="left"/>
        <w:rPr>
          <w:rFonts w:ascii="Arial" w:eastAsia="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31.2 </w:t>
      </w:r>
      <w:r w:rsidRPr="005E7580">
        <w:rPr>
          <w:rFonts w:ascii="Arial" w:eastAsia="Arial" w:hAnsi="Arial" w:cs="Arial"/>
          <w:color w:val="000000" w:themeColor="text1"/>
          <w:sz w:val="24"/>
          <w:szCs w:val="24"/>
          <w:highlight w:val="white"/>
        </w:rPr>
        <w:tab/>
        <w:t>Subject to Clauses 31.1 and 31.10 and any lower limits specified in the Order Form, and notwithstanding Clause 31.4, each Party's total aggregate liability relating to all Losses due to a Default in connecti</w:t>
      </w:r>
      <w:r w:rsidR="00B9254C" w:rsidRPr="005E7580">
        <w:rPr>
          <w:rFonts w:ascii="Arial" w:eastAsia="Arial" w:hAnsi="Arial" w:cs="Arial"/>
          <w:color w:val="000000" w:themeColor="text1"/>
          <w:sz w:val="24"/>
          <w:szCs w:val="24"/>
          <w:highlight w:val="white"/>
        </w:rPr>
        <w:t>on with this Call-Off Contract:</w:t>
      </w:r>
    </w:p>
    <w:p w14:paraId="40DE2600" w14:textId="77777777" w:rsidR="00B9254C" w:rsidRPr="005E7580" w:rsidRDefault="00B9254C">
      <w:pPr>
        <w:ind w:left="712" w:hanging="705"/>
        <w:jc w:val="left"/>
        <w:rPr>
          <w:rFonts w:ascii="Arial" w:hAnsi="Arial" w:cs="Arial"/>
          <w:color w:val="000000" w:themeColor="text1"/>
          <w:sz w:val="24"/>
          <w:szCs w:val="24"/>
        </w:rPr>
      </w:pPr>
    </w:p>
    <w:p w14:paraId="25649C01" w14:textId="77777777" w:rsidR="00CF3CC7" w:rsidRPr="005E7580" w:rsidRDefault="000263C0">
      <w:pPr>
        <w:numPr>
          <w:ilvl w:val="0"/>
          <w:numId w:val="6"/>
        </w:numPr>
        <w:ind w:left="99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 xml:space="preserve">resulting in direct loss or damage to physical Property (including any technical infrastructure, assets or Equipment) of the other Party, will be limited to the sum of £1,000,000 in each </w:t>
      </w:r>
      <w:r w:rsidRPr="005E7580">
        <w:rPr>
          <w:rFonts w:ascii="Arial" w:eastAsia="Arial" w:hAnsi="Arial" w:cs="Arial"/>
          <w:color w:val="000000" w:themeColor="text1"/>
          <w:sz w:val="24"/>
          <w:szCs w:val="24"/>
        </w:rPr>
        <w:t>Call-Off Contract</w:t>
      </w:r>
      <w:r w:rsidRPr="005E7580">
        <w:rPr>
          <w:rFonts w:ascii="Arial" w:eastAsia="Arial" w:hAnsi="Arial" w:cs="Arial"/>
          <w:color w:val="000000" w:themeColor="text1"/>
          <w:sz w:val="24"/>
          <w:szCs w:val="24"/>
          <w:highlight w:val="white"/>
        </w:rPr>
        <w:t xml:space="preserve"> year in which the Default occurs</w:t>
      </w:r>
    </w:p>
    <w:p w14:paraId="1FC18937" w14:textId="4D76DD42" w:rsidR="00CF3CC7" w:rsidRPr="005E7580" w:rsidRDefault="000263C0">
      <w:pPr>
        <w:numPr>
          <w:ilvl w:val="0"/>
          <w:numId w:val="6"/>
        </w:numPr>
        <w:ind w:left="99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subject to the first bullet point in this clause 31.2 which occur in the first 6 months,</w:t>
      </w:r>
      <w:r w:rsidR="00DC0E25">
        <w:rPr>
          <w:rFonts w:ascii="Arial" w:eastAsia="Arial" w:hAnsi="Arial" w:cs="Arial"/>
          <w:color w:val="000000" w:themeColor="text1"/>
          <w:sz w:val="24"/>
          <w:szCs w:val="24"/>
          <w:highlight w:val="white"/>
        </w:rPr>
        <w:t xml:space="preserve"> </w:t>
      </w:r>
      <w:r w:rsidRPr="005E7580">
        <w:rPr>
          <w:rFonts w:ascii="Arial" w:eastAsia="Arial" w:hAnsi="Arial" w:cs="Arial"/>
          <w:color w:val="000000" w:themeColor="text1"/>
          <w:sz w:val="24"/>
          <w:szCs w:val="24"/>
          <w:highlight w:val="white"/>
        </w:rPr>
        <w:t xml:space="preserve">will be limited to the greater of the sum of £500,000 or a sum equal to 200% of the estimated Call-Off Contract Charges for the first six months </w:t>
      </w:r>
    </w:p>
    <w:p w14:paraId="5EB9B4F5" w14:textId="3A90143B" w:rsidR="00CF3CC7" w:rsidRPr="005E7580" w:rsidRDefault="000263C0">
      <w:pPr>
        <w:numPr>
          <w:ilvl w:val="0"/>
          <w:numId w:val="6"/>
        </w:numPr>
        <w:ind w:left="99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 xml:space="preserve">subject to the first bullet point in this clause 31.2 which occur during the remainder of the </w:t>
      </w:r>
      <w:r w:rsidRPr="005E7580">
        <w:rPr>
          <w:rFonts w:ascii="Arial" w:eastAsia="Arial" w:hAnsi="Arial" w:cs="Arial"/>
          <w:color w:val="000000" w:themeColor="text1"/>
          <w:sz w:val="24"/>
          <w:szCs w:val="24"/>
        </w:rPr>
        <w:t>Call-Off Contract</w:t>
      </w:r>
      <w:r w:rsidRPr="005E7580">
        <w:rPr>
          <w:rFonts w:ascii="Arial" w:eastAsia="Arial" w:hAnsi="Arial" w:cs="Arial"/>
          <w:color w:val="000000" w:themeColor="text1"/>
          <w:sz w:val="24"/>
          <w:szCs w:val="24"/>
          <w:highlight w:val="white"/>
        </w:rPr>
        <w:t xml:space="preserve"> period,</w:t>
      </w:r>
      <w:r w:rsidR="00DC0E25">
        <w:rPr>
          <w:rFonts w:ascii="Arial" w:eastAsia="Arial" w:hAnsi="Arial" w:cs="Arial"/>
          <w:color w:val="000000" w:themeColor="text1"/>
          <w:sz w:val="24"/>
          <w:szCs w:val="24"/>
          <w:highlight w:val="white"/>
        </w:rPr>
        <w:t xml:space="preserve"> </w:t>
      </w:r>
      <w:r w:rsidRPr="005E7580">
        <w:rPr>
          <w:rFonts w:ascii="Arial" w:eastAsia="Arial" w:hAnsi="Arial" w:cs="Arial"/>
          <w:color w:val="000000" w:themeColor="text1"/>
          <w:sz w:val="24"/>
          <w:szCs w:val="24"/>
          <w:highlight w:val="white"/>
        </w:rPr>
        <w:t xml:space="preserve">will be limited to the greater of the sum of £500,000 or an amount equal to 125% of the Call-Off Contract Charges paid, due or which would have been payable under this </w:t>
      </w:r>
      <w:r w:rsidRPr="005E7580">
        <w:rPr>
          <w:rFonts w:ascii="Arial" w:eastAsia="Arial" w:hAnsi="Arial" w:cs="Arial"/>
          <w:color w:val="000000" w:themeColor="text1"/>
          <w:sz w:val="24"/>
          <w:szCs w:val="24"/>
        </w:rPr>
        <w:t>Call-Off Contract</w:t>
      </w:r>
      <w:r w:rsidRPr="005E7580">
        <w:rPr>
          <w:rFonts w:ascii="Arial" w:eastAsia="Arial" w:hAnsi="Arial" w:cs="Arial"/>
          <w:color w:val="000000" w:themeColor="text1"/>
          <w:sz w:val="24"/>
          <w:szCs w:val="24"/>
          <w:highlight w:val="white"/>
        </w:rPr>
        <w:t xml:space="preserve"> in the 6 months immediately preceding the event giving rise to the liability</w:t>
      </w:r>
    </w:p>
    <w:p w14:paraId="155FFAC4" w14:textId="77777777" w:rsidR="00CF3CC7" w:rsidRPr="005E7580" w:rsidRDefault="000263C0">
      <w:pPr>
        <w:numPr>
          <w:ilvl w:val="0"/>
          <w:numId w:val="6"/>
        </w:numPr>
        <w:ind w:left="99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 xml:space="preserve">subject to the first bullet point in this clause 31.2 which occur after the end of the </w:t>
      </w:r>
      <w:r w:rsidRPr="005E7580">
        <w:rPr>
          <w:rFonts w:ascii="Arial" w:eastAsia="Arial" w:hAnsi="Arial" w:cs="Arial"/>
          <w:color w:val="000000" w:themeColor="text1"/>
          <w:sz w:val="24"/>
          <w:szCs w:val="24"/>
        </w:rPr>
        <w:t>Call-Off Contract</w:t>
      </w:r>
      <w:r w:rsidRPr="005E7580">
        <w:rPr>
          <w:rFonts w:ascii="Arial" w:eastAsia="Arial" w:hAnsi="Arial" w:cs="Arial"/>
          <w:color w:val="000000" w:themeColor="text1"/>
          <w:sz w:val="24"/>
          <w:szCs w:val="24"/>
          <w:highlight w:val="white"/>
        </w:rPr>
        <w:t xml:space="preserve"> period, will be limited to the greater of the sum of £500,000 or an amount equal to 125% of the Call-Off Contract Charges paid, due or which would have been payable under this </w:t>
      </w:r>
      <w:r w:rsidRPr="005E7580">
        <w:rPr>
          <w:rFonts w:ascii="Arial" w:eastAsia="Arial" w:hAnsi="Arial" w:cs="Arial"/>
          <w:color w:val="000000" w:themeColor="text1"/>
          <w:sz w:val="24"/>
          <w:szCs w:val="24"/>
        </w:rPr>
        <w:t>Call-Off Contract</w:t>
      </w:r>
      <w:r w:rsidRPr="005E7580">
        <w:rPr>
          <w:rFonts w:ascii="Arial" w:eastAsia="Arial" w:hAnsi="Arial" w:cs="Arial"/>
          <w:color w:val="000000" w:themeColor="text1"/>
          <w:sz w:val="24"/>
          <w:szCs w:val="24"/>
          <w:highlight w:val="white"/>
        </w:rPr>
        <w:t xml:space="preserve"> in the 6 months immediately before the end of the </w:t>
      </w:r>
      <w:r w:rsidRPr="005E7580">
        <w:rPr>
          <w:rFonts w:ascii="Arial" w:eastAsia="Arial" w:hAnsi="Arial" w:cs="Arial"/>
          <w:color w:val="000000" w:themeColor="text1"/>
          <w:sz w:val="24"/>
          <w:szCs w:val="24"/>
        </w:rPr>
        <w:t>Call-Off Contract</w:t>
      </w:r>
      <w:r w:rsidRPr="005E7580">
        <w:rPr>
          <w:rFonts w:ascii="Arial" w:eastAsia="Arial" w:hAnsi="Arial" w:cs="Arial"/>
          <w:color w:val="000000" w:themeColor="text1"/>
          <w:sz w:val="24"/>
          <w:szCs w:val="24"/>
          <w:highlight w:val="white"/>
        </w:rPr>
        <w:t xml:space="preserve"> period.</w:t>
      </w:r>
    </w:p>
    <w:p w14:paraId="1E23E9ED" w14:textId="77777777" w:rsidR="00CF3CC7" w:rsidRPr="005E7580" w:rsidRDefault="00CF3CC7">
      <w:pPr>
        <w:ind w:left="712" w:hanging="705"/>
        <w:jc w:val="left"/>
        <w:rPr>
          <w:rFonts w:ascii="Arial" w:hAnsi="Arial" w:cs="Arial"/>
          <w:color w:val="000000" w:themeColor="text1"/>
          <w:sz w:val="24"/>
          <w:szCs w:val="24"/>
        </w:rPr>
      </w:pPr>
      <w:bookmarkStart w:id="117" w:name="h.20xfydz" w:colFirst="0" w:colLast="0"/>
      <w:bookmarkEnd w:id="117"/>
    </w:p>
    <w:p w14:paraId="62D1EFD4" w14:textId="77777777" w:rsidR="00CF3CC7" w:rsidRPr="005E7580" w:rsidRDefault="000263C0">
      <w:pPr>
        <w:ind w:left="712" w:hanging="705"/>
        <w:jc w:val="left"/>
        <w:rPr>
          <w:rFonts w:ascii="Arial" w:hAnsi="Arial" w:cs="Arial"/>
          <w:color w:val="000000" w:themeColor="text1"/>
          <w:sz w:val="24"/>
          <w:szCs w:val="24"/>
        </w:rPr>
      </w:pPr>
      <w:bookmarkStart w:id="118" w:name="h.4kx3h1s" w:colFirst="0" w:colLast="0"/>
      <w:bookmarkEnd w:id="118"/>
      <w:r w:rsidRPr="005E7580">
        <w:rPr>
          <w:rFonts w:ascii="Arial" w:eastAsia="Arial" w:hAnsi="Arial" w:cs="Arial"/>
          <w:color w:val="000000" w:themeColor="text1"/>
          <w:sz w:val="24"/>
          <w:szCs w:val="24"/>
          <w:highlight w:val="white"/>
        </w:rPr>
        <w:t xml:space="preserve">31.3 </w:t>
      </w:r>
      <w:r w:rsidRPr="005E7580">
        <w:rPr>
          <w:rFonts w:ascii="Arial" w:eastAsia="Arial" w:hAnsi="Arial" w:cs="Arial"/>
          <w:color w:val="000000" w:themeColor="text1"/>
          <w:sz w:val="24"/>
          <w:szCs w:val="24"/>
          <w:highlight w:val="white"/>
        </w:rPr>
        <w:tab/>
        <w:t>Subject to clause 31.1, 31.4, in no event will either Party be liable to the other for any:</w:t>
      </w:r>
    </w:p>
    <w:p w14:paraId="2AEA83D7" w14:textId="77777777" w:rsidR="00CF3CC7" w:rsidRPr="005E7580" w:rsidRDefault="000263C0">
      <w:pPr>
        <w:numPr>
          <w:ilvl w:val="0"/>
          <w:numId w:val="6"/>
        </w:numPr>
        <w:ind w:left="99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loss of profits;</w:t>
      </w:r>
    </w:p>
    <w:p w14:paraId="01D09132" w14:textId="77777777" w:rsidR="00CF3CC7" w:rsidRPr="005E7580" w:rsidRDefault="000263C0">
      <w:pPr>
        <w:numPr>
          <w:ilvl w:val="0"/>
          <w:numId w:val="6"/>
        </w:numPr>
        <w:ind w:left="99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 xml:space="preserve">loss of business; </w:t>
      </w:r>
    </w:p>
    <w:p w14:paraId="395EE695" w14:textId="77777777" w:rsidR="00CF3CC7" w:rsidRPr="005E7580" w:rsidRDefault="000263C0">
      <w:pPr>
        <w:numPr>
          <w:ilvl w:val="0"/>
          <w:numId w:val="6"/>
        </w:numPr>
        <w:ind w:left="99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 xml:space="preserve">loss of revenue; </w:t>
      </w:r>
    </w:p>
    <w:p w14:paraId="08C0BD8C" w14:textId="77777777" w:rsidR="00CF3CC7" w:rsidRPr="005E7580" w:rsidRDefault="000263C0">
      <w:pPr>
        <w:numPr>
          <w:ilvl w:val="0"/>
          <w:numId w:val="6"/>
        </w:numPr>
        <w:ind w:left="99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loss of or damage to goodwill;</w:t>
      </w:r>
    </w:p>
    <w:p w14:paraId="65345F0D" w14:textId="77777777" w:rsidR="00CF3CC7" w:rsidRPr="005E7580" w:rsidRDefault="000263C0">
      <w:pPr>
        <w:numPr>
          <w:ilvl w:val="0"/>
          <w:numId w:val="6"/>
        </w:numPr>
        <w:ind w:left="99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loss of savings (whether anticipated or otherwise); or</w:t>
      </w:r>
    </w:p>
    <w:p w14:paraId="252F6298" w14:textId="77777777" w:rsidR="00CF3CC7" w:rsidRPr="005E7580" w:rsidRDefault="000263C0">
      <w:pPr>
        <w:numPr>
          <w:ilvl w:val="0"/>
          <w:numId w:val="6"/>
        </w:numPr>
        <w:ind w:left="99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any indirect, special or consequential loss or damage.</w:t>
      </w:r>
    </w:p>
    <w:p w14:paraId="25E63823" w14:textId="77777777" w:rsidR="00CF3CC7" w:rsidRPr="005E7580" w:rsidRDefault="00CF3CC7">
      <w:pPr>
        <w:ind w:left="712" w:hanging="705"/>
        <w:jc w:val="left"/>
        <w:rPr>
          <w:rFonts w:ascii="Arial" w:hAnsi="Arial" w:cs="Arial"/>
          <w:color w:val="000000" w:themeColor="text1"/>
          <w:sz w:val="24"/>
          <w:szCs w:val="24"/>
        </w:rPr>
      </w:pPr>
      <w:bookmarkStart w:id="119" w:name="h.302dr9l" w:colFirst="0" w:colLast="0"/>
      <w:bookmarkEnd w:id="119"/>
    </w:p>
    <w:p w14:paraId="0C04652B" w14:textId="77777777" w:rsidR="00CF3CC7" w:rsidRPr="005E7580" w:rsidRDefault="000263C0">
      <w:pPr>
        <w:ind w:left="712" w:hanging="705"/>
        <w:jc w:val="left"/>
        <w:rPr>
          <w:rFonts w:ascii="Arial" w:hAnsi="Arial" w:cs="Arial"/>
          <w:color w:val="000000" w:themeColor="text1"/>
          <w:sz w:val="24"/>
          <w:szCs w:val="24"/>
        </w:rPr>
      </w:pPr>
      <w:bookmarkStart w:id="120" w:name="h.1f7o1he" w:colFirst="0" w:colLast="0"/>
      <w:bookmarkEnd w:id="120"/>
      <w:r w:rsidRPr="005E7580">
        <w:rPr>
          <w:rFonts w:ascii="Arial" w:eastAsia="Arial" w:hAnsi="Arial" w:cs="Arial"/>
          <w:color w:val="000000" w:themeColor="text1"/>
          <w:sz w:val="24"/>
          <w:szCs w:val="24"/>
          <w:highlight w:val="white"/>
        </w:rPr>
        <w:t xml:space="preserve">31.4 </w:t>
      </w:r>
      <w:r w:rsidRPr="005E7580">
        <w:rPr>
          <w:rFonts w:ascii="Arial" w:eastAsia="Arial" w:hAnsi="Arial" w:cs="Arial"/>
          <w:color w:val="000000" w:themeColor="text1"/>
          <w:sz w:val="24"/>
          <w:szCs w:val="24"/>
          <w:highlight w:val="white"/>
        </w:rPr>
        <w:tab/>
        <w:t>Subject to Clause 31.2 the Supplier will be liable for the following types of loss which will be regarded as direct and will be recoverable by the Buyer:</w:t>
      </w:r>
    </w:p>
    <w:p w14:paraId="1FA9DCEB" w14:textId="77777777" w:rsidR="00CF3CC7" w:rsidRPr="005E7580" w:rsidRDefault="000263C0">
      <w:pPr>
        <w:numPr>
          <w:ilvl w:val="0"/>
          <w:numId w:val="6"/>
        </w:numPr>
        <w:ind w:left="99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the additional operational or administrative costs and expenses arising from any Supplier Default; and</w:t>
      </w:r>
    </w:p>
    <w:p w14:paraId="528CE2FC" w14:textId="77777777" w:rsidR="00CF3CC7" w:rsidRPr="005E7580" w:rsidRDefault="000263C0">
      <w:pPr>
        <w:numPr>
          <w:ilvl w:val="0"/>
          <w:numId w:val="6"/>
        </w:numPr>
        <w:ind w:left="997" w:right="-30" w:hanging="285"/>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any wasted expenditure or charges rendered unnecessary and/or incurred by the Buyer arising from the Supplier's Default; and</w:t>
      </w:r>
      <w:r w:rsidRPr="005E7580">
        <w:rPr>
          <w:rFonts w:ascii="Arial" w:eastAsia="Arial" w:hAnsi="Arial" w:cs="Arial"/>
          <w:color w:val="000000" w:themeColor="text1"/>
          <w:sz w:val="24"/>
          <w:szCs w:val="24"/>
          <w:highlight w:val="white"/>
        </w:rPr>
        <w:br/>
        <w:t>any losses, costs, damages, expenses or other liabilities suffered or incurred by the Buyer which arise out of or in connection with the loss of, corruption or damage to or failure to deliver Buyer Data by the Supplier; and</w:t>
      </w:r>
    </w:p>
    <w:p w14:paraId="01ECBF8F" w14:textId="77777777" w:rsidR="00CF3CC7" w:rsidRPr="005E7580" w:rsidRDefault="000263C0">
      <w:pPr>
        <w:numPr>
          <w:ilvl w:val="0"/>
          <w:numId w:val="6"/>
        </w:numPr>
        <w:ind w:left="997" w:right="-30" w:hanging="285"/>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any regulatory losses, fines, expenses or other losses arising from a breach by the Supplier of any Law.</w:t>
      </w:r>
    </w:p>
    <w:p w14:paraId="727D748A" w14:textId="77777777" w:rsidR="00CF3CC7" w:rsidRPr="005E7580" w:rsidRDefault="00CF3CC7">
      <w:pPr>
        <w:ind w:right="-30"/>
        <w:jc w:val="left"/>
        <w:rPr>
          <w:rFonts w:ascii="Arial" w:eastAsia="Arial" w:hAnsi="Arial" w:cs="Arial"/>
          <w:color w:val="000000" w:themeColor="text1"/>
          <w:sz w:val="24"/>
          <w:szCs w:val="24"/>
          <w:highlight w:val="white"/>
        </w:rPr>
      </w:pPr>
    </w:p>
    <w:p w14:paraId="51ECB6B0" w14:textId="77777777" w:rsidR="00CF3CC7" w:rsidRPr="005E7580" w:rsidRDefault="000263C0">
      <w:pPr>
        <w:ind w:left="712" w:right="-30"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31.5</w:t>
      </w:r>
      <w:r w:rsidRPr="005E7580">
        <w:rPr>
          <w:rFonts w:ascii="Arial" w:eastAsia="Arial" w:hAnsi="Arial" w:cs="Arial"/>
          <w:color w:val="000000" w:themeColor="text1"/>
          <w:sz w:val="24"/>
          <w:szCs w:val="24"/>
          <w:highlight w:val="white"/>
        </w:rPr>
        <w:tab/>
      </w:r>
      <w:r w:rsidRPr="005E7580">
        <w:rPr>
          <w:rFonts w:ascii="Arial" w:eastAsia="Arial" w:hAnsi="Arial" w:cs="Arial"/>
          <w:color w:val="000000" w:themeColor="text1"/>
          <w:sz w:val="24"/>
          <w:szCs w:val="24"/>
        </w:rPr>
        <w:t xml:space="preserve">The annual aggregate liability for all defaults resulting in direct loss, destruction, corruption, degradation or damage to the Buyer Data or the Buyer Personal Data or any copy of such Buyer Data, caused by the Supplier's default under or in </w:t>
      </w:r>
      <w:r w:rsidRPr="005E7580">
        <w:rPr>
          <w:rFonts w:ascii="Arial" w:eastAsia="Arial" w:hAnsi="Arial" w:cs="Arial"/>
          <w:color w:val="000000" w:themeColor="text1"/>
          <w:sz w:val="24"/>
          <w:szCs w:val="24"/>
        </w:rPr>
        <w:lastRenderedPageBreak/>
        <w:t xml:space="preserve">connection with a Call-Off Contract shall be subject to the financial limits set out in the Order Form. </w:t>
      </w:r>
    </w:p>
    <w:p w14:paraId="012965B8" w14:textId="77777777" w:rsidR="00CF3CC7" w:rsidRPr="005E7580" w:rsidRDefault="00CF3CC7">
      <w:pPr>
        <w:ind w:left="712" w:hanging="705"/>
        <w:jc w:val="left"/>
        <w:rPr>
          <w:rFonts w:ascii="Arial" w:hAnsi="Arial" w:cs="Arial"/>
          <w:color w:val="000000" w:themeColor="text1"/>
          <w:sz w:val="24"/>
          <w:szCs w:val="24"/>
        </w:rPr>
      </w:pPr>
    </w:p>
    <w:p w14:paraId="2C2FE6E9" w14:textId="77777777" w:rsidR="00CF3CC7" w:rsidRPr="005E7580" w:rsidRDefault="000263C0">
      <w:pPr>
        <w:ind w:left="712" w:hanging="705"/>
        <w:jc w:val="left"/>
        <w:rPr>
          <w:rFonts w:ascii="Arial" w:hAnsi="Arial" w:cs="Arial"/>
          <w:color w:val="000000" w:themeColor="text1"/>
          <w:sz w:val="24"/>
          <w:szCs w:val="24"/>
        </w:rPr>
      </w:pPr>
      <w:bookmarkStart w:id="121" w:name="h.3z7bk57" w:colFirst="0" w:colLast="0"/>
      <w:bookmarkEnd w:id="121"/>
      <w:r w:rsidRPr="005E7580">
        <w:rPr>
          <w:rFonts w:ascii="Arial" w:eastAsia="Arial" w:hAnsi="Arial" w:cs="Arial"/>
          <w:color w:val="000000" w:themeColor="text1"/>
          <w:sz w:val="24"/>
          <w:szCs w:val="24"/>
          <w:highlight w:val="white"/>
        </w:rPr>
        <w:t xml:space="preserve">31.6 </w:t>
      </w:r>
      <w:r w:rsidRPr="005E7580">
        <w:rPr>
          <w:rFonts w:ascii="Arial" w:eastAsia="Arial" w:hAnsi="Arial" w:cs="Arial"/>
          <w:color w:val="000000" w:themeColor="text1"/>
          <w:sz w:val="24"/>
          <w:szCs w:val="24"/>
          <w:highlight w:val="white"/>
        </w:rPr>
        <w:tab/>
        <w:t>No enquiry, inspection, approval, sanction, comment, consent, or decision at any time made or given by, or on behalf of, the Buyer to any document or information provided by the Supplier in its provision of the Services, and no failure of the Buyer to discern any defect in, or omission from, any such document or information will exclude or limit the obligation of the Supplier to carry out all the obligations of a professional Supplier employed in a client and Buyer relationship.</w:t>
      </w:r>
    </w:p>
    <w:p w14:paraId="44BA52C9" w14:textId="77777777" w:rsidR="00CF3CC7" w:rsidRPr="005E7580" w:rsidRDefault="00CF3CC7">
      <w:pPr>
        <w:ind w:left="712" w:hanging="705"/>
        <w:jc w:val="left"/>
        <w:rPr>
          <w:rFonts w:ascii="Arial" w:hAnsi="Arial" w:cs="Arial"/>
          <w:color w:val="000000" w:themeColor="text1"/>
          <w:sz w:val="24"/>
          <w:szCs w:val="24"/>
        </w:rPr>
      </w:pPr>
      <w:bookmarkStart w:id="122" w:name="h.2eclud0" w:colFirst="0" w:colLast="0"/>
      <w:bookmarkEnd w:id="122"/>
    </w:p>
    <w:p w14:paraId="3B06BBB4"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31.7 </w:t>
      </w:r>
      <w:r w:rsidRPr="005E7580">
        <w:rPr>
          <w:rFonts w:ascii="Arial" w:eastAsia="Arial" w:hAnsi="Arial" w:cs="Arial"/>
          <w:color w:val="000000" w:themeColor="text1"/>
          <w:sz w:val="24"/>
          <w:szCs w:val="24"/>
          <w:highlight w:val="white"/>
        </w:rPr>
        <w:tab/>
        <w:t xml:space="preserve">Unless otherwise expressly provided, the obligations of the Buyer under this </w:t>
      </w:r>
      <w:r w:rsidRPr="005E7580">
        <w:rPr>
          <w:rFonts w:ascii="Arial" w:eastAsia="Arial" w:hAnsi="Arial" w:cs="Arial"/>
          <w:color w:val="000000" w:themeColor="text1"/>
          <w:sz w:val="24"/>
          <w:szCs w:val="24"/>
        </w:rPr>
        <w:t>Call-Off Contract</w:t>
      </w:r>
      <w:r w:rsidRPr="005E7580">
        <w:rPr>
          <w:rFonts w:ascii="Arial" w:eastAsia="Arial" w:hAnsi="Arial" w:cs="Arial"/>
          <w:color w:val="000000" w:themeColor="text1"/>
          <w:sz w:val="24"/>
          <w:szCs w:val="24"/>
          <w:highlight w:val="white"/>
        </w:rPr>
        <w:t xml:space="preserve"> are obligations of the Buyer in its capacity as a Contracting counterparty and nothing in this </w:t>
      </w:r>
      <w:r w:rsidRPr="005E7580">
        <w:rPr>
          <w:rFonts w:ascii="Arial" w:eastAsia="Arial" w:hAnsi="Arial" w:cs="Arial"/>
          <w:color w:val="000000" w:themeColor="text1"/>
          <w:sz w:val="24"/>
          <w:szCs w:val="24"/>
        </w:rPr>
        <w:t>Call-Off Contract</w:t>
      </w:r>
      <w:r w:rsidRPr="005E7580">
        <w:rPr>
          <w:rFonts w:ascii="Arial" w:eastAsia="Arial" w:hAnsi="Arial" w:cs="Arial"/>
          <w:color w:val="000000" w:themeColor="text1"/>
          <w:sz w:val="24"/>
          <w:szCs w:val="24"/>
          <w:highlight w:val="white"/>
        </w:rPr>
        <w:t xml:space="preserve"> will be an obligation on, or in any other way constrain the Buyer in any other capacity, nor will the exercise by the Buyer of its duties and powers in any other capacity lead to any liability under this </w:t>
      </w:r>
      <w:r w:rsidRPr="005E7580">
        <w:rPr>
          <w:rFonts w:ascii="Arial" w:eastAsia="Arial" w:hAnsi="Arial" w:cs="Arial"/>
          <w:color w:val="000000" w:themeColor="text1"/>
          <w:sz w:val="24"/>
          <w:szCs w:val="24"/>
        </w:rPr>
        <w:t>Call-Off Contract</w:t>
      </w:r>
      <w:r w:rsidRPr="005E7580">
        <w:rPr>
          <w:rFonts w:ascii="Arial" w:eastAsia="Arial" w:hAnsi="Arial" w:cs="Arial"/>
          <w:color w:val="000000" w:themeColor="text1"/>
          <w:sz w:val="24"/>
          <w:szCs w:val="24"/>
          <w:highlight w:val="white"/>
        </w:rPr>
        <w:t xml:space="preserve"> on the part of the Buyer to the Supplier. </w:t>
      </w:r>
    </w:p>
    <w:p w14:paraId="0C5BBFE9" w14:textId="77777777" w:rsidR="00CF3CC7" w:rsidRPr="005E7580" w:rsidRDefault="00CF3CC7">
      <w:pPr>
        <w:ind w:left="712" w:hanging="705"/>
        <w:jc w:val="left"/>
        <w:rPr>
          <w:rFonts w:ascii="Arial" w:hAnsi="Arial" w:cs="Arial"/>
          <w:color w:val="000000" w:themeColor="text1"/>
          <w:sz w:val="24"/>
          <w:szCs w:val="24"/>
        </w:rPr>
      </w:pPr>
    </w:p>
    <w:p w14:paraId="36DE071E" w14:textId="77777777" w:rsidR="00CF3CC7" w:rsidRPr="005E7580" w:rsidRDefault="000263C0">
      <w:pPr>
        <w:ind w:left="712" w:hanging="705"/>
        <w:jc w:val="left"/>
        <w:rPr>
          <w:rFonts w:ascii="Arial" w:hAnsi="Arial" w:cs="Arial"/>
          <w:color w:val="000000" w:themeColor="text1"/>
          <w:sz w:val="24"/>
          <w:szCs w:val="24"/>
        </w:rPr>
      </w:pPr>
      <w:bookmarkStart w:id="123" w:name="h.thw4kt" w:colFirst="0" w:colLast="0"/>
      <w:bookmarkEnd w:id="123"/>
      <w:r w:rsidRPr="005E7580">
        <w:rPr>
          <w:rFonts w:ascii="Arial" w:eastAsia="Arial" w:hAnsi="Arial" w:cs="Arial"/>
          <w:color w:val="000000" w:themeColor="text1"/>
          <w:sz w:val="24"/>
          <w:szCs w:val="24"/>
          <w:highlight w:val="white"/>
        </w:rPr>
        <w:t xml:space="preserve">31.8 </w:t>
      </w:r>
      <w:r w:rsidRPr="005E7580">
        <w:rPr>
          <w:rFonts w:ascii="Arial" w:eastAsia="Arial" w:hAnsi="Arial" w:cs="Arial"/>
          <w:color w:val="000000" w:themeColor="text1"/>
          <w:sz w:val="24"/>
          <w:szCs w:val="24"/>
          <w:highlight w:val="white"/>
        </w:rPr>
        <w:tab/>
        <w:t xml:space="preserve">Any liabilities which are unlimited will not be taken into account for the purposes of establishing whether any limits relating to direct loss or damage to physical Property within this clause have been reached. </w:t>
      </w:r>
    </w:p>
    <w:p w14:paraId="7EC3C995" w14:textId="77777777" w:rsidR="00CF3CC7" w:rsidRPr="005E7580" w:rsidRDefault="000263C0">
      <w:pPr>
        <w:ind w:left="712" w:hanging="705"/>
        <w:jc w:val="left"/>
        <w:rPr>
          <w:rFonts w:ascii="Arial" w:hAnsi="Arial" w:cs="Arial"/>
          <w:color w:val="000000" w:themeColor="text1"/>
          <w:sz w:val="24"/>
          <w:szCs w:val="24"/>
        </w:rPr>
      </w:pPr>
      <w:bookmarkStart w:id="124" w:name="h.4cmhg48" w:colFirst="0" w:colLast="0"/>
      <w:bookmarkEnd w:id="124"/>
      <w:r w:rsidRPr="005E7580">
        <w:rPr>
          <w:rFonts w:ascii="Arial" w:eastAsia="Arial" w:hAnsi="Arial" w:cs="Arial"/>
          <w:color w:val="000000" w:themeColor="text1"/>
          <w:sz w:val="24"/>
          <w:szCs w:val="24"/>
          <w:highlight w:val="white"/>
        </w:rPr>
        <w:t xml:space="preserve"> </w:t>
      </w:r>
    </w:p>
    <w:p w14:paraId="38196878"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rPr>
        <w:t>31.9</w:t>
      </w:r>
      <w:r w:rsidRPr="005E7580">
        <w:rPr>
          <w:rFonts w:ascii="Arial" w:eastAsia="Arial" w:hAnsi="Arial" w:cs="Arial"/>
          <w:color w:val="000000" w:themeColor="text1"/>
          <w:sz w:val="24"/>
          <w:szCs w:val="24"/>
        </w:rPr>
        <w:tab/>
        <w:t xml:space="preserve">The Supplier shall not be responsible for any injury, loss, damage, cost or expense if and to the extent that it is caused by the negligence or wilful misconduct of the Buyer or by breach by the Buyer of its Call-Off Contract obligations. </w:t>
      </w:r>
    </w:p>
    <w:p w14:paraId="41C98981" w14:textId="77777777" w:rsidR="00CF3CC7" w:rsidRPr="005E7580" w:rsidRDefault="00CF3CC7">
      <w:pPr>
        <w:ind w:left="712" w:hanging="705"/>
        <w:jc w:val="left"/>
        <w:rPr>
          <w:rFonts w:ascii="Arial" w:hAnsi="Arial" w:cs="Arial"/>
          <w:color w:val="000000" w:themeColor="text1"/>
          <w:sz w:val="24"/>
          <w:szCs w:val="24"/>
        </w:rPr>
      </w:pPr>
      <w:bookmarkStart w:id="125" w:name="h.6bficyoone5l" w:colFirst="0" w:colLast="0"/>
      <w:bookmarkEnd w:id="125"/>
    </w:p>
    <w:p w14:paraId="6BACDF65" w14:textId="77777777" w:rsidR="00CF3CC7" w:rsidRPr="005E7580" w:rsidRDefault="000263C0">
      <w:pPr>
        <w:spacing w:after="200"/>
        <w:ind w:left="712" w:hanging="705"/>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31.10 </w:t>
      </w:r>
      <w:r w:rsidRPr="005E7580">
        <w:rPr>
          <w:rFonts w:ascii="Arial" w:eastAsia="Arial" w:hAnsi="Arial" w:cs="Arial"/>
          <w:color w:val="000000" w:themeColor="text1"/>
          <w:sz w:val="24"/>
          <w:szCs w:val="24"/>
        </w:rPr>
        <w:tab/>
        <w:t>The Supplier's liability to pay any Management Charges which are payable to the Authority shall not be limited.</w:t>
      </w:r>
    </w:p>
    <w:p w14:paraId="6203151C" w14:textId="77777777" w:rsidR="00CF3CC7" w:rsidRPr="005E7580" w:rsidRDefault="000263C0">
      <w:pPr>
        <w:pStyle w:val="Heading1"/>
        <w:tabs>
          <w:tab w:val="left" w:pos="690"/>
        </w:tabs>
        <w:spacing w:before="0"/>
        <w:contextualSpacing w:val="0"/>
        <w:rPr>
          <w:color w:val="000000" w:themeColor="text1"/>
        </w:rPr>
      </w:pPr>
      <w:bookmarkStart w:id="126" w:name="h.16x20ju" w:colFirst="0" w:colLast="0"/>
      <w:bookmarkEnd w:id="126"/>
      <w:r w:rsidRPr="005E7580">
        <w:rPr>
          <w:color w:val="000000" w:themeColor="text1"/>
          <w:highlight w:val="white"/>
        </w:rPr>
        <w:t>32.</w:t>
      </w:r>
      <w:r w:rsidRPr="005E7580">
        <w:rPr>
          <w:color w:val="000000" w:themeColor="text1"/>
          <w:highlight w:val="white"/>
        </w:rPr>
        <w:tab/>
        <w:t xml:space="preserve">Waiver and cumulative remedies </w:t>
      </w:r>
    </w:p>
    <w:p w14:paraId="2B4DB0E9" w14:textId="77777777" w:rsidR="00CF3CC7" w:rsidRPr="005E7580" w:rsidRDefault="00CF3CC7">
      <w:pPr>
        <w:tabs>
          <w:tab w:val="left" w:pos="690"/>
        </w:tabs>
        <w:rPr>
          <w:rFonts w:ascii="Arial" w:hAnsi="Arial" w:cs="Arial"/>
          <w:color w:val="000000" w:themeColor="text1"/>
          <w:sz w:val="24"/>
          <w:szCs w:val="24"/>
        </w:rPr>
      </w:pPr>
    </w:p>
    <w:p w14:paraId="5E889709"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32.1</w:t>
      </w:r>
      <w:r w:rsidRPr="005E7580">
        <w:rPr>
          <w:rFonts w:ascii="Arial" w:eastAsia="Arial" w:hAnsi="Arial" w:cs="Arial"/>
          <w:color w:val="000000" w:themeColor="text1"/>
          <w:sz w:val="24"/>
          <w:szCs w:val="24"/>
          <w:highlight w:val="white"/>
        </w:rPr>
        <w:tab/>
        <w:t>The rights and remedies provided by this agreement may be waived only in writing by the Buyer or the Supplier representatives in a way that expressly states that a waiver is intended, and such waiver will only be operative regarding the specific circumstances referred to.</w:t>
      </w:r>
      <w:r w:rsidRPr="005E7580">
        <w:rPr>
          <w:rFonts w:ascii="Arial" w:eastAsia="Arial" w:hAnsi="Arial" w:cs="Arial"/>
          <w:color w:val="000000" w:themeColor="text1"/>
          <w:sz w:val="24"/>
          <w:szCs w:val="24"/>
          <w:highlight w:val="white"/>
        </w:rPr>
        <w:br/>
      </w:r>
    </w:p>
    <w:p w14:paraId="39171D8B"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32.2 </w:t>
      </w:r>
      <w:r w:rsidRPr="005E7580">
        <w:rPr>
          <w:rFonts w:ascii="Arial" w:eastAsia="Arial" w:hAnsi="Arial" w:cs="Arial"/>
          <w:color w:val="000000" w:themeColor="text1"/>
          <w:sz w:val="24"/>
          <w:szCs w:val="24"/>
          <w:highlight w:val="white"/>
        </w:rPr>
        <w:tab/>
        <w:t>Unless a right or remedy of the Buyer is expressed to be exclusive, the exercise of it by the Buyer is without prejudice to the Buyer’s other rights and remedies. Any failure to exercise, or any delay in exercising, a right or remedy by either Party will not constitute a waiver of that right or remedy, or of any other rights or remedies.</w:t>
      </w:r>
    </w:p>
    <w:p w14:paraId="46D53F34" w14:textId="77777777" w:rsidR="00CF3CC7" w:rsidRPr="005E7580" w:rsidRDefault="00CF3CC7">
      <w:pPr>
        <w:ind w:left="690"/>
        <w:jc w:val="left"/>
        <w:rPr>
          <w:rFonts w:ascii="Arial" w:hAnsi="Arial" w:cs="Arial"/>
          <w:color w:val="000000" w:themeColor="text1"/>
          <w:sz w:val="24"/>
          <w:szCs w:val="24"/>
        </w:rPr>
      </w:pPr>
    </w:p>
    <w:p w14:paraId="7DE68255" w14:textId="77777777" w:rsidR="00CF3CC7" w:rsidRPr="005E7580" w:rsidRDefault="000263C0">
      <w:pPr>
        <w:pStyle w:val="Heading1"/>
        <w:spacing w:before="0"/>
        <w:contextualSpacing w:val="0"/>
        <w:rPr>
          <w:color w:val="000000" w:themeColor="text1"/>
        </w:rPr>
      </w:pPr>
      <w:bookmarkStart w:id="127" w:name="h.3qwpj7n" w:colFirst="0" w:colLast="0"/>
      <w:bookmarkEnd w:id="127"/>
      <w:r w:rsidRPr="005E7580">
        <w:rPr>
          <w:color w:val="000000" w:themeColor="text1"/>
          <w:highlight w:val="white"/>
        </w:rPr>
        <w:t>33.</w:t>
      </w:r>
      <w:r w:rsidRPr="005E7580">
        <w:rPr>
          <w:color w:val="000000" w:themeColor="text1"/>
          <w:highlight w:val="white"/>
        </w:rPr>
        <w:tab/>
        <w:t xml:space="preserve">Fraud </w:t>
      </w:r>
    </w:p>
    <w:p w14:paraId="0F22EBEC" w14:textId="77777777" w:rsidR="00B9254C" w:rsidRPr="005E7580" w:rsidRDefault="00B9254C" w:rsidP="00B9254C">
      <w:pPr>
        <w:rPr>
          <w:color w:val="000000" w:themeColor="text1"/>
        </w:rPr>
      </w:pPr>
    </w:p>
    <w:p w14:paraId="49C165B8"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33.1 </w:t>
      </w:r>
      <w:r w:rsidRPr="005E7580">
        <w:rPr>
          <w:rFonts w:ascii="Arial" w:eastAsia="Arial" w:hAnsi="Arial" w:cs="Arial"/>
          <w:color w:val="000000" w:themeColor="text1"/>
          <w:sz w:val="24"/>
          <w:szCs w:val="24"/>
          <w:highlight w:val="white"/>
        </w:rPr>
        <w:tab/>
        <w:t>The Supplier will notify the Buyer if it suspects that any fraud has occurred, or is likely to occur. The exception to this is if while complying with this, it would cause the Supplier or its employees to commit an offence.</w:t>
      </w:r>
    </w:p>
    <w:p w14:paraId="1B682B66" w14:textId="77777777" w:rsidR="00CF3CC7" w:rsidRPr="005E7580" w:rsidRDefault="00CF3CC7">
      <w:pPr>
        <w:ind w:left="1260" w:hanging="570"/>
        <w:jc w:val="left"/>
        <w:rPr>
          <w:rFonts w:ascii="Arial" w:hAnsi="Arial" w:cs="Arial"/>
          <w:color w:val="000000" w:themeColor="text1"/>
          <w:sz w:val="24"/>
          <w:szCs w:val="24"/>
        </w:rPr>
      </w:pPr>
    </w:p>
    <w:p w14:paraId="06559C95"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33.2 </w:t>
      </w:r>
      <w:r w:rsidRPr="005E7580">
        <w:rPr>
          <w:rFonts w:ascii="Arial" w:eastAsia="Arial" w:hAnsi="Arial" w:cs="Arial"/>
          <w:color w:val="000000" w:themeColor="text1"/>
          <w:sz w:val="24"/>
          <w:szCs w:val="24"/>
          <w:highlight w:val="white"/>
        </w:rPr>
        <w:tab/>
        <w:t>If the Supplier commits any fraud relating to a Framework Agreement, this Call-Off Contract or any other Contract with the government:</w:t>
      </w:r>
    </w:p>
    <w:p w14:paraId="1D64C045" w14:textId="77777777" w:rsidR="00CF3CC7" w:rsidRPr="005E7580" w:rsidRDefault="000263C0">
      <w:pPr>
        <w:numPr>
          <w:ilvl w:val="0"/>
          <w:numId w:val="6"/>
        </w:numPr>
        <w:ind w:right="-30" w:hanging="7"/>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the Buyer may terminate the Call-Off Contract</w:t>
      </w:r>
    </w:p>
    <w:p w14:paraId="3D30DD20" w14:textId="77777777" w:rsidR="00CF3CC7" w:rsidRPr="005E7580" w:rsidRDefault="000263C0">
      <w:pPr>
        <w:numPr>
          <w:ilvl w:val="0"/>
          <w:numId w:val="6"/>
        </w:numPr>
        <w:ind w:right="-30" w:hanging="7"/>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CCS may terminate the Framework Agreement</w:t>
      </w:r>
    </w:p>
    <w:p w14:paraId="169FE819" w14:textId="77777777" w:rsidR="00CF3CC7" w:rsidRPr="005E7580" w:rsidRDefault="000263C0">
      <w:pPr>
        <w:numPr>
          <w:ilvl w:val="0"/>
          <w:numId w:val="6"/>
        </w:numPr>
        <w:ind w:right="-30" w:hanging="7"/>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lastRenderedPageBreak/>
        <w:t>CCS and/or the Buyer may recover in full from the Supplier whether under Clause 33.3 below or by any other remedy available in law.</w:t>
      </w:r>
    </w:p>
    <w:p w14:paraId="0F97C7E6" w14:textId="77777777" w:rsidR="00CF3CC7" w:rsidRPr="005E7580" w:rsidRDefault="00CF3CC7">
      <w:pPr>
        <w:ind w:left="1260" w:hanging="570"/>
        <w:jc w:val="left"/>
        <w:rPr>
          <w:rFonts w:ascii="Arial" w:hAnsi="Arial" w:cs="Arial"/>
          <w:color w:val="000000" w:themeColor="text1"/>
          <w:sz w:val="24"/>
          <w:szCs w:val="24"/>
        </w:rPr>
      </w:pPr>
    </w:p>
    <w:p w14:paraId="4CDC7A9A"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33.3 </w:t>
      </w:r>
      <w:r w:rsidRPr="005E7580">
        <w:rPr>
          <w:rFonts w:ascii="Arial" w:eastAsia="Arial" w:hAnsi="Arial" w:cs="Arial"/>
          <w:color w:val="000000" w:themeColor="text1"/>
          <w:sz w:val="24"/>
          <w:szCs w:val="24"/>
          <w:highlight w:val="white"/>
        </w:rPr>
        <w:tab/>
        <w:t xml:space="preserve">The Supplier will, on demand, compensate CCS and/or the Buyer, in full, for any loss sustained by CCS and/or the Buyer at any time (whether such loss is incurred before or after the making of a demand following the indemnity hereunder) in consequence of any breach of this clause. </w:t>
      </w:r>
    </w:p>
    <w:p w14:paraId="41583AB1" w14:textId="77777777" w:rsidR="00CF3CC7" w:rsidRPr="005E7580" w:rsidRDefault="00CF3CC7">
      <w:pPr>
        <w:ind w:left="690"/>
        <w:jc w:val="left"/>
        <w:rPr>
          <w:rFonts w:ascii="Arial" w:hAnsi="Arial" w:cs="Arial"/>
          <w:color w:val="000000" w:themeColor="text1"/>
          <w:sz w:val="24"/>
          <w:szCs w:val="24"/>
        </w:rPr>
      </w:pPr>
    </w:p>
    <w:p w14:paraId="70D05C7C" w14:textId="77777777" w:rsidR="00CF3CC7" w:rsidRPr="005E7580" w:rsidRDefault="000263C0">
      <w:pPr>
        <w:pStyle w:val="Heading1"/>
        <w:spacing w:before="0"/>
        <w:contextualSpacing w:val="0"/>
        <w:rPr>
          <w:color w:val="000000" w:themeColor="text1"/>
        </w:rPr>
      </w:pPr>
      <w:bookmarkStart w:id="128" w:name="h.261ztfg" w:colFirst="0" w:colLast="0"/>
      <w:bookmarkEnd w:id="128"/>
      <w:r w:rsidRPr="005E7580">
        <w:rPr>
          <w:color w:val="000000" w:themeColor="text1"/>
          <w:highlight w:val="white"/>
        </w:rPr>
        <w:t>34.</w:t>
      </w:r>
      <w:r w:rsidRPr="005E7580">
        <w:rPr>
          <w:color w:val="000000" w:themeColor="text1"/>
          <w:highlight w:val="white"/>
        </w:rPr>
        <w:tab/>
        <w:t>Prevention of bribery and corruption</w:t>
      </w:r>
    </w:p>
    <w:p w14:paraId="0478E621" w14:textId="77777777" w:rsidR="00B9254C" w:rsidRPr="005E7580" w:rsidRDefault="00B9254C" w:rsidP="00B9254C">
      <w:pPr>
        <w:rPr>
          <w:color w:val="000000" w:themeColor="text1"/>
        </w:rPr>
      </w:pPr>
    </w:p>
    <w:p w14:paraId="2D2134D0"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34.1 The Supplier will not commit any Prohibited Act.</w:t>
      </w:r>
    </w:p>
    <w:p w14:paraId="6DF3EB92" w14:textId="77777777" w:rsidR="00CF3CC7" w:rsidRPr="005E7580" w:rsidRDefault="00CF3CC7">
      <w:pPr>
        <w:ind w:left="1260" w:hanging="570"/>
        <w:jc w:val="left"/>
        <w:rPr>
          <w:rFonts w:ascii="Arial" w:hAnsi="Arial" w:cs="Arial"/>
          <w:color w:val="000000" w:themeColor="text1"/>
          <w:sz w:val="24"/>
          <w:szCs w:val="24"/>
        </w:rPr>
      </w:pPr>
    </w:p>
    <w:p w14:paraId="41A14257"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34.2 The Buyer and CCS will be entitled to recover in full from the Supplier and the Supplier will, on demand, compensate CCS and/or the Buyer in full from and against:</w:t>
      </w:r>
    </w:p>
    <w:p w14:paraId="627AD8A6" w14:textId="77777777" w:rsidR="00CF3CC7" w:rsidRPr="005E7580" w:rsidRDefault="000263C0">
      <w:pPr>
        <w:numPr>
          <w:ilvl w:val="0"/>
          <w:numId w:val="6"/>
        </w:numPr>
        <w:ind w:right="-30" w:hanging="7"/>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the amount of value of any such gift, consideration or commission; and</w:t>
      </w:r>
    </w:p>
    <w:p w14:paraId="1DD6385D" w14:textId="77777777" w:rsidR="00CF3CC7" w:rsidRPr="005E7580" w:rsidRDefault="000263C0">
      <w:pPr>
        <w:numPr>
          <w:ilvl w:val="0"/>
          <w:numId w:val="6"/>
        </w:numPr>
        <w:ind w:right="-30" w:hanging="7"/>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any other loss sustained by CCS and/or the Buyer in consequence of any breach of this clause.</w:t>
      </w:r>
    </w:p>
    <w:p w14:paraId="3E3D1C61" w14:textId="77777777" w:rsidR="00CF3CC7" w:rsidRPr="005E7580" w:rsidRDefault="00CF3CC7">
      <w:pPr>
        <w:jc w:val="left"/>
        <w:rPr>
          <w:rFonts w:ascii="Arial" w:hAnsi="Arial" w:cs="Arial"/>
          <w:color w:val="000000" w:themeColor="text1"/>
          <w:sz w:val="24"/>
          <w:szCs w:val="24"/>
        </w:rPr>
      </w:pPr>
    </w:p>
    <w:p w14:paraId="497691D9" w14:textId="77777777" w:rsidR="00CF3CC7" w:rsidRPr="005E7580" w:rsidRDefault="000263C0">
      <w:pPr>
        <w:pStyle w:val="Heading1"/>
        <w:spacing w:before="0"/>
        <w:contextualSpacing w:val="0"/>
        <w:rPr>
          <w:color w:val="000000" w:themeColor="text1"/>
        </w:rPr>
      </w:pPr>
      <w:bookmarkStart w:id="129" w:name="h.356xmb2" w:colFirst="0" w:colLast="0"/>
      <w:bookmarkEnd w:id="129"/>
      <w:r w:rsidRPr="005E7580">
        <w:rPr>
          <w:color w:val="000000" w:themeColor="text1"/>
          <w:highlight w:val="white"/>
        </w:rPr>
        <w:t>35.</w:t>
      </w:r>
      <w:r w:rsidRPr="005E7580">
        <w:rPr>
          <w:color w:val="000000" w:themeColor="text1"/>
          <w:highlight w:val="white"/>
        </w:rPr>
        <w:tab/>
      </w:r>
      <w:r w:rsidRPr="005E7580">
        <w:rPr>
          <w:color w:val="000000" w:themeColor="text1"/>
        </w:rPr>
        <w:t xml:space="preserve">Legislative change </w:t>
      </w:r>
    </w:p>
    <w:p w14:paraId="64C61F27" w14:textId="77777777" w:rsidR="00B9254C" w:rsidRPr="005E7580" w:rsidRDefault="00B9254C" w:rsidP="00B9254C">
      <w:pPr>
        <w:rPr>
          <w:color w:val="000000" w:themeColor="text1"/>
        </w:rPr>
      </w:pPr>
    </w:p>
    <w:p w14:paraId="1FA5F589"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rPr>
        <w:t>35.1</w:t>
      </w:r>
      <w:r w:rsidRPr="005E7580">
        <w:rPr>
          <w:rFonts w:ascii="Arial" w:eastAsia="Arial" w:hAnsi="Arial" w:cs="Arial"/>
          <w:color w:val="000000" w:themeColor="text1"/>
          <w:sz w:val="24"/>
          <w:szCs w:val="24"/>
        </w:rPr>
        <w:tab/>
        <w:t>The Supplier will neither be relieved of its obligations under this Call-Off Contract nor be entitled to increase the Call-Off Contract prices as the result of a general change in Law or a Specific Change in Law without prior written approval from the Buyer.</w:t>
      </w:r>
    </w:p>
    <w:p w14:paraId="3CC93E7E" w14:textId="77777777" w:rsidR="00CF3CC7" w:rsidRPr="005E7580" w:rsidRDefault="000263C0">
      <w:pPr>
        <w:pStyle w:val="Heading1"/>
        <w:spacing w:before="0"/>
        <w:contextualSpacing w:val="0"/>
        <w:rPr>
          <w:color w:val="000000" w:themeColor="text1"/>
        </w:rPr>
      </w:pPr>
      <w:bookmarkStart w:id="130" w:name="h.1kc7wiv" w:colFirst="0" w:colLast="0"/>
      <w:bookmarkEnd w:id="130"/>
      <w:r w:rsidRPr="005E7580">
        <w:rPr>
          <w:color w:val="000000" w:themeColor="text1"/>
        </w:rPr>
        <w:br/>
        <w:t>36.</w:t>
      </w:r>
      <w:r w:rsidRPr="005E7580">
        <w:rPr>
          <w:color w:val="000000" w:themeColor="text1"/>
        </w:rPr>
        <w:tab/>
        <w:t xml:space="preserve">Publicity, branding, media and official enquiries </w:t>
      </w:r>
    </w:p>
    <w:p w14:paraId="0F6F4AAF" w14:textId="77777777" w:rsidR="00B9254C" w:rsidRPr="005E7580" w:rsidRDefault="00B9254C" w:rsidP="00B9254C">
      <w:pPr>
        <w:rPr>
          <w:color w:val="000000" w:themeColor="text1"/>
        </w:rPr>
      </w:pPr>
    </w:p>
    <w:p w14:paraId="3B90C60F"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rPr>
        <w:t>36.1</w:t>
      </w:r>
      <w:r w:rsidRPr="005E7580">
        <w:rPr>
          <w:rFonts w:ascii="Arial" w:eastAsia="Arial" w:hAnsi="Arial" w:cs="Arial"/>
          <w:color w:val="000000" w:themeColor="text1"/>
          <w:sz w:val="24"/>
          <w:szCs w:val="24"/>
        </w:rPr>
        <w:tab/>
        <w:t>The Supplier will take all reasonable steps to not do anything which may damage the public reputation of the Buyer. The Buyer may terminate this Call-Off Contract for Material Breach where the Supplier, by any act or omission, causes material adverse publicity relating to or affecting the Buyer or the Call-Off Contract. This is true whether or not the act or omission in question was done in connection with the performance by the Supplier of its obligations hereunder.</w:t>
      </w:r>
    </w:p>
    <w:p w14:paraId="3C0B06EA" w14:textId="77777777" w:rsidR="00CF3CC7" w:rsidRPr="005E7580" w:rsidRDefault="00CF3CC7">
      <w:pPr>
        <w:pStyle w:val="Heading1"/>
        <w:spacing w:before="0"/>
        <w:contextualSpacing w:val="0"/>
        <w:rPr>
          <w:color w:val="000000" w:themeColor="text1"/>
        </w:rPr>
      </w:pPr>
      <w:bookmarkStart w:id="131" w:name="h.44bvf6o" w:colFirst="0" w:colLast="0"/>
      <w:bookmarkEnd w:id="131"/>
    </w:p>
    <w:p w14:paraId="0E151434" w14:textId="77777777" w:rsidR="00CF3CC7" w:rsidRPr="005E7580" w:rsidRDefault="000263C0">
      <w:pPr>
        <w:pStyle w:val="Heading1"/>
        <w:spacing w:before="0"/>
        <w:contextualSpacing w:val="0"/>
        <w:rPr>
          <w:color w:val="000000" w:themeColor="text1"/>
        </w:rPr>
      </w:pPr>
      <w:bookmarkStart w:id="132" w:name="h.2jh5peh" w:colFirst="0" w:colLast="0"/>
      <w:bookmarkEnd w:id="132"/>
      <w:r w:rsidRPr="005E7580">
        <w:rPr>
          <w:color w:val="000000" w:themeColor="text1"/>
        </w:rPr>
        <w:t>37.</w:t>
      </w:r>
      <w:r w:rsidRPr="005E7580">
        <w:rPr>
          <w:color w:val="000000" w:themeColor="text1"/>
        </w:rPr>
        <w:tab/>
        <w:t>Non Discrimination</w:t>
      </w:r>
    </w:p>
    <w:p w14:paraId="59B4D685" w14:textId="77777777" w:rsidR="00B9254C" w:rsidRPr="005E7580" w:rsidRDefault="00B9254C" w:rsidP="00B9254C">
      <w:pPr>
        <w:rPr>
          <w:color w:val="000000" w:themeColor="text1"/>
        </w:rPr>
      </w:pPr>
    </w:p>
    <w:p w14:paraId="09969F09" w14:textId="77777777" w:rsidR="00CF3CC7" w:rsidRPr="005E7580" w:rsidRDefault="000263C0">
      <w:pPr>
        <w:widowControl w:val="0"/>
        <w:jc w:val="left"/>
        <w:rPr>
          <w:rFonts w:ascii="Arial" w:hAnsi="Arial" w:cs="Arial"/>
          <w:color w:val="000000" w:themeColor="text1"/>
          <w:sz w:val="24"/>
          <w:szCs w:val="24"/>
        </w:rPr>
      </w:pPr>
      <w:r w:rsidRPr="005E7580">
        <w:rPr>
          <w:rFonts w:ascii="Arial" w:eastAsia="Arial" w:hAnsi="Arial" w:cs="Arial"/>
          <w:color w:val="000000" w:themeColor="text1"/>
          <w:sz w:val="24"/>
          <w:szCs w:val="24"/>
        </w:rPr>
        <w:t>37.1</w:t>
      </w:r>
      <w:r w:rsidRPr="005E7580">
        <w:rPr>
          <w:rFonts w:ascii="Arial" w:eastAsia="Arial" w:hAnsi="Arial" w:cs="Arial"/>
          <w:color w:val="000000" w:themeColor="text1"/>
          <w:sz w:val="24"/>
          <w:szCs w:val="24"/>
        </w:rPr>
        <w:tab/>
        <w:t>The Supplier will notify CCS and relevant Buyers immediately of any legal proceedings issued against it by any Supplier Staff on the grounds of discrimination.</w:t>
      </w:r>
    </w:p>
    <w:p w14:paraId="725FD344" w14:textId="77777777" w:rsidR="00CF3CC7" w:rsidRPr="005E7580" w:rsidRDefault="00CF3CC7">
      <w:pPr>
        <w:pStyle w:val="Heading1"/>
        <w:spacing w:before="0"/>
        <w:contextualSpacing w:val="0"/>
        <w:rPr>
          <w:color w:val="000000" w:themeColor="text1"/>
        </w:rPr>
      </w:pPr>
      <w:bookmarkStart w:id="133" w:name="h.ymfzma" w:colFirst="0" w:colLast="0"/>
      <w:bookmarkEnd w:id="133"/>
    </w:p>
    <w:p w14:paraId="6138BDFB" w14:textId="77777777" w:rsidR="00CF3CC7" w:rsidRPr="005E7580" w:rsidRDefault="000263C0">
      <w:pPr>
        <w:pStyle w:val="Heading1"/>
        <w:spacing w:before="0"/>
        <w:contextualSpacing w:val="0"/>
        <w:rPr>
          <w:color w:val="000000" w:themeColor="text1"/>
        </w:rPr>
      </w:pPr>
      <w:bookmarkStart w:id="134" w:name="h.3im3ia3" w:colFirst="0" w:colLast="0"/>
      <w:bookmarkEnd w:id="134"/>
      <w:r w:rsidRPr="005E7580">
        <w:rPr>
          <w:color w:val="000000" w:themeColor="text1"/>
        </w:rPr>
        <w:t>38.</w:t>
      </w:r>
      <w:r w:rsidRPr="005E7580">
        <w:rPr>
          <w:color w:val="000000" w:themeColor="text1"/>
        </w:rPr>
        <w:tab/>
        <w:t xml:space="preserve">Premises </w:t>
      </w:r>
    </w:p>
    <w:p w14:paraId="58DD1DC6" w14:textId="77777777" w:rsidR="00B9254C" w:rsidRPr="005E7580" w:rsidRDefault="00B9254C" w:rsidP="00B9254C">
      <w:pPr>
        <w:rPr>
          <w:color w:val="000000" w:themeColor="text1"/>
        </w:rPr>
      </w:pPr>
    </w:p>
    <w:p w14:paraId="35CC1BBB"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rPr>
        <w:t>38.1</w:t>
      </w:r>
      <w:r w:rsidRPr="005E7580">
        <w:rPr>
          <w:rFonts w:ascii="Arial" w:eastAsia="Arial" w:hAnsi="Arial" w:cs="Arial"/>
          <w:color w:val="000000" w:themeColor="text1"/>
          <w:sz w:val="24"/>
          <w:szCs w:val="24"/>
        </w:rPr>
        <w:tab/>
        <w:t>Where either Party uses the other Party’s premises, such Party is liable for all Loss or damage it causes to the premises. Such Party is responsible for repairing any damage to the premises or any objects on the premises, other than fair wear and tear.</w:t>
      </w:r>
    </w:p>
    <w:p w14:paraId="7250B6DD" w14:textId="77777777" w:rsidR="00CF3CC7" w:rsidRPr="005E7580" w:rsidRDefault="00CF3CC7">
      <w:pPr>
        <w:jc w:val="left"/>
        <w:rPr>
          <w:rFonts w:ascii="Arial" w:hAnsi="Arial" w:cs="Arial"/>
          <w:color w:val="000000" w:themeColor="text1"/>
          <w:sz w:val="24"/>
          <w:szCs w:val="24"/>
        </w:rPr>
      </w:pPr>
    </w:p>
    <w:p w14:paraId="1D8425A3"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38.2 </w:t>
      </w:r>
      <w:r w:rsidRPr="005E7580">
        <w:rPr>
          <w:rFonts w:ascii="Arial" w:eastAsia="Arial" w:hAnsi="Arial" w:cs="Arial"/>
          <w:color w:val="000000" w:themeColor="text1"/>
          <w:sz w:val="24"/>
          <w:szCs w:val="24"/>
        </w:rPr>
        <w:tab/>
        <w:t xml:space="preserve">The Supplier will use the Buyer’s premises solely for the performance of its obligations under this Call-Off Contract. </w:t>
      </w:r>
    </w:p>
    <w:p w14:paraId="71A4A0AC" w14:textId="77777777" w:rsidR="00CF3CC7" w:rsidRPr="005E7580" w:rsidRDefault="00CF3CC7">
      <w:pPr>
        <w:ind w:left="2130" w:hanging="855"/>
        <w:jc w:val="left"/>
        <w:rPr>
          <w:rFonts w:ascii="Arial" w:hAnsi="Arial" w:cs="Arial"/>
          <w:color w:val="000000" w:themeColor="text1"/>
          <w:sz w:val="24"/>
          <w:szCs w:val="24"/>
        </w:rPr>
      </w:pPr>
    </w:p>
    <w:p w14:paraId="53B4EB1B"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rPr>
        <w:t>38.3</w:t>
      </w:r>
      <w:r w:rsidRPr="005E7580">
        <w:rPr>
          <w:rFonts w:ascii="Arial" w:eastAsia="Arial" w:hAnsi="Arial" w:cs="Arial"/>
          <w:color w:val="000000" w:themeColor="text1"/>
          <w:sz w:val="24"/>
          <w:szCs w:val="24"/>
        </w:rPr>
        <w:tab/>
        <w:t>The Supplier will vacate the Buyer’s premises upon termination or expiry of the Call-Off Contract.</w:t>
      </w:r>
    </w:p>
    <w:p w14:paraId="5EAC5821" w14:textId="77777777" w:rsidR="00CF3CC7" w:rsidRPr="005E7580" w:rsidRDefault="00CF3CC7">
      <w:pPr>
        <w:ind w:left="2130" w:hanging="855"/>
        <w:jc w:val="left"/>
        <w:rPr>
          <w:rFonts w:ascii="Arial" w:hAnsi="Arial" w:cs="Arial"/>
          <w:color w:val="000000" w:themeColor="text1"/>
          <w:sz w:val="24"/>
          <w:szCs w:val="24"/>
        </w:rPr>
      </w:pPr>
    </w:p>
    <w:p w14:paraId="14BDC45B"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rPr>
        <w:lastRenderedPageBreak/>
        <w:t>38.4</w:t>
      </w:r>
      <w:r w:rsidRPr="005E7580">
        <w:rPr>
          <w:rFonts w:ascii="Arial" w:eastAsia="Arial" w:hAnsi="Arial" w:cs="Arial"/>
          <w:color w:val="000000" w:themeColor="text1"/>
          <w:sz w:val="24"/>
          <w:szCs w:val="24"/>
        </w:rPr>
        <w:tab/>
        <w:t xml:space="preserve">This clause does not create </w:t>
      </w:r>
      <w:proofErr w:type="gramStart"/>
      <w:r w:rsidRPr="005E7580">
        <w:rPr>
          <w:rFonts w:ascii="Arial" w:eastAsia="Arial" w:hAnsi="Arial" w:cs="Arial"/>
          <w:color w:val="000000" w:themeColor="text1"/>
          <w:sz w:val="24"/>
          <w:szCs w:val="24"/>
        </w:rPr>
        <w:t>an</w:t>
      </w:r>
      <w:proofErr w:type="gramEnd"/>
      <w:r w:rsidRPr="005E7580">
        <w:rPr>
          <w:rFonts w:ascii="Arial" w:eastAsia="Arial" w:hAnsi="Arial" w:cs="Arial"/>
          <w:color w:val="000000" w:themeColor="text1"/>
          <w:sz w:val="24"/>
          <w:szCs w:val="24"/>
        </w:rPr>
        <w:t xml:space="preserve"> tenancy or exclusive right of occupation.</w:t>
      </w:r>
    </w:p>
    <w:p w14:paraId="4F228CC8" w14:textId="77777777" w:rsidR="00CF3CC7" w:rsidRPr="005E7580" w:rsidRDefault="00CF3CC7">
      <w:pPr>
        <w:ind w:left="2130" w:hanging="855"/>
        <w:jc w:val="left"/>
        <w:rPr>
          <w:rFonts w:ascii="Arial" w:hAnsi="Arial" w:cs="Arial"/>
          <w:color w:val="000000" w:themeColor="text1"/>
          <w:sz w:val="24"/>
          <w:szCs w:val="24"/>
        </w:rPr>
      </w:pPr>
    </w:p>
    <w:p w14:paraId="7B7FB78F"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rPr>
        <w:t>38.5</w:t>
      </w:r>
      <w:r w:rsidRPr="005E7580">
        <w:rPr>
          <w:rFonts w:ascii="Arial" w:eastAsia="Arial" w:hAnsi="Arial" w:cs="Arial"/>
          <w:color w:val="000000" w:themeColor="text1"/>
          <w:sz w:val="24"/>
          <w:szCs w:val="24"/>
        </w:rPr>
        <w:tab/>
        <w:t>While on the Buyer’s premises, the Supplier will:</w:t>
      </w:r>
    </w:p>
    <w:p w14:paraId="6DB1E028" w14:textId="77777777" w:rsidR="00CF3CC7" w:rsidRPr="005E7580" w:rsidRDefault="000263C0">
      <w:pPr>
        <w:numPr>
          <w:ilvl w:val="0"/>
          <w:numId w:val="6"/>
        </w:numPr>
        <w:ind w:right="-30" w:hanging="7"/>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rPr>
        <w:t xml:space="preserve">ensure the security of the premises; </w:t>
      </w:r>
    </w:p>
    <w:p w14:paraId="5BF15E6F" w14:textId="77777777" w:rsidR="00CF3CC7" w:rsidRPr="005E7580" w:rsidRDefault="000263C0">
      <w:pPr>
        <w:numPr>
          <w:ilvl w:val="0"/>
          <w:numId w:val="6"/>
        </w:numPr>
        <w:ind w:right="-30" w:hanging="7"/>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rPr>
        <w:t>comply with Buyer requirements for the conduct of personnel;</w:t>
      </w:r>
    </w:p>
    <w:p w14:paraId="55C0A48F" w14:textId="77777777" w:rsidR="00CF3CC7" w:rsidRPr="005E7580" w:rsidRDefault="000263C0">
      <w:pPr>
        <w:numPr>
          <w:ilvl w:val="0"/>
          <w:numId w:val="6"/>
        </w:numPr>
        <w:ind w:right="-30" w:hanging="7"/>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rPr>
        <w:t>comply with any health and safety measures implemented by the Buyer;</w:t>
      </w:r>
    </w:p>
    <w:p w14:paraId="5A75F2CA" w14:textId="77777777" w:rsidR="00CF3CC7" w:rsidRPr="005E7580" w:rsidRDefault="000263C0">
      <w:pPr>
        <w:numPr>
          <w:ilvl w:val="0"/>
          <w:numId w:val="6"/>
        </w:numPr>
        <w:ind w:right="-30" w:hanging="7"/>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rPr>
        <w:t xml:space="preserve">comply with any instructions from the Buyer on any necessary associated safety </w:t>
      </w:r>
      <w:proofErr w:type="gramStart"/>
      <w:r w:rsidRPr="005E7580">
        <w:rPr>
          <w:rFonts w:ascii="Arial" w:eastAsia="Arial" w:hAnsi="Arial" w:cs="Arial"/>
          <w:color w:val="000000" w:themeColor="text1"/>
          <w:sz w:val="24"/>
          <w:szCs w:val="24"/>
        </w:rPr>
        <w:t>measures ;</w:t>
      </w:r>
      <w:proofErr w:type="gramEnd"/>
      <w:r w:rsidRPr="005E7580">
        <w:rPr>
          <w:rFonts w:ascii="Arial" w:eastAsia="Arial" w:hAnsi="Arial" w:cs="Arial"/>
          <w:color w:val="000000" w:themeColor="text1"/>
          <w:sz w:val="24"/>
          <w:szCs w:val="24"/>
        </w:rPr>
        <w:t xml:space="preserve"> and</w:t>
      </w:r>
    </w:p>
    <w:p w14:paraId="79F01E59" w14:textId="77777777" w:rsidR="00CF3CC7" w:rsidRPr="005E7580" w:rsidRDefault="000263C0">
      <w:pPr>
        <w:numPr>
          <w:ilvl w:val="0"/>
          <w:numId w:val="6"/>
        </w:numPr>
        <w:ind w:right="-30" w:hanging="7"/>
        <w:jc w:val="left"/>
        <w:rPr>
          <w:rFonts w:ascii="Arial" w:hAnsi="Arial" w:cs="Arial"/>
          <w:color w:val="000000" w:themeColor="text1"/>
          <w:sz w:val="24"/>
          <w:szCs w:val="24"/>
          <w:highlight w:val="white"/>
        </w:rPr>
      </w:pPr>
      <w:r w:rsidRPr="005E7580">
        <w:rPr>
          <w:rFonts w:ascii="Arial" w:eastAsia="Arial" w:hAnsi="Arial" w:cs="Arial"/>
          <w:color w:val="000000" w:themeColor="text1"/>
          <w:sz w:val="24"/>
          <w:szCs w:val="24"/>
        </w:rPr>
        <w:t>notify the Buyer immediately in the event of any incident occurring on the premises where that incident causes any personal injury or damage to Property which could give rise to personal injury.</w:t>
      </w:r>
    </w:p>
    <w:p w14:paraId="0BC93CEA" w14:textId="77777777" w:rsidR="00CF3CC7" w:rsidRPr="005E7580" w:rsidRDefault="00CF3CC7">
      <w:pPr>
        <w:jc w:val="left"/>
        <w:rPr>
          <w:rFonts w:ascii="Arial" w:hAnsi="Arial" w:cs="Arial"/>
          <w:color w:val="000000" w:themeColor="text1"/>
          <w:sz w:val="24"/>
          <w:szCs w:val="24"/>
        </w:rPr>
      </w:pPr>
    </w:p>
    <w:p w14:paraId="423284CC"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38.6 The Supplier will ensure that its health and safety policy statement (as required by the Health and Safety at Work </w:t>
      </w:r>
      <w:proofErr w:type="spellStart"/>
      <w:r w:rsidRPr="005E7580">
        <w:rPr>
          <w:rFonts w:ascii="Arial" w:eastAsia="Arial" w:hAnsi="Arial" w:cs="Arial"/>
          <w:color w:val="000000" w:themeColor="text1"/>
          <w:sz w:val="24"/>
          <w:szCs w:val="24"/>
        </w:rPr>
        <w:t>etc</w:t>
      </w:r>
      <w:proofErr w:type="spellEnd"/>
      <w:r w:rsidRPr="005E7580">
        <w:rPr>
          <w:rFonts w:ascii="Arial" w:eastAsia="Arial" w:hAnsi="Arial" w:cs="Arial"/>
          <w:color w:val="000000" w:themeColor="text1"/>
          <w:sz w:val="24"/>
          <w:szCs w:val="24"/>
        </w:rPr>
        <w:t xml:space="preserve"> Act 1974) is made available to the Buyer on request. </w:t>
      </w:r>
    </w:p>
    <w:p w14:paraId="271D4AE5" w14:textId="77777777" w:rsidR="00CF3CC7" w:rsidRPr="005E7580" w:rsidRDefault="00CF3CC7">
      <w:pPr>
        <w:jc w:val="left"/>
        <w:rPr>
          <w:rFonts w:ascii="Arial" w:hAnsi="Arial" w:cs="Arial"/>
          <w:color w:val="000000" w:themeColor="text1"/>
          <w:sz w:val="24"/>
          <w:szCs w:val="24"/>
        </w:rPr>
      </w:pPr>
    </w:p>
    <w:p w14:paraId="29CF034B"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38.7 All Equipment brought onto the Buyer’s premises will be at the Supplier's risk. Upon termination or expiry of the Call-Off Contract, the Supplier will remove such Equipment. </w:t>
      </w:r>
    </w:p>
    <w:p w14:paraId="05BE0E65" w14:textId="77777777" w:rsidR="00CF3CC7" w:rsidRPr="005E7580" w:rsidRDefault="00CF3CC7">
      <w:pPr>
        <w:ind w:left="720"/>
        <w:jc w:val="left"/>
        <w:rPr>
          <w:rFonts w:ascii="Arial" w:hAnsi="Arial" w:cs="Arial"/>
          <w:color w:val="000000" w:themeColor="text1"/>
          <w:sz w:val="24"/>
          <w:szCs w:val="24"/>
        </w:rPr>
      </w:pPr>
    </w:p>
    <w:p w14:paraId="673AEA5E" w14:textId="77777777" w:rsidR="00B9254C" w:rsidRPr="005E7580" w:rsidRDefault="000263C0">
      <w:pPr>
        <w:pStyle w:val="Heading1"/>
        <w:spacing w:before="0"/>
        <w:contextualSpacing w:val="0"/>
        <w:rPr>
          <w:color w:val="000000" w:themeColor="text1"/>
        </w:rPr>
      </w:pPr>
      <w:bookmarkStart w:id="135" w:name="h.1xrdshw" w:colFirst="0" w:colLast="0"/>
      <w:bookmarkEnd w:id="135"/>
      <w:r w:rsidRPr="005E7580">
        <w:rPr>
          <w:color w:val="000000" w:themeColor="text1"/>
        </w:rPr>
        <w:t>39.</w:t>
      </w:r>
      <w:r w:rsidRPr="005E7580">
        <w:rPr>
          <w:color w:val="000000" w:themeColor="text1"/>
        </w:rPr>
        <w:tab/>
        <w:t xml:space="preserve">Equipment </w:t>
      </w:r>
    </w:p>
    <w:p w14:paraId="5A3E0265" w14:textId="77777777" w:rsidR="00CF3CC7" w:rsidRPr="005E7580" w:rsidRDefault="000263C0">
      <w:pPr>
        <w:pStyle w:val="Heading1"/>
        <w:spacing w:before="0"/>
        <w:contextualSpacing w:val="0"/>
        <w:rPr>
          <w:color w:val="000000" w:themeColor="text1"/>
        </w:rPr>
      </w:pPr>
      <w:r w:rsidRPr="005E7580">
        <w:rPr>
          <w:color w:val="000000" w:themeColor="text1"/>
        </w:rPr>
        <w:t xml:space="preserve">          </w:t>
      </w:r>
    </w:p>
    <w:p w14:paraId="17EECC43"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rPr>
        <w:t>39.1</w:t>
      </w:r>
      <w:r w:rsidRPr="005E7580">
        <w:rPr>
          <w:rFonts w:ascii="Arial" w:eastAsia="Arial" w:hAnsi="Arial" w:cs="Arial"/>
          <w:color w:val="000000" w:themeColor="text1"/>
          <w:sz w:val="24"/>
          <w:szCs w:val="24"/>
        </w:rPr>
        <w:tab/>
        <w:t>Any Equipment brought onto the premises will be at the Supplier's own risk and the Buyer will have no liability for any Loss of, or damage to, any Equipment.</w:t>
      </w:r>
    </w:p>
    <w:p w14:paraId="3F1EEB93" w14:textId="77777777" w:rsidR="00CF3CC7" w:rsidRPr="005E7580" w:rsidRDefault="00CF3CC7">
      <w:pPr>
        <w:ind w:left="2130" w:hanging="855"/>
        <w:jc w:val="left"/>
        <w:rPr>
          <w:rFonts w:ascii="Arial" w:hAnsi="Arial" w:cs="Arial"/>
          <w:color w:val="000000" w:themeColor="text1"/>
          <w:sz w:val="24"/>
          <w:szCs w:val="24"/>
        </w:rPr>
      </w:pPr>
    </w:p>
    <w:p w14:paraId="204039F3"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rPr>
        <w:t>39.2</w:t>
      </w:r>
      <w:r w:rsidRPr="005E7580">
        <w:rPr>
          <w:rFonts w:ascii="Arial" w:eastAsia="Arial" w:hAnsi="Arial" w:cs="Arial"/>
          <w:color w:val="000000" w:themeColor="text1"/>
          <w:sz w:val="24"/>
          <w:szCs w:val="24"/>
        </w:rPr>
        <w:tab/>
        <w:t xml:space="preserve">Upon termination or expiry of the Call-Off Contract, the Supplier will remove the Equipment, and any other materials, leaving the premises in a safe and clean condition. </w:t>
      </w:r>
    </w:p>
    <w:p w14:paraId="5AFBE70F" w14:textId="77777777" w:rsidR="00CF3CC7" w:rsidRPr="005E7580" w:rsidRDefault="00CF3CC7">
      <w:pPr>
        <w:jc w:val="left"/>
        <w:rPr>
          <w:rFonts w:ascii="Arial" w:hAnsi="Arial" w:cs="Arial"/>
          <w:color w:val="000000" w:themeColor="text1"/>
          <w:sz w:val="24"/>
          <w:szCs w:val="24"/>
        </w:rPr>
      </w:pPr>
    </w:p>
    <w:p w14:paraId="0CDC04BE" w14:textId="77777777" w:rsidR="00B9254C" w:rsidRPr="005E7580" w:rsidRDefault="000263C0">
      <w:pPr>
        <w:jc w:val="left"/>
        <w:rPr>
          <w:rFonts w:ascii="Arial" w:eastAsia="Arial" w:hAnsi="Arial" w:cs="Arial"/>
          <w:b/>
          <w:color w:val="000000" w:themeColor="text1"/>
          <w:sz w:val="24"/>
          <w:szCs w:val="24"/>
        </w:rPr>
      </w:pPr>
      <w:r w:rsidRPr="005E7580">
        <w:rPr>
          <w:rFonts w:ascii="Arial" w:eastAsia="Arial" w:hAnsi="Arial" w:cs="Arial"/>
          <w:b/>
          <w:color w:val="000000" w:themeColor="text1"/>
          <w:sz w:val="24"/>
          <w:szCs w:val="24"/>
        </w:rPr>
        <w:t>40.</w:t>
      </w:r>
      <w:r w:rsidRPr="005E7580">
        <w:rPr>
          <w:rFonts w:ascii="Arial" w:eastAsia="Arial" w:hAnsi="Arial" w:cs="Arial"/>
          <w:b/>
          <w:color w:val="000000" w:themeColor="text1"/>
          <w:sz w:val="24"/>
          <w:szCs w:val="24"/>
        </w:rPr>
        <w:tab/>
        <w:t>The Contracts (Rights of Third Parties) Act 1999</w:t>
      </w:r>
    </w:p>
    <w:p w14:paraId="6FAE9BC7"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rPr>
        <w:br/>
        <w:t>40.1</w:t>
      </w:r>
      <w:r w:rsidRPr="005E7580">
        <w:rPr>
          <w:rFonts w:ascii="Arial" w:eastAsia="Arial" w:hAnsi="Arial" w:cs="Arial"/>
          <w:color w:val="000000" w:themeColor="text1"/>
          <w:sz w:val="24"/>
          <w:szCs w:val="24"/>
        </w:rPr>
        <w:tab/>
        <w:t>A person who is not party to this Call-Off Contract has no right under the Contracts (Rights of Third Parties) Act 1999 to enforce any term of this Call-Off Contract but this does not affect any right or remedy of any person which exists or is available otherwise than pursuant to that Act.</w:t>
      </w:r>
    </w:p>
    <w:p w14:paraId="189B0852" w14:textId="77777777" w:rsidR="00CF3CC7" w:rsidRPr="005E7580" w:rsidRDefault="00CF3CC7">
      <w:pPr>
        <w:pStyle w:val="Heading1"/>
        <w:spacing w:before="0"/>
        <w:contextualSpacing w:val="0"/>
        <w:rPr>
          <w:color w:val="000000" w:themeColor="text1"/>
        </w:rPr>
      </w:pPr>
      <w:bookmarkStart w:id="136" w:name="h.4hr1b5p" w:colFirst="0" w:colLast="0"/>
      <w:bookmarkEnd w:id="136"/>
    </w:p>
    <w:p w14:paraId="0E9B0257" w14:textId="77777777" w:rsidR="00CF3CC7" w:rsidRPr="005E7580" w:rsidRDefault="000263C0">
      <w:pPr>
        <w:pStyle w:val="Heading1"/>
        <w:spacing w:before="0"/>
        <w:contextualSpacing w:val="0"/>
        <w:rPr>
          <w:color w:val="000000" w:themeColor="text1"/>
        </w:rPr>
      </w:pPr>
      <w:bookmarkStart w:id="137" w:name="h.2wwbldi" w:colFirst="0" w:colLast="0"/>
      <w:bookmarkEnd w:id="137"/>
      <w:r w:rsidRPr="005E7580">
        <w:rPr>
          <w:color w:val="000000" w:themeColor="text1"/>
        </w:rPr>
        <w:t>41.</w:t>
      </w:r>
      <w:r w:rsidRPr="005E7580">
        <w:rPr>
          <w:color w:val="000000" w:themeColor="text1"/>
        </w:rPr>
        <w:tab/>
        <w:t xml:space="preserve">Law and jurisdiction </w:t>
      </w:r>
    </w:p>
    <w:p w14:paraId="6BB58132" w14:textId="77777777" w:rsidR="00B9254C" w:rsidRPr="005E7580" w:rsidRDefault="00B9254C" w:rsidP="00B9254C">
      <w:pPr>
        <w:rPr>
          <w:color w:val="000000" w:themeColor="text1"/>
        </w:rPr>
      </w:pPr>
    </w:p>
    <w:p w14:paraId="2D2A40D8" w14:textId="77777777" w:rsidR="00CF3CC7" w:rsidRPr="005E7580" w:rsidRDefault="000263C0">
      <w:pPr>
        <w:keepNext/>
        <w:keepLines/>
        <w:widowControl w:val="0"/>
        <w:spacing w:after="60"/>
        <w:ind w:left="712" w:hanging="705"/>
        <w:rPr>
          <w:rFonts w:ascii="Arial" w:hAnsi="Arial" w:cs="Arial"/>
          <w:color w:val="000000" w:themeColor="text1"/>
          <w:sz w:val="24"/>
          <w:szCs w:val="24"/>
        </w:rPr>
      </w:pPr>
      <w:r w:rsidRPr="005E7580">
        <w:rPr>
          <w:rFonts w:ascii="Arial" w:eastAsia="Arial" w:hAnsi="Arial" w:cs="Arial"/>
          <w:color w:val="000000" w:themeColor="text1"/>
          <w:sz w:val="24"/>
          <w:szCs w:val="24"/>
        </w:rPr>
        <w:t>41.1</w:t>
      </w:r>
      <w:r w:rsidRPr="005E7580">
        <w:rPr>
          <w:rFonts w:ascii="Arial" w:eastAsia="Arial" w:hAnsi="Arial" w:cs="Arial"/>
          <w:color w:val="000000" w:themeColor="text1"/>
          <w:sz w:val="24"/>
          <w:szCs w:val="24"/>
        </w:rPr>
        <w:tab/>
        <w:t>This Call-Off Contract will be governed by the Laws of England and Wales. Each Party agrees to submit to the exclusive jurisdiction of the courts of England and Wales and for all disputes to be conducted within England and Wales.</w:t>
      </w:r>
    </w:p>
    <w:p w14:paraId="490664AD" w14:textId="77777777" w:rsidR="00CF3CC7" w:rsidRPr="005E7580" w:rsidRDefault="00CF3CC7">
      <w:pPr>
        <w:keepNext/>
        <w:keepLines/>
        <w:widowControl w:val="0"/>
        <w:spacing w:after="60"/>
        <w:rPr>
          <w:rFonts w:ascii="Arial" w:hAnsi="Arial" w:cs="Arial"/>
          <w:color w:val="000000" w:themeColor="text1"/>
          <w:sz w:val="24"/>
          <w:szCs w:val="24"/>
        </w:rPr>
      </w:pPr>
    </w:p>
    <w:p w14:paraId="15512242" w14:textId="77777777" w:rsidR="00CF3CC7" w:rsidRPr="005E7580" w:rsidRDefault="000263C0">
      <w:pPr>
        <w:pStyle w:val="Heading1"/>
        <w:contextualSpacing w:val="0"/>
        <w:rPr>
          <w:color w:val="000000" w:themeColor="text1"/>
        </w:rPr>
      </w:pPr>
      <w:bookmarkStart w:id="138" w:name="h.x2lis3bcuuwl" w:colFirst="0" w:colLast="0"/>
      <w:bookmarkEnd w:id="138"/>
      <w:r w:rsidRPr="005E7580">
        <w:rPr>
          <w:color w:val="000000" w:themeColor="text1"/>
        </w:rPr>
        <w:t xml:space="preserve">42. </w:t>
      </w:r>
      <w:r w:rsidRPr="005E7580">
        <w:rPr>
          <w:color w:val="000000" w:themeColor="text1"/>
        </w:rPr>
        <w:tab/>
        <w:t xml:space="preserve">Environmental requirements </w:t>
      </w:r>
    </w:p>
    <w:p w14:paraId="649BF68C" w14:textId="77777777" w:rsidR="00B9254C" w:rsidRPr="005E7580" w:rsidRDefault="00B9254C" w:rsidP="00B9254C">
      <w:pPr>
        <w:rPr>
          <w:color w:val="000000" w:themeColor="text1"/>
        </w:rPr>
      </w:pPr>
    </w:p>
    <w:p w14:paraId="4E4E3805" w14:textId="77777777" w:rsidR="00CF3CC7" w:rsidRPr="005E7580" w:rsidRDefault="000263C0">
      <w:pPr>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42.1 </w:t>
      </w:r>
      <w:r w:rsidRPr="005E7580">
        <w:rPr>
          <w:rFonts w:ascii="Arial" w:eastAsia="Arial" w:hAnsi="Arial" w:cs="Arial"/>
          <w:color w:val="000000" w:themeColor="text1"/>
          <w:sz w:val="24"/>
          <w:szCs w:val="24"/>
        </w:rPr>
        <w:tab/>
        <w:t>The Buyer will provide a copy of its environmental policy to the Supplier on request, which the Supplier will comply with.</w:t>
      </w:r>
    </w:p>
    <w:p w14:paraId="29C7E585" w14:textId="77777777" w:rsidR="00CF3CC7" w:rsidRPr="005E7580" w:rsidRDefault="00CF3CC7">
      <w:pPr>
        <w:ind w:left="712" w:hanging="705"/>
        <w:jc w:val="left"/>
        <w:rPr>
          <w:rFonts w:ascii="Arial" w:hAnsi="Arial" w:cs="Arial"/>
          <w:color w:val="000000" w:themeColor="text1"/>
          <w:sz w:val="24"/>
          <w:szCs w:val="24"/>
        </w:rPr>
      </w:pPr>
    </w:p>
    <w:p w14:paraId="74BCE0A7" w14:textId="77777777" w:rsidR="00CF3CC7" w:rsidRPr="005E7580" w:rsidRDefault="000263C0">
      <w:pPr>
        <w:widowControl w:val="0"/>
        <w:ind w:left="712"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rPr>
        <w:t>42.2</w:t>
      </w:r>
      <w:r w:rsidRPr="005E7580">
        <w:rPr>
          <w:rFonts w:ascii="Arial" w:eastAsia="Arial" w:hAnsi="Arial" w:cs="Arial"/>
          <w:color w:val="000000" w:themeColor="text1"/>
          <w:sz w:val="24"/>
          <w:szCs w:val="24"/>
        </w:rPr>
        <w:tab/>
        <w:t xml:space="preserve">The Supplier must support Buyers in their efforts to work in an environmentally-friendly way, </w:t>
      </w:r>
      <w:proofErr w:type="spellStart"/>
      <w:r w:rsidRPr="005E7580">
        <w:rPr>
          <w:rFonts w:ascii="Arial" w:eastAsia="Arial" w:hAnsi="Arial" w:cs="Arial"/>
          <w:color w:val="000000" w:themeColor="text1"/>
          <w:sz w:val="24"/>
          <w:szCs w:val="24"/>
        </w:rPr>
        <w:t>eg</w:t>
      </w:r>
      <w:proofErr w:type="spellEnd"/>
      <w:r w:rsidRPr="005E7580">
        <w:rPr>
          <w:rFonts w:ascii="Arial" w:eastAsia="Arial" w:hAnsi="Arial" w:cs="Arial"/>
          <w:color w:val="000000" w:themeColor="text1"/>
          <w:sz w:val="24"/>
          <w:szCs w:val="24"/>
        </w:rPr>
        <w:t xml:space="preserve"> by helping them engage in practices like recycling or lowering their carbon footprint.</w:t>
      </w:r>
    </w:p>
    <w:p w14:paraId="0D034F7F" w14:textId="77777777" w:rsidR="00CF3CC7" w:rsidRPr="005E7580" w:rsidRDefault="00CF3CC7">
      <w:pPr>
        <w:pStyle w:val="Heading1"/>
        <w:spacing w:before="0"/>
        <w:contextualSpacing w:val="0"/>
        <w:rPr>
          <w:color w:val="000000" w:themeColor="text1"/>
        </w:rPr>
      </w:pPr>
      <w:bookmarkStart w:id="139" w:name="h.1c1lvlb" w:colFirst="0" w:colLast="0"/>
      <w:bookmarkEnd w:id="139"/>
    </w:p>
    <w:p w14:paraId="530D731B" w14:textId="77777777" w:rsidR="00CF3CC7" w:rsidRPr="005E7580" w:rsidRDefault="000263C0">
      <w:pPr>
        <w:pStyle w:val="Heading1"/>
        <w:spacing w:before="0"/>
        <w:contextualSpacing w:val="0"/>
        <w:rPr>
          <w:color w:val="000000" w:themeColor="text1"/>
        </w:rPr>
      </w:pPr>
      <w:bookmarkStart w:id="140" w:name="h.cjuubzwom6o" w:colFirst="0" w:colLast="0"/>
      <w:bookmarkEnd w:id="140"/>
      <w:r w:rsidRPr="005E7580">
        <w:rPr>
          <w:color w:val="000000" w:themeColor="text1"/>
        </w:rPr>
        <w:t>43.</w:t>
      </w:r>
      <w:r w:rsidRPr="005E7580">
        <w:rPr>
          <w:color w:val="000000" w:themeColor="text1"/>
        </w:rPr>
        <w:tab/>
        <w:t>Defined Terms</w:t>
      </w:r>
    </w:p>
    <w:p w14:paraId="4605C6F3" w14:textId="77777777" w:rsidR="00B9254C" w:rsidRPr="005E7580" w:rsidRDefault="00B9254C" w:rsidP="00B9254C">
      <w:pPr>
        <w:rPr>
          <w:color w:val="000000" w:themeColor="text1"/>
        </w:rPr>
      </w:pPr>
    </w:p>
    <w:p w14:paraId="66AE2095" w14:textId="77777777" w:rsidR="00CF3CC7" w:rsidRPr="005E7580" w:rsidRDefault="000263C0">
      <w:pPr>
        <w:keepNext/>
        <w:keepLines/>
        <w:widowControl w:val="0"/>
        <w:spacing w:after="60"/>
        <w:ind w:left="720"/>
        <w:rPr>
          <w:rFonts w:ascii="Arial" w:hAnsi="Arial" w:cs="Arial"/>
          <w:color w:val="000000" w:themeColor="text1"/>
          <w:sz w:val="24"/>
          <w:szCs w:val="24"/>
        </w:rPr>
      </w:pPr>
      <w:r w:rsidRPr="005E7580">
        <w:rPr>
          <w:rFonts w:ascii="Arial" w:eastAsia="Arial" w:hAnsi="Arial" w:cs="Arial"/>
          <w:color w:val="000000" w:themeColor="text1"/>
          <w:sz w:val="24"/>
          <w:szCs w:val="24"/>
        </w:rPr>
        <w:lastRenderedPageBreak/>
        <w:t xml:space="preserve">In this Call-Off Contract, the following expressions and defined terms have the following interpreted meaning: </w:t>
      </w:r>
    </w:p>
    <w:p w14:paraId="4124D8D5" w14:textId="77777777" w:rsidR="00CF3CC7" w:rsidRPr="005E7580" w:rsidRDefault="00CF3CC7">
      <w:pPr>
        <w:widowControl w:val="0"/>
        <w:ind w:left="170"/>
        <w:jc w:val="left"/>
        <w:rPr>
          <w:rFonts w:ascii="Arial" w:hAnsi="Arial" w:cs="Arial"/>
          <w:color w:val="000000" w:themeColor="text1"/>
          <w:sz w:val="24"/>
          <w:szCs w:val="24"/>
        </w:rPr>
      </w:pPr>
    </w:p>
    <w:tbl>
      <w:tblPr>
        <w:tblStyle w:val="ab"/>
        <w:tblW w:w="9640" w:type="dxa"/>
        <w:tblInd w:w="-37"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2640"/>
        <w:gridCol w:w="7000"/>
      </w:tblGrid>
      <w:tr w:rsidR="005E7580" w:rsidRPr="005E7580" w14:paraId="1E706ED9"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3D9F4204"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‘Additional Services’</w:t>
            </w:r>
          </w:p>
        </w:tc>
        <w:tc>
          <w:tcPr>
            <w:tcW w:w="7000" w:type="dxa"/>
            <w:tcBorders>
              <w:top w:val="single" w:sz="4" w:space="0" w:color="808080"/>
              <w:left w:val="single" w:sz="4" w:space="0" w:color="808080"/>
              <w:bottom w:val="single" w:sz="4" w:space="0" w:color="808080"/>
              <w:right w:val="single" w:sz="4" w:space="0" w:color="808080"/>
            </w:tcBorders>
          </w:tcPr>
          <w:p w14:paraId="21B456BE" w14:textId="77777777" w:rsidR="00CF3CC7" w:rsidRPr="005E7580" w:rsidRDefault="000263C0">
            <w:pPr>
              <w:spacing w:after="200"/>
              <w:rPr>
                <w:rFonts w:ascii="Arial" w:hAnsi="Arial" w:cs="Arial"/>
                <w:color w:val="000000" w:themeColor="text1"/>
                <w:sz w:val="24"/>
                <w:szCs w:val="24"/>
              </w:rPr>
            </w:pPr>
            <w:r w:rsidRPr="005E7580">
              <w:rPr>
                <w:rFonts w:ascii="Arial" w:eastAsia="Arial" w:hAnsi="Arial" w:cs="Arial"/>
                <w:color w:val="000000" w:themeColor="text1"/>
                <w:sz w:val="24"/>
                <w:szCs w:val="24"/>
              </w:rPr>
              <w:t>The services in addition to the G-Cloud Services which are within the scope of the Framework Agreement which the Buyer may request from time to time.</w:t>
            </w:r>
          </w:p>
        </w:tc>
      </w:tr>
      <w:tr w:rsidR="005E7580" w:rsidRPr="005E7580" w14:paraId="485D7BDC"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5A593AAB"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'Application'</w:t>
            </w:r>
          </w:p>
        </w:tc>
        <w:tc>
          <w:tcPr>
            <w:tcW w:w="7000" w:type="dxa"/>
            <w:tcBorders>
              <w:top w:val="single" w:sz="4" w:space="0" w:color="808080"/>
              <w:left w:val="single" w:sz="4" w:space="0" w:color="808080"/>
              <w:bottom w:val="single" w:sz="4" w:space="0" w:color="808080"/>
              <w:right w:val="single" w:sz="4" w:space="0" w:color="808080"/>
            </w:tcBorders>
          </w:tcPr>
          <w:p w14:paraId="2C2CA909"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The response submitted by the Supplier to the Invitation to Tender (ITT).</w:t>
            </w:r>
          </w:p>
        </w:tc>
      </w:tr>
      <w:tr w:rsidR="005E7580" w:rsidRPr="005E7580" w14:paraId="3288F7B5"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45658C99"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‘Assurance’</w:t>
            </w:r>
          </w:p>
        </w:tc>
        <w:tc>
          <w:tcPr>
            <w:tcW w:w="7000" w:type="dxa"/>
            <w:tcBorders>
              <w:top w:val="single" w:sz="4" w:space="0" w:color="808080"/>
              <w:left w:val="single" w:sz="4" w:space="0" w:color="808080"/>
              <w:bottom w:val="single" w:sz="4" w:space="0" w:color="808080"/>
              <w:right w:val="single" w:sz="4" w:space="0" w:color="808080"/>
            </w:tcBorders>
          </w:tcPr>
          <w:p w14:paraId="63CFB614"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The verification process undertaken by CCS as described in this Framework Agreement.</w:t>
            </w:r>
          </w:p>
        </w:tc>
      </w:tr>
      <w:tr w:rsidR="005E7580" w:rsidRPr="005E7580" w14:paraId="7C6B2F01"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4B939772"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‘Background IPRs’</w:t>
            </w:r>
          </w:p>
        </w:tc>
        <w:tc>
          <w:tcPr>
            <w:tcW w:w="7000" w:type="dxa"/>
            <w:tcBorders>
              <w:top w:val="single" w:sz="4" w:space="0" w:color="808080"/>
              <w:left w:val="single" w:sz="4" w:space="0" w:color="808080"/>
              <w:bottom w:val="single" w:sz="4" w:space="0" w:color="808080"/>
              <w:right w:val="single" w:sz="4" w:space="0" w:color="808080"/>
            </w:tcBorders>
          </w:tcPr>
          <w:p w14:paraId="7825CF32"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For each Party:</w:t>
            </w:r>
          </w:p>
          <w:p w14:paraId="5D8AA8C0" w14:textId="77777777" w:rsidR="00CF3CC7" w:rsidRPr="005E7580" w:rsidRDefault="000263C0">
            <w:pPr>
              <w:widowControl w:val="0"/>
              <w:numPr>
                <w:ilvl w:val="0"/>
                <w:numId w:val="10"/>
              </w:numPr>
              <w:ind w:left="390" w:hanging="36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IPRs owned by that Party before the date of this Call-Out Contract, including IPRs contained in any of the Party's know-how, documentation, processes and procedures,</w:t>
            </w:r>
          </w:p>
          <w:p w14:paraId="2B78A3B2" w14:textId="77777777" w:rsidR="00CF3CC7" w:rsidRPr="005E7580" w:rsidRDefault="000263C0">
            <w:pPr>
              <w:widowControl w:val="0"/>
              <w:numPr>
                <w:ilvl w:val="0"/>
                <w:numId w:val="10"/>
              </w:numPr>
              <w:ind w:left="390" w:hanging="36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IPRs created by the Party independently of this Call-Out Contract, and/or</w:t>
            </w:r>
          </w:p>
          <w:p w14:paraId="4E2CA440" w14:textId="77777777" w:rsidR="00CF3CC7" w:rsidRPr="005E7580" w:rsidRDefault="000263C0">
            <w:pPr>
              <w:widowControl w:val="0"/>
              <w:numPr>
                <w:ilvl w:val="0"/>
                <w:numId w:val="10"/>
              </w:numPr>
              <w:ind w:left="390" w:hanging="36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For the Buyer, Crown Copyright which is not available to the Supplier otherwise than under this Call-Out Contract,</w:t>
            </w:r>
          </w:p>
          <w:p w14:paraId="21A61B1F"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but excluding IPRs owned by that Party subsisting in Buyer software or Supplier software.</w:t>
            </w:r>
          </w:p>
        </w:tc>
      </w:tr>
      <w:tr w:rsidR="005E7580" w:rsidRPr="005E7580" w14:paraId="5804EDD4" w14:textId="77777777">
        <w:tc>
          <w:tcPr>
            <w:tcW w:w="2640" w:type="dxa"/>
            <w:shd w:val="clear" w:color="auto" w:fill="DBE5F1"/>
          </w:tcPr>
          <w:p w14:paraId="36F722CA"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‘Buyer’</w:t>
            </w:r>
          </w:p>
        </w:tc>
        <w:tc>
          <w:tcPr>
            <w:tcW w:w="7000" w:type="dxa"/>
            <w:tcBorders>
              <w:top w:val="single" w:sz="4" w:space="0" w:color="808080"/>
              <w:left w:val="single" w:sz="4" w:space="0" w:color="808080"/>
              <w:bottom w:val="single" w:sz="4" w:space="0" w:color="808080"/>
              <w:right w:val="single" w:sz="4" w:space="0" w:color="808080"/>
            </w:tcBorders>
          </w:tcPr>
          <w:p w14:paraId="41FE68BD"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rPr>
              <w:t>A UK public sector body, or Contracting Body, as described in the OJEU Contract Notice, that can execute a competition and a Call-Off Contract within this Framework Agreement and is identified in the Call-Off Order Form.</w:t>
            </w:r>
          </w:p>
        </w:tc>
      </w:tr>
      <w:tr w:rsidR="005E7580" w:rsidRPr="005E7580" w14:paraId="00F30CD6"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5024CFAE"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'Buyer’s Confidential Information'</w:t>
            </w:r>
          </w:p>
        </w:tc>
        <w:tc>
          <w:tcPr>
            <w:tcW w:w="7000" w:type="dxa"/>
            <w:tcBorders>
              <w:top w:val="single" w:sz="4" w:space="0" w:color="808080"/>
              <w:left w:val="single" w:sz="4" w:space="0" w:color="808080"/>
              <w:bottom w:val="single" w:sz="4" w:space="0" w:color="808080"/>
              <w:right w:val="single" w:sz="4" w:space="0" w:color="808080"/>
            </w:tcBorders>
          </w:tcPr>
          <w:p w14:paraId="2F40351B"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All Buyer Data and any information that relates to the business, affairs, developments, trade secrets, know-how, personnel, and Suppliers of the Buyer, including all Intellectual Property Rights (IPRs), together with all information derived from any of the above</w:t>
            </w:r>
          </w:p>
          <w:p w14:paraId="4D42200E" w14:textId="77777777" w:rsidR="00CF3CC7" w:rsidRPr="005E7580" w:rsidRDefault="00CF3CC7">
            <w:pPr>
              <w:jc w:val="left"/>
              <w:rPr>
                <w:rFonts w:ascii="Arial" w:hAnsi="Arial" w:cs="Arial"/>
                <w:color w:val="000000" w:themeColor="text1"/>
                <w:sz w:val="24"/>
                <w:szCs w:val="24"/>
              </w:rPr>
            </w:pPr>
          </w:p>
          <w:p w14:paraId="7CD48B5B"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Any other information clearly designated as being confidential or which ought reasonably be considered to be confidential (whether or not it is marked 'confidential').</w:t>
            </w:r>
          </w:p>
        </w:tc>
      </w:tr>
      <w:tr w:rsidR="005E7580" w:rsidRPr="005E7580" w14:paraId="6DEF1A4F"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07401B14"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'Buyer Data'</w:t>
            </w:r>
          </w:p>
        </w:tc>
        <w:tc>
          <w:tcPr>
            <w:tcW w:w="7000" w:type="dxa"/>
            <w:tcBorders>
              <w:top w:val="single" w:sz="4" w:space="0" w:color="808080"/>
              <w:left w:val="single" w:sz="4" w:space="0" w:color="808080"/>
              <w:bottom w:val="single" w:sz="4" w:space="0" w:color="808080"/>
              <w:right w:val="single" w:sz="4" w:space="0" w:color="808080"/>
            </w:tcBorders>
          </w:tcPr>
          <w:p w14:paraId="415B7D9F" w14:textId="77777777" w:rsidR="00CF3CC7" w:rsidRPr="005E7580" w:rsidRDefault="000263C0">
            <w:pPr>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Data that is owned or managed by the Buyers.</w:t>
            </w:r>
          </w:p>
        </w:tc>
      </w:tr>
      <w:tr w:rsidR="005E7580" w:rsidRPr="005E7580" w14:paraId="38D97355"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08D12D42"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'Buyer Software'</w:t>
            </w:r>
          </w:p>
        </w:tc>
        <w:tc>
          <w:tcPr>
            <w:tcW w:w="7000" w:type="dxa"/>
            <w:tcBorders>
              <w:top w:val="single" w:sz="4" w:space="0" w:color="808080"/>
              <w:left w:val="single" w:sz="4" w:space="0" w:color="808080"/>
              <w:bottom w:val="single" w:sz="4" w:space="0" w:color="808080"/>
              <w:right w:val="single" w:sz="4" w:space="0" w:color="808080"/>
            </w:tcBorders>
          </w:tcPr>
          <w:p w14:paraId="5BC1E776" w14:textId="77777777" w:rsidR="00CF3CC7" w:rsidRPr="005E7580" w:rsidRDefault="000263C0">
            <w:pPr>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rPr>
              <w:t>Software owned by or licensed to the Buyer (other than under or pursuant to this Agreement), which is or will be used by the Supplier for the purposes of providing the Services.</w:t>
            </w:r>
          </w:p>
        </w:tc>
      </w:tr>
      <w:tr w:rsidR="005E7580" w:rsidRPr="005E7580" w14:paraId="5FABB10A" w14:textId="77777777">
        <w:tc>
          <w:tcPr>
            <w:tcW w:w="2640" w:type="dxa"/>
            <w:shd w:val="clear" w:color="auto" w:fill="DBE5F1"/>
          </w:tcPr>
          <w:p w14:paraId="092A5913"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'Call-Off Contract'</w:t>
            </w:r>
          </w:p>
        </w:tc>
        <w:tc>
          <w:tcPr>
            <w:tcW w:w="7000" w:type="dxa"/>
          </w:tcPr>
          <w:p w14:paraId="38A7F589"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The legally binding agreement (entered into following the provisions of this Framework Agreement) for the provision of Services made between a Buyer and the Supplier.</w:t>
            </w:r>
          </w:p>
          <w:p w14:paraId="1E835520" w14:textId="77777777" w:rsidR="00CF3CC7" w:rsidRPr="005E7580" w:rsidRDefault="00CF3CC7">
            <w:pPr>
              <w:widowControl w:val="0"/>
              <w:ind w:left="30"/>
              <w:jc w:val="left"/>
              <w:rPr>
                <w:rFonts w:ascii="Arial" w:hAnsi="Arial" w:cs="Arial"/>
                <w:color w:val="000000" w:themeColor="text1"/>
                <w:sz w:val="24"/>
                <w:szCs w:val="24"/>
              </w:rPr>
            </w:pPr>
          </w:p>
          <w:p w14:paraId="2F6563A0"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This may include the Order Form detailing service requirements, term of Call-Off Order, start date and pricing.</w:t>
            </w:r>
          </w:p>
        </w:tc>
      </w:tr>
      <w:tr w:rsidR="005E7580" w:rsidRPr="005E7580" w14:paraId="5389C444" w14:textId="77777777">
        <w:tc>
          <w:tcPr>
            <w:tcW w:w="2640" w:type="dxa"/>
            <w:shd w:val="clear" w:color="auto" w:fill="DBE5F1"/>
          </w:tcPr>
          <w:p w14:paraId="58B3A426"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'Charges'</w:t>
            </w:r>
          </w:p>
        </w:tc>
        <w:tc>
          <w:tcPr>
            <w:tcW w:w="7000" w:type="dxa"/>
          </w:tcPr>
          <w:p w14:paraId="7EAD25A2"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The prices (excluding any applicable VAT), payable to the Supplier by the Buyer under the Call-Off Contract.</w:t>
            </w:r>
          </w:p>
        </w:tc>
      </w:tr>
      <w:tr w:rsidR="005E7580" w:rsidRPr="005E7580" w14:paraId="701A4099" w14:textId="77777777">
        <w:tc>
          <w:tcPr>
            <w:tcW w:w="2640" w:type="dxa"/>
            <w:shd w:val="clear" w:color="auto" w:fill="DBE5F1"/>
          </w:tcPr>
          <w:p w14:paraId="673B4DD3"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‘PSN Code of Practice’</w:t>
            </w:r>
          </w:p>
        </w:tc>
        <w:tc>
          <w:tcPr>
            <w:tcW w:w="7000" w:type="dxa"/>
          </w:tcPr>
          <w:p w14:paraId="692591C9" w14:textId="77777777" w:rsidR="00CF3CC7" w:rsidRPr="005E7580" w:rsidRDefault="000263C0">
            <w:pPr>
              <w:widowControl w:val="0"/>
              <w:ind w:left="690"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Those obligations and requirements for PSN Service</w:t>
            </w:r>
          </w:p>
          <w:p w14:paraId="6156A8B4" w14:textId="77777777" w:rsidR="00CF3CC7" w:rsidRPr="005E7580" w:rsidRDefault="000263C0">
            <w:pPr>
              <w:widowControl w:val="0"/>
              <w:ind w:left="690"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Providers wanting to participate in the PSN together</w:t>
            </w:r>
          </w:p>
          <w:p w14:paraId="5492F5AE" w14:textId="77777777" w:rsidR="00CF3CC7" w:rsidRPr="005E7580" w:rsidRDefault="000263C0">
            <w:pPr>
              <w:widowControl w:val="0"/>
              <w:ind w:left="690"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with all documents annexed to it and referenced within</w:t>
            </w:r>
          </w:p>
          <w:p w14:paraId="24E7EA75" w14:textId="77777777" w:rsidR="00CF3CC7" w:rsidRPr="005E7580" w:rsidRDefault="000263C0">
            <w:pPr>
              <w:widowControl w:val="0"/>
              <w:ind w:left="690" w:hanging="705"/>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it, as set out in the code template.</w:t>
            </w:r>
          </w:p>
        </w:tc>
      </w:tr>
      <w:tr w:rsidR="005E7580" w:rsidRPr="005E7580" w14:paraId="546F6078" w14:textId="77777777">
        <w:tc>
          <w:tcPr>
            <w:tcW w:w="2640" w:type="dxa"/>
            <w:shd w:val="clear" w:color="auto" w:fill="DBE5F1"/>
          </w:tcPr>
          <w:p w14:paraId="3A2D3354"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lastRenderedPageBreak/>
              <w:t>‘Collaboration Agreement’</w:t>
            </w:r>
          </w:p>
        </w:tc>
        <w:tc>
          <w:tcPr>
            <w:tcW w:w="7000" w:type="dxa"/>
          </w:tcPr>
          <w:p w14:paraId="73170032" w14:textId="77777777" w:rsidR="00CF3CC7" w:rsidRPr="005E7580" w:rsidRDefault="000263C0">
            <w:pPr>
              <w:spacing w:after="200"/>
              <w:rPr>
                <w:rFonts w:ascii="Arial" w:hAnsi="Arial" w:cs="Arial"/>
                <w:color w:val="000000" w:themeColor="text1"/>
                <w:sz w:val="24"/>
                <w:szCs w:val="24"/>
              </w:rPr>
            </w:pPr>
            <w:r w:rsidRPr="005E7580">
              <w:rPr>
                <w:rFonts w:ascii="Arial" w:eastAsia="Arial" w:hAnsi="Arial" w:cs="Arial"/>
                <w:color w:val="000000" w:themeColor="text1"/>
                <w:sz w:val="24"/>
                <w:szCs w:val="24"/>
              </w:rPr>
              <w:t>An agreement between the Buyer and any combination of the Supplier and contractors, to ensure collaborative working in their delivery of the Buyer’s Services and to ensure that the Buyer receives an efficient end-to-end G-Cloud Services.</w:t>
            </w:r>
          </w:p>
        </w:tc>
      </w:tr>
      <w:tr w:rsidR="005E7580" w:rsidRPr="005E7580" w14:paraId="61429F36" w14:textId="77777777">
        <w:trPr>
          <w:trHeight w:val="1660"/>
        </w:trPr>
        <w:tc>
          <w:tcPr>
            <w:tcW w:w="2640" w:type="dxa"/>
            <w:shd w:val="clear" w:color="auto" w:fill="DBE5F1"/>
          </w:tcPr>
          <w:p w14:paraId="4FD4C16C"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‘Commencement Date’</w:t>
            </w:r>
          </w:p>
        </w:tc>
        <w:tc>
          <w:tcPr>
            <w:tcW w:w="7000" w:type="dxa"/>
          </w:tcPr>
          <w:p w14:paraId="300D204E" w14:textId="77777777" w:rsidR="00CF3CC7" w:rsidRPr="005E7580" w:rsidRDefault="000263C0">
            <w:pPr>
              <w:spacing w:after="200"/>
              <w:jc w:val="left"/>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For the purposes of the Framework Agreement, commencement date shall be as outlined in Section 1 - The Appointment within this Framework Agreement. </w:t>
            </w:r>
          </w:p>
          <w:p w14:paraId="029D2289" w14:textId="77777777" w:rsidR="00CF3CC7" w:rsidRPr="005E7580" w:rsidRDefault="000263C0">
            <w:pPr>
              <w:spacing w:after="200"/>
              <w:jc w:val="left"/>
              <w:rPr>
                <w:rFonts w:ascii="Arial" w:hAnsi="Arial" w:cs="Arial"/>
                <w:color w:val="000000" w:themeColor="text1"/>
                <w:sz w:val="24"/>
                <w:szCs w:val="24"/>
              </w:rPr>
            </w:pPr>
            <w:r w:rsidRPr="005E7580">
              <w:rPr>
                <w:rFonts w:ascii="Arial" w:eastAsia="Arial" w:hAnsi="Arial" w:cs="Arial"/>
                <w:color w:val="000000" w:themeColor="text1"/>
                <w:sz w:val="24"/>
                <w:szCs w:val="24"/>
              </w:rPr>
              <w:t>For the purposes of the Call-Off Contract, commencement date shall be as set in the Order Form.</w:t>
            </w:r>
          </w:p>
        </w:tc>
      </w:tr>
      <w:tr w:rsidR="005E7580" w:rsidRPr="005E7580" w14:paraId="72188118" w14:textId="77777777">
        <w:tc>
          <w:tcPr>
            <w:tcW w:w="2640" w:type="dxa"/>
            <w:shd w:val="clear" w:color="auto" w:fill="DBE5F1"/>
          </w:tcPr>
          <w:p w14:paraId="53E2B25C"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'Commercially Sensitive Information'</w:t>
            </w:r>
          </w:p>
        </w:tc>
        <w:tc>
          <w:tcPr>
            <w:tcW w:w="7000" w:type="dxa"/>
          </w:tcPr>
          <w:p w14:paraId="3AE158CD"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Information, which CCS has been notified about, (before the start date of the Framework Agreement) or the Buyer (before the Call-Off Contract start date) with full details of why the Information is deemed to be commercially sensitive.</w:t>
            </w:r>
          </w:p>
        </w:tc>
      </w:tr>
      <w:tr w:rsidR="005E7580" w:rsidRPr="005E7580" w14:paraId="66FEC617" w14:textId="77777777">
        <w:tc>
          <w:tcPr>
            <w:tcW w:w="2640" w:type="dxa"/>
            <w:shd w:val="clear" w:color="auto" w:fill="DBE5F1"/>
          </w:tcPr>
          <w:p w14:paraId="311D60A5"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‘Comparable Supply’</w:t>
            </w:r>
          </w:p>
        </w:tc>
        <w:tc>
          <w:tcPr>
            <w:tcW w:w="7000" w:type="dxa"/>
          </w:tcPr>
          <w:p w14:paraId="4F115536" w14:textId="77777777" w:rsidR="00CF3CC7" w:rsidRPr="005E7580" w:rsidRDefault="000263C0">
            <w:pPr>
              <w:widowControl w:val="0"/>
              <w:jc w:val="left"/>
              <w:rPr>
                <w:rFonts w:ascii="Arial" w:hAnsi="Arial" w:cs="Arial"/>
                <w:color w:val="000000" w:themeColor="text1"/>
                <w:sz w:val="24"/>
                <w:szCs w:val="24"/>
              </w:rPr>
            </w:pPr>
            <w:r w:rsidRPr="005E7580">
              <w:rPr>
                <w:rFonts w:ascii="Arial" w:eastAsia="Arial" w:hAnsi="Arial" w:cs="Arial"/>
                <w:color w:val="000000" w:themeColor="text1"/>
                <w:sz w:val="24"/>
                <w:szCs w:val="24"/>
              </w:rPr>
              <w:t>The supply of services to another Buyer of the Supplier that are the same or similar to any of the Services</w:t>
            </w:r>
          </w:p>
        </w:tc>
      </w:tr>
      <w:tr w:rsidR="005E7580" w:rsidRPr="005E7580" w14:paraId="706F97C1" w14:textId="77777777">
        <w:tc>
          <w:tcPr>
            <w:tcW w:w="2640" w:type="dxa"/>
            <w:shd w:val="clear" w:color="auto" w:fill="DBE5F1"/>
          </w:tcPr>
          <w:p w14:paraId="57025983"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 xml:space="preserve">‘Confidential Information’ </w:t>
            </w:r>
          </w:p>
        </w:tc>
        <w:tc>
          <w:tcPr>
            <w:tcW w:w="7000" w:type="dxa"/>
          </w:tcPr>
          <w:p w14:paraId="1030EBC8"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rPr>
              <w:t>CCS's Confidential Information or the Supplier's Confidential Information, which may include (but is not limited to):</w:t>
            </w:r>
          </w:p>
          <w:p w14:paraId="3FD20E6E" w14:textId="77777777" w:rsidR="00CF3CC7" w:rsidRPr="005E7580" w:rsidRDefault="000263C0">
            <w:pPr>
              <w:numPr>
                <w:ilvl w:val="0"/>
                <w:numId w:val="23"/>
              </w:numPr>
              <w:ind w:hanging="36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any information that relates to the business, affairs, developments, trade secrets, know-how, personnel, and third parties, including all Intellectual Property Rights (IPRs), together with all information derived from any of the above</w:t>
            </w:r>
          </w:p>
          <w:p w14:paraId="78806354" w14:textId="77777777" w:rsidR="00CF3CC7" w:rsidRPr="005E7580" w:rsidRDefault="000263C0">
            <w:pPr>
              <w:numPr>
                <w:ilvl w:val="0"/>
                <w:numId w:val="23"/>
              </w:numPr>
              <w:ind w:hanging="36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any other information clearly designated as being confidential or which ought reasonably be considered to be confidential (whether or not it is marked 'confidential'</w:t>
            </w:r>
          </w:p>
        </w:tc>
      </w:tr>
      <w:tr w:rsidR="005E7580" w:rsidRPr="005E7580" w14:paraId="45F60520" w14:textId="77777777">
        <w:tc>
          <w:tcPr>
            <w:tcW w:w="2640" w:type="dxa"/>
            <w:shd w:val="clear" w:color="auto" w:fill="DBE5F1"/>
          </w:tcPr>
          <w:p w14:paraId="041DCC44"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'Contracting Bodies'</w:t>
            </w:r>
          </w:p>
        </w:tc>
        <w:tc>
          <w:tcPr>
            <w:tcW w:w="7000" w:type="dxa"/>
          </w:tcPr>
          <w:p w14:paraId="0631F7A4" w14:textId="77777777" w:rsidR="00CF3CC7" w:rsidRPr="005E7580" w:rsidRDefault="000263C0">
            <w:pPr>
              <w:widowControl w:val="0"/>
              <w:spacing w:after="6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rPr>
              <w:t>The Buyer and any other person as listed in the OJEU Notice or Regulation 2 of the Public Contracts Regulations 2015, as amended from time to time, including CCS</w:t>
            </w:r>
          </w:p>
        </w:tc>
      </w:tr>
      <w:tr w:rsidR="005E7580" w:rsidRPr="005E7580" w14:paraId="46590E30"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0A2F7F76"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'Control'</w:t>
            </w:r>
          </w:p>
        </w:tc>
        <w:tc>
          <w:tcPr>
            <w:tcW w:w="7000" w:type="dxa"/>
            <w:tcBorders>
              <w:top w:val="single" w:sz="4" w:space="0" w:color="808080"/>
              <w:left w:val="single" w:sz="4" w:space="0" w:color="808080"/>
              <w:bottom w:val="single" w:sz="4" w:space="0" w:color="808080"/>
              <w:right w:val="single" w:sz="4" w:space="0" w:color="808080"/>
            </w:tcBorders>
          </w:tcPr>
          <w:p w14:paraId="5B397562"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Control as defined in section 1124 and 450 of the Corporation Tax Act 2010. 'Controls' and 'Controlled' will be interpreted accordingly</w:t>
            </w:r>
          </w:p>
        </w:tc>
      </w:tr>
      <w:tr w:rsidR="005E7580" w:rsidRPr="005E7580" w14:paraId="4C435C67"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61821C41"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'Crown'</w:t>
            </w:r>
          </w:p>
          <w:p w14:paraId="5782DB21" w14:textId="77777777" w:rsidR="00CF3CC7" w:rsidRPr="005E7580" w:rsidRDefault="00CF3CC7">
            <w:pPr>
              <w:widowControl w:val="0"/>
              <w:ind w:left="170"/>
              <w:jc w:val="left"/>
              <w:rPr>
                <w:rFonts w:ascii="Arial" w:hAnsi="Arial" w:cs="Arial"/>
                <w:color w:val="000000" w:themeColor="text1"/>
                <w:sz w:val="24"/>
                <w:szCs w:val="24"/>
              </w:rPr>
            </w:pPr>
          </w:p>
        </w:tc>
        <w:tc>
          <w:tcPr>
            <w:tcW w:w="7000" w:type="dxa"/>
            <w:tcBorders>
              <w:top w:val="single" w:sz="4" w:space="0" w:color="808080"/>
              <w:left w:val="single" w:sz="4" w:space="0" w:color="808080"/>
              <w:bottom w:val="single" w:sz="4" w:space="0" w:color="808080"/>
              <w:right w:val="single" w:sz="4" w:space="0" w:color="808080"/>
            </w:tcBorders>
          </w:tcPr>
          <w:p w14:paraId="521D61F2"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The government of the United Kingdom (including the Northern Ireland Assembly and Executive Committee, the Scottish Executive and the National Assembly for Wales), including government ministers and government departments and particular bodies, persons, commissions or agencies from time to time carrying out functions on its behalf</w:t>
            </w:r>
          </w:p>
        </w:tc>
      </w:tr>
      <w:tr w:rsidR="005E7580" w:rsidRPr="005E7580" w14:paraId="1406ADD5"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4F3CACF0"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‘Data Protection Legislation or DPA’</w:t>
            </w:r>
          </w:p>
        </w:tc>
        <w:tc>
          <w:tcPr>
            <w:tcW w:w="7000" w:type="dxa"/>
            <w:tcBorders>
              <w:top w:val="single" w:sz="4" w:space="0" w:color="808080"/>
              <w:left w:val="single" w:sz="4" w:space="0" w:color="808080"/>
              <w:bottom w:val="single" w:sz="4" w:space="0" w:color="808080"/>
              <w:right w:val="single" w:sz="4" w:space="0" w:color="808080"/>
            </w:tcBorders>
          </w:tcPr>
          <w:p w14:paraId="65C36500" w14:textId="77777777" w:rsidR="00CF3CC7" w:rsidRPr="005E7580" w:rsidRDefault="000263C0">
            <w:pPr>
              <w:spacing w:after="200" w:line="276" w:lineRule="auto"/>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The Data Protection Act 1998, the EU Data Protection Directive 95/46/EC, the Regulation of Investigatory Powers Act 2000, the Telecommunications (Lawful Business Practice) (Interception of Communications) Regulations 2000 (SI 2000/2699), the Electronic Communications Data Protection Directive 2002/58/EC, the Privacy and Electronic Communications (EC Directive) Regulations 2003 and all applicable laws and regulations relating to processing of personal data and privacy, </w:t>
            </w:r>
            <w:r w:rsidRPr="005E7580">
              <w:rPr>
                <w:rFonts w:ascii="Arial" w:eastAsia="Arial" w:hAnsi="Arial" w:cs="Arial"/>
                <w:color w:val="000000" w:themeColor="text1"/>
                <w:sz w:val="24"/>
                <w:szCs w:val="24"/>
              </w:rPr>
              <w:lastRenderedPageBreak/>
              <w:t>including where applicable legally binding guidance and codes of practice issued by the Information Commissioner.</w:t>
            </w:r>
          </w:p>
        </w:tc>
      </w:tr>
      <w:tr w:rsidR="005E7580" w:rsidRPr="005E7580" w14:paraId="5E31387D"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5F478F61"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lastRenderedPageBreak/>
              <w:t xml:space="preserve">‘Data Subject’ </w:t>
            </w:r>
          </w:p>
        </w:tc>
        <w:tc>
          <w:tcPr>
            <w:tcW w:w="7000" w:type="dxa"/>
            <w:tcBorders>
              <w:top w:val="single" w:sz="4" w:space="0" w:color="808080"/>
              <w:left w:val="single" w:sz="4" w:space="0" w:color="808080"/>
              <w:bottom w:val="single" w:sz="4" w:space="0" w:color="808080"/>
              <w:right w:val="single" w:sz="4" w:space="0" w:color="808080"/>
            </w:tcBorders>
          </w:tcPr>
          <w:p w14:paraId="5754759F" w14:textId="77777777" w:rsidR="00CF3CC7" w:rsidRPr="005E7580" w:rsidRDefault="000263C0">
            <w:pPr>
              <w:spacing w:after="200" w:line="276" w:lineRule="auto"/>
              <w:rPr>
                <w:rFonts w:ascii="Arial" w:hAnsi="Arial" w:cs="Arial"/>
                <w:color w:val="000000" w:themeColor="text1"/>
                <w:sz w:val="24"/>
                <w:szCs w:val="24"/>
              </w:rPr>
            </w:pPr>
            <w:r w:rsidRPr="005E7580">
              <w:rPr>
                <w:rFonts w:ascii="Arial" w:eastAsia="Arial" w:hAnsi="Arial" w:cs="Arial"/>
                <w:color w:val="000000" w:themeColor="text1"/>
                <w:sz w:val="24"/>
                <w:szCs w:val="24"/>
              </w:rPr>
              <w:t>Shall have the same meaning as set out in the Data Protection Act 1998, as amended from time to time.</w:t>
            </w:r>
          </w:p>
        </w:tc>
      </w:tr>
      <w:tr w:rsidR="005E7580" w:rsidRPr="005E7580" w14:paraId="3935A98B"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21510A8C"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'Default'</w:t>
            </w:r>
          </w:p>
        </w:tc>
        <w:tc>
          <w:tcPr>
            <w:tcW w:w="7000" w:type="dxa"/>
            <w:tcBorders>
              <w:top w:val="single" w:sz="4" w:space="0" w:color="808080"/>
              <w:left w:val="single" w:sz="4" w:space="0" w:color="808080"/>
              <w:bottom w:val="single" w:sz="4" w:space="0" w:color="808080"/>
              <w:right w:val="single" w:sz="4" w:space="0" w:color="808080"/>
            </w:tcBorders>
          </w:tcPr>
          <w:p w14:paraId="3D0E6F5B" w14:textId="77777777" w:rsidR="00CF3CC7" w:rsidRPr="005E7580" w:rsidRDefault="000263C0">
            <w:pPr>
              <w:widowControl w:val="0"/>
              <w:numPr>
                <w:ilvl w:val="0"/>
                <w:numId w:val="15"/>
              </w:numPr>
              <w:ind w:left="390" w:hanging="36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 xml:space="preserve">any breach of the obligations of the Supplier (including any fundamental breach or breach of a fundamental term) </w:t>
            </w:r>
          </w:p>
          <w:p w14:paraId="6DD2CF5F" w14:textId="77777777" w:rsidR="00CF3CC7" w:rsidRPr="005E7580" w:rsidRDefault="000263C0">
            <w:pPr>
              <w:widowControl w:val="0"/>
              <w:numPr>
                <w:ilvl w:val="0"/>
                <w:numId w:val="15"/>
              </w:numPr>
              <w:ind w:left="390" w:hanging="360"/>
              <w:contextualSpacing/>
              <w:jc w:val="left"/>
              <w:rPr>
                <w:rFonts w:ascii="Arial" w:eastAsia="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any other default, act, omission, negligence or negligent statement of the Supplier, </w:t>
            </w:r>
            <w:r w:rsidRPr="005E7580">
              <w:rPr>
                <w:rFonts w:ascii="Arial" w:eastAsia="Arial" w:hAnsi="Arial" w:cs="Arial"/>
                <w:color w:val="000000" w:themeColor="text1"/>
                <w:sz w:val="24"/>
                <w:szCs w:val="24"/>
                <w:shd w:val="clear" w:color="auto" w:fill="F5F5F5"/>
              </w:rPr>
              <w:t>of its Subcontractors or any Supplier Staff</w:t>
            </w:r>
            <w:r w:rsidRPr="005E7580">
              <w:rPr>
                <w:rFonts w:ascii="Arial" w:eastAsia="Arial" w:hAnsi="Arial" w:cs="Arial"/>
                <w:color w:val="000000" w:themeColor="text1"/>
                <w:sz w:val="24"/>
                <w:szCs w:val="24"/>
                <w:highlight w:val="white"/>
              </w:rPr>
              <w:t xml:space="preserve"> in connection with or in relation to this Framework Agreement or this Call-Off Contract </w:t>
            </w:r>
          </w:p>
          <w:p w14:paraId="4B6A5D22" w14:textId="77777777" w:rsidR="00CF3CC7" w:rsidRPr="005E7580" w:rsidRDefault="00CF3CC7">
            <w:pPr>
              <w:widowControl w:val="0"/>
              <w:jc w:val="left"/>
              <w:rPr>
                <w:rFonts w:ascii="Arial" w:hAnsi="Arial" w:cs="Arial"/>
                <w:color w:val="000000" w:themeColor="text1"/>
                <w:sz w:val="24"/>
                <w:szCs w:val="24"/>
              </w:rPr>
            </w:pPr>
          </w:p>
          <w:p w14:paraId="4A83B14D" w14:textId="77777777" w:rsidR="00CF3CC7" w:rsidRPr="005E7580" w:rsidRDefault="000263C0">
            <w:pPr>
              <w:widowControl w:val="0"/>
              <w:jc w:val="left"/>
              <w:rPr>
                <w:rFonts w:ascii="Arial" w:hAnsi="Arial" w:cs="Arial"/>
                <w:color w:val="000000" w:themeColor="text1"/>
                <w:sz w:val="24"/>
                <w:szCs w:val="24"/>
              </w:rPr>
            </w:pPr>
            <w:r w:rsidRPr="005E7580">
              <w:rPr>
                <w:rFonts w:ascii="Arial" w:eastAsia="Arial" w:hAnsi="Arial" w:cs="Arial"/>
                <w:color w:val="000000" w:themeColor="text1"/>
                <w:sz w:val="24"/>
                <w:szCs w:val="24"/>
                <w:shd w:val="clear" w:color="auto" w:fill="F5F5F5"/>
              </w:rPr>
              <w:t>Unless otherwise specified in this Call-Off Contract the Supplier is liable to CCS for a Default of the Framework Agreement and in relation to a Default of the Call-Off Contract, the Supplier is liable to the Buyer.</w:t>
            </w:r>
          </w:p>
        </w:tc>
      </w:tr>
      <w:tr w:rsidR="005E7580" w:rsidRPr="005E7580" w14:paraId="21E1CBFF"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5AB619C7"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 xml:space="preserve">‘Deliverable’ </w:t>
            </w:r>
          </w:p>
        </w:tc>
        <w:tc>
          <w:tcPr>
            <w:tcW w:w="7000" w:type="dxa"/>
            <w:tcBorders>
              <w:top w:val="single" w:sz="4" w:space="0" w:color="808080"/>
              <w:left w:val="single" w:sz="4" w:space="0" w:color="808080"/>
              <w:bottom w:val="single" w:sz="4" w:space="0" w:color="808080"/>
              <w:right w:val="single" w:sz="4" w:space="0" w:color="808080"/>
            </w:tcBorders>
          </w:tcPr>
          <w:p w14:paraId="1707D0CB" w14:textId="77777777" w:rsidR="00CF3CC7" w:rsidRPr="005E7580" w:rsidRDefault="000263C0">
            <w:pPr>
              <w:widowControl w:val="0"/>
              <w:ind w:left="390" w:hanging="36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Those G-Cloud Services which the Buyer contracts the Supplier to provide under the Call Off Contract.</w:t>
            </w:r>
          </w:p>
        </w:tc>
      </w:tr>
      <w:tr w:rsidR="005E7580" w:rsidRPr="005E7580" w14:paraId="5AED7DA6" w14:textId="77777777">
        <w:tc>
          <w:tcPr>
            <w:tcW w:w="2640" w:type="dxa"/>
            <w:shd w:val="clear" w:color="auto" w:fill="DBE5F1"/>
          </w:tcPr>
          <w:p w14:paraId="6E5BBDB7"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'Digital Marketplace'</w:t>
            </w:r>
          </w:p>
        </w:tc>
        <w:tc>
          <w:tcPr>
            <w:tcW w:w="7000" w:type="dxa"/>
          </w:tcPr>
          <w:p w14:paraId="508A0BA4"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The government marketplace where Services will be made available to Buyers to enable them to be bought </w:t>
            </w:r>
            <w:hyperlink r:id="rId26">
              <w:r w:rsidRPr="005E7580">
                <w:rPr>
                  <w:rFonts w:ascii="Arial" w:eastAsia="Arial" w:hAnsi="Arial" w:cs="Arial"/>
                  <w:color w:val="000000" w:themeColor="text1"/>
                  <w:sz w:val="24"/>
                  <w:szCs w:val="24"/>
                  <w:highlight w:val="white"/>
                  <w:u w:val="single"/>
                </w:rPr>
                <w:t>(https://www.digitalmarketplace.service.gov.uk/</w:t>
              </w:r>
            </w:hyperlink>
            <w:r w:rsidRPr="005E7580">
              <w:rPr>
                <w:rFonts w:ascii="Arial" w:eastAsia="Arial" w:hAnsi="Arial" w:cs="Arial"/>
                <w:color w:val="000000" w:themeColor="text1"/>
                <w:sz w:val="24"/>
                <w:szCs w:val="24"/>
                <w:highlight w:val="white"/>
              </w:rPr>
              <w:t>)</w:t>
            </w:r>
          </w:p>
        </w:tc>
      </w:tr>
      <w:tr w:rsidR="005E7580" w:rsidRPr="005E7580" w14:paraId="70450053"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63FA38CC"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'Equipment'</w:t>
            </w:r>
          </w:p>
        </w:tc>
        <w:tc>
          <w:tcPr>
            <w:tcW w:w="7000" w:type="dxa"/>
            <w:tcBorders>
              <w:top w:val="single" w:sz="4" w:space="0" w:color="808080"/>
              <w:left w:val="single" w:sz="4" w:space="0" w:color="808080"/>
              <w:bottom w:val="single" w:sz="4" w:space="0" w:color="808080"/>
              <w:right w:val="single" w:sz="4" w:space="0" w:color="808080"/>
            </w:tcBorders>
          </w:tcPr>
          <w:p w14:paraId="1161CEBE"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The Supplier’s hardware, computer and telecoms devices, plant, materials and such other items supplied and used by the Supplier (but not hired, leased or loaned from CCS or the Buyer) in the performance of its obligations under the Call-Off Contract.</w:t>
            </w:r>
          </w:p>
        </w:tc>
      </w:tr>
      <w:tr w:rsidR="005E7580" w:rsidRPr="005E7580" w14:paraId="21581218"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222A5DED"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‘Direct Award Criteria’</w:t>
            </w:r>
          </w:p>
        </w:tc>
        <w:tc>
          <w:tcPr>
            <w:tcW w:w="7000" w:type="dxa"/>
            <w:tcBorders>
              <w:top w:val="single" w:sz="4" w:space="0" w:color="808080"/>
              <w:left w:val="single" w:sz="4" w:space="0" w:color="808080"/>
              <w:bottom w:val="single" w:sz="4" w:space="0" w:color="808080"/>
              <w:right w:val="single" w:sz="4" w:space="0" w:color="808080"/>
            </w:tcBorders>
          </w:tcPr>
          <w:p w14:paraId="4E62049E" w14:textId="77777777" w:rsidR="00CF3CC7" w:rsidRPr="005E7580" w:rsidRDefault="000263C0">
            <w:pPr>
              <w:spacing w:after="200" w:line="276" w:lineRule="auto"/>
              <w:rPr>
                <w:rFonts w:ascii="Arial" w:hAnsi="Arial" w:cs="Arial"/>
                <w:color w:val="000000" w:themeColor="text1"/>
                <w:sz w:val="24"/>
                <w:szCs w:val="24"/>
              </w:rPr>
            </w:pPr>
            <w:r w:rsidRPr="005E7580">
              <w:rPr>
                <w:rFonts w:ascii="Arial" w:eastAsia="Arial" w:hAnsi="Arial" w:cs="Arial"/>
                <w:color w:val="000000" w:themeColor="text1"/>
                <w:sz w:val="24"/>
                <w:szCs w:val="24"/>
              </w:rPr>
              <w:t>The award criteria to be applied for the award of Call-Off Contracts for G-Cloud Services set out in Section 3 ‘Buying Process’.</w:t>
            </w:r>
          </w:p>
        </w:tc>
      </w:tr>
      <w:tr w:rsidR="005E7580" w:rsidRPr="005E7580" w14:paraId="165F59A3"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4ABADD63"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shd w:val="clear" w:color="auto" w:fill="CFE2F3"/>
              </w:rPr>
              <w:t>‘Direct Ordering Procedure’</w:t>
            </w:r>
          </w:p>
        </w:tc>
        <w:tc>
          <w:tcPr>
            <w:tcW w:w="7000" w:type="dxa"/>
            <w:tcBorders>
              <w:top w:val="single" w:sz="4" w:space="0" w:color="808080"/>
              <w:left w:val="single" w:sz="4" w:space="0" w:color="808080"/>
              <w:bottom w:val="single" w:sz="4" w:space="0" w:color="808080"/>
              <w:right w:val="single" w:sz="4" w:space="0" w:color="808080"/>
            </w:tcBorders>
          </w:tcPr>
          <w:p w14:paraId="7DCC016B" w14:textId="77777777" w:rsidR="00CF3CC7" w:rsidRPr="005E7580" w:rsidRDefault="000263C0">
            <w:pPr>
              <w:spacing w:after="200" w:line="276" w:lineRule="auto"/>
              <w:rPr>
                <w:rFonts w:ascii="Arial" w:hAnsi="Arial" w:cs="Arial"/>
                <w:color w:val="000000" w:themeColor="text1"/>
                <w:sz w:val="24"/>
                <w:szCs w:val="24"/>
              </w:rPr>
            </w:pPr>
            <w:r w:rsidRPr="005E7580">
              <w:rPr>
                <w:rFonts w:ascii="Arial" w:eastAsia="Arial" w:hAnsi="Arial" w:cs="Arial"/>
                <w:color w:val="000000" w:themeColor="text1"/>
                <w:sz w:val="24"/>
                <w:szCs w:val="24"/>
              </w:rPr>
              <w:t>The ordering procedure set out in Framework Agreement.</w:t>
            </w:r>
          </w:p>
        </w:tc>
      </w:tr>
      <w:tr w:rsidR="005E7580" w:rsidRPr="005E7580" w14:paraId="1E3C7A34"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62FE8E1E"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shd w:val="clear" w:color="auto" w:fill="CFE2F3"/>
              </w:rPr>
              <w:t>‘Effective Date’</w:t>
            </w:r>
          </w:p>
        </w:tc>
        <w:tc>
          <w:tcPr>
            <w:tcW w:w="7000" w:type="dxa"/>
            <w:tcBorders>
              <w:top w:val="single" w:sz="4" w:space="0" w:color="808080"/>
              <w:left w:val="single" w:sz="4" w:space="0" w:color="808080"/>
              <w:bottom w:val="single" w:sz="4" w:space="0" w:color="808080"/>
              <w:right w:val="single" w:sz="4" w:space="0" w:color="808080"/>
            </w:tcBorders>
          </w:tcPr>
          <w:p w14:paraId="5A9EEED0" w14:textId="77777777" w:rsidR="00CF3CC7" w:rsidRPr="005E7580" w:rsidRDefault="000263C0">
            <w:pPr>
              <w:spacing w:after="200" w:line="276" w:lineRule="auto"/>
              <w:rPr>
                <w:rFonts w:ascii="Arial" w:hAnsi="Arial" w:cs="Arial"/>
                <w:color w:val="000000" w:themeColor="text1"/>
                <w:sz w:val="24"/>
                <w:szCs w:val="24"/>
              </w:rPr>
            </w:pPr>
            <w:r w:rsidRPr="005E7580">
              <w:rPr>
                <w:rFonts w:ascii="Arial" w:eastAsia="Arial" w:hAnsi="Arial" w:cs="Arial"/>
                <w:color w:val="000000" w:themeColor="text1"/>
                <w:sz w:val="24"/>
                <w:szCs w:val="24"/>
              </w:rPr>
              <w:t>The date on which the Call-Off Contract is signed and as set out in the Order Form.</w:t>
            </w:r>
          </w:p>
        </w:tc>
      </w:tr>
      <w:tr w:rsidR="005E7580" w:rsidRPr="005E7580" w14:paraId="02E4195F"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1128F22A"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shd w:val="clear" w:color="auto" w:fill="CFE2F3"/>
              </w:rPr>
              <w:t>'</w:t>
            </w:r>
            <w:proofErr w:type="spellStart"/>
            <w:r w:rsidRPr="005E7580">
              <w:rPr>
                <w:rFonts w:ascii="Arial" w:eastAsia="Arial" w:hAnsi="Arial" w:cs="Arial"/>
                <w:b/>
                <w:color w:val="000000" w:themeColor="text1"/>
                <w:sz w:val="24"/>
                <w:szCs w:val="24"/>
                <w:shd w:val="clear" w:color="auto" w:fill="CFE2F3"/>
              </w:rPr>
              <w:t>FoIA</w:t>
            </w:r>
            <w:proofErr w:type="spellEnd"/>
            <w:r w:rsidRPr="005E7580">
              <w:rPr>
                <w:rFonts w:ascii="Arial" w:eastAsia="Arial" w:hAnsi="Arial" w:cs="Arial"/>
                <w:b/>
                <w:color w:val="000000" w:themeColor="text1"/>
                <w:sz w:val="24"/>
                <w:szCs w:val="24"/>
                <w:shd w:val="clear" w:color="auto" w:fill="CFE2F3"/>
              </w:rPr>
              <w:t>'</w:t>
            </w:r>
          </w:p>
        </w:tc>
        <w:tc>
          <w:tcPr>
            <w:tcW w:w="7000" w:type="dxa"/>
            <w:tcBorders>
              <w:top w:val="single" w:sz="4" w:space="0" w:color="808080"/>
              <w:left w:val="single" w:sz="4" w:space="0" w:color="808080"/>
              <w:bottom w:val="single" w:sz="4" w:space="0" w:color="808080"/>
              <w:right w:val="single" w:sz="4" w:space="0" w:color="808080"/>
            </w:tcBorders>
          </w:tcPr>
          <w:p w14:paraId="6ADEDD7E"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The Freedom of Information Act 2000 and any subordinate legislation made under the Act occasionally together with any guidance or codes of practice issued by the Information Commissioner or relevant Government department in relation to such legislation.</w:t>
            </w:r>
          </w:p>
        </w:tc>
      </w:tr>
      <w:tr w:rsidR="005E7580" w:rsidRPr="005E7580" w14:paraId="4335D9D4"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03AE08E3"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'Framework Agreement'</w:t>
            </w:r>
          </w:p>
        </w:tc>
        <w:tc>
          <w:tcPr>
            <w:tcW w:w="7000" w:type="dxa"/>
            <w:tcBorders>
              <w:top w:val="single" w:sz="4" w:space="0" w:color="808080"/>
              <w:left w:val="single" w:sz="4" w:space="0" w:color="808080"/>
              <w:bottom w:val="single" w:sz="4" w:space="0" w:color="808080"/>
              <w:right w:val="single" w:sz="4" w:space="0" w:color="808080"/>
            </w:tcBorders>
          </w:tcPr>
          <w:p w14:paraId="4697A8DC"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rPr>
              <w:t>This contractually-binding document.</w:t>
            </w:r>
          </w:p>
        </w:tc>
      </w:tr>
      <w:tr w:rsidR="005E7580" w:rsidRPr="005E7580" w14:paraId="619C32E0"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03F26360"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‘Framework Suppliers’</w:t>
            </w:r>
          </w:p>
        </w:tc>
        <w:tc>
          <w:tcPr>
            <w:tcW w:w="7000" w:type="dxa"/>
            <w:tcBorders>
              <w:top w:val="single" w:sz="4" w:space="0" w:color="808080"/>
              <w:left w:val="single" w:sz="4" w:space="0" w:color="808080"/>
              <w:bottom w:val="single" w:sz="4" w:space="0" w:color="808080"/>
              <w:right w:val="single" w:sz="4" w:space="0" w:color="808080"/>
            </w:tcBorders>
          </w:tcPr>
          <w:p w14:paraId="04DB06B0" w14:textId="77777777" w:rsidR="00CF3CC7" w:rsidRPr="005E7580" w:rsidRDefault="000263C0">
            <w:pPr>
              <w:spacing w:after="200" w:line="276" w:lineRule="auto"/>
              <w:rPr>
                <w:rFonts w:ascii="Arial" w:hAnsi="Arial" w:cs="Arial"/>
                <w:color w:val="000000" w:themeColor="text1"/>
                <w:sz w:val="24"/>
                <w:szCs w:val="24"/>
              </w:rPr>
            </w:pPr>
            <w:r w:rsidRPr="005E7580">
              <w:rPr>
                <w:rFonts w:ascii="Arial" w:eastAsia="Arial" w:hAnsi="Arial" w:cs="Arial"/>
                <w:color w:val="000000" w:themeColor="text1"/>
                <w:sz w:val="24"/>
                <w:szCs w:val="24"/>
              </w:rPr>
              <w:t>The suppliers (including the Supplier) appointed under this G-Cloud 8 Framework Agreement.</w:t>
            </w:r>
          </w:p>
        </w:tc>
      </w:tr>
      <w:tr w:rsidR="005E7580" w:rsidRPr="005E7580" w14:paraId="33DE8B56"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4058AA45"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 xml:space="preserve">‘Fraud’ </w:t>
            </w:r>
          </w:p>
        </w:tc>
        <w:tc>
          <w:tcPr>
            <w:tcW w:w="7000" w:type="dxa"/>
            <w:tcBorders>
              <w:top w:val="single" w:sz="4" w:space="0" w:color="808080"/>
              <w:left w:val="single" w:sz="4" w:space="0" w:color="808080"/>
              <w:bottom w:val="single" w:sz="4" w:space="0" w:color="808080"/>
              <w:right w:val="single" w:sz="4" w:space="0" w:color="808080"/>
            </w:tcBorders>
          </w:tcPr>
          <w:p w14:paraId="2488EC50" w14:textId="77777777" w:rsidR="00CF3CC7" w:rsidRPr="005E7580" w:rsidRDefault="000263C0">
            <w:pPr>
              <w:spacing w:after="200" w:line="276" w:lineRule="auto"/>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Any offence under Laws creating offences in respect of fraudulent acts (including the Misrepresentation Act 1967) or at common law in respect of fraudulent acts in relation to this </w:t>
            </w:r>
            <w:r w:rsidRPr="005E7580">
              <w:rPr>
                <w:rFonts w:ascii="Arial" w:eastAsia="Arial" w:hAnsi="Arial" w:cs="Arial"/>
                <w:color w:val="000000" w:themeColor="text1"/>
                <w:sz w:val="24"/>
                <w:szCs w:val="24"/>
              </w:rPr>
              <w:lastRenderedPageBreak/>
              <w:t>Framework Agreement or defrauding or attempting to defraud or conspiring to defraud the Crown.</w:t>
            </w:r>
          </w:p>
        </w:tc>
      </w:tr>
      <w:tr w:rsidR="005E7580" w:rsidRPr="005E7580" w14:paraId="5793EDA2"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7B9426A6"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lastRenderedPageBreak/>
              <w:t>‘G-Cloud Services’</w:t>
            </w:r>
          </w:p>
        </w:tc>
        <w:tc>
          <w:tcPr>
            <w:tcW w:w="7000" w:type="dxa"/>
            <w:tcBorders>
              <w:top w:val="single" w:sz="4" w:space="0" w:color="808080"/>
              <w:left w:val="single" w:sz="4" w:space="0" w:color="808080"/>
              <w:bottom w:val="single" w:sz="4" w:space="0" w:color="808080"/>
              <w:right w:val="single" w:sz="4" w:space="0" w:color="808080"/>
            </w:tcBorders>
          </w:tcPr>
          <w:p w14:paraId="7D9BA849" w14:textId="77777777" w:rsidR="00CF3CC7" w:rsidRPr="005E7580" w:rsidRDefault="000263C0">
            <w:pPr>
              <w:spacing w:after="200" w:line="276" w:lineRule="auto"/>
              <w:rPr>
                <w:rFonts w:ascii="Arial" w:hAnsi="Arial" w:cs="Arial"/>
                <w:color w:val="000000" w:themeColor="text1"/>
                <w:sz w:val="24"/>
                <w:szCs w:val="24"/>
              </w:rPr>
            </w:pPr>
            <w:r w:rsidRPr="005E7580">
              <w:rPr>
                <w:rFonts w:ascii="Arial" w:eastAsia="Arial" w:hAnsi="Arial" w:cs="Arial"/>
                <w:color w:val="000000" w:themeColor="text1"/>
                <w:sz w:val="24"/>
                <w:szCs w:val="24"/>
              </w:rPr>
              <w:t>The cloud services described in Framework Section 2 (G-Cloud Services) as defined by the Service Definition, the Supplier Terms and any related tender documentation, which the Supplier shall make available to the Authority and Other Contracting Bodies and those services which are deliverable by the Supplier under the Collaboration Agreement.</w:t>
            </w:r>
          </w:p>
        </w:tc>
      </w:tr>
      <w:tr w:rsidR="005E7580" w:rsidRPr="005E7580" w14:paraId="5904AB18"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61103618"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'Good Industry Practice'</w:t>
            </w:r>
          </w:p>
        </w:tc>
        <w:tc>
          <w:tcPr>
            <w:tcW w:w="7000" w:type="dxa"/>
            <w:tcBorders>
              <w:top w:val="single" w:sz="4" w:space="0" w:color="808080"/>
              <w:left w:val="single" w:sz="4" w:space="0" w:color="808080"/>
              <w:bottom w:val="single" w:sz="4" w:space="0" w:color="808080"/>
              <w:right w:val="single" w:sz="4" w:space="0" w:color="808080"/>
            </w:tcBorders>
          </w:tcPr>
          <w:p w14:paraId="45F8132E"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Standards and procedures conforming to the Law and the application of skill, care and foresight which would be expected from a person or body who has previously been engaged in a similar type of undertaking under similar circumstances. The person or body must adhere to the </w:t>
            </w:r>
            <w:r w:rsidRPr="005E7580">
              <w:rPr>
                <w:rFonts w:ascii="Arial" w:eastAsia="Arial" w:hAnsi="Arial" w:cs="Arial"/>
                <w:color w:val="000000" w:themeColor="text1"/>
                <w:sz w:val="24"/>
                <w:szCs w:val="24"/>
              </w:rPr>
              <w:t>technology code of practice (</w:t>
            </w:r>
            <w:hyperlink r:id="rId27">
              <w:r w:rsidRPr="005E7580">
                <w:rPr>
                  <w:rFonts w:ascii="Arial" w:eastAsia="Arial" w:hAnsi="Arial" w:cs="Arial"/>
                  <w:color w:val="000000" w:themeColor="text1"/>
                  <w:sz w:val="24"/>
                  <w:szCs w:val="24"/>
                  <w:u w:val="single"/>
                </w:rPr>
                <w:t>https://www.gov.uk/service-manual/technology/code-of-practice.html</w:t>
              </w:r>
            </w:hyperlink>
            <w:r w:rsidRPr="005E7580">
              <w:rPr>
                <w:rFonts w:ascii="Arial" w:eastAsia="Arial" w:hAnsi="Arial" w:cs="Arial"/>
                <w:color w:val="000000" w:themeColor="text1"/>
                <w:sz w:val="24"/>
                <w:szCs w:val="24"/>
              </w:rPr>
              <w:t>) and the government service design manual (</w:t>
            </w:r>
            <w:hyperlink r:id="rId28">
              <w:r w:rsidRPr="005E7580">
                <w:rPr>
                  <w:rFonts w:ascii="Arial" w:eastAsia="Arial" w:hAnsi="Arial" w:cs="Arial"/>
                  <w:color w:val="000000" w:themeColor="text1"/>
                  <w:sz w:val="24"/>
                  <w:szCs w:val="24"/>
                  <w:u w:val="single"/>
                </w:rPr>
                <w:t>https://www.gov.uk/service-manual</w:t>
              </w:r>
            </w:hyperlink>
            <w:r w:rsidRPr="005E7580">
              <w:rPr>
                <w:rFonts w:ascii="Arial" w:eastAsia="Arial" w:hAnsi="Arial" w:cs="Arial"/>
                <w:color w:val="000000" w:themeColor="text1"/>
                <w:sz w:val="24"/>
                <w:szCs w:val="24"/>
              </w:rPr>
              <w:t>).</w:t>
            </w:r>
          </w:p>
        </w:tc>
      </w:tr>
      <w:tr w:rsidR="005E7580" w:rsidRPr="005E7580" w14:paraId="4659731E" w14:textId="77777777">
        <w:tc>
          <w:tcPr>
            <w:tcW w:w="2640" w:type="dxa"/>
            <w:shd w:val="clear" w:color="auto" w:fill="DBE5F1"/>
            <w:vAlign w:val="center"/>
          </w:tcPr>
          <w:p w14:paraId="23249A54"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b/>
                <w:color w:val="000000" w:themeColor="text1"/>
                <w:sz w:val="24"/>
                <w:szCs w:val="24"/>
              </w:rPr>
              <w:t>'Group'</w:t>
            </w:r>
          </w:p>
        </w:tc>
        <w:tc>
          <w:tcPr>
            <w:tcW w:w="7000" w:type="dxa"/>
          </w:tcPr>
          <w:p w14:paraId="4E413D7D"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rPr>
              <w:t>A company plus any subsidiary or Holding Company.</w:t>
            </w:r>
          </w:p>
          <w:p w14:paraId="37E0CE5C"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rPr>
              <w:t>'Holding company' and 'Subsidiary' are defined in section 1159 of the Companies Act 2006.</w:t>
            </w:r>
          </w:p>
        </w:tc>
      </w:tr>
      <w:tr w:rsidR="005E7580" w:rsidRPr="005E7580" w14:paraId="2470415C" w14:textId="77777777">
        <w:tc>
          <w:tcPr>
            <w:tcW w:w="2640" w:type="dxa"/>
            <w:shd w:val="clear" w:color="auto" w:fill="DBE5F1"/>
            <w:vAlign w:val="center"/>
          </w:tcPr>
          <w:p w14:paraId="70A21B9D"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b/>
                <w:color w:val="000000" w:themeColor="text1"/>
                <w:sz w:val="24"/>
                <w:szCs w:val="24"/>
              </w:rPr>
              <w:t>‘Group of Economic Operator’</w:t>
            </w:r>
          </w:p>
        </w:tc>
        <w:tc>
          <w:tcPr>
            <w:tcW w:w="7000" w:type="dxa"/>
          </w:tcPr>
          <w:p w14:paraId="160A4E73"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A partnership or consortium not (yet) operating through a separate legal entity.  </w:t>
            </w:r>
          </w:p>
        </w:tc>
      </w:tr>
      <w:tr w:rsidR="005E7580" w:rsidRPr="005E7580" w14:paraId="378C1354" w14:textId="77777777">
        <w:tc>
          <w:tcPr>
            <w:tcW w:w="2640" w:type="dxa"/>
            <w:shd w:val="clear" w:color="auto" w:fill="DBE5F1"/>
            <w:vAlign w:val="center"/>
          </w:tcPr>
          <w:p w14:paraId="01882704"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b/>
                <w:color w:val="000000" w:themeColor="text1"/>
                <w:sz w:val="24"/>
                <w:szCs w:val="24"/>
              </w:rPr>
              <w:t>‘Guarantee’</w:t>
            </w:r>
          </w:p>
        </w:tc>
        <w:tc>
          <w:tcPr>
            <w:tcW w:w="7000" w:type="dxa"/>
          </w:tcPr>
          <w:p w14:paraId="5F4D6798" w14:textId="77777777" w:rsidR="00CF3CC7" w:rsidRPr="005E7580" w:rsidRDefault="000263C0">
            <w:pPr>
              <w:spacing w:after="200" w:line="276" w:lineRule="auto"/>
              <w:rPr>
                <w:rFonts w:ascii="Arial" w:hAnsi="Arial" w:cs="Arial"/>
                <w:color w:val="000000" w:themeColor="text1"/>
                <w:sz w:val="24"/>
                <w:szCs w:val="24"/>
              </w:rPr>
            </w:pPr>
            <w:r w:rsidRPr="005E7580">
              <w:rPr>
                <w:rFonts w:ascii="Arial" w:eastAsia="Arial" w:hAnsi="Arial" w:cs="Arial"/>
                <w:color w:val="000000" w:themeColor="text1"/>
                <w:sz w:val="24"/>
                <w:szCs w:val="24"/>
              </w:rPr>
              <w:t>The deed of guarantee described in the Order Form (Parent Company Guarantee).</w:t>
            </w:r>
          </w:p>
        </w:tc>
      </w:tr>
      <w:tr w:rsidR="005E7580" w:rsidRPr="005E7580" w14:paraId="21B1DCD6" w14:textId="77777777">
        <w:tc>
          <w:tcPr>
            <w:tcW w:w="2640" w:type="dxa"/>
            <w:shd w:val="clear" w:color="auto" w:fill="DBE5F1"/>
            <w:vAlign w:val="center"/>
          </w:tcPr>
          <w:p w14:paraId="13CE4C0B"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b/>
                <w:color w:val="000000" w:themeColor="text1"/>
                <w:sz w:val="24"/>
                <w:szCs w:val="24"/>
              </w:rPr>
              <w:t xml:space="preserve">‘Guidance’ </w:t>
            </w:r>
          </w:p>
        </w:tc>
        <w:tc>
          <w:tcPr>
            <w:tcW w:w="7000" w:type="dxa"/>
          </w:tcPr>
          <w:p w14:paraId="6C480342" w14:textId="77777777" w:rsidR="00CF3CC7" w:rsidRPr="005E7580" w:rsidRDefault="000263C0">
            <w:pPr>
              <w:spacing w:after="200" w:line="276" w:lineRule="auto"/>
              <w:rPr>
                <w:rFonts w:ascii="Arial" w:hAnsi="Arial" w:cs="Arial"/>
                <w:color w:val="000000" w:themeColor="text1"/>
                <w:sz w:val="24"/>
                <w:szCs w:val="24"/>
              </w:rPr>
            </w:pPr>
            <w:r w:rsidRPr="005E7580">
              <w:rPr>
                <w:rFonts w:ascii="Arial" w:eastAsia="Arial" w:hAnsi="Arial" w:cs="Arial"/>
                <w:color w:val="000000" w:themeColor="text1"/>
                <w:sz w:val="24"/>
                <w:szCs w:val="24"/>
              </w:rPr>
              <w:t>Any current UK Government Guidance on the Public Contracts Regulations.  In the event of a conflict between any current UK Government Guidance and the Crown Commercial Service Guidance, current UK Government Guidance shall take precedence.</w:t>
            </w:r>
          </w:p>
        </w:tc>
      </w:tr>
      <w:tr w:rsidR="005E7580" w:rsidRPr="005E7580" w14:paraId="5E9F0528"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3F71B9E9"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'Holding Company'</w:t>
            </w:r>
          </w:p>
        </w:tc>
        <w:tc>
          <w:tcPr>
            <w:tcW w:w="7000" w:type="dxa"/>
            <w:tcBorders>
              <w:top w:val="single" w:sz="4" w:space="0" w:color="808080"/>
              <w:left w:val="single" w:sz="4" w:space="0" w:color="808080"/>
              <w:bottom w:val="single" w:sz="4" w:space="0" w:color="808080"/>
              <w:right w:val="single" w:sz="4" w:space="0" w:color="808080"/>
            </w:tcBorders>
          </w:tcPr>
          <w:p w14:paraId="08F5F404"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As described in section 1159 and Schedule 6 of the Companies Act 2006.</w:t>
            </w:r>
          </w:p>
        </w:tc>
      </w:tr>
      <w:tr w:rsidR="005E7580" w:rsidRPr="005E7580" w14:paraId="12287700"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1595C938"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'Information'</w:t>
            </w:r>
          </w:p>
        </w:tc>
        <w:tc>
          <w:tcPr>
            <w:tcW w:w="7000" w:type="dxa"/>
            <w:tcBorders>
              <w:top w:val="single" w:sz="4" w:space="0" w:color="808080"/>
              <w:left w:val="single" w:sz="4" w:space="0" w:color="808080"/>
              <w:bottom w:val="single" w:sz="4" w:space="0" w:color="808080"/>
              <w:right w:val="single" w:sz="4" w:space="0" w:color="808080"/>
            </w:tcBorders>
          </w:tcPr>
          <w:p w14:paraId="2E551C39"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As described under section 84 of the Freedom of Information Act 2000, as amended from time to time.</w:t>
            </w:r>
          </w:p>
        </w:tc>
      </w:tr>
      <w:tr w:rsidR="005E7580" w:rsidRPr="005E7580" w14:paraId="5471B369"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3569E8A2"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'Insolvency Event'</w:t>
            </w:r>
          </w:p>
        </w:tc>
        <w:tc>
          <w:tcPr>
            <w:tcW w:w="7000" w:type="dxa"/>
            <w:tcBorders>
              <w:top w:val="single" w:sz="4" w:space="0" w:color="808080"/>
              <w:left w:val="single" w:sz="4" w:space="0" w:color="808080"/>
              <w:bottom w:val="single" w:sz="4" w:space="0" w:color="808080"/>
              <w:right w:val="single" w:sz="4" w:space="0" w:color="808080"/>
            </w:tcBorders>
          </w:tcPr>
          <w:p w14:paraId="3B0E5A15" w14:textId="77777777" w:rsidR="00CF3CC7" w:rsidRPr="005E7580" w:rsidRDefault="000263C0">
            <w:pPr>
              <w:tabs>
                <w:tab w:val="left" w:pos="-9"/>
              </w:tabs>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Can be:</w:t>
            </w:r>
          </w:p>
          <w:p w14:paraId="30A29931" w14:textId="77777777" w:rsidR="00CF3CC7" w:rsidRPr="005E7580" w:rsidRDefault="000263C0">
            <w:pPr>
              <w:numPr>
                <w:ilvl w:val="0"/>
                <w:numId w:val="14"/>
              </w:numPr>
              <w:tabs>
                <w:tab w:val="left" w:pos="-9"/>
              </w:tabs>
              <w:ind w:hanging="36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a voluntary arrangement</w:t>
            </w:r>
          </w:p>
          <w:p w14:paraId="68DBC42A" w14:textId="77777777" w:rsidR="00CF3CC7" w:rsidRPr="005E7580" w:rsidRDefault="000263C0">
            <w:pPr>
              <w:numPr>
                <w:ilvl w:val="0"/>
                <w:numId w:val="14"/>
              </w:numPr>
              <w:tabs>
                <w:tab w:val="left" w:pos="-9"/>
              </w:tabs>
              <w:ind w:hanging="36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a winding-up petition</w:t>
            </w:r>
          </w:p>
          <w:p w14:paraId="52017784" w14:textId="77777777" w:rsidR="00CF3CC7" w:rsidRPr="005E7580" w:rsidRDefault="000263C0">
            <w:pPr>
              <w:numPr>
                <w:ilvl w:val="0"/>
                <w:numId w:val="14"/>
              </w:numPr>
              <w:tabs>
                <w:tab w:val="left" w:pos="-9"/>
              </w:tabs>
              <w:ind w:hanging="36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the appointment of a receiver or administrator</w:t>
            </w:r>
          </w:p>
          <w:p w14:paraId="1D52F140" w14:textId="77777777" w:rsidR="00CF3CC7" w:rsidRPr="005E7580" w:rsidRDefault="000263C0">
            <w:pPr>
              <w:numPr>
                <w:ilvl w:val="0"/>
                <w:numId w:val="14"/>
              </w:numPr>
              <w:tabs>
                <w:tab w:val="left" w:pos="-9"/>
              </w:tabs>
              <w:ind w:hanging="36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an unresolved statutory demand</w:t>
            </w:r>
          </w:p>
          <w:p w14:paraId="11FDE61D" w14:textId="77777777" w:rsidR="00CF3CC7" w:rsidRPr="005E7580" w:rsidRDefault="000263C0">
            <w:pPr>
              <w:numPr>
                <w:ilvl w:val="0"/>
                <w:numId w:val="14"/>
              </w:numPr>
              <w:tabs>
                <w:tab w:val="left" w:pos="-9"/>
              </w:tabs>
              <w:ind w:hanging="36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a Schedule A1 moratorium.</w:t>
            </w:r>
          </w:p>
        </w:tc>
      </w:tr>
      <w:tr w:rsidR="005E7580" w:rsidRPr="005E7580" w14:paraId="48166574"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28FCAAEC"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'Intellectual Property Rights' or 'IPR'</w:t>
            </w:r>
          </w:p>
        </w:tc>
        <w:tc>
          <w:tcPr>
            <w:tcW w:w="7000" w:type="dxa"/>
            <w:tcBorders>
              <w:top w:val="single" w:sz="4" w:space="0" w:color="808080"/>
              <w:left w:val="single" w:sz="4" w:space="0" w:color="808080"/>
              <w:bottom w:val="single" w:sz="4" w:space="0" w:color="808080"/>
              <w:right w:val="single" w:sz="4" w:space="0" w:color="808080"/>
            </w:tcBorders>
          </w:tcPr>
          <w:p w14:paraId="0035E92B" w14:textId="77777777" w:rsidR="00CF3CC7" w:rsidRPr="005E7580" w:rsidRDefault="000263C0">
            <w:pPr>
              <w:widowControl w:val="0"/>
              <w:jc w:val="left"/>
              <w:rPr>
                <w:rFonts w:ascii="Arial" w:hAnsi="Arial" w:cs="Arial"/>
                <w:color w:val="000000" w:themeColor="text1"/>
                <w:sz w:val="24"/>
                <w:szCs w:val="24"/>
              </w:rPr>
            </w:pPr>
            <w:r w:rsidRPr="005E7580">
              <w:rPr>
                <w:rFonts w:ascii="Arial" w:eastAsia="Arial" w:hAnsi="Arial" w:cs="Arial"/>
                <w:color w:val="000000" w:themeColor="text1"/>
                <w:sz w:val="24"/>
                <w:szCs w:val="24"/>
              </w:rPr>
              <w:t>means:</w:t>
            </w:r>
            <w:r w:rsidRPr="005E7580">
              <w:rPr>
                <w:rFonts w:ascii="Arial" w:eastAsia="Arial" w:hAnsi="Arial" w:cs="Arial"/>
                <w:color w:val="000000" w:themeColor="text1"/>
                <w:sz w:val="24"/>
                <w:szCs w:val="24"/>
              </w:rPr>
              <w:br/>
              <w:t xml:space="preserve">a) 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w:t>
            </w:r>
            <w:r w:rsidRPr="005E7580">
              <w:rPr>
                <w:rFonts w:ascii="Arial" w:eastAsia="Arial" w:hAnsi="Arial" w:cs="Arial"/>
                <w:color w:val="000000" w:themeColor="text1"/>
                <w:sz w:val="24"/>
                <w:szCs w:val="24"/>
              </w:rPr>
              <w:lastRenderedPageBreak/>
              <w:t>names, design rights (whether registerable or otherwise), know-how, trade secrets and moral rights and other similar rights or obligations whether registerable or not;</w:t>
            </w:r>
          </w:p>
          <w:p w14:paraId="2F3ECA66" w14:textId="77777777" w:rsidR="00CF3CC7" w:rsidRPr="005E7580" w:rsidRDefault="000263C0">
            <w:pPr>
              <w:widowControl w:val="0"/>
              <w:jc w:val="left"/>
              <w:rPr>
                <w:rFonts w:ascii="Arial" w:hAnsi="Arial" w:cs="Arial"/>
                <w:color w:val="000000" w:themeColor="text1"/>
                <w:sz w:val="24"/>
                <w:szCs w:val="24"/>
              </w:rPr>
            </w:pPr>
            <w:r w:rsidRPr="005E7580">
              <w:rPr>
                <w:rFonts w:ascii="Arial" w:eastAsia="Arial" w:hAnsi="Arial" w:cs="Arial"/>
                <w:color w:val="000000" w:themeColor="text1"/>
                <w:sz w:val="24"/>
                <w:szCs w:val="24"/>
              </w:rPr>
              <w:br/>
              <w:t>b) applications for registration, and the right to apply for registration, for any of the rights listed at (a) that are capable of being registered in any country or jurisdiction; and</w:t>
            </w:r>
          </w:p>
          <w:p w14:paraId="16E7723E" w14:textId="77777777" w:rsidR="00CF3CC7" w:rsidRPr="005E7580" w:rsidRDefault="000263C0">
            <w:pPr>
              <w:widowControl w:val="0"/>
              <w:jc w:val="left"/>
              <w:rPr>
                <w:rFonts w:ascii="Arial" w:hAnsi="Arial" w:cs="Arial"/>
                <w:color w:val="000000" w:themeColor="text1"/>
                <w:sz w:val="24"/>
                <w:szCs w:val="24"/>
              </w:rPr>
            </w:pPr>
            <w:r w:rsidRPr="005E7580">
              <w:rPr>
                <w:rFonts w:ascii="Arial" w:eastAsia="Arial" w:hAnsi="Arial" w:cs="Arial"/>
                <w:color w:val="000000" w:themeColor="text1"/>
                <w:sz w:val="24"/>
                <w:szCs w:val="24"/>
              </w:rPr>
              <w:br/>
              <w:t>c) all other rights whether registerable or not having equivalent or similar effect in any country or jurisdiction (including but not limited to the United Kingdom) and the right to sue for passing off.</w:t>
            </w:r>
          </w:p>
        </w:tc>
      </w:tr>
      <w:tr w:rsidR="005E7580" w:rsidRPr="005E7580" w14:paraId="07BA9CB6"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1E3EDE12"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lastRenderedPageBreak/>
              <w:t>‘Invitation to Tender or ITT’</w:t>
            </w:r>
          </w:p>
        </w:tc>
        <w:tc>
          <w:tcPr>
            <w:tcW w:w="7000" w:type="dxa"/>
            <w:tcBorders>
              <w:top w:val="single" w:sz="4" w:space="0" w:color="808080"/>
              <w:left w:val="single" w:sz="4" w:space="0" w:color="808080"/>
              <w:bottom w:val="single" w:sz="4" w:space="0" w:color="808080"/>
              <w:right w:val="single" w:sz="4" w:space="0" w:color="808080"/>
            </w:tcBorders>
          </w:tcPr>
          <w:p w14:paraId="6CDA2497" w14:textId="77777777" w:rsidR="00CF3CC7" w:rsidRPr="005E7580" w:rsidRDefault="000263C0">
            <w:pPr>
              <w:spacing w:after="200" w:line="276" w:lineRule="auto"/>
              <w:rPr>
                <w:rFonts w:ascii="Arial" w:hAnsi="Arial" w:cs="Arial"/>
                <w:color w:val="000000" w:themeColor="text1"/>
                <w:sz w:val="24"/>
                <w:szCs w:val="24"/>
              </w:rPr>
            </w:pPr>
            <w:r w:rsidRPr="005E7580">
              <w:rPr>
                <w:rFonts w:ascii="Arial" w:eastAsia="Arial" w:hAnsi="Arial" w:cs="Arial"/>
                <w:color w:val="000000" w:themeColor="text1"/>
                <w:sz w:val="24"/>
                <w:szCs w:val="24"/>
              </w:rPr>
              <w:t>The invitation to tender for this Framework.</w:t>
            </w:r>
          </w:p>
        </w:tc>
      </w:tr>
      <w:tr w:rsidR="005E7580" w:rsidRPr="005E7580" w14:paraId="764E7EC6"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1D1A9C4E"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'Law'</w:t>
            </w:r>
          </w:p>
        </w:tc>
        <w:tc>
          <w:tcPr>
            <w:tcW w:w="7000" w:type="dxa"/>
            <w:tcBorders>
              <w:top w:val="single" w:sz="4" w:space="0" w:color="808080"/>
              <w:left w:val="single" w:sz="4" w:space="0" w:color="808080"/>
              <w:bottom w:val="single" w:sz="4" w:space="0" w:color="808080"/>
              <w:right w:val="single" w:sz="4" w:space="0" w:color="808080"/>
            </w:tcBorders>
          </w:tcPr>
          <w:p w14:paraId="20EB19EE"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5E7580" w:rsidRPr="005E7580" w14:paraId="746A7A52"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3C625E6D"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'Loss'</w:t>
            </w:r>
          </w:p>
        </w:tc>
        <w:tc>
          <w:tcPr>
            <w:tcW w:w="7000" w:type="dxa"/>
            <w:tcBorders>
              <w:top w:val="single" w:sz="4" w:space="0" w:color="808080"/>
              <w:left w:val="single" w:sz="4" w:space="0" w:color="808080"/>
              <w:bottom w:val="single" w:sz="4" w:space="0" w:color="808080"/>
              <w:right w:val="single" w:sz="4" w:space="0" w:color="808080"/>
            </w:tcBorders>
          </w:tcPr>
          <w:p w14:paraId="24CD560A"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'Losses' will be interpreted accordingly.</w:t>
            </w:r>
          </w:p>
        </w:tc>
      </w:tr>
      <w:tr w:rsidR="005E7580" w:rsidRPr="005E7580" w14:paraId="6460B9F5" w14:textId="77777777">
        <w:tc>
          <w:tcPr>
            <w:tcW w:w="2640" w:type="dxa"/>
            <w:shd w:val="clear" w:color="auto" w:fill="DBE5F1"/>
            <w:vAlign w:val="center"/>
          </w:tcPr>
          <w:p w14:paraId="33E3A0F0"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b/>
                <w:color w:val="000000" w:themeColor="text1"/>
                <w:sz w:val="24"/>
                <w:szCs w:val="24"/>
              </w:rPr>
              <w:t>‘Lot’</w:t>
            </w:r>
          </w:p>
        </w:tc>
        <w:tc>
          <w:tcPr>
            <w:tcW w:w="7000" w:type="dxa"/>
          </w:tcPr>
          <w:p w14:paraId="3EA1E87C"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A subdivision of the Services which are the subject of this procurement as described in the OJEU Contract Notice.</w:t>
            </w:r>
          </w:p>
        </w:tc>
      </w:tr>
      <w:tr w:rsidR="005E7580" w:rsidRPr="005E7580" w14:paraId="4343FE7F"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6DCACED5"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Management Charge''</w:t>
            </w:r>
          </w:p>
        </w:tc>
        <w:tc>
          <w:tcPr>
            <w:tcW w:w="7000" w:type="dxa"/>
            <w:tcBorders>
              <w:top w:val="single" w:sz="4" w:space="0" w:color="808080"/>
              <w:left w:val="single" w:sz="4" w:space="0" w:color="808080"/>
              <w:bottom w:val="single" w:sz="4" w:space="0" w:color="808080"/>
              <w:right w:val="single" w:sz="4" w:space="0" w:color="808080"/>
            </w:tcBorders>
          </w:tcPr>
          <w:p w14:paraId="186DB1A0" w14:textId="77777777" w:rsidR="00CF3CC7" w:rsidRPr="005E7580" w:rsidRDefault="000263C0">
            <w:pPr>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The sum paid by the Supplier to CCS being an amount of up to 1% but currently set at 0.5% of all Charges for the Services invoiced to Buyers (net of VAT) in each month throughout the duration of the Framework Agreement and thereafter, until the expiry or termination of any Call-Off Contract.</w:t>
            </w:r>
          </w:p>
        </w:tc>
      </w:tr>
      <w:tr w:rsidR="005E7580" w:rsidRPr="005E7580" w14:paraId="32B7BB27"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228730E5"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'Management Information'</w:t>
            </w:r>
          </w:p>
        </w:tc>
        <w:tc>
          <w:tcPr>
            <w:tcW w:w="7000" w:type="dxa"/>
            <w:tcBorders>
              <w:top w:val="single" w:sz="4" w:space="0" w:color="808080"/>
              <w:left w:val="single" w:sz="4" w:space="0" w:color="808080"/>
              <w:bottom w:val="single" w:sz="4" w:space="0" w:color="808080"/>
              <w:right w:val="single" w:sz="4" w:space="0" w:color="808080"/>
            </w:tcBorders>
          </w:tcPr>
          <w:p w14:paraId="376B841A"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The management information (MI) specified in section 6 (What you report to CCS) of this Framework Agreement.</w:t>
            </w:r>
          </w:p>
        </w:tc>
      </w:tr>
      <w:tr w:rsidR="005E7580" w:rsidRPr="005E7580" w14:paraId="52435652"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4D939B9D"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‘Management Information (MI) Failure’</w:t>
            </w:r>
          </w:p>
        </w:tc>
        <w:tc>
          <w:tcPr>
            <w:tcW w:w="7000" w:type="dxa"/>
            <w:tcBorders>
              <w:top w:val="single" w:sz="4" w:space="0" w:color="808080"/>
              <w:left w:val="single" w:sz="4" w:space="0" w:color="808080"/>
              <w:bottom w:val="single" w:sz="4" w:space="0" w:color="808080"/>
              <w:right w:val="single" w:sz="4" w:space="0" w:color="808080"/>
            </w:tcBorders>
          </w:tcPr>
          <w:p w14:paraId="32C5A4B6"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If any of the below instances occur, CCS may treat this as an 'MI Failure':</w:t>
            </w:r>
          </w:p>
          <w:p w14:paraId="634CA951" w14:textId="77777777" w:rsidR="00CF3CC7" w:rsidRPr="005E7580" w:rsidRDefault="000263C0">
            <w:pPr>
              <w:widowControl w:val="0"/>
              <w:numPr>
                <w:ilvl w:val="0"/>
                <w:numId w:val="20"/>
              </w:numPr>
              <w:ind w:hanging="15"/>
              <w:contextualSpacing/>
              <w:jc w:val="left"/>
              <w:rPr>
                <w:rFonts w:ascii="Arial" w:eastAsia="Arial" w:hAnsi="Arial" w:cs="Arial"/>
                <w:color w:val="000000" w:themeColor="text1"/>
                <w:sz w:val="24"/>
                <w:szCs w:val="24"/>
              </w:rPr>
            </w:pPr>
            <w:r w:rsidRPr="005E7580">
              <w:rPr>
                <w:rFonts w:ascii="Arial" w:eastAsia="Arial" w:hAnsi="Arial" w:cs="Arial"/>
                <w:color w:val="000000" w:themeColor="text1"/>
                <w:sz w:val="24"/>
                <w:szCs w:val="24"/>
                <w:highlight w:val="white"/>
              </w:rPr>
              <w:t>there are omissions or errors in the Supplier’s submission</w:t>
            </w:r>
          </w:p>
          <w:p w14:paraId="0F08620B" w14:textId="77777777" w:rsidR="00CF3CC7" w:rsidRPr="005E7580" w:rsidRDefault="000263C0">
            <w:pPr>
              <w:widowControl w:val="0"/>
              <w:numPr>
                <w:ilvl w:val="0"/>
                <w:numId w:val="20"/>
              </w:numPr>
              <w:ind w:hanging="15"/>
              <w:contextualSpacing/>
              <w:jc w:val="left"/>
              <w:rPr>
                <w:rFonts w:ascii="Arial" w:eastAsia="Arial" w:hAnsi="Arial" w:cs="Arial"/>
                <w:color w:val="000000" w:themeColor="text1"/>
                <w:sz w:val="24"/>
                <w:szCs w:val="24"/>
              </w:rPr>
            </w:pPr>
            <w:r w:rsidRPr="005E7580">
              <w:rPr>
                <w:rFonts w:ascii="Arial" w:eastAsia="Arial" w:hAnsi="Arial" w:cs="Arial"/>
                <w:color w:val="000000" w:themeColor="text1"/>
                <w:sz w:val="24"/>
                <w:szCs w:val="24"/>
                <w:highlight w:val="white"/>
              </w:rPr>
              <w:t>the Supplier uses the wrong template</w:t>
            </w:r>
          </w:p>
          <w:p w14:paraId="4FA5FCC3" w14:textId="77777777" w:rsidR="00CF3CC7" w:rsidRPr="005E7580" w:rsidRDefault="000263C0">
            <w:pPr>
              <w:widowControl w:val="0"/>
              <w:numPr>
                <w:ilvl w:val="0"/>
                <w:numId w:val="20"/>
              </w:numPr>
              <w:ind w:hanging="15"/>
              <w:contextualSpacing/>
              <w:jc w:val="left"/>
              <w:rPr>
                <w:rFonts w:ascii="Arial" w:eastAsia="Arial" w:hAnsi="Arial" w:cs="Arial"/>
                <w:color w:val="000000" w:themeColor="text1"/>
                <w:sz w:val="24"/>
                <w:szCs w:val="24"/>
              </w:rPr>
            </w:pPr>
            <w:r w:rsidRPr="005E7580">
              <w:rPr>
                <w:rFonts w:ascii="Arial" w:eastAsia="Arial" w:hAnsi="Arial" w:cs="Arial"/>
                <w:color w:val="000000" w:themeColor="text1"/>
                <w:sz w:val="24"/>
                <w:szCs w:val="24"/>
                <w:highlight w:val="white"/>
              </w:rPr>
              <w:t>the Supplier’s report is late</w:t>
            </w:r>
          </w:p>
          <w:p w14:paraId="2DDEAA98" w14:textId="77777777" w:rsidR="00CF3CC7" w:rsidRPr="005E7580" w:rsidRDefault="000263C0">
            <w:pPr>
              <w:widowControl w:val="0"/>
              <w:numPr>
                <w:ilvl w:val="0"/>
                <w:numId w:val="20"/>
              </w:numPr>
              <w:ind w:hanging="15"/>
              <w:contextualSpacing/>
              <w:jc w:val="left"/>
              <w:rPr>
                <w:rFonts w:ascii="Arial" w:eastAsia="Arial" w:hAnsi="Arial" w:cs="Arial"/>
                <w:color w:val="000000" w:themeColor="text1"/>
                <w:sz w:val="24"/>
                <w:szCs w:val="24"/>
              </w:rPr>
            </w:pPr>
            <w:r w:rsidRPr="005E7580">
              <w:rPr>
                <w:rFonts w:ascii="Arial" w:eastAsia="Arial" w:hAnsi="Arial" w:cs="Arial"/>
                <w:color w:val="000000" w:themeColor="text1"/>
                <w:sz w:val="24"/>
                <w:szCs w:val="24"/>
                <w:highlight w:val="white"/>
              </w:rPr>
              <w:t>the Supplier fails to submit a report</w:t>
            </w:r>
          </w:p>
        </w:tc>
      </w:tr>
      <w:tr w:rsidR="005E7580" w:rsidRPr="005E7580" w14:paraId="40000164"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7C535E1A"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 xml:space="preserve">'Material Breach (Framework Agreement)' </w:t>
            </w:r>
          </w:p>
        </w:tc>
        <w:tc>
          <w:tcPr>
            <w:tcW w:w="7000" w:type="dxa"/>
            <w:tcBorders>
              <w:top w:val="single" w:sz="4" w:space="0" w:color="808080"/>
              <w:left w:val="single" w:sz="4" w:space="0" w:color="808080"/>
              <w:bottom w:val="single" w:sz="4" w:space="0" w:color="808080"/>
              <w:right w:val="single" w:sz="4" w:space="0" w:color="808080"/>
            </w:tcBorders>
          </w:tcPr>
          <w:p w14:paraId="254E153E" w14:textId="77777777" w:rsidR="00CF3CC7" w:rsidRPr="005E7580" w:rsidRDefault="000263C0">
            <w:pPr>
              <w:widowControl w:val="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A breach by the Supplier of the following Clauses in this Framework Agreement: </w:t>
            </w:r>
          </w:p>
          <w:p w14:paraId="3F91A080" w14:textId="77777777" w:rsidR="00CF3CC7" w:rsidRPr="005E7580" w:rsidRDefault="000263C0">
            <w:pPr>
              <w:widowControl w:val="0"/>
              <w:numPr>
                <w:ilvl w:val="0"/>
                <w:numId w:val="16"/>
              </w:numPr>
              <w:ind w:hanging="36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 xml:space="preserve">Subcontracting </w:t>
            </w:r>
          </w:p>
          <w:p w14:paraId="50C71216" w14:textId="77777777" w:rsidR="00CF3CC7" w:rsidRPr="005E7580" w:rsidRDefault="000263C0">
            <w:pPr>
              <w:widowControl w:val="0"/>
              <w:numPr>
                <w:ilvl w:val="0"/>
                <w:numId w:val="16"/>
              </w:numPr>
              <w:ind w:hanging="36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Non-Discrimination</w:t>
            </w:r>
          </w:p>
          <w:p w14:paraId="000DA9B1" w14:textId="77777777" w:rsidR="00CF3CC7" w:rsidRPr="005E7580" w:rsidRDefault="000263C0">
            <w:pPr>
              <w:widowControl w:val="0"/>
              <w:numPr>
                <w:ilvl w:val="0"/>
                <w:numId w:val="16"/>
              </w:numPr>
              <w:ind w:hanging="36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Conflicts of Interest and Ethical Walls</w:t>
            </w:r>
          </w:p>
          <w:p w14:paraId="27339AA8" w14:textId="77777777" w:rsidR="00CF3CC7" w:rsidRPr="005E7580" w:rsidRDefault="000263C0">
            <w:pPr>
              <w:widowControl w:val="0"/>
              <w:numPr>
                <w:ilvl w:val="0"/>
                <w:numId w:val="16"/>
              </w:numPr>
              <w:ind w:hanging="36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 xml:space="preserve">Warranties and Representations </w:t>
            </w:r>
          </w:p>
          <w:p w14:paraId="01C0F115" w14:textId="77777777" w:rsidR="00CF3CC7" w:rsidRPr="005E7580" w:rsidRDefault="000263C0">
            <w:pPr>
              <w:widowControl w:val="0"/>
              <w:numPr>
                <w:ilvl w:val="0"/>
                <w:numId w:val="16"/>
              </w:numPr>
              <w:ind w:hanging="36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Provision of Management Information</w:t>
            </w:r>
          </w:p>
          <w:p w14:paraId="61ED6FC5" w14:textId="77777777" w:rsidR="00CF3CC7" w:rsidRPr="005E7580" w:rsidRDefault="000263C0">
            <w:pPr>
              <w:widowControl w:val="0"/>
              <w:numPr>
                <w:ilvl w:val="0"/>
                <w:numId w:val="16"/>
              </w:numPr>
              <w:ind w:hanging="36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 xml:space="preserve">Management Charge </w:t>
            </w:r>
          </w:p>
          <w:p w14:paraId="6CE5BACC" w14:textId="77777777" w:rsidR="00CF3CC7" w:rsidRPr="005E7580" w:rsidRDefault="000263C0">
            <w:pPr>
              <w:widowControl w:val="0"/>
              <w:numPr>
                <w:ilvl w:val="0"/>
                <w:numId w:val="16"/>
              </w:numPr>
              <w:ind w:hanging="36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lastRenderedPageBreak/>
              <w:t>Prevention of Bribery and Corruption</w:t>
            </w:r>
          </w:p>
          <w:p w14:paraId="443C19F9" w14:textId="77777777" w:rsidR="00CF3CC7" w:rsidRPr="005E7580" w:rsidRDefault="000263C0">
            <w:pPr>
              <w:widowControl w:val="0"/>
              <w:numPr>
                <w:ilvl w:val="0"/>
                <w:numId w:val="16"/>
              </w:numPr>
              <w:ind w:hanging="36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Safeguarding against Fraud</w:t>
            </w:r>
          </w:p>
          <w:p w14:paraId="50BD34A8" w14:textId="77777777" w:rsidR="00CF3CC7" w:rsidRPr="005E7580" w:rsidRDefault="000263C0">
            <w:pPr>
              <w:widowControl w:val="0"/>
              <w:numPr>
                <w:ilvl w:val="0"/>
                <w:numId w:val="16"/>
              </w:numPr>
              <w:ind w:hanging="36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Data Protection and Disclosure</w:t>
            </w:r>
          </w:p>
          <w:p w14:paraId="0599EAA6" w14:textId="77777777" w:rsidR="00CF3CC7" w:rsidRPr="005E7580" w:rsidRDefault="000263C0">
            <w:pPr>
              <w:widowControl w:val="0"/>
              <w:numPr>
                <w:ilvl w:val="0"/>
                <w:numId w:val="16"/>
              </w:numPr>
              <w:ind w:hanging="36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 xml:space="preserve">Intellectual Property Rights and Indemnity </w:t>
            </w:r>
          </w:p>
          <w:p w14:paraId="7CCB9F11" w14:textId="77777777" w:rsidR="00CF3CC7" w:rsidRPr="005E7580" w:rsidRDefault="000263C0">
            <w:pPr>
              <w:widowControl w:val="0"/>
              <w:numPr>
                <w:ilvl w:val="0"/>
                <w:numId w:val="16"/>
              </w:numPr>
              <w:ind w:hanging="36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Confidentiality</w:t>
            </w:r>
          </w:p>
          <w:p w14:paraId="2AA25B4B" w14:textId="77777777" w:rsidR="00CF3CC7" w:rsidRPr="005E7580" w:rsidRDefault="000263C0">
            <w:pPr>
              <w:widowControl w:val="0"/>
              <w:numPr>
                <w:ilvl w:val="0"/>
                <w:numId w:val="16"/>
              </w:numPr>
              <w:ind w:hanging="36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 xml:space="preserve">Official Secrets Act </w:t>
            </w:r>
          </w:p>
          <w:p w14:paraId="31951980" w14:textId="77777777" w:rsidR="00CF3CC7" w:rsidRPr="005E7580" w:rsidRDefault="000263C0">
            <w:pPr>
              <w:widowControl w:val="0"/>
              <w:numPr>
                <w:ilvl w:val="0"/>
                <w:numId w:val="16"/>
              </w:numPr>
              <w:ind w:hanging="36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 xml:space="preserve">Audit </w:t>
            </w:r>
          </w:p>
        </w:tc>
      </w:tr>
      <w:tr w:rsidR="005E7580" w:rsidRPr="005E7580" w14:paraId="219DEAAB"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5B423484"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lastRenderedPageBreak/>
              <w:t xml:space="preserve">'Material Breach (Call-Off Contract)' </w:t>
            </w:r>
          </w:p>
        </w:tc>
        <w:tc>
          <w:tcPr>
            <w:tcW w:w="7000" w:type="dxa"/>
            <w:tcBorders>
              <w:top w:val="single" w:sz="4" w:space="0" w:color="808080"/>
              <w:left w:val="single" w:sz="4" w:space="0" w:color="808080"/>
              <w:bottom w:val="single" w:sz="4" w:space="0" w:color="808080"/>
              <w:right w:val="single" w:sz="4" w:space="0" w:color="808080"/>
            </w:tcBorders>
          </w:tcPr>
          <w:p w14:paraId="15E587F8" w14:textId="77777777" w:rsidR="00CF3CC7" w:rsidRPr="005E7580" w:rsidRDefault="000263C0">
            <w:pPr>
              <w:widowControl w:val="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A single serious breach of or persistent failure to perform as required in the Call-Off Contract.   </w:t>
            </w:r>
          </w:p>
        </w:tc>
      </w:tr>
      <w:tr w:rsidR="005E7580" w:rsidRPr="005E7580" w14:paraId="40A39C21"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42407717"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'OJEU Contract Notice'</w:t>
            </w:r>
          </w:p>
        </w:tc>
        <w:tc>
          <w:tcPr>
            <w:tcW w:w="7000" w:type="dxa"/>
            <w:tcBorders>
              <w:top w:val="single" w:sz="4" w:space="0" w:color="808080"/>
              <w:left w:val="single" w:sz="4" w:space="0" w:color="808080"/>
              <w:bottom w:val="single" w:sz="4" w:space="0" w:color="808080"/>
              <w:right w:val="single" w:sz="4" w:space="0" w:color="808080"/>
            </w:tcBorders>
          </w:tcPr>
          <w:p w14:paraId="3E258672"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rPr>
              <w:t>The advertisement for this procurement issued in the Official Journal of the European Union.</w:t>
            </w:r>
          </w:p>
        </w:tc>
      </w:tr>
      <w:tr w:rsidR="005E7580" w:rsidRPr="005E7580" w14:paraId="635462D4"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5FA97A39"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'Order Form'</w:t>
            </w:r>
          </w:p>
        </w:tc>
        <w:tc>
          <w:tcPr>
            <w:tcW w:w="7000" w:type="dxa"/>
            <w:tcBorders>
              <w:top w:val="single" w:sz="4" w:space="0" w:color="808080"/>
              <w:left w:val="single" w:sz="4" w:space="0" w:color="808080"/>
              <w:bottom w:val="single" w:sz="4" w:space="0" w:color="808080"/>
              <w:right w:val="single" w:sz="4" w:space="0" w:color="808080"/>
            </w:tcBorders>
          </w:tcPr>
          <w:p w14:paraId="03C2CD8E"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An order set out in the Call-Off Contract for G-Cloud Services placed by a Buyer with the Supplier.</w:t>
            </w:r>
          </w:p>
        </w:tc>
      </w:tr>
      <w:tr w:rsidR="005E7580" w:rsidRPr="005E7580" w14:paraId="341FF147"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3760393B"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'Other Contracting Bodies'</w:t>
            </w:r>
          </w:p>
        </w:tc>
        <w:tc>
          <w:tcPr>
            <w:tcW w:w="7000" w:type="dxa"/>
            <w:tcBorders>
              <w:top w:val="single" w:sz="4" w:space="0" w:color="808080"/>
              <w:left w:val="single" w:sz="4" w:space="0" w:color="808080"/>
              <w:bottom w:val="single" w:sz="4" w:space="0" w:color="808080"/>
              <w:right w:val="single" w:sz="4" w:space="0" w:color="808080"/>
            </w:tcBorders>
          </w:tcPr>
          <w:p w14:paraId="01805A97"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All Contracting Bodies, or Buyers, except CCS.</w:t>
            </w:r>
          </w:p>
        </w:tc>
      </w:tr>
      <w:tr w:rsidR="005E7580" w:rsidRPr="005E7580" w14:paraId="76C3F664"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487800E4"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‘Parent Company’</w:t>
            </w:r>
          </w:p>
        </w:tc>
        <w:tc>
          <w:tcPr>
            <w:tcW w:w="7000" w:type="dxa"/>
            <w:tcBorders>
              <w:top w:val="single" w:sz="4" w:space="0" w:color="808080"/>
              <w:left w:val="single" w:sz="4" w:space="0" w:color="808080"/>
              <w:bottom w:val="single" w:sz="4" w:space="0" w:color="808080"/>
              <w:right w:val="single" w:sz="4" w:space="0" w:color="808080"/>
            </w:tcBorders>
          </w:tcPr>
          <w:p w14:paraId="3EC716D6" w14:textId="77777777" w:rsidR="00CF3CC7" w:rsidRPr="005E7580" w:rsidRDefault="000263C0">
            <w:pPr>
              <w:spacing w:after="200" w:line="276" w:lineRule="auto"/>
              <w:rPr>
                <w:rFonts w:ascii="Arial" w:hAnsi="Arial" w:cs="Arial"/>
                <w:color w:val="000000" w:themeColor="text1"/>
                <w:sz w:val="24"/>
                <w:szCs w:val="24"/>
              </w:rPr>
            </w:pPr>
            <w:r w:rsidRPr="005E7580">
              <w:rPr>
                <w:rFonts w:ascii="Arial" w:eastAsia="Arial" w:hAnsi="Arial" w:cs="Arial"/>
                <w:color w:val="000000" w:themeColor="text1"/>
                <w:sz w:val="24"/>
                <w:szCs w:val="24"/>
              </w:rPr>
              <w:t>Any company which is the ultimate Holding Company of the Supplier.</w:t>
            </w:r>
          </w:p>
        </w:tc>
      </w:tr>
      <w:tr w:rsidR="005E7580" w:rsidRPr="005E7580" w14:paraId="3A173A55"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56D054AF"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'Party'</w:t>
            </w:r>
          </w:p>
        </w:tc>
        <w:tc>
          <w:tcPr>
            <w:tcW w:w="7000" w:type="dxa"/>
            <w:tcBorders>
              <w:top w:val="single" w:sz="4" w:space="0" w:color="808080"/>
              <w:left w:val="single" w:sz="4" w:space="0" w:color="808080"/>
              <w:bottom w:val="single" w:sz="4" w:space="0" w:color="808080"/>
              <w:right w:val="single" w:sz="4" w:space="0" w:color="808080"/>
            </w:tcBorders>
          </w:tcPr>
          <w:p w14:paraId="114DAF3E" w14:textId="77777777" w:rsidR="00CF3CC7" w:rsidRPr="005E7580" w:rsidRDefault="000263C0">
            <w:pPr>
              <w:widowControl w:val="0"/>
              <w:numPr>
                <w:ilvl w:val="0"/>
                <w:numId w:val="7"/>
              </w:numPr>
              <w:ind w:left="240" w:hanging="135"/>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for the purposes of the Framework Agreement, CCS or the Supplier</w:t>
            </w:r>
          </w:p>
          <w:p w14:paraId="6C48A60D" w14:textId="77777777" w:rsidR="00CF3CC7" w:rsidRPr="005E7580" w:rsidRDefault="000263C0">
            <w:pPr>
              <w:widowControl w:val="0"/>
              <w:numPr>
                <w:ilvl w:val="0"/>
                <w:numId w:val="7"/>
              </w:numPr>
              <w:ind w:left="240" w:hanging="135"/>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for the purposes of the Call-Off Contract, the Supplier or the Buyer and 'Parties'  will be interpreted accordingly.</w:t>
            </w:r>
          </w:p>
        </w:tc>
      </w:tr>
      <w:tr w:rsidR="005E7580" w:rsidRPr="005E7580" w14:paraId="0EBC8048"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2825A13A"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'Personal Data'</w:t>
            </w:r>
          </w:p>
        </w:tc>
        <w:tc>
          <w:tcPr>
            <w:tcW w:w="7000" w:type="dxa"/>
            <w:tcBorders>
              <w:top w:val="single" w:sz="4" w:space="0" w:color="808080"/>
              <w:left w:val="single" w:sz="4" w:space="0" w:color="808080"/>
              <w:bottom w:val="single" w:sz="4" w:space="0" w:color="808080"/>
              <w:right w:val="single" w:sz="4" w:space="0" w:color="808080"/>
            </w:tcBorders>
          </w:tcPr>
          <w:p w14:paraId="46A6F973"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As described in the Data Protection Act 1998 (</w:t>
            </w:r>
            <w:hyperlink r:id="rId29">
              <w:r w:rsidRPr="005E7580">
                <w:rPr>
                  <w:rFonts w:ascii="Arial" w:eastAsia="Arial" w:hAnsi="Arial" w:cs="Arial"/>
                  <w:color w:val="000000" w:themeColor="text1"/>
                  <w:sz w:val="24"/>
                  <w:szCs w:val="24"/>
                  <w:highlight w:val="white"/>
                  <w:u w:val="single"/>
                </w:rPr>
                <w:t>http://www.legislation.gov.uk/ukpga/1998/29/contents</w:t>
              </w:r>
            </w:hyperlink>
            <w:r w:rsidRPr="005E7580">
              <w:rPr>
                <w:rFonts w:ascii="Arial" w:eastAsia="Arial" w:hAnsi="Arial" w:cs="Arial"/>
                <w:color w:val="000000" w:themeColor="text1"/>
                <w:sz w:val="24"/>
                <w:szCs w:val="24"/>
                <w:highlight w:val="white"/>
              </w:rPr>
              <w:t>)</w:t>
            </w:r>
          </w:p>
        </w:tc>
      </w:tr>
      <w:tr w:rsidR="005E7580" w:rsidRPr="005E7580" w14:paraId="48C39175"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7091F2EA"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'Prohibited Act'</w:t>
            </w:r>
          </w:p>
        </w:tc>
        <w:tc>
          <w:tcPr>
            <w:tcW w:w="7000" w:type="dxa"/>
            <w:tcBorders>
              <w:top w:val="single" w:sz="4" w:space="0" w:color="808080"/>
              <w:left w:val="single" w:sz="4" w:space="0" w:color="808080"/>
              <w:bottom w:val="single" w:sz="4" w:space="0" w:color="808080"/>
              <w:right w:val="single" w:sz="4" w:space="0" w:color="808080"/>
            </w:tcBorders>
          </w:tcPr>
          <w:p w14:paraId="2A20F405"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To directly or indirectly offer, promise or give any person working for or engaged by a Buyer or CCS a financial or other advantage to:</w:t>
            </w:r>
          </w:p>
          <w:p w14:paraId="4D3E24C7" w14:textId="77777777" w:rsidR="00CF3CC7" w:rsidRPr="005E7580" w:rsidRDefault="000263C0">
            <w:pPr>
              <w:numPr>
                <w:ilvl w:val="0"/>
                <w:numId w:val="8"/>
              </w:numPr>
              <w:ind w:left="240" w:hanging="36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induce that person to perform improperly a relevant function or activity</w:t>
            </w:r>
          </w:p>
          <w:p w14:paraId="6415D2A3" w14:textId="77777777" w:rsidR="00CF3CC7" w:rsidRPr="005E7580" w:rsidRDefault="000263C0">
            <w:pPr>
              <w:numPr>
                <w:ilvl w:val="0"/>
                <w:numId w:val="8"/>
              </w:numPr>
              <w:ind w:left="240" w:hanging="36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reward that person for improper performance of a relevant function or activity</w:t>
            </w:r>
          </w:p>
          <w:p w14:paraId="343EAA15" w14:textId="77777777" w:rsidR="00CF3CC7" w:rsidRPr="005E7580" w:rsidRDefault="000263C0">
            <w:pPr>
              <w:numPr>
                <w:ilvl w:val="0"/>
                <w:numId w:val="8"/>
              </w:numPr>
              <w:ind w:left="240" w:hanging="36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commit any offence:</w:t>
            </w:r>
          </w:p>
          <w:p w14:paraId="630FAC90" w14:textId="77777777" w:rsidR="00CF3CC7" w:rsidRPr="005E7580" w:rsidRDefault="000263C0">
            <w:pPr>
              <w:numPr>
                <w:ilvl w:val="1"/>
                <w:numId w:val="8"/>
              </w:numPr>
              <w:ind w:left="390" w:hanging="27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under the Bribery Act 2010</w:t>
            </w:r>
          </w:p>
          <w:p w14:paraId="6B5BEE58" w14:textId="77777777" w:rsidR="00CF3CC7" w:rsidRPr="005E7580" w:rsidRDefault="000263C0">
            <w:pPr>
              <w:numPr>
                <w:ilvl w:val="1"/>
                <w:numId w:val="8"/>
              </w:numPr>
              <w:ind w:left="390" w:hanging="27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under legislation creating offences concerning Fraud</w:t>
            </w:r>
          </w:p>
          <w:p w14:paraId="40D3A499" w14:textId="77777777" w:rsidR="00CF3CC7" w:rsidRPr="005E7580" w:rsidRDefault="000263C0">
            <w:pPr>
              <w:numPr>
                <w:ilvl w:val="1"/>
                <w:numId w:val="8"/>
              </w:numPr>
              <w:ind w:left="390" w:hanging="27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at common Law concerning Fraud</w:t>
            </w:r>
          </w:p>
          <w:p w14:paraId="125E5A86" w14:textId="77777777" w:rsidR="00CF3CC7" w:rsidRPr="005E7580" w:rsidRDefault="000263C0">
            <w:pPr>
              <w:numPr>
                <w:ilvl w:val="1"/>
                <w:numId w:val="8"/>
              </w:numPr>
              <w:ind w:left="390" w:hanging="270"/>
              <w:contextualSpacing/>
              <w:jc w:val="left"/>
              <w:rPr>
                <w:rFonts w:ascii="Arial" w:eastAsia="Arial" w:hAnsi="Arial" w:cs="Arial"/>
                <w:color w:val="000000" w:themeColor="text1"/>
                <w:sz w:val="24"/>
                <w:szCs w:val="24"/>
                <w:highlight w:val="white"/>
              </w:rPr>
            </w:pPr>
            <w:r w:rsidRPr="005E7580">
              <w:rPr>
                <w:rFonts w:ascii="Arial" w:eastAsia="Arial" w:hAnsi="Arial" w:cs="Arial"/>
                <w:color w:val="000000" w:themeColor="text1"/>
                <w:sz w:val="24"/>
                <w:szCs w:val="24"/>
                <w:highlight w:val="white"/>
              </w:rPr>
              <w:t>committing or attempting or conspiring to commit Fraud</w:t>
            </w:r>
          </w:p>
        </w:tc>
      </w:tr>
      <w:tr w:rsidR="005E7580" w:rsidRPr="005E7580" w14:paraId="0A1B4D72"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11B019FC"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 xml:space="preserve">‘PSN’ </w:t>
            </w:r>
          </w:p>
        </w:tc>
        <w:tc>
          <w:tcPr>
            <w:tcW w:w="7000" w:type="dxa"/>
            <w:tcBorders>
              <w:top w:val="single" w:sz="4" w:space="0" w:color="808080"/>
              <w:left w:val="single" w:sz="4" w:space="0" w:color="808080"/>
              <w:bottom w:val="single" w:sz="4" w:space="0" w:color="808080"/>
              <w:right w:val="single" w:sz="4" w:space="0" w:color="808080"/>
            </w:tcBorders>
          </w:tcPr>
          <w:p w14:paraId="2BE1A247" w14:textId="77777777" w:rsidR="00CF3CC7" w:rsidRPr="005E7580" w:rsidRDefault="000263C0">
            <w:pPr>
              <w:widowControl w:val="0"/>
              <w:ind w:left="9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The Public Services Network (PSN) is the Government’s high-performance network which helps public sector organisations work together, reduce duplication and share resources.</w:t>
            </w:r>
          </w:p>
        </w:tc>
      </w:tr>
      <w:tr w:rsidR="005E7580" w:rsidRPr="005E7580" w14:paraId="7727E62F"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5476C51C"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'Regulations'</w:t>
            </w:r>
          </w:p>
        </w:tc>
        <w:tc>
          <w:tcPr>
            <w:tcW w:w="7000" w:type="dxa"/>
            <w:tcBorders>
              <w:top w:val="single" w:sz="4" w:space="0" w:color="808080"/>
              <w:left w:val="single" w:sz="4" w:space="0" w:color="808080"/>
              <w:bottom w:val="single" w:sz="4" w:space="0" w:color="808080"/>
              <w:right w:val="single" w:sz="4" w:space="0" w:color="808080"/>
            </w:tcBorders>
          </w:tcPr>
          <w:p w14:paraId="6B74B3F0" w14:textId="77777777" w:rsidR="00CF3CC7" w:rsidRPr="005E7580" w:rsidRDefault="000263C0">
            <w:pPr>
              <w:spacing w:after="60"/>
              <w:jc w:val="left"/>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The Public Contracts Regulations 2015 (at </w:t>
            </w:r>
            <w:hyperlink r:id="rId30">
              <w:r w:rsidRPr="005E7580">
                <w:rPr>
                  <w:rFonts w:ascii="Arial" w:eastAsia="Arial" w:hAnsi="Arial" w:cs="Arial"/>
                  <w:color w:val="000000" w:themeColor="text1"/>
                  <w:sz w:val="24"/>
                  <w:szCs w:val="24"/>
                  <w:u w:val="single"/>
                </w:rPr>
                <w:t>http://www.legislation.gov.uk/uksi/2015/102/contents/made</w:t>
              </w:r>
            </w:hyperlink>
            <w:r w:rsidRPr="005E7580">
              <w:rPr>
                <w:rFonts w:ascii="Arial" w:eastAsia="Arial" w:hAnsi="Arial" w:cs="Arial"/>
                <w:color w:val="000000" w:themeColor="text1"/>
                <w:sz w:val="24"/>
                <w:szCs w:val="24"/>
              </w:rPr>
              <w:t xml:space="preserve">) and the Public Contracts (Scotland) Regulations 2012 (at </w:t>
            </w:r>
            <w:hyperlink r:id="rId31">
              <w:r w:rsidRPr="005E7580">
                <w:rPr>
                  <w:rFonts w:ascii="Arial" w:eastAsia="Arial" w:hAnsi="Arial" w:cs="Arial"/>
                  <w:color w:val="000000" w:themeColor="text1"/>
                  <w:sz w:val="24"/>
                  <w:szCs w:val="24"/>
                  <w:u w:val="single"/>
                </w:rPr>
                <w:t>http://www.legislation.gov.uk/ssi/2012/88/made</w:t>
              </w:r>
            </w:hyperlink>
            <w:r w:rsidRPr="005E7580">
              <w:rPr>
                <w:rFonts w:ascii="Arial" w:eastAsia="Arial" w:hAnsi="Arial" w:cs="Arial"/>
                <w:color w:val="000000" w:themeColor="text1"/>
                <w:sz w:val="24"/>
                <w:szCs w:val="24"/>
                <w:highlight w:val="white"/>
              </w:rPr>
              <w:t>).</w:t>
            </w:r>
          </w:p>
        </w:tc>
      </w:tr>
      <w:tr w:rsidR="005E7580" w:rsidRPr="005E7580" w14:paraId="1BD901EF"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50B69DC6"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'Regulatory Bodies'</w:t>
            </w:r>
          </w:p>
        </w:tc>
        <w:tc>
          <w:tcPr>
            <w:tcW w:w="7000" w:type="dxa"/>
            <w:tcBorders>
              <w:top w:val="single" w:sz="4" w:space="0" w:color="808080"/>
              <w:left w:val="single" w:sz="4" w:space="0" w:color="808080"/>
              <w:bottom w:val="single" w:sz="4" w:space="0" w:color="808080"/>
              <w:right w:val="single" w:sz="4" w:space="0" w:color="808080"/>
            </w:tcBorders>
          </w:tcPr>
          <w:p w14:paraId="08CF82C9"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 xml:space="preserve">Government departments and other bodies which, whether under statute, codes of practice or otherwise, are entitled to investigate or influence the matters dealt with in this Framework Agreement. </w:t>
            </w:r>
          </w:p>
        </w:tc>
      </w:tr>
      <w:tr w:rsidR="005E7580" w:rsidRPr="005E7580" w14:paraId="62D2857D"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6F2BE80A"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'Reporting Date'</w:t>
            </w:r>
          </w:p>
        </w:tc>
        <w:tc>
          <w:tcPr>
            <w:tcW w:w="7000" w:type="dxa"/>
            <w:tcBorders>
              <w:top w:val="single" w:sz="4" w:space="0" w:color="808080"/>
              <w:left w:val="single" w:sz="4" w:space="0" w:color="808080"/>
              <w:bottom w:val="single" w:sz="4" w:space="0" w:color="808080"/>
              <w:right w:val="single" w:sz="4" w:space="0" w:color="808080"/>
            </w:tcBorders>
          </w:tcPr>
          <w:p w14:paraId="0271CD02"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The seventh day of each month following the month to which the relevant MI relates. A different date can be chosen if </w:t>
            </w:r>
            <w:r w:rsidRPr="005E7580">
              <w:rPr>
                <w:rFonts w:ascii="Arial" w:eastAsia="Arial" w:hAnsi="Arial" w:cs="Arial"/>
                <w:color w:val="000000" w:themeColor="text1"/>
                <w:sz w:val="24"/>
                <w:szCs w:val="24"/>
              </w:rPr>
              <w:lastRenderedPageBreak/>
              <w:t>agreed between the Parties.</w:t>
            </w:r>
          </w:p>
        </w:tc>
      </w:tr>
      <w:tr w:rsidR="005E7580" w:rsidRPr="005E7580" w14:paraId="292C132B"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4157FC5B"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lastRenderedPageBreak/>
              <w:t>'Request for Information'</w:t>
            </w:r>
          </w:p>
        </w:tc>
        <w:tc>
          <w:tcPr>
            <w:tcW w:w="7000" w:type="dxa"/>
            <w:tcBorders>
              <w:top w:val="single" w:sz="4" w:space="0" w:color="808080"/>
              <w:left w:val="single" w:sz="4" w:space="0" w:color="808080"/>
              <w:bottom w:val="single" w:sz="4" w:space="0" w:color="808080"/>
              <w:right w:val="single" w:sz="4" w:space="0" w:color="808080"/>
            </w:tcBorders>
          </w:tcPr>
          <w:p w14:paraId="677907C6"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A request for information or an apparent request under the Code of Practice on Access to Government Information, FOIA or the Environmental Information Regulations.</w:t>
            </w:r>
          </w:p>
        </w:tc>
      </w:tr>
      <w:tr w:rsidR="005E7580" w:rsidRPr="005E7580" w14:paraId="090C7DF1"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1AE8231A"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w:t>
            </w:r>
            <w:proofErr w:type="spellStart"/>
            <w:r w:rsidRPr="005E7580">
              <w:rPr>
                <w:rFonts w:ascii="Arial" w:eastAsia="Arial" w:hAnsi="Arial" w:cs="Arial"/>
                <w:b/>
                <w:color w:val="000000" w:themeColor="text1"/>
                <w:sz w:val="24"/>
                <w:szCs w:val="24"/>
              </w:rPr>
              <w:t>Self Audit</w:t>
            </w:r>
            <w:proofErr w:type="spellEnd"/>
            <w:r w:rsidRPr="005E7580">
              <w:rPr>
                <w:rFonts w:ascii="Arial" w:eastAsia="Arial" w:hAnsi="Arial" w:cs="Arial"/>
                <w:b/>
                <w:color w:val="000000" w:themeColor="text1"/>
                <w:sz w:val="24"/>
                <w:szCs w:val="24"/>
              </w:rPr>
              <w:t xml:space="preserve"> Certificate'</w:t>
            </w:r>
          </w:p>
        </w:tc>
        <w:tc>
          <w:tcPr>
            <w:tcW w:w="7000" w:type="dxa"/>
            <w:tcBorders>
              <w:top w:val="single" w:sz="4" w:space="0" w:color="808080"/>
              <w:left w:val="single" w:sz="4" w:space="0" w:color="808080"/>
              <w:bottom w:val="single" w:sz="4" w:space="0" w:color="808080"/>
              <w:right w:val="single" w:sz="4" w:space="0" w:color="808080"/>
            </w:tcBorders>
          </w:tcPr>
          <w:p w14:paraId="5697650D"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rPr>
              <w:t>The certificate in the form as set out in Framework Schedule 1 - Self Audit Certificate, to be provided to CCS by the Supplier.</w:t>
            </w:r>
          </w:p>
        </w:tc>
      </w:tr>
      <w:tr w:rsidR="005E7580" w:rsidRPr="005E7580" w14:paraId="13B1C06E"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3F482E57"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‘Services’</w:t>
            </w:r>
          </w:p>
        </w:tc>
        <w:tc>
          <w:tcPr>
            <w:tcW w:w="7000" w:type="dxa"/>
            <w:tcBorders>
              <w:top w:val="single" w:sz="4" w:space="0" w:color="808080"/>
              <w:left w:val="single" w:sz="4" w:space="0" w:color="808080"/>
              <w:bottom w:val="single" w:sz="4" w:space="0" w:color="808080"/>
              <w:right w:val="single" w:sz="4" w:space="0" w:color="808080"/>
            </w:tcBorders>
          </w:tcPr>
          <w:p w14:paraId="4F268464"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Means G-Cloud Services and any/or Additional Services. </w:t>
            </w:r>
          </w:p>
        </w:tc>
      </w:tr>
      <w:tr w:rsidR="005E7580" w:rsidRPr="005E7580" w14:paraId="17480C15"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252FF61B"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 xml:space="preserve">‘Service Definition’ </w:t>
            </w:r>
          </w:p>
        </w:tc>
        <w:tc>
          <w:tcPr>
            <w:tcW w:w="7000" w:type="dxa"/>
            <w:tcBorders>
              <w:top w:val="single" w:sz="4" w:space="0" w:color="808080"/>
              <w:left w:val="single" w:sz="4" w:space="0" w:color="808080"/>
              <w:bottom w:val="single" w:sz="4" w:space="0" w:color="808080"/>
              <w:right w:val="single" w:sz="4" w:space="0" w:color="808080"/>
            </w:tcBorders>
          </w:tcPr>
          <w:p w14:paraId="3C0141DA" w14:textId="77777777" w:rsidR="00CF3CC7" w:rsidRPr="005E7580" w:rsidRDefault="000263C0">
            <w:pPr>
              <w:spacing w:after="200" w:line="276" w:lineRule="auto"/>
              <w:rPr>
                <w:rFonts w:ascii="Arial" w:hAnsi="Arial" w:cs="Arial"/>
                <w:color w:val="000000" w:themeColor="text1"/>
                <w:sz w:val="24"/>
                <w:szCs w:val="24"/>
              </w:rPr>
            </w:pPr>
            <w:r w:rsidRPr="005E7580">
              <w:rPr>
                <w:rFonts w:ascii="Arial" w:eastAsia="Arial" w:hAnsi="Arial" w:cs="Arial"/>
                <w:color w:val="000000" w:themeColor="text1"/>
                <w:sz w:val="24"/>
                <w:szCs w:val="24"/>
              </w:rPr>
              <w:t>The definition of the Supplier's G-Cloud Services  provided as part of their Tender that includes, but is not limited to, those items listed in Section 2 (G-Cloud Services) of this Framework Agreement.</w:t>
            </w:r>
          </w:p>
        </w:tc>
      </w:tr>
      <w:tr w:rsidR="005E7580" w:rsidRPr="005E7580" w14:paraId="5840225D" w14:textId="77777777">
        <w:trPr>
          <w:trHeight w:val="640"/>
        </w:trPr>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42044AD6"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 xml:space="preserve">‘Service Description’ </w:t>
            </w:r>
          </w:p>
        </w:tc>
        <w:tc>
          <w:tcPr>
            <w:tcW w:w="7000" w:type="dxa"/>
            <w:tcBorders>
              <w:top w:val="single" w:sz="4" w:space="0" w:color="808080"/>
              <w:left w:val="single" w:sz="4" w:space="0" w:color="808080"/>
              <w:bottom w:val="single" w:sz="4" w:space="0" w:color="808080"/>
              <w:right w:val="single" w:sz="4" w:space="0" w:color="808080"/>
            </w:tcBorders>
          </w:tcPr>
          <w:p w14:paraId="39B7B8FA" w14:textId="77777777" w:rsidR="00CF3CC7" w:rsidRPr="005E7580" w:rsidRDefault="000263C0">
            <w:pPr>
              <w:spacing w:after="200" w:line="276" w:lineRule="auto"/>
              <w:rPr>
                <w:rFonts w:ascii="Arial" w:hAnsi="Arial" w:cs="Arial"/>
                <w:color w:val="000000" w:themeColor="text1"/>
                <w:sz w:val="24"/>
                <w:szCs w:val="24"/>
              </w:rPr>
            </w:pPr>
            <w:r w:rsidRPr="005E7580">
              <w:rPr>
                <w:rFonts w:ascii="Arial" w:eastAsia="Arial" w:hAnsi="Arial" w:cs="Arial"/>
                <w:color w:val="000000" w:themeColor="text1"/>
                <w:sz w:val="24"/>
                <w:szCs w:val="24"/>
              </w:rPr>
              <w:t>The description of the Supplier service offering as published on the Digital Marketplace.</w:t>
            </w:r>
          </w:p>
        </w:tc>
      </w:tr>
      <w:tr w:rsidR="005E7580" w:rsidRPr="005E7580" w14:paraId="0972BDDF"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2F7337EE"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‘Standstill Period’</w:t>
            </w:r>
          </w:p>
        </w:tc>
        <w:tc>
          <w:tcPr>
            <w:tcW w:w="7000" w:type="dxa"/>
            <w:tcBorders>
              <w:top w:val="single" w:sz="4" w:space="0" w:color="808080"/>
              <w:left w:val="single" w:sz="4" w:space="0" w:color="808080"/>
              <w:bottom w:val="single" w:sz="4" w:space="0" w:color="808080"/>
              <w:right w:val="single" w:sz="4" w:space="0" w:color="808080"/>
            </w:tcBorders>
          </w:tcPr>
          <w:p w14:paraId="72357FBF"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rPr>
              <w:t xml:space="preserve">The term Standstill Period is set out in Regulation 87 (2). In summary, it is the 10 calendar days after CCS (in this instance by electronic means) sends its decision to conclude the Framework Agreement tendered via the Official Journal of the European Union, during which CCS must not conclude the Framework Agreement with the successful Supplier(s). Unsuccessful Applicants can raise any questions with CCS that relate to the decision to award before the Framework Agreement is concluded. CCS cannot advise unsuccessful Applicants on the steps they should take. Applicants should always seek independent legal advice, where appropriate.  </w:t>
            </w:r>
          </w:p>
        </w:tc>
      </w:tr>
      <w:tr w:rsidR="005E7580" w:rsidRPr="005E7580" w14:paraId="541E43C6"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11EAD4AE"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'Specific Change in Law'</w:t>
            </w:r>
          </w:p>
        </w:tc>
        <w:tc>
          <w:tcPr>
            <w:tcW w:w="7000" w:type="dxa"/>
            <w:tcBorders>
              <w:top w:val="single" w:sz="4" w:space="0" w:color="808080"/>
              <w:left w:val="single" w:sz="4" w:space="0" w:color="808080"/>
              <w:bottom w:val="single" w:sz="4" w:space="0" w:color="808080"/>
              <w:right w:val="single" w:sz="4" w:space="0" w:color="808080"/>
            </w:tcBorders>
          </w:tcPr>
          <w:p w14:paraId="78EDC151"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A change in the Law that relates specifically to the business of CCS and which would not affect a Comparable Supply.</w:t>
            </w:r>
          </w:p>
        </w:tc>
      </w:tr>
      <w:tr w:rsidR="005E7580" w:rsidRPr="005E7580" w14:paraId="66C0D926"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281AECCE"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'Subcontractor'</w:t>
            </w:r>
          </w:p>
        </w:tc>
        <w:tc>
          <w:tcPr>
            <w:tcW w:w="7000" w:type="dxa"/>
            <w:tcBorders>
              <w:top w:val="single" w:sz="4" w:space="0" w:color="808080"/>
              <w:left w:val="single" w:sz="4" w:space="0" w:color="808080"/>
              <w:bottom w:val="single" w:sz="4" w:space="0" w:color="808080"/>
              <w:right w:val="single" w:sz="4" w:space="0" w:color="808080"/>
            </w:tcBorders>
          </w:tcPr>
          <w:p w14:paraId="2BFB6790"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Each of the Supplier’s Subcontractors or any person engaged by the Supplier in connection with the provision of the digital services as may be permitted by this Framework Agreement.</w:t>
            </w:r>
          </w:p>
        </w:tc>
      </w:tr>
      <w:tr w:rsidR="005E7580" w:rsidRPr="005E7580" w14:paraId="50BCF15C"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0F577ED8"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‘Supplier’</w:t>
            </w:r>
          </w:p>
        </w:tc>
        <w:tc>
          <w:tcPr>
            <w:tcW w:w="7000" w:type="dxa"/>
            <w:tcBorders>
              <w:top w:val="single" w:sz="4" w:space="0" w:color="808080"/>
              <w:left w:val="single" w:sz="4" w:space="0" w:color="808080"/>
              <w:bottom w:val="single" w:sz="4" w:space="0" w:color="808080"/>
              <w:right w:val="single" w:sz="4" w:space="0" w:color="808080"/>
            </w:tcBorders>
          </w:tcPr>
          <w:p w14:paraId="2AA9D77F"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rPr>
              <w:t>A Supplier of G-Cloud Services who can bid for Call-Off Contracts as outlined in the Contract Notice within the Official Journal of the European Union (OJEU Contract Notice).</w:t>
            </w:r>
          </w:p>
        </w:tc>
      </w:tr>
      <w:tr w:rsidR="005E7580" w:rsidRPr="005E7580" w14:paraId="4A5AED34"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7B844889"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‘Supplier Background IPRs’</w:t>
            </w:r>
          </w:p>
        </w:tc>
        <w:tc>
          <w:tcPr>
            <w:tcW w:w="7000" w:type="dxa"/>
            <w:tcBorders>
              <w:top w:val="single" w:sz="4" w:space="0" w:color="808080"/>
              <w:left w:val="single" w:sz="4" w:space="0" w:color="808080"/>
              <w:bottom w:val="single" w:sz="4" w:space="0" w:color="808080"/>
              <w:right w:val="single" w:sz="4" w:space="0" w:color="808080"/>
            </w:tcBorders>
          </w:tcPr>
          <w:p w14:paraId="1CDFA21D"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rPr>
              <w:t>Background IPRs of the Supplier.</w:t>
            </w:r>
          </w:p>
        </w:tc>
      </w:tr>
      <w:tr w:rsidR="005E7580" w:rsidRPr="005E7580" w14:paraId="42BD2520"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1D4AC659"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b/>
                <w:color w:val="000000" w:themeColor="text1"/>
                <w:sz w:val="24"/>
                <w:szCs w:val="24"/>
              </w:rPr>
              <w:t>‘Supplier Insolvency Event’</w:t>
            </w:r>
          </w:p>
        </w:tc>
        <w:tc>
          <w:tcPr>
            <w:tcW w:w="7000" w:type="dxa"/>
            <w:tcBorders>
              <w:top w:val="single" w:sz="4" w:space="0" w:color="808080"/>
              <w:left w:val="single" w:sz="4" w:space="0" w:color="808080"/>
              <w:bottom w:val="single" w:sz="4" w:space="0" w:color="808080"/>
              <w:right w:val="single" w:sz="4" w:space="0" w:color="808080"/>
            </w:tcBorders>
          </w:tcPr>
          <w:p w14:paraId="58A811BB" w14:textId="77777777" w:rsidR="00CF3CC7" w:rsidRPr="005E7580" w:rsidRDefault="000263C0">
            <w:pPr>
              <w:jc w:val="left"/>
              <w:rPr>
                <w:rFonts w:ascii="Arial" w:hAnsi="Arial" w:cs="Arial"/>
                <w:color w:val="000000" w:themeColor="text1"/>
                <w:sz w:val="24"/>
                <w:szCs w:val="24"/>
              </w:rPr>
            </w:pPr>
            <w:r w:rsidRPr="005E7580">
              <w:rPr>
                <w:rFonts w:ascii="Arial" w:eastAsia="Arial" w:hAnsi="Arial" w:cs="Arial"/>
                <w:color w:val="000000" w:themeColor="text1"/>
                <w:sz w:val="24"/>
                <w:szCs w:val="24"/>
              </w:rPr>
              <w:t>Means the Supplier is unable to pay debts in Section 268 of Insolvency Act 1986.</w:t>
            </w:r>
          </w:p>
        </w:tc>
      </w:tr>
      <w:tr w:rsidR="005E7580" w:rsidRPr="005E7580" w14:paraId="54ECFD84"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6D460F91"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'Supplier Staff'</w:t>
            </w:r>
          </w:p>
        </w:tc>
        <w:tc>
          <w:tcPr>
            <w:tcW w:w="7000" w:type="dxa"/>
            <w:tcBorders>
              <w:top w:val="single" w:sz="4" w:space="0" w:color="808080"/>
              <w:left w:val="single" w:sz="4" w:space="0" w:color="808080"/>
              <w:bottom w:val="single" w:sz="4" w:space="0" w:color="808080"/>
              <w:right w:val="single" w:sz="4" w:space="0" w:color="808080"/>
            </w:tcBorders>
          </w:tcPr>
          <w:p w14:paraId="33D030CD" w14:textId="77777777" w:rsidR="00CF3CC7" w:rsidRPr="005E7580" w:rsidRDefault="000263C0">
            <w:pPr>
              <w:widowControl w:val="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All persons employed by the Supplier including the Supplier's agents and consultants used in the performance of its obligations under this Framework Agreement or any Call-Off Contracts.</w:t>
            </w:r>
          </w:p>
        </w:tc>
      </w:tr>
      <w:tr w:rsidR="005E7580" w:rsidRPr="005E7580" w14:paraId="7D78BA2F"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22C69103"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‘Supplier Terms’</w:t>
            </w:r>
          </w:p>
        </w:tc>
        <w:tc>
          <w:tcPr>
            <w:tcW w:w="7000" w:type="dxa"/>
            <w:tcBorders>
              <w:top w:val="single" w:sz="4" w:space="0" w:color="808080"/>
              <w:left w:val="single" w:sz="4" w:space="0" w:color="808080"/>
              <w:bottom w:val="single" w:sz="4" w:space="0" w:color="808080"/>
              <w:right w:val="single" w:sz="4" w:space="0" w:color="808080"/>
            </w:tcBorders>
          </w:tcPr>
          <w:p w14:paraId="36B5F4AF" w14:textId="77777777" w:rsidR="00CF3CC7" w:rsidRPr="005E7580" w:rsidRDefault="000263C0">
            <w:pPr>
              <w:spacing w:after="200" w:line="276" w:lineRule="auto"/>
              <w:rPr>
                <w:rFonts w:ascii="Arial" w:hAnsi="Arial" w:cs="Arial"/>
                <w:color w:val="000000" w:themeColor="text1"/>
                <w:sz w:val="24"/>
                <w:szCs w:val="24"/>
              </w:rPr>
            </w:pPr>
            <w:r w:rsidRPr="005E7580">
              <w:rPr>
                <w:rFonts w:ascii="Arial" w:eastAsia="Arial" w:hAnsi="Arial" w:cs="Arial"/>
                <w:color w:val="000000" w:themeColor="text1"/>
                <w:sz w:val="24"/>
                <w:szCs w:val="24"/>
              </w:rPr>
              <w:t>means the terms and conditions pertaining to the G-Cloud Services and as set out in the Terms and Conditions document supplied as part of the Supplier’s Tender.</w:t>
            </w:r>
          </w:p>
        </w:tc>
      </w:tr>
      <w:tr w:rsidR="005E7580" w:rsidRPr="005E7580" w14:paraId="373C180B" w14:textId="77777777">
        <w:trPr>
          <w:trHeight w:val="660"/>
        </w:trPr>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1B8B8A66"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t>‘Tender’</w:t>
            </w:r>
          </w:p>
        </w:tc>
        <w:tc>
          <w:tcPr>
            <w:tcW w:w="7000" w:type="dxa"/>
            <w:tcBorders>
              <w:top w:val="single" w:sz="4" w:space="0" w:color="808080"/>
              <w:left w:val="single" w:sz="4" w:space="0" w:color="808080"/>
              <w:bottom w:val="single" w:sz="4" w:space="0" w:color="808080"/>
              <w:right w:val="single" w:sz="4" w:space="0" w:color="808080"/>
            </w:tcBorders>
          </w:tcPr>
          <w:p w14:paraId="53491F21" w14:textId="77777777" w:rsidR="00CF3CC7" w:rsidRPr="005E7580" w:rsidRDefault="000263C0">
            <w:pPr>
              <w:spacing w:after="200" w:line="276" w:lineRule="auto"/>
              <w:rPr>
                <w:rFonts w:ascii="Arial" w:hAnsi="Arial" w:cs="Arial"/>
                <w:color w:val="000000" w:themeColor="text1"/>
                <w:sz w:val="24"/>
                <w:szCs w:val="24"/>
              </w:rPr>
            </w:pPr>
            <w:r w:rsidRPr="005E7580">
              <w:rPr>
                <w:rFonts w:ascii="Arial" w:eastAsia="Arial" w:hAnsi="Arial" w:cs="Arial"/>
                <w:color w:val="000000" w:themeColor="text1"/>
                <w:sz w:val="24"/>
                <w:szCs w:val="24"/>
              </w:rPr>
              <w:t>The response submitted by the Supplier to the Invitation to Tender.</w:t>
            </w:r>
          </w:p>
        </w:tc>
      </w:tr>
      <w:tr w:rsidR="005E7580" w:rsidRPr="005E7580" w14:paraId="1455AEAF" w14:textId="77777777">
        <w:tc>
          <w:tcPr>
            <w:tcW w:w="2640" w:type="dxa"/>
            <w:tcBorders>
              <w:top w:val="single" w:sz="4" w:space="0" w:color="808080"/>
              <w:left w:val="single" w:sz="4" w:space="0" w:color="808080"/>
              <w:bottom w:val="single" w:sz="4" w:space="0" w:color="808080"/>
              <w:right w:val="single" w:sz="4" w:space="0" w:color="808080"/>
            </w:tcBorders>
            <w:shd w:val="clear" w:color="auto" w:fill="DBE5F1"/>
          </w:tcPr>
          <w:p w14:paraId="17733CC8" w14:textId="77777777" w:rsidR="00CF3CC7" w:rsidRPr="005E7580" w:rsidRDefault="000263C0">
            <w:pPr>
              <w:widowControl w:val="0"/>
              <w:ind w:left="170"/>
              <w:jc w:val="left"/>
              <w:rPr>
                <w:rFonts w:ascii="Arial" w:hAnsi="Arial" w:cs="Arial"/>
                <w:color w:val="000000" w:themeColor="text1"/>
                <w:sz w:val="24"/>
                <w:szCs w:val="24"/>
              </w:rPr>
            </w:pPr>
            <w:r w:rsidRPr="005E7580">
              <w:rPr>
                <w:rFonts w:ascii="Arial" w:eastAsia="Arial" w:hAnsi="Arial" w:cs="Arial"/>
                <w:b/>
                <w:color w:val="000000" w:themeColor="text1"/>
                <w:sz w:val="24"/>
                <w:szCs w:val="24"/>
              </w:rPr>
              <w:lastRenderedPageBreak/>
              <w:t>'Working Day'</w:t>
            </w:r>
          </w:p>
        </w:tc>
        <w:tc>
          <w:tcPr>
            <w:tcW w:w="7000" w:type="dxa"/>
            <w:tcBorders>
              <w:top w:val="single" w:sz="4" w:space="0" w:color="808080"/>
              <w:left w:val="single" w:sz="4" w:space="0" w:color="808080"/>
              <w:bottom w:val="single" w:sz="4" w:space="0" w:color="808080"/>
              <w:right w:val="single" w:sz="4" w:space="0" w:color="808080"/>
            </w:tcBorders>
          </w:tcPr>
          <w:p w14:paraId="3AEF95E1" w14:textId="77777777" w:rsidR="00CF3CC7" w:rsidRPr="005E7580" w:rsidRDefault="000263C0">
            <w:pPr>
              <w:widowControl w:val="0"/>
              <w:ind w:left="30"/>
              <w:jc w:val="left"/>
              <w:rPr>
                <w:rFonts w:ascii="Arial" w:hAnsi="Arial" w:cs="Arial"/>
                <w:color w:val="000000" w:themeColor="text1"/>
                <w:sz w:val="24"/>
                <w:szCs w:val="24"/>
              </w:rPr>
            </w:pPr>
            <w:r w:rsidRPr="005E7580">
              <w:rPr>
                <w:rFonts w:ascii="Arial" w:eastAsia="Arial" w:hAnsi="Arial" w:cs="Arial"/>
                <w:color w:val="000000" w:themeColor="text1"/>
                <w:sz w:val="24"/>
                <w:szCs w:val="24"/>
                <w:highlight w:val="white"/>
              </w:rPr>
              <w:t>Any day other than a Saturday, Sunday or public holiday in England and Wales , from 9am to 5pm unless otherwise agreed with the Buyer and the Supplier in the Call-Off Contract.</w:t>
            </w:r>
          </w:p>
        </w:tc>
      </w:tr>
    </w:tbl>
    <w:p w14:paraId="361B302A" w14:textId="77777777" w:rsidR="00CF3CC7" w:rsidRPr="005E7580" w:rsidRDefault="00CF3CC7">
      <w:pPr>
        <w:keepNext/>
        <w:keepLines/>
        <w:widowControl w:val="0"/>
        <w:spacing w:after="60"/>
        <w:rPr>
          <w:color w:val="000000" w:themeColor="text1"/>
        </w:rPr>
      </w:pPr>
    </w:p>
    <w:p w14:paraId="4C1384C3" w14:textId="77777777" w:rsidR="00CF3CC7" w:rsidRPr="005E7580" w:rsidRDefault="00CF3CC7">
      <w:pPr>
        <w:keepNext/>
        <w:keepLines/>
        <w:widowControl w:val="0"/>
        <w:spacing w:after="60"/>
        <w:rPr>
          <w:color w:val="000000" w:themeColor="text1"/>
        </w:rPr>
      </w:pPr>
    </w:p>
    <w:p w14:paraId="23D90DF3" w14:textId="77777777" w:rsidR="00A82BD4" w:rsidRPr="005E7580" w:rsidRDefault="00A82BD4" w:rsidP="00A82BD4">
      <w:pPr>
        <w:rPr>
          <w:color w:val="000000" w:themeColor="text1"/>
        </w:rPr>
      </w:pPr>
    </w:p>
    <w:p w14:paraId="58F8E656" w14:textId="77777777" w:rsidR="009B0878" w:rsidRPr="005E7580" w:rsidRDefault="009B0878" w:rsidP="00A82BD4">
      <w:pPr>
        <w:rPr>
          <w:color w:val="000000" w:themeColor="text1"/>
        </w:rPr>
      </w:pPr>
    </w:p>
    <w:p w14:paraId="5FA960E2" w14:textId="77777777" w:rsidR="00B9254C" w:rsidRPr="005E7580" w:rsidRDefault="00B9254C">
      <w:pPr>
        <w:rPr>
          <w:color w:val="000000" w:themeColor="text1"/>
        </w:rPr>
      </w:pPr>
      <w:r w:rsidRPr="005E7580">
        <w:rPr>
          <w:color w:val="000000" w:themeColor="text1"/>
        </w:rPr>
        <w:br w:type="page"/>
      </w:r>
    </w:p>
    <w:p w14:paraId="6B1C8AE9" w14:textId="1F7CDE11" w:rsidR="00452161" w:rsidRDefault="00B9254C" w:rsidP="00B9254C">
      <w:pPr>
        <w:jc w:val="center"/>
        <w:rPr>
          <w:rFonts w:ascii="Arial" w:hAnsi="Arial" w:cs="Arial"/>
          <w:b/>
          <w:color w:val="000000" w:themeColor="text1"/>
          <w:sz w:val="24"/>
          <w:szCs w:val="24"/>
        </w:rPr>
      </w:pPr>
      <w:r w:rsidRPr="005E7580">
        <w:rPr>
          <w:rFonts w:ascii="Arial" w:hAnsi="Arial" w:cs="Arial"/>
          <w:b/>
          <w:color w:val="000000" w:themeColor="text1"/>
          <w:sz w:val="24"/>
          <w:szCs w:val="24"/>
        </w:rPr>
        <w:lastRenderedPageBreak/>
        <w:t xml:space="preserve">Annex A – </w:t>
      </w:r>
      <w:r w:rsidR="00452161">
        <w:rPr>
          <w:rFonts w:ascii="Arial" w:hAnsi="Arial" w:cs="Arial"/>
          <w:b/>
          <w:color w:val="000000" w:themeColor="text1"/>
          <w:sz w:val="24"/>
          <w:szCs w:val="24"/>
        </w:rPr>
        <w:t xml:space="preserve">Request </w:t>
      </w:r>
      <w:proofErr w:type="gramStart"/>
      <w:r w:rsidR="00452161">
        <w:rPr>
          <w:rFonts w:ascii="Arial" w:hAnsi="Arial" w:cs="Arial"/>
          <w:b/>
          <w:color w:val="000000" w:themeColor="text1"/>
          <w:sz w:val="24"/>
          <w:szCs w:val="24"/>
        </w:rPr>
        <w:t>For</w:t>
      </w:r>
      <w:proofErr w:type="gramEnd"/>
      <w:r w:rsidR="00452161">
        <w:rPr>
          <w:rFonts w:ascii="Arial" w:hAnsi="Arial" w:cs="Arial"/>
          <w:b/>
          <w:color w:val="000000" w:themeColor="text1"/>
          <w:sz w:val="24"/>
          <w:szCs w:val="24"/>
        </w:rPr>
        <w:t xml:space="preserve"> Quote Template</w:t>
      </w:r>
    </w:p>
    <w:p w14:paraId="16910AC3" w14:textId="77777777" w:rsidR="00452161" w:rsidRDefault="00452161" w:rsidP="00B9254C">
      <w:pPr>
        <w:jc w:val="center"/>
        <w:rPr>
          <w:rFonts w:ascii="Arial" w:hAnsi="Arial" w:cs="Arial"/>
          <w:b/>
          <w:color w:val="000000" w:themeColor="text1"/>
          <w:sz w:val="24"/>
          <w:szCs w:val="24"/>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2410"/>
        <w:gridCol w:w="1417"/>
        <w:gridCol w:w="3119"/>
      </w:tblGrid>
      <w:tr w:rsidR="000D6154" w:rsidRPr="00611D22" w14:paraId="05D72491" w14:textId="77777777" w:rsidTr="001A347D">
        <w:trPr>
          <w:trHeight w:val="557"/>
        </w:trPr>
        <w:tc>
          <w:tcPr>
            <w:tcW w:w="10490" w:type="dxa"/>
            <w:gridSpan w:val="4"/>
            <w:tcBorders>
              <w:top w:val="nil"/>
              <w:left w:val="nil"/>
              <w:bottom w:val="nil"/>
              <w:right w:val="nil"/>
            </w:tcBorders>
            <w:shd w:val="clear" w:color="auto" w:fill="95B3D7" w:themeFill="accent1" w:themeFillTint="99"/>
          </w:tcPr>
          <w:p w14:paraId="3BB7662A" w14:textId="77777777" w:rsidR="000D6154" w:rsidRPr="00B26CBD" w:rsidRDefault="000D6154" w:rsidP="001A347D">
            <w:pPr>
              <w:ind w:right="178"/>
              <w:jc w:val="center"/>
              <w:rPr>
                <w:rFonts w:ascii="Arial" w:hAnsi="Arial" w:cs="Arial"/>
                <w:b/>
                <w:sz w:val="32"/>
                <w:szCs w:val="32"/>
              </w:rPr>
            </w:pPr>
            <w:r w:rsidRPr="001E3165">
              <w:rPr>
                <w:rFonts w:ascii="Arial" w:hAnsi="Arial" w:cs="Arial"/>
                <w:b/>
                <w:sz w:val="32"/>
                <w:szCs w:val="32"/>
              </w:rPr>
              <w:t>S</w:t>
            </w:r>
            <w:r>
              <w:rPr>
                <w:rFonts w:ascii="Arial" w:hAnsi="Arial" w:cs="Arial"/>
                <w:b/>
                <w:sz w:val="32"/>
                <w:szCs w:val="32"/>
              </w:rPr>
              <w:t>ervice Provider</w:t>
            </w:r>
            <w:r w:rsidRPr="001E3165">
              <w:rPr>
                <w:rFonts w:ascii="Arial" w:hAnsi="Arial" w:cs="Arial"/>
                <w:b/>
                <w:sz w:val="32"/>
                <w:szCs w:val="32"/>
              </w:rPr>
              <w:t xml:space="preserve"> </w:t>
            </w:r>
            <w:r w:rsidRPr="00B26CBD">
              <w:rPr>
                <w:rFonts w:ascii="Arial" w:hAnsi="Arial" w:cs="Arial"/>
                <w:b/>
                <w:sz w:val="32"/>
                <w:szCs w:val="32"/>
              </w:rPr>
              <w:t>Request for Quote</w:t>
            </w:r>
          </w:p>
        </w:tc>
      </w:tr>
      <w:tr w:rsidR="000D6154" w:rsidRPr="00501374" w14:paraId="57CFE1B7" w14:textId="77777777" w:rsidTr="001A347D">
        <w:trPr>
          <w:trHeight w:val="557"/>
        </w:trPr>
        <w:tc>
          <w:tcPr>
            <w:tcW w:w="10490" w:type="dxa"/>
            <w:gridSpan w:val="4"/>
            <w:tcBorders>
              <w:top w:val="nil"/>
              <w:left w:val="nil"/>
              <w:bottom w:val="single" w:sz="4" w:space="0" w:color="auto"/>
              <w:right w:val="nil"/>
            </w:tcBorders>
            <w:shd w:val="clear" w:color="auto" w:fill="FFFFFF"/>
          </w:tcPr>
          <w:p w14:paraId="29A270D8" w14:textId="77777777" w:rsidR="000D6154" w:rsidRPr="00DC62FA" w:rsidRDefault="000D6154" w:rsidP="001A347D">
            <w:pPr>
              <w:spacing w:before="240"/>
              <w:rPr>
                <w:rFonts w:ascii="Arial" w:hAnsi="Arial" w:cs="Arial"/>
                <w:i/>
                <w:sz w:val="18"/>
                <w:szCs w:val="18"/>
              </w:rPr>
            </w:pPr>
            <w:r>
              <w:rPr>
                <w:rFonts w:ascii="Arial" w:hAnsi="Arial" w:cs="Arial"/>
                <w:i/>
                <w:sz w:val="18"/>
                <w:szCs w:val="18"/>
              </w:rPr>
              <w:t>This form is structured in three</w:t>
            </w:r>
            <w:r w:rsidRPr="00501374">
              <w:rPr>
                <w:rFonts w:ascii="Arial" w:hAnsi="Arial" w:cs="Arial"/>
                <w:i/>
                <w:sz w:val="18"/>
                <w:szCs w:val="18"/>
              </w:rPr>
              <w:t xml:space="preserve"> parts</w:t>
            </w:r>
            <w:r>
              <w:rPr>
                <w:rFonts w:ascii="Arial" w:hAnsi="Arial" w:cs="Arial"/>
                <w:i/>
                <w:sz w:val="18"/>
                <w:szCs w:val="18"/>
              </w:rPr>
              <w:t xml:space="preserve">: </w:t>
            </w:r>
            <w:r w:rsidRPr="00501374">
              <w:rPr>
                <w:rFonts w:ascii="Arial" w:hAnsi="Arial" w:cs="Arial"/>
                <w:i/>
                <w:sz w:val="18"/>
                <w:szCs w:val="18"/>
              </w:rPr>
              <w:t>Part 1 is the Request for Quote,</w:t>
            </w:r>
            <w:r>
              <w:rPr>
                <w:rFonts w:ascii="Arial" w:hAnsi="Arial" w:cs="Arial"/>
                <w:i/>
                <w:sz w:val="18"/>
                <w:szCs w:val="18"/>
              </w:rPr>
              <w:t xml:space="preserve"> Part 2 is the Service Provider’s Response, Part 3 is the Customers’ Acceptance, together with the guidance that should be followed to raise a Purchase Order Requisition.</w:t>
            </w:r>
          </w:p>
        </w:tc>
      </w:tr>
      <w:tr w:rsidR="000D6154" w:rsidRPr="002B1422" w14:paraId="3C50DF86" w14:textId="77777777" w:rsidTr="001A347D">
        <w:trPr>
          <w:trHeight w:val="557"/>
        </w:trPr>
        <w:tc>
          <w:tcPr>
            <w:tcW w:w="10490" w:type="dxa"/>
            <w:gridSpan w:val="4"/>
            <w:tcBorders>
              <w:top w:val="single" w:sz="4" w:space="0" w:color="auto"/>
            </w:tcBorders>
            <w:shd w:val="clear" w:color="auto" w:fill="95B3D7" w:themeFill="accent1" w:themeFillTint="99"/>
          </w:tcPr>
          <w:p w14:paraId="5D12FBC0" w14:textId="77777777" w:rsidR="000D6154" w:rsidRPr="002B1422" w:rsidRDefault="000D6154" w:rsidP="001A347D">
            <w:pPr>
              <w:keepNext/>
              <w:widowControl w:val="0"/>
              <w:spacing w:before="120" w:after="120"/>
              <w:jc w:val="center"/>
              <w:rPr>
                <w:rFonts w:ascii="Arial" w:hAnsi="Arial" w:cs="Arial"/>
                <w:b/>
              </w:rPr>
            </w:pPr>
            <w:r w:rsidRPr="002B1422">
              <w:rPr>
                <w:rFonts w:ascii="Arial" w:hAnsi="Arial" w:cs="Arial"/>
                <w:b/>
              </w:rPr>
              <w:t>To be completed by IT Group Finance and Contract Team (</w:t>
            </w:r>
            <w:proofErr w:type="spellStart"/>
            <w:r w:rsidRPr="002B1422">
              <w:rPr>
                <w:rFonts w:ascii="Arial" w:hAnsi="Arial" w:cs="Arial"/>
                <w:b/>
              </w:rPr>
              <w:t>FaCT</w:t>
            </w:r>
            <w:proofErr w:type="spellEnd"/>
            <w:r w:rsidRPr="002B1422">
              <w:rPr>
                <w:rFonts w:ascii="Arial" w:hAnsi="Arial" w:cs="Arial"/>
                <w:b/>
              </w:rPr>
              <w:t>)</w:t>
            </w:r>
          </w:p>
        </w:tc>
      </w:tr>
      <w:tr w:rsidR="000D6154" w:rsidRPr="002B1422" w14:paraId="37CB2BA7" w14:textId="77777777" w:rsidTr="001A347D">
        <w:trPr>
          <w:trHeight w:val="557"/>
        </w:trPr>
        <w:tc>
          <w:tcPr>
            <w:tcW w:w="3544" w:type="dxa"/>
            <w:tcBorders>
              <w:top w:val="single" w:sz="4" w:space="0" w:color="auto"/>
            </w:tcBorders>
            <w:shd w:val="clear" w:color="auto" w:fill="D9D9D9"/>
          </w:tcPr>
          <w:p w14:paraId="059BEB4E" w14:textId="77777777" w:rsidR="000D6154" w:rsidRPr="00B816A2" w:rsidRDefault="000D6154" w:rsidP="001A347D">
            <w:pPr>
              <w:keepNext/>
              <w:widowControl w:val="0"/>
              <w:rPr>
                <w:rFonts w:ascii="Arial" w:hAnsi="Arial" w:cs="Arial"/>
                <w:b/>
                <w:sz w:val="18"/>
                <w:szCs w:val="18"/>
              </w:rPr>
            </w:pPr>
            <w:r w:rsidRPr="00B816A2">
              <w:rPr>
                <w:rFonts w:ascii="Arial" w:hAnsi="Arial" w:cs="Arial"/>
                <w:b/>
                <w:sz w:val="18"/>
                <w:szCs w:val="18"/>
              </w:rPr>
              <w:t xml:space="preserve">Date Request sent to Service Provider </w:t>
            </w:r>
          </w:p>
        </w:tc>
        <w:tc>
          <w:tcPr>
            <w:tcW w:w="2410" w:type="dxa"/>
            <w:tcBorders>
              <w:top w:val="single" w:sz="4" w:space="0" w:color="auto"/>
            </w:tcBorders>
          </w:tcPr>
          <w:p w14:paraId="499EB7B9" w14:textId="77777777" w:rsidR="000D6154" w:rsidRPr="00B816A2" w:rsidRDefault="000D6154" w:rsidP="001A347D">
            <w:pPr>
              <w:keepNext/>
              <w:widowControl w:val="0"/>
              <w:rPr>
                <w:rFonts w:ascii="Arial" w:hAnsi="Arial" w:cs="Arial"/>
                <w:b/>
                <w:sz w:val="18"/>
                <w:szCs w:val="18"/>
              </w:rPr>
            </w:pPr>
          </w:p>
        </w:tc>
        <w:tc>
          <w:tcPr>
            <w:tcW w:w="1417" w:type="dxa"/>
            <w:tcBorders>
              <w:top w:val="single" w:sz="4" w:space="0" w:color="auto"/>
            </w:tcBorders>
            <w:shd w:val="clear" w:color="auto" w:fill="D9D9D9"/>
          </w:tcPr>
          <w:p w14:paraId="68FB0A5F" w14:textId="77777777" w:rsidR="000D6154" w:rsidRPr="00B816A2" w:rsidRDefault="000D6154" w:rsidP="001A347D">
            <w:pPr>
              <w:keepNext/>
              <w:widowControl w:val="0"/>
              <w:rPr>
                <w:rFonts w:ascii="Arial" w:hAnsi="Arial" w:cs="Arial"/>
                <w:b/>
                <w:sz w:val="18"/>
                <w:szCs w:val="18"/>
              </w:rPr>
            </w:pPr>
            <w:proofErr w:type="spellStart"/>
            <w:r w:rsidRPr="00B816A2">
              <w:rPr>
                <w:rFonts w:ascii="Arial" w:hAnsi="Arial" w:cs="Arial"/>
                <w:b/>
                <w:sz w:val="18"/>
                <w:szCs w:val="18"/>
              </w:rPr>
              <w:t>RfQ</w:t>
            </w:r>
            <w:proofErr w:type="spellEnd"/>
            <w:r w:rsidRPr="00B816A2">
              <w:rPr>
                <w:rFonts w:ascii="Arial" w:hAnsi="Arial" w:cs="Arial"/>
                <w:b/>
                <w:sz w:val="18"/>
                <w:szCs w:val="18"/>
              </w:rPr>
              <w:t xml:space="preserve"> Reference</w:t>
            </w:r>
          </w:p>
        </w:tc>
        <w:tc>
          <w:tcPr>
            <w:tcW w:w="3119" w:type="dxa"/>
            <w:tcBorders>
              <w:top w:val="single" w:sz="4" w:space="0" w:color="auto"/>
            </w:tcBorders>
          </w:tcPr>
          <w:p w14:paraId="01C9DA5F" w14:textId="77777777" w:rsidR="000D6154" w:rsidRPr="00B816A2" w:rsidRDefault="000D6154" w:rsidP="001A347D">
            <w:pPr>
              <w:keepNext/>
              <w:widowControl w:val="0"/>
              <w:rPr>
                <w:rFonts w:ascii="Arial" w:hAnsi="Arial" w:cs="Arial"/>
                <w:b/>
                <w:sz w:val="18"/>
                <w:szCs w:val="18"/>
              </w:rPr>
            </w:pPr>
          </w:p>
        </w:tc>
      </w:tr>
    </w:tbl>
    <w:p w14:paraId="085687E8" w14:textId="77777777" w:rsidR="000D6154" w:rsidRPr="002B1422" w:rsidRDefault="000D6154" w:rsidP="000D6154">
      <w:pPr>
        <w:keepNext/>
        <w:widowControl w:val="0"/>
        <w:rPr>
          <w:rFonts w:ascii="Arial" w:hAnsi="Arial" w:cs="Arial"/>
          <w:b/>
        </w:rPr>
      </w:pPr>
    </w:p>
    <w:tbl>
      <w:tblPr>
        <w:tblW w:w="105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5B3D7" w:themeFill="accent1" w:themeFillTint="99"/>
        <w:tblLook w:val="0000" w:firstRow="0" w:lastRow="0" w:firstColumn="0" w:lastColumn="0" w:noHBand="0" w:noVBand="0"/>
      </w:tblPr>
      <w:tblGrid>
        <w:gridCol w:w="10520"/>
      </w:tblGrid>
      <w:tr w:rsidR="000D6154" w:rsidRPr="002B1422" w14:paraId="2C206FFF" w14:textId="77777777" w:rsidTr="001A347D">
        <w:trPr>
          <w:trHeight w:val="375"/>
          <w:jc w:val="center"/>
        </w:trPr>
        <w:tc>
          <w:tcPr>
            <w:tcW w:w="10520" w:type="dxa"/>
            <w:shd w:val="clear" w:color="auto" w:fill="95B3D7" w:themeFill="accent1" w:themeFillTint="99"/>
          </w:tcPr>
          <w:p w14:paraId="7AA8786A" w14:textId="77777777" w:rsidR="000D6154" w:rsidRPr="002B1422" w:rsidRDefault="000D6154" w:rsidP="001A347D">
            <w:pPr>
              <w:widowControl w:val="0"/>
              <w:spacing w:before="120" w:after="120"/>
              <w:jc w:val="center"/>
              <w:rPr>
                <w:rFonts w:ascii="Arial" w:hAnsi="Arial" w:cs="Arial"/>
                <w:b/>
              </w:rPr>
            </w:pPr>
            <w:r w:rsidRPr="002B1422">
              <w:rPr>
                <w:rFonts w:ascii="Arial" w:hAnsi="Arial" w:cs="Arial"/>
                <w:b/>
              </w:rPr>
              <w:t xml:space="preserve">Part 1. Request </w:t>
            </w:r>
            <w:r w:rsidRPr="0047547E">
              <w:rPr>
                <w:rFonts w:ascii="Arial" w:hAnsi="Arial" w:cs="Arial"/>
                <w:b/>
                <w:shd w:val="clear" w:color="auto" w:fill="95B3D7" w:themeFill="accent1" w:themeFillTint="99"/>
              </w:rPr>
              <w:t>for Quote.</w:t>
            </w:r>
            <w:r w:rsidRPr="002B1422">
              <w:rPr>
                <w:rFonts w:ascii="Arial" w:hAnsi="Arial" w:cs="Arial"/>
                <w:b/>
              </w:rPr>
              <w:t xml:space="preserve"> To be completed by the work requester</w:t>
            </w:r>
          </w:p>
        </w:tc>
      </w:tr>
    </w:tbl>
    <w:p w14:paraId="73755C48" w14:textId="77777777" w:rsidR="000D6154" w:rsidRPr="002B1422" w:rsidRDefault="000D6154" w:rsidP="000D6154">
      <w:pPr>
        <w:keepNext/>
        <w:widowControl w:val="0"/>
        <w:rPr>
          <w:rFonts w:ascii="Arial" w:hAnsi="Arial" w:cs="Arial"/>
          <w: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2"/>
        <w:gridCol w:w="6273"/>
      </w:tblGrid>
      <w:tr w:rsidR="000D6154" w:rsidRPr="002B1422" w14:paraId="46252955" w14:textId="77777777" w:rsidTr="001A347D">
        <w:tc>
          <w:tcPr>
            <w:tcW w:w="10485" w:type="dxa"/>
            <w:gridSpan w:val="2"/>
            <w:tcBorders>
              <w:top w:val="single" w:sz="4" w:space="0" w:color="auto"/>
              <w:left w:val="single" w:sz="4" w:space="0" w:color="auto"/>
              <w:bottom w:val="single" w:sz="4" w:space="0" w:color="auto"/>
              <w:right w:val="single" w:sz="4" w:space="0" w:color="auto"/>
            </w:tcBorders>
            <w:shd w:val="clear" w:color="auto" w:fill="auto"/>
          </w:tcPr>
          <w:p w14:paraId="78621D68" w14:textId="77777777" w:rsidR="000D6154" w:rsidRPr="00B816A2" w:rsidRDefault="000D6154" w:rsidP="001A347D">
            <w:pPr>
              <w:widowControl w:val="0"/>
              <w:spacing w:before="120" w:after="120"/>
              <w:ind w:right="-110"/>
              <w:rPr>
                <w:rFonts w:ascii="Arial" w:hAnsi="Arial" w:cs="Arial"/>
                <w:sz w:val="18"/>
                <w:szCs w:val="18"/>
              </w:rPr>
            </w:pPr>
            <w:r w:rsidRPr="00B816A2">
              <w:rPr>
                <w:rFonts w:ascii="Arial" w:hAnsi="Arial" w:cs="Arial"/>
                <w:sz w:val="18"/>
                <w:szCs w:val="18"/>
              </w:rPr>
              <w:t xml:space="preserve">All requests must be completed in accordance with the IT Group commissioning process/ governance arrangements. By submitting this form you are confirming that all the necessary business case approvals are in place to allow the services to be </w:t>
            </w:r>
            <w:proofErr w:type="gramStart"/>
            <w:r w:rsidRPr="00B816A2">
              <w:rPr>
                <w:rFonts w:ascii="Arial" w:hAnsi="Arial" w:cs="Arial"/>
                <w:sz w:val="18"/>
                <w:szCs w:val="18"/>
              </w:rPr>
              <w:t>sourced..</w:t>
            </w:r>
            <w:proofErr w:type="gramEnd"/>
            <w:r w:rsidRPr="00B816A2">
              <w:rPr>
                <w:rFonts w:ascii="Arial" w:hAnsi="Arial" w:cs="Arial"/>
                <w:sz w:val="18"/>
                <w:szCs w:val="18"/>
              </w:rPr>
              <w:t xml:space="preserve">  </w:t>
            </w:r>
          </w:p>
          <w:p w14:paraId="670F044F" w14:textId="77777777" w:rsidR="000D6154" w:rsidRPr="002B1422" w:rsidRDefault="000D6154" w:rsidP="001A347D">
            <w:pPr>
              <w:widowControl w:val="0"/>
              <w:spacing w:before="120" w:after="120"/>
              <w:rPr>
                <w:rFonts w:ascii="Arial" w:hAnsi="Arial" w:cs="Arial"/>
              </w:rPr>
            </w:pPr>
            <w:r w:rsidRPr="00B816A2">
              <w:rPr>
                <w:rFonts w:ascii="Arial" w:hAnsi="Arial" w:cs="Arial"/>
                <w:b/>
                <w:sz w:val="18"/>
                <w:szCs w:val="18"/>
              </w:rPr>
              <w:t>NOTE</w:t>
            </w:r>
            <w:r w:rsidRPr="00B816A2">
              <w:rPr>
                <w:rFonts w:ascii="Arial" w:hAnsi="Arial" w:cs="Arial"/>
                <w:sz w:val="18"/>
                <w:szCs w:val="18"/>
              </w:rPr>
              <w:t>: all sections of the request for quote Part 1 must be completed in full. Any partially completed forms will be rejected</w:t>
            </w:r>
            <w:r w:rsidRPr="002B1422">
              <w:rPr>
                <w:rFonts w:ascii="Arial" w:hAnsi="Arial" w:cs="Arial"/>
              </w:rPr>
              <w:t xml:space="preserve">.  </w:t>
            </w:r>
          </w:p>
        </w:tc>
      </w:tr>
      <w:tr w:rsidR="000D6154" w:rsidRPr="002B1422" w14:paraId="2244CF46" w14:textId="77777777" w:rsidTr="001A347D">
        <w:tblPrEx>
          <w:tblLook w:val="01E0" w:firstRow="1" w:lastRow="1" w:firstColumn="1" w:lastColumn="1" w:noHBand="0" w:noVBand="0"/>
        </w:tblPrEx>
        <w:tc>
          <w:tcPr>
            <w:tcW w:w="4212" w:type="dxa"/>
            <w:shd w:val="clear" w:color="auto" w:fill="D9D9D9"/>
          </w:tcPr>
          <w:p w14:paraId="1AAF8B88" w14:textId="77777777" w:rsidR="000D6154" w:rsidRPr="00281ACD" w:rsidRDefault="000D6154" w:rsidP="001A347D">
            <w:pPr>
              <w:keepNext/>
              <w:widowControl w:val="0"/>
              <w:rPr>
                <w:rFonts w:ascii="Arial" w:hAnsi="Arial" w:cs="Arial"/>
                <w:b/>
                <w:color w:val="0070C0"/>
                <w:sz w:val="18"/>
                <w:szCs w:val="18"/>
              </w:rPr>
            </w:pPr>
            <w:r w:rsidRPr="00281ACD">
              <w:rPr>
                <w:rFonts w:ascii="Arial" w:hAnsi="Arial" w:cs="Arial"/>
                <w:b/>
                <w:sz w:val="18"/>
                <w:szCs w:val="18"/>
              </w:rPr>
              <w:t xml:space="preserve">Request Title / Project Name </w:t>
            </w:r>
          </w:p>
        </w:tc>
        <w:tc>
          <w:tcPr>
            <w:tcW w:w="6273" w:type="dxa"/>
          </w:tcPr>
          <w:p w14:paraId="5B88983A" w14:textId="77777777" w:rsidR="000D6154" w:rsidRPr="002B1422" w:rsidRDefault="000D6154" w:rsidP="001A347D">
            <w:pPr>
              <w:keepNext/>
              <w:widowControl w:val="0"/>
              <w:rPr>
                <w:rFonts w:ascii="Arial" w:hAnsi="Arial" w:cs="Arial"/>
                <w:b/>
                <w:i/>
                <w:color w:val="0070C0"/>
              </w:rPr>
            </w:pPr>
          </w:p>
        </w:tc>
      </w:tr>
    </w:tbl>
    <w:p w14:paraId="44D080FA" w14:textId="77777777" w:rsidR="000D6154" w:rsidRPr="002B1422" w:rsidRDefault="000D6154" w:rsidP="000D6154">
      <w:pPr>
        <w:keepNext/>
        <w:widowControl w:val="0"/>
        <w:rPr>
          <w:rFonts w:ascii="Arial" w:hAnsi="Arial" w:cs="Arial"/>
          <w:b/>
          <w:color w:val="0070C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505"/>
      </w:tblGrid>
      <w:tr w:rsidR="000D6154" w:rsidRPr="002B1422" w14:paraId="636EA246" w14:textId="77777777" w:rsidTr="001A347D">
        <w:trPr>
          <w:trHeight w:val="1055"/>
        </w:trPr>
        <w:tc>
          <w:tcPr>
            <w:tcW w:w="1980" w:type="dxa"/>
            <w:tcBorders>
              <w:top w:val="single" w:sz="4" w:space="0" w:color="auto"/>
              <w:left w:val="single" w:sz="4" w:space="0" w:color="auto"/>
              <w:bottom w:val="single" w:sz="4" w:space="0" w:color="auto"/>
              <w:right w:val="single" w:sz="4" w:space="0" w:color="auto"/>
            </w:tcBorders>
            <w:shd w:val="clear" w:color="auto" w:fill="D9D9D9"/>
          </w:tcPr>
          <w:p w14:paraId="0DF0DAC7" w14:textId="77777777" w:rsidR="000D6154" w:rsidRPr="00281ACD" w:rsidRDefault="000D6154" w:rsidP="001A347D">
            <w:pPr>
              <w:keepNext/>
              <w:widowControl w:val="0"/>
              <w:rPr>
                <w:rFonts w:ascii="Arial" w:hAnsi="Arial" w:cs="Arial"/>
                <w:b/>
                <w:sz w:val="18"/>
                <w:szCs w:val="18"/>
              </w:rPr>
            </w:pPr>
            <w:r w:rsidRPr="00281ACD">
              <w:rPr>
                <w:rFonts w:ascii="Arial" w:hAnsi="Arial" w:cs="Arial"/>
                <w:b/>
                <w:sz w:val="18"/>
                <w:szCs w:val="18"/>
              </w:rPr>
              <w:t>Work Requester</w:t>
            </w:r>
          </w:p>
          <w:p w14:paraId="6C05C39B" w14:textId="77777777" w:rsidR="000D6154" w:rsidRPr="00281ACD" w:rsidRDefault="000D6154" w:rsidP="001A347D">
            <w:pPr>
              <w:keepNext/>
              <w:widowControl w:val="0"/>
              <w:rPr>
                <w:rFonts w:ascii="Arial" w:hAnsi="Arial" w:cs="Arial"/>
                <w:b/>
                <w:sz w:val="18"/>
                <w:szCs w:val="18"/>
              </w:rPr>
            </w:pPr>
            <w:r w:rsidRPr="00281ACD">
              <w:rPr>
                <w:rFonts w:ascii="Arial" w:hAnsi="Arial" w:cs="Arial"/>
                <w:b/>
                <w:sz w:val="18"/>
                <w:szCs w:val="18"/>
              </w:rPr>
              <w:t>Directorate / Division</w:t>
            </w:r>
          </w:p>
        </w:tc>
        <w:tc>
          <w:tcPr>
            <w:tcW w:w="8505" w:type="dxa"/>
            <w:tcBorders>
              <w:top w:val="single" w:sz="4" w:space="0" w:color="auto"/>
              <w:left w:val="single" w:sz="4" w:space="0" w:color="auto"/>
              <w:bottom w:val="single" w:sz="4" w:space="0" w:color="auto"/>
              <w:right w:val="single" w:sz="4" w:space="0" w:color="auto"/>
            </w:tcBorders>
          </w:tcPr>
          <w:p w14:paraId="342DFDCE" w14:textId="77777777" w:rsidR="000D6154" w:rsidRPr="002B1422" w:rsidRDefault="000D6154" w:rsidP="001A347D">
            <w:pPr>
              <w:keepNext/>
              <w:widowControl w:val="0"/>
              <w:rPr>
                <w:rFonts w:ascii="Arial" w:hAnsi="Arial" w:cs="Arial"/>
                <w:b/>
              </w:rPr>
            </w:pPr>
          </w:p>
        </w:tc>
      </w:tr>
      <w:tr w:rsidR="000D6154" w:rsidRPr="002B1422" w14:paraId="3A14989C" w14:textId="77777777" w:rsidTr="001A347D">
        <w:tc>
          <w:tcPr>
            <w:tcW w:w="1980" w:type="dxa"/>
            <w:tcBorders>
              <w:top w:val="single" w:sz="4" w:space="0" w:color="auto"/>
              <w:left w:val="single" w:sz="4" w:space="0" w:color="auto"/>
              <w:bottom w:val="single" w:sz="4" w:space="0" w:color="auto"/>
              <w:right w:val="single" w:sz="4" w:space="0" w:color="auto"/>
            </w:tcBorders>
            <w:shd w:val="clear" w:color="auto" w:fill="D9D9D9"/>
          </w:tcPr>
          <w:p w14:paraId="26543A7D" w14:textId="77777777" w:rsidR="000D6154" w:rsidRPr="00281ACD" w:rsidRDefault="000D6154" w:rsidP="001A347D">
            <w:pPr>
              <w:keepNext/>
              <w:widowControl w:val="0"/>
              <w:rPr>
                <w:rFonts w:ascii="Arial" w:hAnsi="Arial" w:cs="Arial"/>
                <w:b/>
                <w:sz w:val="18"/>
                <w:szCs w:val="18"/>
              </w:rPr>
            </w:pPr>
            <w:r w:rsidRPr="00281ACD">
              <w:rPr>
                <w:rFonts w:ascii="Arial" w:hAnsi="Arial" w:cs="Arial"/>
                <w:b/>
                <w:sz w:val="18"/>
                <w:szCs w:val="18"/>
              </w:rPr>
              <w:t>Principal Contact and Role</w:t>
            </w:r>
          </w:p>
        </w:tc>
        <w:tc>
          <w:tcPr>
            <w:tcW w:w="8505" w:type="dxa"/>
            <w:tcBorders>
              <w:top w:val="single" w:sz="4" w:space="0" w:color="auto"/>
              <w:left w:val="single" w:sz="4" w:space="0" w:color="auto"/>
              <w:bottom w:val="single" w:sz="4" w:space="0" w:color="auto"/>
              <w:right w:val="single" w:sz="4" w:space="0" w:color="auto"/>
            </w:tcBorders>
          </w:tcPr>
          <w:p w14:paraId="085485D6" w14:textId="77777777" w:rsidR="000D6154" w:rsidRPr="002B1422" w:rsidRDefault="000D6154" w:rsidP="001A347D">
            <w:pPr>
              <w:keepNext/>
              <w:widowControl w:val="0"/>
              <w:rPr>
                <w:rFonts w:ascii="Arial" w:hAnsi="Arial" w:cs="Arial"/>
                <w:b/>
              </w:rPr>
            </w:pPr>
            <w:r w:rsidRPr="002B1422">
              <w:rPr>
                <w:rFonts w:ascii="Arial" w:hAnsi="Arial" w:cs="Arial"/>
                <w:b/>
              </w:rPr>
              <w:t xml:space="preserve">Name: </w:t>
            </w:r>
          </w:p>
          <w:p w14:paraId="2D9F0D9A" w14:textId="77777777" w:rsidR="000D6154" w:rsidRPr="002B1422" w:rsidRDefault="000D6154" w:rsidP="001A347D">
            <w:pPr>
              <w:keepNext/>
              <w:widowControl w:val="0"/>
              <w:rPr>
                <w:rFonts w:ascii="Arial" w:hAnsi="Arial" w:cs="Arial"/>
                <w:b/>
              </w:rPr>
            </w:pPr>
            <w:r w:rsidRPr="002B1422">
              <w:rPr>
                <w:rFonts w:ascii="Arial" w:hAnsi="Arial" w:cs="Arial"/>
                <w:b/>
              </w:rPr>
              <w:t xml:space="preserve">Role: </w:t>
            </w:r>
          </w:p>
          <w:p w14:paraId="49D9A2E3" w14:textId="77777777" w:rsidR="000D6154" w:rsidRPr="002B1422" w:rsidRDefault="000D6154" w:rsidP="001A347D">
            <w:pPr>
              <w:keepNext/>
              <w:widowControl w:val="0"/>
              <w:rPr>
                <w:rFonts w:ascii="Arial" w:hAnsi="Arial" w:cs="Arial"/>
                <w:b/>
              </w:rPr>
            </w:pPr>
            <w:r w:rsidRPr="002B1422">
              <w:rPr>
                <w:rFonts w:ascii="Arial" w:hAnsi="Arial" w:cs="Arial"/>
                <w:b/>
              </w:rPr>
              <w:t xml:space="preserve">Address: </w:t>
            </w:r>
          </w:p>
          <w:p w14:paraId="3D4AC56B" w14:textId="77777777" w:rsidR="000D6154" w:rsidRPr="002B1422" w:rsidRDefault="000D6154" w:rsidP="001A347D">
            <w:pPr>
              <w:keepNext/>
              <w:widowControl w:val="0"/>
              <w:rPr>
                <w:rFonts w:ascii="Arial" w:hAnsi="Arial" w:cs="Arial"/>
                <w:b/>
              </w:rPr>
            </w:pPr>
          </w:p>
          <w:p w14:paraId="7884635F" w14:textId="77777777" w:rsidR="000D6154" w:rsidRPr="002B1422" w:rsidRDefault="000D6154" w:rsidP="001A347D">
            <w:pPr>
              <w:keepNext/>
              <w:widowControl w:val="0"/>
              <w:rPr>
                <w:rFonts w:ascii="Arial" w:hAnsi="Arial" w:cs="Arial"/>
                <w:b/>
              </w:rPr>
            </w:pPr>
          </w:p>
          <w:p w14:paraId="09E53AFC" w14:textId="77777777" w:rsidR="000D6154" w:rsidRPr="002B1422" w:rsidRDefault="000D6154" w:rsidP="001A347D">
            <w:pPr>
              <w:keepNext/>
              <w:widowControl w:val="0"/>
              <w:rPr>
                <w:rFonts w:ascii="Arial" w:hAnsi="Arial" w:cs="Arial"/>
                <w:b/>
              </w:rPr>
            </w:pPr>
            <w:r w:rsidRPr="002B1422">
              <w:rPr>
                <w:rFonts w:ascii="Arial" w:hAnsi="Arial" w:cs="Arial"/>
                <w:b/>
              </w:rPr>
              <w:t xml:space="preserve">Phone: </w:t>
            </w:r>
          </w:p>
        </w:tc>
      </w:tr>
    </w:tbl>
    <w:p w14:paraId="432F61F4" w14:textId="77777777" w:rsidR="000D6154" w:rsidRDefault="000D6154" w:rsidP="000D6154">
      <w:pPr>
        <w:rPr>
          <w:rFonts w:ascii="Arial" w:hAnsi="Arial" w:cs="Arial"/>
          <w:b/>
          <w:color w:val="0070C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89"/>
        <w:gridCol w:w="7796"/>
      </w:tblGrid>
      <w:tr w:rsidR="000D6154" w:rsidRPr="0014480D" w14:paraId="6993C2E4" w14:textId="77777777" w:rsidTr="001A347D">
        <w:trPr>
          <w:trHeight w:val="470"/>
        </w:trPr>
        <w:tc>
          <w:tcPr>
            <w:tcW w:w="10485" w:type="dxa"/>
            <w:gridSpan w:val="2"/>
            <w:shd w:val="clear" w:color="auto" w:fill="95B3D7" w:themeFill="accent1" w:themeFillTint="99"/>
          </w:tcPr>
          <w:p w14:paraId="0BCD99D9" w14:textId="77777777" w:rsidR="000D6154" w:rsidRPr="00F36174" w:rsidRDefault="000D6154" w:rsidP="001A347D">
            <w:pPr>
              <w:widowControl w:val="0"/>
              <w:rPr>
                <w:rFonts w:ascii="Arial" w:hAnsi="Arial" w:cs="Arial"/>
                <w:b/>
              </w:rPr>
            </w:pPr>
            <w:r>
              <w:rPr>
                <w:rFonts w:ascii="Arial" w:hAnsi="Arial" w:cs="Arial"/>
                <w:b/>
              </w:rPr>
              <w:t>IR35 Assessment Outcome</w:t>
            </w:r>
          </w:p>
        </w:tc>
      </w:tr>
      <w:tr w:rsidR="000D6154" w:rsidRPr="0014480D" w14:paraId="002369F6" w14:textId="77777777" w:rsidTr="001A347D">
        <w:trPr>
          <w:trHeight w:val="731"/>
        </w:trPr>
        <w:tc>
          <w:tcPr>
            <w:tcW w:w="10485" w:type="dxa"/>
            <w:gridSpan w:val="2"/>
          </w:tcPr>
          <w:p w14:paraId="64A89358" w14:textId="77777777" w:rsidR="000D6154" w:rsidRPr="00B816A2" w:rsidRDefault="000D6154" w:rsidP="001A347D">
            <w:pPr>
              <w:keepNext/>
              <w:widowControl w:val="0"/>
              <w:rPr>
                <w:rFonts w:ascii="Arial" w:hAnsi="Arial" w:cs="Arial"/>
                <w:sz w:val="18"/>
                <w:szCs w:val="18"/>
              </w:rPr>
            </w:pPr>
            <w:r w:rsidRPr="00B816A2">
              <w:rPr>
                <w:rFonts w:ascii="Arial" w:hAnsi="Arial" w:cs="Arial"/>
                <w:sz w:val="18"/>
                <w:szCs w:val="18"/>
              </w:rPr>
              <w:t xml:space="preserve">Note: it is the responsibility of the work package requester to complete the </w:t>
            </w:r>
            <w:hyperlink r:id="rId32" w:history="1">
              <w:r w:rsidRPr="00B816A2">
                <w:rPr>
                  <w:rStyle w:val="Hyperlink"/>
                  <w:rFonts w:ascii="Arial" w:hAnsi="Arial" w:cs="Arial"/>
                  <w:sz w:val="18"/>
                  <w:szCs w:val="18"/>
                </w:rPr>
                <w:t>HMRC IR35 assessment</w:t>
              </w:r>
            </w:hyperlink>
            <w:r w:rsidRPr="00B816A2">
              <w:rPr>
                <w:rFonts w:ascii="Arial" w:hAnsi="Arial" w:cs="Arial"/>
                <w:sz w:val="18"/>
                <w:szCs w:val="18"/>
              </w:rPr>
              <w:t xml:space="preserve"> and attach the resulting pdf to this Request for Quote.  Failure to do so will result in this request for work quote being rejected.</w:t>
            </w:r>
          </w:p>
          <w:p w14:paraId="3229941A" w14:textId="77777777" w:rsidR="000D6154" w:rsidRPr="00F36174" w:rsidRDefault="000D6154" w:rsidP="001A347D">
            <w:pPr>
              <w:keepNext/>
              <w:widowControl w:val="0"/>
              <w:rPr>
                <w:rFonts w:ascii="Arial" w:hAnsi="Arial" w:cs="Arial"/>
              </w:rPr>
            </w:pPr>
          </w:p>
        </w:tc>
      </w:tr>
      <w:tr w:rsidR="000D6154" w:rsidRPr="00C14B1A" w14:paraId="25D64251" w14:textId="77777777" w:rsidTr="001A347D">
        <w:tc>
          <w:tcPr>
            <w:tcW w:w="2689" w:type="dxa"/>
            <w:tcBorders>
              <w:top w:val="single" w:sz="4" w:space="0" w:color="auto"/>
              <w:left w:val="single" w:sz="4" w:space="0" w:color="auto"/>
              <w:bottom w:val="single" w:sz="4" w:space="0" w:color="auto"/>
              <w:right w:val="single" w:sz="4" w:space="0" w:color="auto"/>
            </w:tcBorders>
            <w:shd w:val="clear" w:color="auto" w:fill="D9D9D9"/>
          </w:tcPr>
          <w:p w14:paraId="69A4C4E7" w14:textId="77777777" w:rsidR="000D6154" w:rsidRPr="00B816A2" w:rsidRDefault="000D6154" w:rsidP="001A347D">
            <w:pPr>
              <w:widowControl w:val="0"/>
              <w:rPr>
                <w:rFonts w:ascii="Arial" w:hAnsi="Arial" w:cs="Arial"/>
                <w:b/>
                <w:sz w:val="18"/>
                <w:szCs w:val="18"/>
              </w:rPr>
            </w:pPr>
            <w:r w:rsidRPr="00B816A2">
              <w:rPr>
                <w:rFonts w:ascii="Arial" w:hAnsi="Arial" w:cs="Arial"/>
                <w:b/>
                <w:sz w:val="18"/>
                <w:szCs w:val="18"/>
              </w:rPr>
              <w:t>Outcome of IR35 assessment for this Request for Quote</w:t>
            </w:r>
          </w:p>
        </w:tc>
        <w:tc>
          <w:tcPr>
            <w:tcW w:w="7796" w:type="dxa"/>
            <w:tcBorders>
              <w:top w:val="single" w:sz="4" w:space="0" w:color="auto"/>
              <w:left w:val="single" w:sz="4" w:space="0" w:color="auto"/>
              <w:bottom w:val="single" w:sz="4" w:space="0" w:color="auto"/>
              <w:right w:val="single" w:sz="4" w:space="0" w:color="auto"/>
            </w:tcBorders>
          </w:tcPr>
          <w:p w14:paraId="7122B725" w14:textId="77777777" w:rsidR="000D6154" w:rsidRPr="00B816A2" w:rsidRDefault="000D6154" w:rsidP="001A347D">
            <w:pPr>
              <w:spacing w:after="120"/>
              <w:rPr>
                <w:rFonts w:ascii="Arial" w:hAnsi="Arial" w:cs="Arial"/>
              </w:rPr>
            </w:pPr>
            <w:r w:rsidRPr="00B816A2">
              <w:rPr>
                <w:rFonts w:ascii="Arial" w:hAnsi="Arial" w:cs="Arial"/>
              </w:rPr>
              <w:t xml:space="preserve">The intermediaries legislation does not apply to this engagement </w:t>
            </w:r>
            <w:sdt>
              <w:sdtPr>
                <w:rPr>
                  <w:rFonts w:ascii="Arial" w:hAnsi="Arial" w:cs="Arial"/>
                </w:rPr>
                <w:id w:val="-1060165943"/>
                <w14:checkbox>
                  <w14:checked w14:val="0"/>
                  <w14:checkedState w14:val="2612" w14:font="MS Gothic"/>
                  <w14:uncheckedState w14:val="2610" w14:font="MS Gothic"/>
                </w14:checkbox>
              </w:sdtPr>
              <w:sdtEndPr/>
              <w:sdtContent>
                <w:r w:rsidRPr="00B816A2">
                  <w:rPr>
                    <w:rFonts w:ascii="MS Gothic" w:eastAsia="MS Gothic" w:hAnsi="MS Gothic" w:cs="Arial" w:hint="eastAsia"/>
                  </w:rPr>
                  <w:t>☐</w:t>
                </w:r>
              </w:sdtContent>
            </w:sdt>
          </w:p>
          <w:p w14:paraId="5BD8FDE0" w14:textId="77777777" w:rsidR="000D6154" w:rsidRPr="00B816A2" w:rsidRDefault="000D6154" w:rsidP="001A347D">
            <w:pPr>
              <w:spacing w:after="120"/>
              <w:rPr>
                <w:rFonts w:ascii="Arial" w:hAnsi="Arial" w:cs="Arial"/>
              </w:rPr>
            </w:pPr>
            <w:r w:rsidRPr="00B816A2">
              <w:rPr>
                <w:rFonts w:ascii="Arial" w:hAnsi="Arial" w:cs="Arial"/>
              </w:rPr>
              <w:t>Comments:</w:t>
            </w:r>
          </w:p>
          <w:tbl>
            <w:tblPr>
              <w:tblStyle w:val="TableGrid"/>
              <w:tblW w:w="0" w:type="auto"/>
              <w:tblLook w:val="04A0" w:firstRow="1" w:lastRow="0" w:firstColumn="1" w:lastColumn="0" w:noHBand="0" w:noVBand="1"/>
            </w:tblPr>
            <w:tblGrid>
              <w:gridCol w:w="7542"/>
            </w:tblGrid>
            <w:tr w:rsidR="000D6154" w:rsidRPr="00076B95" w14:paraId="3F4670E1" w14:textId="77777777" w:rsidTr="001A347D">
              <w:tc>
                <w:tcPr>
                  <w:tcW w:w="7542" w:type="dxa"/>
                </w:tcPr>
                <w:p w14:paraId="2E9068E5" w14:textId="77777777" w:rsidR="000D6154" w:rsidRDefault="000D6154" w:rsidP="001A347D">
                  <w:pPr>
                    <w:spacing w:after="120"/>
                    <w:rPr>
                      <w:rFonts w:ascii="Arial" w:hAnsi="Arial" w:cs="Arial"/>
                    </w:rPr>
                  </w:pPr>
                </w:p>
                <w:p w14:paraId="7514EFF5" w14:textId="77777777" w:rsidR="000D6154" w:rsidRPr="00076B95" w:rsidRDefault="000D6154" w:rsidP="001A347D">
                  <w:pPr>
                    <w:spacing w:after="120"/>
                    <w:rPr>
                      <w:rFonts w:ascii="Arial" w:hAnsi="Arial" w:cs="Arial"/>
                    </w:rPr>
                  </w:pPr>
                </w:p>
              </w:tc>
            </w:tr>
          </w:tbl>
          <w:p w14:paraId="0C6550B7" w14:textId="77777777" w:rsidR="000D6154" w:rsidRPr="002B40FA" w:rsidRDefault="000D6154" w:rsidP="001A347D">
            <w:pPr>
              <w:spacing w:after="120"/>
              <w:rPr>
                <w:rFonts w:ascii="Arial" w:hAnsi="Arial" w:cs="Arial"/>
                <w:sz w:val="18"/>
                <w:szCs w:val="18"/>
              </w:rPr>
            </w:pPr>
            <w:r w:rsidRPr="002B40FA">
              <w:rPr>
                <w:rFonts w:ascii="Arial" w:hAnsi="Arial" w:cs="Arial"/>
                <w:sz w:val="18"/>
                <w:szCs w:val="18"/>
              </w:rPr>
              <w:t>[NOTE: if the outcome of the IR35 assessment is either “</w:t>
            </w:r>
            <w:r w:rsidRPr="002B40FA">
              <w:rPr>
                <w:rFonts w:ascii="Arial" w:hAnsi="Arial" w:cs="Arial"/>
                <w:i/>
                <w:sz w:val="18"/>
                <w:szCs w:val="18"/>
              </w:rPr>
              <w:t>the intermediaries legislation does apply to this engagement” or “unable to determine the tax status of this engagement”</w:t>
            </w:r>
            <w:r w:rsidRPr="002B40FA">
              <w:rPr>
                <w:rFonts w:ascii="Arial" w:hAnsi="Arial" w:cs="Arial"/>
                <w:sz w:val="18"/>
                <w:szCs w:val="18"/>
              </w:rPr>
              <w:t xml:space="preserve"> please </w:t>
            </w:r>
            <w:r w:rsidRPr="002B40FA">
              <w:rPr>
                <w:rFonts w:ascii="Arial" w:hAnsi="Arial" w:cs="Arial"/>
                <w:b/>
                <w:sz w:val="18"/>
                <w:szCs w:val="18"/>
                <w:u w:val="single"/>
              </w:rPr>
              <w:t>stop</w:t>
            </w:r>
            <w:r w:rsidRPr="002B40FA">
              <w:rPr>
                <w:rFonts w:ascii="Arial" w:hAnsi="Arial" w:cs="Arial"/>
                <w:sz w:val="18"/>
                <w:szCs w:val="18"/>
              </w:rPr>
              <w:t xml:space="preserve"> and seek advice from the Finance and Contract Team]</w:t>
            </w:r>
          </w:p>
        </w:tc>
      </w:tr>
      <w:tr w:rsidR="000D6154" w:rsidRPr="0014480D" w14:paraId="46966C73" w14:textId="77777777" w:rsidTr="001A347D">
        <w:trPr>
          <w:cantSplit/>
          <w:trHeight w:val="470"/>
        </w:trPr>
        <w:tc>
          <w:tcPr>
            <w:tcW w:w="10485" w:type="dxa"/>
            <w:gridSpan w:val="2"/>
            <w:shd w:val="clear" w:color="auto" w:fill="95B3D7" w:themeFill="accent1" w:themeFillTint="99"/>
          </w:tcPr>
          <w:p w14:paraId="27BADBFE" w14:textId="77777777" w:rsidR="000D6154" w:rsidRPr="00F36174" w:rsidRDefault="000D6154" w:rsidP="001A347D">
            <w:pPr>
              <w:widowControl w:val="0"/>
              <w:rPr>
                <w:rFonts w:ascii="Arial" w:hAnsi="Arial" w:cs="Arial"/>
                <w:b/>
              </w:rPr>
            </w:pPr>
            <w:r>
              <w:rPr>
                <w:rFonts w:ascii="Arial" w:hAnsi="Arial" w:cs="Arial"/>
                <w:b/>
              </w:rPr>
              <w:t>Working Arrangements</w:t>
            </w:r>
          </w:p>
        </w:tc>
      </w:tr>
      <w:tr w:rsidR="000D6154" w:rsidRPr="0014480D" w14:paraId="4E2A2645" w14:textId="77777777" w:rsidTr="001A347D">
        <w:trPr>
          <w:cantSplit/>
          <w:trHeight w:val="6316"/>
        </w:trPr>
        <w:tc>
          <w:tcPr>
            <w:tcW w:w="10485" w:type="dxa"/>
            <w:gridSpan w:val="2"/>
          </w:tcPr>
          <w:p w14:paraId="13CB5511" w14:textId="77777777" w:rsidR="000D6154" w:rsidRPr="00B816A2" w:rsidRDefault="000D6154" w:rsidP="001A347D">
            <w:pPr>
              <w:keepNext/>
              <w:widowControl w:val="0"/>
              <w:shd w:val="clear" w:color="auto" w:fill="DDD9C3" w:themeFill="background2" w:themeFillShade="E6"/>
              <w:rPr>
                <w:rFonts w:ascii="Arial" w:hAnsi="Arial" w:cs="Arial"/>
                <w:color w:val="365F91" w:themeColor="accent1" w:themeShade="BF"/>
                <w:sz w:val="18"/>
                <w:szCs w:val="18"/>
              </w:rPr>
            </w:pPr>
            <w:r w:rsidRPr="00B816A2">
              <w:rPr>
                <w:rFonts w:ascii="Arial" w:hAnsi="Arial" w:cs="Arial"/>
                <w:i/>
                <w:sz w:val="18"/>
                <w:szCs w:val="18"/>
              </w:rPr>
              <w:lastRenderedPageBreak/>
              <w:t xml:space="preserve">Please describe how you intend to work with the service provider to ensure that it is compliant with </w:t>
            </w:r>
            <w:r w:rsidRPr="00B816A2">
              <w:rPr>
                <w:rFonts w:ascii="Arial" w:hAnsi="Arial" w:cs="Arial"/>
                <w:i/>
                <w:color w:val="365F91" w:themeColor="accent1" w:themeShade="BF"/>
                <w:sz w:val="18"/>
                <w:szCs w:val="18"/>
              </w:rPr>
              <w:t xml:space="preserve">IR35 guidance </w:t>
            </w:r>
            <w:r w:rsidRPr="00B816A2">
              <w:rPr>
                <w:rFonts w:ascii="Arial" w:hAnsi="Arial" w:cs="Arial"/>
                <w:i/>
                <w:sz w:val="18"/>
                <w:szCs w:val="18"/>
              </w:rPr>
              <w:t xml:space="preserve">(link to central guidance added when available).  </w:t>
            </w:r>
            <w:r>
              <w:rPr>
                <w:rFonts w:ascii="Arial" w:hAnsi="Arial" w:cs="Arial"/>
                <w:color w:val="365F91" w:themeColor="accent1" w:themeShade="BF"/>
                <w:sz w:val="18"/>
                <w:szCs w:val="18"/>
              </w:rPr>
              <w:t>Here is a helpful reminder on the behaviours of the working arrangement:</w:t>
            </w:r>
          </w:p>
          <w:p w14:paraId="7A8B261E" w14:textId="77777777" w:rsidR="000D6154" w:rsidRPr="00B816A2" w:rsidRDefault="000D6154" w:rsidP="001A347D">
            <w:pPr>
              <w:keepNext/>
              <w:widowControl w:val="0"/>
              <w:shd w:val="clear" w:color="auto" w:fill="DDD9C3" w:themeFill="background2" w:themeFillShade="E6"/>
              <w:rPr>
                <w:rFonts w:ascii="Arial" w:hAnsi="Arial" w:cs="Arial"/>
                <w:color w:val="365F91" w:themeColor="accent1" w:themeShade="BF"/>
                <w:sz w:val="18"/>
                <w:szCs w:val="18"/>
              </w:rPr>
            </w:pPr>
          </w:p>
          <w:p w14:paraId="47424EE6" w14:textId="77777777" w:rsidR="000D6154" w:rsidRPr="00403D0B" w:rsidRDefault="000D6154" w:rsidP="000D6154">
            <w:pPr>
              <w:pStyle w:val="ListParagraph"/>
              <w:keepNext/>
              <w:widowControl w:val="0"/>
              <w:numPr>
                <w:ilvl w:val="0"/>
                <w:numId w:val="48"/>
              </w:numPr>
              <w:shd w:val="clear" w:color="auto" w:fill="DDD9C3" w:themeFill="background2" w:themeFillShade="E6"/>
              <w:overflowPunct w:val="0"/>
              <w:autoSpaceDE w:val="0"/>
              <w:autoSpaceDN w:val="0"/>
              <w:adjustRightInd w:val="0"/>
              <w:jc w:val="left"/>
              <w:textAlignment w:val="baseline"/>
              <w:rPr>
                <w:rFonts w:cs="Arial"/>
                <w:sz w:val="18"/>
                <w:szCs w:val="18"/>
              </w:rPr>
            </w:pPr>
            <w:r w:rsidRPr="00403D0B">
              <w:rPr>
                <w:rFonts w:cs="Arial"/>
                <w:color w:val="365F91" w:themeColor="accent1" w:themeShade="BF"/>
                <w:sz w:val="18"/>
                <w:szCs w:val="18"/>
              </w:rPr>
              <w:t>Control</w:t>
            </w:r>
            <w:r w:rsidRPr="00403D0B">
              <w:rPr>
                <w:rFonts w:cs="Arial"/>
                <w:sz w:val="18"/>
                <w:szCs w:val="18"/>
              </w:rPr>
              <w:t xml:space="preserve"> – the department is responsible for stating </w:t>
            </w:r>
            <w:r w:rsidRPr="00403D0B">
              <w:rPr>
                <w:rFonts w:cs="Arial"/>
                <w:sz w:val="18"/>
                <w:szCs w:val="18"/>
                <w:u w:val="single"/>
              </w:rPr>
              <w:t>what</w:t>
            </w:r>
            <w:r w:rsidRPr="00403D0B">
              <w:rPr>
                <w:rFonts w:cs="Arial"/>
                <w:sz w:val="18"/>
                <w:szCs w:val="18"/>
              </w:rPr>
              <w:t xml:space="preserve"> is to be delivered. The service provider is responsible for us</w:t>
            </w:r>
            <w:r w:rsidRPr="00904512">
              <w:rPr>
                <w:rFonts w:cs="Arial"/>
                <w:sz w:val="18"/>
                <w:szCs w:val="18"/>
              </w:rPr>
              <w:t>ing</w:t>
            </w:r>
            <w:r>
              <w:rPr>
                <w:rFonts w:cs="Arial"/>
                <w:sz w:val="18"/>
                <w:szCs w:val="18"/>
              </w:rPr>
              <w:t xml:space="preserve"> </w:t>
            </w:r>
            <w:r w:rsidRPr="00904512">
              <w:rPr>
                <w:rFonts w:cs="Arial"/>
                <w:sz w:val="18"/>
                <w:szCs w:val="18"/>
              </w:rPr>
              <w:t xml:space="preserve">its own </w:t>
            </w:r>
            <w:proofErr w:type="spellStart"/>
            <w:r w:rsidRPr="00904512">
              <w:rPr>
                <w:rFonts w:cs="Arial"/>
                <w:sz w:val="18"/>
                <w:szCs w:val="18"/>
              </w:rPr>
              <w:t>intitiat</w:t>
            </w:r>
            <w:r w:rsidRPr="00274B77">
              <w:rPr>
                <w:rFonts w:cs="Arial"/>
                <w:sz w:val="18"/>
                <w:szCs w:val="18"/>
              </w:rPr>
              <w:t>ive</w:t>
            </w:r>
            <w:proofErr w:type="spellEnd"/>
            <w:r w:rsidRPr="00274B77">
              <w:rPr>
                <w:rFonts w:cs="Arial"/>
                <w:sz w:val="18"/>
                <w:szCs w:val="18"/>
              </w:rPr>
              <w:t xml:space="preserve"> in determining how the services are to be delivered and the provision of resources to support the services </w:t>
            </w:r>
            <w:r>
              <w:rPr>
                <w:rFonts w:cs="Arial"/>
                <w:sz w:val="18"/>
                <w:szCs w:val="18"/>
              </w:rPr>
              <w:t>[</w:t>
            </w:r>
            <w:r w:rsidRPr="00403D0B">
              <w:rPr>
                <w:rFonts w:cs="Arial"/>
                <w:sz w:val="18"/>
                <w:szCs w:val="18"/>
              </w:rPr>
              <w:t>which shall include one or more specialists</w:t>
            </w:r>
            <w:r>
              <w:rPr>
                <w:rFonts w:cs="Arial"/>
                <w:sz w:val="18"/>
                <w:szCs w:val="18"/>
              </w:rPr>
              <w:t>].</w:t>
            </w:r>
          </w:p>
          <w:p w14:paraId="55D9AD16" w14:textId="77777777" w:rsidR="000D6154" w:rsidRDefault="000D6154" w:rsidP="000D6154">
            <w:pPr>
              <w:pStyle w:val="ListParagraph"/>
              <w:keepNext/>
              <w:widowControl w:val="0"/>
              <w:numPr>
                <w:ilvl w:val="0"/>
                <w:numId w:val="48"/>
              </w:numPr>
              <w:shd w:val="clear" w:color="auto" w:fill="DDD9C3" w:themeFill="background2" w:themeFillShade="E6"/>
              <w:overflowPunct w:val="0"/>
              <w:autoSpaceDE w:val="0"/>
              <w:autoSpaceDN w:val="0"/>
              <w:adjustRightInd w:val="0"/>
              <w:jc w:val="left"/>
              <w:textAlignment w:val="baseline"/>
              <w:rPr>
                <w:rFonts w:cs="Arial"/>
                <w:sz w:val="18"/>
                <w:szCs w:val="18"/>
              </w:rPr>
            </w:pPr>
            <w:r w:rsidRPr="00B816A2">
              <w:rPr>
                <w:rFonts w:cs="Arial"/>
                <w:color w:val="365F91" w:themeColor="accent1" w:themeShade="BF"/>
                <w:sz w:val="18"/>
                <w:szCs w:val="18"/>
              </w:rPr>
              <w:t xml:space="preserve">Risk (financial) </w:t>
            </w:r>
            <w:r w:rsidRPr="00B816A2">
              <w:rPr>
                <w:rFonts w:cs="Arial"/>
                <w:sz w:val="18"/>
                <w:szCs w:val="18"/>
              </w:rPr>
              <w:t>– the financial risk of delivering the service/deliverables/outcome must lie with the service provider</w:t>
            </w:r>
            <w:r>
              <w:rPr>
                <w:rFonts w:cs="Arial"/>
                <w:sz w:val="18"/>
                <w:szCs w:val="18"/>
              </w:rPr>
              <w:t>. Outputs and deliverables will be linked to payments</w:t>
            </w:r>
            <w:r w:rsidRPr="00B816A2">
              <w:rPr>
                <w:rFonts w:cs="Arial"/>
                <w:sz w:val="18"/>
                <w:szCs w:val="18"/>
              </w:rPr>
              <w:t>.  If the work does not meet the acceptance criteria it is the responsibility of the service provider to correct it at their own expense</w:t>
            </w:r>
            <w:r>
              <w:rPr>
                <w:rFonts w:cs="Arial"/>
                <w:sz w:val="18"/>
                <w:szCs w:val="18"/>
              </w:rPr>
              <w:t xml:space="preserve"> </w:t>
            </w:r>
          </w:p>
          <w:p w14:paraId="1AD21589" w14:textId="77777777" w:rsidR="000D6154" w:rsidRPr="00274B77" w:rsidRDefault="000D6154" w:rsidP="000D6154">
            <w:pPr>
              <w:pStyle w:val="ListParagraph"/>
              <w:widowControl w:val="0"/>
              <w:numPr>
                <w:ilvl w:val="0"/>
                <w:numId w:val="48"/>
              </w:numPr>
              <w:shd w:val="clear" w:color="auto" w:fill="DDD9C3" w:themeFill="background2" w:themeFillShade="E6"/>
              <w:overflowPunct w:val="0"/>
              <w:autoSpaceDE w:val="0"/>
              <w:autoSpaceDN w:val="0"/>
              <w:adjustRightInd w:val="0"/>
              <w:jc w:val="left"/>
              <w:textAlignment w:val="baseline"/>
              <w:rPr>
                <w:rFonts w:cs="Arial"/>
                <w:sz w:val="18"/>
                <w:szCs w:val="18"/>
              </w:rPr>
            </w:pPr>
            <w:r w:rsidRPr="00274B77">
              <w:rPr>
                <w:rFonts w:cs="Arial"/>
                <w:color w:val="365F91" w:themeColor="accent1" w:themeShade="BF"/>
                <w:sz w:val="18"/>
                <w:szCs w:val="18"/>
              </w:rPr>
              <w:t xml:space="preserve">Integration (part and parcel of the organisation) </w:t>
            </w:r>
            <w:r w:rsidRPr="00274B77">
              <w:rPr>
                <w:rFonts w:cs="Arial"/>
                <w:sz w:val="18"/>
                <w:szCs w:val="18"/>
              </w:rPr>
              <w:t>-  The service provider should not be treated as one of the team or be indispensable. They are expected to provide the services on such hours/days as required to meet any deadlines, as agreed between the service provider and the department.</w:t>
            </w:r>
          </w:p>
          <w:p w14:paraId="0890FBDE" w14:textId="77777777" w:rsidR="000D6154" w:rsidRPr="00B816A2" w:rsidRDefault="000D6154" w:rsidP="000D6154">
            <w:pPr>
              <w:pStyle w:val="ListParagraph"/>
              <w:widowControl w:val="0"/>
              <w:numPr>
                <w:ilvl w:val="0"/>
                <w:numId w:val="48"/>
              </w:numPr>
              <w:shd w:val="clear" w:color="auto" w:fill="DDD9C3" w:themeFill="background2" w:themeFillShade="E6"/>
              <w:overflowPunct w:val="0"/>
              <w:autoSpaceDE w:val="0"/>
              <w:autoSpaceDN w:val="0"/>
              <w:adjustRightInd w:val="0"/>
              <w:jc w:val="left"/>
              <w:textAlignment w:val="baseline"/>
              <w:rPr>
                <w:rFonts w:cs="Arial"/>
                <w:sz w:val="18"/>
                <w:szCs w:val="18"/>
              </w:rPr>
            </w:pPr>
            <w:r w:rsidRPr="00C50F91">
              <w:rPr>
                <w:rFonts w:cs="Arial"/>
                <w:color w:val="365F91" w:themeColor="accent1" w:themeShade="BF"/>
                <w:sz w:val="18"/>
                <w:szCs w:val="18"/>
              </w:rPr>
              <w:t>Substitution</w:t>
            </w:r>
            <w:r w:rsidRPr="00C50F91">
              <w:rPr>
                <w:rFonts w:cs="Arial"/>
                <w:sz w:val="18"/>
                <w:szCs w:val="18"/>
              </w:rPr>
              <w:t xml:space="preserve"> – the department </w:t>
            </w:r>
            <w:r>
              <w:rPr>
                <w:rFonts w:cs="Arial"/>
                <w:sz w:val="18"/>
                <w:szCs w:val="18"/>
              </w:rPr>
              <w:t>are willing to</w:t>
            </w:r>
            <w:r w:rsidRPr="00C50F91">
              <w:rPr>
                <w:rFonts w:cs="Arial"/>
                <w:sz w:val="18"/>
                <w:szCs w:val="18"/>
              </w:rPr>
              <w:t xml:space="preserve"> accept substitute</w:t>
            </w:r>
            <w:r>
              <w:rPr>
                <w:rFonts w:cs="Arial"/>
                <w:sz w:val="18"/>
                <w:szCs w:val="18"/>
              </w:rPr>
              <w:t xml:space="preserve"> personnel with the relevant skills and expertise</w:t>
            </w:r>
            <w:r w:rsidRPr="00C50F91">
              <w:rPr>
                <w:rFonts w:cs="Arial"/>
                <w:sz w:val="18"/>
                <w:szCs w:val="18"/>
              </w:rPr>
              <w:t xml:space="preserve"> from the service provider (</w:t>
            </w:r>
            <w:proofErr w:type="spellStart"/>
            <w:r w:rsidRPr="00C50F91">
              <w:rPr>
                <w:rFonts w:cs="Arial"/>
                <w:sz w:val="18"/>
                <w:szCs w:val="18"/>
              </w:rPr>
              <w:t>eg</w:t>
            </w:r>
            <w:proofErr w:type="spellEnd"/>
            <w:r w:rsidRPr="00C50F91">
              <w:rPr>
                <w:rFonts w:cs="Arial"/>
                <w:sz w:val="18"/>
                <w:szCs w:val="18"/>
              </w:rPr>
              <w:t xml:space="preserve">. to cover holidays, illness </w:t>
            </w:r>
            <w:proofErr w:type="spellStart"/>
            <w:r w:rsidRPr="00C50F91">
              <w:rPr>
                <w:rFonts w:cs="Arial"/>
                <w:sz w:val="18"/>
                <w:szCs w:val="18"/>
              </w:rPr>
              <w:t>etc</w:t>
            </w:r>
            <w:proofErr w:type="spellEnd"/>
            <w:r w:rsidRPr="00C50F91">
              <w:rPr>
                <w:rFonts w:cs="Arial"/>
                <w:sz w:val="18"/>
                <w:szCs w:val="18"/>
              </w:rPr>
              <w:t xml:space="preserve">). </w:t>
            </w:r>
          </w:p>
          <w:p w14:paraId="3D1B37FC" w14:textId="77777777" w:rsidR="000D6154" w:rsidRDefault="000D6154" w:rsidP="000D6154">
            <w:pPr>
              <w:pStyle w:val="ListParagraph"/>
              <w:keepNext/>
              <w:widowControl w:val="0"/>
              <w:numPr>
                <w:ilvl w:val="0"/>
                <w:numId w:val="48"/>
              </w:numPr>
              <w:shd w:val="clear" w:color="auto" w:fill="DDD9C3" w:themeFill="background2" w:themeFillShade="E6"/>
              <w:overflowPunct w:val="0"/>
              <w:autoSpaceDE w:val="0"/>
              <w:autoSpaceDN w:val="0"/>
              <w:adjustRightInd w:val="0"/>
              <w:jc w:val="left"/>
              <w:textAlignment w:val="baseline"/>
              <w:rPr>
                <w:rFonts w:cs="Arial"/>
                <w:sz w:val="18"/>
                <w:szCs w:val="18"/>
              </w:rPr>
            </w:pPr>
            <w:r w:rsidRPr="00B816A2">
              <w:rPr>
                <w:rFonts w:cs="Arial"/>
                <w:color w:val="365F91" w:themeColor="accent1" w:themeShade="BF"/>
                <w:sz w:val="18"/>
                <w:szCs w:val="18"/>
              </w:rPr>
              <w:t xml:space="preserve">Provision of own equipment </w:t>
            </w:r>
            <w:r w:rsidRPr="00B816A2">
              <w:rPr>
                <w:rFonts w:cs="Arial"/>
                <w:sz w:val="18"/>
                <w:szCs w:val="18"/>
              </w:rPr>
              <w:t>- The service provider must provide their own</w:t>
            </w:r>
            <w:r>
              <w:rPr>
                <w:rFonts w:cs="Arial"/>
                <w:sz w:val="18"/>
                <w:szCs w:val="18"/>
              </w:rPr>
              <w:t xml:space="preserve"> equipment where security requirements permit</w:t>
            </w:r>
            <w:r w:rsidRPr="00B816A2">
              <w:rPr>
                <w:rFonts w:cs="Arial"/>
                <w:sz w:val="18"/>
                <w:szCs w:val="18"/>
              </w:rPr>
              <w:t>.  Please describe any exceptions, and the reasons for these exceptions, to this (</w:t>
            </w:r>
            <w:proofErr w:type="spellStart"/>
            <w:r w:rsidRPr="00B816A2">
              <w:rPr>
                <w:rFonts w:cs="Arial"/>
                <w:sz w:val="18"/>
                <w:szCs w:val="18"/>
              </w:rPr>
              <w:t>eg</w:t>
            </w:r>
            <w:proofErr w:type="spellEnd"/>
            <w:r w:rsidRPr="00B816A2">
              <w:rPr>
                <w:rFonts w:cs="Arial"/>
                <w:sz w:val="18"/>
                <w:szCs w:val="18"/>
              </w:rPr>
              <w:t xml:space="preserve">. </w:t>
            </w:r>
            <w:proofErr w:type="spellStart"/>
            <w:r w:rsidRPr="00B816A2">
              <w:rPr>
                <w:rFonts w:cs="Arial"/>
                <w:sz w:val="18"/>
                <w:szCs w:val="18"/>
              </w:rPr>
              <w:t>DfE</w:t>
            </w:r>
            <w:proofErr w:type="spellEnd"/>
            <w:r w:rsidRPr="00B816A2">
              <w:rPr>
                <w:rFonts w:cs="Arial"/>
                <w:sz w:val="18"/>
                <w:szCs w:val="18"/>
              </w:rPr>
              <w:t xml:space="preserve"> accounts, MS Azure accounts)</w:t>
            </w:r>
          </w:p>
          <w:p w14:paraId="583F8B33" w14:textId="77777777" w:rsidR="000D6154" w:rsidRPr="0047547E" w:rsidRDefault="000D6154" w:rsidP="001A347D">
            <w:pPr>
              <w:keepNext/>
              <w:shd w:val="clear" w:color="auto" w:fill="DDD9C3" w:themeFill="background2" w:themeFillShade="E6"/>
              <w:ind w:left="360"/>
              <w:rPr>
                <w:rFonts w:cs="Arial"/>
                <w:sz w:val="18"/>
                <w:szCs w:val="18"/>
              </w:rPr>
            </w:pPr>
          </w:p>
          <w:p w14:paraId="18CBF667" w14:textId="77777777" w:rsidR="000D6154" w:rsidRPr="00273382" w:rsidRDefault="000D6154" w:rsidP="001A347D">
            <w:pPr>
              <w:keepNext/>
              <w:widowControl w:val="0"/>
              <w:shd w:val="clear" w:color="auto" w:fill="DDD9C3" w:themeFill="background2" w:themeFillShade="E6"/>
              <w:rPr>
                <w:rFonts w:ascii="Arial" w:hAnsi="Arial" w:cs="Arial"/>
              </w:rPr>
            </w:pPr>
          </w:p>
          <w:p w14:paraId="63B87CD9" w14:textId="77777777" w:rsidR="000D6154" w:rsidRPr="00B931E8" w:rsidRDefault="000D6154" w:rsidP="001A347D">
            <w:pPr>
              <w:keepNext/>
              <w:widowControl w:val="0"/>
              <w:shd w:val="clear" w:color="auto" w:fill="DDD9C3" w:themeFill="background2" w:themeFillShade="E6"/>
              <w:jc w:val="center"/>
              <w:rPr>
                <w:rFonts w:ascii="Arial" w:hAnsi="Arial" w:cs="Arial"/>
                <w:b/>
                <w:i/>
              </w:rPr>
            </w:pPr>
            <w:r w:rsidRPr="00B931E8">
              <w:rPr>
                <w:rFonts w:ascii="Arial" w:hAnsi="Arial" w:cs="Arial"/>
                <w:b/>
                <w:i/>
              </w:rPr>
              <w:t xml:space="preserve">This request for work is for a </w:t>
            </w:r>
            <w:r w:rsidRPr="00B931E8">
              <w:rPr>
                <w:rFonts w:ascii="Arial" w:hAnsi="Arial" w:cs="Arial"/>
                <w:b/>
                <w:i/>
                <w:u w:val="single"/>
              </w:rPr>
              <w:t>service</w:t>
            </w:r>
          </w:p>
          <w:p w14:paraId="379A69D9" w14:textId="77777777" w:rsidR="000D6154" w:rsidRPr="00B931E8" w:rsidRDefault="000D6154" w:rsidP="001A347D">
            <w:pPr>
              <w:keepNext/>
              <w:widowControl w:val="0"/>
              <w:shd w:val="clear" w:color="auto" w:fill="DDD9C3" w:themeFill="background2" w:themeFillShade="E6"/>
              <w:jc w:val="center"/>
              <w:rPr>
                <w:rFonts w:ascii="Arial" w:hAnsi="Arial" w:cs="Arial"/>
                <w:b/>
                <w:i/>
              </w:rPr>
            </w:pPr>
            <w:r w:rsidRPr="00B931E8">
              <w:rPr>
                <w:rFonts w:ascii="Arial" w:hAnsi="Arial" w:cs="Arial"/>
                <w:b/>
                <w:i/>
              </w:rPr>
              <w:t xml:space="preserve">If it looks like a people </w:t>
            </w:r>
            <w:proofErr w:type="gramStart"/>
            <w:r w:rsidRPr="00B931E8">
              <w:rPr>
                <w:rFonts w:ascii="Arial" w:hAnsi="Arial" w:cs="Arial"/>
                <w:b/>
                <w:i/>
              </w:rPr>
              <w:t>role</w:t>
            </w:r>
            <w:proofErr w:type="gramEnd"/>
            <w:r w:rsidRPr="00B931E8">
              <w:rPr>
                <w:rFonts w:ascii="Arial" w:hAnsi="Arial" w:cs="Arial"/>
                <w:b/>
                <w:i/>
              </w:rPr>
              <w:t xml:space="preserve"> then it probably is</w:t>
            </w:r>
          </w:p>
          <w:p w14:paraId="39DB7B94" w14:textId="77777777" w:rsidR="000D6154" w:rsidRPr="00273382" w:rsidRDefault="000D6154" w:rsidP="001A347D">
            <w:pPr>
              <w:keepNext/>
              <w:widowControl w:val="0"/>
              <w:shd w:val="clear" w:color="auto" w:fill="DDD9C3" w:themeFill="background2" w:themeFillShade="E6"/>
              <w:rPr>
                <w:rFonts w:ascii="Arial" w:hAnsi="Arial" w:cs="Arial"/>
              </w:rPr>
            </w:pPr>
          </w:p>
          <w:tbl>
            <w:tblPr>
              <w:tblStyle w:val="TableGrid"/>
              <w:tblpPr w:leftFromText="180" w:rightFromText="180" w:vertAnchor="text" w:horzAnchor="margin" w:tblpY="552"/>
              <w:tblOverlap w:val="never"/>
              <w:tblW w:w="0" w:type="auto"/>
              <w:tblLook w:val="04A0" w:firstRow="1" w:lastRow="0" w:firstColumn="1" w:lastColumn="0" w:noHBand="0" w:noVBand="1"/>
            </w:tblPr>
            <w:tblGrid>
              <w:gridCol w:w="10232"/>
            </w:tblGrid>
            <w:tr w:rsidR="000D6154" w14:paraId="67043EBA" w14:textId="77777777" w:rsidTr="001A347D">
              <w:trPr>
                <w:trHeight w:val="1411"/>
              </w:trPr>
              <w:tc>
                <w:tcPr>
                  <w:tcW w:w="10232" w:type="dxa"/>
                </w:tcPr>
                <w:p w14:paraId="3420BD20" w14:textId="77777777" w:rsidR="000D6154" w:rsidRDefault="000D6154" w:rsidP="001A347D">
                  <w:pPr>
                    <w:pStyle w:val="ListParagraph"/>
                    <w:contextualSpacing w:val="0"/>
                    <w:rPr>
                      <w:rFonts w:cs="Arial"/>
                    </w:rPr>
                  </w:pPr>
                </w:p>
              </w:tc>
            </w:tr>
          </w:tbl>
          <w:p w14:paraId="28E75810" w14:textId="77777777" w:rsidR="000D6154" w:rsidRPr="00F36174" w:rsidRDefault="000D6154" w:rsidP="001A347D">
            <w:pPr>
              <w:keepNext/>
              <w:widowControl w:val="0"/>
              <w:rPr>
                <w:rFonts w:ascii="Arial" w:hAnsi="Arial" w:cs="Arial"/>
              </w:rPr>
            </w:pPr>
          </w:p>
        </w:tc>
      </w:tr>
    </w:tbl>
    <w:p w14:paraId="420AF158" w14:textId="77777777" w:rsidR="000D6154" w:rsidRPr="00F36174" w:rsidRDefault="000D6154" w:rsidP="000D6154">
      <w:pPr>
        <w:keepNext/>
        <w:widowControl w:val="0"/>
        <w:rPr>
          <w:rFonts w:ascii="Arial" w:hAnsi="Arial" w:cs="Arial"/>
          <w:b/>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36"/>
        <w:gridCol w:w="7949"/>
      </w:tblGrid>
      <w:tr w:rsidR="000D6154" w:rsidRPr="0014480D" w14:paraId="0DF71AD3" w14:textId="77777777" w:rsidTr="001A347D">
        <w:tc>
          <w:tcPr>
            <w:tcW w:w="10485" w:type="dxa"/>
            <w:gridSpan w:val="2"/>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38D9935D" w14:textId="77777777" w:rsidR="000D6154" w:rsidRPr="00F36174" w:rsidRDefault="000D6154" w:rsidP="001A347D">
            <w:pPr>
              <w:widowControl w:val="0"/>
              <w:rPr>
                <w:rFonts w:ascii="Arial" w:hAnsi="Arial" w:cs="Arial"/>
                <w:b/>
              </w:rPr>
            </w:pPr>
            <w:r w:rsidRPr="00F36174">
              <w:rPr>
                <w:rFonts w:ascii="Arial" w:hAnsi="Arial" w:cs="Arial"/>
                <w:b/>
              </w:rPr>
              <w:t>Funding</w:t>
            </w:r>
          </w:p>
        </w:tc>
      </w:tr>
      <w:tr w:rsidR="000D6154" w:rsidRPr="0014480D" w14:paraId="0E1F03B9" w14:textId="77777777" w:rsidTr="001A347D">
        <w:tc>
          <w:tcPr>
            <w:tcW w:w="2536" w:type="dxa"/>
            <w:tcBorders>
              <w:top w:val="single" w:sz="4" w:space="0" w:color="auto"/>
              <w:left w:val="single" w:sz="4" w:space="0" w:color="auto"/>
              <w:bottom w:val="single" w:sz="4" w:space="0" w:color="auto"/>
              <w:right w:val="single" w:sz="4" w:space="0" w:color="auto"/>
            </w:tcBorders>
            <w:shd w:val="clear" w:color="auto" w:fill="D9D9D9"/>
          </w:tcPr>
          <w:p w14:paraId="5BCCC16E" w14:textId="77777777" w:rsidR="000D6154" w:rsidRPr="00B816A2" w:rsidRDefault="000D6154" w:rsidP="001A347D">
            <w:pPr>
              <w:widowControl w:val="0"/>
              <w:rPr>
                <w:rFonts w:ascii="Arial" w:hAnsi="Arial" w:cs="Arial"/>
                <w:b/>
                <w:sz w:val="18"/>
                <w:szCs w:val="18"/>
              </w:rPr>
            </w:pPr>
            <w:r w:rsidRPr="00B816A2">
              <w:rPr>
                <w:rFonts w:ascii="Arial" w:hAnsi="Arial" w:cs="Arial"/>
                <w:b/>
                <w:sz w:val="18"/>
                <w:szCs w:val="18"/>
              </w:rPr>
              <w:t>Funding Team/Division</w:t>
            </w:r>
          </w:p>
        </w:tc>
        <w:tc>
          <w:tcPr>
            <w:tcW w:w="7949" w:type="dxa"/>
            <w:tcBorders>
              <w:top w:val="single" w:sz="4" w:space="0" w:color="auto"/>
              <w:left w:val="single" w:sz="4" w:space="0" w:color="auto"/>
              <w:bottom w:val="single" w:sz="4" w:space="0" w:color="auto"/>
              <w:right w:val="single" w:sz="4" w:space="0" w:color="auto"/>
            </w:tcBorders>
          </w:tcPr>
          <w:p w14:paraId="59257C51" w14:textId="77777777" w:rsidR="000D6154" w:rsidRPr="00F36174" w:rsidRDefault="000D6154" w:rsidP="001A347D">
            <w:pPr>
              <w:widowControl w:val="0"/>
              <w:rPr>
                <w:rFonts w:ascii="Arial" w:hAnsi="Arial" w:cs="Arial"/>
              </w:rPr>
            </w:pPr>
          </w:p>
        </w:tc>
      </w:tr>
      <w:tr w:rsidR="000D6154" w:rsidRPr="0014480D" w14:paraId="3B025AED" w14:textId="77777777" w:rsidTr="001A347D">
        <w:tc>
          <w:tcPr>
            <w:tcW w:w="2536" w:type="dxa"/>
            <w:tcBorders>
              <w:top w:val="single" w:sz="4" w:space="0" w:color="auto"/>
              <w:left w:val="single" w:sz="4" w:space="0" w:color="auto"/>
              <w:bottom w:val="single" w:sz="4" w:space="0" w:color="auto"/>
              <w:right w:val="single" w:sz="4" w:space="0" w:color="auto"/>
            </w:tcBorders>
            <w:shd w:val="clear" w:color="auto" w:fill="D9D9D9"/>
          </w:tcPr>
          <w:p w14:paraId="56DE90F2" w14:textId="77777777" w:rsidR="000D6154" w:rsidRPr="00B816A2" w:rsidRDefault="000D6154" w:rsidP="001A347D">
            <w:pPr>
              <w:widowControl w:val="0"/>
              <w:rPr>
                <w:rFonts w:ascii="Arial" w:hAnsi="Arial" w:cs="Arial"/>
                <w:b/>
                <w:sz w:val="18"/>
                <w:szCs w:val="18"/>
              </w:rPr>
            </w:pPr>
            <w:r w:rsidRPr="00B816A2">
              <w:rPr>
                <w:rFonts w:ascii="Arial" w:hAnsi="Arial" w:cs="Arial"/>
                <w:b/>
                <w:sz w:val="18"/>
                <w:szCs w:val="18"/>
              </w:rPr>
              <w:t>Cost Centre</w:t>
            </w:r>
          </w:p>
        </w:tc>
        <w:tc>
          <w:tcPr>
            <w:tcW w:w="7949" w:type="dxa"/>
            <w:tcBorders>
              <w:top w:val="single" w:sz="4" w:space="0" w:color="auto"/>
              <w:left w:val="single" w:sz="4" w:space="0" w:color="auto"/>
              <w:bottom w:val="single" w:sz="4" w:space="0" w:color="auto"/>
              <w:right w:val="single" w:sz="4" w:space="0" w:color="auto"/>
            </w:tcBorders>
          </w:tcPr>
          <w:p w14:paraId="336B6B5B" w14:textId="77777777" w:rsidR="000D6154" w:rsidRPr="005456F5" w:rsidRDefault="000D6154" w:rsidP="001A347D">
            <w:pPr>
              <w:widowControl w:val="0"/>
              <w:rPr>
                <w:rFonts w:ascii="Arial" w:hAnsi="Arial" w:cs="Arial"/>
                <w:color w:val="FF0000"/>
              </w:rPr>
            </w:pPr>
          </w:p>
        </w:tc>
      </w:tr>
    </w:tbl>
    <w:p w14:paraId="6466F9E8" w14:textId="77777777" w:rsidR="000D6154" w:rsidRDefault="000D6154" w:rsidP="000D6154">
      <w:pPr>
        <w:widowControl w:val="0"/>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3"/>
        <w:gridCol w:w="7082"/>
      </w:tblGrid>
      <w:tr w:rsidR="000D6154" w:rsidRPr="0014480D" w14:paraId="30B6A475" w14:textId="77777777" w:rsidTr="001A347D">
        <w:trPr>
          <w:trHeight w:val="466"/>
        </w:trPr>
        <w:tc>
          <w:tcPr>
            <w:tcW w:w="10485" w:type="dxa"/>
            <w:gridSpan w:val="2"/>
            <w:shd w:val="clear" w:color="auto" w:fill="95B3D7" w:themeFill="accent1" w:themeFillTint="99"/>
          </w:tcPr>
          <w:p w14:paraId="5D8E21E1" w14:textId="77777777" w:rsidR="000D6154" w:rsidRPr="00F36174" w:rsidRDefault="000D6154" w:rsidP="001A347D">
            <w:pPr>
              <w:keepNext/>
              <w:widowControl w:val="0"/>
              <w:rPr>
                <w:rFonts w:ascii="Arial" w:hAnsi="Arial" w:cs="Arial"/>
                <w:b/>
              </w:rPr>
            </w:pPr>
            <w:r>
              <w:rPr>
                <w:rFonts w:ascii="Arial" w:hAnsi="Arial" w:cs="Arial"/>
                <w:b/>
              </w:rPr>
              <w:t>Term</w:t>
            </w:r>
          </w:p>
        </w:tc>
      </w:tr>
      <w:tr w:rsidR="000D6154" w:rsidRPr="0014480D" w14:paraId="20291FB3" w14:textId="77777777" w:rsidTr="001A347D">
        <w:trPr>
          <w:trHeight w:val="482"/>
        </w:trPr>
        <w:tc>
          <w:tcPr>
            <w:tcW w:w="3403" w:type="dxa"/>
            <w:tcBorders>
              <w:top w:val="single" w:sz="4" w:space="0" w:color="auto"/>
              <w:left w:val="single" w:sz="4" w:space="0" w:color="auto"/>
              <w:bottom w:val="single" w:sz="4" w:space="0" w:color="auto"/>
              <w:right w:val="single" w:sz="4" w:space="0" w:color="auto"/>
            </w:tcBorders>
            <w:shd w:val="clear" w:color="auto" w:fill="D9D9D9"/>
          </w:tcPr>
          <w:p w14:paraId="69CFEFAC" w14:textId="77777777" w:rsidR="000D6154" w:rsidRPr="00B816A2" w:rsidRDefault="000D6154" w:rsidP="001A347D">
            <w:pPr>
              <w:widowControl w:val="0"/>
              <w:rPr>
                <w:rFonts w:ascii="Arial" w:hAnsi="Arial" w:cs="Arial"/>
                <w:b/>
                <w:sz w:val="18"/>
                <w:szCs w:val="18"/>
              </w:rPr>
            </w:pPr>
            <w:r w:rsidRPr="00B816A2">
              <w:rPr>
                <w:rFonts w:ascii="Arial" w:hAnsi="Arial" w:cs="Arial"/>
                <w:b/>
                <w:sz w:val="18"/>
                <w:szCs w:val="18"/>
              </w:rPr>
              <w:t xml:space="preserve">Target Commencement Date </w:t>
            </w:r>
          </w:p>
        </w:tc>
        <w:tc>
          <w:tcPr>
            <w:tcW w:w="7082" w:type="dxa"/>
            <w:tcBorders>
              <w:top w:val="single" w:sz="4" w:space="0" w:color="auto"/>
              <w:left w:val="single" w:sz="4" w:space="0" w:color="auto"/>
              <w:bottom w:val="single" w:sz="4" w:space="0" w:color="auto"/>
              <w:right w:val="single" w:sz="4" w:space="0" w:color="auto"/>
            </w:tcBorders>
          </w:tcPr>
          <w:p w14:paraId="692A8B26" w14:textId="77777777" w:rsidR="000D6154" w:rsidRPr="00C14B1A" w:rsidRDefault="000D6154" w:rsidP="001A347D">
            <w:pPr>
              <w:widowControl w:val="0"/>
              <w:rPr>
                <w:rFonts w:ascii="Arial" w:hAnsi="Arial" w:cs="Arial"/>
              </w:rPr>
            </w:pPr>
          </w:p>
        </w:tc>
      </w:tr>
      <w:tr w:rsidR="000D6154" w:rsidRPr="0014480D" w14:paraId="280E61CD" w14:textId="77777777" w:rsidTr="001A347D">
        <w:trPr>
          <w:trHeight w:val="466"/>
        </w:trPr>
        <w:tc>
          <w:tcPr>
            <w:tcW w:w="3403" w:type="dxa"/>
            <w:tcBorders>
              <w:top w:val="single" w:sz="4" w:space="0" w:color="auto"/>
              <w:left w:val="single" w:sz="4" w:space="0" w:color="auto"/>
              <w:bottom w:val="single" w:sz="4" w:space="0" w:color="auto"/>
              <w:right w:val="single" w:sz="4" w:space="0" w:color="auto"/>
            </w:tcBorders>
            <w:shd w:val="clear" w:color="auto" w:fill="D9D9D9"/>
          </w:tcPr>
          <w:p w14:paraId="64B1E945" w14:textId="77777777" w:rsidR="000D6154" w:rsidRPr="00B816A2" w:rsidRDefault="000D6154" w:rsidP="001A347D">
            <w:pPr>
              <w:widowControl w:val="0"/>
              <w:rPr>
                <w:rFonts w:ascii="Arial" w:hAnsi="Arial" w:cs="Arial"/>
                <w:b/>
                <w:sz w:val="18"/>
                <w:szCs w:val="18"/>
              </w:rPr>
            </w:pPr>
            <w:r w:rsidRPr="00B816A2">
              <w:rPr>
                <w:rFonts w:ascii="Arial" w:hAnsi="Arial" w:cs="Arial"/>
                <w:b/>
                <w:sz w:val="18"/>
                <w:szCs w:val="18"/>
              </w:rPr>
              <w:t>Target Delivery Date</w:t>
            </w:r>
          </w:p>
        </w:tc>
        <w:tc>
          <w:tcPr>
            <w:tcW w:w="7082" w:type="dxa"/>
            <w:tcBorders>
              <w:top w:val="single" w:sz="4" w:space="0" w:color="auto"/>
              <w:left w:val="single" w:sz="4" w:space="0" w:color="auto"/>
              <w:bottom w:val="single" w:sz="4" w:space="0" w:color="auto"/>
              <w:right w:val="single" w:sz="4" w:space="0" w:color="auto"/>
            </w:tcBorders>
          </w:tcPr>
          <w:p w14:paraId="184EF4B4" w14:textId="77777777" w:rsidR="000D6154" w:rsidRPr="00C14B1A" w:rsidRDefault="000D6154" w:rsidP="001A347D">
            <w:pPr>
              <w:widowControl w:val="0"/>
              <w:rPr>
                <w:rFonts w:ascii="Arial" w:hAnsi="Arial" w:cs="Arial"/>
              </w:rPr>
            </w:pPr>
          </w:p>
        </w:tc>
      </w:tr>
    </w:tbl>
    <w:tbl>
      <w:tblPr>
        <w:tblStyle w:val="TableGrid"/>
        <w:tblW w:w="10485" w:type="dxa"/>
        <w:tblLook w:val="04A0" w:firstRow="1" w:lastRow="0" w:firstColumn="1" w:lastColumn="0" w:noHBand="0" w:noVBand="1"/>
      </w:tblPr>
      <w:tblGrid>
        <w:gridCol w:w="10485"/>
      </w:tblGrid>
      <w:tr w:rsidR="000D6154" w:rsidRPr="0014480D" w14:paraId="45FB0DC3" w14:textId="77777777" w:rsidTr="001A347D">
        <w:trPr>
          <w:trHeight w:val="470"/>
        </w:trPr>
        <w:tc>
          <w:tcPr>
            <w:tcW w:w="10485" w:type="dxa"/>
            <w:shd w:val="clear" w:color="auto" w:fill="95B3D7" w:themeFill="accent1" w:themeFillTint="99"/>
          </w:tcPr>
          <w:p w14:paraId="4ACAC918" w14:textId="77777777" w:rsidR="000D6154" w:rsidRPr="00EF364D" w:rsidRDefault="000D6154" w:rsidP="001A347D">
            <w:pPr>
              <w:widowControl w:val="0"/>
              <w:rPr>
                <w:rFonts w:ascii="Arial" w:hAnsi="Arial" w:cs="Arial"/>
                <w:b/>
              </w:rPr>
            </w:pPr>
            <w:r>
              <w:br w:type="page"/>
            </w:r>
            <w:r>
              <w:br w:type="page"/>
            </w:r>
            <w:r w:rsidRPr="00EF364D">
              <w:rPr>
                <w:rFonts w:ascii="Arial" w:hAnsi="Arial" w:cs="Arial"/>
                <w:b/>
              </w:rPr>
              <w:t>Work Package Objectives</w:t>
            </w:r>
          </w:p>
          <w:p w14:paraId="60916C77" w14:textId="77777777" w:rsidR="000D6154" w:rsidRPr="0047547E" w:rsidRDefault="000D6154" w:rsidP="001A347D">
            <w:pPr>
              <w:widowControl w:val="0"/>
              <w:rPr>
                <w:rFonts w:ascii="Arial" w:hAnsi="Arial" w:cs="Arial"/>
                <w:b/>
                <w:i/>
              </w:rPr>
            </w:pPr>
            <w:r w:rsidRPr="0047547E">
              <w:rPr>
                <w:rFonts w:ascii="Arial" w:hAnsi="Arial" w:cs="Arial"/>
                <w:b/>
                <w:i/>
                <w:sz w:val="18"/>
                <w:szCs w:val="18"/>
              </w:rPr>
              <w:t>Provide a summary of the Department's requirements, including the overall objectives and activities for the service to be provided and known skills required. Please indicate if there are any requirements to visit departmental offices</w:t>
            </w:r>
            <w:r w:rsidRPr="0047547E">
              <w:rPr>
                <w:rFonts w:ascii="Arial" w:hAnsi="Arial" w:cs="Arial"/>
                <w:b/>
                <w:i/>
              </w:rPr>
              <w:t>.</w:t>
            </w:r>
          </w:p>
        </w:tc>
      </w:tr>
      <w:tr w:rsidR="000D6154" w:rsidRPr="0014480D" w14:paraId="3477CE5A" w14:textId="77777777" w:rsidTr="001A347D">
        <w:trPr>
          <w:trHeight w:val="2461"/>
        </w:trPr>
        <w:tc>
          <w:tcPr>
            <w:tcW w:w="10485" w:type="dxa"/>
          </w:tcPr>
          <w:p w14:paraId="4B4BC755" w14:textId="77777777" w:rsidR="000D6154" w:rsidRDefault="000D6154" w:rsidP="001A347D">
            <w:pPr>
              <w:widowControl w:val="0"/>
              <w:rPr>
                <w:rFonts w:ascii="Arial" w:hAnsi="Arial" w:cs="Arial"/>
              </w:rPr>
            </w:pPr>
          </w:p>
          <w:p w14:paraId="352AEB62" w14:textId="77777777" w:rsidR="000D6154" w:rsidRDefault="000D6154" w:rsidP="001A347D">
            <w:pPr>
              <w:widowControl w:val="0"/>
              <w:rPr>
                <w:rFonts w:ascii="Arial" w:hAnsi="Arial" w:cs="Arial"/>
              </w:rPr>
            </w:pPr>
          </w:p>
          <w:p w14:paraId="4A94F0D5" w14:textId="77777777" w:rsidR="000D6154" w:rsidRDefault="000D6154" w:rsidP="001A347D">
            <w:pPr>
              <w:widowControl w:val="0"/>
              <w:rPr>
                <w:rFonts w:ascii="Arial" w:hAnsi="Arial" w:cs="Arial"/>
              </w:rPr>
            </w:pPr>
          </w:p>
          <w:p w14:paraId="4EE7FA3D" w14:textId="77777777" w:rsidR="000D6154" w:rsidRPr="00F36174" w:rsidRDefault="000D6154" w:rsidP="001A347D">
            <w:pPr>
              <w:widowControl w:val="0"/>
              <w:rPr>
                <w:rFonts w:ascii="Arial" w:hAnsi="Arial" w:cs="Arial"/>
              </w:rPr>
            </w:pPr>
          </w:p>
        </w:tc>
      </w:tr>
    </w:tbl>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85"/>
      </w:tblGrid>
      <w:tr w:rsidR="000D6154" w:rsidRPr="0014480D" w14:paraId="1E756737" w14:textId="77777777" w:rsidTr="001A347D">
        <w:trPr>
          <w:trHeight w:val="1012"/>
        </w:trPr>
        <w:tc>
          <w:tcPr>
            <w:tcW w:w="10485" w:type="dxa"/>
            <w:shd w:val="clear" w:color="auto" w:fill="95B3D7" w:themeFill="accent1" w:themeFillTint="99"/>
          </w:tcPr>
          <w:p w14:paraId="73342484" w14:textId="77777777" w:rsidR="000D6154" w:rsidRDefault="000D6154" w:rsidP="001A347D">
            <w:pPr>
              <w:widowControl w:val="0"/>
              <w:rPr>
                <w:rFonts w:ascii="Arial" w:hAnsi="Arial" w:cs="Arial"/>
                <w:b/>
              </w:rPr>
            </w:pPr>
            <w:r>
              <w:rPr>
                <w:rFonts w:ascii="Arial" w:hAnsi="Arial" w:cs="Arial"/>
                <w:b/>
              </w:rPr>
              <w:t>Work Package Deliverables</w:t>
            </w:r>
          </w:p>
          <w:p w14:paraId="3269C348" w14:textId="77777777" w:rsidR="000D6154" w:rsidRPr="00B816A2" w:rsidRDefault="000D6154" w:rsidP="001A347D">
            <w:pPr>
              <w:widowControl w:val="0"/>
              <w:rPr>
                <w:rFonts w:ascii="Arial" w:hAnsi="Arial" w:cs="Arial"/>
                <w:b/>
                <w:i/>
                <w:sz w:val="18"/>
                <w:szCs w:val="18"/>
              </w:rPr>
            </w:pPr>
            <w:r w:rsidRPr="00B816A2">
              <w:rPr>
                <w:rFonts w:ascii="Arial" w:hAnsi="Arial" w:cs="Arial"/>
                <w:b/>
                <w:i/>
                <w:sz w:val="18"/>
                <w:szCs w:val="18"/>
              </w:rPr>
              <w:t>List any specific deliverables that the Service Provider must produce.  All deliverables must be defined against measurable acceptance criteria.</w:t>
            </w:r>
          </w:p>
        </w:tc>
      </w:tr>
      <w:tr w:rsidR="000D6154" w:rsidRPr="00B816A2" w14:paraId="432ACE45" w14:textId="77777777" w:rsidTr="001A347D">
        <w:trPr>
          <w:trHeight w:val="3806"/>
        </w:trPr>
        <w:tc>
          <w:tcPr>
            <w:tcW w:w="10485" w:type="dxa"/>
          </w:tcPr>
          <w:p w14:paraId="19057C74" w14:textId="77777777" w:rsidR="000D6154" w:rsidRPr="00B816A2" w:rsidRDefault="000D6154" w:rsidP="001A347D">
            <w:pPr>
              <w:widowControl w:val="0"/>
              <w:rPr>
                <w:rFonts w:ascii="Arial" w:hAnsi="Arial" w:cs="Arial"/>
                <w:i/>
                <w:sz w:val="18"/>
                <w:szCs w:val="18"/>
              </w:rPr>
            </w:pPr>
          </w:p>
          <w:tbl>
            <w:tblPr>
              <w:tblStyle w:val="TableGrid"/>
              <w:tblW w:w="0" w:type="auto"/>
              <w:tblLook w:val="04A0" w:firstRow="1" w:lastRow="0" w:firstColumn="1" w:lastColumn="0" w:noHBand="0" w:noVBand="1"/>
            </w:tblPr>
            <w:tblGrid>
              <w:gridCol w:w="578"/>
              <w:gridCol w:w="1597"/>
              <w:gridCol w:w="3236"/>
              <w:gridCol w:w="4821"/>
            </w:tblGrid>
            <w:tr w:rsidR="000D6154" w:rsidRPr="00B816A2" w14:paraId="49C28AAB" w14:textId="77777777" w:rsidTr="001A347D">
              <w:tc>
                <w:tcPr>
                  <w:tcW w:w="578" w:type="dxa"/>
                </w:tcPr>
                <w:p w14:paraId="02842EF5" w14:textId="77777777" w:rsidR="000D6154" w:rsidRPr="00B816A2" w:rsidRDefault="000D6154" w:rsidP="001A347D">
                  <w:pPr>
                    <w:widowControl w:val="0"/>
                    <w:rPr>
                      <w:rFonts w:ascii="Arial" w:hAnsi="Arial" w:cs="Arial"/>
                      <w:sz w:val="18"/>
                      <w:szCs w:val="18"/>
                    </w:rPr>
                  </w:pPr>
                  <w:r w:rsidRPr="00B816A2">
                    <w:rPr>
                      <w:rFonts w:ascii="Arial" w:hAnsi="Arial" w:cs="Arial"/>
                      <w:sz w:val="18"/>
                      <w:szCs w:val="18"/>
                    </w:rPr>
                    <w:t>Ref</w:t>
                  </w:r>
                </w:p>
              </w:tc>
              <w:tc>
                <w:tcPr>
                  <w:tcW w:w="1597" w:type="dxa"/>
                </w:tcPr>
                <w:p w14:paraId="240A250D" w14:textId="77777777" w:rsidR="000D6154" w:rsidRPr="00B816A2" w:rsidRDefault="000D6154" w:rsidP="001A347D">
                  <w:pPr>
                    <w:widowControl w:val="0"/>
                    <w:rPr>
                      <w:rFonts w:ascii="Arial" w:hAnsi="Arial" w:cs="Arial"/>
                      <w:sz w:val="18"/>
                      <w:szCs w:val="18"/>
                    </w:rPr>
                  </w:pPr>
                  <w:r w:rsidRPr="00B816A2">
                    <w:rPr>
                      <w:rFonts w:ascii="Arial" w:hAnsi="Arial" w:cs="Arial"/>
                      <w:sz w:val="18"/>
                      <w:szCs w:val="18"/>
                    </w:rPr>
                    <w:t>Deliverable Date</w:t>
                  </w:r>
                </w:p>
              </w:tc>
              <w:tc>
                <w:tcPr>
                  <w:tcW w:w="3236" w:type="dxa"/>
                </w:tcPr>
                <w:p w14:paraId="343C3878" w14:textId="77777777" w:rsidR="000D6154" w:rsidRPr="00B816A2" w:rsidRDefault="000D6154" w:rsidP="001A347D">
                  <w:pPr>
                    <w:widowControl w:val="0"/>
                    <w:rPr>
                      <w:rFonts w:ascii="Arial" w:hAnsi="Arial" w:cs="Arial"/>
                      <w:sz w:val="18"/>
                      <w:szCs w:val="18"/>
                    </w:rPr>
                  </w:pPr>
                  <w:r w:rsidRPr="00B816A2">
                    <w:rPr>
                      <w:rFonts w:ascii="Arial" w:hAnsi="Arial" w:cs="Arial"/>
                      <w:sz w:val="18"/>
                      <w:szCs w:val="18"/>
                    </w:rPr>
                    <w:t>Deliverable Description</w:t>
                  </w:r>
                </w:p>
              </w:tc>
              <w:tc>
                <w:tcPr>
                  <w:tcW w:w="4821" w:type="dxa"/>
                </w:tcPr>
                <w:p w14:paraId="054F2EC9" w14:textId="77777777" w:rsidR="000D6154" w:rsidRPr="00B816A2" w:rsidRDefault="000D6154" w:rsidP="001A347D">
                  <w:pPr>
                    <w:widowControl w:val="0"/>
                    <w:rPr>
                      <w:rFonts w:ascii="Arial" w:hAnsi="Arial" w:cs="Arial"/>
                      <w:sz w:val="18"/>
                      <w:szCs w:val="18"/>
                    </w:rPr>
                  </w:pPr>
                  <w:r w:rsidRPr="00B816A2">
                    <w:rPr>
                      <w:rFonts w:ascii="Arial" w:hAnsi="Arial" w:cs="Arial"/>
                      <w:sz w:val="18"/>
                      <w:szCs w:val="18"/>
                    </w:rPr>
                    <w:t>Acceptance Criteria (quality expected)</w:t>
                  </w:r>
                </w:p>
              </w:tc>
            </w:tr>
            <w:tr w:rsidR="000D6154" w:rsidRPr="00B816A2" w14:paraId="3B992ADE" w14:textId="77777777" w:rsidTr="001A347D">
              <w:tc>
                <w:tcPr>
                  <w:tcW w:w="578" w:type="dxa"/>
                </w:tcPr>
                <w:p w14:paraId="474E9E0F" w14:textId="77777777" w:rsidR="000D6154" w:rsidRPr="00B816A2" w:rsidRDefault="000D6154" w:rsidP="001A347D">
                  <w:pPr>
                    <w:widowControl w:val="0"/>
                    <w:rPr>
                      <w:rFonts w:asciiTheme="minorHAnsi" w:hAnsiTheme="minorHAnsi" w:cs="Arial"/>
                      <w:sz w:val="18"/>
                      <w:szCs w:val="18"/>
                    </w:rPr>
                  </w:pPr>
                </w:p>
              </w:tc>
              <w:tc>
                <w:tcPr>
                  <w:tcW w:w="1597" w:type="dxa"/>
                </w:tcPr>
                <w:p w14:paraId="2E127A6B" w14:textId="77777777" w:rsidR="000D6154" w:rsidRPr="00B816A2" w:rsidRDefault="000D6154" w:rsidP="001A347D">
                  <w:pPr>
                    <w:widowControl w:val="0"/>
                    <w:rPr>
                      <w:rFonts w:asciiTheme="minorHAnsi" w:hAnsiTheme="minorHAnsi" w:cs="Arial"/>
                      <w:sz w:val="18"/>
                      <w:szCs w:val="18"/>
                    </w:rPr>
                  </w:pPr>
                </w:p>
              </w:tc>
              <w:tc>
                <w:tcPr>
                  <w:tcW w:w="3236" w:type="dxa"/>
                </w:tcPr>
                <w:p w14:paraId="15EF33F7" w14:textId="77777777" w:rsidR="000D6154" w:rsidRPr="00B816A2" w:rsidRDefault="000D6154" w:rsidP="001A347D">
                  <w:pPr>
                    <w:widowControl w:val="0"/>
                    <w:rPr>
                      <w:rFonts w:asciiTheme="minorHAnsi" w:hAnsiTheme="minorHAnsi" w:cs="Arial"/>
                      <w:sz w:val="18"/>
                      <w:szCs w:val="18"/>
                    </w:rPr>
                  </w:pPr>
                </w:p>
              </w:tc>
              <w:tc>
                <w:tcPr>
                  <w:tcW w:w="4821" w:type="dxa"/>
                </w:tcPr>
                <w:p w14:paraId="14A93D16" w14:textId="77777777" w:rsidR="000D6154" w:rsidRPr="00B816A2" w:rsidRDefault="000D6154" w:rsidP="001A347D">
                  <w:pPr>
                    <w:widowControl w:val="0"/>
                    <w:rPr>
                      <w:rFonts w:asciiTheme="minorHAnsi" w:hAnsiTheme="minorHAnsi" w:cs="Arial"/>
                      <w:sz w:val="18"/>
                      <w:szCs w:val="18"/>
                    </w:rPr>
                  </w:pPr>
                </w:p>
              </w:tc>
            </w:tr>
            <w:tr w:rsidR="000D6154" w:rsidRPr="00B816A2" w14:paraId="787D52FE" w14:textId="77777777" w:rsidTr="001A347D">
              <w:tc>
                <w:tcPr>
                  <w:tcW w:w="578" w:type="dxa"/>
                </w:tcPr>
                <w:p w14:paraId="7E0E5120" w14:textId="77777777" w:rsidR="000D6154" w:rsidRPr="00B816A2" w:rsidRDefault="000D6154" w:rsidP="001A347D">
                  <w:pPr>
                    <w:widowControl w:val="0"/>
                    <w:rPr>
                      <w:rFonts w:asciiTheme="minorHAnsi" w:hAnsiTheme="minorHAnsi" w:cs="Arial"/>
                      <w:sz w:val="18"/>
                      <w:szCs w:val="18"/>
                    </w:rPr>
                  </w:pPr>
                </w:p>
              </w:tc>
              <w:tc>
                <w:tcPr>
                  <w:tcW w:w="1597" w:type="dxa"/>
                </w:tcPr>
                <w:p w14:paraId="064B2799" w14:textId="77777777" w:rsidR="000D6154" w:rsidRPr="00B816A2" w:rsidRDefault="000D6154" w:rsidP="001A347D">
                  <w:pPr>
                    <w:widowControl w:val="0"/>
                    <w:rPr>
                      <w:rFonts w:asciiTheme="minorHAnsi" w:hAnsiTheme="minorHAnsi" w:cs="Arial"/>
                      <w:sz w:val="18"/>
                      <w:szCs w:val="18"/>
                    </w:rPr>
                  </w:pPr>
                </w:p>
              </w:tc>
              <w:tc>
                <w:tcPr>
                  <w:tcW w:w="3236" w:type="dxa"/>
                </w:tcPr>
                <w:p w14:paraId="0C3ACC83" w14:textId="77777777" w:rsidR="000D6154" w:rsidRPr="00B816A2" w:rsidRDefault="000D6154" w:rsidP="001A347D">
                  <w:pPr>
                    <w:widowControl w:val="0"/>
                    <w:rPr>
                      <w:rFonts w:asciiTheme="minorHAnsi" w:hAnsiTheme="minorHAnsi" w:cs="Arial"/>
                      <w:sz w:val="18"/>
                      <w:szCs w:val="18"/>
                    </w:rPr>
                  </w:pPr>
                </w:p>
              </w:tc>
              <w:tc>
                <w:tcPr>
                  <w:tcW w:w="4821" w:type="dxa"/>
                </w:tcPr>
                <w:p w14:paraId="46C46C58" w14:textId="77777777" w:rsidR="000D6154" w:rsidRPr="00B816A2" w:rsidRDefault="000D6154" w:rsidP="001A347D">
                  <w:pPr>
                    <w:widowControl w:val="0"/>
                    <w:rPr>
                      <w:rFonts w:asciiTheme="minorHAnsi" w:hAnsiTheme="minorHAnsi" w:cs="Arial"/>
                      <w:sz w:val="18"/>
                      <w:szCs w:val="18"/>
                    </w:rPr>
                  </w:pPr>
                </w:p>
              </w:tc>
            </w:tr>
            <w:tr w:rsidR="000D6154" w:rsidRPr="00B816A2" w14:paraId="2578A379" w14:textId="77777777" w:rsidTr="001A347D">
              <w:tc>
                <w:tcPr>
                  <w:tcW w:w="578" w:type="dxa"/>
                </w:tcPr>
                <w:p w14:paraId="7AE5D11B" w14:textId="77777777" w:rsidR="000D6154" w:rsidRPr="00B816A2" w:rsidRDefault="000D6154" w:rsidP="001A347D">
                  <w:pPr>
                    <w:widowControl w:val="0"/>
                    <w:rPr>
                      <w:rFonts w:asciiTheme="minorHAnsi" w:hAnsiTheme="minorHAnsi" w:cs="Arial"/>
                      <w:sz w:val="18"/>
                      <w:szCs w:val="18"/>
                    </w:rPr>
                  </w:pPr>
                </w:p>
              </w:tc>
              <w:tc>
                <w:tcPr>
                  <w:tcW w:w="1597" w:type="dxa"/>
                </w:tcPr>
                <w:p w14:paraId="5D93FC4E" w14:textId="77777777" w:rsidR="000D6154" w:rsidRPr="00B816A2" w:rsidRDefault="000D6154" w:rsidP="001A347D">
                  <w:pPr>
                    <w:widowControl w:val="0"/>
                    <w:rPr>
                      <w:rFonts w:asciiTheme="minorHAnsi" w:hAnsiTheme="minorHAnsi" w:cs="Arial"/>
                      <w:sz w:val="18"/>
                      <w:szCs w:val="18"/>
                    </w:rPr>
                  </w:pPr>
                </w:p>
              </w:tc>
              <w:tc>
                <w:tcPr>
                  <w:tcW w:w="3236" w:type="dxa"/>
                </w:tcPr>
                <w:p w14:paraId="11433426" w14:textId="77777777" w:rsidR="000D6154" w:rsidRPr="00B816A2" w:rsidRDefault="000D6154" w:rsidP="001A347D">
                  <w:pPr>
                    <w:widowControl w:val="0"/>
                    <w:rPr>
                      <w:rFonts w:asciiTheme="minorHAnsi" w:hAnsiTheme="minorHAnsi" w:cs="Arial"/>
                      <w:sz w:val="18"/>
                      <w:szCs w:val="18"/>
                    </w:rPr>
                  </w:pPr>
                </w:p>
              </w:tc>
              <w:tc>
                <w:tcPr>
                  <w:tcW w:w="4821" w:type="dxa"/>
                </w:tcPr>
                <w:p w14:paraId="5A345A4A" w14:textId="77777777" w:rsidR="000D6154" w:rsidRPr="00B816A2" w:rsidRDefault="000D6154" w:rsidP="001A347D">
                  <w:pPr>
                    <w:widowControl w:val="0"/>
                    <w:rPr>
                      <w:rFonts w:asciiTheme="minorHAnsi" w:hAnsiTheme="minorHAnsi" w:cs="Arial"/>
                      <w:sz w:val="18"/>
                      <w:szCs w:val="18"/>
                    </w:rPr>
                  </w:pPr>
                </w:p>
              </w:tc>
            </w:tr>
            <w:tr w:rsidR="000D6154" w:rsidRPr="00B816A2" w14:paraId="0C471358" w14:textId="77777777" w:rsidTr="001A347D">
              <w:tc>
                <w:tcPr>
                  <w:tcW w:w="578" w:type="dxa"/>
                </w:tcPr>
                <w:p w14:paraId="20242396" w14:textId="77777777" w:rsidR="000D6154" w:rsidRPr="00B816A2" w:rsidRDefault="000D6154" w:rsidP="001A347D">
                  <w:pPr>
                    <w:widowControl w:val="0"/>
                    <w:rPr>
                      <w:rFonts w:asciiTheme="minorHAnsi" w:hAnsiTheme="minorHAnsi" w:cs="Arial"/>
                      <w:sz w:val="18"/>
                      <w:szCs w:val="18"/>
                    </w:rPr>
                  </w:pPr>
                </w:p>
              </w:tc>
              <w:tc>
                <w:tcPr>
                  <w:tcW w:w="1597" w:type="dxa"/>
                </w:tcPr>
                <w:p w14:paraId="25760809" w14:textId="77777777" w:rsidR="000D6154" w:rsidRPr="00B816A2" w:rsidRDefault="000D6154" w:rsidP="001A347D">
                  <w:pPr>
                    <w:widowControl w:val="0"/>
                    <w:rPr>
                      <w:rFonts w:asciiTheme="minorHAnsi" w:hAnsiTheme="minorHAnsi" w:cs="Arial"/>
                      <w:sz w:val="18"/>
                      <w:szCs w:val="18"/>
                    </w:rPr>
                  </w:pPr>
                </w:p>
              </w:tc>
              <w:tc>
                <w:tcPr>
                  <w:tcW w:w="3236" w:type="dxa"/>
                </w:tcPr>
                <w:p w14:paraId="3C1F133E" w14:textId="77777777" w:rsidR="000D6154" w:rsidRPr="00B816A2" w:rsidRDefault="000D6154" w:rsidP="001A347D">
                  <w:pPr>
                    <w:widowControl w:val="0"/>
                    <w:rPr>
                      <w:rFonts w:asciiTheme="minorHAnsi" w:hAnsiTheme="minorHAnsi" w:cs="Arial"/>
                      <w:sz w:val="18"/>
                      <w:szCs w:val="18"/>
                    </w:rPr>
                  </w:pPr>
                </w:p>
              </w:tc>
              <w:tc>
                <w:tcPr>
                  <w:tcW w:w="4821" w:type="dxa"/>
                </w:tcPr>
                <w:p w14:paraId="0F32006D" w14:textId="77777777" w:rsidR="000D6154" w:rsidRPr="00B816A2" w:rsidRDefault="000D6154" w:rsidP="001A347D">
                  <w:pPr>
                    <w:widowControl w:val="0"/>
                    <w:rPr>
                      <w:rFonts w:asciiTheme="minorHAnsi" w:hAnsiTheme="minorHAnsi" w:cs="Arial"/>
                      <w:sz w:val="18"/>
                      <w:szCs w:val="18"/>
                    </w:rPr>
                  </w:pPr>
                </w:p>
              </w:tc>
            </w:tr>
            <w:tr w:rsidR="000D6154" w:rsidRPr="00B816A2" w14:paraId="226D1DC7" w14:textId="77777777" w:rsidTr="001A347D">
              <w:tc>
                <w:tcPr>
                  <w:tcW w:w="578" w:type="dxa"/>
                </w:tcPr>
                <w:p w14:paraId="1DBDBDDC" w14:textId="77777777" w:rsidR="000D6154" w:rsidRPr="00B816A2" w:rsidRDefault="000D6154" w:rsidP="001A347D">
                  <w:pPr>
                    <w:widowControl w:val="0"/>
                    <w:rPr>
                      <w:rFonts w:asciiTheme="minorHAnsi" w:hAnsiTheme="minorHAnsi" w:cs="Arial"/>
                      <w:sz w:val="18"/>
                      <w:szCs w:val="18"/>
                    </w:rPr>
                  </w:pPr>
                </w:p>
              </w:tc>
              <w:tc>
                <w:tcPr>
                  <w:tcW w:w="1597" w:type="dxa"/>
                </w:tcPr>
                <w:p w14:paraId="13295ED1" w14:textId="77777777" w:rsidR="000D6154" w:rsidRPr="00B816A2" w:rsidRDefault="000D6154" w:rsidP="001A347D">
                  <w:pPr>
                    <w:widowControl w:val="0"/>
                    <w:rPr>
                      <w:rFonts w:asciiTheme="minorHAnsi" w:hAnsiTheme="minorHAnsi" w:cs="Arial"/>
                      <w:sz w:val="18"/>
                      <w:szCs w:val="18"/>
                    </w:rPr>
                  </w:pPr>
                </w:p>
              </w:tc>
              <w:tc>
                <w:tcPr>
                  <w:tcW w:w="3236" w:type="dxa"/>
                </w:tcPr>
                <w:p w14:paraId="35272CC0" w14:textId="77777777" w:rsidR="000D6154" w:rsidRPr="00B816A2" w:rsidRDefault="000D6154" w:rsidP="001A347D">
                  <w:pPr>
                    <w:widowControl w:val="0"/>
                    <w:rPr>
                      <w:rFonts w:asciiTheme="minorHAnsi" w:hAnsiTheme="minorHAnsi" w:cs="Arial"/>
                      <w:sz w:val="18"/>
                      <w:szCs w:val="18"/>
                    </w:rPr>
                  </w:pPr>
                </w:p>
              </w:tc>
              <w:tc>
                <w:tcPr>
                  <w:tcW w:w="4821" w:type="dxa"/>
                </w:tcPr>
                <w:p w14:paraId="3AEC9DC3" w14:textId="77777777" w:rsidR="000D6154" w:rsidRPr="00B816A2" w:rsidRDefault="000D6154" w:rsidP="001A347D">
                  <w:pPr>
                    <w:widowControl w:val="0"/>
                    <w:rPr>
                      <w:rFonts w:asciiTheme="minorHAnsi" w:hAnsiTheme="minorHAnsi" w:cs="Arial"/>
                      <w:sz w:val="18"/>
                      <w:szCs w:val="18"/>
                    </w:rPr>
                  </w:pPr>
                </w:p>
              </w:tc>
            </w:tr>
            <w:tr w:rsidR="000D6154" w:rsidRPr="00B816A2" w14:paraId="4625AE79" w14:textId="77777777" w:rsidTr="001A347D">
              <w:trPr>
                <w:trHeight w:val="411"/>
              </w:trPr>
              <w:tc>
                <w:tcPr>
                  <w:tcW w:w="578" w:type="dxa"/>
                </w:tcPr>
                <w:p w14:paraId="4F1C3043" w14:textId="77777777" w:rsidR="000D6154" w:rsidRPr="00B816A2" w:rsidRDefault="000D6154" w:rsidP="001A347D">
                  <w:pPr>
                    <w:widowControl w:val="0"/>
                    <w:rPr>
                      <w:rFonts w:asciiTheme="minorHAnsi" w:hAnsiTheme="minorHAnsi" w:cs="Arial"/>
                      <w:sz w:val="18"/>
                      <w:szCs w:val="18"/>
                    </w:rPr>
                  </w:pPr>
                </w:p>
              </w:tc>
              <w:tc>
                <w:tcPr>
                  <w:tcW w:w="1597" w:type="dxa"/>
                </w:tcPr>
                <w:p w14:paraId="0774536F" w14:textId="77777777" w:rsidR="000D6154" w:rsidRPr="00B816A2" w:rsidRDefault="000D6154" w:rsidP="001A347D">
                  <w:pPr>
                    <w:widowControl w:val="0"/>
                    <w:rPr>
                      <w:rFonts w:asciiTheme="minorHAnsi" w:hAnsiTheme="minorHAnsi" w:cs="Arial"/>
                      <w:sz w:val="18"/>
                      <w:szCs w:val="18"/>
                    </w:rPr>
                  </w:pPr>
                </w:p>
              </w:tc>
              <w:tc>
                <w:tcPr>
                  <w:tcW w:w="3236" w:type="dxa"/>
                </w:tcPr>
                <w:p w14:paraId="14B17BAE" w14:textId="77777777" w:rsidR="000D6154" w:rsidRPr="00B816A2" w:rsidRDefault="000D6154" w:rsidP="001A347D">
                  <w:pPr>
                    <w:widowControl w:val="0"/>
                    <w:rPr>
                      <w:rFonts w:asciiTheme="minorHAnsi" w:hAnsiTheme="minorHAnsi" w:cs="Arial"/>
                      <w:sz w:val="18"/>
                      <w:szCs w:val="18"/>
                    </w:rPr>
                  </w:pPr>
                </w:p>
              </w:tc>
              <w:tc>
                <w:tcPr>
                  <w:tcW w:w="4821" w:type="dxa"/>
                </w:tcPr>
                <w:p w14:paraId="77E27815" w14:textId="77777777" w:rsidR="000D6154" w:rsidRPr="00B816A2" w:rsidRDefault="000D6154" w:rsidP="001A347D">
                  <w:pPr>
                    <w:widowControl w:val="0"/>
                    <w:rPr>
                      <w:rFonts w:asciiTheme="minorHAnsi" w:hAnsiTheme="minorHAnsi" w:cs="Arial"/>
                      <w:sz w:val="18"/>
                      <w:szCs w:val="18"/>
                    </w:rPr>
                  </w:pPr>
                </w:p>
              </w:tc>
            </w:tr>
          </w:tbl>
          <w:p w14:paraId="2EA320B7" w14:textId="77777777" w:rsidR="000D6154" w:rsidRPr="00B816A2" w:rsidRDefault="000D6154" w:rsidP="001A347D">
            <w:pPr>
              <w:widowControl w:val="0"/>
              <w:rPr>
                <w:rFonts w:ascii="Arial" w:hAnsi="Arial" w:cs="Arial"/>
                <w:sz w:val="18"/>
                <w:szCs w:val="18"/>
              </w:rPr>
            </w:pPr>
          </w:p>
        </w:tc>
      </w:tr>
    </w:tbl>
    <w:p w14:paraId="5C37F2F9" w14:textId="77777777" w:rsidR="000D6154" w:rsidRDefault="000D6154" w:rsidP="000D6154"/>
    <w:tbl>
      <w:tblPr>
        <w:tblStyle w:val="TableGrid"/>
        <w:tblW w:w="10509" w:type="dxa"/>
        <w:tblLook w:val="04A0" w:firstRow="1" w:lastRow="0" w:firstColumn="1" w:lastColumn="0" w:noHBand="0" w:noVBand="1"/>
      </w:tblPr>
      <w:tblGrid>
        <w:gridCol w:w="10509"/>
      </w:tblGrid>
      <w:tr w:rsidR="000D6154" w14:paraId="34D93A1D" w14:textId="77777777" w:rsidTr="001A347D">
        <w:trPr>
          <w:trHeight w:val="496"/>
        </w:trPr>
        <w:tc>
          <w:tcPr>
            <w:tcW w:w="10509" w:type="dxa"/>
            <w:shd w:val="clear" w:color="auto" w:fill="95B3D7" w:themeFill="accent1" w:themeFillTint="99"/>
          </w:tcPr>
          <w:p w14:paraId="6971265A" w14:textId="77777777" w:rsidR="000D6154" w:rsidRPr="006876E3" w:rsidRDefault="000D6154" w:rsidP="001A347D">
            <w:pPr>
              <w:rPr>
                <w:rFonts w:ascii="Arial" w:hAnsi="Arial" w:cs="Arial"/>
                <w:b/>
              </w:rPr>
            </w:pPr>
            <w:r w:rsidRPr="006876E3">
              <w:rPr>
                <w:rFonts w:ascii="Arial" w:hAnsi="Arial" w:cs="Arial"/>
                <w:b/>
              </w:rPr>
              <w:t>Risks</w:t>
            </w:r>
          </w:p>
        </w:tc>
      </w:tr>
      <w:tr w:rsidR="000D6154" w14:paraId="22B981F4" w14:textId="77777777" w:rsidTr="001A347D">
        <w:trPr>
          <w:trHeight w:val="522"/>
        </w:trPr>
        <w:tc>
          <w:tcPr>
            <w:tcW w:w="10509" w:type="dxa"/>
          </w:tcPr>
          <w:p w14:paraId="0C974833" w14:textId="77777777" w:rsidR="000D6154" w:rsidRDefault="000D6154" w:rsidP="001A347D">
            <w:r w:rsidRPr="006876E3">
              <w:rPr>
                <w:rFonts w:ascii="Arial" w:hAnsi="Arial" w:cs="Arial"/>
                <w:i/>
                <w:sz w:val="16"/>
                <w:szCs w:val="16"/>
              </w:rPr>
              <w:t xml:space="preserve">Please identify all known risks that might impact the service provider’s ability to deliver the service requirement which meets the acceptance </w:t>
            </w:r>
            <w:proofErr w:type="spellStart"/>
            <w:r w:rsidRPr="006876E3">
              <w:rPr>
                <w:rFonts w:ascii="Arial" w:hAnsi="Arial" w:cs="Arial"/>
                <w:i/>
                <w:sz w:val="16"/>
                <w:szCs w:val="16"/>
              </w:rPr>
              <w:t>critera</w:t>
            </w:r>
            <w:proofErr w:type="spellEnd"/>
            <w:r w:rsidRPr="006876E3">
              <w:rPr>
                <w:rFonts w:ascii="Arial" w:hAnsi="Arial" w:cs="Arial"/>
                <w:i/>
                <w:sz w:val="16"/>
                <w:szCs w:val="16"/>
              </w:rPr>
              <w:t>.</w:t>
            </w:r>
          </w:p>
        </w:tc>
      </w:tr>
      <w:tr w:rsidR="000D6154" w14:paraId="5260A8E4" w14:textId="77777777" w:rsidTr="001A347D">
        <w:trPr>
          <w:trHeight w:val="830"/>
        </w:trPr>
        <w:tc>
          <w:tcPr>
            <w:tcW w:w="10509" w:type="dxa"/>
          </w:tcPr>
          <w:p w14:paraId="41BB34AC" w14:textId="77777777" w:rsidR="000D6154" w:rsidRDefault="000D6154" w:rsidP="001A347D">
            <w:pPr>
              <w:rPr>
                <w:rFonts w:ascii="Arial" w:hAnsi="Arial" w:cs="Arial"/>
                <w:i/>
                <w:sz w:val="16"/>
                <w:szCs w:val="16"/>
              </w:rPr>
            </w:pPr>
          </w:p>
          <w:p w14:paraId="45E08BD1" w14:textId="77777777" w:rsidR="000D6154" w:rsidRPr="002313E1" w:rsidRDefault="000D6154" w:rsidP="001A347D">
            <w:pPr>
              <w:rPr>
                <w:rFonts w:ascii="Arial" w:hAnsi="Arial" w:cs="Arial"/>
                <w:sz w:val="16"/>
                <w:szCs w:val="16"/>
              </w:rPr>
            </w:pPr>
          </w:p>
        </w:tc>
      </w:tr>
      <w:tr w:rsidR="000D6154" w14:paraId="5928FD7F" w14:textId="77777777" w:rsidTr="001A347D">
        <w:trPr>
          <w:trHeight w:val="501"/>
        </w:trPr>
        <w:tc>
          <w:tcPr>
            <w:tcW w:w="10509" w:type="dxa"/>
            <w:shd w:val="clear" w:color="auto" w:fill="95B3D7" w:themeFill="accent1" w:themeFillTint="99"/>
          </w:tcPr>
          <w:p w14:paraId="613C161B" w14:textId="77777777" w:rsidR="000D6154" w:rsidRPr="006876E3" w:rsidRDefault="000D6154" w:rsidP="001A347D">
            <w:pPr>
              <w:rPr>
                <w:rFonts w:ascii="Arial" w:hAnsi="Arial" w:cs="Arial"/>
                <w:b/>
              </w:rPr>
            </w:pPr>
            <w:r>
              <w:rPr>
                <w:rFonts w:ascii="Arial" w:hAnsi="Arial" w:cs="Arial"/>
                <w:b/>
              </w:rPr>
              <w:t>Evaluation Criteria</w:t>
            </w:r>
          </w:p>
        </w:tc>
      </w:tr>
      <w:tr w:rsidR="000D6154" w14:paraId="617D73CC" w14:textId="77777777" w:rsidTr="001A347D">
        <w:trPr>
          <w:trHeight w:val="1144"/>
        </w:trPr>
        <w:tc>
          <w:tcPr>
            <w:tcW w:w="10509" w:type="dxa"/>
          </w:tcPr>
          <w:p w14:paraId="1491DC5D" w14:textId="77777777" w:rsidR="000D6154" w:rsidRPr="00B816A2" w:rsidRDefault="000D6154" w:rsidP="001A347D">
            <w:pPr>
              <w:rPr>
                <w:rFonts w:ascii="Arial" w:hAnsi="Arial" w:cs="Arial"/>
                <w:i/>
                <w:sz w:val="16"/>
                <w:szCs w:val="16"/>
              </w:rPr>
            </w:pPr>
            <w:r>
              <w:rPr>
                <w:rFonts w:ascii="Arial" w:hAnsi="Arial" w:cs="Arial"/>
                <w:i/>
                <w:sz w:val="16"/>
                <w:szCs w:val="16"/>
              </w:rPr>
              <w:t xml:space="preserve">Where this </w:t>
            </w:r>
            <w:proofErr w:type="spellStart"/>
            <w:r>
              <w:rPr>
                <w:rFonts w:ascii="Arial" w:hAnsi="Arial" w:cs="Arial"/>
                <w:i/>
                <w:sz w:val="16"/>
                <w:szCs w:val="16"/>
              </w:rPr>
              <w:t>RfQ</w:t>
            </w:r>
            <w:proofErr w:type="spellEnd"/>
            <w:r>
              <w:rPr>
                <w:rFonts w:ascii="Arial" w:hAnsi="Arial" w:cs="Arial"/>
                <w:i/>
                <w:sz w:val="16"/>
                <w:szCs w:val="16"/>
              </w:rPr>
              <w:t xml:space="preserve"> is provided to more than one company, p</w:t>
            </w:r>
            <w:r w:rsidRPr="006876E3">
              <w:rPr>
                <w:rFonts w:ascii="Arial" w:hAnsi="Arial" w:cs="Arial"/>
                <w:i/>
                <w:sz w:val="16"/>
                <w:szCs w:val="16"/>
              </w:rPr>
              <w:t xml:space="preserve">lease </w:t>
            </w:r>
            <w:r>
              <w:rPr>
                <w:rFonts w:ascii="Arial" w:hAnsi="Arial" w:cs="Arial"/>
                <w:i/>
                <w:sz w:val="16"/>
                <w:szCs w:val="16"/>
              </w:rPr>
              <w:t>specify the criteria and weightings that will be used to evaluate the quotes.  This could include skills, experience, knowledge, substitution capacity, location, price, ability to deliver.</w:t>
            </w:r>
          </w:p>
          <w:p w14:paraId="3ABF8C7D" w14:textId="77777777" w:rsidR="000D6154" w:rsidRDefault="000D6154" w:rsidP="001A347D"/>
        </w:tc>
      </w:tr>
    </w:tbl>
    <w:p w14:paraId="24D03187" w14:textId="77777777" w:rsidR="000D6154" w:rsidRDefault="000D6154" w:rsidP="000D6154"/>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85"/>
      </w:tblGrid>
      <w:tr w:rsidR="000D6154" w:rsidRPr="0014480D" w14:paraId="05FD18C0" w14:textId="77777777" w:rsidTr="001A347D">
        <w:tc>
          <w:tcPr>
            <w:tcW w:w="10485" w:type="dxa"/>
            <w:tcBorders>
              <w:bottom w:val="single" w:sz="4" w:space="0" w:color="auto"/>
            </w:tcBorders>
            <w:shd w:val="clear" w:color="auto" w:fill="95B3D7" w:themeFill="accent1" w:themeFillTint="99"/>
          </w:tcPr>
          <w:p w14:paraId="6208C868" w14:textId="77777777" w:rsidR="000D6154" w:rsidRPr="00F36174" w:rsidRDefault="000D6154" w:rsidP="001A347D">
            <w:pPr>
              <w:widowControl w:val="0"/>
              <w:jc w:val="center"/>
              <w:rPr>
                <w:rFonts w:ascii="Arial" w:hAnsi="Arial" w:cs="Arial"/>
                <w:b/>
              </w:rPr>
            </w:pPr>
            <w:r>
              <w:br w:type="page"/>
            </w:r>
            <w:r w:rsidRPr="00B931E8">
              <w:rPr>
                <w:b/>
              </w:rPr>
              <w:t>S</w:t>
            </w:r>
            <w:r>
              <w:rPr>
                <w:rFonts w:ascii="Arial" w:hAnsi="Arial" w:cs="Arial"/>
                <w:b/>
              </w:rPr>
              <w:t xml:space="preserve">enior Responsible Officer / Deputy Director </w:t>
            </w:r>
            <w:r w:rsidRPr="00F36174">
              <w:rPr>
                <w:rFonts w:ascii="Arial" w:hAnsi="Arial" w:cs="Arial"/>
                <w:b/>
              </w:rPr>
              <w:t>Sign Off</w:t>
            </w:r>
          </w:p>
        </w:tc>
      </w:tr>
      <w:tr w:rsidR="000D6154" w:rsidRPr="00B816A2" w14:paraId="17945F89" w14:textId="77777777" w:rsidTr="001A347D">
        <w:tc>
          <w:tcPr>
            <w:tcW w:w="10485" w:type="dxa"/>
          </w:tcPr>
          <w:p w14:paraId="59AB1E7E" w14:textId="77777777" w:rsidR="000D6154" w:rsidRPr="00B816A2" w:rsidRDefault="000D6154" w:rsidP="001A347D">
            <w:pPr>
              <w:keepNext/>
              <w:widowControl w:val="0"/>
              <w:rPr>
                <w:rFonts w:ascii="Arial" w:hAnsi="Arial" w:cs="Arial"/>
                <w:b/>
                <w:i/>
                <w:sz w:val="18"/>
                <w:szCs w:val="18"/>
              </w:rPr>
            </w:pPr>
            <w:r w:rsidRPr="00B816A2">
              <w:rPr>
                <w:rFonts w:ascii="Arial" w:hAnsi="Arial" w:cs="Arial"/>
                <w:b/>
                <w:i/>
                <w:sz w:val="18"/>
                <w:szCs w:val="18"/>
              </w:rPr>
              <w:t xml:space="preserve"> </w:t>
            </w:r>
            <w:r>
              <w:rPr>
                <w:rFonts w:ascii="Arial" w:hAnsi="Arial" w:cs="Arial"/>
                <w:b/>
                <w:i/>
                <w:sz w:val="18"/>
                <w:szCs w:val="18"/>
              </w:rPr>
              <w:t xml:space="preserve">I </w:t>
            </w:r>
            <w:r w:rsidRPr="00B816A2">
              <w:rPr>
                <w:rFonts w:ascii="Arial" w:hAnsi="Arial" w:cs="Arial"/>
                <w:b/>
                <w:i/>
                <w:sz w:val="18"/>
                <w:szCs w:val="18"/>
              </w:rPr>
              <w:t xml:space="preserve">confirm that I have engaged fully in </w:t>
            </w:r>
            <w:hyperlink r:id="rId33" w:history="1">
              <w:r w:rsidRPr="00B816A2">
                <w:rPr>
                  <w:rStyle w:val="Hyperlink"/>
                  <w:rFonts w:ascii="Arial" w:hAnsi="Arial" w:cs="Arial"/>
                  <w:b/>
                  <w:i/>
                  <w:sz w:val="18"/>
                  <w:szCs w:val="18"/>
                </w:rPr>
                <w:t>ITG’s governance process</w:t>
              </w:r>
            </w:hyperlink>
            <w:r w:rsidRPr="00B816A2">
              <w:rPr>
                <w:rFonts w:ascii="Arial" w:hAnsi="Arial" w:cs="Arial"/>
                <w:b/>
                <w:i/>
                <w:sz w:val="18"/>
                <w:szCs w:val="18"/>
              </w:rPr>
              <w:t xml:space="preserve"> and I have appropriate technical, project and funding approval for this proposal’. </w:t>
            </w:r>
            <w:r w:rsidRPr="00B816A2">
              <w:rPr>
                <w:rFonts w:ascii="Arial" w:hAnsi="Arial" w:cs="Arial"/>
                <w:b/>
                <w:i/>
                <w:color w:val="FF0000"/>
                <w:sz w:val="18"/>
                <w:szCs w:val="18"/>
              </w:rPr>
              <w:t>I accept the risk and liability in the event of an investigation by HMRC in respect of the IR35 status of this engagement</w:t>
            </w: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79"/>
              <w:gridCol w:w="6095"/>
            </w:tblGrid>
            <w:tr w:rsidR="000D6154" w:rsidRPr="00B816A2" w14:paraId="67422F0A" w14:textId="77777777" w:rsidTr="001A347D">
              <w:tc>
                <w:tcPr>
                  <w:tcW w:w="4279" w:type="dxa"/>
                  <w:tcBorders>
                    <w:top w:val="single" w:sz="4" w:space="0" w:color="auto"/>
                    <w:left w:val="single" w:sz="4" w:space="0" w:color="auto"/>
                    <w:bottom w:val="single" w:sz="4" w:space="0" w:color="auto"/>
                    <w:right w:val="single" w:sz="4" w:space="0" w:color="auto"/>
                  </w:tcBorders>
                </w:tcPr>
                <w:p w14:paraId="14BDB014" w14:textId="77777777" w:rsidR="000D6154" w:rsidRPr="00B816A2" w:rsidRDefault="000D6154" w:rsidP="001A347D">
                  <w:pPr>
                    <w:widowControl w:val="0"/>
                    <w:rPr>
                      <w:rFonts w:ascii="Arial" w:hAnsi="Arial" w:cs="Arial"/>
                      <w:sz w:val="18"/>
                      <w:szCs w:val="18"/>
                    </w:rPr>
                  </w:pPr>
                  <w:r w:rsidRPr="00B816A2">
                    <w:rPr>
                      <w:rFonts w:ascii="Arial" w:hAnsi="Arial" w:cs="Arial"/>
                      <w:sz w:val="18"/>
                      <w:szCs w:val="18"/>
                    </w:rPr>
                    <w:t>Name</w:t>
                  </w:r>
                </w:p>
              </w:tc>
              <w:tc>
                <w:tcPr>
                  <w:tcW w:w="6095" w:type="dxa"/>
                  <w:tcBorders>
                    <w:top w:val="single" w:sz="4" w:space="0" w:color="auto"/>
                    <w:left w:val="single" w:sz="4" w:space="0" w:color="auto"/>
                    <w:bottom w:val="single" w:sz="4" w:space="0" w:color="auto"/>
                    <w:right w:val="single" w:sz="4" w:space="0" w:color="auto"/>
                  </w:tcBorders>
                </w:tcPr>
                <w:p w14:paraId="4C189CBF" w14:textId="77777777" w:rsidR="000D6154" w:rsidRPr="00B816A2" w:rsidRDefault="000D6154" w:rsidP="001A347D">
                  <w:pPr>
                    <w:widowControl w:val="0"/>
                    <w:rPr>
                      <w:rFonts w:ascii="Arial" w:hAnsi="Arial" w:cs="Arial"/>
                      <w:sz w:val="18"/>
                      <w:szCs w:val="18"/>
                    </w:rPr>
                  </w:pPr>
                </w:p>
              </w:tc>
            </w:tr>
            <w:tr w:rsidR="000D6154" w:rsidRPr="00B816A2" w14:paraId="1E68504C" w14:textId="77777777" w:rsidTr="001A347D">
              <w:tc>
                <w:tcPr>
                  <w:tcW w:w="4279" w:type="dxa"/>
                  <w:tcBorders>
                    <w:top w:val="single" w:sz="4" w:space="0" w:color="auto"/>
                    <w:left w:val="single" w:sz="4" w:space="0" w:color="auto"/>
                    <w:bottom w:val="single" w:sz="4" w:space="0" w:color="auto"/>
                    <w:right w:val="single" w:sz="4" w:space="0" w:color="auto"/>
                  </w:tcBorders>
                </w:tcPr>
                <w:p w14:paraId="711382CC" w14:textId="77777777" w:rsidR="000D6154" w:rsidRPr="00B816A2" w:rsidRDefault="000D6154" w:rsidP="001A347D">
                  <w:pPr>
                    <w:widowControl w:val="0"/>
                    <w:rPr>
                      <w:rFonts w:ascii="Arial" w:hAnsi="Arial" w:cs="Arial"/>
                      <w:sz w:val="18"/>
                      <w:szCs w:val="18"/>
                    </w:rPr>
                  </w:pPr>
                  <w:r w:rsidRPr="00B816A2">
                    <w:rPr>
                      <w:rFonts w:ascii="Arial" w:hAnsi="Arial" w:cs="Arial"/>
                      <w:sz w:val="18"/>
                      <w:szCs w:val="18"/>
                    </w:rPr>
                    <w:t>Position</w:t>
                  </w:r>
                </w:p>
              </w:tc>
              <w:tc>
                <w:tcPr>
                  <w:tcW w:w="6095" w:type="dxa"/>
                  <w:tcBorders>
                    <w:top w:val="single" w:sz="4" w:space="0" w:color="auto"/>
                    <w:left w:val="single" w:sz="4" w:space="0" w:color="auto"/>
                    <w:bottom w:val="single" w:sz="4" w:space="0" w:color="auto"/>
                    <w:right w:val="single" w:sz="4" w:space="0" w:color="auto"/>
                  </w:tcBorders>
                </w:tcPr>
                <w:p w14:paraId="148DC918" w14:textId="77777777" w:rsidR="000D6154" w:rsidRPr="00B816A2" w:rsidRDefault="000D6154" w:rsidP="001A347D">
                  <w:pPr>
                    <w:widowControl w:val="0"/>
                    <w:rPr>
                      <w:rFonts w:ascii="Arial" w:hAnsi="Arial" w:cs="Arial"/>
                      <w:sz w:val="18"/>
                      <w:szCs w:val="18"/>
                    </w:rPr>
                  </w:pPr>
                </w:p>
              </w:tc>
            </w:tr>
            <w:tr w:rsidR="000D6154" w:rsidRPr="00B816A2" w14:paraId="0A481F26" w14:textId="77777777" w:rsidTr="001A347D">
              <w:tc>
                <w:tcPr>
                  <w:tcW w:w="4279" w:type="dxa"/>
                  <w:tcBorders>
                    <w:top w:val="single" w:sz="4" w:space="0" w:color="auto"/>
                    <w:left w:val="single" w:sz="4" w:space="0" w:color="auto"/>
                    <w:bottom w:val="single" w:sz="4" w:space="0" w:color="auto"/>
                    <w:right w:val="single" w:sz="4" w:space="0" w:color="auto"/>
                  </w:tcBorders>
                </w:tcPr>
                <w:p w14:paraId="22DD3E64" w14:textId="77777777" w:rsidR="000D6154" w:rsidRPr="00B816A2" w:rsidRDefault="000D6154" w:rsidP="001A347D">
                  <w:pPr>
                    <w:widowControl w:val="0"/>
                    <w:rPr>
                      <w:rFonts w:ascii="Arial" w:hAnsi="Arial" w:cs="Arial"/>
                      <w:sz w:val="18"/>
                      <w:szCs w:val="18"/>
                    </w:rPr>
                  </w:pPr>
                  <w:r w:rsidRPr="00B816A2">
                    <w:rPr>
                      <w:rFonts w:ascii="Arial" w:hAnsi="Arial" w:cs="Arial"/>
                      <w:sz w:val="18"/>
                      <w:szCs w:val="18"/>
                    </w:rPr>
                    <w:t>Date Finance Business Partner approval received</w:t>
                  </w:r>
                </w:p>
              </w:tc>
              <w:tc>
                <w:tcPr>
                  <w:tcW w:w="6095" w:type="dxa"/>
                  <w:tcBorders>
                    <w:top w:val="single" w:sz="4" w:space="0" w:color="auto"/>
                    <w:left w:val="single" w:sz="4" w:space="0" w:color="auto"/>
                    <w:bottom w:val="single" w:sz="4" w:space="0" w:color="auto"/>
                    <w:right w:val="single" w:sz="4" w:space="0" w:color="auto"/>
                  </w:tcBorders>
                </w:tcPr>
                <w:p w14:paraId="1CAF4072" w14:textId="77777777" w:rsidR="000D6154" w:rsidRPr="00B816A2" w:rsidRDefault="000D6154" w:rsidP="001A347D">
                  <w:pPr>
                    <w:widowControl w:val="0"/>
                    <w:rPr>
                      <w:rFonts w:ascii="Arial" w:hAnsi="Arial" w:cs="Arial"/>
                      <w:sz w:val="18"/>
                      <w:szCs w:val="18"/>
                    </w:rPr>
                  </w:pPr>
                </w:p>
              </w:tc>
            </w:tr>
            <w:tr w:rsidR="000D6154" w:rsidRPr="00B816A2" w14:paraId="27FC9447" w14:textId="77777777" w:rsidTr="001A347D">
              <w:tc>
                <w:tcPr>
                  <w:tcW w:w="4279" w:type="dxa"/>
                  <w:tcBorders>
                    <w:top w:val="single" w:sz="4" w:space="0" w:color="auto"/>
                    <w:left w:val="single" w:sz="4" w:space="0" w:color="auto"/>
                    <w:bottom w:val="single" w:sz="4" w:space="0" w:color="auto"/>
                    <w:right w:val="single" w:sz="4" w:space="0" w:color="auto"/>
                  </w:tcBorders>
                </w:tcPr>
                <w:p w14:paraId="0BDF9E18" w14:textId="77777777" w:rsidR="000D6154" w:rsidRPr="00B816A2" w:rsidRDefault="000D6154" w:rsidP="001A347D">
                  <w:pPr>
                    <w:widowControl w:val="0"/>
                    <w:rPr>
                      <w:rFonts w:ascii="Arial" w:hAnsi="Arial" w:cs="Arial"/>
                      <w:sz w:val="18"/>
                      <w:szCs w:val="18"/>
                    </w:rPr>
                  </w:pPr>
                  <w:r w:rsidRPr="00B816A2">
                    <w:rPr>
                      <w:rFonts w:ascii="Arial" w:hAnsi="Arial" w:cs="Arial"/>
                      <w:sz w:val="18"/>
                      <w:szCs w:val="18"/>
                    </w:rPr>
                    <w:t>IT governance reference number</w:t>
                  </w:r>
                </w:p>
              </w:tc>
              <w:tc>
                <w:tcPr>
                  <w:tcW w:w="6095" w:type="dxa"/>
                  <w:tcBorders>
                    <w:top w:val="single" w:sz="4" w:space="0" w:color="auto"/>
                    <w:left w:val="single" w:sz="4" w:space="0" w:color="auto"/>
                    <w:bottom w:val="single" w:sz="4" w:space="0" w:color="auto"/>
                    <w:right w:val="single" w:sz="4" w:space="0" w:color="auto"/>
                  </w:tcBorders>
                </w:tcPr>
                <w:p w14:paraId="1CC0B56B" w14:textId="77777777" w:rsidR="000D6154" w:rsidRPr="00B816A2" w:rsidRDefault="000D6154" w:rsidP="001A347D">
                  <w:pPr>
                    <w:widowControl w:val="0"/>
                    <w:rPr>
                      <w:rFonts w:ascii="Arial" w:hAnsi="Arial" w:cs="Arial"/>
                      <w:sz w:val="18"/>
                      <w:szCs w:val="18"/>
                    </w:rPr>
                  </w:pPr>
                </w:p>
              </w:tc>
            </w:tr>
            <w:tr w:rsidR="000D6154" w:rsidRPr="00B816A2" w14:paraId="4D9C1462" w14:textId="77777777" w:rsidTr="001A347D">
              <w:tc>
                <w:tcPr>
                  <w:tcW w:w="4279" w:type="dxa"/>
                  <w:tcBorders>
                    <w:top w:val="single" w:sz="4" w:space="0" w:color="auto"/>
                    <w:left w:val="single" w:sz="4" w:space="0" w:color="auto"/>
                    <w:bottom w:val="single" w:sz="4" w:space="0" w:color="auto"/>
                    <w:right w:val="single" w:sz="4" w:space="0" w:color="auto"/>
                  </w:tcBorders>
                </w:tcPr>
                <w:p w14:paraId="1FD1296F" w14:textId="77777777" w:rsidR="000D6154" w:rsidRPr="00B816A2" w:rsidRDefault="000D6154" w:rsidP="001A347D">
                  <w:pPr>
                    <w:widowControl w:val="0"/>
                    <w:rPr>
                      <w:rFonts w:ascii="Arial" w:hAnsi="Arial" w:cs="Arial"/>
                      <w:sz w:val="18"/>
                      <w:szCs w:val="18"/>
                    </w:rPr>
                  </w:pPr>
                  <w:r w:rsidRPr="00B816A2">
                    <w:rPr>
                      <w:rFonts w:ascii="Arial" w:hAnsi="Arial" w:cs="Arial"/>
                      <w:sz w:val="18"/>
                      <w:szCs w:val="18"/>
                    </w:rPr>
                    <w:t xml:space="preserve">Date </w:t>
                  </w:r>
                </w:p>
              </w:tc>
              <w:tc>
                <w:tcPr>
                  <w:tcW w:w="6095" w:type="dxa"/>
                  <w:tcBorders>
                    <w:top w:val="single" w:sz="4" w:space="0" w:color="auto"/>
                    <w:left w:val="single" w:sz="4" w:space="0" w:color="auto"/>
                    <w:bottom w:val="single" w:sz="4" w:space="0" w:color="auto"/>
                    <w:right w:val="single" w:sz="4" w:space="0" w:color="auto"/>
                  </w:tcBorders>
                </w:tcPr>
                <w:p w14:paraId="362F3F4C" w14:textId="77777777" w:rsidR="000D6154" w:rsidRPr="00B816A2" w:rsidRDefault="000D6154" w:rsidP="001A347D">
                  <w:pPr>
                    <w:widowControl w:val="0"/>
                    <w:rPr>
                      <w:rFonts w:ascii="Arial" w:hAnsi="Arial" w:cs="Arial"/>
                      <w:sz w:val="18"/>
                      <w:szCs w:val="18"/>
                    </w:rPr>
                  </w:pPr>
                </w:p>
              </w:tc>
            </w:tr>
            <w:tr w:rsidR="000D6154" w:rsidRPr="00B816A2" w14:paraId="635E4533" w14:textId="77777777" w:rsidTr="001A347D">
              <w:trPr>
                <w:trHeight w:val="310"/>
              </w:trPr>
              <w:tc>
                <w:tcPr>
                  <w:tcW w:w="4279" w:type="dxa"/>
                  <w:tcBorders>
                    <w:top w:val="single" w:sz="4" w:space="0" w:color="auto"/>
                    <w:left w:val="single" w:sz="4" w:space="0" w:color="auto"/>
                    <w:bottom w:val="single" w:sz="4" w:space="0" w:color="auto"/>
                    <w:right w:val="single" w:sz="4" w:space="0" w:color="auto"/>
                  </w:tcBorders>
                </w:tcPr>
                <w:p w14:paraId="77C6E244" w14:textId="77777777" w:rsidR="000D6154" w:rsidRPr="00B816A2" w:rsidRDefault="000D6154" w:rsidP="001A347D">
                  <w:pPr>
                    <w:widowControl w:val="0"/>
                    <w:rPr>
                      <w:rFonts w:ascii="Arial" w:hAnsi="Arial" w:cs="Arial"/>
                      <w:sz w:val="18"/>
                      <w:szCs w:val="18"/>
                    </w:rPr>
                  </w:pPr>
                  <w:r w:rsidRPr="00B816A2">
                    <w:rPr>
                      <w:rFonts w:ascii="Arial" w:hAnsi="Arial" w:cs="Arial"/>
                      <w:sz w:val="18"/>
                      <w:szCs w:val="18"/>
                    </w:rPr>
                    <w:t>SRO / DD Sign Off</w:t>
                  </w:r>
                </w:p>
              </w:tc>
              <w:tc>
                <w:tcPr>
                  <w:tcW w:w="6095" w:type="dxa"/>
                  <w:tcBorders>
                    <w:top w:val="single" w:sz="4" w:space="0" w:color="auto"/>
                    <w:left w:val="single" w:sz="4" w:space="0" w:color="auto"/>
                    <w:bottom w:val="single" w:sz="4" w:space="0" w:color="auto"/>
                    <w:right w:val="single" w:sz="4" w:space="0" w:color="auto"/>
                  </w:tcBorders>
                </w:tcPr>
                <w:p w14:paraId="23E355C6" w14:textId="77777777" w:rsidR="000D6154" w:rsidRPr="00B816A2" w:rsidRDefault="000D6154" w:rsidP="001A347D">
                  <w:pPr>
                    <w:widowControl w:val="0"/>
                    <w:rPr>
                      <w:rFonts w:ascii="Arial" w:hAnsi="Arial" w:cs="Arial"/>
                      <w:sz w:val="18"/>
                      <w:szCs w:val="18"/>
                    </w:rPr>
                  </w:pPr>
                </w:p>
              </w:tc>
            </w:tr>
          </w:tbl>
          <w:p w14:paraId="32919F2D" w14:textId="77777777" w:rsidR="000D6154" w:rsidRPr="00B816A2" w:rsidRDefault="000D6154" w:rsidP="001A347D">
            <w:pPr>
              <w:keepNext/>
              <w:widowControl w:val="0"/>
              <w:rPr>
                <w:rFonts w:ascii="Arial" w:hAnsi="Arial" w:cs="Arial"/>
                <w:b/>
                <w:i/>
                <w:sz w:val="18"/>
                <w:szCs w:val="18"/>
              </w:rPr>
            </w:pPr>
          </w:p>
        </w:tc>
      </w:tr>
    </w:tbl>
    <w:p w14:paraId="3221CA9C" w14:textId="77777777" w:rsidR="000D6154" w:rsidRDefault="000D6154" w:rsidP="000D6154">
      <w:pPr>
        <w:ind w:left="227"/>
        <w:rPr>
          <w:rFonts w:ascii="Arial" w:eastAsia="Times New Roman" w:hAnsi="Arial"/>
          <w:sz w:val="18"/>
          <w:szCs w:val="18"/>
        </w:rPr>
      </w:pPr>
    </w:p>
    <w:p w14:paraId="55669338" w14:textId="77777777" w:rsidR="000D6154" w:rsidRDefault="000D6154" w:rsidP="000D6154">
      <w:pPr>
        <w:ind w:left="227" w:hanging="227"/>
        <w:rPr>
          <w:rFonts w:ascii="Arial" w:eastAsia="Times New Roman" w:hAnsi="Arial" w:cs="Arial"/>
          <w:bCs/>
          <w:color w:val="0000FF"/>
          <w:sz w:val="18"/>
          <w:szCs w:val="18"/>
          <w:u w:val="single"/>
        </w:rPr>
      </w:pPr>
      <w:r w:rsidRPr="00F36174">
        <w:rPr>
          <w:rFonts w:ascii="Arial" w:eastAsia="Times New Roman" w:hAnsi="Arial"/>
          <w:sz w:val="18"/>
          <w:szCs w:val="18"/>
        </w:rPr>
        <w:t xml:space="preserve">The </w:t>
      </w:r>
      <w:proofErr w:type="spellStart"/>
      <w:r w:rsidRPr="00F36174">
        <w:rPr>
          <w:rFonts w:ascii="Arial" w:eastAsia="Times New Roman" w:hAnsi="Arial"/>
          <w:sz w:val="18"/>
          <w:szCs w:val="18"/>
        </w:rPr>
        <w:t>RfQ</w:t>
      </w:r>
      <w:proofErr w:type="spellEnd"/>
      <w:r w:rsidRPr="00F36174">
        <w:rPr>
          <w:rFonts w:ascii="Arial" w:eastAsia="Times New Roman" w:hAnsi="Arial"/>
          <w:sz w:val="18"/>
          <w:szCs w:val="18"/>
        </w:rPr>
        <w:t xml:space="preserve"> must now be sent to the email mailbox </w:t>
      </w:r>
      <w:hyperlink r:id="rId34" w:history="1">
        <w:r w:rsidRPr="005374FA">
          <w:rPr>
            <w:rStyle w:val="Hyperlink"/>
            <w:rFonts w:ascii="Arial" w:eastAsia="Times New Roman" w:hAnsi="Arial"/>
            <w:sz w:val="18"/>
            <w:szCs w:val="18"/>
          </w:rPr>
          <w:t>ContractManagement.ITGROUP@education.gov.uk</w:t>
        </w:r>
      </w:hyperlink>
      <w:r>
        <w:rPr>
          <w:rFonts w:ascii="Arial" w:eastAsia="Times New Roman" w:hAnsi="Arial" w:cs="Arial"/>
          <w:bCs/>
          <w:color w:val="0000FF"/>
          <w:sz w:val="18"/>
          <w:szCs w:val="18"/>
          <w:u w:val="single"/>
        </w:rPr>
        <w:t xml:space="preserve">. </w:t>
      </w:r>
    </w:p>
    <w:p w14:paraId="5B2AAF4C" w14:textId="77777777" w:rsidR="000D6154" w:rsidRPr="00F36174" w:rsidRDefault="000D6154" w:rsidP="000D6154">
      <w:pPr>
        <w:ind w:left="227" w:hanging="227"/>
        <w:rPr>
          <w:rFonts w:ascii="Arial" w:eastAsia="Times New Roman" w:hAnsi="Arial" w:cs="Arial"/>
          <w:bCs/>
          <w:color w:val="0000FF"/>
          <w:sz w:val="18"/>
          <w:szCs w:val="18"/>
          <w:u w:val="single"/>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5B3D7" w:themeFill="accent1" w:themeFillTint="99"/>
        <w:tblLook w:val="0000" w:firstRow="0" w:lastRow="0" w:firstColumn="0" w:lastColumn="0" w:noHBand="0" w:noVBand="0"/>
      </w:tblPr>
      <w:tblGrid>
        <w:gridCol w:w="10485"/>
      </w:tblGrid>
      <w:tr w:rsidR="000D6154" w:rsidRPr="0014480D" w14:paraId="3676C904" w14:textId="77777777" w:rsidTr="001A347D">
        <w:tc>
          <w:tcPr>
            <w:tcW w:w="10485" w:type="dxa"/>
            <w:tcBorders>
              <w:bottom w:val="single" w:sz="4" w:space="0" w:color="auto"/>
            </w:tcBorders>
            <w:shd w:val="clear" w:color="auto" w:fill="95B3D7" w:themeFill="accent1" w:themeFillTint="99"/>
          </w:tcPr>
          <w:p w14:paraId="0F93DC4A" w14:textId="77777777" w:rsidR="000D6154" w:rsidRPr="00F36174" w:rsidRDefault="000D6154" w:rsidP="001A347D">
            <w:pPr>
              <w:widowControl w:val="0"/>
              <w:ind w:right="-110"/>
              <w:jc w:val="center"/>
              <w:rPr>
                <w:rFonts w:ascii="Arial" w:hAnsi="Arial" w:cs="Arial"/>
                <w:b/>
              </w:rPr>
            </w:pPr>
            <w:r>
              <w:br w:type="page"/>
            </w:r>
            <w:r w:rsidRPr="00F36174">
              <w:rPr>
                <w:rFonts w:ascii="Arial" w:hAnsi="Arial"/>
              </w:rPr>
              <w:br w:type="page"/>
            </w:r>
            <w:r w:rsidRPr="00F36174">
              <w:rPr>
                <w:rFonts w:ascii="Arial" w:hAnsi="Arial" w:cs="Arial"/>
                <w:b/>
              </w:rPr>
              <w:t xml:space="preserve">Part </w:t>
            </w:r>
            <w:r>
              <w:rPr>
                <w:rFonts w:ascii="Arial" w:hAnsi="Arial" w:cs="Arial"/>
                <w:b/>
              </w:rPr>
              <w:t>2</w:t>
            </w:r>
            <w:r w:rsidRPr="00F36174">
              <w:rPr>
                <w:rFonts w:ascii="Arial" w:hAnsi="Arial" w:cs="Arial"/>
                <w:b/>
              </w:rPr>
              <w:t>. Response to</w:t>
            </w:r>
            <w:r>
              <w:rPr>
                <w:rFonts w:ascii="Arial" w:hAnsi="Arial" w:cs="Arial"/>
                <w:b/>
              </w:rPr>
              <w:t xml:space="preserve"> </w:t>
            </w:r>
            <w:proofErr w:type="spellStart"/>
            <w:r>
              <w:rPr>
                <w:rFonts w:ascii="Arial" w:hAnsi="Arial" w:cs="Arial"/>
                <w:b/>
              </w:rPr>
              <w:t>RfQ</w:t>
            </w:r>
            <w:proofErr w:type="spellEnd"/>
            <w:r>
              <w:rPr>
                <w:rFonts w:ascii="Arial" w:hAnsi="Arial" w:cs="Arial"/>
                <w:b/>
              </w:rPr>
              <w:t>. To be completed by the Service Provider</w:t>
            </w:r>
          </w:p>
        </w:tc>
      </w:tr>
    </w:tbl>
    <w:p w14:paraId="060A78E5" w14:textId="77777777" w:rsidR="000D6154" w:rsidRPr="00F36174" w:rsidRDefault="000D6154" w:rsidP="000D6154">
      <w:pPr>
        <w:rPr>
          <w:rFonts w:ascii="Arial" w:hAnsi="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85"/>
      </w:tblGrid>
      <w:tr w:rsidR="000D6154" w:rsidRPr="0014480D" w14:paraId="668FAEAF" w14:textId="77777777" w:rsidTr="001A347D">
        <w:trPr>
          <w:trHeight w:val="1166"/>
        </w:trPr>
        <w:tc>
          <w:tcPr>
            <w:tcW w:w="10485"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5ACCA5E2" w14:textId="77777777" w:rsidR="000D6154" w:rsidRPr="00B36D88" w:rsidRDefault="000D6154" w:rsidP="001A347D">
            <w:pPr>
              <w:keepNext/>
              <w:widowControl w:val="0"/>
              <w:rPr>
                <w:rFonts w:ascii="Arial" w:hAnsi="Arial" w:cs="Arial"/>
                <w:b/>
              </w:rPr>
            </w:pPr>
            <w:r w:rsidRPr="00B36D88">
              <w:rPr>
                <w:rFonts w:ascii="Arial" w:hAnsi="Arial" w:cs="Arial"/>
                <w:b/>
              </w:rPr>
              <w:lastRenderedPageBreak/>
              <w:t>Service Provider Response</w:t>
            </w:r>
          </w:p>
          <w:p w14:paraId="7804ADE2" w14:textId="77777777" w:rsidR="000D6154" w:rsidRPr="0047547E" w:rsidRDefault="000D6154" w:rsidP="001A347D">
            <w:pPr>
              <w:keepNext/>
              <w:widowControl w:val="0"/>
              <w:rPr>
                <w:rFonts w:ascii="Arial" w:hAnsi="Arial" w:cs="Arial"/>
                <w:b/>
                <w:i/>
                <w:sz w:val="18"/>
                <w:szCs w:val="18"/>
              </w:rPr>
            </w:pPr>
            <w:r w:rsidRPr="0047547E">
              <w:rPr>
                <w:rFonts w:ascii="Arial" w:hAnsi="Arial" w:cs="Arial"/>
                <w:b/>
                <w:i/>
                <w:sz w:val="18"/>
                <w:szCs w:val="18"/>
              </w:rPr>
              <w:t>Provide details on the proposal which sets out an overview of the proposed solution to the Department’s Requirements.</w:t>
            </w:r>
          </w:p>
        </w:tc>
      </w:tr>
      <w:tr w:rsidR="000D6154" w:rsidRPr="0014480D" w14:paraId="0A409AA7" w14:textId="77777777" w:rsidTr="001A347D">
        <w:trPr>
          <w:trHeight w:val="1488"/>
        </w:trPr>
        <w:tc>
          <w:tcPr>
            <w:tcW w:w="10485" w:type="dxa"/>
            <w:tcBorders>
              <w:top w:val="single" w:sz="4" w:space="0" w:color="auto"/>
              <w:left w:val="single" w:sz="4" w:space="0" w:color="auto"/>
              <w:bottom w:val="single" w:sz="4" w:space="0" w:color="auto"/>
              <w:right w:val="single" w:sz="4" w:space="0" w:color="auto"/>
            </w:tcBorders>
          </w:tcPr>
          <w:p w14:paraId="312D6BE2" w14:textId="77777777" w:rsidR="000D6154" w:rsidRDefault="000D6154" w:rsidP="001A347D">
            <w:pPr>
              <w:widowControl w:val="0"/>
              <w:rPr>
                <w:rFonts w:ascii="Arial" w:hAnsi="Arial" w:cs="Arial"/>
              </w:rPr>
            </w:pPr>
          </w:p>
          <w:p w14:paraId="36907DB1" w14:textId="77777777" w:rsidR="000D6154" w:rsidRDefault="000D6154" w:rsidP="001A347D">
            <w:pPr>
              <w:widowControl w:val="0"/>
              <w:rPr>
                <w:rFonts w:ascii="Arial" w:hAnsi="Arial" w:cs="Arial"/>
              </w:rPr>
            </w:pPr>
          </w:p>
          <w:p w14:paraId="6032B8CE" w14:textId="77777777" w:rsidR="000D6154" w:rsidRDefault="000D6154" w:rsidP="001A347D">
            <w:pPr>
              <w:widowControl w:val="0"/>
              <w:rPr>
                <w:rFonts w:ascii="Arial" w:hAnsi="Arial" w:cs="Arial"/>
              </w:rPr>
            </w:pPr>
          </w:p>
          <w:p w14:paraId="14E897F2" w14:textId="77777777" w:rsidR="000D6154" w:rsidRDefault="000D6154" w:rsidP="001A347D">
            <w:pPr>
              <w:widowControl w:val="0"/>
              <w:rPr>
                <w:rFonts w:ascii="Arial" w:hAnsi="Arial" w:cs="Arial"/>
              </w:rPr>
            </w:pPr>
          </w:p>
          <w:p w14:paraId="3A19E1FA" w14:textId="77777777" w:rsidR="000D6154" w:rsidRDefault="000D6154" w:rsidP="001A347D">
            <w:pPr>
              <w:widowControl w:val="0"/>
              <w:rPr>
                <w:rFonts w:ascii="Arial" w:hAnsi="Arial" w:cs="Arial"/>
              </w:rPr>
            </w:pPr>
          </w:p>
          <w:p w14:paraId="0DFEFD1B" w14:textId="77777777" w:rsidR="000D6154" w:rsidRPr="00F36174" w:rsidRDefault="000D6154" w:rsidP="001A347D">
            <w:pPr>
              <w:widowControl w:val="0"/>
              <w:rPr>
                <w:rFonts w:ascii="Arial" w:hAnsi="Arial" w:cs="Arial"/>
              </w:rPr>
            </w:pPr>
          </w:p>
        </w:tc>
      </w:tr>
      <w:tr w:rsidR="000D6154" w:rsidRPr="0014480D" w14:paraId="54D38832" w14:textId="77777777" w:rsidTr="001A347D">
        <w:trPr>
          <w:trHeight w:val="497"/>
        </w:trPr>
        <w:tc>
          <w:tcPr>
            <w:tcW w:w="10485" w:type="dxa"/>
            <w:tcBorders>
              <w:top w:val="single" w:sz="4" w:space="0" w:color="auto"/>
              <w:left w:val="single" w:sz="4" w:space="0" w:color="auto"/>
              <w:bottom w:val="single" w:sz="4" w:space="0" w:color="auto"/>
              <w:right w:val="single" w:sz="4" w:space="0" w:color="auto"/>
            </w:tcBorders>
            <w:shd w:val="clear" w:color="auto" w:fill="D9D9D9"/>
          </w:tcPr>
          <w:p w14:paraId="6B79A1BA" w14:textId="77777777" w:rsidR="000D6154" w:rsidRPr="00B816A2" w:rsidRDefault="000D6154" w:rsidP="001A347D">
            <w:pPr>
              <w:rPr>
                <w:rFonts w:ascii="Arial" w:hAnsi="Arial" w:cs="Arial"/>
                <w:sz w:val="18"/>
                <w:szCs w:val="18"/>
              </w:rPr>
            </w:pPr>
            <w:r w:rsidRPr="00B816A2">
              <w:rPr>
                <w:rFonts w:ascii="Arial" w:hAnsi="Arial" w:cs="Arial"/>
                <w:b/>
                <w:bCs/>
                <w:sz w:val="18"/>
                <w:szCs w:val="18"/>
              </w:rPr>
              <w:t>Service Provider Obligations on the Department</w:t>
            </w:r>
            <w:r w:rsidRPr="00B816A2">
              <w:rPr>
                <w:rFonts w:ascii="Arial" w:hAnsi="Arial" w:cs="Arial"/>
                <w:sz w:val="18"/>
                <w:szCs w:val="18"/>
              </w:rPr>
              <w:br/>
            </w:r>
            <w:r w:rsidRPr="00B816A2">
              <w:rPr>
                <w:rFonts w:ascii="Arial" w:hAnsi="Arial" w:cs="Arial"/>
                <w:i/>
                <w:iCs/>
                <w:sz w:val="18"/>
                <w:szCs w:val="18"/>
              </w:rPr>
              <w:t xml:space="preserve">Provide details of any obligations on the Department that may be necessary for the activities contained within this Work Package. </w:t>
            </w:r>
          </w:p>
          <w:p w14:paraId="343E4B17" w14:textId="77777777" w:rsidR="000D6154" w:rsidRPr="00F36174" w:rsidRDefault="000D6154" w:rsidP="001A347D">
            <w:pPr>
              <w:keepNext/>
              <w:widowControl w:val="0"/>
              <w:rPr>
                <w:rFonts w:ascii="Arial" w:hAnsi="Arial" w:cs="Arial"/>
                <w:b/>
              </w:rPr>
            </w:pPr>
          </w:p>
        </w:tc>
      </w:tr>
      <w:tr w:rsidR="000D6154" w:rsidRPr="0014480D" w14:paraId="242869C3" w14:textId="77777777" w:rsidTr="001A347D">
        <w:trPr>
          <w:trHeight w:val="989"/>
        </w:trPr>
        <w:tc>
          <w:tcPr>
            <w:tcW w:w="10485" w:type="dxa"/>
            <w:tcBorders>
              <w:top w:val="single" w:sz="4" w:space="0" w:color="auto"/>
              <w:left w:val="single" w:sz="4" w:space="0" w:color="auto"/>
              <w:bottom w:val="single" w:sz="4" w:space="0" w:color="auto"/>
              <w:right w:val="single" w:sz="4" w:space="0" w:color="auto"/>
            </w:tcBorders>
          </w:tcPr>
          <w:p w14:paraId="521CD402" w14:textId="77777777" w:rsidR="000D6154" w:rsidRDefault="000D6154" w:rsidP="001A347D">
            <w:pPr>
              <w:widowControl w:val="0"/>
              <w:rPr>
                <w:rFonts w:ascii="Arial" w:hAnsi="Arial" w:cs="Arial"/>
              </w:rPr>
            </w:pPr>
          </w:p>
          <w:p w14:paraId="36FE3582" w14:textId="77777777" w:rsidR="000D6154" w:rsidRDefault="000D6154" w:rsidP="001A347D">
            <w:pPr>
              <w:widowControl w:val="0"/>
              <w:rPr>
                <w:rFonts w:ascii="Arial" w:hAnsi="Arial" w:cs="Arial"/>
              </w:rPr>
            </w:pPr>
          </w:p>
          <w:p w14:paraId="51577B77" w14:textId="77777777" w:rsidR="000D6154" w:rsidRPr="00F36174" w:rsidRDefault="000D6154" w:rsidP="001A347D">
            <w:pPr>
              <w:widowControl w:val="0"/>
              <w:rPr>
                <w:rFonts w:ascii="Arial" w:hAnsi="Arial" w:cs="Arial"/>
              </w:rPr>
            </w:pPr>
          </w:p>
        </w:tc>
      </w:tr>
    </w:tbl>
    <w:p w14:paraId="3D6E1609" w14:textId="77777777" w:rsidR="000D6154" w:rsidRDefault="000D6154" w:rsidP="000D6154">
      <w:pPr>
        <w:rPr>
          <w:rFonts w:ascii="Arial" w:hAnsi="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85"/>
      </w:tblGrid>
      <w:tr w:rsidR="000D6154" w:rsidRPr="0014480D" w14:paraId="686596F4" w14:textId="77777777" w:rsidTr="001A347D">
        <w:trPr>
          <w:trHeight w:val="726"/>
        </w:trPr>
        <w:tc>
          <w:tcPr>
            <w:tcW w:w="10485"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435039F3" w14:textId="77777777" w:rsidR="000D6154" w:rsidRPr="00B816A2" w:rsidRDefault="000D6154" w:rsidP="001A347D">
            <w:pPr>
              <w:rPr>
                <w:sz w:val="18"/>
                <w:szCs w:val="18"/>
              </w:rPr>
            </w:pPr>
            <w:r w:rsidRPr="006876E3">
              <w:rPr>
                <w:rFonts w:ascii="Arial" w:hAnsi="Arial" w:cs="Arial"/>
                <w:b/>
                <w:bCs/>
              </w:rPr>
              <w:t>Service Provider Costs</w:t>
            </w:r>
            <w:r w:rsidRPr="006876E3">
              <w:rPr>
                <w:rFonts w:ascii="Arial" w:hAnsi="Arial" w:cs="Arial"/>
                <w:b/>
                <w:bCs/>
              </w:rPr>
              <w:br/>
            </w:r>
            <w:r w:rsidRPr="00B816A2">
              <w:rPr>
                <w:rFonts w:ascii="Arial" w:hAnsi="Arial" w:cs="Arial"/>
                <w:i/>
                <w:iCs/>
                <w:sz w:val="18"/>
                <w:szCs w:val="18"/>
              </w:rPr>
              <w:t>Provide the charges for this Work Package. The charges shall be constructed using the rates agreed as part of the call-off contract</w:t>
            </w:r>
            <w:r w:rsidRPr="00B816A2">
              <w:rPr>
                <w:i/>
                <w:iCs/>
                <w:sz w:val="18"/>
                <w:szCs w:val="18"/>
              </w:rPr>
              <w:t xml:space="preserve">. </w:t>
            </w:r>
          </w:p>
          <w:p w14:paraId="77CC0195" w14:textId="77777777" w:rsidR="000D6154" w:rsidRPr="00F36174" w:rsidRDefault="000D6154" w:rsidP="001A347D">
            <w:pPr>
              <w:keepNext/>
              <w:widowControl w:val="0"/>
              <w:rPr>
                <w:rFonts w:ascii="Arial" w:hAnsi="Arial" w:cs="Arial"/>
                <w:b/>
              </w:rPr>
            </w:pPr>
          </w:p>
        </w:tc>
      </w:tr>
      <w:tr w:rsidR="000D6154" w:rsidRPr="0014480D" w14:paraId="5F9B2407" w14:textId="77777777" w:rsidTr="001A347D">
        <w:trPr>
          <w:trHeight w:val="69"/>
        </w:trPr>
        <w:tc>
          <w:tcPr>
            <w:tcW w:w="10485" w:type="dxa"/>
            <w:tcBorders>
              <w:top w:val="single" w:sz="4" w:space="0" w:color="auto"/>
              <w:left w:val="single" w:sz="4" w:space="0" w:color="auto"/>
              <w:bottom w:val="single" w:sz="4" w:space="0" w:color="auto"/>
              <w:right w:val="single" w:sz="4" w:space="0" w:color="auto"/>
            </w:tcBorders>
          </w:tcPr>
          <w:p w14:paraId="1C5D0927" w14:textId="77777777" w:rsidR="000D6154" w:rsidRDefault="000D6154" w:rsidP="001A347D">
            <w:pPr>
              <w:rPr>
                <w:rFonts w:ascii="Arial" w:hAnsi="Arial" w:cs="Arial"/>
              </w:rPr>
            </w:pPr>
          </w:p>
          <w:tbl>
            <w:tblPr>
              <w:tblStyle w:val="TableGrid"/>
              <w:tblpPr w:leftFromText="180" w:rightFromText="180" w:vertAnchor="text" w:tblpY="-178"/>
              <w:tblOverlap w:val="never"/>
              <w:tblW w:w="0" w:type="auto"/>
              <w:tblLook w:val="04A0" w:firstRow="1" w:lastRow="0" w:firstColumn="1" w:lastColumn="0" w:noHBand="0" w:noVBand="1"/>
            </w:tblPr>
            <w:tblGrid>
              <w:gridCol w:w="3084"/>
              <w:gridCol w:w="3077"/>
              <w:gridCol w:w="4098"/>
            </w:tblGrid>
            <w:tr w:rsidR="000D6154" w:rsidRPr="00B816A2" w14:paraId="66DD7628" w14:textId="77777777" w:rsidTr="001A347D">
              <w:trPr>
                <w:trHeight w:val="256"/>
              </w:trPr>
              <w:tc>
                <w:tcPr>
                  <w:tcW w:w="3153" w:type="dxa"/>
                  <w:shd w:val="clear" w:color="auto" w:fill="C4BC96" w:themeFill="background2" w:themeFillShade="BF"/>
                </w:tcPr>
                <w:p w14:paraId="3834CFF8" w14:textId="77777777" w:rsidR="000D6154" w:rsidRPr="00B816A2" w:rsidRDefault="000D6154" w:rsidP="001A347D">
                  <w:pPr>
                    <w:rPr>
                      <w:rFonts w:ascii="Arial" w:hAnsi="Arial" w:cs="Arial"/>
                      <w:sz w:val="18"/>
                      <w:szCs w:val="18"/>
                    </w:rPr>
                  </w:pPr>
                  <w:r w:rsidRPr="00B816A2">
                    <w:rPr>
                      <w:rFonts w:ascii="Arial" w:hAnsi="Arial" w:cs="Arial"/>
                      <w:sz w:val="18"/>
                      <w:szCs w:val="18"/>
                    </w:rPr>
                    <w:t>Deliverables</w:t>
                  </w:r>
                </w:p>
              </w:tc>
              <w:tc>
                <w:tcPr>
                  <w:tcW w:w="3153" w:type="dxa"/>
                  <w:shd w:val="clear" w:color="auto" w:fill="C4BC96" w:themeFill="background2" w:themeFillShade="BF"/>
                </w:tcPr>
                <w:p w14:paraId="5D1B3CC7" w14:textId="77777777" w:rsidR="000D6154" w:rsidRPr="00B816A2" w:rsidRDefault="000D6154" w:rsidP="001A347D">
                  <w:pPr>
                    <w:rPr>
                      <w:rFonts w:ascii="Arial" w:hAnsi="Arial" w:cs="Arial"/>
                      <w:sz w:val="18"/>
                      <w:szCs w:val="18"/>
                    </w:rPr>
                  </w:pPr>
                  <w:r w:rsidRPr="00B816A2">
                    <w:rPr>
                      <w:rFonts w:ascii="Arial" w:hAnsi="Arial" w:cs="Arial"/>
                      <w:sz w:val="18"/>
                      <w:szCs w:val="18"/>
                    </w:rPr>
                    <w:t>Units</w:t>
                  </w:r>
                </w:p>
                <w:p w14:paraId="78F77668" w14:textId="77777777" w:rsidR="000D6154" w:rsidRPr="00B816A2" w:rsidRDefault="000D6154" w:rsidP="001A347D">
                  <w:pPr>
                    <w:rPr>
                      <w:rFonts w:ascii="Arial" w:hAnsi="Arial" w:cs="Arial"/>
                      <w:sz w:val="18"/>
                      <w:szCs w:val="18"/>
                    </w:rPr>
                  </w:pPr>
                  <w:r w:rsidRPr="00B816A2">
                    <w:rPr>
                      <w:rFonts w:ascii="Arial" w:hAnsi="Arial" w:cs="Arial"/>
                      <w:sz w:val="18"/>
                      <w:szCs w:val="18"/>
                    </w:rPr>
                    <w:t>(No. of days x rate)</w:t>
                  </w:r>
                </w:p>
              </w:tc>
              <w:tc>
                <w:tcPr>
                  <w:tcW w:w="4210" w:type="dxa"/>
                  <w:shd w:val="clear" w:color="auto" w:fill="C4BC96" w:themeFill="background2" w:themeFillShade="BF"/>
                </w:tcPr>
                <w:p w14:paraId="488664FF" w14:textId="77777777" w:rsidR="000D6154" w:rsidRPr="00B816A2" w:rsidRDefault="000D6154" w:rsidP="001A347D">
                  <w:pPr>
                    <w:rPr>
                      <w:rFonts w:ascii="Arial" w:hAnsi="Arial" w:cs="Arial"/>
                      <w:sz w:val="18"/>
                      <w:szCs w:val="18"/>
                    </w:rPr>
                  </w:pPr>
                  <w:r w:rsidRPr="00B816A2">
                    <w:rPr>
                      <w:rFonts w:ascii="Arial" w:hAnsi="Arial" w:cs="Arial"/>
                      <w:sz w:val="18"/>
                      <w:szCs w:val="18"/>
                    </w:rPr>
                    <w:t>Price (excluding VAT)</w:t>
                  </w:r>
                </w:p>
              </w:tc>
            </w:tr>
            <w:tr w:rsidR="000D6154" w:rsidRPr="00B816A2" w14:paraId="314D3FDF" w14:textId="77777777" w:rsidTr="001A347D">
              <w:trPr>
                <w:trHeight w:val="256"/>
              </w:trPr>
              <w:tc>
                <w:tcPr>
                  <w:tcW w:w="3153" w:type="dxa"/>
                </w:tcPr>
                <w:p w14:paraId="590ACF78" w14:textId="77777777" w:rsidR="000D6154" w:rsidRDefault="000D6154" w:rsidP="001A347D">
                  <w:pPr>
                    <w:rPr>
                      <w:rFonts w:ascii="Arial" w:hAnsi="Arial" w:cs="Arial"/>
                      <w:sz w:val="18"/>
                      <w:szCs w:val="18"/>
                    </w:rPr>
                  </w:pPr>
                </w:p>
                <w:p w14:paraId="0EC620DD" w14:textId="77777777" w:rsidR="000D6154" w:rsidRPr="00B816A2" w:rsidRDefault="000D6154" w:rsidP="001A347D">
                  <w:pPr>
                    <w:rPr>
                      <w:rFonts w:ascii="Arial" w:hAnsi="Arial" w:cs="Arial"/>
                      <w:sz w:val="18"/>
                      <w:szCs w:val="18"/>
                    </w:rPr>
                  </w:pPr>
                </w:p>
              </w:tc>
              <w:tc>
                <w:tcPr>
                  <w:tcW w:w="3153" w:type="dxa"/>
                </w:tcPr>
                <w:p w14:paraId="61E771D6" w14:textId="77777777" w:rsidR="000D6154" w:rsidRPr="00B816A2" w:rsidRDefault="000D6154" w:rsidP="001A347D">
                  <w:pPr>
                    <w:rPr>
                      <w:rFonts w:ascii="Arial" w:hAnsi="Arial" w:cs="Arial"/>
                      <w:sz w:val="18"/>
                      <w:szCs w:val="18"/>
                    </w:rPr>
                  </w:pPr>
                </w:p>
              </w:tc>
              <w:tc>
                <w:tcPr>
                  <w:tcW w:w="4210" w:type="dxa"/>
                </w:tcPr>
                <w:p w14:paraId="0706F763" w14:textId="77777777" w:rsidR="000D6154" w:rsidRPr="00B816A2" w:rsidRDefault="000D6154" w:rsidP="001A347D">
                  <w:pPr>
                    <w:rPr>
                      <w:rFonts w:ascii="Arial" w:hAnsi="Arial" w:cs="Arial"/>
                      <w:sz w:val="18"/>
                      <w:szCs w:val="18"/>
                    </w:rPr>
                  </w:pPr>
                </w:p>
              </w:tc>
            </w:tr>
            <w:tr w:rsidR="000D6154" w:rsidRPr="00B816A2" w14:paraId="35975C53" w14:textId="77777777" w:rsidTr="001A347D">
              <w:trPr>
                <w:trHeight w:val="261"/>
              </w:trPr>
              <w:tc>
                <w:tcPr>
                  <w:tcW w:w="3153" w:type="dxa"/>
                </w:tcPr>
                <w:p w14:paraId="7B981C9C" w14:textId="77777777" w:rsidR="000D6154" w:rsidRDefault="000D6154" w:rsidP="001A347D">
                  <w:pPr>
                    <w:rPr>
                      <w:rFonts w:ascii="Arial" w:hAnsi="Arial" w:cs="Arial"/>
                      <w:sz w:val="18"/>
                      <w:szCs w:val="18"/>
                    </w:rPr>
                  </w:pPr>
                </w:p>
                <w:p w14:paraId="158E7B45" w14:textId="77777777" w:rsidR="000D6154" w:rsidRPr="00B816A2" w:rsidRDefault="000D6154" w:rsidP="001A347D">
                  <w:pPr>
                    <w:rPr>
                      <w:rFonts w:ascii="Arial" w:hAnsi="Arial" w:cs="Arial"/>
                      <w:sz w:val="18"/>
                      <w:szCs w:val="18"/>
                    </w:rPr>
                  </w:pPr>
                </w:p>
              </w:tc>
              <w:tc>
                <w:tcPr>
                  <w:tcW w:w="3153" w:type="dxa"/>
                </w:tcPr>
                <w:p w14:paraId="161BBD71" w14:textId="77777777" w:rsidR="000D6154" w:rsidRPr="00B816A2" w:rsidRDefault="000D6154" w:rsidP="001A347D">
                  <w:pPr>
                    <w:rPr>
                      <w:rFonts w:ascii="Arial" w:hAnsi="Arial" w:cs="Arial"/>
                      <w:sz w:val="18"/>
                      <w:szCs w:val="18"/>
                    </w:rPr>
                  </w:pPr>
                </w:p>
              </w:tc>
              <w:tc>
                <w:tcPr>
                  <w:tcW w:w="4210" w:type="dxa"/>
                </w:tcPr>
                <w:p w14:paraId="413F5471" w14:textId="77777777" w:rsidR="000D6154" w:rsidRPr="00B816A2" w:rsidRDefault="000D6154" w:rsidP="001A347D">
                  <w:pPr>
                    <w:rPr>
                      <w:rFonts w:ascii="Arial" w:hAnsi="Arial" w:cs="Arial"/>
                      <w:sz w:val="18"/>
                      <w:szCs w:val="18"/>
                    </w:rPr>
                  </w:pPr>
                </w:p>
              </w:tc>
            </w:tr>
            <w:tr w:rsidR="000D6154" w:rsidRPr="00B816A2" w14:paraId="00276AD0" w14:textId="77777777" w:rsidTr="001A347D">
              <w:trPr>
                <w:trHeight w:val="256"/>
              </w:trPr>
              <w:tc>
                <w:tcPr>
                  <w:tcW w:w="3153" w:type="dxa"/>
                </w:tcPr>
                <w:p w14:paraId="0ABDBDDD" w14:textId="77777777" w:rsidR="000D6154" w:rsidRDefault="000D6154" w:rsidP="001A347D">
                  <w:pPr>
                    <w:rPr>
                      <w:rFonts w:ascii="Arial" w:hAnsi="Arial" w:cs="Arial"/>
                      <w:sz w:val="18"/>
                      <w:szCs w:val="18"/>
                    </w:rPr>
                  </w:pPr>
                </w:p>
                <w:p w14:paraId="2C29755E" w14:textId="77777777" w:rsidR="000D6154" w:rsidRPr="00B816A2" w:rsidRDefault="000D6154" w:rsidP="001A347D">
                  <w:pPr>
                    <w:rPr>
                      <w:rFonts w:ascii="Arial" w:hAnsi="Arial" w:cs="Arial"/>
                      <w:sz w:val="18"/>
                      <w:szCs w:val="18"/>
                    </w:rPr>
                  </w:pPr>
                </w:p>
              </w:tc>
              <w:tc>
                <w:tcPr>
                  <w:tcW w:w="3153" w:type="dxa"/>
                </w:tcPr>
                <w:p w14:paraId="4D8865D3" w14:textId="77777777" w:rsidR="000D6154" w:rsidRPr="00B816A2" w:rsidRDefault="000D6154" w:rsidP="001A347D">
                  <w:pPr>
                    <w:rPr>
                      <w:rFonts w:ascii="Arial" w:hAnsi="Arial" w:cs="Arial"/>
                      <w:sz w:val="18"/>
                      <w:szCs w:val="18"/>
                    </w:rPr>
                  </w:pPr>
                </w:p>
              </w:tc>
              <w:tc>
                <w:tcPr>
                  <w:tcW w:w="4210" w:type="dxa"/>
                </w:tcPr>
                <w:p w14:paraId="04B71EDB" w14:textId="77777777" w:rsidR="000D6154" w:rsidRPr="00B816A2" w:rsidRDefault="000D6154" w:rsidP="001A347D">
                  <w:pPr>
                    <w:rPr>
                      <w:rFonts w:ascii="Arial" w:hAnsi="Arial" w:cs="Arial"/>
                      <w:sz w:val="18"/>
                      <w:szCs w:val="18"/>
                    </w:rPr>
                  </w:pPr>
                </w:p>
              </w:tc>
            </w:tr>
            <w:tr w:rsidR="000D6154" w:rsidRPr="00B816A2" w14:paraId="47F2F124" w14:textId="77777777" w:rsidTr="001A347D">
              <w:trPr>
                <w:trHeight w:val="256"/>
              </w:trPr>
              <w:tc>
                <w:tcPr>
                  <w:tcW w:w="3153" w:type="dxa"/>
                </w:tcPr>
                <w:p w14:paraId="03396A55" w14:textId="77777777" w:rsidR="000D6154" w:rsidRDefault="000D6154" w:rsidP="001A347D">
                  <w:pPr>
                    <w:rPr>
                      <w:rFonts w:ascii="Arial" w:hAnsi="Arial" w:cs="Arial"/>
                      <w:sz w:val="18"/>
                      <w:szCs w:val="18"/>
                    </w:rPr>
                  </w:pPr>
                </w:p>
                <w:p w14:paraId="4CB0FE45" w14:textId="77777777" w:rsidR="000D6154" w:rsidRPr="00B816A2" w:rsidRDefault="000D6154" w:rsidP="001A347D">
                  <w:pPr>
                    <w:rPr>
                      <w:rFonts w:ascii="Arial" w:hAnsi="Arial" w:cs="Arial"/>
                      <w:sz w:val="18"/>
                      <w:szCs w:val="18"/>
                    </w:rPr>
                  </w:pPr>
                </w:p>
              </w:tc>
              <w:tc>
                <w:tcPr>
                  <w:tcW w:w="3153" w:type="dxa"/>
                </w:tcPr>
                <w:p w14:paraId="3D17788B" w14:textId="77777777" w:rsidR="000D6154" w:rsidRPr="00B816A2" w:rsidRDefault="000D6154" w:rsidP="001A347D">
                  <w:pPr>
                    <w:rPr>
                      <w:rFonts w:ascii="Arial" w:hAnsi="Arial" w:cs="Arial"/>
                      <w:sz w:val="18"/>
                      <w:szCs w:val="18"/>
                    </w:rPr>
                  </w:pPr>
                </w:p>
              </w:tc>
              <w:tc>
                <w:tcPr>
                  <w:tcW w:w="4210" w:type="dxa"/>
                </w:tcPr>
                <w:p w14:paraId="48783E18" w14:textId="77777777" w:rsidR="000D6154" w:rsidRPr="00B816A2" w:rsidRDefault="000D6154" w:rsidP="001A347D">
                  <w:pPr>
                    <w:rPr>
                      <w:rFonts w:ascii="Arial" w:hAnsi="Arial" w:cs="Arial"/>
                      <w:sz w:val="18"/>
                      <w:szCs w:val="18"/>
                    </w:rPr>
                  </w:pPr>
                </w:p>
              </w:tc>
            </w:tr>
            <w:tr w:rsidR="000D6154" w:rsidRPr="00B816A2" w14:paraId="287B35A8" w14:textId="77777777" w:rsidTr="001A347D">
              <w:trPr>
                <w:trHeight w:val="256"/>
              </w:trPr>
              <w:tc>
                <w:tcPr>
                  <w:tcW w:w="3153" w:type="dxa"/>
                </w:tcPr>
                <w:p w14:paraId="4E19C46C" w14:textId="77777777" w:rsidR="000D6154" w:rsidRDefault="000D6154" w:rsidP="001A347D">
                  <w:pPr>
                    <w:rPr>
                      <w:rFonts w:ascii="Arial" w:hAnsi="Arial" w:cs="Arial"/>
                      <w:sz w:val="18"/>
                      <w:szCs w:val="18"/>
                    </w:rPr>
                  </w:pPr>
                </w:p>
                <w:p w14:paraId="4D9154FA" w14:textId="77777777" w:rsidR="000D6154" w:rsidRPr="00B816A2" w:rsidRDefault="000D6154" w:rsidP="001A347D">
                  <w:pPr>
                    <w:rPr>
                      <w:rFonts w:ascii="Arial" w:hAnsi="Arial" w:cs="Arial"/>
                      <w:sz w:val="18"/>
                      <w:szCs w:val="18"/>
                    </w:rPr>
                  </w:pPr>
                </w:p>
              </w:tc>
              <w:tc>
                <w:tcPr>
                  <w:tcW w:w="3153" w:type="dxa"/>
                </w:tcPr>
                <w:p w14:paraId="5B75CA51" w14:textId="77777777" w:rsidR="000D6154" w:rsidRPr="00B816A2" w:rsidRDefault="000D6154" w:rsidP="001A347D">
                  <w:pPr>
                    <w:rPr>
                      <w:rFonts w:ascii="Arial" w:hAnsi="Arial" w:cs="Arial"/>
                      <w:sz w:val="18"/>
                      <w:szCs w:val="18"/>
                    </w:rPr>
                  </w:pPr>
                </w:p>
              </w:tc>
              <w:tc>
                <w:tcPr>
                  <w:tcW w:w="4210" w:type="dxa"/>
                </w:tcPr>
                <w:p w14:paraId="50DF7AEA" w14:textId="77777777" w:rsidR="000D6154" w:rsidRPr="00B816A2" w:rsidRDefault="000D6154" w:rsidP="001A347D">
                  <w:pPr>
                    <w:rPr>
                      <w:rFonts w:ascii="Arial" w:hAnsi="Arial" w:cs="Arial"/>
                      <w:sz w:val="18"/>
                      <w:szCs w:val="18"/>
                    </w:rPr>
                  </w:pPr>
                </w:p>
              </w:tc>
            </w:tr>
            <w:tr w:rsidR="000D6154" w:rsidRPr="00B816A2" w14:paraId="26478EF5" w14:textId="77777777" w:rsidTr="001A347D">
              <w:trPr>
                <w:trHeight w:val="256"/>
              </w:trPr>
              <w:tc>
                <w:tcPr>
                  <w:tcW w:w="3153" w:type="dxa"/>
                </w:tcPr>
                <w:p w14:paraId="19C62EEC" w14:textId="77777777" w:rsidR="000D6154" w:rsidRDefault="000D6154" w:rsidP="001A347D">
                  <w:pPr>
                    <w:rPr>
                      <w:rFonts w:ascii="Arial" w:hAnsi="Arial" w:cs="Arial"/>
                      <w:sz w:val="18"/>
                      <w:szCs w:val="18"/>
                    </w:rPr>
                  </w:pPr>
                </w:p>
                <w:p w14:paraId="6302D2BF" w14:textId="77777777" w:rsidR="000D6154" w:rsidRPr="00B816A2" w:rsidRDefault="000D6154" w:rsidP="001A347D">
                  <w:pPr>
                    <w:rPr>
                      <w:rFonts w:ascii="Arial" w:hAnsi="Arial" w:cs="Arial"/>
                      <w:sz w:val="18"/>
                      <w:szCs w:val="18"/>
                    </w:rPr>
                  </w:pPr>
                </w:p>
              </w:tc>
              <w:tc>
                <w:tcPr>
                  <w:tcW w:w="3153" w:type="dxa"/>
                </w:tcPr>
                <w:p w14:paraId="7E5BE05F" w14:textId="77777777" w:rsidR="000D6154" w:rsidRPr="00B816A2" w:rsidRDefault="000D6154" w:rsidP="001A347D">
                  <w:pPr>
                    <w:rPr>
                      <w:rFonts w:ascii="Arial" w:hAnsi="Arial" w:cs="Arial"/>
                      <w:sz w:val="18"/>
                      <w:szCs w:val="18"/>
                    </w:rPr>
                  </w:pPr>
                </w:p>
              </w:tc>
              <w:tc>
                <w:tcPr>
                  <w:tcW w:w="4210" w:type="dxa"/>
                </w:tcPr>
                <w:p w14:paraId="25BB8770" w14:textId="77777777" w:rsidR="000D6154" w:rsidRPr="00B816A2" w:rsidRDefault="000D6154" w:rsidP="001A347D">
                  <w:pPr>
                    <w:rPr>
                      <w:rFonts w:ascii="Arial" w:hAnsi="Arial" w:cs="Arial"/>
                      <w:sz w:val="18"/>
                      <w:szCs w:val="18"/>
                    </w:rPr>
                  </w:pPr>
                </w:p>
              </w:tc>
            </w:tr>
            <w:tr w:rsidR="000D6154" w:rsidRPr="00B816A2" w14:paraId="46EE1D28" w14:textId="77777777" w:rsidTr="001A347D">
              <w:trPr>
                <w:trHeight w:val="256"/>
              </w:trPr>
              <w:tc>
                <w:tcPr>
                  <w:tcW w:w="3153" w:type="dxa"/>
                </w:tcPr>
                <w:p w14:paraId="22441A7B" w14:textId="77777777" w:rsidR="000D6154" w:rsidRDefault="000D6154" w:rsidP="001A347D">
                  <w:pPr>
                    <w:rPr>
                      <w:rFonts w:ascii="Arial" w:hAnsi="Arial" w:cs="Arial"/>
                      <w:sz w:val="18"/>
                      <w:szCs w:val="18"/>
                    </w:rPr>
                  </w:pPr>
                </w:p>
                <w:p w14:paraId="29B8B37B" w14:textId="77777777" w:rsidR="000D6154" w:rsidRPr="00B816A2" w:rsidRDefault="000D6154" w:rsidP="001A347D">
                  <w:pPr>
                    <w:rPr>
                      <w:rFonts w:ascii="Arial" w:hAnsi="Arial" w:cs="Arial"/>
                      <w:sz w:val="18"/>
                      <w:szCs w:val="18"/>
                    </w:rPr>
                  </w:pPr>
                </w:p>
              </w:tc>
              <w:tc>
                <w:tcPr>
                  <w:tcW w:w="3153" w:type="dxa"/>
                </w:tcPr>
                <w:p w14:paraId="2DCA4482" w14:textId="77777777" w:rsidR="000D6154" w:rsidRPr="00B816A2" w:rsidRDefault="000D6154" w:rsidP="001A347D">
                  <w:pPr>
                    <w:rPr>
                      <w:rFonts w:ascii="Arial" w:hAnsi="Arial" w:cs="Arial"/>
                      <w:sz w:val="18"/>
                      <w:szCs w:val="18"/>
                    </w:rPr>
                  </w:pPr>
                </w:p>
              </w:tc>
              <w:tc>
                <w:tcPr>
                  <w:tcW w:w="4210" w:type="dxa"/>
                </w:tcPr>
                <w:p w14:paraId="43B30C5D" w14:textId="77777777" w:rsidR="000D6154" w:rsidRPr="00B816A2" w:rsidRDefault="000D6154" w:rsidP="001A347D">
                  <w:pPr>
                    <w:rPr>
                      <w:rFonts w:ascii="Arial" w:hAnsi="Arial" w:cs="Arial"/>
                      <w:sz w:val="18"/>
                      <w:szCs w:val="18"/>
                    </w:rPr>
                  </w:pPr>
                </w:p>
              </w:tc>
            </w:tr>
            <w:tr w:rsidR="000D6154" w:rsidRPr="00B816A2" w14:paraId="2912C1B4" w14:textId="77777777" w:rsidTr="001A347D">
              <w:trPr>
                <w:trHeight w:val="256"/>
              </w:trPr>
              <w:tc>
                <w:tcPr>
                  <w:tcW w:w="3153" w:type="dxa"/>
                </w:tcPr>
                <w:p w14:paraId="37E16B69" w14:textId="77777777" w:rsidR="000D6154" w:rsidRDefault="000D6154" w:rsidP="001A347D">
                  <w:pPr>
                    <w:rPr>
                      <w:rFonts w:ascii="Arial" w:hAnsi="Arial" w:cs="Arial"/>
                      <w:sz w:val="18"/>
                      <w:szCs w:val="18"/>
                    </w:rPr>
                  </w:pPr>
                </w:p>
                <w:p w14:paraId="5DE279DA" w14:textId="77777777" w:rsidR="000D6154" w:rsidRPr="00B816A2" w:rsidRDefault="000D6154" w:rsidP="001A347D">
                  <w:pPr>
                    <w:rPr>
                      <w:rFonts w:ascii="Arial" w:hAnsi="Arial" w:cs="Arial"/>
                      <w:sz w:val="18"/>
                      <w:szCs w:val="18"/>
                    </w:rPr>
                  </w:pPr>
                </w:p>
              </w:tc>
              <w:tc>
                <w:tcPr>
                  <w:tcW w:w="3153" w:type="dxa"/>
                  <w:shd w:val="clear" w:color="auto" w:fill="C4BC96" w:themeFill="background2" w:themeFillShade="BF"/>
                </w:tcPr>
                <w:p w14:paraId="546990D0" w14:textId="77777777" w:rsidR="000D6154" w:rsidRPr="00B816A2" w:rsidRDefault="000D6154" w:rsidP="001A347D">
                  <w:pPr>
                    <w:rPr>
                      <w:rFonts w:ascii="Arial" w:hAnsi="Arial" w:cs="Arial"/>
                      <w:sz w:val="18"/>
                      <w:szCs w:val="18"/>
                    </w:rPr>
                  </w:pPr>
                  <w:r w:rsidRPr="00B816A2">
                    <w:rPr>
                      <w:rFonts w:ascii="Arial" w:hAnsi="Arial" w:cs="Arial"/>
                      <w:sz w:val="18"/>
                      <w:szCs w:val="18"/>
                    </w:rPr>
                    <w:t>Discounts to be applied</w:t>
                  </w:r>
                </w:p>
              </w:tc>
              <w:tc>
                <w:tcPr>
                  <w:tcW w:w="4210" w:type="dxa"/>
                </w:tcPr>
                <w:p w14:paraId="70E555A0" w14:textId="77777777" w:rsidR="000D6154" w:rsidRPr="00B816A2" w:rsidRDefault="000D6154" w:rsidP="001A347D">
                  <w:pPr>
                    <w:rPr>
                      <w:rFonts w:ascii="Arial" w:hAnsi="Arial" w:cs="Arial"/>
                      <w:sz w:val="18"/>
                      <w:szCs w:val="18"/>
                    </w:rPr>
                  </w:pPr>
                </w:p>
              </w:tc>
            </w:tr>
            <w:tr w:rsidR="000D6154" w:rsidRPr="00B816A2" w14:paraId="72010701" w14:textId="77777777" w:rsidTr="001A347D">
              <w:trPr>
                <w:trHeight w:val="261"/>
              </w:trPr>
              <w:tc>
                <w:tcPr>
                  <w:tcW w:w="3153" w:type="dxa"/>
                </w:tcPr>
                <w:p w14:paraId="4F9DE37E" w14:textId="77777777" w:rsidR="000D6154" w:rsidRDefault="000D6154" w:rsidP="001A347D">
                  <w:pPr>
                    <w:rPr>
                      <w:rFonts w:ascii="Arial" w:hAnsi="Arial" w:cs="Arial"/>
                      <w:sz w:val="18"/>
                      <w:szCs w:val="18"/>
                    </w:rPr>
                  </w:pPr>
                </w:p>
                <w:p w14:paraId="772D2F16" w14:textId="77777777" w:rsidR="000D6154" w:rsidRPr="00B816A2" w:rsidRDefault="000D6154" w:rsidP="001A347D">
                  <w:pPr>
                    <w:rPr>
                      <w:rFonts w:ascii="Arial" w:hAnsi="Arial" w:cs="Arial"/>
                      <w:sz w:val="18"/>
                      <w:szCs w:val="18"/>
                    </w:rPr>
                  </w:pPr>
                </w:p>
              </w:tc>
              <w:tc>
                <w:tcPr>
                  <w:tcW w:w="3153" w:type="dxa"/>
                  <w:shd w:val="clear" w:color="auto" w:fill="C4BC96" w:themeFill="background2" w:themeFillShade="BF"/>
                </w:tcPr>
                <w:p w14:paraId="1B7468CA" w14:textId="77777777" w:rsidR="000D6154" w:rsidRPr="00B816A2" w:rsidRDefault="000D6154" w:rsidP="001A347D">
                  <w:pPr>
                    <w:rPr>
                      <w:rFonts w:ascii="Arial" w:hAnsi="Arial" w:cs="Arial"/>
                      <w:sz w:val="18"/>
                      <w:szCs w:val="18"/>
                    </w:rPr>
                  </w:pPr>
                  <w:r w:rsidRPr="00B816A2">
                    <w:rPr>
                      <w:rFonts w:ascii="Arial" w:hAnsi="Arial" w:cs="Arial"/>
                      <w:sz w:val="18"/>
                      <w:szCs w:val="18"/>
                    </w:rPr>
                    <w:t>Total</w:t>
                  </w:r>
                </w:p>
              </w:tc>
              <w:tc>
                <w:tcPr>
                  <w:tcW w:w="4210" w:type="dxa"/>
                </w:tcPr>
                <w:p w14:paraId="5BE4C25B" w14:textId="77777777" w:rsidR="000D6154" w:rsidRPr="00B816A2" w:rsidRDefault="000D6154" w:rsidP="001A347D">
                  <w:pPr>
                    <w:rPr>
                      <w:rFonts w:ascii="Arial" w:hAnsi="Arial" w:cs="Arial"/>
                      <w:sz w:val="18"/>
                      <w:szCs w:val="18"/>
                    </w:rPr>
                  </w:pPr>
                </w:p>
              </w:tc>
            </w:tr>
          </w:tbl>
          <w:p w14:paraId="2C76AB6C" w14:textId="77777777" w:rsidR="000D6154" w:rsidRPr="00F36174" w:rsidRDefault="000D6154" w:rsidP="001A347D">
            <w:pPr>
              <w:rPr>
                <w:rFonts w:ascii="Arial" w:hAnsi="Arial" w:cs="Arial"/>
              </w:rPr>
            </w:pPr>
          </w:p>
        </w:tc>
      </w:tr>
    </w:tbl>
    <w:p w14:paraId="5DC1F98E" w14:textId="77777777" w:rsidR="000D6154" w:rsidRDefault="000D6154" w:rsidP="000D6154">
      <w:pPr>
        <w:rPr>
          <w:rFonts w:ascii="Arial" w:hAnsi="Arial" w:cs="Arial"/>
        </w:rPr>
      </w:pPr>
    </w:p>
    <w:p w14:paraId="758FB4B1" w14:textId="77777777" w:rsidR="000D6154" w:rsidRDefault="000D6154" w:rsidP="000D6154">
      <w:pPr>
        <w:rPr>
          <w:rFonts w:ascii="Arial" w:hAnsi="Arial" w:cs="Arial"/>
        </w:rPr>
      </w:pPr>
    </w:p>
    <w:p w14:paraId="2513F106" w14:textId="77777777" w:rsidR="000D6154" w:rsidRDefault="000D6154" w:rsidP="000D6154">
      <w:pPr>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85"/>
      </w:tblGrid>
      <w:tr w:rsidR="000D6154" w:rsidRPr="0014480D" w14:paraId="6E94AD8A" w14:textId="77777777" w:rsidTr="001A347D">
        <w:trPr>
          <w:trHeight w:val="726"/>
        </w:trPr>
        <w:tc>
          <w:tcPr>
            <w:tcW w:w="10485" w:type="dxa"/>
            <w:tcBorders>
              <w:top w:val="single" w:sz="4" w:space="0" w:color="auto"/>
              <w:left w:val="single" w:sz="4" w:space="0" w:color="auto"/>
              <w:bottom w:val="single" w:sz="4" w:space="0" w:color="auto"/>
              <w:right w:val="single" w:sz="4" w:space="0" w:color="auto"/>
            </w:tcBorders>
            <w:shd w:val="clear" w:color="auto" w:fill="95B3D7" w:themeFill="accent1" w:themeFillTint="99"/>
          </w:tcPr>
          <w:p w14:paraId="09123D70" w14:textId="77777777" w:rsidR="000D6154" w:rsidRPr="00B931E8" w:rsidRDefault="000D6154" w:rsidP="001A347D">
            <w:pPr>
              <w:rPr>
                <w:rFonts w:ascii="Arial" w:hAnsi="Arial" w:cs="Arial"/>
                <w:b/>
              </w:rPr>
            </w:pPr>
            <w:r w:rsidRPr="00B931E8">
              <w:rPr>
                <w:rFonts w:ascii="Arial" w:hAnsi="Arial" w:cs="Arial"/>
                <w:b/>
              </w:rPr>
              <w:t>Service Provider Payment Terms and Milestones</w:t>
            </w:r>
          </w:p>
          <w:p w14:paraId="1BCBA564" w14:textId="77777777" w:rsidR="000D6154" w:rsidRPr="00AD3F67" w:rsidRDefault="000D6154" w:rsidP="001A347D">
            <w:pPr>
              <w:keepNext/>
              <w:widowControl w:val="0"/>
              <w:rPr>
                <w:rFonts w:ascii="Arial" w:hAnsi="Arial" w:cs="Arial"/>
                <w:b/>
                <w:i/>
                <w:sz w:val="18"/>
                <w:szCs w:val="18"/>
              </w:rPr>
            </w:pPr>
            <w:r w:rsidRPr="00AD3F67">
              <w:rPr>
                <w:rFonts w:ascii="Arial" w:hAnsi="Arial" w:cs="Arial"/>
                <w:i/>
                <w:sz w:val="18"/>
                <w:szCs w:val="18"/>
              </w:rPr>
              <w:t>Provide details on the milestones and payment terms for each milestone.</w:t>
            </w:r>
          </w:p>
        </w:tc>
      </w:tr>
      <w:tr w:rsidR="000D6154" w:rsidRPr="00AD3F67" w14:paraId="3629EC3E" w14:textId="77777777" w:rsidTr="001A347D">
        <w:trPr>
          <w:trHeight w:val="2676"/>
        </w:trPr>
        <w:tc>
          <w:tcPr>
            <w:tcW w:w="10485" w:type="dxa"/>
            <w:tcBorders>
              <w:top w:val="single" w:sz="4" w:space="0" w:color="auto"/>
              <w:left w:val="single" w:sz="4" w:space="0" w:color="auto"/>
              <w:bottom w:val="single" w:sz="4" w:space="0" w:color="auto"/>
              <w:right w:val="single" w:sz="4" w:space="0" w:color="auto"/>
            </w:tcBorders>
          </w:tcPr>
          <w:p w14:paraId="58D27A85" w14:textId="77777777" w:rsidR="000D6154" w:rsidRPr="00AD3F67" w:rsidRDefault="000D6154" w:rsidP="001A347D">
            <w:pPr>
              <w:rPr>
                <w:rFonts w:ascii="Arial" w:hAnsi="Arial" w:cs="Arial"/>
                <w:sz w:val="18"/>
                <w:szCs w:val="18"/>
              </w:rPr>
            </w:pPr>
          </w:p>
          <w:tbl>
            <w:tblPr>
              <w:tblW w:w="10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4"/>
              <w:gridCol w:w="2559"/>
              <w:gridCol w:w="1419"/>
              <w:gridCol w:w="1134"/>
              <w:gridCol w:w="3690"/>
            </w:tblGrid>
            <w:tr w:rsidR="000D6154" w:rsidRPr="00AD3F67" w14:paraId="5A1309B4" w14:textId="77777777" w:rsidTr="001A347D">
              <w:trPr>
                <w:trHeight w:val="406"/>
                <w:tblHeader/>
              </w:trPr>
              <w:tc>
                <w:tcPr>
                  <w:tcW w:w="1714" w:type="dxa"/>
                </w:tcPr>
                <w:p w14:paraId="1DB33608" w14:textId="77777777" w:rsidR="000D6154" w:rsidRPr="00AD3F67" w:rsidRDefault="000D6154" w:rsidP="001A347D">
                  <w:pPr>
                    <w:adjustRightInd w:val="0"/>
                    <w:rPr>
                      <w:rFonts w:ascii="Arial" w:eastAsia="STZhongsong" w:hAnsi="Arial" w:cs="Arial"/>
                      <w:b/>
                      <w:kern w:val="28"/>
                      <w:sz w:val="18"/>
                      <w:szCs w:val="18"/>
                      <w:lang w:eastAsia="zh-CN"/>
                    </w:rPr>
                  </w:pPr>
                  <w:r w:rsidRPr="00AD3F67">
                    <w:rPr>
                      <w:rFonts w:ascii="Arial" w:eastAsia="STZhongsong" w:hAnsi="Arial" w:cs="Arial"/>
                      <w:b/>
                      <w:kern w:val="28"/>
                      <w:sz w:val="18"/>
                      <w:szCs w:val="18"/>
                      <w:lang w:eastAsia="zh-CN"/>
                    </w:rPr>
                    <w:t>Deliverable</w:t>
                  </w:r>
                </w:p>
              </w:tc>
              <w:tc>
                <w:tcPr>
                  <w:tcW w:w="2559" w:type="dxa"/>
                </w:tcPr>
                <w:p w14:paraId="7F2C9217" w14:textId="77777777" w:rsidR="000D6154" w:rsidRPr="00AD3F67" w:rsidRDefault="000D6154" w:rsidP="001A347D">
                  <w:pPr>
                    <w:adjustRightInd w:val="0"/>
                    <w:rPr>
                      <w:rFonts w:ascii="Arial" w:eastAsia="STZhongsong" w:hAnsi="Arial" w:cs="Arial"/>
                      <w:b/>
                      <w:kern w:val="28"/>
                      <w:sz w:val="18"/>
                      <w:szCs w:val="18"/>
                      <w:lang w:eastAsia="zh-CN"/>
                    </w:rPr>
                  </w:pPr>
                  <w:r w:rsidRPr="00AD3F67">
                    <w:rPr>
                      <w:rFonts w:ascii="Arial" w:eastAsia="STZhongsong" w:hAnsi="Arial" w:cs="Arial"/>
                      <w:b/>
                      <w:kern w:val="28"/>
                      <w:sz w:val="18"/>
                      <w:szCs w:val="18"/>
                      <w:lang w:eastAsia="zh-CN"/>
                    </w:rPr>
                    <w:t>Milestone</w:t>
                  </w:r>
                </w:p>
              </w:tc>
              <w:tc>
                <w:tcPr>
                  <w:tcW w:w="1419" w:type="dxa"/>
                </w:tcPr>
                <w:p w14:paraId="6BED7D9B" w14:textId="77777777" w:rsidR="000D6154" w:rsidRPr="00AD3F67" w:rsidRDefault="000D6154" w:rsidP="001A347D">
                  <w:pPr>
                    <w:adjustRightInd w:val="0"/>
                    <w:rPr>
                      <w:rFonts w:ascii="Arial" w:eastAsia="STZhongsong" w:hAnsi="Arial" w:cs="Arial"/>
                      <w:b/>
                      <w:kern w:val="28"/>
                      <w:sz w:val="18"/>
                      <w:szCs w:val="18"/>
                      <w:lang w:eastAsia="zh-CN"/>
                    </w:rPr>
                  </w:pPr>
                  <w:r w:rsidRPr="00AD3F67">
                    <w:rPr>
                      <w:rFonts w:ascii="Arial" w:eastAsia="STZhongsong" w:hAnsi="Arial" w:cs="Arial"/>
                      <w:b/>
                      <w:kern w:val="28"/>
                      <w:sz w:val="18"/>
                      <w:szCs w:val="18"/>
                      <w:lang w:eastAsia="zh-CN"/>
                    </w:rPr>
                    <w:t>Duration</w:t>
                  </w:r>
                </w:p>
                <w:p w14:paraId="10F889E3" w14:textId="77777777" w:rsidR="000D6154" w:rsidRPr="00AD3F67" w:rsidRDefault="000D6154" w:rsidP="001A347D">
                  <w:pPr>
                    <w:adjustRightInd w:val="0"/>
                    <w:rPr>
                      <w:rFonts w:ascii="Arial" w:eastAsia="STZhongsong" w:hAnsi="Arial" w:cs="Arial"/>
                      <w:kern w:val="28"/>
                      <w:sz w:val="18"/>
                      <w:szCs w:val="18"/>
                      <w:lang w:eastAsia="zh-CN"/>
                    </w:rPr>
                  </w:pPr>
                </w:p>
              </w:tc>
              <w:tc>
                <w:tcPr>
                  <w:tcW w:w="1134" w:type="dxa"/>
                </w:tcPr>
                <w:p w14:paraId="29CE9691" w14:textId="77777777" w:rsidR="000D6154" w:rsidRPr="00AD3F67" w:rsidRDefault="000D6154" w:rsidP="001A347D">
                  <w:pPr>
                    <w:overflowPunct w:val="0"/>
                    <w:autoSpaceDE w:val="0"/>
                    <w:autoSpaceDN w:val="0"/>
                    <w:adjustRightInd w:val="0"/>
                    <w:textAlignment w:val="baseline"/>
                    <w:rPr>
                      <w:rFonts w:ascii="Arial" w:eastAsia="STZhongsong" w:hAnsi="Arial" w:cs="Arial"/>
                      <w:b/>
                      <w:kern w:val="28"/>
                      <w:sz w:val="18"/>
                      <w:szCs w:val="18"/>
                      <w:lang w:eastAsia="zh-CN"/>
                    </w:rPr>
                  </w:pPr>
                  <w:r w:rsidRPr="00AD3F67">
                    <w:rPr>
                      <w:rFonts w:ascii="Arial" w:eastAsia="STZhongsong" w:hAnsi="Arial" w:cs="Arial"/>
                      <w:b/>
                      <w:kern w:val="28"/>
                      <w:sz w:val="18"/>
                      <w:szCs w:val="18"/>
                      <w:lang w:eastAsia="zh-CN"/>
                    </w:rPr>
                    <w:t>Milestone Date</w:t>
                  </w:r>
                </w:p>
              </w:tc>
              <w:tc>
                <w:tcPr>
                  <w:tcW w:w="3690" w:type="dxa"/>
                </w:tcPr>
                <w:p w14:paraId="75730EFE" w14:textId="77777777" w:rsidR="000D6154" w:rsidRPr="00AD3F67" w:rsidRDefault="000D6154" w:rsidP="001A347D">
                  <w:pPr>
                    <w:overflowPunct w:val="0"/>
                    <w:autoSpaceDE w:val="0"/>
                    <w:autoSpaceDN w:val="0"/>
                    <w:adjustRightInd w:val="0"/>
                    <w:textAlignment w:val="baseline"/>
                    <w:rPr>
                      <w:rFonts w:ascii="Arial" w:eastAsia="STZhongsong" w:hAnsi="Arial" w:cs="Arial"/>
                      <w:b/>
                      <w:kern w:val="28"/>
                      <w:sz w:val="18"/>
                      <w:szCs w:val="18"/>
                      <w:lang w:eastAsia="zh-CN"/>
                    </w:rPr>
                  </w:pPr>
                  <w:r w:rsidRPr="00AD3F67">
                    <w:rPr>
                      <w:rFonts w:ascii="Arial" w:eastAsia="STZhongsong" w:hAnsi="Arial" w:cs="Arial"/>
                      <w:b/>
                      <w:kern w:val="28"/>
                      <w:sz w:val="18"/>
                      <w:szCs w:val="18"/>
                      <w:lang w:eastAsia="zh-CN"/>
                    </w:rPr>
                    <w:t>Payment Terms</w:t>
                  </w:r>
                </w:p>
              </w:tc>
            </w:tr>
            <w:tr w:rsidR="000D6154" w:rsidRPr="00AD3F67" w14:paraId="659CF1D4" w14:textId="77777777" w:rsidTr="001A347D">
              <w:trPr>
                <w:trHeight w:val="481"/>
                <w:tblHeader/>
              </w:trPr>
              <w:tc>
                <w:tcPr>
                  <w:tcW w:w="1714" w:type="dxa"/>
                </w:tcPr>
                <w:p w14:paraId="276819BB" w14:textId="77777777" w:rsidR="000D6154" w:rsidRPr="00AD3F67" w:rsidRDefault="000D6154" w:rsidP="001A347D">
                  <w:pPr>
                    <w:adjustRightInd w:val="0"/>
                    <w:spacing w:after="240"/>
                    <w:rPr>
                      <w:rFonts w:ascii="Arial" w:eastAsia="STZhongsong" w:hAnsi="Arial" w:cs="Arial"/>
                      <w:kern w:val="28"/>
                      <w:sz w:val="18"/>
                      <w:szCs w:val="18"/>
                      <w:lang w:eastAsia="zh-CN"/>
                    </w:rPr>
                  </w:pPr>
                </w:p>
              </w:tc>
              <w:tc>
                <w:tcPr>
                  <w:tcW w:w="2559" w:type="dxa"/>
                </w:tcPr>
                <w:p w14:paraId="5FAFDE84" w14:textId="77777777" w:rsidR="000D6154" w:rsidRPr="00AD3F67" w:rsidRDefault="000D6154" w:rsidP="001A347D">
                  <w:pPr>
                    <w:adjustRightInd w:val="0"/>
                    <w:spacing w:after="240"/>
                    <w:rPr>
                      <w:rFonts w:ascii="Arial" w:eastAsia="STZhongsong" w:hAnsi="Arial" w:cs="Arial"/>
                      <w:kern w:val="28"/>
                      <w:sz w:val="18"/>
                      <w:szCs w:val="18"/>
                      <w:lang w:eastAsia="zh-CN"/>
                    </w:rPr>
                  </w:pPr>
                </w:p>
              </w:tc>
              <w:tc>
                <w:tcPr>
                  <w:tcW w:w="1419" w:type="dxa"/>
                </w:tcPr>
                <w:p w14:paraId="78F86802" w14:textId="77777777" w:rsidR="000D6154" w:rsidRPr="00AD3F67" w:rsidRDefault="000D6154" w:rsidP="001A347D">
                  <w:pPr>
                    <w:adjustRightInd w:val="0"/>
                    <w:spacing w:after="240"/>
                    <w:rPr>
                      <w:rFonts w:ascii="Arial" w:eastAsia="STZhongsong" w:hAnsi="Arial" w:cs="Arial"/>
                      <w:kern w:val="28"/>
                      <w:sz w:val="18"/>
                      <w:szCs w:val="18"/>
                      <w:lang w:eastAsia="zh-CN"/>
                    </w:rPr>
                  </w:pPr>
                </w:p>
              </w:tc>
              <w:tc>
                <w:tcPr>
                  <w:tcW w:w="1134" w:type="dxa"/>
                </w:tcPr>
                <w:p w14:paraId="6CBB10CE" w14:textId="77777777" w:rsidR="000D6154" w:rsidRPr="00AD3F67" w:rsidRDefault="000D6154" w:rsidP="001A347D">
                  <w:pPr>
                    <w:adjustRightInd w:val="0"/>
                    <w:spacing w:after="240"/>
                    <w:rPr>
                      <w:rFonts w:ascii="Arial" w:eastAsia="STZhongsong" w:hAnsi="Arial" w:cs="Arial"/>
                      <w:kern w:val="28"/>
                      <w:sz w:val="18"/>
                      <w:szCs w:val="18"/>
                      <w:lang w:eastAsia="zh-CN"/>
                    </w:rPr>
                  </w:pPr>
                </w:p>
              </w:tc>
              <w:tc>
                <w:tcPr>
                  <w:tcW w:w="3690" w:type="dxa"/>
                </w:tcPr>
                <w:p w14:paraId="5F80A73E" w14:textId="77777777" w:rsidR="000D6154" w:rsidRPr="00AD3F67" w:rsidRDefault="000D6154" w:rsidP="001A347D">
                  <w:pPr>
                    <w:adjustRightInd w:val="0"/>
                    <w:spacing w:after="240"/>
                    <w:rPr>
                      <w:rFonts w:ascii="Arial" w:eastAsia="STZhongsong" w:hAnsi="Arial" w:cs="Arial"/>
                      <w:kern w:val="28"/>
                      <w:sz w:val="18"/>
                      <w:szCs w:val="18"/>
                      <w:lang w:eastAsia="zh-CN"/>
                    </w:rPr>
                  </w:pPr>
                </w:p>
              </w:tc>
            </w:tr>
            <w:tr w:rsidR="000D6154" w:rsidRPr="00AD3F67" w14:paraId="01391F62" w14:textId="77777777" w:rsidTr="001A347D">
              <w:trPr>
                <w:trHeight w:val="481"/>
                <w:tblHeader/>
              </w:trPr>
              <w:tc>
                <w:tcPr>
                  <w:tcW w:w="1714" w:type="dxa"/>
                </w:tcPr>
                <w:p w14:paraId="50F638F7" w14:textId="77777777" w:rsidR="000D6154" w:rsidRPr="00AD3F67" w:rsidRDefault="000D6154" w:rsidP="001A347D">
                  <w:pPr>
                    <w:adjustRightInd w:val="0"/>
                    <w:spacing w:after="240"/>
                    <w:rPr>
                      <w:rFonts w:ascii="Arial" w:eastAsia="STZhongsong" w:hAnsi="Arial" w:cs="Arial"/>
                      <w:kern w:val="28"/>
                      <w:sz w:val="18"/>
                      <w:szCs w:val="18"/>
                      <w:lang w:eastAsia="zh-CN"/>
                    </w:rPr>
                  </w:pPr>
                </w:p>
              </w:tc>
              <w:tc>
                <w:tcPr>
                  <w:tcW w:w="2559" w:type="dxa"/>
                </w:tcPr>
                <w:p w14:paraId="10F44B9A" w14:textId="77777777" w:rsidR="000D6154" w:rsidRPr="00AD3F67" w:rsidRDefault="000D6154" w:rsidP="001A347D">
                  <w:pPr>
                    <w:adjustRightInd w:val="0"/>
                    <w:spacing w:after="240"/>
                    <w:rPr>
                      <w:rFonts w:ascii="Arial" w:eastAsia="STZhongsong" w:hAnsi="Arial" w:cs="Arial"/>
                      <w:kern w:val="28"/>
                      <w:sz w:val="18"/>
                      <w:szCs w:val="18"/>
                      <w:lang w:eastAsia="zh-CN"/>
                    </w:rPr>
                  </w:pPr>
                </w:p>
              </w:tc>
              <w:tc>
                <w:tcPr>
                  <w:tcW w:w="1419" w:type="dxa"/>
                </w:tcPr>
                <w:p w14:paraId="07050DB1" w14:textId="77777777" w:rsidR="000D6154" w:rsidRPr="00AD3F67" w:rsidRDefault="000D6154" w:rsidP="001A347D">
                  <w:pPr>
                    <w:adjustRightInd w:val="0"/>
                    <w:spacing w:after="240"/>
                    <w:rPr>
                      <w:rFonts w:ascii="Arial" w:eastAsia="STZhongsong" w:hAnsi="Arial" w:cs="Arial"/>
                      <w:kern w:val="28"/>
                      <w:sz w:val="18"/>
                      <w:szCs w:val="18"/>
                      <w:lang w:eastAsia="zh-CN"/>
                    </w:rPr>
                  </w:pPr>
                </w:p>
              </w:tc>
              <w:tc>
                <w:tcPr>
                  <w:tcW w:w="1134" w:type="dxa"/>
                </w:tcPr>
                <w:p w14:paraId="67EB025C" w14:textId="77777777" w:rsidR="000D6154" w:rsidRPr="00AD3F67" w:rsidRDefault="000D6154" w:rsidP="001A347D">
                  <w:pPr>
                    <w:adjustRightInd w:val="0"/>
                    <w:spacing w:after="240"/>
                    <w:rPr>
                      <w:rFonts w:ascii="Arial" w:eastAsia="STZhongsong" w:hAnsi="Arial" w:cs="Arial"/>
                      <w:kern w:val="28"/>
                      <w:sz w:val="18"/>
                      <w:szCs w:val="18"/>
                      <w:lang w:eastAsia="zh-CN"/>
                    </w:rPr>
                  </w:pPr>
                </w:p>
              </w:tc>
              <w:tc>
                <w:tcPr>
                  <w:tcW w:w="3690" w:type="dxa"/>
                </w:tcPr>
                <w:p w14:paraId="3DC67311" w14:textId="77777777" w:rsidR="000D6154" w:rsidRPr="00AD3F67" w:rsidRDefault="000D6154" w:rsidP="001A347D">
                  <w:pPr>
                    <w:adjustRightInd w:val="0"/>
                    <w:spacing w:after="240"/>
                    <w:rPr>
                      <w:rFonts w:ascii="Arial" w:eastAsia="STZhongsong" w:hAnsi="Arial" w:cs="Arial"/>
                      <w:kern w:val="28"/>
                      <w:sz w:val="18"/>
                      <w:szCs w:val="18"/>
                      <w:lang w:eastAsia="zh-CN"/>
                    </w:rPr>
                  </w:pPr>
                </w:p>
              </w:tc>
            </w:tr>
            <w:tr w:rsidR="000D6154" w:rsidRPr="00AD3F67" w14:paraId="546DF3C7" w14:textId="77777777" w:rsidTr="001A347D">
              <w:trPr>
                <w:trHeight w:val="481"/>
                <w:tblHeader/>
              </w:trPr>
              <w:tc>
                <w:tcPr>
                  <w:tcW w:w="1714" w:type="dxa"/>
                </w:tcPr>
                <w:p w14:paraId="07759BAB" w14:textId="77777777" w:rsidR="000D6154" w:rsidRPr="00AD3F67" w:rsidRDefault="000D6154" w:rsidP="001A347D">
                  <w:pPr>
                    <w:adjustRightInd w:val="0"/>
                    <w:spacing w:after="240"/>
                    <w:rPr>
                      <w:rFonts w:ascii="Arial" w:eastAsia="STZhongsong" w:hAnsi="Arial" w:cs="Arial"/>
                      <w:kern w:val="28"/>
                      <w:sz w:val="18"/>
                      <w:szCs w:val="18"/>
                      <w:lang w:eastAsia="zh-CN"/>
                    </w:rPr>
                  </w:pPr>
                </w:p>
              </w:tc>
              <w:tc>
                <w:tcPr>
                  <w:tcW w:w="2559" w:type="dxa"/>
                </w:tcPr>
                <w:p w14:paraId="45E190EA" w14:textId="77777777" w:rsidR="000D6154" w:rsidRPr="00AD3F67" w:rsidRDefault="000D6154" w:rsidP="001A347D">
                  <w:pPr>
                    <w:adjustRightInd w:val="0"/>
                    <w:spacing w:after="240"/>
                    <w:rPr>
                      <w:rFonts w:ascii="Arial" w:eastAsia="STZhongsong" w:hAnsi="Arial" w:cs="Arial"/>
                      <w:kern w:val="28"/>
                      <w:sz w:val="18"/>
                      <w:szCs w:val="18"/>
                      <w:lang w:eastAsia="zh-CN"/>
                    </w:rPr>
                  </w:pPr>
                </w:p>
              </w:tc>
              <w:tc>
                <w:tcPr>
                  <w:tcW w:w="1419" w:type="dxa"/>
                </w:tcPr>
                <w:p w14:paraId="79814346" w14:textId="77777777" w:rsidR="000D6154" w:rsidRPr="00AD3F67" w:rsidRDefault="000D6154" w:rsidP="001A347D">
                  <w:pPr>
                    <w:adjustRightInd w:val="0"/>
                    <w:spacing w:after="240"/>
                    <w:rPr>
                      <w:rFonts w:ascii="Arial" w:eastAsia="STZhongsong" w:hAnsi="Arial" w:cs="Arial"/>
                      <w:kern w:val="28"/>
                      <w:sz w:val="18"/>
                      <w:szCs w:val="18"/>
                      <w:lang w:eastAsia="zh-CN"/>
                    </w:rPr>
                  </w:pPr>
                </w:p>
              </w:tc>
              <w:tc>
                <w:tcPr>
                  <w:tcW w:w="1134" w:type="dxa"/>
                </w:tcPr>
                <w:p w14:paraId="6EFEC9EA" w14:textId="77777777" w:rsidR="000D6154" w:rsidRPr="00AD3F67" w:rsidRDefault="000D6154" w:rsidP="001A347D">
                  <w:pPr>
                    <w:adjustRightInd w:val="0"/>
                    <w:spacing w:after="240"/>
                    <w:rPr>
                      <w:rFonts w:ascii="Arial" w:eastAsia="STZhongsong" w:hAnsi="Arial" w:cs="Arial"/>
                      <w:kern w:val="28"/>
                      <w:sz w:val="18"/>
                      <w:szCs w:val="18"/>
                      <w:lang w:eastAsia="zh-CN"/>
                    </w:rPr>
                  </w:pPr>
                </w:p>
              </w:tc>
              <w:tc>
                <w:tcPr>
                  <w:tcW w:w="3690" w:type="dxa"/>
                </w:tcPr>
                <w:p w14:paraId="3F950F04" w14:textId="77777777" w:rsidR="000D6154" w:rsidRPr="00AD3F67" w:rsidRDefault="000D6154" w:rsidP="001A347D">
                  <w:pPr>
                    <w:adjustRightInd w:val="0"/>
                    <w:spacing w:after="240"/>
                    <w:rPr>
                      <w:rFonts w:ascii="Arial" w:eastAsia="STZhongsong" w:hAnsi="Arial" w:cs="Arial"/>
                      <w:kern w:val="28"/>
                      <w:sz w:val="18"/>
                      <w:szCs w:val="18"/>
                      <w:lang w:eastAsia="zh-CN"/>
                    </w:rPr>
                  </w:pPr>
                </w:p>
              </w:tc>
            </w:tr>
            <w:tr w:rsidR="000D6154" w:rsidRPr="00AD3F67" w14:paraId="293C713F" w14:textId="77777777" w:rsidTr="001A347D">
              <w:trPr>
                <w:trHeight w:val="353"/>
                <w:tblHeader/>
              </w:trPr>
              <w:tc>
                <w:tcPr>
                  <w:tcW w:w="1714" w:type="dxa"/>
                </w:tcPr>
                <w:p w14:paraId="192E05A4" w14:textId="77777777" w:rsidR="000D6154" w:rsidRPr="00AD3F67" w:rsidRDefault="000D6154" w:rsidP="001A347D">
                  <w:pPr>
                    <w:adjustRightInd w:val="0"/>
                    <w:spacing w:after="240"/>
                    <w:rPr>
                      <w:rFonts w:ascii="Arial" w:eastAsia="STZhongsong" w:hAnsi="Arial" w:cs="Arial"/>
                      <w:kern w:val="28"/>
                      <w:sz w:val="18"/>
                      <w:szCs w:val="18"/>
                      <w:lang w:eastAsia="zh-CN"/>
                    </w:rPr>
                  </w:pPr>
                </w:p>
              </w:tc>
              <w:tc>
                <w:tcPr>
                  <w:tcW w:w="2559" w:type="dxa"/>
                </w:tcPr>
                <w:p w14:paraId="159B3115" w14:textId="77777777" w:rsidR="000D6154" w:rsidRPr="00AD3F67" w:rsidRDefault="000D6154" w:rsidP="001A347D">
                  <w:pPr>
                    <w:adjustRightInd w:val="0"/>
                    <w:spacing w:after="240"/>
                    <w:rPr>
                      <w:rFonts w:ascii="Arial" w:eastAsia="STZhongsong" w:hAnsi="Arial" w:cs="Arial"/>
                      <w:kern w:val="28"/>
                      <w:sz w:val="18"/>
                      <w:szCs w:val="18"/>
                      <w:lang w:eastAsia="zh-CN"/>
                    </w:rPr>
                  </w:pPr>
                </w:p>
              </w:tc>
              <w:tc>
                <w:tcPr>
                  <w:tcW w:w="1419" w:type="dxa"/>
                </w:tcPr>
                <w:p w14:paraId="7DB6B78F" w14:textId="77777777" w:rsidR="000D6154" w:rsidRPr="00AD3F67" w:rsidRDefault="000D6154" w:rsidP="001A347D">
                  <w:pPr>
                    <w:adjustRightInd w:val="0"/>
                    <w:spacing w:after="240"/>
                    <w:rPr>
                      <w:rFonts w:ascii="Arial" w:eastAsia="STZhongsong" w:hAnsi="Arial" w:cs="Arial"/>
                      <w:kern w:val="28"/>
                      <w:sz w:val="18"/>
                      <w:szCs w:val="18"/>
                      <w:lang w:eastAsia="zh-CN"/>
                    </w:rPr>
                  </w:pPr>
                </w:p>
              </w:tc>
              <w:tc>
                <w:tcPr>
                  <w:tcW w:w="1134" w:type="dxa"/>
                </w:tcPr>
                <w:p w14:paraId="65ACED58" w14:textId="77777777" w:rsidR="000D6154" w:rsidRPr="00AD3F67" w:rsidRDefault="000D6154" w:rsidP="001A347D">
                  <w:pPr>
                    <w:adjustRightInd w:val="0"/>
                    <w:spacing w:after="240"/>
                    <w:rPr>
                      <w:rFonts w:ascii="Arial" w:eastAsia="STZhongsong" w:hAnsi="Arial" w:cs="Arial"/>
                      <w:kern w:val="28"/>
                      <w:sz w:val="18"/>
                      <w:szCs w:val="18"/>
                      <w:lang w:eastAsia="zh-CN"/>
                    </w:rPr>
                  </w:pPr>
                </w:p>
              </w:tc>
              <w:tc>
                <w:tcPr>
                  <w:tcW w:w="3690" w:type="dxa"/>
                </w:tcPr>
                <w:p w14:paraId="361A47AC" w14:textId="77777777" w:rsidR="000D6154" w:rsidRPr="00AD3F67" w:rsidRDefault="000D6154" w:rsidP="001A347D">
                  <w:pPr>
                    <w:adjustRightInd w:val="0"/>
                    <w:spacing w:after="240"/>
                    <w:rPr>
                      <w:rFonts w:ascii="Arial" w:eastAsia="STZhongsong" w:hAnsi="Arial" w:cs="Arial"/>
                      <w:kern w:val="28"/>
                      <w:sz w:val="18"/>
                      <w:szCs w:val="18"/>
                      <w:lang w:eastAsia="zh-CN"/>
                    </w:rPr>
                  </w:pPr>
                </w:p>
              </w:tc>
            </w:tr>
          </w:tbl>
          <w:p w14:paraId="0ED1369C" w14:textId="77777777" w:rsidR="000D6154" w:rsidRPr="00AD3F67" w:rsidRDefault="000D6154" w:rsidP="001A347D">
            <w:pPr>
              <w:rPr>
                <w:rFonts w:ascii="Arial" w:hAnsi="Arial" w:cs="Arial"/>
                <w:sz w:val="18"/>
                <w:szCs w:val="18"/>
              </w:rPr>
            </w:pPr>
          </w:p>
          <w:p w14:paraId="0B28C568" w14:textId="77777777" w:rsidR="000D6154" w:rsidRPr="00AD3F67" w:rsidRDefault="000D6154" w:rsidP="001A347D">
            <w:pPr>
              <w:rPr>
                <w:rFonts w:ascii="Arial" w:hAnsi="Arial" w:cs="Arial"/>
                <w:sz w:val="18"/>
                <w:szCs w:val="18"/>
              </w:rPr>
            </w:pPr>
          </w:p>
        </w:tc>
      </w:tr>
    </w:tbl>
    <w:p w14:paraId="0158C89D" w14:textId="77777777" w:rsidR="000D6154" w:rsidRPr="00F36174" w:rsidRDefault="000D6154" w:rsidP="000D6154">
      <w:pPr>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10"/>
        <w:gridCol w:w="7575"/>
      </w:tblGrid>
      <w:tr w:rsidR="000D6154" w:rsidRPr="0014480D" w14:paraId="2B733F8E" w14:textId="77777777" w:rsidTr="001A347D">
        <w:tc>
          <w:tcPr>
            <w:tcW w:w="10485" w:type="dxa"/>
            <w:gridSpan w:val="2"/>
            <w:shd w:val="clear" w:color="auto" w:fill="95B3D7" w:themeFill="accent1" w:themeFillTint="99"/>
          </w:tcPr>
          <w:p w14:paraId="4614EA74" w14:textId="77777777" w:rsidR="000D6154" w:rsidRPr="00F36174" w:rsidRDefault="000D6154" w:rsidP="001A347D">
            <w:pPr>
              <w:keepNext/>
              <w:widowControl w:val="0"/>
              <w:rPr>
                <w:rFonts w:ascii="Arial" w:hAnsi="Arial" w:cs="Arial"/>
                <w:b/>
              </w:rPr>
            </w:pPr>
            <w:r w:rsidRPr="00F36174">
              <w:rPr>
                <w:rFonts w:ascii="Arial" w:hAnsi="Arial" w:cs="Arial"/>
                <w:b/>
              </w:rPr>
              <w:t>Term</w:t>
            </w:r>
          </w:p>
        </w:tc>
      </w:tr>
      <w:tr w:rsidR="000D6154" w:rsidRPr="007E01BC" w14:paraId="3F12671B" w14:textId="77777777" w:rsidTr="001A347D">
        <w:trPr>
          <w:trHeight w:val="502"/>
        </w:trPr>
        <w:tc>
          <w:tcPr>
            <w:tcW w:w="2910" w:type="dxa"/>
            <w:tcBorders>
              <w:top w:val="single" w:sz="4" w:space="0" w:color="auto"/>
              <w:left w:val="single" w:sz="4" w:space="0" w:color="auto"/>
              <w:bottom w:val="single" w:sz="4" w:space="0" w:color="auto"/>
              <w:right w:val="single" w:sz="4" w:space="0" w:color="auto"/>
            </w:tcBorders>
            <w:shd w:val="clear" w:color="auto" w:fill="D9D9D9"/>
          </w:tcPr>
          <w:p w14:paraId="7F5A009A" w14:textId="77777777" w:rsidR="000D6154" w:rsidRPr="007E01BC" w:rsidRDefault="000D6154" w:rsidP="001A347D">
            <w:pPr>
              <w:widowControl w:val="0"/>
              <w:rPr>
                <w:rFonts w:ascii="Arial" w:hAnsi="Arial" w:cs="Arial"/>
                <w:sz w:val="18"/>
                <w:szCs w:val="18"/>
              </w:rPr>
            </w:pPr>
            <w:r w:rsidRPr="007E01BC">
              <w:rPr>
                <w:rFonts w:ascii="Arial" w:hAnsi="Arial" w:cs="Arial"/>
                <w:sz w:val="18"/>
                <w:szCs w:val="18"/>
              </w:rPr>
              <w:t xml:space="preserve">Commencement Date </w:t>
            </w:r>
          </w:p>
        </w:tc>
        <w:tc>
          <w:tcPr>
            <w:tcW w:w="7575" w:type="dxa"/>
            <w:tcBorders>
              <w:top w:val="single" w:sz="4" w:space="0" w:color="auto"/>
              <w:left w:val="single" w:sz="4" w:space="0" w:color="auto"/>
              <w:bottom w:val="single" w:sz="4" w:space="0" w:color="auto"/>
              <w:right w:val="single" w:sz="4" w:space="0" w:color="auto"/>
            </w:tcBorders>
          </w:tcPr>
          <w:p w14:paraId="3AD601DE" w14:textId="77777777" w:rsidR="000D6154" w:rsidRPr="007E01BC" w:rsidRDefault="000D6154" w:rsidP="001A347D">
            <w:pPr>
              <w:widowControl w:val="0"/>
              <w:rPr>
                <w:rFonts w:ascii="Arial" w:hAnsi="Arial" w:cs="Arial"/>
                <w:sz w:val="18"/>
                <w:szCs w:val="18"/>
              </w:rPr>
            </w:pPr>
          </w:p>
        </w:tc>
      </w:tr>
      <w:tr w:rsidR="000D6154" w:rsidRPr="007E01BC" w14:paraId="24F515E4" w14:textId="77777777" w:rsidTr="001A347D">
        <w:tc>
          <w:tcPr>
            <w:tcW w:w="2910" w:type="dxa"/>
            <w:tcBorders>
              <w:top w:val="single" w:sz="4" w:space="0" w:color="auto"/>
              <w:left w:val="single" w:sz="4" w:space="0" w:color="auto"/>
              <w:bottom w:val="single" w:sz="4" w:space="0" w:color="auto"/>
              <w:right w:val="single" w:sz="4" w:space="0" w:color="auto"/>
            </w:tcBorders>
            <w:shd w:val="clear" w:color="auto" w:fill="D9D9D9"/>
          </w:tcPr>
          <w:p w14:paraId="400A5F42" w14:textId="77777777" w:rsidR="000D6154" w:rsidRPr="007E01BC" w:rsidRDefault="000D6154" w:rsidP="001A347D">
            <w:pPr>
              <w:widowControl w:val="0"/>
              <w:rPr>
                <w:rFonts w:ascii="Arial" w:hAnsi="Arial" w:cs="Arial"/>
                <w:sz w:val="18"/>
                <w:szCs w:val="18"/>
              </w:rPr>
            </w:pPr>
            <w:r w:rsidRPr="007E01BC">
              <w:rPr>
                <w:rFonts w:ascii="Arial" w:hAnsi="Arial" w:cs="Arial"/>
                <w:sz w:val="18"/>
                <w:szCs w:val="18"/>
              </w:rPr>
              <w:t>Delivery Date</w:t>
            </w:r>
          </w:p>
        </w:tc>
        <w:tc>
          <w:tcPr>
            <w:tcW w:w="7575" w:type="dxa"/>
            <w:tcBorders>
              <w:top w:val="single" w:sz="4" w:space="0" w:color="auto"/>
              <w:left w:val="single" w:sz="4" w:space="0" w:color="auto"/>
              <w:bottom w:val="single" w:sz="4" w:space="0" w:color="auto"/>
              <w:right w:val="single" w:sz="4" w:space="0" w:color="auto"/>
            </w:tcBorders>
          </w:tcPr>
          <w:p w14:paraId="68F548C1" w14:textId="77777777" w:rsidR="000D6154" w:rsidRPr="007E01BC" w:rsidRDefault="000D6154" w:rsidP="001A347D">
            <w:pPr>
              <w:widowControl w:val="0"/>
              <w:rPr>
                <w:rFonts w:ascii="Arial" w:hAnsi="Arial" w:cs="Arial"/>
                <w:sz w:val="18"/>
                <w:szCs w:val="18"/>
              </w:rPr>
            </w:pPr>
          </w:p>
        </w:tc>
      </w:tr>
    </w:tbl>
    <w:p w14:paraId="69559661" w14:textId="77777777" w:rsidR="000D6154" w:rsidRDefault="000D6154" w:rsidP="000D6154">
      <w:pPr>
        <w:rPr>
          <w:rFonts w:ascii="Arial" w:hAnsi="Arial" w:cs="Arial"/>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85"/>
      </w:tblGrid>
      <w:tr w:rsidR="000D6154" w:rsidRPr="0014480D" w14:paraId="56DB7D70" w14:textId="77777777" w:rsidTr="001A347D">
        <w:tc>
          <w:tcPr>
            <w:tcW w:w="10485" w:type="dxa"/>
            <w:tcBorders>
              <w:bottom w:val="single" w:sz="4" w:space="0" w:color="auto"/>
            </w:tcBorders>
            <w:shd w:val="clear" w:color="auto" w:fill="95B3D7" w:themeFill="accent1" w:themeFillTint="99"/>
          </w:tcPr>
          <w:p w14:paraId="1376FD2E" w14:textId="77777777" w:rsidR="000D6154" w:rsidRPr="00F36174" w:rsidRDefault="000D6154" w:rsidP="001A347D">
            <w:pPr>
              <w:rPr>
                <w:rFonts w:ascii="Arial" w:hAnsi="Arial" w:cs="Arial"/>
                <w:b/>
              </w:rPr>
            </w:pPr>
            <w:r>
              <w:rPr>
                <w:rFonts w:ascii="Arial" w:hAnsi="Arial" w:cs="Arial"/>
                <w:b/>
              </w:rPr>
              <w:t>Service Provider</w:t>
            </w:r>
            <w:r w:rsidRPr="00F36174">
              <w:rPr>
                <w:rFonts w:ascii="Arial" w:hAnsi="Arial" w:cs="Arial"/>
                <w:b/>
              </w:rPr>
              <w:t xml:space="preserve"> Sign Off </w:t>
            </w:r>
          </w:p>
        </w:tc>
      </w:tr>
      <w:tr w:rsidR="000D6154" w:rsidRPr="0014480D" w14:paraId="4882D6E4" w14:textId="77777777" w:rsidTr="001A347D">
        <w:trPr>
          <w:trHeight w:val="3295"/>
        </w:trPr>
        <w:tc>
          <w:tcPr>
            <w:tcW w:w="10485" w:type="dxa"/>
          </w:tcPr>
          <w:p w14:paraId="3D682693" w14:textId="77777777" w:rsidR="000D6154" w:rsidRPr="00F36174" w:rsidRDefault="000D6154" w:rsidP="001A347D">
            <w:pPr>
              <w:keepNext/>
              <w:widowControl w:val="0"/>
              <w:rPr>
                <w:rFonts w:ascii="Arial" w:hAnsi="Arial" w:cs="Arial"/>
                <w:i/>
                <w:sz w:val="18"/>
                <w:szCs w:val="18"/>
              </w:rPr>
            </w:pPr>
            <w:r w:rsidRPr="00F36174">
              <w:rPr>
                <w:rFonts w:ascii="Arial" w:hAnsi="Arial" w:cs="Arial"/>
                <w:i/>
                <w:sz w:val="18"/>
                <w:szCs w:val="18"/>
              </w:rPr>
              <w:t>Additional comments</w:t>
            </w:r>
          </w:p>
          <w:p w14:paraId="5F9CBD07" w14:textId="77777777" w:rsidR="000D6154" w:rsidRPr="00F36174" w:rsidRDefault="000D6154" w:rsidP="001A347D">
            <w:pPr>
              <w:keepNext/>
              <w:widowControl w:val="0"/>
              <w:rPr>
                <w:rFonts w:ascii="Arial" w:hAnsi="Arial" w:cs="Arial"/>
                <w:i/>
                <w:sz w:val="18"/>
                <w:szCs w:val="18"/>
              </w:rPr>
            </w:pPr>
          </w:p>
          <w:tbl>
            <w:tblPr>
              <w:tblW w:w="10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83"/>
              <w:gridCol w:w="7745"/>
            </w:tblGrid>
            <w:tr w:rsidR="000D6154" w:rsidRPr="0014480D" w14:paraId="5418BD1F" w14:textId="77777777" w:rsidTr="001A347D">
              <w:trPr>
                <w:trHeight w:val="429"/>
              </w:trPr>
              <w:tc>
                <w:tcPr>
                  <w:tcW w:w="2483" w:type="dxa"/>
                  <w:tcBorders>
                    <w:top w:val="single" w:sz="4" w:space="0" w:color="auto"/>
                    <w:left w:val="single" w:sz="4" w:space="0" w:color="auto"/>
                    <w:bottom w:val="single" w:sz="4" w:space="0" w:color="auto"/>
                    <w:right w:val="single" w:sz="4" w:space="0" w:color="auto"/>
                  </w:tcBorders>
                </w:tcPr>
                <w:p w14:paraId="1B0C9767" w14:textId="77777777" w:rsidR="000D6154" w:rsidRPr="00AD3F67" w:rsidRDefault="000D6154" w:rsidP="001A347D">
                  <w:pPr>
                    <w:widowControl w:val="0"/>
                    <w:rPr>
                      <w:rFonts w:ascii="Arial" w:hAnsi="Arial" w:cs="Arial"/>
                      <w:sz w:val="18"/>
                      <w:szCs w:val="18"/>
                    </w:rPr>
                  </w:pPr>
                  <w:r w:rsidRPr="00AD3F67">
                    <w:rPr>
                      <w:rFonts w:ascii="Arial" w:hAnsi="Arial" w:cs="Arial"/>
                      <w:sz w:val="18"/>
                      <w:szCs w:val="18"/>
                    </w:rPr>
                    <w:t>Response Prepared by</w:t>
                  </w:r>
                </w:p>
              </w:tc>
              <w:tc>
                <w:tcPr>
                  <w:tcW w:w="7745" w:type="dxa"/>
                  <w:tcBorders>
                    <w:top w:val="single" w:sz="4" w:space="0" w:color="auto"/>
                    <w:left w:val="single" w:sz="4" w:space="0" w:color="auto"/>
                    <w:bottom w:val="single" w:sz="4" w:space="0" w:color="auto"/>
                    <w:right w:val="single" w:sz="4" w:space="0" w:color="auto"/>
                  </w:tcBorders>
                </w:tcPr>
                <w:p w14:paraId="4D19066F" w14:textId="77777777" w:rsidR="000D6154" w:rsidRPr="00F36174" w:rsidRDefault="000D6154" w:rsidP="001A347D">
                  <w:pPr>
                    <w:widowControl w:val="0"/>
                    <w:rPr>
                      <w:rFonts w:ascii="Arial" w:hAnsi="Arial" w:cs="Arial"/>
                    </w:rPr>
                  </w:pPr>
                </w:p>
              </w:tc>
            </w:tr>
            <w:tr w:rsidR="000D6154" w:rsidRPr="0014480D" w14:paraId="3AA2A1B9" w14:textId="77777777" w:rsidTr="001A347D">
              <w:trPr>
                <w:trHeight w:val="480"/>
              </w:trPr>
              <w:tc>
                <w:tcPr>
                  <w:tcW w:w="2483" w:type="dxa"/>
                  <w:tcBorders>
                    <w:top w:val="single" w:sz="4" w:space="0" w:color="auto"/>
                    <w:left w:val="single" w:sz="4" w:space="0" w:color="auto"/>
                    <w:bottom w:val="single" w:sz="4" w:space="0" w:color="auto"/>
                    <w:right w:val="single" w:sz="4" w:space="0" w:color="auto"/>
                  </w:tcBorders>
                </w:tcPr>
                <w:p w14:paraId="541C1E36" w14:textId="77777777" w:rsidR="000D6154" w:rsidRPr="00AD3F67" w:rsidRDefault="000D6154" w:rsidP="001A347D">
                  <w:pPr>
                    <w:widowControl w:val="0"/>
                    <w:rPr>
                      <w:rFonts w:ascii="Arial" w:hAnsi="Arial" w:cs="Arial"/>
                      <w:sz w:val="18"/>
                      <w:szCs w:val="18"/>
                    </w:rPr>
                  </w:pPr>
                  <w:r w:rsidRPr="00AD3F67">
                    <w:rPr>
                      <w:rFonts w:ascii="Arial" w:hAnsi="Arial" w:cs="Arial"/>
                      <w:sz w:val="18"/>
                      <w:szCs w:val="18"/>
                    </w:rPr>
                    <w:t>Position</w:t>
                  </w:r>
                </w:p>
              </w:tc>
              <w:tc>
                <w:tcPr>
                  <w:tcW w:w="7745" w:type="dxa"/>
                  <w:tcBorders>
                    <w:top w:val="single" w:sz="4" w:space="0" w:color="auto"/>
                    <w:left w:val="single" w:sz="4" w:space="0" w:color="auto"/>
                    <w:bottom w:val="single" w:sz="4" w:space="0" w:color="auto"/>
                    <w:right w:val="single" w:sz="4" w:space="0" w:color="auto"/>
                  </w:tcBorders>
                </w:tcPr>
                <w:p w14:paraId="55BFD030" w14:textId="77777777" w:rsidR="000D6154" w:rsidRPr="001A1ACA" w:rsidRDefault="000D6154" w:rsidP="001A347D">
                  <w:pPr>
                    <w:widowControl w:val="0"/>
                    <w:rPr>
                      <w:rFonts w:ascii="Arial" w:hAnsi="Arial" w:cs="Arial"/>
                    </w:rPr>
                  </w:pPr>
                </w:p>
              </w:tc>
            </w:tr>
            <w:tr w:rsidR="000D6154" w:rsidRPr="0014480D" w14:paraId="6FD1AD6C" w14:textId="77777777" w:rsidTr="001A347D">
              <w:trPr>
                <w:trHeight w:val="416"/>
              </w:trPr>
              <w:tc>
                <w:tcPr>
                  <w:tcW w:w="2483" w:type="dxa"/>
                  <w:tcBorders>
                    <w:top w:val="single" w:sz="4" w:space="0" w:color="auto"/>
                    <w:left w:val="single" w:sz="4" w:space="0" w:color="auto"/>
                    <w:bottom w:val="single" w:sz="4" w:space="0" w:color="auto"/>
                    <w:right w:val="single" w:sz="4" w:space="0" w:color="auto"/>
                  </w:tcBorders>
                </w:tcPr>
                <w:p w14:paraId="0C22F959" w14:textId="77777777" w:rsidR="000D6154" w:rsidRPr="00AD3F67" w:rsidRDefault="000D6154" w:rsidP="001A347D">
                  <w:pPr>
                    <w:widowControl w:val="0"/>
                    <w:rPr>
                      <w:rFonts w:ascii="Arial" w:hAnsi="Arial" w:cs="Arial"/>
                      <w:sz w:val="18"/>
                      <w:szCs w:val="18"/>
                    </w:rPr>
                  </w:pPr>
                  <w:r w:rsidRPr="00AD3F67">
                    <w:rPr>
                      <w:rFonts w:ascii="Arial" w:hAnsi="Arial" w:cs="Arial"/>
                      <w:sz w:val="18"/>
                      <w:szCs w:val="18"/>
                    </w:rPr>
                    <w:t>Signature</w:t>
                  </w:r>
                </w:p>
              </w:tc>
              <w:tc>
                <w:tcPr>
                  <w:tcW w:w="7745" w:type="dxa"/>
                  <w:tcBorders>
                    <w:top w:val="single" w:sz="4" w:space="0" w:color="auto"/>
                    <w:left w:val="single" w:sz="4" w:space="0" w:color="auto"/>
                    <w:bottom w:val="single" w:sz="4" w:space="0" w:color="auto"/>
                    <w:right w:val="single" w:sz="4" w:space="0" w:color="auto"/>
                  </w:tcBorders>
                </w:tcPr>
                <w:p w14:paraId="34C47538" w14:textId="77777777" w:rsidR="000D6154" w:rsidRPr="00F36174" w:rsidRDefault="000D6154" w:rsidP="001A347D">
                  <w:pPr>
                    <w:widowControl w:val="0"/>
                    <w:rPr>
                      <w:rFonts w:ascii="Arial" w:hAnsi="Arial" w:cs="Arial"/>
                    </w:rPr>
                  </w:pPr>
                </w:p>
              </w:tc>
            </w:tr>
            <w:tr w:rsidR="000D6154" w:rsidRPr="0014480D" w14:paraId="1CBC4F56" w14:textId="77777777" w:rsidTr="001A347D">
              <w:trPr>
                <w:trHeight w:val="480"/>
              </w:trPr>
              <w:tc>
                <w:tcPr>
                  <w:tcW w:w="2483" w:type="dxa"/>
                  <w:tcBorders>
                    <w:top w:val="single" w:sz="4" w:space="0" w:color="auto"/>
                    <w:left w:val="single" w:sz="4" w:space="0" w:color="auto"/>
                    <w:bottom w:val="single" w:sz="4" w:space="0" w:color="auto"/>
                    <w:right w:val="single" w:sz="4" w:space="0" w:color="auto"/>
                  </w:tcBorders>
                </w:tcPr>
                <w:p w14:paraId="59F6FE65" w14:textId="77777777" w:rsidR="000D6154" w:rsidRPr="00AD3F67" w:rsidRDefault="000D6154" w:rsidP="001A347D">
                  <w:pPr>
                    <w:widowControl w:val="0"/>
                    <w:rPr>
                      <w:rFonts w:ascii="Arial" w:hAnsi="Arial" w:cs="Arial"/>
                      <w:sz w:val="18"/>
                      <w:szCs w:val="18"/>
                    </w:rPr>
                  </w:pPr>
                  <w:r w:rsidRPr="00AD3F67">
                    <w:rPr>
                      <w:rFonts w:ascii="Arial" w:hAnsi="Arial" w:cs="Arial"/>
                      <w:sz w:val="18"/>
                      <w:szCs w:val="18"/>
                    </w:rPr>
                    <w:t>Date Submitted to the Department</w:t>
                  </w:r>
                </w:p>
              </w:tc>
              <w:tc>
                <w:tcPr>
                  <w:tcW w:w="7745" w:type="dxa"/>
                  <w:tcBorders>
                    <w:top w:val="single" w:sz="4" w:space="0" w:color="auto"/>
                    <w:left w:val="single" w:sz="4" w:space="0" w:color="auto"/>
                    <w:bottom w:val="single" w:sz="4" w:space="0" w:color="auto"/>
                    <w:right w:val="single" w:sz="4" w:space="0" w:color="auto"/>
                  </w:tcBorders>
                </w:tcPr>
                <w:p w14:paraId="738A53C3" w14:textId="77777777" w:rsidR="000D6154" w:rsidRPr="00F36174" w:rsidRDefault="000D6154" w:rsidP="001A347D">
                  <w:pPr>
                    <w:widowControl w:val="0"/>
                    <w:rPr>
                      <w:rFonts w:ascii="Arial" w:hAnsi="Arial" w:cs="Arial"/>
                    </w:rPr>
                  </w:pPr>
                </w:p>
              </w:tc>
            </w:tr>
          </w:tbl>
          <w:p w14:paraId="7F3C5481" w14:textId="77777777" w:rsidR="000D6154" w:rsidRPr="00F36174" w:rsidRDefault="000D6154" w:rsidP="001A347D">
            <w:pPr>
              <w:keepNext/>
              <w:widowControl w:val="0"/>
              <w:rPr>
                <w:rFonts w:ascii="Arial" w:hAnsi="Arial" w:cs="Arial"/>
                <w:b/>
                <w:i/>
              </w:rPr>
            </w:pPr>
          </w:p>
        </w:tc>
      </w:tr>
    </w:tbl>
    <w:p w14:paraId="5E7AD6BF" w14:textId="77777777" w:rsidR="000D6154" w:rsidRDefault="000D6154" w:rsidP="000D6154">
      <w:pPr>
        <w:ind w:left="227"/>
        <w:rPr>
          <w:rFonts w:ascii="Arial" w:eastAsia="Times New Roman" w:hAnsi="Arial"/>
          <w:sz w:val="18"/>
          <w:szCs w:val="18"/>
        </w:rPr>
      </w:pPr>
    </w:p>
    <w:p w14:paraId="298D4923" w14:textId="77777777" w:rsidR="000D6154" w:rsidRDefault="000D6154" w:rsidP="000D6154">
      <w:pPr>
        <w:ind w:left="227" w:hanging="227"/>
      </w:pPr>
      <w:r w:rsidRPr="00F36174">
        <w:rPr>
          <w:rFonts w:ascii="Arial" w:eastAsia="Times New Roman" w:hAnsi="Arial"/>
          <w:sz w:val="18"/>
          <w:szCs w:val="18"/>
        </w:rPr>
        <w:t xml:space="preserve">The </w:t>
      </w:r>
      <w:proofErr w:type="spellStart"/>
      <w:r w:rsidRPr="00F36174">
        <w:rPr>
          <w:rFonts w:ascii="Arial" w:eastAsia="Times New Roman" w:hAnsi="Arial"/>
          <w:sz w:val="18"/>
          <w:szCs w:val="18"/>
        </w:rPr>
        <w:t>RfQ</w:t>
      </w:r>
      <w:proofErr w:type="spellEnd"/>
      <w:r w:rsidRPr="00F36174">
        <w:rPr>
          <w:rFonts w:ascii="Arial" w:eastAsia="Times New Roman" w:hAnsi="Arial"/>
          <w:sz w:val="18"/>
          <w:szCs w:val="18"/>
        </w:rPr>
        <w:t xml:space="preserve"> must now be sent to the email mailbox </w:t>
      </w:r>
      <w:hyperlink r:id="rId35" w:history="1">
        <w:r w:rsidRPr="005374FA">
          <w:rPr>
            <w:rStyle w:val="Hyperlink"/>
            <w:rFonts w:ascii="Arial" w:eastAsia="Times New Roman" w:hAnsi="Arial"/>
            <w:sz w:val="18"/>
            <w:szCs w:val="18"/>
          </w:rPr>
          <w:t>ContractManagement.ITGROUP@education.gov.uk</w:t>
        </w:r>
      </w:hyperlink>
      <w:r>
        <w:rPr>
          <w:rFonts w:ascii="Arial" w:eastAsia="Times New Roman" w:hAnsi="Arial"/>
          <w:sz w:val="18"/>
          <w:szCs w:val="18"/>
        </w:rPr>
        <w:t xml:space="preserve"> </w:t>
      </w:r>
      <w:r>
        <w:rPr>
          <w:rFonts w:ascii="Arial" w:eastAsia="Times New Roman" w:hAnsi="Arial"/>
          <w:sz w:val="18"/>
          <w:szCs w:val="18"/>
        </w:rPr>
        <w:br/>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5B3D7" w:themeFill="accent1" w:themeFillTint="99"/>
        <w:tblLook w:val="0000" w:firstRow="0" w:lastRow="0" w:firstColumn="0" w:lastColumn="0" w:noHBand="0" w:noVBand="0"/>
      </w:tblPr>
      <w:tblGrid>
        <w:gridCol w:w="10485"/>
      </w:tblGrid>
      <w:tr w:rsidR="000D6154" w:rsidRPr="0014480D" w14:paraId="017D9749" w14:textId="77777777" w:rsidTr="001A347D">
        <w:trPr>
          <w:trHeight w:val="525"/>
        </w:trPr>
        <w:tc>
          <w:tcPr>
            <w:tcW w:w="10485" w:type="dxa"/>
            <w:shd w:val="clear" w:color="auto" w:fill="95B3D7" w:themeFill="accent1" w:themeFillTint="99"/>
          </w:tcPr>
          <w:p w14:paraId="2C3B7ED6" w14:textId="77777777" w:rsidR="000D6154" w:rsidRPr="00F36174" w:rsidRDefault="000D6154" w:rsidP="001A347D">
            <w:pPr>
              <w:widowControl w:val="0"/>
              <w:rPr>
                <w:rFonts w:ascii="Arial" w:hAnsi="Arial" w:cs="Arial"/>
                <w:b/>
              </w:rPr>
            </w:pPr>
            <w:r w:rsidRPr="00F36174">
              <w:rPr>
                <w:rFonts w:ascii="Arial" w:hAnsi="Arial" w:cs="Arial"/>
                <w:b/>
              </w:rPr>
              <w:t xml:space="preserve">Part </w:t>
            </w:r>
            <w:r>
              <w:rPr>
                <w:rFonts w:ascii="Arial" w:hAnsi="Arial" w:cs="Arial"/>
                <w:b/>
              </w:rPr>
              <w:t xml:space="preserve">3. </w:t>
            </w:r>
            <w:r w:rsidRPr="00F36174">
              <w:rPr>
                <w:rFonts w:ascii="Arial" w:hAnsi="Arial" w:cs="Arial"/>
                <w:b/>
              </w:rPr>
              <w:t xml:space="preserve"> </w:t>
            </w:r>
            <w:r>
              <w:rPr>
                <w:rFonts w:ascii="Arial" w:hAnsi="Arial" w:cs="Arial"/>
                <w:b/>
              </w:rPr>
              <w:t xml:space="preserve">Evaluation, </w:t>
            </w:r>
            <w:r w:rsidRPr="00F36174">
              <w:rPr>
                <w:rFonts w:ascii="Arial" w:hAnsi="Arial" w:cs="Arial"/>
                <w:b/>
              </w:rPr>
              <w:t>Customer Acceptance and Authority for the Work to Commence</w:t>
            </w:r>
          </w:p>
        </w:tc>
      </w:tr>
    </w:tbl>
    <w:p w14:paraId="4A218032" w14:textId="77777777" w:rsidR="000D6154" w:rsidRPr="007E01BC" w:rsidRDefault="000D6154" w:rsidP="000D6154">
      <w:pPr>
        <w:widowControl w:val="0"/>
        <w:rPr>
          <w:rFonts w:ascii="Arial" w:hAnsi="Arial" w:cs="Arial"/>
        </w:rPr>
      </w:pPr>
      <w:r>
        <w:rPr>
          <w:rFonts w:ascii="Arial" w:hAnsi="Arial" w:cs="Arial"/>
        </w:rPr>
        <w:br/>
      </w:r>
      <w:r w:rsidRPr="007E01BC">
        <w:rPr>
          <w:rFonts w:ascii="Arial" w:hAnsi="Arial" w:cs="Arial"/>
        </w:rPr>
        <w:t>The department will evaluate the quotes against the work package requirement using the evaluation criteria set out in part 1.</w:t>
      </w:r>
    </w:p>
    <w:p w14:paraId="023FCC3F" w14:textId="77777777" w:rsidR="000D6154" w:rsidRPr="007E01BC" w:rsidRDefault="000D6154" w:rsidP="000D6154">
      <w:pPr>
        <w:widowControl w:val="0"/>
        <w:rPr>
          <w:rFonts w:ascii="Arial" w:hAnsi="Arial" w:cs="Arial"/>
        </w:rPr>
      </w:pPr>
      <w:r w:rsidRPr="007E01BC">
        <w:rPr>
          <w:rFonts w:ascii="Arial" w:hAnsi="Arial" w:cs="Arial"/>
        </w:rPr>
        <w:t xml:space="preserve">For the successful service provider, all relevant information from this form must now be transferred onto the appropriate Request for Goods and Service template and passed to the nominated </w:t>
      </w:r>
      <w:proofErr w:type="spellStart"/>
      <w:r w:rsidRPr="007E01BC">
        <w:rPr>
          <w:rFonts w:ascii="Arial" w:hAnsi="Arial" w:cs="Arial"/>
        </w:rPr>
        <w:t>Requisitioner</w:t>
      </w:r>
      <w:proofErr w:type="spellEnd"/>
      <w:r w:rsidRPr="007E01BC">
        <w:rPr>
          <w:rFonts w:ascii="Arial" w:hAnsi="Arial" w:cs="Arial"/>
        </w:rPr>
        <w:t xml:space="preserve"> for loading onto RM so that a Purchase Order can be produced.  The Purchase Order is the agreement by which the customer instructs the service provider to provide services as described in the service provider response to the work package / request for quote. The service provider will commence the work within the agreed timeframe upon receipt of this purchase order.  Any Purchase Order queries should be directed to the Work Requester.</w:t>
      </w:r>
    </w:p>
    <w:p w14:paraId="648B2FCD" w14:textId="77777777" w:rsidR="000D6154" w:rsidRPr="007E01BC" w:rsidRDefault="000D6154" w:rsidP="000D6154">
      <w:pPr>
        <w:widowControl w:val="0"/>
        <w:ind w:right="-24"/>
        <w:rPr>
          <w:rFonts w:ascii="Arial" w:hAnsi="Arial" w:cs="Arial"/>
        </w:rPr>
      </w:pPr>
      <w:r w:rsidRPr="007E01BC">
        <w:rPr>
          <w:rFonts w:ascii="Arial" w:hAnsi="Arial" w:cs="Arial"/>
        </w:rPr>
        <w:t xml:space="preserve">For the unsuccessful service providers, the department will notify them in a timely manner. </w:t>
      </w:r>
    </w:p>
    <w:p w14:paraId="77E65904" w14:textId="1FEC4509" w:rsidR="000D6154" w:rsidRDefault="00452161" w:rsidP="000D6154">
      <w:pPr>
        <w:tabs>
          <w:tab w:val="left" w:pos="3088"/>
          <w:tab w:val="center" w:pos="4820"/>
        </w:tabs>
        <w:jc w:val="left"/>
        <w:rPr>
          <w:rFonts w:ascii="Arial" w:hAnsi="Arial" w:cs="Arial"/>
          <w:b/>
          <w:color w:val="000000" w:themeColor="text1"/>
          <w:sz w:val="24"/>
          <w:szCs w:val="24"/>
        </w:rPr>
      </w:pPr>
      <w:r>
        <w:rPr>
          <w:rFonts w:ascii="Arial" w:hAnsi="Arial" w:cs="Arial"/>
          <w:b/>
          <w:color w:val="000000" w:themeColor="text1"/>
          <w:sz w:val="24"/>
          <w:szCs w:val="24"/>
        </w:rPr>
        <w:tab/>
      </w:r>
    </w:p>
    <w:p w14:paraId="46213A5E" w14:textId="54DFE684" w:rsidR="000D6154" w:rsidRDefault="000D6154" w:rsidP="00452161">
      <w:pPr>
        <w:tabs>
          <w:tab w:val="left" w:pos="3088"/>
          <w:tab w:val="center" w:pos="4820"/>
        </w:tabs>
        <w:jc w:val="left"/>
        <w:rPr>
          <w:rFonts w:ascii="Arial" w:hAnsi="Arial" w:cs="Arial"/>
          <w:b/>
          <w:color w:val="000000" w:themeColor="text1"/>
          <w:sz w:val="24"/>
          <w:szCs w:val="24"/>
        </w:rPr>
      </w:pPr>
    </w:p>
    <w:p w14:paraId="2C9B3A5C" w14:textId="4494F56E" w:rsidR="000D6154" w:rsidRDefault="000D6154" w:rsidP="00452161">
      <w:pPr>
        <w:tabs>
          <w:tab w:val="left" w:pos="3088"/>
          <w:tab w:val="center" w:pos="4820"/>
        </w:tabs>
        <w:jc w:val="left"/>
        <w:rPr>
          <w:rFonts w:ascii="Arial" w:hAnsi="Arial" w:cs="Arial"/>
          <w:b/>
          <w:color w:val="000000" w:themeColor="text1"/>
          <w:sz w:val="24"/>
          <w:szCs w:val="24"/>
        </w:rPr>
      </w:pPr>
    </w:p>
    <w:p w14:paraId="2198595A" w14:textId="1E5D55C4" w:rsidR="000D6154" w:rsidRDefault="000D6154" w:rsidP="00452161">
      <w:pPr>
        <w:tabs>
          <w:tab w:val="left" w:pos="3088"/>
          <w:tab w:val="center" w:pos="4820"/>
        </w:tabs>
        <w:jc w:val="left"/>
        <w:rPr>
          <w:rFonts w:ascii="Arial" w:hAnsi="Arial" w:cs="Arial"/>
          <w:b/>
          <w:color w:val="000000" w:themeColor="text1"/>
          <w:sz w:val="24"/>
          <w:szCs w:val="24"/>
        </w:rPr>
      </w:pPr>
    </w:p>
    <w:p w14:paraId="7DB002D0" w14:textId="767E1590" w:rsidR="000D6154" w:rsidRDefault="000D6154" w:rsidP="00452161">
      <w:pPr>
        <w:tabs>
          <w:tab w:val="left" w:pos="3088"/>
          <w:tab w:val="center" w:pos="4820"/>
        </w:tabs>
        <w:jc w:val="left"/>
        <w:rPr>
          <w:rFonts w:ascii="Arial" w:hAnsi="Arial" w:cs="Arial"/>
          <w:b/>
          <w:color w:val="000000" w:themeColor="text1"/>
          <w:sz w:val="24"/>
          <w:szCs w:val="24"/>
        </w:rPr>
      </w:pPr>
    </w:p>
    <w:p w14:paraId="5E0E20D5" w14:textId="36B65424" w:rsidR="000D6154" w:rsidRDefault="000D6154" w:rsidP="00452161">
      <w:pPr>
        <w:tabs>
          <w:tab w:val="left" w:pos="3088"/>
          <w:tab w:val="center" w:pos="4820"/>
        </w:tabs>
        <w:jc w:val="left"/>
        <w:rPr>
          <w:rFonts w:ascii="Arial" w:hAnsi="Arial" w:cs="Arial"/>
          <w:b/>
          <w:color w:val="000000" w:themeColor="text1"/>
          <w:sz w:val="24"/>
          <w:szCs w:val="24"/>
        </w:rPr>
      </w:pPr>
    </w:p>
    <w:p w14:paraId="0BC6BE93" w14:textId="42B4C6D8" w:rsidR="000D6154" w:rsidRDefault="000D6154" w:rsidP="00452161">
      <w:pPr>
        <w:tabs>
          <w:tab w:val="left" w:pos="3088"/>
          <w:tab w:val="center" w:pos="4820"/>
        </w:tabs>
        <w:jc w:val="left"/>
        <w:rPr>
          <w:rFonts w:ascii="Arial" w:hAnsi="Arial" w:cs="Arial"/>
          <w:b/>
          <w:color w:val="000000" w:themeColor="text1"/>
          <w:sz w:val="24"/>
          <w:szCs w:val="24"/>
        </w:rPr>
      </w:pPr>
    </w:p>
    <w:p w14:paraId="2C3D160D" w14:textId="3A89B61D" w:rsidR="000D6154" w:rsidRDefault="000D6154" w:rsidP="00452161">
      <w:pPr>
        <w:tabs>
          <w:tab w:val="left" w:pos="3088"/>
          <w:tab w:val="center" w:pos="4820"/>
        </w:tabs>
        <w:jc w:val="left"/>
        <w:rPr>
          <w:rFonts w:ascii="Arial" w:hAnsi="Arial" w:cs="Arial"/>
          <w:b/>
          <w:color w:val="000000" w:themeColor="text1"/>
          <w:sz w:val="24"/>
          <w:szCs w:val="24"/>
        </w:rPr>
      </w:pPr>
    </w:p>
    <w:p w14:paraId="501C4D4D" w14:textId="77777777" w:rsidR="000D6154" w:rsidRDefault="000D6154" w:rsidP="00452161">
      <w:pPr>
        <w:tabs>
          <w:tab w:val="left" w:pos="3088"/>
          <w:tab w:val="center" w:pos="4820"/>
        </w:tabs>
        <w:jc w:val="left"/>
        <w:rPr>
          <w:rFonts w:ascii="Arial" w:hAnsi="Arial" w:cs="Arial"/>
          <w:b/>
          <w:color w:val="000000" w:themeColor="text1"/>
          <w:sz w:val="24"/>
          <w:szCs w:val="24"/>
        </w:rPr>
      </w:pPr>
    </w:p>
    <w:p w14:paraId="7FF6B0AA" w14:textId="5E0C2C8C" w:rsidR="009B0878" w:rsidRPr="005E7580" w:rsidRDefault="00452161" w:rsidP="00452161">
      <w:pPr>
        <w:tabs>
          <w:tab w:val="left" w:pos="3088"/>
          <w:tab w:val="center" w:pos="4820"/>
        </w:tabs>
        <w:jc w:val="left"/>
        <w:rPr>
          <w:rFonts w:ascii="Arial" w:hAnsi="Arial" w:cs="Arial"/>
          <w:b/>
          <w:color w:val="000000" w:themeColor="text1"/>
          <w:sz w:val="24"/>
          <w:szCs w:val="24"/>
        </w:rPr>
      </w:pPr>
      <w:r>
        <w:rPr>
          <w:rFonts w:ascii="Arial" w:hAnsi="Arial" w:cs="Arial"/>
          <w:b/>
          <w:color w:val="000000" w:themeColor="text1"/>
          <w:sz w:val="24"/>
          <w:szCs w:val="24"/>
        </w:rPr>
        <w:tab/>
        <w:t xml:space="preserve">Annex B- </w:t>
      </w:r>
      <w:r w:rsidR="00B9254C" w:rsidRPr="005E7580">
        <w:rPr>
          <w:rFonts w:ascii="Arial" w:hAnsi="Arial" w:cs="Arial"/>
          <w:b/>
          <w:color w:val="000000" w:themeColor="text1"/>
          <w:sz w:val="24"/>
          <w:szCs w:val="24"/>
        </w:rPr>
        <w:t>Additional Clauses</w:t>
      </w:r>
    </w:p>
    <w:p w14:paraId="35E45F8C" w14:textId="77777777" w:rsidR="00B9254C" w:rsidRPr="005E7580" w:rsidRDefault="00B9254C" w:rsidP="00B9254C">
      <w:pPr>
        <w:jc w:val="center"/>
        <w:rPr>
          <w:rFonts w:ascii="Arial" w:hAnsi="Arial" w:cs="Arial"/>
          <w:b/>
          <w:color w:val="000000" w:themeColor="text1"/>
          <w:sz w:val="24"/>
          <w:szCs w:val="24"/>
        </w:rPr>
      </w:pPr>
    </w:p>
    <w:p w14:paraId="15324605" w14:textId="49DDE0A4" w:rsidR="00614753" w:rsidRPr="005E7580"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themeColor="text1"/>
          <w:sz w:val="24"/>
          <w:szCs w:val="24"/>
        </w:rPr>
      </w:pPr>
      <w:r w:rsidRPr="005E7580">
        <w:rPr>
          <w:rFonts w:ascii="Arial" w:hAnsi="Arial" w:cs="Arial"/>
          <w:color w:val="000000" w:themeColor="text1"/>
          <w:sz w:val="24"/>
          <w:szCs w:val="24"/>
        </w:rPr>
        <w:t>In addition to the G</w:t>
      </w:r>
      <w:r w:rsidR="00DC0E25">
        <w:rPr>
          <w:rFonts w:ascii="Arial" w:hAnsi="Arial" w:cs="Arial"/>
          <w:color w:val="000000" w:themeColor="text1"/>
          <w:sz w:val="24"/>
          <w:szCs w:val="24"/>
        </w:rPr>
        <w:t>-</w:t>
      </w:r>
      <w:r w:rsidRPr="005E7580">
        <w:rPr>
          <w:rFonts w:ascii="Arial" w:hAnsi="Arial" w:cs="Arial"/>
          <w:color w:val="000000" w:themeColor="text1"/>
          <w:sz w:val="24"/>
          <w:szCs w:val="24"/>
        </w:rPr>
        <w:t xml:space="preserve">Cloud viii framework and Call Off Terms and Conditions the following clauses shall apply, as referenced in Part A – Order Form under “Supplemental requirements in addition to the call-off terms. They will be </w:t>
      </w:r>
      <w:proofErr w:type="gramStart"/>
      <w:r w:rsidRPr="005E7580">
        <w:rPr>
          <w:rFonts w:ascii="Arial" w:hAnsi="Arial" w:cs="Arial"/>
          <w:color w:val="000000" w:themeColor="text1"/>
          <w:sz w:val="24"/>
          <w:szCs w:val="24"/>
        </w:rPr>
        <w:t>apply</w:t>
      </w:r>
      <w:proofErr w:type="gramEnd"/>
      <w:r w:rsidRPr="005E7580">
        <w:rPr>
          <w:rFonts w:ascii="Arial" w:hAnsi="Arial" w:cs="Arial"/>
          <w:color w:val="000000" w:themeColor="text1"/>
          <w:sz w:val="24"/>
          <w:szCs w:val="24"/>
        </w:rPr>
        <w:t xml:space="preserve"> according to the order of precedence detailed at clause 2.2. of the Call off Terms and Conditions at Part C.  </w:t>
      </w:r>
    </w:p>
    <w:p w14:paraId="44B4DE38" w14:textId="77777777" w:rsidR="00614753" w:rsidRPr="005E7580"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color w:val="000000" w:themeColor="text1"/>
          <w:sz w:val="24"/>
          <w:szCs w:val="24"/>
        </w:rPr>
      </w:pPr>
    </w:p>
    <w:p w14:paraId="69BDF138" w14:textId="77777777" w:rsidR="00614753" w:rsidRPr="005E7580"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themeColor="text1"/>
          <w:sz w:val="24"/>
          <w:szCs w:val="24"/>
        </w:rPr>
      </w:pPr>
      <w:r w:rsidRPr="005E7580">
        <w:rPr>
          <w:rFonts w:ascii="Arial" w:hAnsi="Arial" w:cs="Arial"/>
          <w:i/>
          <w:color w:val="000000" w:themeColor="text1"/>
          <w:sz w:val="24"/>
          <w:szCs w:val="24"/>
        </w:rPr>
        <w:t xml:space="preserve">(Please note that the numbering system reflects the number used on the full </w:t>
      </w:r>
      <w:proofErr w:type="spellStart"/>
      <w:r w:rsidRPr="005E7580">
        <w:rPr>
          <w:rFonts w:ascii="Arial" w:hAnsi="Arial" w:cs="Arial"/>
          <w:i/>
          <w:color w:val="000000" w:themeColor="text1"/>
          <w:sz w:val="24"/>
          <w:szCs w:val="24"/>
        </w:rPr>
        <w:t>DfE</w:t>
      </w:r>
      <w:proofErr w:type="spellEnd"/>
      <w:r w:rsidRPr="005E7580">
        <w:rPr>
          <w:rFonts w:ascii="Arial" w:hAnsi="Arial" w:cs="Arial"/>
          <w:i/>
          <w:color w:val="000000" w:themeColor="text1"/>
          <w:sz w:val="24"/>
          <w:szCs w:val="24"/>
        </w:rPr>
        <w:t xml:space="preserve"> library of clauses)    </w:t>
      </w:r>
      <w:r w:rsidRPr="005E7580">
        <w:rPr>
          <w:rFonts w:ascii="Arial" w:hAnsi="Arial" w:cs="Arial"/>
          <w:color w:val="000000" w:themeColor="text1"/>
          <w:sz w:val="24"/>
          <w:szCs w:val="24"/>
        </w:rPr>
        <w:t xml:space="preserve">   </w:t>
      </w:r>
    </w:p>
    <w:p w14:paraId="36DBDA3F" w14:textId="3814CF36" w:rsidR="00614753"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color w:val="000000" w:themeColor="text1"/>
          <w:sz w:val="24"/>
          <w:szCs w:val="24"/>
        </w:rPr>
      </w:pPr>
    </w:p>
    <w:p w14:paraId="196DD0A7" w14:textId="1AE0F50C" w:rsidR="005D1C59" w:rsidRPr="005D1C59" w:rsidRDefault="005D1C59" w:rsidP="005D1C59">
      <w:pPr>
        <w:overflowPunct w:val="0"/>
        <w:autoSpaceDE w:val="0"/>
        <w:adjustRightInd w:val="0"/>
        <w:rPr>
          <w:rFonts w:ascii="Arial" w:eastAsia="Times New Roman" w:hAnsi="Arial" w:cs="Arial"/>
          <w:color w:val="auto"/>
          <w:sz w:val="24"/>
          <w:szCs w:val="24"/>
        </w:rPr>
      </w:pPr>
      <w:r w:rsidRPr="005D1C59">
        <w:rPr>
          <w:rFonts w:ascii="Arial" w:eastAsia="Times New Roman" w:hAnsi="Arial" w:cs="Arial"/>
          <w:b/>
          <w:color w:val="auto"/>
          <w:sz w:val="24"/>
          <w:szCs w:val="24"/>
        </w:rPr>
        <w:t>1. Intellectual Property Rights and Copyright</w:t>
      </w:r>
    </w:p>
    <w:p w14:paraId="24EA5FBA" w14:textId="77777777" w:rsidR="005D1C59" w:rsidRPr="005D1C59" w:rsidRDefault="005D1C59" w:rsidP="005D1C59">
      <w:pPr>
        <w:overflowPunct w:val="0"/>
        <w:autoSpaceDE w:val="0"/>
        <w:adjustRightInd w:val="0"/>
        <w:rPr>
          <w:rFonts w:ascii="Arial" w:eastAsia="Times New Roman" w:hAnsi="Arial" w:cs="Arial"/>
          <w:color w:val="auto"/>
          <w:sz w:val="24"/>
          <w:szCs w:val="24"/>
        </w:rPr>
      </w:pPr>
    </w:p>
    <w:p w14:paraId="4E6719DE" w14:textId="3B719B87" w:rsidR="005D1C59" w:rsidRPr="005D1C59" w:rsidRDefault="005D1C59" w:rsidP="005D1C59">
      <w:pPr>
        <w:overflowPunct w:val="0"/>
        <w:autoSpaceDE w:val="0"/>
        <w:adjustRightInd w:val="0"/>
        <w:rPr>
          <w:rFonts w:ascii="Arial" w:eastAsia="Times New Roman" w:hAnsi="Arial" w:cs="Arial"/>
          <w:color w:val="auto"/>
          <w:sz w:val="24"/>
          <w:szCs w:val="24"/>
        </w:rPr>
      </w:pPr>
      <w:r w:rsidRPr="005D1C59">
        <w:rPr>
          <w:rFonts w:ascii="Arial" w:eastAsia="Times New Roman" w:hAnsi="Arial" w:cs="Arial"/>
          <w:color w:val="auto"/>
          <w:sz w:val="24"/>
          <w:szCs w:val="24"/>
        </w:rPr>
        <w:t>"Intellectual Property</w:t>
      </w:r>
      <w:r w:rsidRPr="005D1C59">
        <w:rPr>
          <w:rFonts w:ascii="Arial" w:eastAsia="Times New Roman" w:hAnsi="Arial" w:cs="Arial"/>
          <w:color w:val="auto"/>
          <w:sz w:val="24"/>
          <w:szCs w:val="24"/>
        </w:rPr>
        <w:tab/>
        <w:t>means patents, trademarks, service marks, design rights</w:t>
      </w:r>
    </w:p>
    <w:p w14:paraId="6458356F" w14:textId="77777777" w:rsidR="005D1C59" w:rsidRPr="005D1C59" w:rsidRDefault="005D1C59" w:rsidP="005D1C59">
      <w:pPr>
        <w:overflowPunct w:val="0"/>
        <w:autoSpaceDE w:val="0"/>
        <w:adjustRightInd w:val="0"/>
        <w:ind w:left="2880" w:hanging="2880"/>
        <w:rPr>
          <w:rFonts w:ascii="Arial" w:eastAsia="Times New Roman" w:hAnsi="Arial" w:cs="Arial"/>
          <w:color w:val="auto"/>
          <w:sz w:val="24"/>
          <w:szCs w:val="24"/>
        </w:rPr>
      </w:pPr>
      <w:r w:rsidRPr="005D1C59">
        <w:rPr>
          <w:rFonts w:ascii="Arial" w:eastAsia="Times New Roman" w:hAnsi="Arial" w:cs="Arial"/>
          <w:color w:val="auto"/>
          <w:sz w:val="24"/>
          <w:szCs w:val="24"/>
        </w:rPr>
        <w:t>Rights”</w:t>
      </w:r>
      <w:r w:rsidRPr="005D1C59">
        <w:rPr>
          <w:rFonts w:ascii="Arial" w:eastAsia="Times New Roman" w:hAnsi="Arial" w:cs="Arial"/>
          <w:color w:val="auto"/>
          <w:sz w:val="24"/>
          <w:szCs w:val="24"/>
        </w:rPr>
        <w:tab/>
        <w:t>(whether registerable or otherwise), applications for any of the foregoing, know-how, rights protecting databases, trade or business names and other similar rights or obligations whether registerable or not in any country (including but not limited to the United Kingdom).</w:t>
      </w:r>
    </w:p>
    <w:p w14:paraId="2706D0B9" w14:textId="77777777" w:rsidR="005D1C59" w:rsidRPr="005D1C59" w:rsidRDefault="005D1C59" w:rsidP="005D1C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spacing w:before="72" w:after="72"/>
        <w:rPr>
          <w:rFonts w:ascii="Arial" w:eastAsia="Times New Roman" w:hAnsi="Arial" w:cs="Arial"/>
          <w:sz w:val="24"/>
          <w:szCs w:val="24"/>
        </w:rPr>
      </w:pPr>
    </w:p>
    <w:p w14:paraId="4B82042D" w14:textId="77777777" w:rsidR="005D1C59" w:rsidRPr="005D1C59" w:rsidRDefault="005D1C59" w:rsidP="005D1C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rPr>
          <w:rFonts w:ascii="Arial" w:eastAsia="Times New Roman" w:hAnsi="Arial" w:cs="Arial"/>
          <w:sz w:val="24"/>
          <w:szCs w:val="24"/>
        </w:rPr>
      </w:pPr>
      <w:r w:rsidRPr="005D1C59">
        <w:rPr>
          <w:rFonts w:ascii="Arial" w:eastAsia="Times New Roman" w:hAnsi="Arial" w:cs="Arial"/>
          <w:sz w:val="24"/>
          <w:szCs w:val="24"/>
        </w:rPr>
        <w:t>"the Act"</w:t>
      </w:r>
      <w:r w:rsidRPr="005D1C59">
        <w:rPr>
          <w:rFonts w:ascii="Arial" w:eastAsia="Times New Roman" w:hAnsi="Arial" w:cs="Arial"/>
          <w:sz w:val="24"/>
          <w:szCs w:val="24"/>
        </w:rPr>
        <w:tab/>
      </w:r>
      <w:r w:rsidRPr="005D1C59">
        <w:rPr>
          <w:rFonts w:ascii="Arial" w:eastAsia="Times New Roman" w:hAnsi="Arial" w:cs="Arial"/>
          <w:sz w:val="24"/>
          <w:szCs w:val="24"/>
        </w:rPr>
        <w:tab/>
      </w:r>
      <w:r w:rsidRPr="005D1C59">
        <w:rPr>
          <w:rFonts w:ascii="Arial" w:eastAsia="Times New Roman" w:hAnsi="Arial" w:cs="Arial"/>
          <w:sz w:val="24"/>
          <w:szCs w:val="24"/>
        </w:rPr>
        <w:tab/>
        <w:t>means the Copyright Designs and Patents Act 1988;</w:t>
      </w:r>
    </w:p>
    <w:p w14:paraId="55E70A50" w14:textId="77777777" w:rsidR="005D1C59" w:rsidRPr="005D1C59" w:rsidRDefault="005D1C59" w:rsidP="005D1C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rPr>
          <w:rFonts w:ascii="Arial" w:eastAsia="Times New Roman" w:hAnsi="Arial" w:cs="Arial"/>
          <w:sz w:val="24"/>
          <w:szCs w:val="24"/>
        </w:rPr>
      </w:pPr>
    </w:p>
    <w:p w14:paraId="1B838258" w14:textId="77777777" w:rsidR="005D1C59" w:rsidRPr="005D1C59" w:rsidRDefault="005D1C59" w:rsidP="005D1C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rPr>
          <w:rFonts w:ascii="Arial" w:eastAsia="Times New Roman" w:hAnsi="Arial" w:cs="Arial"/>
          <w:sz w:val="24"/>
          <w:szCs w:val="24"/>
        </w:rPr>
      </w:pPr>
    </w:p>
    <w:p w14:paraId="1F2C374C" w14:textId="77777777" w:rsidR="005D1C59" w:rsidRPr="005D1C59" w:rsidRDefault="005D1C59" w:rsidP="005D1C59">
      <w:pPr>
        <w:tabs>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2880" w:hanging="2880"/>
        <w:rPr>
          <w:rFonts w:ascii="Arial" w:eastAsia="Times New Roman" w:hAnsi="Arial" w:cs="Arial"/>
          <w:sz w:val="24"/>
          <w:szCs w:val="24"/>
        </w:rPr>
      </w:pPr>
      <w:r w:rsidRPr="005D1C59">
        <w:rPr>
          <w:rFonts w:ascii="Arial" w:eastAsia="Times New Roman" w:hAnsi="Arial" w:cs="Arial"/>
          <w:sz w:val="24"/>
          <w:szCs w:val="24"/>
        </w:rPr>
        <w:t>"Copyright"</w:t>
      </w:r>
      <w:r w:rsidRPr="005D1C59">
        <w:rPr>
          <w:rFonts w:ascii="Arial" w:eastAsia="Times New Roman" w:hAnsi="Arial" w:cs="Arial"/>
          <w:sz w:val="24"/>
          <w:szCs w:val="24"/>
        </w:rPr>
        <w:tab/>
        <w:t>means any and all copyright, design right (as defined by the Act) and all other rights of a like nature which may, during the course of this Contract, come into existence in or in relation to any Work (or any part thereof);</w:t>
      </w:r>
    </w:p>
    <w:p w14:paraId="7E522377" w14:textId="77777777" w:rsidR="005D1C59" w:rsidRPr="005D1C59" w:rsidRDefault="005D1C59" w:rsidP="005D1C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rPr>
          <w:rFonts w:ascii="Arial" w:eastAsia="Times New Roman" w:hAnsi="Arial" w:cs="Arial"/>
          <w:sz w:val="24"/>
          <w:szCs w:val="24"/>
        </w:rPr>
      </w:pPr>
    </w:p>
    <w:p w14:paraId="302789A9" w14:textId="77777777" w:rsidR="005D1C59" w:rsidRPr="005D1C59" w:rsidRDefault="005D1C59" w:rsidP="005D1C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rPr>
          <w:rFonts w:ascii="Arial" w:eastAsia="Times New Roman" w:hAnsi="Arial" w:cs="Arial"/>
          <w:sz w:val="24"/>
          <w:szCs w:val="24"/>
        </w:rPr>
      </w:pPr>
    </w:p>
    <w:p w14:paraId="77D8F4EE" w14:textId="77777777" w:rsidR="005D1C59" w:rsidRPr="005D1C59" w:rsidRDefault="005D1C59" w:rsidP="005D1C59">
      <w:pPr>
        <w:tabs>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2880" w:hanging="2880"/>
        <w:rPr>
          <w:rFonts w:ascii="Arial" w:eastAsia="Times New Roman" w:hAnsi="Arial" w:cs="Arial"/>
          <w:sz w:val="24"/>
          <w:szCs w:val="24"/>
        </w:rPr>
      </w:pPr>
      <w:r w:rsidRPr="005D1C59">
        <w:rPr>
          <w:rFonts w:ascii="Arial" w:eastAsia="Times New Roman" w:hAnsi="Arial" w:cs="Arial"/>
          <w:sz w:val="24"/>
          <w:szCs w:val="24"/>
        </w:rPr>
        <w:t>"Crown and/or Her</w:t>
      </w:r>
      <w:r w:rsidRPr="005D1C59">
        <w:rPr>
          <w:rFonts w:ascii="Arial" w:eastAsia="Times New Roman" w:hAnsi="Arial" w:cs="Arial"/>
          <w:sz w:val="24"/>
          <w:szCs w:val="24"/>
        </w:rPr>
        <w:tab/>
        <w:t>both mean Queen Elizabeth II and any successor to</w:t>
      </w:r>
    </w:p>
    <w:p w14:paraId="593934D0" w14:textId="77777777" w:rsidR="005D1C59" w:rsidRPr="005D1C59" w:rsidRDefault="005D1C59" w:rsidP="005D1C59">
      <w:pPr>
        <w:tabs>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2880" w:hanging="2880"/>
        <w:rPr>
          <w:rFonts w:ascii="Arial" w:eastAsia="Times New Roman" w:hAnsi="Arial" w:cs="Arial"/>
          <w:sz w:val="24"/>
          <w:szCs w:val="24"/>
        </w:rPr>
      </w:pPr>
      <w:r w:rsidRPr="005D1C59">
        <w:rPr>
          <w:rFonts w:ascii="Arial" w:eastAsia="Times New Roman" w:hAnsi="Arial" w:cs="Arial"/>
          <w:sz w:val="24"/>
          <w:szCs w:val="24"/>
        </w:rPr>
        <w:t>Majesty"</w:t>
      </w:r>
      <w:r w:rsidRPr="005D1C59">
        <w:rPr>
          <w:rFonts w:ascii="Arial" w:eastAsia="Times New Roman" w:hAnsi="Arial" w:cs="Arial"/>
          <w:sz w:val="24"/>
          <w:szCs w:val="24"/>
        </w:rPr>
        <w:tab/>
        <w:t>Her Majesty;</w:t>
      </w:r>
    </w:p>
    <w:p w14:paraId="02ABEE33" w14:textId="77777777" w:rsidR="005D1C59" w:rsidRPr="005D1C59" w:rsidRDefault="005D1C59" w:rsidP="005D1C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rPr>
          <w:rFonts w:ascii="Arial" w:eastAsia="Times New Roman" w:hAnsi="Arial" w:cs="Arial"/>
          <w:sz w:val="24"/>
          <w:szCs w:val="24"/>
        </w:rPr>
      </w:pPr>
    </w:p>
    <w:p w14:paraId="18DDDDD1" w14:textId="77777777" w:rsidR="005D1C59" w:rsidRPr="005D1C59" w:rsidRDefault="005D1C59" w:rsidP="005D1C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rPr>
          <w:rFonts w:ascii="Arial" w:eastAsia="Times New Roman" w:hAnsi="Arial" w:cs="Arial"/>
          <w:sz w:val="24"/>
          <w:szCs w:val="24"/>
        </w:rPr>
      </w:pPr>
    </w:p>
    <w:p w14:paraId="129352C1" w14:textId="77777777" w:rsidR="005D1C59" w:rsidRPr="005D1C59" w:rsidRDefault="005D1C59" w:rsidP="005D1C59">
      <w:pPr>
        <w:tabs>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2880" w:hanging="2880"/>
        <w:rPr>
          <w:rFonts w:ascii="Arial" w:eastAsia="Times New Roman" w:hAnsi="Arial" w:cs="Arial"/>
          <w:sz w:val="24"/>
          <w:szCs w:val="24"/>
        </w:rPr>
      </w:pPr>
      <w:r w:rsidRPr="005D1C59">
        <w:rPr>
          <w:rFonts w:ascii="Arial" w:eastAsia="Times New Roman" w:hAnsi="Arial" w:cs="Arial"/>
          <w:sz w:val="24"/>
          <w:szCs w:val="24"/>
        </w:rPr>
        <w:t>"HMSO"</w:t>
      </w:r>
      <w:r w:rsidRPr="005D1C59">
        <w:rPr>
          <w:rFonts w:ascii="Arial" w:eastAsia="Times New Roman" w:hAnsi="Arial" w:cs="Arial"/>
          <w:sz w:val="24"/>
          <w:szCs w:val="24"/>
        </w:rPr>
        <w:tab/>
        <w:t>means Her Majesty's Stationery Office;</w:t>
      </w:r>
    </w:p>
    <w:p w14:paraId="38DA6698" w14:textId="77777777" w:rsidR="005D1C59" w:rsidRPr="005D1C59" w:rsidRDefault="005D1C59" w:rsidP="005D1C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rPr>
          <w:rFonts w:ascii="Arial" w:eastAsia="Times New Roman" w:hAnsi="Arial" w:cs="Arial"/>
          <w:sz w:val="24"/>
          <w:szCs w:val="24"/>
        </w:rPr>
      </w:pPr>
    </w:p>
    <w:p w14:paraId="2D9E9CB4" w14:textId="77777777" w:rsidR="005D1C59" w:rsidRPr="005D1C59" w:rsidRDefault="005D1C59" w:rsidP="005D1C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rPr>
          <w:rFonts w:ascii="Arial" w:eastAsia="Times New Roman" w:hAnsi="Arial" w:cs="Arial"/>
          <w:sz w:val="24"/>
          <w:szCs w:val="24"/>
        </w:rPr>
      </w:pPr>
    </w:p>
    <w:p w14:paraId="38EE63CF" w14:textId="77777777" w:rsidR="005D1C59" w:rsidRPr="005D1C59" w:rsidRDefault="005D1C59" w:rsidP="005D1C59">
      <w:pPr>
        <w:tabs>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2880" w:hanging="2880"/>
        <w:rPr>
          <w:rFonts w:ascii="Arial" w:eastAsia="Times New Roman" w:hAnsi="Arial" w:cs="Arial"/>
          <w:sz w:val="24"/>
          <w:szCs w:val="24"/>
        </w:rPr>
      </w:pPr>
      <w:r w:rsidRPr="005D1C59">
        <w:rPr>
          <w:rFonts w:ascii="Arial" w:eastAsia="Times New Roman" w:hAnsi="Arial" w:cs="Arial"/>
          <w:sz w:val="24"/>
          <w:szCs w:val="24"/>
        </w:rPr>
        <w:t>"Her Majesty's</w:t>
      </w:r>
      <w:r w:rsidRPr="005D1C59">
        <w:rPr>
          <w:rFonts w:ascii="Arial" w:eastAsia="Times New Roman" w:hAnsi="Arial" w:cs="Arial"/>
          <w:sz w:val="24"/>
          <w:szCs w:val="24"/>
        </w:rPr>
        <w:tab/>
        <w:t>means the duly elected Government for the time being</w:t>
      </w:r>
    </w:p>
    <w:p w14:paraId="2C77BB71" w14:textId="77777777" w:rsidR="005D1C59" w:rsidRPr="005D1C59" w:rsidRDefault="005D1C59" w:rsidP="005D1C59">
      <w:pPr>
        <w:tabs>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2880" w:hanging="2880"/>
        <w:rPr>
          <w:rFonts w:ascii="Arial" w:eastAsia="Times New Roman" w:hAnsi="Arial" w:cs="Arial"/>
          <w:sz w:val="24"/>
          <w:szCs w:val="24"/>
        </w:rPr>
      </w:pPr>
      <w:r w:rsidRPr="005D1C59">
        <w:rPr>
          <w:rFonts w:ascii="Arial" w:eastAsia="Times New Roman" w:hAnsi="Arial" w:cs="Arial"/>
          <w:sz w:val="24"/>
          <w:szCs w:val="24"/>
        </w:rPr>
        <w:t>Government"</w:t>
      </w:r>
      <w:r w:rsidRPr="005D1C59">
        <w:rPr>
          <w:rFonts w:ascii="Arial" w:eastAsia="Times New Roman" w:hAnsi="Arial" w:cs="Arial"/>
          <w:sz w:val="24"/>
          <w:szCs w:val="24"/>
        </w:rPr>
        <w:tab/>
        <w:t>during the reign of Her Majesty and/or any department, committee, office, servant or officer of such Government;</w:t>
      </w:r>
    </w:p>
    <w:p w14:paraId="085E9D38" w14:textId="77777777" w:rsidR="005D1C59" w:rsidRPr="005D1C59" w:rsidRDefault="005D1C59" w:rsidP="005D1C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rPr>
          <w:rFonts w:ascii="Arial" w:eastAsia="Times New Roman" w:hAnsi="Arial" w:cs="Arial"/>
          <w:sz w:val="24"/>
          <w:szCs w:val="24"/>
        </w:rPr>
      </w:pPr>
    </w:p>
    <w:p w14:paraId="30C2258B" w14:textId="77777777" w:rsidR="005D1C59" w:rsidRPr="005D1C59" w:rsidRDefault="005D1C59" w:rsidP="005D1C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rPr>
          <w:rFonts w:ascii="Arial" w:eastAsia="Times New Roman" w:hAnsi="Arial" w:cs="Arial"/>
          <w:sz w:val="24"/>
          <w:szCs w:val="24"/>
        </w:rPr>
      </w:pPr>
    </w:p>
    <w:p w14:paraId="232701D1" w14:textId="079ADAC7" w:rsidR="005D1C59" w:rsidRPr="005D1C59" w:rsidRDefault="005D1C59" w:rsidP="005D1C59">
      <w:pPr>
        <w:tabs>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2880" w:hanging="2880"/>
        <w:rPr>
          <w:rFonts w:ascii="Arial" w:eastAsia="Times New Roman" w:hAnsi="Arial" w:cs="Arial"/>
          <w:sz w:val="24"/>
          <w:szCs w:val="24"/>
        </w:rPr>
      </w:pPr>
      <w:r w:rsidRPr="005D1C59">
        <w:rPr>
          <w:rFonts w:ascii="Arial" w:eastAsia="Times New Roman" w:hAnsi="Arial" w:cs="Arial"/>
          <w:sz w:val="24"/>
          <w:szCs w:val="24"/>
        </w:rPr>
        <w:t>"Work"</w:t>
      </w:r>
      <w:r w:rsidRPr="005D1C59">
        <w:rPr>
          <w:rFonts w:ascii="Arial" w:eastAsia="Times New Roman" w:hAnsi="Arial" w:cs="Arial"/>
          <w:sz w:val="24"/>
          <w:szCs w:val="24"/>
        </w:rPr>
        <w:tab/>
        <w:t xml:space="preserve">means any and all Works including but not limited to literary, dramatic, musical or artistic works, sound recordings, films, broadcasts or cable programmes, typographical arrangements and designs (as the same are defined in the Act) which are created from time to time during the course of this Contract by the </w:t>
      </w:r>
      <w:r>
        <w:rPr>
          <w:rFonts w:ascii="Arial" w:eastAsia="Times New Roman" w:hAnsi="Arial" w:cs="Arial"/>
          <w:sz w:val="24"/>
          <w:szCs w:val="24"/>
        </w:rPr>
        <w:t>Supplier</w:t>
      </w:r>
      <w:r w:rsidRPr="005D1C59">
        <w:rPr>
          <w:rFonts w:ascii="Arial" w:eastAsia="Times New Roman" w:hAnsi="Arial" w:cs="Arial"/>
          <w:sz w:val="24"/>
          <w:szCs w:val="24"/>
        </w:rPr>
        <w:t xml:space="preserve"> or by or together with others at the </w:t>
      </w:r>
      <w:r>
        <w:rPr>
          <w:rFonts w:ascii="Arial" w:eastAsia="Times New Roman" w:hAnsi="Arial" w:cs="Arial"/>
          <w:sz w:val="24"/>
          <w:szCs w:val="24"/>
        </w:rPr>
        <w:t xml:space="preserve">Supplier’s </w:t>
      </w:r>
      <w:r w:rsidRPr="005D1C59">
        <w:rPr>
          <w:rFonts w:ascii="Arial" w:eastAsia="Times New Roman" w:hAnsi="Arial" w:cs="Arial"/>
          <w:sz w:val="24"/>
          <w:szCs w:val="24"/>
        </w:rPr>
        <w:t xml:space="preserve"> request or on its behalf and where such works directly relate to </w:t>
      </w:r>
      <w:r w:rsidRPr="005D1C59">
        <w:rPr>
          <w:rFonts w:ascii="Arial" w:eastAsia="Times New Roman" w:hAnsi="Arial" w:cs="Arial"/>
          <w:sz w:val="24"/>
          <w:szCs w:val="24"/>
        </w:rPr>
        <w:lastRenderedPageBreak/>
        <w:t>or are created in respect of the performance of this Contract or any part of it.</w:t>
      </w:r>
    </w:p>
    <w:p w14:paraId="2A7D6ADF" w14:textId="77777777" w:rsidR="005D1C59" w:rsidRPr="005D1C59" w:rsidRDefault="005D1C59" w:rsidP="005D1C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rPr>
          <w:rFonts w:ascii="Arial" w:eastAsia="Times New Roman" w:hAnsi="Arial" w:cs="Arial"/>
          <w:sz w:val="24"/>
          <w:szCs w:val="24"/>
        </w:rPr>
      </w:pPr>
    </w:p>
    <w:p w14:paraId="2879AC7A" w14:textId="77777777" w:rsidR="005D1C59" w:rsidRPr="005D1C59" w:rsidRDefault="005D1C59" w:rsidP="005D1C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rPr>
          <w:rFonts w:ascii="Arial" w:eastAsia="Times New Roman" w:hAnsi="Arial" w:cs="Arial"/>
          <w:sz w:val="24"/>
          <w:szCs w:val="24"/>
        </w:rPr>
      </w:pPr>
    </w:p>
    <w:p w14:paraId="5EDA9863" w14:textId="77777777" w:rsidR="005D1C59" w:rsidRPr="005D1C59" w:rsidRDefault="005D1C59" w:rsidP="005D1C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rPr>
          <w:rFonts w:ascii="Arial" w:eastAsia="Times New Roman" w:hAnsi="Arial" w:cs="Arial"/>
          <w:sz w:val="24"/>
          <w:szCs w:val="24"/>
        </w:rPr>
      </w:pPr>
      <w:r w:rsidRPr="005D1C59">
        <w:rPr>
          <w:rFonts w:ascii="Arial" w:eastAsia="Times New Roman" w:hAnsi="Arial" w:cs="Arial"/>
          <w:sz w:val="24"/>
          <w:szCs w:val="24"/>
        </w:rPr>
        <w:t>1.1</w:t>
      </w:r>
      <w:r w:rsidRPr="005D1C59">
        <w:rPr>
          <w:rFonts w:ascii="Arial" w:eastAsia="Times New Roman" w:hAnsi="Arial" w:cs="Arial"/>
          <w:sz w:val="24"/>
          <w:szCs w:val="24"/>
        </w:rPr>
        <w:tab/>
      </w:r>
      <w:r w:rsidRPr="005D1C59">
        <w:rPr>
          <w:rFonts w:ascii="Arial" w:eastAsia="Times New Roman" w:hAnsi="Arial" w:cs="Arial"/>
          <w:sz w:val="24"/>
          <w:szCs w:val="24"/>
          <w:u w:val="single"/>
        </w:rPr>
        <w:t>Intellectual Property Rights and</w:t>
      </w:r>
      <w:r w:rsidRPr="005D1C59">
        <w:rPr>
          <w:rFonts w:ascii="Arial" w:eastAsia="Times New Roman" w:hAnsi="Arial" w:cs="Arial"/>
          <w:sz w:val="24"/>
          <w:szCs w:val="24"/>
        </w:rPr>
        <w:t xml:space="preserve"> </w:t>
      </w:r>
      <w:r w:rsidRPr="005D1C59">
        <w:rPr>
          <w:rFonts w:ascii="Arial" w:eastAsia="Times New Roman" w:hAnsi="Arial" w:cs="Arial"/>
          <w:sz w:val="24"/>
          <w:szCs w:val="24"/>
          <w:u w:val="single"/>
        </w:rPr>
        <w:t>Copyright</w:t>
      </w:r>
    </w:p>
    <w:p w14:paraId="03150687" w14:textId="77777777" w:rsidR="005D1C59" w:rsidRPr="005D1C59" w:rsidRDefault="005D1C59" w:rsidP="005D1C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rPr>
          <w:rFonts w:ascii="Arial" w:eastAsia="Times New Roman" w:hAnsi="Arial" w:cs="Arial"/>
          <w:sz w:val="24"/>
          <w:szCs w:val="24"/>
        </w:rPr>
      </w:pPr>
    </w:p>
    <w:p w14:paraId="58A8267C" w14:textId="77777777" w:rsidR="005D1C59" w:rsidRPr="005D1C59" w:rsidRDefault="005D1C59" w:rsidP="005D1C59">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hanging="1440"/>
        <w:rPr>
          <w:rFonts w:ascii="Arial" w:eastAsia="Times New Roman" w:hAnsi="Arial" w:cs="Arial"/>
          <w:sz w:val="24"/>
          <w:szCs w:val="24"/>
        </w:rPr>
      </w:pPr>
      <w:r w:rsidRPr="005D1C59">
        <w:rPr>
          <w:rFonts w:ascii="Arial" w:eastAsia="Times New Roman" w:hAnsi="Arial" w:cs="Arial"/>
          <w:sz w:val="24"/>
          <w:szCs w:val="24"/>
        </w:rPr>
        <w:t>1.1.1</w:t>
      </w:r>
      <w:r w:rsidRPr="005D1C59">
        <w:rPr>
          <w:rFonts w:ascii="Arial" w:eastAsia="Times New Roman" w:hAnsi="Arial" w:cs="Arial"/>
          <w:sz w:val="24"/>
          <w:szCs w:val="24"/>
        </w:rPr>
        <w:tab/>
        <w:t>The Supplier agrees that the Crown shall be legally and beneficially entitled to any and all Intellectual Property Rights and Copyright and the Supplier hereby assigns to the Crown any and all residual title which it may have in any and all such Intellectual Property Rights and/or Copyright.</w:t>
      </w:r>
    </w:p>
    <w:p w14:paraId="45D93ACA" w14:textId="77777777" w:rsidR="005D1C59" w:rsidRPr="005D1C59" w:rsidRDefault="005D1C59" w:rsidP="005D1C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rPr>
          <w:rFonts w:ascii="Arial" w:eastAsia="Times New Roman" w:hAnsi="Arial" w:cs="Arial"/>
          <w:sz w:val="24"/>
          <w:szCs w:val="24"/>
        </w:rPr>
      </w:pPr>
    </w:p>
    <w:p w14:paraId="39B13CC3" w14:textId="77777777" w:rsidR="005D1C59" w:rsidRPr="005D1C59" w:rsidRDefault="005D1C59" w:rsidP="005D1C59">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hanging="1440"/>
        <w:rPr>
          <w:rFonts w:ascii="Arial" w:eastAsia="Times New Roman" w:hAnsi="Arial" w:cs="Arial"/>
          <w:sz w:val="24"/>
          <w:szCs w:val="24"/>
        </w:rPr>
      </w:pPr>
      <w:r w:rsidRPr="005D1C59">
        <w:rPr>
          <w:rFonts w:ascii="Arial" w:eastAsia="Times New Roman" w:hAnsi="Arial" w:cs="Arial"/>
          <w:sz w:val="24"/>
          <w:szCs w:val="24"/>
        </w:rPr>
        <w:t>1.1.2</w:t>
      </w:r>
      <w:r w:rsidRPr="005D1C59">
        <w:rPr>
          <w:rFonts w:ascii="Arial" w:eastAsia="Times New Roman" w:hAnsi="Arial" w:cs="Arial"/>
          <w:sz w:val="24"/>
          <w:szCs w:val="24"/>
        </w:rPr>
        <w:tab/>
        <w:t>The Supplier undertakes that it shall, from time to time, take all such steps and execute all such documents as the Crown or HMSO on its behalf may reasonably require to fully vest in the Crown any and all residual title, whether legal or beneficial, to the Intellectual Property Rights and/or Copyright.</w:t>
      </w:r>
    </w:p>
    <w:p w14:paraId="5F74D576" w14:textId="77777777" w:rsidR="005D1C59" w:rsidRPr="005D1C59" w:rsidRDefault="005D1C59" w:rsidP="005D1C59">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hanging="1440"/>
        <w:rPr>
          <w:rFonts w:ascii="Arial" w:eastAsia="Times New Roman" w:hAnsi="Arial" w:cs="Arial"/>
          <w:sz w:val="24"/>
          <w:szCs w:val="24"/>
        </w:rPr>
      </w:pPr>
    </w:p>
    <w:p w14:paraId="202DFACB" w14:textId="77777777" w:rsidR="005D1C59" w:rsidRPr="005D1C59" w:rsidRDefault="005D1C59" w:rsidP="005D1C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rPr>
          <w:rFonts w:ascii="Arial" w:eastAsia="Times New Roman" w:hAnsi="Arial" w:cs="Arial"/>
          <w:sz w:val="24"/>
          <w:szCs w:val="24"/>
        </w:rPr>
      </w:pPr>
      <w:r w:rsidRPr="005D1C59">
        <w:rPr>
          <w:rFonts w:ascii="Arial" w:eastAsia="Times New Roman" w:hAnsi="Arial" w:cs="Arial"/>
          <w:sz w:val="24"/>
          <w:szCs w:val="24"/>
        </w:rPr>
        <w:t xml:space="preserve">1.2 </w:t>
      </w:r>
      <w:r w:rsidRPr="005D1C59">
        <w:rPr>
          <w:rFonts w:ascii="Arial" w:eastAsia="Times New Roman" w:hAnsi="Arial" w:cs="Arial"/>
          <w:sz w:val="24"/>
          <w:szCs w:val="24"/>
        </w:rPr>
        <w:tab/>
      </w:r>
      <w:r w:rsidRPr="005D1C59">
        <w:rPr>
          <w:rFonts w:ascii="Arial" w:eastAsia="Times New Roman" w:hAnsi="Arial" w:cs="Arial"/>
          <w:sz w:val="24"/>
          <w:szCs w:val="24"/>
          <w:u w:val="single"/>
        </w:rPr>
        <w:t>Copyright Warranties</w:t>
      </w:r>
    </w:p>
    <w:p w14:paraId="1EFAF8F1" w14:textId="77777777" w:rsidR="005D1C59" w:rsidRPr="005D1C59" w:rsidRDefault="005D1C59" w:rsidP="005D1C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rPr>
          <w:rFonts w:ascii="Arial" w:eastAsia="Times New Roman" w:hAnsi="Arial" w:cs="Arial"/>
          <w:sz w:val="24"/>
          <w:szCs w:val="24"/>
        </w:rPr>
      </w:pPr>
    </w:p>
    <w:p w14:paraId="1D2CFC10" w14:textId="77777777" w:rsidR="005D1C59" w:rsidRPr="005D1C59" w:rsidRDefault="005D1C59" w:rsidP="005D1C59">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hanging="1440"/>
        <w:rPr>
          <w:rFonts w:ascii="Arial" w:eastAsia="Times New Roman" w:hAnsi="Arial" w:cs="Arial"/>
          <w:sz w:val="24"/>
          <w:szCs w:val="24"/>
        </w:rPr>
      </w:pPr>
      <w:r w:rsidRPr="005D1C59">
        <w:rPr>
          <w:rFonts w:ascii="Arial" w:eastAsia="Times New Roman" w:hAnsi="Arial" w:cs="Arial"/>
          <w:sz w:val="24"/>
          <w:szCs w:val="24"/>
        </w:rPr>
        <w:t>1.2.1</w:t>
      </w:r>
      <w:r w:rsidRPr="005D1C59">
        <w:rPr>
          <w:rFonts w:ascii="Arial" w:eastAsia="Times New Roman" w:hAnsi="Arial" w:cs="Arial"/>
          <w:sz w:val="24"/>
          <w:szCs w:val="24"/>
        </w:rPr>
        <w:tab/>
        <w:t>The Supplier now warrants to the Crown, HMSO and the Department (and to any assignees and licensees of each) that all Works will not infringe in whole or in part any copyright or like right or any other intellectual property right of any other person (</w:t>
      </w:r>
      <w:proofErr w:type="spellStart"/>
      <w:r w:rsidRPr="005D1C59">
        <w:rPr>
          <w:rFonts w:ascii="Arial" w:eastAsia="Times New Roman" w:hAnsi="Arial" w:cs="Arial"/>
          <w:sz w:val="24"/>
          <w:szCs w:val="24"/>
        </w:rPr>
        <w:t>wheresoever</w:t>
      </w:r>
      <w:proofErr w:type="spellEnd"/>
      <w:r w:rsidRPr="005D1C59">
        <w:rPr>
          <w:rFonts w:ascii="Arial" w:eastAsia="Times New Roman" w:hAnsi="Arial" w:cs="Arial"/>
          <w:sz w:val="24"/>
          <w:szCs w:val="24"/>
        </w:rPr>
        <w:t>) and agrees to indemnify and hold harmless Her Majesty and/or Her Majesty's Government against any and all claims, demands, proceedings, expenses and losses, including any of a consequential nature, arising directly or indirectly out of any act of the foregoing in relation to any Work, where such act is or is alleged to be an infringement of a third party's copyright or like right or other intellectual property right (</w:t>
      </w:r>
      <w:proofErr w:type="spellStart"/>
      <w:r w:rsidRPr="005D1C59">
        <w:rPr>
          <w:rFonts w:ascii="Arial" w:eastAsia="Times New Roman" w:hAnsi="Arial" w:cs="Arial"/>
          <w:sz w:val="24"/>
          <w:szCs w:val="24"/>
        </w:rPr>
        <w:t>wheresoever</w:t>
      </w:r>
      <w:proofErr w:type="spellEnd"/>
      <w:r w:rsidRPr="005D1C59">
        <w:rPr>
          <w:rFonts w:ascii="Arial" w:eastAsia="Times New Roman" w:hAnsi="Arial" w:cs="Arial"/>
          <w:sz w:val="24"/>
          <w:szCs w:val="24"/>
        </w:rPr>
        <w:t>).</w:t>
      </w:r>
    </w:p>
    <w:p w14:paraId="61CEA25D" w14:textId="77777777" w:rsidR="005D1C59" w:rsidRPr="005D1C59" w:rsidRDefault="005D1C59" w:rsidP="005D1C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rPr>
          <w:rFonts w:ascii="Arial" w:eastAsia="Times New Roman" w:hAnsi="Arial" w:cs="Arial"/>
          <w:sz w:val="24"/>
          <w:szCs w:val="24"/>
        </w:rPr>
      </w:pPr>
    </w:p>
    <w:p w14:paraId="4F37BE99" w14:textId="77777777" w:rsidR="005D1C59" w:rsidRPr="005D1C59" w:rsidRDefault="005D1C59" w:rsidP="005D1C59">
      <w:p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ind w:left="1440" w:hanging="1440"/>
        <w:rPr>
          <w:rFonts w:ascii="Arial" w:eastAsia="Times New Roman" w:hAnsi="Arial" w:cs="Arial"/>
          <w:sz w:val="24"/>
          <w:szCs w:val="24"/>
        </w:rPr>
      </w:pPr>
      <w:r w:rsidRPr="005D1C59">
        <w:rPr>
          <w:rFonts w:ascii="Arial" w:eastAsia="Times New Roman" w:hAnsi="Arial" w:cs="Arial"/>
          <w:sz w:val="24"/>
          <w:szCs w:val="24"/>
        </w:rPr>
        <w:t>1.2.2</w:t>
      </w:r>
      <w:r w:rsidRPr="005D1C59">
        <w:rPr>
          <w:rFonts w:ascii="Arial" w:eastAsia="Times New Roman" w:hAnsi="Arial" w:cs="Arial"/>
          <w:sz w:val="24"/>
          <w:szCs w:val="24"/>
        </w:rPr>
        <w:tab/>
        <w:t>The warranty and indemnity contained in Clause 1.2.1 above shall survive the termination of this Contract and shall exist for the life of the Copyright.</w:t>
      </w:r>
    </w:p>
    <w:p w14:paraId="2897D43E" w14:textId="77777777" w:rsidR="005D1C59" w:rsidRPr="005D1C59" w:rsidRDefault="005D1C59" w:rsidP="005D1C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rPr>
          <w:rFonts w:ascii="Arial" w:eastAsia="Times New Roman" w:hAnsi="Arial" w:cs="Arial"/>
          <w:sz w:val="24"/>
          <w:szCs w:val="24"/>
        </w:rPr>
      </w:pPr>
    </w:p>
    <w:p w14:paraId="63B60E23" w14:textId="77777777" w:rsidR="005D1C59" w:rsidRPr="005D1C59" w:rsidRDefault="005D1C59" w:rsidP="005D1C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djustRightInd w:val="0"/>
        <w:rPr>
          <w:rFonts w:ascii="Arial" w:eastAsia="Times New Roman" w:hAnsi="Arial" w:cs="Arial"/>
          <w:sz w:val="24"/>
          <w:szCs w:val="24"/>
        </w:rPr>
      </w:pPr>
    </w:p>
    <w:p w14:paraId="2B5061C1" w14:textId="77777777" w:rsidR="00614753" w:rsidRPr="005D1C59"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rPr>
          <w:rFonts w:ascii="Arial" w:hAnsi="Arial" w:cs="Arial"/>
          <w:b/>
          <w:color w:val="000000" w:themeColor="text1"/>
          <w:sz w:val="24"/>
          <w:szCs w:val="24"/>
        </w:rPr>
      </w:pPr>
      <w:r w:rsidRPr="005D1C59">
        <w:rPr>
          <w:rFonts w:ascii="Arial" w:hAnsi="Arial" w:cs="Arial"/>
          <w:b/>
          <w:color w:val="000000" w:themeColor="text1"/>
          <w:sz w:val="24"/>
          <w:szCs w:val="24"/>
        </w:rPr>
        <w:t xml:space="preserve">2. Ownership of Drawings Specifications and Other Data </w:t>
      </w:r>
    </w:p>
    <w:p w14:paraId="45C2EBCD" w14:textId="77777777" w:rsidR="00614753" w:rsidRPr="005D1C59"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72" w:after="72"/>
        <w:rPr>
          <w:rFonts w:ascii="Arial" w:hAnsi="Arial" w:cs="Arial"/>
          <w:color w:val="000000" w:themeColor="text1"/>
          <w:sz w:val="24"/>
          <w:szCs w:val="24"/>
        </w:rPr>
      </w:pPr>
    </w:p>
    <w:p w14:paraId="61DCE446" w14:textId="6A62366B" w:rsidR="00614753" w:rsidRPr="005D1C59" w:rsidRDefault="00614753" w:rsidP="00614753">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color w:val="000000" w:themeColor="text1"/>
          <w:sz w:val="24"/>
          <w:szCs w:val="24"/>
        </w:rPr>
      </w:pPr>
      <w:r w:rsidRPr="005D1C59">
        <w:rPr>
          <w:rFonts w:ascii="Arial" w:hAnsi="Arial" w:cs="Arial"/>
          <w:color w:val="000000" w:themeColor="text1"/>
          <w:sz w:val="24"/>
          <w:szCs w:val="24"/>
        </w:rPr>
        <w:t xml:space="preserve">Any drawings, specifications or other data, as set out in Schedule 1 Deliverables, completed or provided in connection with this Contract shall become or, as the case may be, remain the property of the </w:t>
      </w:r>
      <w:r w:rsidR="005D1C59">
        <w:rPr>
          <w:rFonts w:ascii="Arial" w:hAnsi="Arial" w:cs="Arial"/>
          <w:color w:val="000000" w:themeColor="text1"/>
          <w:sz w:val="24"/>
          <w:szCs w:val="24"/>
        </w:rPr>
        <w:t>Buyer</w:t>
      </w:r>
      <w:r w:rsidRPr="005D1C59">
        <w:rPr>
          <w:rFonts w:ascii="Arial" w:hAnsi="Arial" w:cs="Arial"/>
          <w:color w:val="000000" w:themeColor="text1"/>
          <w:sz w:val="24"/>
          <w:szCs w:val="24"/>
        </w:rPr>
        <w:t xml:space="preserve"> and be delivered up to the </w:t>
      </w:r>
      <w:r w:rsidR="005D1C59">
        <w:rPr>
          <w:rFonts w:ascii="Arial" w:hAnsi="Arial" w:cs="Arial"/>
          <w:color w:val="000000" w:themeColor="text1"/>
          <w:sz w:val="24"/>
          <w:szCs w:val="24"/>
        </w:rPr>
        <w:t xml:space="preserve">Buyer </w:t>
      </w:r>
      <w:r w:rsidRPr="005D1C59">
        <w:rPr>
          <w:rFonts w:ascii="Arial" w:hAnsi="Arial" w:cs="Arial"/>
          <w:color w:val="000000" w:themeColor="text1"/>
          <w:sz w:val="24"/>
          <w:szCs w:val="24"/>
        </w:rPr>
        <w:t>at the times shown in Schedule 1 or on completion or termination of the Contract.</w:t>
      </w:r>
    </w:p>
    <w:p w14:paraId="722E323C" w14:textId="77777777" w:rsidR="00614753" w:rsidRPr="005E7580"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themeColor="text1"/>
          <w:sz w:val="24"/>
          <w:szCs w:val="24"/>
        </w:rPr>
      </w:pPr>
      <w:r w:rsidRPr="005E7580">
        <w:rPr>
          <w:rFonts w:ascii="Arial" w:hAnsi="Arial" w:cs="Arial"/>
          <w:color w:val="000000" w:themeColor="text1"/>
          <w:sz w:val="24"/>
          <w:szCs w:val="24"/>
        </w:rPr>
        <w:tab/>
      </w:r>
    </w:p>
    <w:p w14:paraId="461E2E1F" w14:textId="77777777" w:rsidR="00614753" w:rsidRPr="005E7580" w:rsidRDefault="00614753" w:rsidP="00614753">
      <w:pPr>
        <w:rPr>
          <w:rFonts w:ascii="Arial" w:hAnsi="Arial" w:cs="Arial"/>
          <w:color w:val="000000" w:themeColor="text1"/>
          <w:sz w:val="24"/>
          <w:szCs w:val="24"/>
        </w:rPr>
      </w:pPr>
    </w:p>
    <w:p w14:paraId="0EDC3B79" w14:textId="77777777" w:rsidR="00614753" w:rsidRPr="005E7580" w:rsidRDefault="00614753" w:rsidP="00614753">
      <w:pPr>
        <w:numPr>
          <w:ilvl w:val="0"/>
          <w:numId w:val="33"/>
        </w:numPr>
        <w:tabs>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jc w:val="left"/>
        <w:textAlignment w:val="baseline"/>
        <w:rPr>
          <w:rFonts w:ascii="Arial" w:hAnsi="Arial" w:cs="Arial"/>
          <w:b/>
          <w:color w:val="000000" w:themeColor="text1"/>
          <w:sz w:val="24"/>
          <w:szCs w:val="24"/>
        </w:rPr>
      </w:pPr>
      <w:r w:rsidRPr="005E7580">
        <w:rPr>
          <w:rFonts w:ascii="Arial" w:hAnsi="Arial" w:cs="Arial"/>
          <w:b/>
          <w:color w:val="000000" w:themeColor="text1"/>
          <w:sz w:val="24"/>
          <w:szCs w:val="24"/>
        </w:rPr>
        <w:t xml:space="preserve">Departmental Security Standards for Business Services and ICT Contracts </w:t>
      </w:r>
    </w:p>
    <w:p w14:paraId="31E24D20" w14:textId="77777777" w:rsidR="00614753" w:rsidRPr="005E7580" w:rsidRDefault="00614753" w:rsidP="0061475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ascii="Arial" w:hAnsi="Arial" w:cs="Arial"/>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321"/>
      </w:tblGrid>
      <w:tr w:rsidR="005E7580" w:rsidRPr="005E7580" w14:paraId="11D86D20" w14:textId="77777777" w:rsidTr="00EC7D29">
        <w:trPr>
          <w:trHeight w:val="850"/>
        </w:trPr>
        <w:tc>
          <w:tcPr>
            <w:tcW w:w="4644" w:type="dxa"/>
            <w:shd w:val="clear" w:color="auto" w:fill="auto"/>
          </w:tcPr>
          <w:p w14:paraId="51B598FE" w14:textId="77777777" w:rsidR="00614753" w:rsidRPr="005E7580" w:rsidRDefault="00614753" w:rsidP="00EC7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ascii="Arial" w:hAnsi="Arial" w:cs="Arial"/>
                <w:color w:val="000000" w:themeColor="text1"/>
                <w:sz w:val="24"/>
                <w:szCs w:val="24"/>
              </w:rPr>
            </w:pPr>
            <w:r w:rsidRPr="005E7580">
              <w:rPr>
                <w:rFonts w:ascii="Arial" w:hAnsi="Arial" w:cs="Arial"/>
                <w:color w:val="000000" w:themeColor="text1"/>
                <w:sz w:val="24"/>
                <w:szCs w:val="24"/>
              </w:rPr>
              <w:t>“BPSS”</w:t>
            </w:r>
          </w:p>
          <w:p w14:paraId="3EBB3658" w14:textId="77777777" w:rsidR="00614753" w:rsidRPr="005E7580" w:rsidRDefault="00614753" w:rsidP="00EC7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ascii="Arial" w:hAnsi="Arial" w:cs="Arial"/>
                <w:color w:val="000000" w:themeColor="text1"/>
                <w:sz w:val="24"/>
                <w:szCs w:val="24"/>
              </w:rPr>
            </w:pPr>
            <w:r w:rsidRPr="005E7580">
              <w:rPr>
                <w:rFonts w:ascii="Arial" w:hAnsi="Arial" w:cs="Arial"/>
                <w:color w:val="000000" w:themeColor="text1"/>
                <w:sz w:val="24"/>
                <w:szCs w:val="24"/>
              </w:rPr>
              <w:t>“Baseline Personnel Security Standard”</w:t>
            </w:r>
          </w:p>
        </w:tc>
        <w:tc>
          <w:tcPr>
            <w:tcW w:w="5321" w:type="dxa"/>
            <w:shd w:val="clear" w:color="auto" w:fill="auto"/>
          </w:tcPr>
          <w:p w14:paraId="2F20A14A" w14:textId="77777777" w:rsidR="00614753" w:rsidRPr="005E7580" w:rsidRDefault="00614753" w:rsidP="00EC7D2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themeColor="text1"/>
                <w:sz w:val="24"/>
                <w:szCs w:val="24"/>
              </w:rPr>
            </w:pPr>
            <w:r w:rsidRPr="005E7580">
              <w:rPr>
                <w:rFonts w:ascii="Arial" w:hAnsi="Arial" w:cs="Arial"/>
                <w:color w:val="000000" w:themeColor="text1"/>
                <w:sz w:val="24"/>
                <w:szCs w:val="24"/>
              </w:rPr>
              <w:t>a level of security clearance described as pre-employment checks in the National Vetting Policy.</w:t>
            </w:r>
          </w:p>
        </w:tc>
      </w:tr>
      <w:tr w:rsidR="005E7580" w:rsidRPr="005E7580" w14:paraId="46386697" w14:textId="77777777" w:rsidTr="00EC7D29">
        <w:trPr>
          <w:trHeight w:val="1191"/>
        </w:trPr>
        <w:tc>
          <w:tcPr>
            <w:tcW w:w="4644" w:type="dxa"/>
            <w:shd w:val="clear" w:color="auto" w:fill="auto"/>
          </w:tcPr>
          <w:p w14:paraId="36DF24EA" w14:textId="77777777" w:rsidR="00614753" w:rsidRPr="005E7580" w:rsidRDefault="00614753" w:rsidP="00EC7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ascii="Arial" w:hAnsi="Arial" w:cs="Arial"/>
                <w:color w:val="000000" w:themeColor="text1"/>
                <w:sz w:val="24"/>
                <w:szCs w:val="24"/>
              </w:rPr>
            </w:pPr>
            <w:r w:rsidRPr="005E7580">
              <w:rPr>
                <w:rFonts w:ascii="Arial" w:hAnsi="Arial" w:cs="Arial"/>
                <w:color w:val="000000" w:themeColor="text1"/>
                <w:sz w:val="24"/>
                <w:szCs w:val="24"/>
              </w:rPr>
              <w:lastRenderedPageBreak/>
              <w:t>“CESG”</w:t>
            </w:r>
          </w:p>
        </w:tc>
        <w:tc>
          <w:tcPr>
            <w:tcW w:w="5321" w:type="dxa"/>
            <w:shd w:val="clear" w:color="auto" w:fill="auto"/>
          </w:tcPr>
          <w:p w14:paraId="2997F901" w14:textId="77777777" w:rsidR="00614753" w:rsidRPr="005E7580" w:rsidRDefault="00614753" w:rsidP="00EC7D2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themeColor="text1"/>
                <w:sz w:val="24"/>
                <w:szCs w:val="24"/>
              </w:rPr>
            </w:pPr>
            <w:r w:rsidRPr="005E7580">
              <w:rPr>
                <w:rFonts w:ascii="Arial" w:hAnsi="Arial" w:cs="Arial"/>
                <w:color w:val="000000" w:themeColor="text1"/>
                <w:sz w:val="24"/>
                <w:szCs w:val="24"/>
              </w:rPr>
              <w:t xml:space="preserve">is the UK government’s National Technical Authority for Information </w:t>
            </w:r>
            <w:proofErr w:type="gramStart"/>
            <w:r w:rsidRPr="005E7580">
              <w:rPr>
                <w:rFonts w:ascii="Arial" w:hAnsi="Arial" w:cs="Arial"/>
                <w:color w:val="000000" w:themeColor="text1"/>
                <w:sz w:val="24"/>
                <w:szCs w:val="24"/>
              </w:rPr>
              <w:t>Assurance.</w:t>
            </w:r>
            <w:proofErr w:type="gramEnd"/>
            <w:r w:rsidRPr="005E7580">
              <w:rPr>
                <w:rFonts w:ascii="Arial" w:hAnsi="Arial" w:cs="Arial"/>
                <w:color w:val="000000" w:themeColor="text1"/>
                <w:sz w:val="24"/>
                <w:szCs w:val="24"/>
              </w:rPr>
              <w:t xml:space="preserve">  The website is </w:t>
            </w:r>
            <w:hyperlink r:id="rId36" w:history="1">
              <w:r w:rsidRPr="005E7580">
                <w:rPr>
                  <w:rFonts w:ascii="Arial" w:hAnsi="Arial" w:cs="Arial"/>
                  <w:color w:val="000000" w:themeColor="text1"/>
                  <w:sz w:val="24"/>
                  <w:szCs w:val="24"/>
                  <w:u w:val="single"/>
                </w:rPr>
                <w:t>http://www.cesg.gov.uk/Pages/homepage.aspx</w:t>
              </w:r>
            </w:hyperlink>
            <w:r w:rsidRPr="005E7580">
              <w:rPr>
                <w:rFonts w:ascii="Arial" w:hAnsi="Arial" w:cs="Arial"/>
                <w:color w:val="000000" w:themeColor="text1"/>
                <w:sz w:val="24"/>
                <w:szCs w:val="24"/>
              </w:rPr>
              <w:t xml:space="preserve"> </w:t>
            </w:r>
          </w:p>
        </w:tc>
      </w:tr>
      <w:tr w:rsidR="005E7580" w:rsidRPr="005E7580" w14:paraId="69B2832B" w14:textId="77777777" w:rsidTr="00EC7D29">
        <w:trPr>
          <w:trHeight w:val="1247"/>
        </w:trPr>
        <w:tc>
          <w:tcPr>
            <w:tcW w:w="4644" w:type="dxa"/>
            <w:shd w:val="clear" w:color="auto" w:fill="auto"/>
          </w:tcPr>
          <w:p w14:paraId="7CC496C7" w14:textId="77777777" w:rsidR="00614753" w:rsidRPr="005E7580" w:rsidRDefault="00614753" w:rsidP="00EC7D29">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themeColor="text1"/>
                <w:sz w:val="24"/>
                <w:szCs w:val="24"/>
              </w:rPr>
            </w:pPr>
            <w:r w:rsidRPr="005E7580">
              <w:rPr>
                <w:rFonts w:ascii="Arial" w:hAnsi="Arial" w:cs="Arial"/>
                <w:color w:val="000000" w:themeColor="text1"/>
                <w:sz w:val="24"/>
                <w:szCs w:val="24"/>
              </w:rPr>
              <w:t xml:space="preserve">“CESG IAP” </w:t>
            </w:r>
          </w:p>
          <w:p w14:paraId="1CD94E06" w14:textId="77777777" w:rsidR="00614753" w:rsidRPr="005E7580" w:rsidRDefault="00614753" w:rsidP="00EC7D29">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themeColor="text1"/>
                <w:sz w:val="24"/>
                <w:szCs w:val="24"/>
              </w:rPr>
            </w:pPr>
            <w:r w:rsidRPr="005E7580">
              <w:rPr>
                <w:rFonts w:ascii="Arial" w:hAnsi="Arial" w:cs="Arial"/>
                <w:color w:val="000000" w:themeColor="text1"/>
                <w:sz w:val="24"/>
                <w:szCs w:val="24"/>
              </w:rPr>
              <w:t xml:space="preserve">“CESG Information Assurance Policy Portfolio” </w:t>
            </w:r>
          </w:p>
          <w:p w14:paraId="57930E3A" w14:textId="77777777" w:rsidR="00614753" w:rsidRPr="005E7580" w:rsidRDefault="00614753" w:rsidP="00EC7D29">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themeColor="text1"/>
                <w:sz w:val="24"/>
                <w:szCs w:val="24"/>
              </w:rPr>
            </w:pPr>
          </w:p>
        </w:tc>
        <w:tc>
          <w:tcPr>
            <w:tcW w:w="5321" w:type="dxa"/>
            <w:shd w:val="clear" w:color="auto" w:fill="auto"/>
          </w:tcPr>
          <w:p w14:paraId="3F959CF0" w14:textId="77777777" w:rsidR="00614753" w:rsidRPr="005E7580" w:rsidRDefault="00614753" w:rsidP="00EC7D2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themeColor="text1"/>
                <w:sz w:val="24"/>
                <w:szCs w:val="24"/>
              </w:rPr>
            </w:pPr>
            <w:r w:rsidRPr="005E7580">
              <w:rPr>
                <w:rFonts w:ascii="Arial" w:hAnsi="Arial" w:cs="Arial"/>
                <w:color w:val="000000" w:themeColor="text1"/>
                <w:sz w:val="24"/>
                <w:szCs w:val="24"/>
              </w:rPr>
              <w:t>means the CESG Information Assurance policy Portfolio containing HMG policy and guidance on the application of ‘security assurance’ for HMG systems.</w:t>
            </w:r>
          </w:p>
        </w:tc>
      </w:tr>
      <w:tr w:rsidR="005E7580" w:rsidRPr="005E7580" w14:paraId="40162DFC" w14:textId="77777777" w:rsidTr="00EC7D29">
        <w:tc>
          <w:tcPr>
            <w:tcW w:w="4644" w:type="dxa"/>
            <w:shd w:val="clear" w:color="auto" w:fill="auto"/>
          </w:tcPr>
          <w:p w14:paraId="005EFC9D" w14:textId="77777777" w:rsidR="00614753" w:rsidRPr="005E7580" w:rsidRDefault="00614753" w:rsidP="00EC7D29">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themeColor="text1"/>
                <w:sz w:val="24"/>
                <w:szCs w:val="24"/>
              </w:rPr>
            </w:pPr>
            <w:r w:rsidRPr="005E7580">
              <w:rPr>
                <w:rFonts w:ascii="Arial" w:hAnsi="Arial" w:cs="Arial"/>
                <w:color w:val="000000" w:themeColor="text1"/>
                <w:sz w:val="24"/>
                <w:szCs w:val="24"/>
              </w:rPr>
              <w:t>“CTAS”</w:t>
            </w:r>
          </w:p>
          <w:p w14:paraId="570DCD67" w14:textId="77777777" w:rsidR="00614753" w:rsidRPr="005E7580" w:rsidRDefault="00614753" w:rsidP="00EC7D29">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themeColor="text1"/>
                <w:sz w:val="24"/>
                <w:szCs w:val="24"/>
              </w:rPr>
            </w:pPr>
            <w:proofErr w:type="gramStart"/>
            <w:r w:rsidRPr="005E7580">
              <w:rPr>
                <w:rFonts w:ascii="Arial" w:hAnsi="Arial" w:cs="Arial"/>
                <w:color w:val="000000" w:themeColor="text1"/>
                <w:sz w:val="24"/>
                <w:szCs w:val="24"/>
              </w:rPr>
              <w:t>”CESG</w:t>
            </w:r>
            <w:proofErr w:type="gramEnd"/>
            <w:r w:rsidRPr="005E7580">
              <w:rPr>
                <w:rFonts w:ascii="Arial" w:hAnsi="Arial" w:cs="Arial"/>
                <w:color w:val="000000" w:themeColor="text1"/>
                <w:sz w:val="24"/>
                <w:szCs w:val="24"/>
              </w:rPr>
              <w:t xml:space="preserve"> Tailored Assurance”</w:t>
            </w:r>
          </w:p>
          <w:p w14:paraId="478DD55D" w14:textId="77777777" w:rsidR="00614753" w:rsidRPr="005E7580" w:rsidRDefault="00614753" w:rsidP="00EC7D29">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themeColor="text1"/>
                <w:sz w:val="24"/>
                <w:szCs w:val="24"/>
              </w:rPr>
            </w:pPr>
          </w:p>
        </w:tc>
        <w:tc>
          <w:tcPr>
            <w:tcW w:w="5321" w:type="dxa"/>
            <w:shd w:val="clear" w:color="auto" w:fill="auto"/>
          </w:tcPr>
          <w:p w14:paraId="273F3D0F" w14:textId="1F5758FB" w:rsidR="00614753" w:rsidRPr="005E7580" w:rsidRDefault="00614753" w:rsidP="00EC7D2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themeColor="text1"/>
                <w:sz w:val="24"/>
                <w:szCs w:val="24"/>
              </w:rPr>
            </w:pPr>
            <w:r w:rsidRPr="005E7580">
              <w:rPr>
                <w:rFonts w:ascii="Arial" w:hAnsi="Arial" w:cs="Arial"/>
                <w:color w:val="000000" w:themeColor="text1"/>
                <w:sz w:val="24"/>
                <w:szCs w:val="24"/>
              </w:rPr>
              <w:t xml:space="preserve">is an ‘information assurance scheme’ which provides assurance for a wide range of HMG, MOD, Critical National Infrastructure (CNI) and public sector </w:t>
            </w:r>
            <w:r w:rsidR="00FA7622">
              <w:rPr>
                <w:rFonts w:ascii="Arial" w:hAnsi="Arial" w:cs="Arial"/>
                <w:color w:val="000000" w:themeColor="text1"/>
                <w:sz w:val="24"/>
                <w:szCs w:val="24"/>
              </w:rPr>
              <w:t>Buyer</w:t>
            </w:r>
            <w:r w:rsidRPr="005E7580">
              <w:rPr>
                <w:rFonts w:ascii="Arial" w:hAnsi="Arial" w:cs="Arial"/>
                <w:color w:val="000000" w:themeColor="text1"/>
                <w:sz w:val="24"/>
                <w:szCs w:val="24"/>
              </w:rPr>
              <w:t>s procuring IT systems, products and services, ranging from simple software components to national infrastructure networks.</w:t>
            </w:r>
          </w:p>
        </w:tc>
      </w:tr>
      <w:tr w:rsidR="005E7580" w:rsidRPr="005E7580" w14:paraId="3EB0D7DE" w14:textId="77777777" w:rsidTr="00EC7D29">
        <w:trPr>
          <w:trHeight w:val="2268"/>
        </w:trPr>
        <w:tc>
          <w:tcPr>
            <w:tcW w:w="4644" w:type="dxa"/>
            <w:shd w:val="clear" w:color="auto" w:fill="auto"/>
          </w:tcPr>
          <w:p w14:paraId="2DEEE59A" w14:textId="77777777" w:rsidR="00614753" w:rsidRPr="005E7580" w:rsidRDefault="00614753" w:rsidP="00EC7D29">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themeColor="text1"/>
                <w:sz w:val="24"/>
                <w:szCs w:val="24"/>
              </w:rPr>
            </w:pPr>
            <w:r w:rsidRPr="005E7580">
              <w:rPr>
                <w:rFonts w:ascii="Arial" w:hAnsi="Arial" w:cs="Arial"/>
                <w:color w:val="000000" w:themeColor="text1"/>
                <w:sz w:val="24"/>
                <w:szCs w:val="24"/>
              </w:rPr>
              <w:t>“CPA”</w:t>
            </w:r>
          </w:p>
          <w:p w14:paraId="40EB229B" w14:textId="77777777" w:rsidR="00614753" w:rsidRPr="005E7580" w:rsidRDefault="00614753" w:rsidP="00EC7D29">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themeColor="text1"/>
                <w:sz w:val="24"/>
                <w:szCs w:val="24"/>
              </w:rPr>
            </w:pPr>
            <w:r w:rsidRPr="005E7580">
              <w:rPr>
                <w:rFonts w:ascii="Arial" w:hAnsi="Arial" w:cs="Arial"/>
                <w:color w:val="000000" w:themeColor="text1"/>
                <w:sz w:val="24"/>
                <w:szCs w:val="24"/>
              </w:rPr>
              <w:t>“CESG Product Assurance”</w:t>
            </w:r>
          </w:p>
          <w:p w14:paraId="179B7019" w14:textId="77777777" w:rsidR="00614753" w:rsidRPr="005E7580" w:rsidRDefault="00614753" w:rsidP="00EC7D29">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themeColor="text1"/>
                <w:sz w:val="24"/>
                <w:szCs w:val="24"/>
              </w:rPr>
            </w:pPr>
          </w:p>
        </w:tc>
        <w:tc>
          <w:tcPr>
            <w:tcW w:w="5321" w:type="dxa"/>
            <w:shd w:val="clear" w:color="auto" w:fill="auto"/>
          </w:tcPr>
          <w:p w14:paraId="4128361D" w14:textId="77777777" w:rsidR="00614753" w:rsidRPr="005E7580" w:rsidRDefault="00614753" w:rsidP="00EC7D2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themeColor="text1"/>
                <w:sz w:val="24"/>
                <w:szCs w:val="24"/>
              </w:rPr>
            </w:pPr>
            <w:r w:rsidRPr="005E7580">
              <w:rPr>
                <w:rFonts w:ascii="Arial" w:hAnsi="Arial" w:cs="Arial"/>
                <w:color w:val="000000" w:themeColor="text1"/>
                <w:sz w:val="24"/>
                <w:szCs w:val="24"/>
              </w:rPr>
              <w:t>is an ‘information assurance scheme’ which evaluates commercial off the shelf (COTS) products and their developers against published security and development standards. These CPA certified products can be used by government, the wider public sector and industry.</w:t>
            </w:r>
          </w:p>
        </w:tc>
      </w:tr>
      <w:tr w:rsidR="005E7580" w:rsidRPr="005E7580" w14:paraId="09458087" w14:textId="77777777" w:rsidTr="00EC7D29">
        <w:trPr>
          <w:trHeight w:val="2268"/>
        </w:trPr>
        <w:tc>
          <w:tcPr>
            <w:tcW w:w="4644" w:type="dxa"/>
            <w:shd w:val="clear" w:color="auto" w:fill="auto"/>
          </w:tcPr>
          <w:p w14:paraId="2156379E" w14:textId="77777777" w:rsidR="00614753" w:rsidRPr="005E7580" w:rsidRDefault="00614753" w:rsidP="00EC7D29">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themeColor="text1"/>
                <w:sz w:val="24"/>
                <w:szCs w:val="24"/>
              </w:rPr>
            </w:pPr>
            <w:r w:rsidRPr="005E7580">
              <w:rPr>
                <w:rFonts w:ascii="Arial" w:hAnsi="Arial" w:cs="Arial"/>
                <w:color w:val="000000" w:themeColor="text1"/>
                <w:sz w:val="24"/>
                <w:szCs w:val="24"/>
              </w:rPr>
              <w:t>“CCSC”</w:t>
            </w:r>
          </w:p>
          <w:p w14:paraId="03A06552" w14:textId="77777777" w:rsidR="00614753" w:rsidRPr="005E7580" w:rsidRDefault="00614753" w:rsidP="00EC7D29">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themeColor="text1"/>
                <w:sz w:val="24"/>
                <w:szCs w:val="24"/>
              </w:rPr>
            </w:pPr>
            <w:r w:rsidRPr="005E7580">
              <w:rPr>
                <w:rFonts w:ascii="Arial" w:hAnsi="Arial" w:cs="Arial"/>
                <w:color w:val="000000" w:themeColor="text1"/>
                <w:sz w:val="24"/>
                <w:szCs w:val="24"/>
              </w:rPr>
              <w:t>“CESG Certified Cyber Security Consultancy”</w:t>
            </w:r>
          </w:p>
          <w:p w14:paraId="3B5BA1C1" w14:textId="77777777" w:rsidR="00614753" w:rsidRPr="005E7580" w:rsidRDefault="00614753" w:rsidP="00EC7D29">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themeColor="text1"/>
                <w:sz w:val="24"/>
                <w:szCs w:val="24"/>
              </w:rPr>
            </w:pPr>
          </w:p>
        </w:tc>
        <w:tc>
          <w:tcPr>
            <w:tcW w:w="5321" w:type="dxa"/>
            <w:shd w:val="clear" w:color="auto" w:fill="auto"/>
          </w:tcPr>
          <w:p w14:paraId="45592DF9" w14:textId="77777777" w:rsidR="00614753" w:rsidRPr="005E7580" w:rsidRDefault="00614753" w:rsidP="00EC7D2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themeColor="text1"/>
                <w:sz w:val="24"/>
                <w:szCs w:val="24"/>
              </w:rPr>
            </w:pPr>
            <w:r w:rsidRPr="005E7580">
              <w:rPr>
                <w:rFonts w:ascii="Arial" w:hAnsi="Arial" w:cs="Arial"/>
                <w:color w:val="000000" w:themeColor="text1"/>
                <w:sz w:val="24"/>
                <w:szCs w:val="24"/>
              </w:rPr>
              <w:t>is CESG's approach to assessing the services provided by consultancies and confirming that they meet CESG's standards. This approach builds on the strength of CLAS and certifies the competence of suppliers to deliver a wide and complex range of cyber security consultancy services to both the public and private sectors.</w:t>
            </w:r>
          </w:p>
        </w:tc>
      </w:tr>
      <w:tr w:rsidR="005E7580" w:rsidRPr="005E7580" w14:paraId="120586B3" w14:textId="77777777" w:rsidTr="00EC7D29">
        <w:trPr>
          <w:trHeight w:val="1644"/>
        </w:trPr>
        <w:tc>
          <w:tcPr>
            <w:tcW w:w="4644" w:type="dxa"/>
            <w:shd w:val="clear" w:color="auto" w:fill="auto"/>
          </w:tcPr>
          <w:p w14:paraId="4A607111" w14:textId="77777777" w:rsidR="00614753" w:rsidRPr="005E7580" w:rsidRDefault="00614753" w:rsidP="00EC7D29">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themeColor="text1"/>
                <w:sz w:val="24"/>
                <w:szCs w:val="24"/>
              </w:rPr>
            </w:pPr>
            <w:r w:rsidRPr="005E7580">
              <w:rPr>
                <w:rFonts w:ascii="Arial" w:hAnsi="Arial" w:cs="Arial"/>
                <w:color w:val="000000" w:themeColor="text1"/>
                <w:sz w:val="24"/>
                <w:szCs w:val="24"/>
              </w:rPr>
              <w:t>“CCP”</w:t>
            </w:r>
          </w:p>
          <w:p w14:paraId="70DE7197" w14:textId="77777777" w:rsidR="00614753" w:rsidRPr="005E7580" w:rsidRDefault="00614753" w:rsidP="00EC7D29">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themeColor="text1"/>
                <w:sz w:val="24"/>
                <w:szCs w:val="24"/>
              </w:rPr>
            </w:pPr>
            <w:r w:rsidRPr="005E7580">
              <w:rPr>
                <w:rFonts w:ascii="Arial" w:hAnsi="Arial" w:cs="Arial"/>
                <w:color w:val="000000" w:themeColor="text1"/>
                <w:sz w:val="24"/>
                <w:szCs w:val="24"/>
              </w:rPr>
              <w:t>“CESG Certified Professional”</w:t>
            </w:r>
          </w:p>
          <w:p w14:paraId="20B89496" w14:textId="77777777" w:rsidR="00614753" w:rsidRPr="005E7580" w:rsidRDefault="00614753" w:rsidP="00EC7D29">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themeColor="text1"/>
                <w:sz w:val="24"/>
                <w:szCs w:val="24"/>
              </w:rPr>
            </w:pPr>
          </w:p>
        </w:tc>
        <w:tc>
          <w:tcPr>
            <w:tcW w:w="5321" w:type="dxa"/>
            <w:shd w:val="clear" w:color="auto" w:fill="auto"/>
          </w:tcPr>
          <w:p w14:paraId="6428F32A" w14:textId="77777777" w:rsidR="00614753" w:rsidRPr="005E7580" w:rsidRDefault="00614753" w:rsidP="00EC7D2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themeColor="text1"/>
                <w:sz w:val="24"/>
                <w:szCs w:val="24"/>
              </w:rPr>
            </w:pPr>
            <w:r w:rsidRPr="005E7580">
              <w:rPr>
                <w:rFonts w:ascii="Arial" w:hAnsi="Arial" w:cs="Arial"/>
                <w:color w:val="000000" w:themeColor="text1"/>
                <w:sz w:val="24"/>
                <w:szCs w:val="24"/>
              </w:rPr>
              <w:t>is a CESG scheme in consultation with government, industry and academia to address the growing need for specialists in the cyber security profession and are building a community of recognised professionals in both the UK public and private sectors.</w:t>
            </w:r>
          </w:p>
        </w:tc>
      </w:tr>
      <w:tr w:rsidR="005E7580" w:rsidRPr="005E7580" w14:paraId="3F902BF0" w14:textId="77777777" w:rsidTr="00EC7D29">
        <w:trPr>
          <w:trHeight w:val="1417"/>
        </w:trPr>
        <w:tc>
          <w:tcPr>
            <w:tcW w:w="4644" w:type="dxa"/>
            <w:shd w:val="clear" w:color="auto" w:fill="auto"/>
          </w:tcPr>
          <w:p w14:paraId="790D3ED7" w14:textId="77777777" w:rsidR="00614753" w:rsidRPr="005E7580" w:rsidRDefault="00614753" w:rsidP="00EC7D29">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themeColor="text1"/>
                <w:sz w:val="24"/>
                <w:szCs w:val="24"/>
              </w:rPr>
            </w:pPr>
            <w:r w:rsidRPr="005E7580">
              <w:rPr>
                <w:rFonts w:ascii="Arial" w:hAnsi="Arial" w:cs="Arial"/>
                <w:color w:val="000000" w:themeColor="text1"/>
                <w:sz w:val="24"/>
                <w:szCs w:val="24"/>
              </w:rPr>
              <w:t>“CC”</w:t>
            </w:r>
          </w:p>
          <w:p w14:paraId="0C30B8B1" w14:textId="77777777" w:rsidR="00614753" w:rsidRPr="005E7580" w:rsidRDefault="00614753" w:rsidP="00EC7D29">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themeColor="text1"/>
                <w:sz w:val="24"/>
                <w:szCs w:val="24"/>
              </w:rPr>
            </w:pPr>
            <w:r w:rsidRPr="005E7580">
              <w:rPr>
                <w:rFonts w:ascii="Arial" w:hAnsi="Arial" w:cs="Arial"/>
                <w:color w:val="000000" w:themeColor="text1"/>
                <w:sz w:val="24"/>
                <w:szCs w:val="24"/>
              </w:rPr>
              <w:t>“Common Criteria”</w:t>
            </w:r>
          </w:p>
          <w:p w14:paraId="442A1812" w14:textId="77777777" w:rsidR="00614753" w:rsidRPr="005E7580" w:rsidRDefault="00614753" w:rsidP="00EC7D29">
            <w:pPr>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themeColor="text1"/>
                <w:sz w:val="24"/>
                <w:szCs w:val="24"/>
              </w:rPr>
            </w:pPr>
          </w:p>
        </w:tc>
        <w:tc>
          <w:tcPr>
            <w:tcW w:w="5321" w:type="dxa"/>
            <w:shd w:val="clear" w:color="auto" w:fill="auto"/>
          </w:tcPr>
          <w:p w14:paraId="1DEA461B" w14:textId="77777777" w:rsidR="00614753" w:rsidRPr="005E7580" w:rsidRDefault="00614753" w:rsidP="00EC7D2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themeColor="text1"/>
                <w:sz w:val="24"/>
                <w:szCs w:val="24"/>
              </w:rPr>
            </w:pPr>
            <w:r w:rsidRPr="005E7580">
              <w:rPr>
                <w:rFonts w:ascii="Arial" w:hAnsi="Arial" w:cs="Arial"/>
                <w:color w:val="000000" w:themeColor="text1"/>
                <w:sz w:val="24"/>
                <w:szCs w:val="24"/>
              </w:rPr>
              <w:t xml:space="preserve">the Common Criteria scheme provides assurance that a developer’s claims about the security features of their product are valid and have been independently tested against recognised criteria. </w:t>
            </w:r>
          </w:p>
        </w:tc>
      </w:tr>
      <w:tr w:rsidR="005E7580" w:rsidRPr="005E7580" w14:paraId="359281A8" w14:textId="77777777" w:rsidTr="00EC7D29">
        <w:trPr>
          <w:trHeight w:val="1701"/>
        </w:trPr>
        <w:tc>
          <w:tcPr>
            <w:tcW w:w="4644" w:type="dxa"/>
            <w:shd w:val="clear" w:color="auto" w:fill="auto"/>
          </w:tcPr>
          <w:p w14:paraId="18F25D86" w14:textId="77777777" w:rsidR="00614753" w:rsidRPr="005E7580" w:rsidRDefault="00614753" w:rsidP="00EC7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themeColor="text1"/>
                <w:sz w:val="24"/>
                <w:szCs w:val="24"/>
              </w:rPr>
            </w:pPr>
            <w:r w:rsidRPr="005E7580">
              <w:rPr>
                <w:rFonts w:ascii="Arial" w:hAnsi="Arial" w:cs="Arial"/>
                <w:color w:val="000000" w:themeColor="text1"/>
                <w:sz w:val="24"/>
                <w:szCs w:val="24"/>
              </w:rPr>
              <w:lastRenderedPageBreak/>
              <w:t>“Cyber Essentials”</w:t>
            </w:r>
          </w:p>
          <w:p w14:paraId="24FA8E29" w14:textId="77777777" w:rsidR="00614753" w:rsidRPr="005E7580" w:rsidRDefault="00614753" w:rsidP="00EC7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themeColor="text1"/>
                <w:sz w:val="24"/>
                <w:szCs w:val="24"/>
              </w:rPr>
            </w:pPr>
            <w:r w:rsidRPr="005E7580">
              <w:rPr>
                <w:rFonts w:ascii="Arial" w:hAnsi="Arial" w:cs="Arial"/>
                <w:color w:val="000000" w:themeColor="text1"/>
                <w:sz w:val="24"/>
                <w:szCs w:val="24"/>
              </w:rPr>
              <w:t>“Cyber Essentials Plus”</w:t>
            </w:r>
          </w:p>
        </w:tc>
        <w:tc>
          <w:tcPr>
            <w:tcW w:w="5321" w:type="dxa"/>
            <w:shd w:val="clear" w:color="auto" w:fill="auto"/>
          </w:tcPr>
          <w:p w14:paraId="3B2C8260" w14:textId="77777777" w:rsidR="00614753" w:rsidRPr="005E7580" w:rsidRDefault="00614753" w:rsidP="00EC7D2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themeColor="text1"/>
                <w:sz w:val="24"/>
                <w:szCs w:val="24"/>
              </w:rPr>
            </w:pPr>
            <w:r w:rsidRPr="005E7580">
              <w:rPr>
                <w:rFonts w:ascii="Arial" w:hAnsi="Arial" w:cs="Arial"/>
                <w:color w:val="000000" w:themeColor="text1"/>
                <w:sz w:val="24"/>
                <w:szCs w:val="24"/>
              </w:rPr>
              <w:t>Cyber Essentials is the government backed, industry supported scheme to help organisations protect themselves against common cyber-attacks. Cyber Essentials and Cyber Essentials Plus are levels within the scheme.</w:t>
            </w:r>
          </w:p>
        </w:tc>
      </w:tr>
      <w:tr w:rsidR="005E7580" w:rsidRPr="005E7580" w14:paraId="06EEC3DF" w14:textId="77777777" w:rsidTr="00EC7D29">
        <w:trPr>
          <w:trHeight w:val="2154"/>
        </w:trPr>
        <w:tc>
          <w:tcPr>
            <w:tcW w:w="4644" w:type="dxa"/>
            <w:shd w:val="clear" w:color="auto" w:fill="auto"/>
          </w:tcPr>
          <w:p w14:paraId="5084C945" w14:textId="77777777" w:rsidR="00614753" w:rsidRPr="005E7580" w:rsidRDefault="00614753" w:rsidP="00EC7D2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themeColor="text1"/>
                <w:sz w:val="24"/>
                <w:szCs w:val="24"/>
              </w:rPr>
            </w:pPr>
            <w:r w:rsidRPr="005E7580">
              <w:rPr>
                <w:rFonts w:ascii="Arial" w:hAnsi="Arial" w:cs="Arial"/>
                <w:color w:val="000000" w:themeColor="text1"/>
                <w:sz w:val="24"/>
                <w:szCs w:val="24"/>
              </w:rPr>
              <w:t>“Data”</w:t>
            </w:r>
          </w:p>
          <w:p w14:paraId="112A4199" w14:textId="77777777" w:rsidR="00614753" w:rsidRPr="005E7580" w:rsidRDefault="00614753" w:rsidP="00EC7D2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themeColor="text1"/>
                <w:sz w:val="24"/>
                <w:szCs w:val="24"/>
              </w:rPr>
            </w:pPr>
            <w:r w:rsidRPr="005E7580">
              <w:rPr>
                <w:rFonts w:ascii="Arial" w:hAnsi="Arial" w:cs="Arial"/>
                <w:color w:val="000000" w:themeColor="text1"/>
                <w:sz w:val="24"/>
                <w:szCs w:val="24"/>
              </w:rPr>
              <w:t>“Data Controller”</w:t>
            </w:r>
          </w:p>
          <w:p w14:paraId="1D2342C8" w14:textId="77777777" w:rsidR="00614753" w:rsidRPr="005E7580" w:rsidRDefault="00614753" w:rsidP="00EC7D2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themeColor="text1"/>
                <w:sz w:val="24"/>
                <w:szCs w:val="24"/>
              </w:rPr>
            </w:pPr>
            <w:r w:rsidRPr="005E7580">
              <w:rPr>
                <w:rFonts w:ascii="Arial" w:hAnsi="Arial" w:cs="Arial"/>
                <w:color w:val="000000" w:themeColor="text1"/>
                <w:sz w:val="24"/>
                <w:szCs w:val="24"/>
              </w:rPr>
              <w:t>“Data Processor”</w:t>
            </w:r>
          </w:p>
          <w:p w14:paraId="6CC5AEF9" w14:textId="77777777" w:rsidR="00614753" w:rsidRPr="005E7580" w:rsidRDefault="00614753" w:rsidP="00EC7D2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themeColor="text1"/>
                <w:sz w:val="24"/>
                <w:szCs w:val="24"/>
              </w:rPr>
            </w:pPr>
            <w:r w:rsidRPr="005E7580">
              <w:rPr>
                <w:rFonts w:ascii="Arial" w:hAnsi="Arial" w:cs="Arial"/>
                <w:color w:val="000000" w:themeColor="text1"/>
                <w:sz w:val="24"/>
                <w:szCs w:val="24"/>
              </w:rPr>
              <w:t>“Personal Data”</w:t>
            </w:r>
          </w:p>
          <w:p w14:paraId="76D668C3" w14:textId="77777777" w:rsidR="00614753" w:rsidRPr="005E7580" w:rsidRDefault="00614753" w:rsidP="00EC7D2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themeColor="text1"/>
                <w:sz w:val="24"/>
                <w:szCs w:val="24"/>
              </w:rPr>
            </w:pPr>
            <w:r w:rsidRPr="005E7580">
              <w:rPr>
                <w:rFonts w:ascii="Arial" w:hAnsi="Arial" w:cs="Arial"/>
                <w:color w:val="000000" w:themeColor="text1"/>
                <w:sz w:val="24"/>
                <w:szCs w:val="24"/>
              </w:rPr>
              <w:t>“Sensitive Personal Data”</w:t>
            </w:r>
            <w:r w:rsidRPr="005E7580" w:rsidDel="00A64A13">
              <w:rPr>
                <w:rFonts w:ascii="Arial" w:hAnsi="Arial" w:cs="Arial"/>
                <w:color w:val="000000" w:themeColor="text1"/>
                <w:sz w:val="24"/>
                <w:szCs w:val="24"/>
              </w:rPr>
              <w:t xml:space="preserve"> </w:t>
            </w:r>
          </w:p>
          <w:p w14:paraId="1A7DE6AC" w14:textId="77777777" w:rsidR="00614753" w:rsidRPr="005E7580" w:rsidRDefault="00614753" w:rsidP="00EC7D2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themeColor="text1"/>
                <w:sz w:val="24"/>
                <w:szCs w:val="24"/>
              </w:rPr>
            </w:pPr>
            <w:r w:rsidRPr="005E7580">
              <w:rPr>
                <w:rFonts w:ascii="Arial" w:hAnsi="Arial" w:cs="Arial"/>
                <w:color w:val="000000" w:themeColor="text1"/>
                <w:sz w:val="24"/>
                <w:szCs w:val="24"/>
              </w:rPr>
              <w:t>“Data Subject”, “Process” and “Processing”</w:t>
            </w:r>
          </w:p>
        </w:tc>
        <w:tc>
          <w:tcPr>
            <w:tcW w:w="5321" w:type="dxa"/>
            <w:shd w:val="clear" w:color="auto" w:fill="auto"/>
          </w:tcPr>
          <w:p w14:paraId="6B070243" w14:textId="77777777" w:rsidR="00614753" w:rsidRPr="005E7580" w:rsidRDefault="00614753" w:rsidP="00EC7D2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themeColor="text1"/>
                <w:sz w:val="24"/>
                <w:szCs w:val="24"/>
              </w:rPr>
            </w:pPr>
            <w:r w:rsidRPr="005E7580">
              <w:rPr>
                <w:rFonts w:ascii="Arial" w:hAnsi="Arial" w:cs="Arial"/>
                <w:color w:val="000000" w:themeColor="text1"/>
                <w:sz w:val="24"/>
                <w:szCs w:val="24"/>
              </w:rPr>
              <w:t>shall have the meanings given to those terms by the Data Protection Act 1998</w:t>
            </w:r>
          </w:p>
        </w:tc>
      </w:tr>
      <w:tr w:rsidR="005E7580" w:rsidRPr="005E7580" w14:paraId="2437ED96" w14:textId="77777777" w:rsidTr="00EC7D29">
        <w:trPr>
          <w:trHeight w:val="907"/>
        </w:trPr>
        <w:tc>
          <w:tcPr>
            <w:tcW w:w="4644" w:type="dxa"/>
            <w:shd w:val="clear" w:color="auto" w:fill="auto"/>
          </w:tcPr>
          <w:p w14:paraId="10DCFB7C" w14:textId="77777777" w:rsidR="00614753" w:rsidRPr="005E7580" w:rsidRDefault="00614753" w:rsidP="00EC7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themeColor="text1"/>
                <w:sz w:val="24"/>
                <w:szCs w:val="24"/>
              </w:rPr>
            </w:pPr>
            <w:r w:rsidRPr="005E7580">
              <w:rPr>
                <w:rFonts w:ascii="Arial" w:hAnsi="Arial" w:cs="Arial"/>
                <w:color w:val="000000" w:themeColor="text1"/>
                <w:sz w:val="24"/>
                <w:szCs w:val="24"/>
              </w:rPr>
              <w:t>"Department’s Data"</w:t>
            </w:r>
          </w:p>
          <w:p w14:paraId="08A883BD" w14:textId="77777777" w:rsidR="00614753" w:rsidRPr="005E7580" w:rsidRDefault="00614753" w:rsidP="00EC7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themeColor="text1"/>
                <w:sz w:val="24"/>
                <w:szCs w:val="24"/>
              </w:rPr>
            </w:pPr>
            <w:r w:rsidRPr="005E7580">
              <w:rPr>
                <w:rFonts w:ascii="Arial" w:hAnsi="Arial" w:cs="Arial"/>
                <w:color w:val="000000" w:themeColor="text1"/>
                <w:sz w:val="24"/>
                <w:szCs w:val="24"/>
              </w:rPr>
              <w:t>“Department’s Information”</w:t>
            </w:r>
          </w:p>
        </w:tc>
        <w:tc>
          <w:tcPr>
            <w:tcW w:w="5321" w:type="dxa"/>
            <w:shd w:val="clear" w:color="auto" w:fill="auto"/>
          </w:tcPr>
          <w:p w14:paraId="43D2AC46" w14:textId="77777777" w:rsidR="00614753" w:rsidRPr="005E7580" w:rsidRDefault="00614753" w:rsidP="00EC7D29">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themeColor="text1"/>
                <w:sz w:val="24"/>
                <w:szCs w:val="24"/>
              </w:rPr>
            </w:pPr>
            <w:r w:rsidRPr="005E7580">
              <w:rPr>
                <w:rFonts w:ascii="Arial" w:hAnsi="Arial" w:cs="Arial"/>
                <w:color w:val="000000" w:themeColor="text1"/>
                <w:sz w:val="24"/>
                <w:szCs w:val="24"/>
              </w:rPr>
              <w:t xml:space="preserve">is any data or information owned or retained in order to meet departmental business objectives and tasks, </w:t>
            </w:r>
            <w:proofErr w:type="gramStart"/>
            <w:r w:rsidRPr="005E7580">
              <w:rPr>
                <w:rFonts w:ascii="Arial" w:hAnsi="Arial" w:cs="Arial"/>
                <w:color w:val="000000" w:themeColor="text1"/>
                <w:sz w:val="24"/>
                <w:szCs w:val="24"/>
              </w:rPr>
              <w:t>including:</w:t>
            </w:r>
            <w:proofErr w:type="gramEnd"/>
          </w:p>
          <w:p w14:paraId="0427BF44" w14:textId="77777777" w:rsidR="00614753" w:rsidRPr="005E7580" w:rsidRDefault="00614753" w:rsidP="00EC7D2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ascii="Arial" w:hAnsi="Arial" w:cs="Arial"/>
                <w:color w:val="000000" w:themeColor="text1"/>
                <w:sz w:val="24"/>
                <w:szCs w:val="24"/>
              </w:rPr>
            </w:pPr>
            <w:r w:rsidRPr="005E7580">
              <w:rPr>
                <w:rFonts w:ascii="Arial" w:hAnsi="Arial" w:cs="Arial"/>
                <w:color w:val="000000" w:themeColor="text1"/>
                <w:sz w:val="24"/>
                <w:szCs w:val="24"/>
              </w:rPr>
              <w:t>(a) any data, text, drawings, diagrams, images or sounds (together with any repository or database made up of any of these components) which are embodied in any electronic, magnetic, optical or tangible media, and which are:</w:t>
            </w:r>
          </w:p>
          <w:p w14:paraId="03E15246" w14:textId="77777777" w:rsidR="00614753" w:rsidRPr="005E7580" w:rsidRDefault="00614753" w:rsidP="00EC7D29">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ascii="Arial" w:hAnsi="Arial" w:cs="Arial"/>
                <w:color w:val="000000" w:themeColor="text1"/>
                <w:sz w:val="24"/>
                <w:szCs w:val="24"/>
              </w:rPr>
            </w:pPr>
            <w:r w:rsidRPr="005E7580">
              <w:rPr>
                <w:rFonts w:ascii="Arial" w:hAnsi="Arial" w:cs="Arial"/>
                <w:color w:val="000000" w:themeColor="text1"/>
                <w:sz w:val="24"/>
                <w:szCs w:val="24"/>
              </w:rPr>
              <w:t>(</w:t>
            </w:r>
            <w:proofErr w:type="spellStart"/>
            <w:r w:rsidRPr="005E7580">
              <w:rPr>
                <w:rFonts w:ascii="Arial" w:hAnsi="Arial" w:cs="Arial"/>
                <w:color w:val="000000" w:themeColor="text1"/>
                <w:sz w:val="24"/>
                <w:szCs w:val="24"/>
              </w:rPr>
              <w:t>i</w:t>
            </w:r>
            <w:proofErr w:type="spellEnd"/>
            <w:r w:rsidRPr="005E7580">
              <w:rPr>
                <w:rFonts w:ascii="Arial" w:hAnsi="Arial" w:cs="Arial"/>
                <w:color w:val="000000" w:themeColor="text1"/>
                <w:sz w:val="24"/>
                <w:szCs w:val="24"/>
              </w:rPr>
              <w:t xml:space="preserve">) supplied to the Contractor by or on behalf of the Department; or </w:t>
            </w:r>
          </w:p>
          <w:p w14:paraId="761DEE3D" w14:textId="77777777" w:rsidR="00614753" w:rsidRPr="005E7580" w:rsidRDefault="00614753" w:rsidP="00EC7D29">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ascii="Arial" w:hAnsi="Arial" w:cs="Arial"/>
                <w:color w:val="000000" w:themeColor="text1"/>
                <w:sz w:val="24"/>
                <w:szCs w:val="24"/>
              </w:rPr>
            </w:pPr>
            <w:r w:rsidRPr="005E7580">
              <w:rPr>
                <w:rFonts w:ascii="Arial" w:hAnsi="Arial" w:cs="Arial"/>
                <w:color w:val="000000" w:themeColor="text1"/>
                <w:sz w:val="24"/>
                <w:szCs w:val="24"/>
              </w:rPr>
              <w:t>(ii) which the Contractor is required to generate, process, store or transmit pursuant to this Contract; or</w:t>
            </w:r>
          </w:p>
          <w:p w14:paraId="75499DCE" w14:textId="77777777" w:rsidR="00614753" w:rsidRPr="005E7580" w:rsidRDefault="00614753" w:rsidP="00EC7D2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ascii="Arial" w:hAnsi="Arial" w:cs="Arial"/>
                <w:color w:val="000000" w:themeColor="text1"/>
                <w:sz w:val="24"/>
                <w:szCs w:val="24"/>
              </w:rPr>
            </w:pPr>
            <w:r w:rsidRPr="005E7580">
              <w:rPr>
                <w:rFonts w:ascii="Arial" w:hAnsi="Arial" w:cs="Arial"/>
                <w:color w:val="000000" w:themeColor="text1"/>
                <w:sz w:val="24"/>
                <w:szCs w:val="24"/>
              </w:rPr>
              <w:t>(b) any Personal Data for which the Department is the Data Controller;</w:t>
            </w:r>
          </w:p>
        </w:tc>
      </w:tr>
      <w:tr w:rsidR="005E7580" w:rsidRPr="005E7580" w14:paraId="145F5660" w14:textId="77777777" w:rsidTr="00EC7D29">
        <w:trPr>
          <w:trHeight w:val="567"/>
        </w:trPr>
        <w:tc>
          <w:tcPr>
            <w:tcW w:w="4644" w:type="dxa"/>
            <w:shd w:val="clear" w:color="auto" w:fill="auto"/>
          </w:tcPr>
          <w:p w14:paraId="10A24FD0" w14:textId="77777777" w:rsidR="00614753" w:rsidRPr="005E7580" w:rsidRDefault="00614753" w:rsidP="00EC7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themeColor="text1"/>
                <w:sz w:val="24"/>
                <w:szCs w:val="24"/>
              </w:rPr>
            </w:pPr>
            <w:r w:rsidRPr="005E7580">
              <w:rPr>
                <w:rFonts w:ascii="Arial" w:hAnsi="Arial" w:cs="Arial"/>
                <w:color w:val="000000" w:themeColor="text1"/>
                <w:sz w:val="24"/>
                <w:szCs w:val="24"/>
              </w:rPr>
              <w:t>“</w:t>
            </w:r>
            <w:proofErr w:type="spellStart"/>
            <w:r w:rsidRPr="005E7580">
              <w:rPr>
                <w:rFonts w:ascii="Arial" w:hAnsi="Arial" w:cs="Arial"/>
                <w:color w:val="000000" w:themeColor="text1"/>
                <w:sz w:val="24"/>
                <w:szCs w:val="24"/>
              </w:rPr>
              <w:t>DfE</w:t>
            </w:r>
            <w:proofErr w:type="spellEnd"/>
            <w:r w:rsidRPr="005E7580">
              <w:rPr>
                <w:rFonts w:ascii="Arial" w:hAnsi="Arial" w:cs="Arial"/>
                <w:color w:val="000000" w:themeColor="text1"/>
                <w:sz w:val="24"/>
                <w:szCs w:val="24"/>
              </w:rPr>
              <w:t>”</w:t>
            </w:r>
          </w:p>
          <w:p w14:paraId="3DDC9A81" w14:textId="77777777" w:rsidR="00614753" w:rsidRPr="005E7580" w:rsidRDefault="00614753" w:rsidP="00EC7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themeColor="text1"/>
                <w:sz w:val="24"/>
                <w:szCs w:val="24"/>
              </w:rPr>
            </w:pPr>
            <w:r w:rsidRPr="005E7580">
              <w:rPr>
                <w:rFonts w:ascii="Arial" w:hAnsi="Arial" w:cs="Arial"/>
                <w:color w:val="000000" w:themeColor="text1"/>
                <w:sz w:val="24"/>
                <w:szCs w:val="24"/>
              </w:rPr>
              <w:t>“Department”</w:t>
            </w:r>
          </w:p>
        </w:tc>
        <w:tc>
          <w:tcPr>
            <w:tcW w:w="5321" w:type="dxa"/>
            <w:shd w:val="clear" w:color="auto" w:fill="auto"/>
          </w:tcPr>
          <w:p w14:paraId="53202CB1" w14:textId="77777777" w:rsidR="00614753" w:rsidRPr="005E7580" w:rsidRDefault="00614753" w:rsidP="00EC7D29">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themeColor="text1"/>
                <w:sz w:val="24"/>
                <w:szCs w:val="24"/>
              </w:rPr>
            </w:pPr>
            <w:r w:rsidRPr="005E7580">
              <w:rPr>
                <w:rFonts w:ascii="Arial" w:hAnsi="Arial" w:cs="Arial"/>
                <w:color w:val="000000" w:themeColor="text1"/>
                <w:sz w:val="24"/>
                <w:szCs w:val="24"/>
              </w:rPr>
              <w:t>means the Department for Education</w:t>
            </w:r>
          </w:p>
        </w:tc>
      </w:tr>
      <w:tr w:rsidR="005E7580" w:rsidRPr="005E7580" w14:paraId="5FBE08B0" w14:textId="77777777" w:rsidTr="00EC7D29">
        <w:trPr>
          <w:trHeight w:val="1191"/>
        </w:trPr>
        <w:tc>
          <w:tcPr>
            <w:tcW w:w="4644" w:type="dxa"/>
            <w:shd w:val="clear" w:color="auto" w:fill="auto"/>
          </w:tcPr>
          <w:p w14:paraId="28814CB6" w14:textId="77777777" w:rsidR="00614753" w:rsidRPr="005E7580" w:rsidRDefault="00614753" w:rsidP="00EC7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themeColor="text1"/>
                <w:sz w:val="24"/>
                <w:szCs w:val="24"/>
              </w:rPr>
            </w:pPr>
            <w:r w:rsidRPr="005E7580">
              <w:rPr>
                <w:rFonts w:ascii="Arial" w:hAnsi="Arial" w:cs="Arial"/>
                <w:color w:val="000000" w:themeColor="text1"/>
                <w:sz w:val="24"/>
                <w:szCs w:val="24"/>
              </w:rPr>
              <w:t>“Departmental Security Standards”</w:t>
            </w:r>
          </w:p>
        </w:tc>
        <w:tc>
          <w:tcPr>
            <w:tcW w:w="5321" w:type="dxa"/>
            <w:shd w:val="clear" w:color="auto" w:fill="auto"/>
          </w:tcPr>
          <w:p w14:paraId="03689F90" w14:textId="77777777" w:rsidR="00614753" w:rsidRPr="005E7580" w:rsidRDefault="00614753" w:rsidP="00EC7D2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themeColor="text1"/>
                <w:sz w:val="24"/>
                <w:szCs w:val="24"/>
              </w:rPr>
            </w:pPr>
            <w:r w:rsidRPr="005E7580">
              <w:rPr>
                <w:rFonts w:ascii="Arial" w:hAnsi="Arial" w:cs="Arial"/>
                <w:color w:val="000000" w:themeColor="text1"/>
                <w:sz w:val="24"/>
                <w:szCs w:val="24"/>
              </w:rPr>
              <w:t>means the Department’s security policy or any standards, procedures, process or specification for security that the Contractor is required to deliver.</w:t>
            </w:r>
          </w:p>
        </w:tc>
      </w:tr>
      <w:tr w:rsidR="005E7580" w:rsidRPr="005E7580" w14:paraId="2D767BDF" w14:textId="77777777" w:rsidTr="00EC7D29">
        <w:trPr>
          <w:trHeight w:val="1417"/>
        </w:trPr>
        <w:tc>
          <w:tcPr>
            <w:tcW w:w="4644" w:type="dxa"/>
            <w:shd w:val="clear" w:color="auto" w:fill="auto"/>
          </w:tcPr>
          <w:p w14:paraId="18603CAE" w14:textId="4FB3530A" w:rsidR="00614753" w:rsidRPr="005E7580" w:rsidRDefault="00614753" w:rsidP="00EC7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themeColor="text1"/>
                <w:sz w:val="24"/>
                <w:szCs w:val="24"/>
              </w:rPr>
            </w:pPr>
            <w:r w:rsidRPr="005E7580">
              <w:rPr>
                <w:rFonts w:ascii="Arial" w:hAnsi="Arial" w:cs="Arial"/>
                <w:color w:val="000000" w:themeColor="text1"/>
                <w:sz w:val="24"/>
                <w:szCs w:val="24"/>
              </w:rPr>
              <w:t>“Digital Marketplace / G</w:t>
            </w:r>
            <w:r w:rsidR="00CF06D8">
              <w:rPr>
                <w:rFonts w:ascii="Arial" w:hAnsi="Arial" w:cs="Arial"/>
                <w:color w:val="000000" w:themeColor="text1"/>
                <w:sz w:val="24"/>
                <w:szCs w:val="24"/>
              </w:rPr>
              <w:t>-</w:t>
            </w:r>
            <w:r w:rsidRPr="005E7580">
              <w:rPr>
                <w:rFonts w:ascii="Arial" w:hAnsi="Arial" w:cs="Arial"/>
                <w:color w:val="000000" w:themeColor="text1"/>
                <w:sz w:val="24"/>
                <w:szCs w:val="24"/>
              </w:rPr>
              <w:t>Cloud”</w:t>
            </w:r>
          </w:p>
        </w:tc>
        <w:tc>
          <w:tcPr>
            <w:tcW w:w="5321" w:type="dxa"/>
            <w:shd w:val="clear" w:color="auto" w:fill="auto"/>
          </w:tcPr>
          <w:p w14:paraId="3F04928A" w14:textId="77777777" w:rsidR="00614753" w:rsidRPr="005E7580" w:rsidRDefault="00614753" w:rsidP="00EC7D2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themeColor="text1"/>
                <w:sz w:val="24"/>
                <w:szCs w:val="24"/>
              </w:rPr>
            </w:pPr>
            <w:r w:rsidRPr="005E7580">
              <w:rPr>
                <w:rFonts w:ascii="Arial" w:hAnsi="Arial" w:cs="Arial"/>
                <w:color w:val="000000" w:themeColor="text1"/>
                <w:sz w:val="24"/>
                <w:szCs w:val="24"/>
              </w:rPr>
              <w:t>the Digital Marketplace is the online framework for identifying and procuring cloud technology and people for digital projects. Cloud services (e.g. web hosting or IT health checks) are on the G-Cloud framework.</w:t>
            </w:r>
          </w:p>
        </w:tc>
      </w:tr>
      <w:tr w:rsidR="005E7580" w:rsidRPr="005E7580" w14:paraId="0AD331A7" w14:textId="77777777" w:rsidTr="00EC7D29">
        <w:trPr>
          <w:trHeight w:val="1644"/>
        </w:trPr>
        <w:tc>
          <w:tcPr>
            <w:tcW w:w="4644" w:type="dxa"/>
            <w:shd w:val="clear" w:color="auto" w:fill="auto"/>
          </w:tcPr>
          <w:p w14:paraId="357AD548" w14:textId="77777777" w:rsidR="00614753" w:rsidRPr="005E7580" w:rsidRDefault="00614753" w:rsidP="00EC7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themeColor="text1"/>
                <w:sz w:val="24"/>
                <w:szCs w:val="24"/>
              </w:rPr>
            </w:pPr>
            <w:r w:rsidRPr="005E7580">
              <w:rPr>
                <w:rFonts w:ascii="Arial" w:hAnsi="Arial" w:cs="Arial"/>
                <w:color w:val="000000" w:themeColor="text1"/>
                <w:sz w:val="24"/>
                <w:szCs w:val="24"/>
              </w:rPr>
              <w:t>“FIPS 140-2”</w:t>
            </w:r>
          </w:p>
        </w:tc>
        <w:tc>
          <w:tcPr>
            <w:tcW w:w="5321" w:type="dxa"/>
            <w:shd w:val="clear" w:color="auto" w:fill="auto"/>
          </w:tcPr>
          <w:p w14:paraId="4454F8A2" w14:textId="77777777" w:rsidR="00614753" w:rsidRPr="005E7580" w:rsidRDefault="00614753" w:rsidP="00EC7D2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themeColor="text1"/>
                <w:sz w:val="24"/>
                <w:szCs w:val="24"/>
              </w:rPr>
            </w:pPr>
            <w:r w:rsidRPr="005E7580">
              <w:rPr>
                <w:rFonts w:ascii="Arial" w:hAnsi="Arial" w:cs="Arial"/>
                <w:color w:val="000000" w:themeColor="text1"/>
                <w:sz w:val="24"/>
                <w:szCs w:val="24"/>
              </w:rPr>
              <w:t>this is the Federal Information Processing Standard (FIPS) Publication 140-2, (FIPS PUB 140-2), entitled ‘Security Requirements for Cryptographic Modules’.  This document is the de facto security standard used for the accreditation of cryptographic modules.</w:t>
            </w:r>
          </w:p>
        </w:tc>
      </w:tr>
      <w:tr w:rsidR="005E7580" w:rsidRPr="005E7580" w14:paraId="0A25B985" w14:textId="77777777" w:rsidTr="00EC7D29">
        <w:trPr>
          <w:trHeight w:val="1191"/>
        </w:trPr>
        <w:tc>
          <w:tcPr>
            <w:tcW w:w="4644" w:type="dxa"/>
            <w:shd w:val="clear" w:color="auto" w:fill="auto"/>
          </w:tcPr>
          <w:p w14:paraId="63247C21" w14:textId="77777777" w:rsidR="00614753" w:rsidRPr="005E7580" w:rsidRDefault="00614753" w:rsidP="00EC7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themeColor="text1"/>
                <w:sz w:val="24"/>
                <w:szCs w:val="24"/>
              </w:rPr>
            </w:pPr>
            <w:r w:rsidRPr="005E7580">
              <w:rPr>
                <w:rFonts w:ascii="Arial" w:hAnsi="Arial" w:cs="Arial"/>
                <w:color w:val="000000" w:themeColor="text1"/>
                <w:sz w:val="24"/>
                <w:szCs w:val="24"/>
              </w:rPr>
              <w:lastRenderedPageBreak/>
              <w:t>“Good Industry Practice”</w:t>
            </w:r>
          </w:p>
          <w:p w14:paraId="09BADB21" w14:textId="77777777" w:rsidR="00614753" w:rsidRPr="005E7580" w:rsidRDefault="00614753" w:rsidP="00EC7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themeColor="text1"/>
                <w:sz w:val="24"/>
                <w:szCs w:val="24"/>
              </w:rPr>
            </w:pPr>
            <w:r w:rsidRPr="005E7580">
              <w:rPr>
                <w:rFonts w:ascii="Arial" w:hAnsi="Arial" w:cs="Arial"/>
                <w:color w:val="000000" w:themeColor="text1"/>
                <w:sz w:val="24"/>
                <w:szCs w:val="24"/>
              </w:rPr>
              <w:t>“Industry Good Practice”</w:t>
            </w:r>
          </w:p>
        </w:tc>
        <w:tc>
          <w:tcPr>
            <w:tcW w:w="5321" w:type="dxa"/>
            <w:shd w:val="clear" w:color="auto" w:fill="auto"/>
          </w:tcPr>
          <w:p w14:paraId="60752BFF" w14:textId="77777777" w:rsidR="00614753" w:rsidRPr="005E7580" w:rsidRDefault="00614753" w:rsidP="00EC7D2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themeColor="text1"/>
                <w:sz w:val="24"/>
                <w:szCs w:val="24"/>
              </w:rPr>
            </w:pPr>
            <w:r w:rsidRPr="005E7580">
              <w:rPr>
                <w:rFonts w:ascii="Arial" w:hAnsi="Arial" w:cs="Arial"/>
                <w:color w:val="000000" w:themeColor="text1"/>
                <w:sz w:val="24"/>
                <w:szCs w:val="24"/>
              </w:rPr>
              <w:t>means the exercise of that degree of skill, care, prudence, efficiency, foresight and timeliness as would be expected from a leading company within the relevant industry or business sector.</w:t>
            </w:r>
          </w:p>
        </w:tc>
      </w:tr>
      <w:tr w:rsidR="005E7580" w:rsidRPr="005E7580" w14:paraId="272362BF" w14:textId="77777777" w:rsidTr="00EC7D29">
        <w:trPr>
          <w:trHeight w:val="1701"/>
        </w:trPr>
        <w:tc>
          <w:tcPr>
            <w:tcW w:w="4644" w:type="dxa"/>
            <w:shd w:val="clear" w:color="auto" w:fill="auto"/>
          </w:tcPr>
          <w:p w14:paraId="644ADBA9" w14:textId="77777777" w:rsidR="00614753" w:rsidRPr="005E7580" w:rsidRDefault="00614753" w:rsidP="00EC7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themeColor="text1"/>
                <w:sz w:val="24"/>
                <w:szCs w:val="24"/>
              </w:rPr>
            </w:pPr>
            <w:r w:rsidRPr="005E7580">
              <w:rPr>
                <w:rFonts w:ascii="Arial" w:hAnsi="Arial" w:cs="Arial"/>
                <w:color w:val="000000" w:themeColor="text1"/>
                <w:sz w:val="24"/>
                <w:szCs w:val="24"/>
              </w:rPr>
              <w:t>“Good Industry Standard”</w:t>
            </w:r>
          </w:p>
          <w:p w14:paraId="26D9D303" w14:textId="77777777" w:rsidR="00614753" w:rsidRPr="005E7580" w:rsidRDefault="00614753" w:rsidP="00EC7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themeColor="text1"/>
                <w:sz w:val="24"/>
                <w:szCs w:val="24"/>
              </w:rPr>
            </w:pPr>
            <w:r w:rsidRPr="005E7580">
              <w:rPr>
                <w:rFonts w:ascii="Arial" w:hAnsi="Arial" w:cs="Arial"/>
                <w:color w:val="000000" w:themeColor="text1"/>
                <w:sz w:val="24"/>
                <w:szCs w:val="24"/>
              </w:rPr>
              <w:t>“Industry Good Standard”</w:t>
            </w:r>
          </w:p>
        </w:tc>
        <w:tc>
          <w:tcPr>
            <w:tcW w:w="5321" w:type="dxa"/>
            <w:shd w:val="clear" w:color="auto" w:fill="auto"/>
          </w:tcPr>
          <w:p w14:paraId="0D80F428" w14:textId="77777777" w:rsidR="00614753" w:rsidRPr="005E7580" w:rsidRDefault="00614753" w:rsidP="00EC7D2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themeColor="text1"/>
                <w:sz w:val="24"/>
                <w:szCs w:val="24"/>
              </w:rPr>
            </w:pPr>
            <w:r w:rsidRPr="005E7580">
              <w:rPr>
                <w:rFonts w:ascii="Arial" w:hAnsi="Arial" w:cs="Arial"/>
                <w:color w:val="000000" w:themeColor="text1"/>
                <w:sz w:val="24"/>
                <w:szCs w:val="24"/>
              </w:rPr>
              <w:t>means the implementation of products and solutions, and the exercise of that degree of skill, care, prudence, efficiency, foresight and timeliness as would be expected from a leading company within the relevant industry or business sector.</w:t>
            </w:r>
          </w:p>
        </w:tc>
      </w:tr>
      <w:tr w:rsidR="005E7580" w:rsidRPr="005E7580" w14:paraId="17807AF4" w14:textId="77777777" w:rsidTr="00EC7D29">
        <w:trPr>
          <w:trHeight w:val="1474"/>
        </w:trPr>
        <w:tc>
          <w:tcPr>
            <w:tcW w:w="4644" w:type="dxa"/>
            <w:shd w:val="clear" w:color="auto" w:fill="auto"/>
          </w:tcPr>
          <w:p w14:paraId="1390066B" w14:textId="77777777" w:rsidR="00614753" w:rsidRPr="005E7580" w:rsidRDefault="00614753" w:rsidP="00EC7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themeColor="text1"/>
                <w:sz w:val="24"/>
                <w:szCs w:val="24"/>
              </w:rPr>
            </w:pPr>
            <w:r w:rsidRPr="005E7580">
              <w:rPr>
                <w:rFonts w:ascii="Arial" w:hAnsi="Arial" w:cs="Arial"/>
                <w:color w:val="000000" w:themeColor="text1"/>
                <w:sz w:val="24"/>
                <w:szCs w:val="24"/>
              </w:rPr>
              <w:t>“GSC”</w:t>
            </w:r>
          </w:p>
          <w:p w14:paraId="1752DFDC" w14:textId="77777777" w:rsidR="00614753" w:rsidRPr="005E7580" w:rsidRDefault="00614753" w:rsidP="00EC7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themeColor="text1"/>
                <w:sz w:val="24"/>
                <w:szCs w:val="24"/>
              </w:rPr>
            </w:pPr>
            <w:r w:rsidRPr="005E7580">
              <w:rPr>
                <w:rFonts w:ascii="Arial" w:hAnsi="Arial" w:cs="Arial"/>
                <w:color w:val="000000" w:themeColor="text1"/>
                <w:sz w:val="24"/>
                <w:szCs w:val="24"/>
              </w:rPr>
              <w:t>“GSCP”</w:t>
            </w:r>
          </w:p>
          <w:p w14:paraId="6162BC1C" w14:textId="77777777" w:rsidR="00614753" w:rsidRPr="005E7580" w:rsidRDefault="00614753" w:rsidP="00EC7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themeColor="text1"/>
                <w:sz w:val="24"/>
                <w:szCs w:val="24"/>
              </w:rPr>
            </w:pPr>
          </w:p>
        </w:tc>
        <w:tc>
          <w:tcPr>
            <w:tcW w:w="5321" w:type="dxa"/>
            <w:shd w:val="clear" w:color="auto" w:fill="auto"/>
          </w:tcPr>
          <w:p w14:paraId="23D75910" w14:textId="77777777" w:rsidR="00614753" w:rsidRPr="005E7580" w:rsidRDefault="00614753" w:rsidP="00EC7D2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themeColor="text1"/>
                <w:sz w:val="24"/>
                <w:szCs w:val="24"/>
              </w:rPr>
            </w:pPr>
            <w:r w:rsidRPr="005E7580">
              <w:rPr>
                <w:rFonts w:ascii="Arial" w:hAnsi="Arial" w:cs="Arial"/>
                <w:color w:val="000000" w:themeColor="text1"/>
                <w:sz w:val="24"/>
                <w:szCs w:val="24"/>
              </w:rPr>
              <w:t>means the Government Security Classification Policy which establishes the rules for classifying HMG information. The policy is available at: https://www.gov.uk/government/publications/government-security-classifications</w:t>
            </w:r>
          </w:p>
        </w:tc>
      </w:tr>
      <w:tr w:rsidR="005E7580" w:rsidRPr="005E7580" w14:paraId="2E382550" w14:textId="77777777" w:rsidTr="00EC7D29">
        <w:trPr>
          <w:trHeight w:val="680"/>
        </w:trPr>
        <w:tc>
          <w:tcPr>
            <w:tcW w:w="4644" w:type="dxa"/>
            <w:shd w:val="clear" w:color="auto" w:fill="auto"/>
          </w:tcPr>
          <w:p w14:paraId="36F9A8B3" w14:textId="77777777" w:rsidR="00614753" w:rsidRPr="005E7580" w:rsidRDefault="00614753" w:rsidP="00EC7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themeColor="text1"/>
                <w:sz w:val="24"/>
                <w:szCs w:val="24"/>
              </w:rPr>
            </w:pPr>
            <w:r w:rsidRPr="005E7580">
              <w:rPr>
                <w:rFonts w:ascii="Arial" w:hAnsi="Arial" w:cs="Arial"/>
                <w:color w:val="000000" w:themeColor="text1"/>
                <w:sz w:val="24"/>
                <w:szCs w:val="24"/>
              </w:rPr>
              <w:t>“HMG”</w:t>
            </w:r>
          </w:p>
        </w:tc>
        <w:tc>
          <w:tcPr>
            <w:tcW w:w="5321" w:type="dxa"/>
            <w:shd w:val="clear" w:color="auto" w:fill="auto"/>
          </w:tcPr>
          <w:p w14:paraId="22C9AE80" w14:textId="77777777" w:rsidR="00614753" w:rsidRPr="005E7580" w:rsidRDefault="00614753" w:rsidP="00EC7D2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themeColor="text1"/>
                <w:sz w:val="24"/>
                <w:szCs w:val="24"/>
              </w:rPr>
            </w:pPr>
            <w:r w:rsidRPr="005E7580">
              <w:rPr>
                <w:rFonts w:ascii="Arial" w:hAnsi="Arial" w:cs="Arial"/>
                <w:color w:val="000000" w:themeColor="text1"/>
                <w:sz w:val="24"/>
                <w:szCs w:val="24"/>
              </w:rPr>
              <w:t>means Her Majesty’s Government</w:t>
            </w:r>
          </w:p>
        </w:tc>
      </w:tr>
      <w:tr w:rsidR="005E7580" w:rsidRPr="005E7580" w14:paraId="75DB37A1" w14:textId="77777777" w:rsidTr="00EC7D29">
        <w:trPr>
          <w:trHeight w:val="283"/>
        </w:trPr>
        <w:tc>
          <w:tcPr>
            <w:tcW w:w="4644" w:type="dxa"/>
            <w:shd w:val="clear" w:color="auto" w:fill="auto"/>
          </w:tcPr>
          <w:p w14:paraId="3AFC4C79" w14:textId="77777777" w:rsidR="00614753" w:rsidRPr="005E7580" w:rsidRDefault="00614753" w:rsidP="00EC7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themeColor="text1"/>
                <w:sz w:val="24"/>
                <w:szCs w:val="24"/>
              </w:rPr>
            </w:pPr>
            <w:r w:rsidRPr="005E7580">
              <w:rPr>
                <w:rFonts w:ascii="Arial" w:hAnsi="Arial" w:cs="Arial"/>
                <w:color w:val="000000" w:themeColor="text1"/>
                <w:sz w:val="24"/>
                <w:szCs w:val="24"/>
              </w:rPr>
              <w:t>“SPF”</w:t>
            </w:r>
          </w:p>
          <w:p w14:paraId="7C0E92B3" w14:textId="77777777" w:rsidR="00614753" w:rsidRPr="005E7580" w:rsidRDefault="00614753" w:rsidP="00EC7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themeColor="text1"/>
                <w:sz w:val="24"/>
                <w:szCs w:val="24"/>
              </w:rPr>
            </w:pPr>
            <w:r w:rsidRPr="005E7580">
              <w:rPr>
                <w:rFonts w:ascii="Arial" w:hAnsi="Arial" w:cs="Arial"/>
                <w:color w:val="000000" w:themeColor="text1"/>
                <w:sz w:val="24"/>
                <w:szCs w:val="24"/>
              </w:rPr>
              <w:t>“HMG Security Policy Framework”</w:t>
            </w:r>
          </w:p>
        </w:tc>
        <w:tc>
          <w:tcPr>
            <w:tcW w:w="5321" w:type="dxa"/>
            <w:shd w:val="clear" w:color="auto" w:fill="auto"/>
          </w:tcPr>
          <w:p w14:paraId="561EC793" w14:textId="77777777" w:rsidR="00614753" w:rsidRPr="005E7580" w:rsidRDefault="00614753" w:rsidP="00EC7D2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themeColor="text1"/>
                <w:sz w:val="24"/>
                <w:szCs w:val="24"/>
              </w:rPr>
            </w:pPr>
            <w:r w:rsidRPr="005E7580">
              <w:rPr>
                <w:rFonts w:ascii="Arial" w:hAnsi="Arial" w:cs="Arial"/>
                <w:color w:val="000000" w:themeColor="text1"/>
                <w:sz w:val="24"/>
                <w:szCs w:val="24"/>
              </w:rPr>
              <w:t>This is the definitive HMG Security Policy which describes the expectations of the Cabinet Secretary and Government’s Official Committee on Security on how HMG organisations and third parties handling HMG information and other assets will apply protective security to ensure HMG can function effectively, efficiently and securely.</w:t>
            </w:r>
          </w:p>
        </w:tc>
      </w:tr>
      <w:tr w:rsidR="005E7580" w:rsidRPr="005E7580" w14:paraId="3274E773" w14:textId="77777777" w:rsidTr="00EC7D29">
        <w:trPr>
          <w:trHeight w:val="340"/>
        </w:trPr>
        <w:tc>
          <w:tcPr>
            <w:tcW w:w="4644" w:type="dxa"/>
            <w:shd w:val="clear" w:color="auto" w:fill="auto"/>
          </w:tcPr>
          <w:p w14:paraId="75F20489" w14:textId="77777777" w:rsidR="00614753" w:rsidRPr="005E7580" w:rsidRDefault="00614753" w:rsidP="00EC7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themeColor="text1"/>
                <w:sz w:val="24"/>
                <w:szCs w:val="24"/>
              </w:rPr>
            </w:pPr>
            <w:r w:rsidRPr="005E7580">
              <w:rPr>
                <w:rFonts w:ascii="Arial" w:hAnsi="Arial" w:cs="Arial"/>
                <w:color w:val="000000" w:themeColor="text1"/>
                <w:sz w:val="24"/>
                <w:szCs w:val="24"/>
              </w:rPr>
              <w:t>“ICT”</w:t>
            </w:r>
          </w:p>
        </w:tc>
        <w:tc>
          <w:tcPr>
            <w:tcW w:w="5321" w:type="dxa"/>
            <w:shd w:val="clear" w:color="auto" w:fill="auto"/>
          </w:tcPr>
          <w:p w14:paraId="60A4EF15" w14:textId="77777777" w:rsidR="00614753" w:rsidRPr="005E7580" w:rsidRDefault="00614753" w:rsidP="00EC7D2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themeColor="text1"/>
                <w:sz w:val="24"/>
                <w:szCs w:val="24"/>
              </w:rPr>
            </w:pPr>
            <w:r w:rsidRPr="005E7580">
              <w:rPr>
                <w:rFonts w:ascii="Arial" w:hAnsi="Arial" w:cs="Arial"/>
                <w:color w:val="000000" w:themeColor="text1"/>
                <w:sz w:val="24"/>
                <w:szCs w:val="24"/>
              </w:rPr>
              <w:t>means Information and communications technology (ICT) is used as an extended synonym for information technology (IT), used to describe the bringing together of enabling technologies used to deliver the end-to-end solution</w:t>
            </w:r>
          </w:p>
        </w:tc>
      </w:tr>
      <w:tr w:rsidR="005E7580" w:rsidRPr="005E7580" w14:paraId="4B42D0B8" w14:textId="77777777" w:rsidTr="00EC7D29">
        <w:trPr>
          <w:trHeight w:val="737"/>
        </w:trPr>
        <w:tc>
          <w:tcPr>
            <w:tcW w:w="4644" w:type="dxa"/>
            <w:shd w:val="clear" w:color="auto" w:fill="auto"/>
          </w:tcPr>
          <w:p w14:paraId="49DFF30E" w14:textId="77777777" w:rsidR="00614753" w:rsidRPr="005E7580" w:rsidRDefault="00614753" w:rsidP="00EC7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themeColor="text1"/>
                <w:sz w:val="24"/>
                <w:szCs w:val="24"/>
              </w:rPr>
            </w:pPr>
            <w:r w:rsidRPr="005E7580">
              <w:rPr>
                <w:rFonts w:ascii="Arial" w:hAnsi="Arial" w:cs="Arial"/>
                <w:color w:val="000000" w:themeColor="text1"/>
                <w:sz w:val="24"/>
                <w:szCs w:val="24"/>
              </w:rPr>
              <w:t>IS5</w:t>
            </w:r>
          </w:p>
        </w:tc>
        <w:tc>
          <w:tcPr>
            <w:tcW w:w="5321" w:type="dxa"/>
            <w:shd w:val="clear" w:color="auto" w:fill="auto"/>
          </w:tcPr>
          <w:p w14:paraId="2F7C367B" w14:textId="77777777" w:rsidR="00614753" w:rsidRPr="005E7580" w:rsidRDefault="00614753" w:rsidP="00EC7D2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themeColor="text1"/>
                <w:sz w:val="24"/>
                <w:szCs w:val="24"/>
              </w:rPr>
            </w:pPr>
            <w:r w:rsidRPr="005E7580">
              <w:rPr>
                <w:rFonts w:ascii="Arial" w:hAnsi="Arial" w:cs="Arial"/>
                <w:color w:val="000000" w:themeColor="text1"/>
                <w:sz w:val="24"/>
                <w:szCs w:val="24"/>
              </w:rPr>
              <w:t>this is HMG Information Assurance Standard No. 5 - Secure Sanitisation issued by CESG</w:t>
            </w:r>
          </w:p>
        </w:tc>
      </w:tr>
      <w:tr w:rsidR="005E7580" w:rsidRPr="005E7580" w14:paraId="1B474137" w14:textId="77777777" w:rsidTr="00EC7D29">
        <w:trPr>
          <w:trHeight w:val="737"/>
        </w:trPr>
        <w:tc>
          <w:tcPr>
            <w:tcW w:w="4644" w:type="dxa"/>
            <w:shd w:val="clear" w:color="auto" w:fill="auto"/>
          </w:tcPr>
          <w:p w14:paraId="5D4DF9FC" w14:textId="77777777" w:rsidR="00614753" w:rsidRPr="005E7580" w:rsidRDefault="00614753" w:rsidP="00EC7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themeColor="text1"/>
                <w:sz w:val="24"/>
                <w:szCs w:val="24"/>
              </w:rPr>
            </w:pPr>
            <w:r w:rsidRPr="005E7580">
              <w:rPr>
                <w:rFonts w:ascii="Arial" w:hAnsi="Arial" w:cs="Arial"/>
                <w:color w:val="000000" w:themeColor="text1"/>
                <w:sz w:val="24"/>
                <w:szCs w:val="24"/>
              </w:rPr>
              <w:t>“ISO/IEC 27001” “ISO 27001”</w:t>
            </w:r>
          </w:p>
        </w:tc>
        <w:tc>
          <w:tcPr>
            <w:tcW w:w="5321" w:type="dxa"/>
            <w:shd w:val="clear" w:color="auto" w:fill="auto"/>
          </w:tcPr>
          <w:p w14:paraId="137C1BE8" w14:textId="77777777" w:rsidR="00614753" w:rsidRPr="005E7580" w:rsidRDefault="00614753" w:rsidP="00EC7D2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themeColor="text1"/>
                <w:sz w:val="24"/>
                <w:szCs w:val="24"/>
              </w:rPr>
            </w:pPr>
            <w:r w:rsidRPr="005E7580">
              <w:rPr>
                <w:rFonts w:ascii="Arial" w:hAnsi="Arial" w:cs="Arial"/>
                <w:color w:val="000000" w:themeColor="text1"/>
                <w:sz w:val="24"/>
                <w:szCs w:val="24"/>
              </w:rPr>
              <w:t>is the International Standard for Information Security Management Systems Requirements</w:t>
            </w:r>
          </w:p>
        </w:tc>
      </w:tr>
      <w:tr w:rsidR="005E7580" w:rsidRPr="005E7580" w14:paraId="03AFFE63" w14:textId="77777777" w:rsidTr="00EC7D29">
        <w:tc>
          <w:tcPr>
            <w:tcW w:w="4644" w:type="dxa"/>
            <w:shd w:val="clear" w:color="auto" w:fill="auto"/>
          </w:tcPr>
          <w:p w14:paraId="179D9BB9" w14:textId="77777777" w:rsidR="00614753" w:rsidRPr="005E7580" w:rsidRDefault="00614753" w:rsidP="00EC7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themeColor="text1"/>
                <w:sz w:val="24"/>
                <w:szCs w:val="24"/>
              </w:rPr>
            </w:pPr>
            <w:r w:rsidRPr="005E7580">
              <w:rPr>
                <w:rFonts w:ascii="Arial" w:hAnsi="Arial" w:cs="Arial"/>
                <w:color w:val="000000" w:themeColor="text1"/>
                <w:sz w:val="24"/>
                <w:szCs w:val="24"/>
              </w:rPr>
              <w:t>“ISO/IEC 27002” “ISO 27002”</w:t>
            </w:r>
          </w:p>
        </w:tc>
        <w:tc>
          <w:tcPr>
            <w:tcW w:w="5321" w:type="dxa"/>
            <w:shd w:val="clear" w:color="auto" w:fill="auto"/>
          </w:tcPr>
          <w:p w14:paraId="146BB94A" w14:textId="77777777" w:rsidR="00614753" w:rsidRPr="005E7580" w:rsidRDefault="00614753" w:rsidP="00EC7D2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themeColor="text1"/>
                <w:sz w:val="24"/>
                <w:szCs w:val="24"/>
              </w:rPr>
            </w:pPr>
            <w:r w:rsidRPr="005E7580">
              <w:rPr>
                <w:rFonts w:ascii="Arial" w:hAnsi="Arial" w:cs="Arial"/>
                <w:color w:val="000000" w:themeColor="text1"/>
                <w:sz w:val="24"/>
                <w:szCs w:val="24"/>
              </w:rPr>
              <w:t>is the International Standard describing the Code of Practice for Information Security Controls.</w:t>
            </w:r>
          </w:p>
        </w:tc>
      </w:tr>
      <w:tr w:rsidR="005E7580" w:rsidRPr="005E7580" w14:paraId="061105C4" w14:textId="77777777" w:rsidTr="00EC7D29">
        <w:trPr>
          <w:trHeight w:val="624"/>
        </w:trPr>
        <w:tc>
          <w:tcPr>
            <w:tcW w:w="4644" w:type="dxa"/>
            <w:shd w:val="clear" w:color="auto" w:fill="auto"/>
          </w:tcPr>
          <w:p w14:paraId="11BEDFC7" w14:textId="77777777" w:rsidR="00614753" w:rsidRPr="005E7580" w:rsidRDefault="00614753" w:rsidP="00EC7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themeColor="text1"/>
                <w:sz w:val="24"/>
                <w:szCs w:val="24"/>
              </w:rPr>
            </w:pPr>
            <w:r w:rsidRPr="005E7580">
              <w:rPr>
                <w:rFonts w:ascii="Arial" w:hAnsi="Arial" w:cs="Arial"/>
                <w:color w:val="000000" w:themeColor="text1"/>
                <w:sz w:val="24"/>
                <w:szCs w:val="24"/>
              </w:rPr>
              <w:t>“ISO 22301”</w:t>
            </w:r>
          </w:p>
        </w:tc>
        <w:tc>
          <w:tcPr>
            <w:tcW w:w="5321" w:type="dxa"/>
            <w:shd w:val="clear" w:color="auto" w:fill="auto"/>
          </w:tcPr>
          <w:p w14:paraId="629B9787" w14:textId="77777777" w:rsidR="00614753" w:rsidRPr="005E7580" w:rsidRDefault="00614753" w:rsidP="00EC7D2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themeColor="text1"/>
                <w:sz w:val="24"/>
                <w:szCs w:val="24"/>
              </w:rPr>
            </w:pPr>
            <w:r w:rsidRPr="005E7580">
              <w:rPr>
                <w:rFonts w:ascii="Arial" w:hAnsi="Arial" w:cs="Arial"/>
                <w:color w:val="000000" w:themeColor="text1"/>
                <w:sz w:val="24"/>
                <w:szCs w:val="24"/>
              </w:rPr>
              <w:t>is the International Standard describing for Business Continuity</w:t>
            </w:r>
          </w:p>
        </w:tc>
      </w:tr>
      <w:tr w:rsidR="005E7580" w:rsidRPr="005E7580" w14:paraId="1161BBF5" w14:textId="77777777" w:rsidTr="00EC7D29">
        <w:tc>
          <w:tcPr>
            <w:tcW w:w="4644" w:type="dxa"/>
            <w:shd w:val="clear" w:color="auto" w:fill="auto"/>
          </w:tcPr>
          <w:p w14:paraId="5616DD02" w14:textId="77777777" w:rsidR="00614753" w:rsidRPr="005E7580" w:rsidRDefault="00614753" w:rsidP="00EC7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themeColor="text1"/>
                <w:sz w:val="24"/>
                <w:szCs w:val="24"/>
              </w:rPr>
            </w:pPr>
            <w:r w:rsidRPr="005E7580">
              <w:rPr>
                <w:rFonts w:ascii="Arial" w:hAnsi="Arial" w:cs="Arial"/>
                <w:color w:val="000000" w:themeColor="text1"/>
                <w:sz w:val="24"/>
                <w:szCs w:val="24"/>
              </w:rPr>
              <w:t>“IT Security Health Check”</w:t>
            </w:r>
          </w:p>
          <w:p w14:paraId="46298765" w14:textId="77777777" w:rsidR="00614753" w:rsidRPr="005E7580" w:rsidRDefault="00614753" w:rsidP="00EC7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themeColor="text1"/>
                <w:sz w:val="24"/>
                <w:szCs w:val="24"/>
              </w:rPr>
            </w:pPr>
            <w:r w:rsidRPr="005E7580">
              <w:rPr>
                <w:rFonts w:ascii="Arial" w:hAnsi="Arial" w:cs="Arial"/>
                <w:color w:val="000000" w:themeColor="text1"/>
                <w:sz w:val="24"/>
                <w:szCs w:val="24"/>
              </w:rPr>
              <w:t>“Penetration Testing”</w:t>
            </w:r>
          </w:p>
        </w:tc>
        <w:tc>
          <w:tcPr>
            <w:tcW w:w="5321" w:type="dxa"/>
            <w:shd w:val="clear" w:color="auto" w:fill="auto"/>
          </w:tcPr>
          <w:p w14:paraId="423BF639" w14:textId="77777777" w:rsidR="00614753" w:rsidRPr="005E7580" w:rsidRDefault="00614753" w:rsidP="00EC7D2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themeColor="text1"/>
                <w:sz w:val="24"/>
                <w:szCs w:val="24"/>
              </w:rPr>
            </w:pPr>
            <w:r w:rsidRPr="005E7580">
              <w:rPr>
                <w:rFonts w:ascii="Arial" w:hAnsi="Arial" w:cs="Arial"/>
                <w:color w:val="000000" w:themeColor="text1"/>
                <w:sz w:val="24"/>
                <w:szCs w:val="24"/>
              </w:rPr>
              <w:t>means an assessment to identify risks and vulnerabilities in systems, applications and networks which may compromise the confidentiality, integrity or availability of information held on that IT system.</w:t>
            </w:r>
          </w:p>
        </w:tc>
      </w:tr>
      <w:tr w:rsidR="005E7580" w:rsidRPr="005E7580" w14:paraId="543BD691" w14:textId="77777777" w:rsidTr="00EC7D29">
        <w:tc>
          <w:tcPr>
            <w:tcW w:w="4644" w:type="dxa"/>
            <w:shd w:val="clear" w:color="auto" w:fill="auto"/>
          </w:tcPr>
          <w:p w14:paraId="6D7451E9" w14:textId="77777777" w:rsidR="00614753" w:rsidRPr="005E7580" w:rsidRDefault="00614753" w:rsidP="00EC7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ascii="Arial" w:hAnsi="Arial" w:cs="Arial"/>
                <w:color w:val="000000" w:themeColor="text1"/>
                <w:sz w:val="24"/>
                <w:szCs w:val="24"/>
              </w:rPr>
            </w:pPr>
            <w:r w:rsidRPr="005E7580">
              <w:rPr>
                <w:rFonts w:ascii="Arial" w:hAnsi="Arial" w:cs="Arial"/>
                <w:color w:val="000000" w:themeColor="text1"/>
                <w:sz w:val="24"/>
                <w:szCs w:val="24"/>
              </w:rPr>
              <w:lastRenderedPageBreak/>
              <w:t>“Need-to-Know”</w:t>
            </w:r>
          </w:p>
        </w:tc>
        <w:tc>
          <w:tcPr>
            <w:tcW w:w="5321" w:type="dxa"/>
            <w:shd w:val="clear" w:color="auto" w:fill="auto"/>
          </w:tcPr>
          <w:p w14:paraId="2277426B" w14:textId="77777777" w:rsidR="00614753" w:rsidRPr="005E7580" w:rsidRDefault="00614753" w:rsidP="00EC7D2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themeColor="text1"/>
                <w:sz w:val="24"/>
                <w:szCs w:val="24"/>
              </w:rPr>
            </w:pPr>
            <w:r w:rsidRPr="005E7580">
              <w:rPr>
                <w:rFonts w:ascii="Arial" w:hAnsi="Arial" w:cs="Arial"/>
                <w:color w:val="000000" w:themeColor="text1"/>
                <w:sz w:val="24"/>
                <w:szCs w:val="24"/>
              </w:rPr>
              <w:t>the Need-to-Know principle is employed within HMG to limit the distribution of classified information to those people with a clear ‘need to know’ in order to carry out their duties.</w:t>
            </w:r>
          </w:p>
        </w:tc>
      </w:tr>
      <w:tr w:rsidR="005E7580" w:rsidRPr="005E7580" w14:paraId="57CF832B" w14:textId="77777777" w:rsidTr="00EC7D29">
        <w:trPr>
          <w:trHeight w:val="3118"/>
        </w:trPr>
        <w:tc>
          <w:tcPr>
            <w:tcW w:w="4644" w:type="dxa"/>
            <w:shd w:val="clear" w:color="auto" w:fill="auto"/>
          </w:tcPr>
          <w:p w14:paraId="16A34E66" w14:textId="77777777" w:rsidR="00614753" w:rsidRPr="005E7580" w:rsidRDefault="00614753" w:rsidP="00EC7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themeColor="text1"/>
                <w:sz w:val="24"/>
                <w:szCs w:val="24"/>
              </w:rPr>
            </w:pPr>
            <w:r w:rsidRPr="005E7580">
              <w:rPr>
                <w:rFonts w:ascii="Arial" w:hAnsi="Arial" w:cs="Arial"/>
                <w:color w:val="000000" w:themeColor="text1"/>
                <w:sz w:val="24"/>
                <w:szCs w:val="24"/>
              </w:rPr>
              <w:t>“OFFICIAL”</w:t>
            </w:r>
          </w:p>
          <w:p w14:paraId="12034ABE" w14:textId="77777777" w:rsidR="00614753" w:rsidRPr="005E7580" w:rsidRDefault="00614753" w:rsidP="00EC7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themeColor="text1"/>
                <w:sz w:val="24"/>
                <w:szCs w:val="24"/>
              </w:rPr>
            </w:pPr>
            <w:r w:rsidRPr="005E7580">
              <w:rPr>
                <w:rFonts w:ascii="Arial" w:hAnsi="Arial" w:cs="Arial"/>
                <w:color w:val="000000" w:themeColor="text1"/>
                <w:sz w:val="24"/>
                <w:szCs w:val="24"/>
              </w:rPr>
              <w:t xml:space="preserve">“OFFICIAL-SENSITIVE” </w:t>
            </w:r>
          </w:p>
        </w:tc>
        <w:tc>
          <w:tcPr>
            <w:tcW w:w="5321" w:type="dxa"/>
            <w:shd w:val="clear" w:color="auto" w:fill="auto"/>
          </w:tcPr>
          <w:p w14:paraId="23570A88" w14:textId="77777777" w:rsidR="00614753" w:rsidRPr="005E7580" w:rsidRDefault="00614753" w:rsidP="00EC7D29">
            <w:pPr>
              <w:spacing w:before="40" w:after="40"/>
              <w:rPr>
                <w:rFonts w:ascii="Arial" w:hAnsi="Arial" w:cs="Arial"/>
                <w:color w:val="000000" w:themeColor="text1"/>
                <w:sz w:val="24"/>
                <w:szCs w:val="24"/>
              </w:rPr>
            </w:pPr>
            <w:r w:rsidRPr="005E7580">
              <w:rPr>
                <w:rFonts w:ascii="Arial" w:hAnsi="Arial" w:cs="Arial"/>
                <w:color w:val="000000" w:themeColor="text1"/>
                <w:sz w:val="24"/>
                <w:szCs w:val="24"/>
              </w:rPr>
              <w:t xml:space="preserve">the term ‘OFFICIAL’ is used to describe the baseline level of ‘security classification’ described within the Government Security Classification Policy (GSCP) which details the level of protection to be afforded to information by HMG, for all routine public sector business, operations and services. </w:t>
            </w:r>
          </w:p>
          <w:p w14:paraId="5D3BBD06" w14:textId="77777777" w:rsidR="00614753" w:rsidRPr="005E7580" w:rsidRDefault="00614753" w:rsidP="00EC7D2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ascii="Arial" w:hAnsi="Arial" w:cs="Arial"/>
                <w:color w:val="000000" w:themeColor="text1"/>
                <w:sz w:val="24"/>
                <w:szCs w:val="24"/>
              </w:rPr>
            </w:pPr>
            <w:r w:rsidRPr="005E7580">
              <w:rPr>
                <w:rFonts w:ascii="Arial" w:hAnsi="Arial" w:cs="Arial"/>
                <w:color w:val="000000" w:themeColor="text1"/>
                <w:sz w:val="24"/>
                <w:szCs w:val="24"/>
              </w:rPr>
              <w:t>the ‘OFFICIAL–SENSITIVE’ caveat is used to identify a limited subset of OFFICIAL information that could have more damaging consequences (for individuals, an organisation or government generally) if it were lost, stolen or published in the media, as described in the Government Security Classification Policy.</w:t>
            </w:r>
          </w:p>
        </w:tc>
      </w:tr>
      <w:tr w:rsidR="00614753" w:rsidRPr="005E7580" w14:paraId="534F10FB" w14:textId="77777777" w:rsidTr="00EC7D29">
        <w:tc>
          <w:tcPr>
            <w:tcW w:w="4644" w:type="dxa"/>
            <w:shd w:val="clear" w:color="auto" w:fill="auto"/>
          </w:tcPr>
          <w:p w14:paraId="4EE7E95A" w14:textId="77777777" w:rsidR="00614753" w:rsidRPr="005E7580" w:rsidRDefault="00614753" w:rsidP="00EC7D2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themeColor="text1"/>
                <w:sz w:val="24"/>
                <w:szCs w:val="24"/>
              </w:rPr>
            </w:pPr>
            <w:r w:rsidRPr="005E7580">
              <w:rPr>
                <w:rFonts w:ascii="Arial" w:hAnsi="Arial" w:cs="Arial"/>
                <w:color w:val="000000" w:themeColor="text1"/>
                <w:sz w:val="24"/>
                <w:szCs w:val="24"/>
              </w:rPr>
              <w:t xml:space="preserve">“Security and Information Risk Advisor” </w:t>
            </w:r>
          </w:p>
          <w:p w14:paraId="31F00EA4" w14:textId="77777777" w:rsidR="00614753" w:rsidRPr="005E7580" w:rsidRDefault="00614753" w:rsidP="00EC7D2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themeColor="text1"/>
                <w:sz w:val="24"/>
                <w:szCs w:val="24"/>
              </w:rPr>
            </w:pPr>
            <w:r w:rsidRPr="005E7580">
              <w:rPr>
                <w:rFonts w:ascii="Arial" w:hAnsi="Arial" w:cs="Arial"/>
                <w:color w:val="000000" w:themeColor="text1"/>
                <w:sz w:val="24"/>
                <w:szCs w:val="24"/>
              </w:rPr>
              <w:t>“CCP SIRA”</w:t>
            </w:r>
          </w:p>
          <w:p w14:paraId="616E8776" w14:textId="77777777" w:rsidR="00614753" w:rsidRPr="005E7580" w:rsidRDefault="00614753" w:rsidP="00EC7D2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themeColor="text1"/>
                <w:sz w:val="24"/>
                <w:szCs w:val="24"/>
              </w:rPr>
            </w:pPr>
            <w:r w:rsidRPr="005E7580">
              <w:rPr>
                <w:rFonts w:ascii="Arial" w:hAnsi="Arial" w:cs="Arial"/>
                <w:color w:val="000000" w:themeColor="text1"/>
                <w:sz w:val="24"/>
                <w:szCs w:val="24"/>
              </w:rPr>
              <w:t>“SIRA”</w:t>
            </w:r>
          </w:p>
        </w:tc>
        <w:tc>
          <w:tcPr>
            <w:tcW w:w="5321" w:type="dxa"/>
            <w:shd w:val="clear" w:color="auto" w:fill="auto"/>
          </w:tcPr>
          <w:p w14:paraId="684FAA8F" w14:textId="77777777" w:rsidR="00614753" w:rsidRPr="005E7580" w:rsidRDefault="00614753" w:rsidP="00EC7D29">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ascii="Arial" w:hAnsi="Arial" w:cs="Arial"/>
                <w:color w:val="000000" w:themeColor="text1"/>
                <w:sz w:val="24"/>
                <w:szCs w:val="24"/>
              </w:rPr>
            </w:pPr>
            <w:r w:rsidRPr="005E7580">
              <w:rPr>
                <w:rFonts w:ascii="Arial" w:hAnsi="Arial" w:cs="Arial"/>
                <w:color w:val="000000" w:themeColor="text1"/>
                <w:sz w:val="24"/>
                <w:szCs w:val="24"/>
              </w:rPr>
              <w:t xml:space="preserve">the Security and Information Risk Advisor (SIRA) is a role defined under the CESG </w:t>
            </w:r>
            <w:proofErr w:type="spellStart"/>
            <w:r w:rsidRPr="005E7580">
              <w:rPr>
                <w:rFonts w:ascii="Arial" w:hAnsi="Arial" w:cs="Arial"/>
                <w:color w:val="000000" w:themeColor="text1"/>
                <w:sz w:val="24"/>
                <w:szCs w:val="24"/>
              </w:rPr>
              <w:t>CESG</w:t>
            </w:r>
            <w:proofErr w:type="spellEnd"/>
            <w:r w:rsidRPr="005E7580">
              <w:rPr>
                <w:rFonts w:ascii="Arial" w:hAnsi="Arial" w:cs="Arial"/>
                <w:color w:val="000000" w:themeColor="text1"/>
                <w:sz w:val="24"/>
                <w:szCs w:val="24"/>
              </w:rPr>
              <w:t xml:space="preserve"> Certified Professional Scheme</w:t>
            </w:r>
          </w:p>
        </w:tc>
      </w:tr>
    </w:tbl>
    <w:p w14:paraId="1B4B4FA4" w14:textId="77777777" w:rsidR="00614753" w:rsidRPr="005E7580" w:rsidRDefault="00614753" w:rsidP="00614753">
      <w:pPr>
        <w:keepNext/>
        <w:keepLines/>
        <w:numPr>
          <w:ilvl w:val="0"/>
          <w:numId w:val="34"/>
        </w:numPr>
        <w:overflowPunct w:val="0"/>
        <w:autoSpaceDE w:val="0"/>
        <w:autoSpaceDN w:val="0"/>
        <w:adjustRightInd w:val="0"/>
        <w:spacing w:before="120" w:after="120"/>
        <w:jc w:val="left"/>
        <w:textAlignment w:val="baseline"/>
        <w:outlineLvl w:val="1"/>
        <w:rPr>
          <w:rFonts w:ascii="Arial" w:hAnsi="Arial" w:cs="Arial"/>
          <w:vanish/>
          <w:color w:val="000000" w:themeColor="text1"/>
          <w:kern w:val="28"/>
          <w:sz w:val="24"/>
          <w:szCs w:val="24"/>
        </w:rPr>
      </w:pPr>
    </w:p>
    <w:p w14:paraId="333B13FB" w14:textId="77777777" w:rsidR="00614753" w:rsidRPr="005E7580" w:rsidRDefault="00614753" w:rsidP="00614753">
      <w:pPr>
        <w:keepNext/>
        <w:keepLines/>
        <w:numPr>
          <w:ilvl w:val="0"/>
          <w:numId w:val="34"/>
        </w:numPr>
        <w:overflowPunct w:val="0"/>
        <w:autoSpaceDE w:val="0"/>
        <w:autoSpaceDN w:val="0"/>
        <w:adjustRightInd w:val="0"/>
        <w:spacing w:before="120" w:after="120"/>
        <w:jc w:val="left"/>
        <w:textAlignment w:val="baseline"/>
        <w:outlineLvl w:val="1"/>
        <w:rPr>
          <w:rFonts w:ascii="Arial" w:hAnsi="Arial" w:cs="Arial"/>
          <w:vanish/>
          <w:color w:val="000000" w:themeColor="text1"/>
          <w:kern w:val="28"/>
          <w:sz w:val="24"/>
          <w:szCs w:val="24"/>
        </w:rPr>
      </w:pPr>
    </w:p>
    <w:p w14:paraId="7C7A5002" w14:textId="77777777" w:rsidR="00614753" w:rsidRPr="005E7580" w:rsidRDefault="00614753" w:rsidP="00614753">
      <w:pPr>
        <w:keepNext/>
        <w:keepLines/>
        <w:numPr>
          <w:ilvl w:val="0"/>
          <w:numId w:val="34"/>
        </w:numPr>
        <w:overflowPunct w:val="0"/>
        <w:autoSpaceDE w:val="0"/>
        <w:autoSpaceDN w:val="0"/>
        <w:adjustRightInd w:val="0"/>
        <w:spacing w:before="120" w:after="120"/>
        <w:jc w:val="left"/>
        <w:textAlignment w:val="baseline"/>
        <w:outlineLvl w:val="1"/>
        <w:rPr>
          <w:rFonts w:ascii="Arial" w:hAnsi="Arial" w:cs="Arial"/>
          <w:vanish/>
          <w:color w:val="000000" w:themeColor="text1"/>
          <w:kern w:val="28"/>
          <w:sz w:val="24"/>
          <w:szCs w:val="24"/>
        </w:rPr>
      </w:pPr>
    </w:p>
    <w:p w14:paraId="7B5C5608" w14:textId="77777777" w:rsidR="00614753" w:rsidRPr="005E7580" w:rsidRDefault="00614753" w:rsidP="00614753">
      <w:pPr>
        <w:keepNext/>
        <w:keepLines/>
        <w:numPr>
          <w:ilvl w:val="0"/>
          <w:numId w:val="34"/>
        </w:numPr>
        <w:overflowPunct w:val="0"/>
        <w:autoSpaceDE w:val="0"/>
        <w:autoSpaceDN w:val="0"/>
        <w:adjustRightInd w:val="0"/>
        <w:spacing w:before="120" w:after="120"/>
        <w:jc w:val="left"/>
        <w:textAlignment w:val="baseline"/>
        <w:outlineLvl w:val="1"/>
        <w:rPr>
          <w:rFonts w:ascii="Arial" w:hAnsi="Arial" w:cs="Arial"/>
          <w:vanish/>
          <w:color w:val="000000" w:themeColor="text1"/>
          <w:kern w:val="28"/>
          <w:sz w:val="24"/>
          <w:szCs w:val="24"/>
        </w:rPr>
      </w:pPr>
    </w:p>
    <w:p w14:paraId="205D741C" w14:textId="77777777" w:rsidR="00614753" w:rsidRPr="005E7580" w:rsidRDefault="00614753" w:rsidP="00614753">
      <w:pPr>
        <w:keepNext/>
        <w:keepLines/>
        <w:numPr>
          <w:ilvl w:val="0"/>
          <w:numId w:val="34"/>
        </w:numPr>
        <w:overflowPunct w:val="0"/>
        <w:autoSpaceDE w:val="0"/>
        <w:autoSpaceDN w:val="0"/>
        <w:adjustRightInd w:val="0"/>
        <w:spacing w:before="120" w:after="120"/>
        <w:jc w:val="left"/>
        <w:textAlignment w:val="baseline"/>
        <w:outlineLvl w:val="1"/>
        <w:rPr>
          <w:rFonts w:ascii="Arial" w:hAnsi="Arial" w:cs="Arial"/>
          <w:vanish/>
          <w:color w:val="000000" w:themeColor="text1"/>
          <w:kern w:val="28"/>
          <w:sz w:val="24"/>
          <w:szCs w:val="24"/>
        </w:rPr>
      </w:pPr>
    </w:p>
    <w:p w14:paraId="3C3C0BBF" w14:textId="77777777" w:rsidR="00614753" w:rsidRPr="005E7580" w:rsidRDefault="00614753" w:rsidP="00614753">
      <w:pPr>
        <w:keepNext/>
        <w:keepLines/>
        <w:numPr>
          <w:ilvl w:val="0"/>
          <w:numId w:val="34"/>
        </w:numPr>
        <w:overflowPunct w:val="0"/>
        <w:autoSpaceDE w:val="0"/>
        <w:autoSpaceDN w:val="0"/>
        <w:adjustRightInd w:val="0"/>
        <w:spacing w:before="120" w:after="120"/>
        <w:jc w:val="left"/>
        <w:textAlignment w:val="baseline"/>
        <w:outlineLvl w:val="1"/>
        <w:rPr>
          <w:rFonts w:ascii="Arial" w:hAnsi="Arial" w:cs="Arial"/>
          <w:vanish/>
          <w:color w:val="000000" w:themeColor="text1"/>
          <w:kern w:val="28"/>
          <w:sz w:val="24"/>
          <w:szCs w:val="24"/>
        </w:rPr>
      </w:pPr>
    </w:p>
    <w:p w14:paraId="669B735A" w14:textId="77777777" w:rsidR="00614753" w:rsidRPr="005E7580" w:rsidRDefault="00614753" w:rsidP="00614753">
      <w:pPr>
        <w:keepNext/>
        <w:keepLines/>
        <w:numPr>
          <w:ilvl w:val="0"/>
          <w:numId w:val="34"/>
        </w:numPr>
        <w:overflowPunct w:val="0"/>
        <w:autoSpaceDE w:val="0"/>
        <w:autoSpaceDN w:val="0"/>
        <w:adjustRightInd w:val="0"/>
        <w:spacing w:before="120" w:after="120"/>
        <w:jc w:val="left"/>
        <w:textAlignment w:val="baseline"/>
        <w:outlineLvl w:val="1"/>
        <w:rPr>
          <w:rFonts w:ascii="Arial" w:hAnsi="Arial" w:cs="Arial"/>
          <w:vanish/>
          <w:color w:val="000000" w:themeColor="text1"/>
          <w:kern w:val="28"/>
          <w:sz w:val="24"/>
          <w:szCs w:val="24"/>
        </w:rPr>
      </w:pPr>
    </w:p>
    <w:p w14:paraId="74A54325" w14:textId="77777777" w:rsidR="00614753" w:rsidRPr="005E7580" w:rsidRDefault="00614753" w:rsidP="00614753">
      <w:pPr>
        <w:keepNext/>
        <w:keepLines/>
        <w:numPr>
          <w:ilvl w:val="0"/>
          <w:numId w:val="34"/>
        </w:numPr>
        <w:overflowPunct w:val="0"/>
        <w:autoSpaceDE w:val="0"/>
        <w:autoSpaceDN w:val="0"/>
        <w:adjustRightInd w:val="0"/>
        <w:spacing w:before="120" w:after="120"/>
        <w:jc w:val="left"/>
        <w:textAlignment w:val="baseline"/>
        <w:outlineLvl w:val="1"/>
        <w:rPr>
          <w:rFonts w:ascii="Arial" w:hAnsi="Arial" w:cs="Arial"/>
          <w:vanish/>
          <w:color w:val="000000" w:themeColor="text1"/>
          <w:kern w:val="28"/>
          <w:sz w:val="24"/>
          <w:szCs w:val="24"/>
        </w:rPr>
      </w:pPr>
    </w:p>
    <w:p w14:paraId="030DE186" w14:textId="77777777" w:rsidR="00614753" w:rsidRPr="005E7580" w:rsidRDefault="00614753" w:rsidP="00614753">
      <w:pPr>
        <w:keepNext/>
        <w:keepLines/>
        <w:numPr>
          <w:ilvl w:val="0"/>
          <w:numId w:val="34"/>
        </w:numPr>
        <w:overflowPunct w:val="0"/>
        <w:autoSpaceDE w:val="0"/>
        <w:autoSpaceDN w:val="0"/>
        <w:adjustRightInd w:val="0"/>
        <w:spacing w:before="120" w:after="120"/>
        <w:jc w:val="left"/>
        <w:textAlignment w:val="baseline"/>
        <w:outlineLvl w:val="1"/>
        <w:rPr>
          <w:rFonts w:ascii="Arial" w:hAnsi="Arial" w:cs="Arial"/>
          <w:vanish/>
          <w:color w:val="000000" w:themeColor="text1"/>
          <w:kern w:val="28"/>
          <w:sz w:val="24"/>
          <w:szCs w:val="24"/>
        </w:rPr>
      </w:pPr>
    </w:p>
    <w:p w14:paraId="4691878E" w14:textId="77777777" w:rsidR="00614753" w:rsidRPr="005E7580" w:rsidRDefault="00614753" w:rsidP="00614753">
      <w:pPr>
        <w:keepNext/>
        <w:keepLines/>
        <w:numPr>
          <w:ilvl w:val="0"/>
          <w:numId w:val="34"/>
        </w:numPr>
        <w:overflowPunct w:val="0"/>
        <w:autoSpaceDE w:val="0"/>
        <w:autoSpaceDN w:val="0"/>
        <w:adjustRightInd w:val="0"/>
        <w:spacing w:before="120" w:after="120"/>
        <w:jc w:val="left"/>
        <w:textAlignment w:val="baseline"/>
        <w:outlineLvl w:val="1"/>
        <w:rPr>
          <w:rFonts w:ascii="Arial" w:hAnsi="Arial" w:cs="Arial"/>
          <w:vanish/>
          <w:color w:val="000000" w:themeColor="text1"/>
          <w:kern w:val="28"/>
          <w:sz w:val="24"/>
          <w:szCs w:val="24"/>
        </w:rPr>
      </w:pPr>
    </w:p>
    <w:p w14:paraId="580A1D11" w14:textId="77777777" w:rsidR="00614753" w:rsidRPr="005E7580" w:rsidRDefault="00614753" w:rsidP="00614753">
      <w:pPr>
        <w:keepNext/>
        <w:keepLines/>
        <w:numPr>
          <w:ilvl w:val="0"/>
          <w:numId w:val="34"/>
        </w:numPr>
        <w:overflowPunct w:val="0"/>
        <w:autoSpaceDE w:val="0"/>
        <w:autoSpaceDN w:val="0"/>
        <w:adjustRightInd w:val="0"/>
        <w:spacing w:before="120" w:after="120"/>
        <w:jc w:val="left"/>
        <w:textAlignment w:val="baseline"/>
        <w:outlineLvl w:val="1"/>
        <w:rPr>
          <w:rFonts w:ascii="Arial" w:hAnsi="Arial" w:cs="Arial"/>
          <w:vanish/>
          <w:color w:val="000000" w:themeColor="text1"/>
          <w:kern w:val="28"/>
          <w:sz w:val="24"/>
          <w:szCs w:val="24"/>
        </w:rPr>
      </w:pPr>
    </w:p>
    <w:p w14:paraId="1709F4C9" w14:textId="77777777" w:rsidR="00614753" w:rsidRPr="005E7580" w:rsidRDefault="00614753" w:rsidP="00614753">
      <w:pPr>
        <w:keepNext/>
        <w:keepLines/>
        <w:numPr>
          <w:ilvl w:val="0"/>
          <w:numId w:val="34"/>
        </w:numPr>
        <w:overflowPunct w:val="0"/>
        <w:autoSpaceDE w:val="0"/>
        <w:autoSpaceDN w:val="0"/>
        <w:adjustRightInd w:val="0"/>
        <w:spacing w:before="120" w:after="120"/>
        <w:jc w:val="left"/>
        <w:textAlignment w:val="baseline"/>
        <w:outlineLvl w:val="1"/>
        <w:rPr>
          <w:rFonts w:ascii="Arial" w:hAnsi="Arial" w:cs="Arial"/>
          <w:vanish/>
          <w:color w:val="000000" w:themeColor="text1"/>
          <w:kern w:val="28"/>
          <w:sz w:val="24"/>
          <w:szCs w:val="24"/>
        </w:rPr>
      </w:pPr>
    </w:p>
    <w:p w14:paraId="7DF92884" w14:textId="21D60909" w:rsidR="005D1C59" w:rsidRPr="005D1C59" w:rsidRDefault="005D1C59" w:rsidP="005D1C59">
      <w:pPr>
        <w:keepNext/>
        <w:keepLines/>
        <w:tabs>
          <w:tab w:val="num" w:pos="709"/>
        </w:tabs>
        <w:spacing w:before="120" w:after="120"/>
        <w:ind w:left="709" w:hanging="709"/>
        <w:outlineLvl w:val="1"/>
        <w:rPr>
          <w:rFonts w:ascii="Arial" w:hAnsi="Arial" w:cs="Arial"/>
          <w:kern w:val="28"/>
          <w:sz w:val="24"/>
          <w:szCs w:val="24"/>
        </w:rPr>
      </w:pPr>
      <w:r>
        <w:rPr>
          <w:kern w:val="28"/>
        </w:rPr>
        <w:t>12.</w:t>
      </w:r>
      <w:r w:rsidRPr="00165FFF">
        <w:rPr>
          <w:kern w:val="28"/>
        </w:rPr>
        <w:t>1</w:t>
      </w:r>
      <w:r w:rsidRPr="00165FFF">
        <w:rPr>
          <w:kern w:val="28"/>
        </w:rPr>
        <w:tab/>
      </w:r>
      <w:r w:rsidRPr="005D1C59">
        <w:rPr>
          <w:rFonts w:ascii="Arial" w:hAnsi="Arial" w:cs="Arial"/>
          <w:kern w:val="28"/>
          <w:sz w:val="24"/>
          <w:szCs w:val="24"/>
        </w:rPr>
        <w:t xml:space="preserve">The Supplier shall comply with Departmental Security Standards for Contractors which include but are not constrained to the following clauses. </w:t>
      </w:r>
    </w:p>
    <w:p w14:paraId="5A944DFB" w14:textId="05C0BD93" w:rsidR="005D1C59" w:rsidRPr="005D1C59" w:rsidRDefault="005D1C59" w:rsidP="005D1C59">
      <w:pPr>
        <w:pStyle w:val="ListParagraph"/>
        <w:keepNext/>
        <w:keepLines/>
        <w:numPr>
          <w:ilvl w:val="1"/>
          <w:numId w:val="47"/>
        </w:numPr>
        <w:overflowPunct w:val="0"/>
        <w:autoSpaceDE w:val="0"/>
        <w:adjustRightInd w:val="0"/>
        <w:spacing w:before="120" w:after="120"/>
        <w:ind w:left="709" w:hanging="709"/>
        <w:contextualSpacing w:val="0"/>
        <w:jc w:val="left"/>
        <w:outlineLvl w:val="1"/>
        <w:rPr>
          <w:rFonts w:ascii="Arial" w:hAnsi="Arial" w:cs="Arial"/>
          <w:kern w:val="28"/>
          <w:sz w:val="24"/>
          <w:szCs w:val="24"/>
        </w:rPr>
      </w:pPr>
      <w:r w:rsidRPr="005D1C59">
        <w:rPr>
          <w:rFonts w:ascii="Arial" w:hAnsi="Arial" w:cs="Arial"/>
          <w:kern w:val="28"/>
          <w:sz w:val="24"/>
          <w:szCs w:val="24"/>
        </w:rPr>
        <w:t xml:space="preserve">Where the Supplier will provide ICT products or Services or otherwise handle information at OFFICIAL on behalf of the </w:t>
      </w:r>
      <w:r w:rsidR="00804111">
        <w:rPr>
          <w:rFonts w:ascii="Arial" w:hAnsi="Arial" w:cs="Arial"/>
          <w:kern w:val="28"/>
          <w:sz w:val="24"/>
          <w:szCs w:val="24"/>
        </w:rPr>
        <w:t>Buyer</w:t>
      </w:r>
      <w:r w:rsidRPr="005D1C59">
        <w:rPr>
          <w:rFonts w:ascii="Arial" w:hAnsi="Arial" w:cs="Arial"/>
          <w:kern w:val="28"/>
          <w:sz w:val="24"/>
          <w:szCs w:val="24"/>
        </w:rPr>
        <w:t xml:space="preserve">, the requirements under Cabinet Office Procurement Policy Note – Use of Cyber Essentials Scheme certification - </w:t>
      </w:r>
      <w:hyperlink r:id="rId37" w:history="1">
        <w:r w:rsidRPr="005D1C59">
          <w:rPr>
            <w:rFonts w:ascii="Arial" w:hAnsi="Arial" w:cs="Arial"/>
            <w:color w:val="0000FF"/>
            <w:kern w:val="28"/>
            <w:sz w:val="24"/>
            <w:szCs w:val="24"/>
            <w:u w:val="single"/>
          </w:rPr>
          <w:t>Action Note 09/14</w:t>
        </w:r>
      </w:hyperlink>
      <w:r w:rsidRPr="005D1C59">
        <w:rPr>
          <w:rFonts w:ascii="Arial" w:hAnsi="Arial" w:cs="Arial"/>
          <w:kern w:val="28"/>
          <w:sz w:val="24"/>
          <w:szCs w:val="24"/>
        </w:rPr>
        <w:t xml:space="preserve"> 25 September 2014, or any subsequent updated document, are mandated; that “contractors supplying products or services to HMG shall have achieved, and retain certification at the appropriate level, under the HMG Cyber Essentials Scheme”. The certification scope must be relevant to the services supplied to, or on behalf of, the </w:t>
      </w:r>
      <w:r w:rsidR="00804111">
        <w:rPr>
          <w:rFonts w:ascii="Arial" w:hAnsi="Arial" w:cs="Arial"/>
          <w:kern w:val="28"/>
          <w:sz w:val="24"/>
          <w:szCs w:val="24"/>
        </w:rPr>
        <w:t>Buyer</w:t>
      </w:r>
      <w:r w:rsidRPr="005D1C59">
        <w:rPr>
          <w:rFonts w:ascii="Arial" w:hAnsi="Arial" w:cs="Arial"/>
          <w:kern w:val="28"/>
          <w:sz w:val="24"/>
          <w:szCs w:val="24"/>
        </w:rPr>
        <w:t>.</w:t>
      </w:r>
    </w:p>
    <w:p w14:paraId="0680841B" w14:textId="77777777" w:rsidR="005D1C59" w:rsidRPr="005D1C59" w:rsidRDefault="005D1C59" w:rsidP="005D1C59">
      <w:pPr>
        <w:numPr>
          <w:ilvl w:val="0"/>
          <w:numId w:val="45"/>
        </w:numPr>
        <w:overflowPunct w:val="0"/>
        <w:autoSpaceDE w:val="0"/>
        <w:autoSpaceDN w:val="0"/>
        <w:adjustRightInd w:val="0"/>
        <w:spacing w:before="120" w:after="120"/>
        <w:ind w:left="709" w:hanging="709"/>
        <w:jc w:val="left"/>
        <w:textAlignment w:val="baseline"/>
        <w:rPr>
          <w:rFonts w:ascii="Arial" w:hAnsi="Arial" w:cs="Arial"/>
          <w:i/>
          <w:sz w:val="24"/>
          <w:szCs w:val="24"/>
        </w:rPr>
      </w:pPr>
      <w:r w:rsidRPr="005D1C59">
        <w:rPr>
          <w:rFonts w:ascii="Arial" w:hAnsi="Arial" w:cs="Arial"/>
          <w:i/>
          <w:sz w:val="24"/>
          <w:szCs w:val="24"/>
        </w:rPr>
        <w:t>(Guidance: The Department’s expectation is that the certification scope will be relevant to the services supplied to, or on behalf of, the Department. However, where a contractor or (sub) contractor is able to evidence a valid exception or certification to an equivalent recognised scheme or standard, such as ISO 27001, then certification under the Cyber Essentials scheme could be waived and this clause may be removed. Changes to the Cabinet Office Procurement Policy Note – Use of Cyber Essentials Scheme certification - Action Note 09/14 25 September 2014 will be tracked by the DSU)</w:t>
      </w:r>
    </w:p>
    <w:p w14:paraId="0B58C532" w14:textId="77777777" w:rsidR="005D1C59" w:rsidRPr="005D1C59" w:rsidRDefault="005D1C59" w:rsidP="005D1C59">
      <w:pPr>
        <w:numPr>
          <w:ilvl w:val="0"/>
          <w:numId w:val="45"/>
        </w:numPr>
        <w:overflowPunct w:val="0"/>
        <w:autoSpaceDE w:val="0"/>
        <w:autoSpaceDN w:val="0"/>
        <w:adjustRightInd w:val="0"/>
        <w:spacing w:before="120" w:after="120"/>
        <w:ind w:left="709" w:hanging="709"/>
        <w:jc w:val="left"/>
        <w:textAlignment w:val="baseline"/>
        <w:rPr>
          <w:rFonts w:ascii="Arial" w:hAnsi="Arial" w:cs="Arial"/>
          <w:i/>
          <w:sz w:val="24"/>
          <w:szCs w:val="24"/>
        </w:rPr>
      </w:pPr>
      <w:r w:rsidRPr="005D1C59">
        <w:rPr>
          <w:rFonts w:ascii="Arial" w:hAnsi="Arial" w:cs="Arial"/>
          <w:i/>
          <w:sz w:val="24"/>
          <w:szCs w:val="24"/>
        </w:rPr>
        <w:t xml:space="preserve">(Guidance: The terms OFFICIAL and OFFICIAL-SENSITIVE are taken from the Government Security Classification Policy (GSCP). The Department’s expectations are that all contractors shall handle the Department’s information in a manner compliant with the GSCP – see 12.4 below. Details of the GSCP can be found on the GOV.UK website at: </w:t>
      </w:r>
      <w:hyperlink r:id="rId38" w:history="1">
        <w:r w:rsidRPr="005D1C59">
          <w:rPr>
            <w:rFonts w:ascii="Arial" w:hAnsi="Arial" w:cs="Arial"/>
            <w:i/>
            <w:color w:val="0000FF"/>
            <w:sz w:val="24"/>
            <w:szCs w:val="24"/>
            <w:u w:val="single"/>
          </w:rPr>
          <w:t>https://www.gov.uk/government/publications/government-security-classifications</w:t>
        </w:r>
      </w:hyperlink>
      <w:r w:rsidRPr="005D1C59">
        <w:rPr>
          <w:rFonts w:ascii="Arial" w:hAnsi="Arial" w:cs="Arial"/>
          <w:i/>
          <w:sz w:val="24"/>
          <w:szCs w:val="24"/>
        </w:rPr>
        <w:t xml:space="preserve">.) </w:t>
      </w:r>
    </w:p>
    <w:p w14:paraId="6791CA48" w14:textId="77777777" w:rsidR="005D1C59" w:rsidRPr="005D1C59" w:rsidRDefault="005D1C59" w:rsidP="005D1C59">
      <w:pPr>
        <w:spacing w:before="120" w:after="120"/>
        <w:rPr>
          <w:rFonts w:ascii="Arial" w:hAnsi="Arial" w:cs="Arial"/>
          <w:i/>
          <w:sz w:val="24"/>
          <w:szCs w:val="24"/>
        </w:rPr>
      </w:pPr>
      <w:r w:rsidRPr="005D1C59" w:rsidDel="008D3054">
        <w:rPr>
          <w:rFonts w:ascii="Arial" w:hAnsi="Arial" w:cs="Arial"/>
          <w:sz w:val="24"/>
          <w:szCs w:val="24"/>
        </w:rPr>
        <w:t xml:space="preserve"> </w:t>
      </w:r>
      <w:r w:rsidRPr="005D1C59">
        <w:rPr>
          <w:rFonts w:ascii="Arial" w:hAnsi="Arial" w:cs="Arial"/>
          <w:i/>
          <w:sz w:val="24"/>
          <w:szCs w:val="24"/>
        </w:rPr>
        <w:t>[Use the appropriate Clause 3]</w:t>
      </w:r>
    </w:p>
    <w:p w14:paraId="5F0A120F" w14:textId="77777777" w:rsidR="005D1C59" w:rsidRPr="005D1C59" w:rsidRDefault="005D1C59" w:rsidP="005D1C59">
      <w:pPr>
        <w:pStyle w:val="ListParagraph"/>
        <w:keepNext/>
        <w:keepLines/>
        <w:numPr>
          <w:ilvl w:val="1"/>
          <w:numId w:val="47"/>
        </w:numPr>
        <w:overflowPunct w:val="0"/>
        <w:autoSpaceDE w:val="0"/>
        <w:adjustRightInd w:val="0"/>
        <w:spacing w:before="120" w:after="120"/>
        <w:ind w:left="567"/>
        <w:contextualSpacing w:val="0"/>
        <w:jc w:val="left"/>
        <w:outlineLvl w:val="1"/>
        <w:rPr>
          <w:rFonts w:ascii="Arial" w:hAnsi="Arial" w:cs="Arial"/>
          <w:kern w:val="28"/>
          <w:sz w:val="24"/>
          <w:szCs w:val="24"/>
        </w:rPr>
      </w:pPr>
      <w:r w:rsidRPr="005D1C59">
        <w:rPr>
          <w:rFonts w:ascii="Arial" w:hAnsi="Arial" w:cs="Arial"/>
          <w:kern w:val="28"/>
          <w:sz w:val="24"/>
          <w:szCs w:val="24"/>
        </w:rPr>
        <w:lastRenderedPageBreak/>
        <w:t>[Either]</w:t>
      </w:r>
    </w:p>
    <w:p w14:paraId="2063A47D" w14:textId="77777777" w:rsidR="005D1C59" w:rsidRPr="005D1C59" w:rsidRDefault="005D1C59" w:rsidP="005D1C59">
      <w:pPr>
        <w:keepNext/>
        <w:keepLines/>
        <w:spacing w:before="120" w:after="120"/>
        <w:ind w:left="709"/>
        <w:outlineLvl w:val="1"/>
        <w:rPr>
          <w:rFonts w:ascii="Arial" w:hAnsi="Arial" w:cs="Arial"/>
          <w:kern w:val="28"/>
          <w:sz w:val="24"/>
          <w:szCs w:val="24"/>
        </w:rPr>
      </w:pPr>
      <w:r w:rsidRPr="005D1C59">
        <w:rPr>
          <w:rFonts w:ascii="Arial" w:hAnsi="Arial" w:cs="Arial"/>
          <w:kern w:val="28"/>
          <w:sz w:val="24"/>
          <w:szCs w:val="24"/>
        </w:rPr>
        <w:t>The Supplier shall be able to demonstrate conformance to, and show evidence of such conformance to the ISO/IEC 27001 (Information Security Management Systems Requirements) standard, including the application of controls from ISO/IEC 27002 (Code of Practice for Information Security Controls).</w:t>
      </w:r>
    </w:p>
    <w:p w14:paraId="29AA1D7D" w14:textId="77777777" w:rsidR="005D1C59" w:rsidRPr="005D1C59" w:rsidRDefault="005D1C59" w:rsidP="005D1C59">
      <w:pPr>
        <w:spacing w:before="120" w:after="120"/>
        <w:ind w:left="709"/>
        <w:rPr>
          <w:rFonts w:ascii="Arial" w:hAnsi="Arial" w:cs="Arial"/>
          <w:i/>
          <w:sz w:val="24"/>
          <w:szCs w:val="24"/>
        </w:rPr>
      </w:pPr>
      <w:r w:rsidRPr="005D1C59">
        <w:rPr>
          <w:rFonts w:ascii="Arial" w:hAnsi="Arial" w:cs="Arial"/>
          <w:i/>
          <w:sz w:val="24"/>
          <w:szCs w:val="24"/>
        </w:rPr>
        <w:t>(Guidance: The Department’s expectation is that suppliers demonstrating conformance to ISO/IEC 27001 will be able to provide the Department with copies of their Scope of Conformance and Statement of Applicability.)</w:t>
      </w:r>
    </w:p>
    <w:p w14:paraId="7E3A0239" w14:textId="77777777" w:rsidR="005D1C59" w:rsidRPr="005D1C59" w:rsidRDefault="005D1C59" w:rsidP="005D1C59">
      <w:pPr>
        <w:spacing w:before="120" w:after="120"/>
        <w:ind w:left="709"/>
        <w:rPr>
          <w:rFonts w:ascii="Arial" w:hAnsi="Arial" w:cs="Arial"/>
          <w:sz w:val="24"/>
          <w:szCs w:val="24"/>
        </w:rPr>
      </w:pPr>
      <w:r w:rsidRPr="005D1C59">
        <w:rPr>
          <w:rFonts w:ascii="Arial" w:hAnsi="Arial" w:cs="Arial"/>
          <w:sz w:val="24"/>
          <w:szCs w:val="24"/>
        </w:rPr>
        <w:t xml:space="preserve">[Or, for contracts involving the processing of particularly sensitive data] </w:t>
      </w:r>
    </w:p>
    <w:p w14:paraId="12743F4B" w14:textId="6DFA4BF0" w:rsidR="005D1C59" w:rsidRPr="005D1C59" w:rsidRDefault="005D1C59" w:rsidP="005D1C59">
      <w:pPr>
        <w:spacing w:before="120" w:after="120"/>
        <w:ind w:left="709" w:hanging="851"/>
        <w:rPr>
          <w:rFonts w:ascii="Arial" w:hAnsi="Arial" w:cs="Arial"/>
          <w:b/>
          <w:sz w:val="24"/>
          <w:szCs w:val="24"/>
        </w:rPr>
      </w:pPr>
      <w:r w:rsidRPr="005D1C59">
        <w:rPr>
          <w:rFonts w:ascii="Arial" w:hAnsi="Arial" w:cs="Arial"/>
          <w:sz w:val="24"/>
          <w:szCs w:val="24"/>
        </w:rPr>
        <w:t>12.3</w:t>
      </w:r>
      <w:r w:rsidRPr="005D1C59">
        <w:rPr>
          <w:rFonts w:ascii="Arial" w:hAnsi="Arial" w:cs="Arial"/>
          <w:sz w:val="24"/>
          <w:szCs w:val="24"/>
        </w:rPr>
        <w:tab/>
        <w:t xml:space="preserve">The Supplier shall have achieved, and be able to maintain, independent certification to ISO/IEC 27001 (Information Security Management Systems Requirements). The ISO/IEC 27001 certification must have a scope relevant to the services supplied to, or on behalf of, the </w:t>
      </w:r>
      <w:r w:rsidR="00804111">
        <w:rPr>
          <w:rFonts w:ascii="Arial" w:hAnsi="Arial" w:cs="Arial"/>
          <w:sz w:val="24"/>
          <w:szCs w:val="24"/>
        </w:rPr>
        <w:t>Buyer</w:t>
      </w:r>
      <w:r w:rsidRPr="005D1C59">
        <w:rPr>
          <w:rFonts w:ascii="Arial" w:hAnsi="Arial" w:cs="Arial"/>
          <w:sz w:val="24"/>
          <w:szCs w:val="24"/>
        </w:rPr>
        <w:t xml:space="preserve">. The scope of certification and the statement of applicability must be acceptable, following review, to the </w:t>
      </w:r>
      <w:r w:rsidR="00804111">
        <w:rPr>
          <w:rFonts w:ascii="Arial" w:hAnsi="Arial" w:cs="Arial"/>
          <w:sz w:val="24"/>
          <w:szCs w:val="24"/>
        </w:rPr>
        <w:t>Buyer</w:t>
      </w:r>
      <w:r w:rsidRPr="005D1C59">
        <w:rPr>
          <w:rFonts w:ascii="Arial" w:hAnsi="Arial" w:cs="Arial"/>
          <w:sz w:val="24"/>
          <w:szCs w:val="24"/>
        </w:rPr>
        <w:t>, including the application of controls from ISO/IEC 27002 (Code of Practice for Information Security Controls).</w:t>
      </w:r>
    </w:p>
    <w:p w14:paraId="10ACDA05" w14:textId="77777777" w:rsidR="005D1C59" w:rsidRPr="005D1C59" w:rsidRDefault="005D1C59" w:rsidP="005D1C59">
      <w:pPr>
        <w:numPr>
          <w:ilvl w:val="0"/>
          <w:numId w:val="45"/>
        </w:numPr>
        <w:overflowPunct w:val="0"/>
        <w:autoSpaceDE w:val="0"/>
        <w:autoSpaceDN w:val="0"/>
        <w:adjustRightInd w:val="0"/>
        <w:spacing w:before="120" w:after="120"/>
        <w:ind w:left="1134" w:hanging="425"/>
        <w:jc w:val="left"/>
        <w:textAlignment w:val="baseline"/>
        <w:rPr>
          <w:rFonts w:ascii="Arial" w:hAnsi="Arial" w:cs="Arial"/>
          <w:i/>
          <w:sz w:val="24"/>
          <w:szCs w:val="24"/>
        </w:rPr>
      </w:pPr>
      <w:r w:rsidRPr="005D1C59">
        <w:rPr>
          <w:rFonts w:ascii="Arial" w:hAnsi="Arial" w:cs="Arial"/>
          <w:i/>
          <w:sz w:val="24"/>
          <w:szCs w:val="24"/>
        </w:rPr>
        <w:t xml:space="preserve">(Guidance: The Department’s expectation is that suppliers claiming certification to ISO/IEC 27001 shall provide the Department with copies of their Scope of Certification, Statement of Applicability and a valid ISO/IEC 27001 Certificate issued by an authorised certification body. Where the provider is an SME that has a valid Cyber Essentials certification then certification under the ISO/IEC 27001 scheme could be waived and this clause may be removed.)   </w:t>
      </w:r>
    </w:p>
    <w:p w14:paraId="5234A704" w14:textId="45BE53E9" w:rsidR="005D1C59" w:rsidRPr="005D1C59" w:rsidRDefault="005D1C59" w:rsidP="005D1C59">
      <w:pPr>
        <w:pStyle w:val="ListParagraph"/>
        <w:keepNext/>
        <w:keepLines/>
        <w:numPr>
          <w:ilvl w:val="1"/>
          <w:numId w:val="47"/>
        </w:numPr>
        <w:overflowPunct w:val="0"/>
        <w:autoSpaceDE w:val="0"/>
        <w:adjustRightInd w:val="0"/>
        <w:spacing w:before="120" w:after="120"/>
        <w:contextualSpacing w:val="0"/>
        <w:jc w:val="left"/>
        <w:outlineLvl w:val="1"/>
        <w:rPr>
          <w:rFonts w:ascii="Arial" w:hAnsi="Arial" w:cs="Arial"/>
          <w:kern w:val="28"/>
          <w:sz w:val="24"/>
          <w:szCs w:val="24"/>
        </w:rPr>
      </w:pPr>
      <w:r w:rsidRPr="005D1C59">
        <w:rPr>
          <w:rFonts w:ascii="Arial" w:hAnsi="Arial" w:cs="Arial"/>
          <w:kern w:val="28"/>
          <w:sz w:val="24"/>
          <w:szCs w:val="24"/>
        </w:rPr>
        <w:t xml:space="preserve">The Supplier shall follow the UK Government Security Classification Policy (GSCP) in respect of any </w:t>
      </w:r>
      <w:r w:rsidR="00804111">
        <w:rPr>
          <w:rFonts w:ascii="Arial" w:hAnsi="Arial" w:cs="Arial"/>
          <w:kern w:val="28"/>
          <w:sz w:val="24"/>
          <w:szCs w:val="24"/>
        </w:rPr>
        <w:t xml:space="preserve">Buyer </w:t>
      </w:r>
      <w:r w:rsidRPr="005D1C59">
        <w:rPr>
          <w:rFonts w:ascii="Arial" w:hAnsi="Arial" w:cs="Arial"/>
          <w:kern w:val="28"/>
          <w:sz w:val="24"/>
          <w:szCs w:val="24"/>
        </w:rPr>
        <w:t xml:space="preserve">Data being handled in the course of providing this service, and will handle this data in accordance with its security classification. (In the event where the Supplier has an existing Protective Marking Scheme then the Supplier may continue to use this but must map the HMG security classifications against it to ensure the correct controls are applied to the </w:t>
      </w:r>
      <w:r w:rsidR="00804111">
        <w:rPr>
          <w:rFonts w:ascii="Arial" w:hAnsi="Arial" w:cs="Arial"/>
          <w:kern w:val="28"/>
          <w:sz w:val="24"/>
          <w:szCs w:val="24"/>
        </w:rPr>
        <w:t>Buyer</w:t>
      </w:r>
      <w:r w:rsidRPr="005D1C59">
        <w:rPr>
          <w:rFonts w:ascii="Arial" w:hAnsi="Arial" w:cs="Arial"/>
          <w:kern w:val="28"/>
          <w:sz w:val="24"/>
          <w:szCs w:val="24"/>
        </w:rPr>
        <w:t xml:space="preserve"> Data). </w:t>
      </w:r>
    </w:p>
    <w:p w14:paraId="48F81CF1" w14:textId="77777777" w:rsidR="005D1C59" w:rsidRPr="005D1C59" w:rsidRDefault="005D1C59" w:rsidP="005D1C59">
      <w:pPr>
        <w:numPr>
          <w:ilvl w:val="0"/>
          <w:numId w:val="45"/>
        </w:numPr>
        <w:overflowPunct w:val="0"/>
        <w:autoSpaceDE w:val="0"/>
        <w:autoSpaceDN w:val="0"/>
        <w:adjustRightInd w:val="0"/>
        <w:spacing w:before="120" w:after="120"/>
        <w:ind w:left="1134" w:hanging="425"/>
        <w:jc w:val="left"/>
        <w:textAlignment w:val="baseline"/>
        <w:rPr>
          <w:rFonts w:ascii="Arial" w:hAnsi="Arial" w:cs="Arial"/>
          <w:i/>
          <w:color w:val="0F01BF"/>
          <w:sz w:val="24"/>
          <w:szCs w:val="24"/>
        </w:rPr>
      </w:pPr>
      <w:r w:rsidRPr="005D1C59">
        <w:rPr>
          <w:rFonts w:ascii="Arial" w:hAnsi="Arial" w:cs="Arial"/>
          <w:i/>
          <w:sz w:val="24"/>
          <w:szCs w:val="24"/>
        </w:rPr>
        <w:t xml:space="preserve">(Guidance: The Department’s expectations are that all contractors shall handle the Department’s information in a manner compliant with the GSCP. Details of the GSCP can be found on the GOV.UK website at: </w:t>
      </w:r>
      <w:hyperlink r:id="rId39" w:history="1">
        <w:r w:rsidRPr="005D1C59">
          <w:rPr>
            <w:rFonts w:ascii="Arial" w:hAnsi="Arial" w:cs="Arial"/>
            <w:i/>
            <w:color w:val="0F01BF"/>
            <w:sz w:val="24"/>
            <w:szCs w:val="24"/>
          </w:rPr>
          <w:t>https://www.gov.uk/government/publications/government-security-classifications</w:t>
        </w:r>
      </w:hyperlink>
      <w:r w:rsidRPr="005D1C59">
        <w:rPr>
          <w:rFonts w:ascii="Arial" w:hAnsi="Arial" w:cs="Arial"/>
          <w:i/>
          <w:color w:val="0F01BF"/>
          <w:sz w:val="24"/>
          <w:szCs w:val="24"/>
        </w:rPr>
        <w:t xml:space="preserve">.)  </w:t>
      </w:r>
    </w:p>
    <w:p w14:paraId="717B373E" w14:textId="2789C2EC" w:rsidR="005D1C59" w:rsidRPr="005D1C59" w:rsidRDefault="00804111" w:rsidP="005D1C59">
      <w:pPr>
        <w:pStyle w:val="ListParagraph"/>
        <w:keepNext/>
        <w:keepLines/>
        <w:numPr>
          <w:ilvl w:val="1"/>
          <w:numId w:val="47"/>
        </w:numPr>
        <w:overflowPunct w:val="0"/>
        <w:autoSpaceDE w:val="0"/>
        <w:adjustRightInd w:val="0"/>
        <w:spacing w:before="120" w:after="120"/>
        <w:contextualSpacing w:val="0"/>
        <w:jc w:val="left"/>
        <w:outlineLvl w:val="1"/>
        <w:rPr>
          <w:rFonts w:ascii="Arial" w:hAnsi="Arial" w:cs="Arial"/>
          <w:kern w:val="28"/>
          <w:sz w:val="24"/>
          <w:szCs w:val="24"/>
        </w:rPr>
      </w:pPr>
      <w:r>
        <w:rPr>
          <w:rFonts w:ascii="Arial" w:hAnsi="Arial" w:cs="Arial"/>
          <w:kern w:val="28"/>
          <w:sz w:val="24"/>
          <w:szCs w:val="24"/>
        </w:rPr>
        <w:t xml:space="preserve"> Buyer</w:t>
      </w:r>
      <w:r w:rsidR="005D1C59" w:rsidRPr="005D1C59">
        <w:rPr>
          <w:rFonts w:ascii="Arial" w:hAnsi="Arial" w:cs="Arial"/>
          <w:kern w:val="28"/>
          <w:sz w:val="24"/>
          <w:szCs w:val="24"/>
        </w:rPr>
        <w:t xml:space="preserve"> Data being handled in the course of providing the ICT solution or service must be segregated from other data on the Supplier’s or sub-contractor’s own IT equipment to both protect the </w:t>
      </w:r>
      <w:r>
        <w:rPr>
          <w:rFonts w:ascii="Arial" w:hAnsi="Arial" w:cs="Arial"/>
          <w:kern w:val="28"/>
          <w:sz w:val="24"/>
          <w:szCs w:val="24"/>
        </w:rPr>
        <w:t xml:space="preserve">Buyer </w:t>
      </w:r>
      <w:r w:rsidR="005D1C59" w:rsidRPr="005D1C59">
        <w:rPr>
          <w:rFonts w:ascii="Arial" w:hAnsi="Arial" w:cs="Arial"/>
          <w:kern w:val="28"/>
          <w:sz w:val="24"/>
          <w:szCs w:val="24"/>
        </w:rPr>
        <w:t xml:space="preserve">Data and enable it to be identified and securely deleted when required. In the event that it is not possible to segregate any </w:t>
      </w:r>
      <w:r>
        <w:rPr>
          <w:rFonts w:ascii="Arial" w:hAnsi="Arial" w:cs="Arial"/>
          <w:kern w:val="28"/>
          <w:sz w:val="24"/>
          <w:szCs w:val="24"/>
        </w:rPr>
        <w:t xml:space="preserve">Buyer </w:t>
      </w:r>
      <w:r w:rsidR="005D1C59" w:rsidRPr="005D1C59">
        <w:rPr>
          <w:rFonts w:ascii="Arial" w:hAnsi="Arial" w:cs="Arial"/>
          <w:kern w:val="28"/>
          <w:sz w:val="24"/>
          <w:szCs w:val="24"/>
        </w:rPr>
        <w:t>Data then the Supplier and any sub-contractor shall be required to ensure that it is stored in such a way that it is possible to securely delete the data in line with Clause 12.14.</w:t>
      </w:r>
    </w:p>
    <w:p w14:paraId="1F0342BB" w14:textId="77777777" w:rsidR="005D1C59" w:rsidRPr="005D1C59" w:rsidRDefault="005D1C59" w:rsidP="005D1C59">
      <w:pPr>
        <w:numPr>
          <w:ilvl w:val="0"/>
          <w:numId w:val="45"/>
        </w:numPr>
        <w:overflowPunct w:val="0"/>
        <w:autoSpaceDE w:val="0"/>
        <w:autoSpaceDN w:val="0"/>
        <w:adjustRightInd w:val="0"/>
        <w:spacing w:before="120" w:after="120"/>
        <w:ind w:left="1134" w:hanging="425"/>
        <w:jc w:val="left"/>
        <w:textAlignment w:val="baseline"/>
        <w:rPr>
          <w:rFonts w:ascii="Arial" w:hAnsi="Arial" w:cs="Arial"/>
          <w:i/>
          <w:sz w:val="24"/>
          <w:szCs w:val="24"/>
        </w:rPr>
      </w:pPr>
      <w:r w:rsidRPr="005D1C59">
        <w:rPr>
          <w:rFonts w:ascii="Arial" w:hAnsi="Arial" w:cs="Arial"/>
          <w:i/>
          <w:sz w:val="24"/>
          <w:szCs w:val="24"/>
        </w:rPr>
        <w:t>(Guidance: Advice on HMG secure sanitisation policy and approved methods are described in HMG IS5.)</w:t>
      </w:r>
    </w:p>
    <w:p w14:paraId="5B23C77D" w14:textId="0EEF606C" w:rsidR="005D1C59" w:rsidRPr="005D1C59" w:rsidRDefault="005D1C59" w:rsidP="005D1C59">
      <w:pPr>
        <w:pStyle w:val="ListParagraph"/>
        <w:keepNext/>
        <w:keepLines/>
        <w:numPr>
          <w:ilvl w:val="1"/>
          <w:numId w:val="47"/>
        </w:numPr>
        <w:overflowPunct w:val="0"/>
        <w:autoSpaceDE w:val="0"/>
        <w:adjustRightInd w:val="0"/>
        <w:spacing w:before="120" w:after="120"/>
        <w:contextualSpacing w:val="0"/>
        <w:jc w:val="left"/>
        <w:outlineLvl w:val="1"/>
        <w:rPr>
          <w:rFonts w:ascii="Arial" w:hAnsi="Arial" w:cs="Arial"/>
          <w:kern w:val="28"/>
          <w:sz w:val="24"/>
          <w:szCs w:val="24"/>
        </w:rPr>
      </w:pPr>
      <w:r w:rsidRPr="005D1C59">
        <w:rPr>
          <w:rFonts w:ascii="Arial" w:hAnsi="Arial" w:cs="Arial"/>
          <w:kern w:val="28"/>
          <w:sz w:val="24"/>
          <w:szCs w:val="24"/>
        </w:rPr>
        <w:lastRenderedPageBreak/>
        <w:t xml:space="preserve">The Supplier shall have in place and maintain physical security and entry control mechanisms (e.g. door access) to premises and sensitive areas and separate logical access controls (e.g. identification and authentication) to ICT systems to ensure only authorised personnel have access to </w:t>
      </w:r>
      <w:r w:rsidR="00804111">
        <w:rPr>
          <w:rFonts w:ascii="Arial" w:hAnsi="Arial" w:cs="Arial"/>
          <w:kern w:val="28"/>
          <w:sz w:val="24"/>
          <w:szCs w:val="24"/>
        </w:rPr>
        <w:t xml:space="preserve">Buyer </w:t>
      </w:r>
      <w:r w:rsidRPr="005D1C59">
        <w:rPr>
          <w:rFonts w:ascii="Arial" w:hAnsi="Arial" w:cs="Arial"/>
          <w:kern w:val="28"/>
          <w:sz w:val="24"/>
          <w:szCs w:val="24"/>
        </w:rPr>
        <w:t>Data.</w:t>
      </w:r>
    </w:p>
    <w:p w14:paraId="06A8F229" w14:textId="77777777" w:rsidR="005D1C59" w:rsidRPr="005D1C59" w:rsidRDefault="005D1C59" w:rsidP="005D1C59">
      <w:pPr>
        <w:numPr>
          <w:ilvl w:val="0"/>
          <w:numId w:val="45"/>
        </w:numPr>
        <w:overflowPunct w:val="0"/>
        <w:autoSpaceDE w:val="0"/>
        <w:autoSpaceDN w:val="0"/>
        <w:adjustRightInd w:val="0"/>
        <w:spacing w:before="120" w:after="120"/>
        <w:ind w:left="1134" w:hanging="425"/>
        <w:jc w:val="left"/>
        <w:textAlignment w:val="baseline"/>
        <w:rPr>
          <w:rFonts w:ascii="Arial" w:hAnsi="Arial" w:cs="Arial"/>
          <w:i/>
          <w:sz w:val="24"/>
          <w:szCs w:val="24"/>
        </w:rPr>
      </w:pPr>
      <w:r w:rsidRPr="005D1C59">
        <w:rPr>
          <w:rFonts w:ascii="Arial" w:hAnsi="Arial" w:cs="Arial"/>
          <w:i/>
          <w:sz w:val="24"/>
          <w:szCs w:val="24"/>
        </w:rPr>
        <w:t xml:space="preserve">(Guidance: Where the contractor’s and sub-contractor services are wholly carried out within Departmental premises and all access to buildings or ICT systems is managed directly by the Department as part of the service, the Department shall be responsible for meeting the requirements of this clause and it need not be included.) </w:t>
      </w:r>
    </w:p>
    <w:p w14:paraId="1A5ECA04" w14:textId="6419E04E" w:rsidR="005D1C59" w:rsidRPr="005D1C59" w:rsidRDefault="005D1C59" w:rsidP="005D1C59">
      <w:pPr>
        <w:pStyle w:val="ListParagraph"/>
        <w:keepNext/>
        <w:keepLines/>
        <w:numPr>
          <w:ilvl w:val="1"/>
          <w:numId w:val="47"/>
        </w:numPr>
        <w:overflowPunct w:val="0"/>
        <w:autoSpaceDE w:val="0"/>
        <w:adjustRightInd w:val="0"/>
        <w:spacing w:before="120" w:after="120"/>
        <w:contextualSpacing w:val="0"/>
        <w:jc w:val="left"/>
        <w:outlineLvl w:val="1"/>
        <w:rPr>
          <w:rFonts w:ascii="Arial" w:hAnsi="Arial" w:cs="Arial"/>
          <w:kern w:val="28"/>
          <w:sz w:val="24"/>
          <w:szCs w:val="24"/>
        </w:rPr>
      </w:pPr>
      <w:r w:rsidRPr="005D1C59">
        <w:rPr>
          <w:rFonts w:ascii="Arial" w:hAnsi="Arial" w:cs="Arial"/>
          <w:kern w:val="28"/>
          <w:sz w:val="24"/>
          <w:szCs w:val="24"/>
        </w:rPr>
        <w:t xml:space="preserve">The Supplier shall have in place and shall maintain procedural, personnel, physical and technical safeguards to protect </w:t>
      </w:r>
      <w:r w:rsidR="00804111">
        <w:rPr>
          <w:rFonts w:ascii="Arial" w:hAnsi="Arial" w:cs="Arial"/>
          <w:kern w:val="28"/>
          <w:sz w:val="24"/>
          <w:szCs w:val="24"/>
        </w:rPr>
        <w:t xml:space="preserve">Buyer </w:t>
      </w:r>
      <w:r w:rsidRPr="005D1C59">
        <w:rPr>
          <w:rFonts w:ascii="Arial" w:hAnsi="Arial" w:cs="Arial"/>
          <w:kern w:val="28"/>
          <w:sz w:val="24"/>
          <w:szCs w:val="24"/>
        </w:rPr>
        <w:t>Data, including but not limited to: physical security controls; good industry standard policies and process; anti-virus and firewalls; security updates and up-to-date patching regimes for anti-virus solutions; operating systems, network devices, and application software, user access controls and the creation and retention of audit logs of system use.</w:t>
      </w:r>
    </w:p>
    <w:p w14:paraId="4178BAFE" w14:textId="77777777" w:rsidR="005D1C59" w:rsidRPr="005D1C59" w:rsidRDefault="005D1C59" w:rsidP="005D1C59">
      <w:pPr>
        <w:numPr>
          <w:ilvl w:val="0"/>
          <w:numId w:val="45"/>
        </w:numPr>
        <w:overflowPunct w:val="0"/>
        <w:autoSpaceDE w:val="0"/>
        <w:autoSpaceDN w:val="0"/>
        <w:adjustRightInd w:val="0"/>
        <w:spacing w:before="120" w:after="120"/>
        <w:ind w:left="1134" w:hanging="425"/>
        <w:jc w:val="left"/>
        <w:textAlignment w:val="baseline"/>
        <w:rPr>
          <w:rFonts w:ascii="Arial" w:hAnsi="Arial" w:cs="Arial"/>
          <w:i/>
          <w:sz w:val="24"/>
          <w:szCs w:val="24"/>
        </w:rPr>
      </w:pPr>
      <w:r w:rsidRPr="005D1C59">
        <w:rPr>
          <w:rFonts w:ascii="Arial" w:hAnsi="Arial" w:cs="Arial"/>
          <w:i/>
          <w:sz w:val="24"/>
          <w:szCs w:val="24"/>
        </w:rPr>
        <w:t xml:space="preserve">(Guidance: Where the contractor’s and sub-contractor services are wholly carried out using Departmental ICT resources or locations managed directly by the Department as part of the service, the Department shall be responsible for meeting the requirements of this clause and it need not be included.) </w:t>
      </w:r>
    </w:p>
    <w:p w14:paraId="4FAA7D50" w14:textId="53903CB6" w:rsidR="005D1C59" w:rsidRPr="005D1C59" w:rsidRDefault="005D1C59" w:rsidP="005D1C59">
      <w:pPr>
        <w:pStyle w:val="ListParagraph"/>
        <w:keepNext/>
        <w:keepLines/>
        <w:numPr>
          <w:ilvl w:val="1"/>
          <w:numId w:val="47"/>
        </w:numPr>
        <w:overflowPunct w:val="0"/>
        <w:autoSpaceDE w:val="0"/>
        <w:adjustRightInd w:val="0"/>
        <w:spacing w:before="120" w:after="120"/>
        <w:contextualSpacing w:val="0"/>
        <w:jc w:val="left"/>
        <w:outlineLvl w:val="1"/>
        <w:rPr>
          <w:rFonts w:ascii="Arial" w:hAnsi="Arial" w:cs="Arial"/>
          <w:kern w:val="28"/>
          <w:sz w:val="24"/>
          <w:szCs w:val="24"/>
        </w:rPr>
      </w:pPr>
      <w:r w:rsidRPr="005D1C59">
        <w:rPr>
          <w:rFonts w:ascii="Arial" w:hAnsi="Arial" w:cs="Arial"/>
          <w:kern w:val="28"/>
          <w:sz w:val="24"/>
          <w:szCs w:val="24"/>
        </w:rPr>
        <w:t xml:space="preserve">Any electronic transfer methods across public space or cyberspace, including third party provider networks must be protected via encryption which has been certified to a minimum of FIPS 140-2 standard or a similar method approved by the </w:t>
      </w:r>
      <w:r w:rsidR="00804111">
        <w:rPr>
          <w:rFonts w:ascii="Arial" w:hAnsi="Arial" w:cs="Arial"/>
          <w:kern w:val="28"/>
          <w:sz w:val="24"/>
          <w:szCs w:val="24"/>
        </w:rPr>
        <w:t xml:space="preserve">Buyer </w:t>
      </w:r>
      <w:r w:rsidRPr="005D1C59">
        <w:rPr>
          <w:rFonts w:ascii="Arial" w:hAnsi="Arial" w:cs="Arial"/>
          <w:kern w:val="28"/>
          <w:sz w:val="24"/>
          <w:szCs w:val="24"/>
        </w:rPr>
        <w:t xml:space="preserve">prior to being used for the transfer of any </w:t>
      </w:r>
      <w:r w:rsidR="00804111">
        <w:rPr>
          <w:rFonts w:ascii="Arial" w:hAnsi="Arial" w:cs="Arial"/>
          <w:kern w:val="28"/>
          <w:sz w:val="24"/>
          <w:szCs w:val="24"/>
        </w:rPr>
        <w:t xml:space="preserve">Buyer </w:t>
      </w:r>
      <w:r w:rsidRPr="005D1C59">
        <w:rPr>
          <w:rFonts w:ascii="Arial" w:hAnsi="Arial" w:cs="Arial"/>
          <w:kern w:val="28"/>
          <w:sz w:val="24"/>
          <w:szCs w:val="24"/>
        </w:rPr>
        <w:t>Data.</w:t>
      </w:r>
    </w:p>
    <w:p w14:paraId="5A963423" w14:textId="77777777" w:rsidR="005D1C59" w:rsidRPr="005D1C59" w:rsidRDefault="005D1C59" w:rsidP="005D1C59">
      <w:pPr>
        <w:numPr>
          <w:ilvl w:val="0"/>
          <w:numId w:val="45"/>
        </w:numPr>
        <w:overflowPunct w:val="0"/>
        <w:autoSpaceDE w:val="0"/>
        <w:autoSpaceDN w:val="0"/>
        <w:adjustRightInd w:val="0"/>
        <w:spacing w:before="120" w:after="120"/>
        <w:ind w:left="1134" w:hanging="425"/>
        <w:jc w:val="left"/>
        <w:textAlignment w:val="baseline"/>
        <w:rPr>
          <w:rFonts w:ascii="Arial" w:hAnsi="Arial" w:cs="Arial"/>
          <w:i/>
          <w:sz w:val="24"/>
          <w:szCs w:val="24"/>
        </w:rPr>
      </w:pPr>
      <w:r w:rsidRPr="005D1C59">
        <w:rPr>
          <w:rFonts w:ascii="Arial" w:hAnsi="Arial" w:cs="Arial"/>
          <w:i/>
          <w:sz w:val="24"/>
          <w:szCs w:val="24"/>
        </w:rPr>
        <w:t>(Guidance: The terms “public space” and “cyberspace” are used to describe the internet and any commercially provided third party network used to transmit Departmental information. Even where the contractor’s and sub-contractor services are wholly carried out using Departmental ICT resources managed directly by the Department as part of the service, if there is still the possibility of emails being sent to external addresses, this clause should be included.)</w:t>
      </w:r>
    </w:p>
    <w:p w14:paraId="4F5B06E5" w14:textId="36E813A1" w:rsidR="005D1C59" w:rsidRPr="005D1C59" w:rsidRDefault="005D1C59" w:rsidP="005D1C59">
      <w:pPr>
        <w:pStyle w:val="ListParagraph"/>
        <w:keepNext/>
        <w:keepLines/>
        <w:numPr>
          <w:ilvl w:val="1"/>
          <w:numId w:val="47"/>
        </w:numPr>
        <w:overflowPunct w:val="0"/>
        <w:autoSpaceDE w:val="0"/>
        <w:adjustRightInd w:val="0"/>
        <w:spacing w:before="120" w:after="120"/>
        <w:contextualSpacing w:val="0"/>
        <w:jc w:val="left"/>
        <w:outlineLvl w:val="1"/>
        <w:rPr>
          <w:rFonts w:ascii="Arial" w:hAnsi="Arial" w:cs="Arial"/>
          <w:kern w:val="28"/>
          <w:sz w:val="24"/>
          <w:szCs w:val="24"/>
        </w:rPr>
      </w:pPr>
      <w:r w:rsidRPr="005D1C59">
        <w:rPr>
          <w:rFonts w:ascii="Arial" w:hAnsi="Arial" w:cs="Arial"/>
          <w:kern w:val="28"/>
          <w:sz w:val="24"/>
          <w:szCs w:val="24"/>
        </w:rPr>
        <w:t xml:space="preserve">Storage of </w:t>
      </w:r>
      <w:r w:rsidR="00804111">
        <w:rPr>
          <w:rFonts w:ascii="Arial" w:hAnsi="Arial" w:cs="Arial"/>
          <w:kern w:val="28"/>
          <w:sz w:val="24"/>
          <w:szCs w:val="24"/>
        </w:rPr>
        <w:t xml:space="preserve">Buyer </w:t>
      </w:r>
      <w:r w:rsidRPr="005D1C59">
        <w:rPr>
          <w:rFonts w:ascii="Arial" w:hAnsi="Arial" w:cs="Arial"/>
          <w:kern w:val="28"/>
          <w:sz w:val="24"/>
          <w:szCs w:val="24"/>
        </w:rPr>
        <w:t>Data on any portable devices or media shall be limited to the absolute minimum required to deliver the stated business requirement and shall be subject to Clause 12.10 and 12.11 below.</w:t>
      </w:r>
    </w:p>
    <w:p w14:paraId="72245368" w14:textId="034636CB" w:rsidR="005D1C59" w:rsidRPr="005D1C59" w:rsidRDefault="005D1C59" w:rsidP="005D1C59">
      <w:pPr>
        <w:pStyle w:val="ListParagraph"/>
        <w:keepNext/>
        <w:keepLines/>
        <w:numPr>
          <w:ilvl w:val="1"/>
          <w:numId w:val="47"/>
        </w:numPr>
        <w:overflowPunct w:val="0"/>
        <w:autoSpaceDE w:val="0"/>
        <w:adjustRightInd w:val="0"/>
        <w:spacing w:before="120" w:after="120"/>
        <w:contextualSpacing w:val="0"/>
        <w:jc w:val="left"/>
        <w:outlineLvl w:val="1"/>
        <w:rPr>
          <w:rFonts w:ascii="Arial" w:hAnsi="Arial" w:cs="Arial"/>
          <w:kern w:val="28"/>
          <w:sz w:val="24"/>
          <w:szCs w:val="24"/>
        </w:rPr>
      </w:pPr>
      <w:r w:rsidRPr="005D1C59">
        <w:rPr>
          <w:rFonts w:ascii="Arial" w:hAnsi="Arial" w:cs="Arial"/>
          <w:kern w:val="28"/>
          <w:sz w:val="24"/>
          <w:szCs w:val="24"/>
        </w:rPr>
        <w:t xml:space="preserve">Any portable removable media (including but not constrained to pen drives, flash drives, memory sticks, CDs, DVDs, or other devices) which handle, store or process </w:t>
      </w:r>
      <w:r w:rsidR="00810B32">
        <w:rPr>
          <w:rFonts w:ascii="Arial" w:hAnsi="Arial" w:cs="Arial"/>
          <w:kern w:val="28"/>
          <w:sz w:val="24"/>
          <w:szCs w:val="24"/>
        </w:rPr>
        <w:t xml:space="preserve">Buyer </w:t>
      </w:r>
      <w:r w:rsidRPr="005D1C59">
        <w:rPr>
          <w:rFonts w:ascii="Arial" w:hAnsi="Arial" w:cs="Arial"/>
          <w:kern w:val="28"/>
          <w:sz w:val="24"/>
          <w:szCs w:val="24"/>
        </w:rPr>
        <w:t xml:space="preserve">Data to deliver and support the service, shall be under the control and configuration management of the Supplier or (sub-)contractors providing the service, shall be both necessary to deliver the service and shall be encrypted using a product which has been certified to a minimum of FIPS140-2 standard or use another encryption standard that is acceptable to the </w:t>
      </w:r>
      <w:r w:rsidR="00810B32">
        <w:rPr>
          <w:rFonts w:ascii="Arial" w:hAnsi="Arial" w:cs="Arial"/>
          <w:kern w:val="28"/>
          <w:sz w:val="24"/>
          <w:szCs w:val="24"/>
        </w:rPr>
        <w:t>Buyer</w:t>
      </w:r>
      <w:r w:rsidRPr="005D1C59">
        <w:rPr>
          <w:rFonts w:ascii="Arial" w:hAnsi="Arial" w:cs="Arial"/>
          <w:kern w:val="28"/>
          <w:sz w:val="24"/>
          <w:szCs w:val="24"/>
        </w:rPr>
        <w:t>.</w:t>
      </w:r>
    </w:p>
    <w:p w14:paraId="76A0C346" w14:textId="77777777" w:rsidR="005D1C59" w:rsidRPr="005D1C59" w:rsidRDefault="005D1C59" w:rsidP="005D1C59">
      <w:pPr>
        <w:numPr>
          <w:ilvl w:val="0"/>
          <w:numId w:val="45"/>
        </w:numPr>
        <w:overflowPunct w:val="0"/>
        <w:autoSpaceDE w:val="0"/>
        <w:autoSpaceDN w:val="0"/>
        <w:adjustRightInd w:val="0"/>
        <w:spacing w:before="120" w:after="120"/>
        <w:ind w:left="1134" w:hanging="425"/>
        <w:jc w:val="left"/>
        <w:textAlignment w:val="baseline"/>
        <w:rPr>
          <w:rFonts w:ascii="Arial" w:hAnsi="Arial" w:cs="Arial"/>
          <w:i/>
          <w:sz w:val="24"/>
          <w:szCs w:val="24"/>
        </w:rPr>
      </w:pPr>
      <w:r w:rsidRPr="005D1C59">
        <w:rPr>
          <w:rFonts w:ascii="Arial" w:hAnsi="Arial" w:cs="Arial"/>
          <w:i/>
          <w:sz w:val="24"/>
          <w:szCs w:val="24"/>
        </w:rPr>
        <w:t>(Guidance: Where the use of removable media as described at Clause 12.9 above is either prohibited or not required in order to deliver the service this clause shall be revised as follows: - ‘The use of removable media in any form is not permitted’.)</w:t>
      </w:r>
    </w:p>
    <w:p w14:paraId="1070566F" w14:textId="4B9014D6" w:rsidR="005D1C59" w:rsidRPr="005D1C59" w:rsidRDefault="005D1C59" w:rsidP="005D1C59">
      <w:pPr>
        <w:pStyle w:val="ListParagraph"/>
        <w:keepNext/>
        <w:keepLines/>
        <w:numPr>
          <w:ilvl w:val="1"/>
          <w:numId w:val="47"/>
        </w:numPr>
        <w:overflowPunct w:val="0"/>
        <w:autoSpaceDE w:val="0"/>
        <w:adjustRightInd w:val="0"/>
        <w:spacing w:before="120" w:after="120"/>
        <w:contextualSpacing w:val="0"/>
        <w:jc w:val="left"/>
        <w:outlineLvl w:val="1"/>
        <w:rPr>
          <w:rFonts w:ascii="Arial" w:hAnsi="Arial" w:cs="Arial"/>
          <w:kern w:val="28"/>
          <w:sz w:val="24"/>
          <w:szCs w:val="24"/>
        </w:rPr>
      </w:pPr>
      <w:r w:rsidRPr="005D1C59">
        <w:rPr>
          <w:rFonts w:ascii="Arial" w:hAnsi="Arial" w:cs="Arial"/>
          <w:kern w:val="28"/>
          <w:sz w:val="24"/>
          <w:szCs w:val="24"/>
        </w:rPr>
        <w:lastRenderedPageBreak/>
        <w:t xml:space="preserve">All portable ICT devices, including but not limited to laptops, tablets, smartphones or other devices, such as smart watches, which handle, store or process </w:t>
      </w:r>
      <w:r w:rsidR="00810B32">
        <w:rPr>
          <w:rFonts w:ascii="Arial" w:hAnsi="Arial" w:cs="Arial"/>
          <w:kern w:val="28"/>
          <w:sz w:val="24"/>
          <w:szCs w:val="24"/>
        </w:rPr>
        <w:t xml:space="preserve">Buyer </w:t>
      </w:r>
      <w:r w:rsidRPr="005D1C59">
        <w:rPr>
          <w:rFonts w:ascii="Arial" w:hAnsi="Arial" w:cs="Arial"/>
          <w:kern w:val="28"/>
          <w:sz w:val="24"/>
          <w:szCs w:val="24"/>
        </w:rPr>
        <w:t xml:space="preserve">Data to deliver and support the service, shall be under the control and configuration management of the Supplier or sub-contractors providing the service, and shall be necessary to deliver the service. These devices shall be full-disk encrypted using a product which has been certified to a minimum of FIPS140-2 standard or use another encryption standard that is acceptable to the </w:t>
      </w:r>
      <w:r w:rsidR="00810B32">
        <w:rPr>
          <w:rFonts w:ascii="Arial" w:hAnsi="Arial" w:cs="Arial"/>
          <w:kern w:val="28"/>
          <w:sz w:val="24"/>
          <w:szCs w:val="24"/>
        </w:rPr>
        <w:t>Buyer</w:t>
      </w:r>
      <w:r w:rsidRPr="005D1C59">
        <w:rPr>
          <w:rFonts w:ascii="Arial" w:hAnsi="Arial" w:cs="Arial"/>
          <w:kern w:val="28"/>
          <w:sz w:val="24"/>
          <w:szCs w:val="24"/>
        </w:rPr>
        <w:t>.</w:t>
      </w:r>
    </w:p>
    <w:p w14:paraId="40B0997F" w14:textId="77777777" w:rsidR="005D1C59" w:rsidRPr="005D1C59" w:rsidRDefault="005D1C59" w:rsidP="005D1C59">
      <w:pPr>
        <w:numPr>
          <w:ilvl w:val="0"/>
          <w:numId w:val="45"/>
        </w:numPr>
        <w:overflowPunct w:val="0"/>
        <w:autoSpaceDE w:val="0"/>
        <w:autoSpaceDN w:val="0"/>
        <w:adjustRightInd w:val="0"/>
        <w:spacing w:before="120" w:after="120"/>
        <w:ind w:left="1134" w:hanging="425"/>
        <w:jc w:val="left"/>
        <w:textAlignment w:val="baseline"/>
        <w:rPr>
          <w:rFonts w:ascii="Arial" w:hAnsi="Arial" w:cs="Arial"/>
          <w:i/>
          <w:sz w:val="24"/>
          <w:szCs w:val="24"/>
        </w:rPr>
      </w:pPr>
      <w:r w:rsidRPr="005D1C59">
        <w:rPr>
          <w:rFonts w:ascii="Arial" w:hAnsi="Arial" w:cs="Arial"/>
          <w:i/>
          <w:sz w:val="24"/>
          <w:szCs w:val="24"/>
        </w:rPr>
        <w:t xml:space="preserve">(Guidance: Where there is no suitable FIPS140-2 encryption product available to provide the necessary full-disk encryption, the Department shall agree a suitable alternative product that meets ‘industry good practice’ in this area with the contractor or sub-contractor. Where the contractor’s and sub-contractor services are wholly carried out using Departmental ICT resources managed directly by the Department as part of the service, the Department shall be responsible for meeting the requirements of this clause and it need not be included.) </w:t>
      </w:r>
    </w:p>
    <w:p w14:paraId="51FD6751" w14:textId="0498E809" w:rsidR="005D1C59" w:rsidRPr="005D1C59" w:rsidRDefault="005D1C59" w:rsidP="005D1C59">
      <w:pPr>
        <w:pStyle w:val="ListParagraph"/>
        <w:keepNext/>
        <w:keepLines/>
        <w:numPr>
          <w:ilvl w:val="1"/>
          <w:numId w:val="47"/>
        </w:numPr>
        <w:overflowPunct w:val="0"/>
        <w:autoSpaceDE w:val="0"/>
        <w:adjustRightInd w:val="0"/>
        <w:spacing w:before="120" w:after="120"/>
        <w:contextualSpacing w:val="0"/>
        <w:jc w:val="left"/>
        <w:outlineLvl w:val="1"/>
        <w:rPr>
          <w:rFonts w:ascii="Arial" w:hAnsi="Arial" w:cs="Arial"/>
          <w:kern w:val="28"/>
          <w:sz w:val="24"/>
          <w:szCs w:val="24"/>
        </w:rPr>
      </w:pPr>
      <w:r w:rsidRPr="005D1C59">
        <w:rPr>
          <w:rFonts w:ascii="Arial" w:hAnsi="Arial" w:cs="Arial"/>
          <w:kern w:val="28"/>
          <w:sz w:val="24"/>
          <w:szCs w:val="24"/>
        </w:rPr>
        <w:t xml:space="preserve">Whilst in the Suppliers care all removable media and hardcopy paper documents containing </w:t>
      </w:r>
      <w:r w:rsidR="00810B32">
        <w:rPr>
          <w:rFonts w:ascii="Arial" w:hAnsi="Arial" w:cs="Arial"/>
          <w:kern w:val="28"/>
          <w:sz w:val="24"/>
          <w:szCs w:val="24"/>
        </w:rPr>
        <w:t xml:space="preserve">Buyer </w:t>
      </w:r>
      <w:r w:rsidRPr="005D1C59">
        <w:rPr>
          <w:rFonts w:ascii="Arial" w:hAnsi="Arial" w:cs="Arial"/>
          <w:kern w:val="28"/>
          <w:sz w:val="24"/>
          <w:szCs w:val="24"/>
        </w:rPr>
        <w:t>Data must be handled securely and secured under lock and key when not in use and shall be securely destroyed when no longer required, using either a cross-cut shredder or a professional secure waste paper organisation.</w:t>
      </w:r>
    </w:p>
    <w:p w14:paraId="01716187" w14:textId="77777777" w:rsidR="005D1C59" w:rsidRPr="005D1C59" w:rsidRDefault="005D1C59" w:rsidP="005D1C59">
      <w:pPr>
        <w:numPr>
          <w:ilvl w:val="0"/>
          <w:numId w:val="45"/>
        </w:numPr>
        <w:overflowPunct w:val="0"/>
        <w:autoSpaceDE w:val="0"/>
        <w:autoSpaceDN w:val="0"/>
        <w:adjustRightInd w:val="0"/>
        <w:spacing w:before="120" w:after="120"/>
        <w:ind w:left="1134" w:hanging="425"/>
        <w:jc w:val="left"/>
        <w:textAlignment w:val="baseline"/>
        <w:rPr>
          <w:rFonts w:ascii="Arial" w:hAnsi="Arial" w:cs="Arial"/>
          <w:i/>
          <w:sz w:val="24"/>
          <w:szCs w:val="24"/>
        </w:rPr>
      </w:pPr>
      <w:r w:rsidRPr="005D1C59">
        <w:rPr>
          <w:rFonts w:ascii="Arial" w:hAnsi="Arial" w:cs="Arial"/>
          <w:i/>
          <w:sz w:val="24"/>
          <w:szCs w:val="24"/>
        </w:rPr>
        <w:t>(Guidance: The term ‘lock and key’ is defined as: “securing information in a lockable desk drawer, cupboard or filing cabinet which is under the user’s sole control and to which they hold the keys”.)</w:t>
      </w:r>
    </w:p>
    <w:p w14:paraId="75B71603" w14:textId="799B9032" w:rsidR="005D1C59" w:rsidRPr="005D1C59" w:rsidRDefault="005D1C59" w:rsidP="005D1C59">
      <w:pPr>
        <w:pStyle w:val="ListParagraph"/>
        <w:keepNext/>
        <w:keepLines/>
        <w:numPr>
          <w:ilvl w:val="1"/>
          <w:numId w:val="47"/>
        </w:numPr>
        <w:overflowPunct w:val="0"/>
        <w:autoSpaceDE w:val="0"/>
        <w:adjustRightInd w:val="0"/>
        <w:spacing w:before="120" w:after="120"/>
        <w:contextualSpacing w:val="0"/>
        <w:jc w:val="left"/>
        <w:outlineLvl w:val="1"/>
        <w:rPr>
          <w:rFonts w:ascii="Arial" w:hAnsi="Arial" w:cs="Arial"/>
          <w:kern w:val="28"/>
          <w:sz w:val="24"/>
          <w:szCs w:val="24"/>
        </w:rPr>
      </w:pPr>
      <w:r w:rsidRPr="005D1C59">
        <w:rPr>
          <w:rFonts w:ascii="Arial" w:hAnsi="Arial" w:cs="Arial"/>
          <w:kern w:val="28"/>
          <w:sz w:val="24"/>
          <w:szCs w:val="24"/>
        </w:rPr>
        <w:t xml:space="preserve">When necessary to hand carry removable media and/or hardcopy paper documents containing </w:t>
      </w:r>
      <w:r w:rsidR="00220EB5">
        <w:rPr>
          <w:rFonts w:ascii="Arial" w:hAnsi="Arial" w:cs="Arial"/>
          <w:kern w:val="28"/>
          <w:sz w:val="24"/>
          <w:szCs w:val="24"/>
        </w:rPr>
        <w:t xml:space="preserve">Buyer </w:t>
      </w:r>
      <w:r w:rsidRPr="005D1C59">
        <w:rPr>
          <w:rFonts w:ascii="Arial" w:hAnsi="Arial" w:cs="Arial"/>
          <w:kern w:val="28"/>
          <w:sz w:val="24"/>
          <w:szCs w:val="24"/>
        </w:rPr>
        <w:t>Data, the media or documents being carried shall be kept under cover and transported in such a way as to ensure that no unauthorised person has access to the material being carried. This clause shall apply equally regardless of whether the material is being carried inside or outside of company premises.</w:t>
      </w:r>
    </w:p>
    <w:p w14:paraId="0BD4641C" w14:textId="77777777" w:rsidR="005D1C59" w:rsidRPr="005D1C59" w:rsidRDefault="005D1C59" w:rsidP="005D1C59">
      <w:pPr>
        <w:numPr>
          <w:ilvl w:val="0"/>
          <w:numId w:val="45"/>
        </w:numPr>
        <w:overflowPunct w:val="0"/>
        <w:autoSpaceDE w:val="0"/>
        <w:autoSpaceDN w:val="0"/>
        <w:adjustRightInd w:val="0"/>
        <w:spacing w:before="120" w:after="120"/>
        <w:ind w:left="1134" w:hanging="425"/>
        <w:jc w:val="left"/>
        <w:textAlignment w:val="baseline"/>
        <w:rPr>
          <w:rFonts w:ascii="Arial" w:hAnsi="Arial" w:cs="Arial"/>
          <w:i/>
          <w:sz w:val="24"/>
          <w:szCs w:val="24"/>
        </w:rPr>
      </w:pPr>
      <w:r w:rsidRPr="005D1C59">
        <w:rPr>
          <w:rFonts w:ascii="Arial" w:hAnsi="Arial" w:cs="Arial"/>
          <w:i/>
          <w:sz w:val="24"/>
          <w:szCs w:val="24"/>
        </w:rPr>
        <w:t>(Guidance: The term ‘under cover’ means that the information is carried within an opaque folder or envelope within official premises and buildings and within a closed briefcase or other similar bag or container when travelling outside of official premises or buildings).</w:t>
      </w:r>
    </w:p>
    <w:p w14:paraId="6E113E4A" w14:textId="127B3C99" w:rsidR="005D1C59" w:rsidRPr="005D1C59" w:rsidRDefault="005D1C59" w:rsidP="005D1C59">
      <w:pPr>
        <w:pStyle w:val="ListParagraph"/>
        <w:keepNext/>
        <w:keepLines/>
        <w:numPr>
          <w:ilvl w:val="1"/>
          <w:numId w:val="47"/>
        </w:numPr>
        <w:overflowPunct w:val="0"/>
        <w:autoSpaceDE w:val="0"/>
        <w:adjustRightInd w:val="0"/>
        <w:spacing w:before="120" w:after="120"/>
        <w:contextualSpacing w:val="0"/>
        <w:jc w:val="left"/>
        <w:outlineLvl w:val="1"/>
        <w:rPr>
          <w:rFonts w:ascii="Arial" w:hAnsi="Arial" w:cs="Arial"/>
          <w:kern w:val="28"/>
          <w:sz w:val="24"/>
          <w:szCs w:val="24"/>
        </w:rPr>
      </w:pPr>
      <w:r w:rsidRPr="005D1C59">
        <w:rPr>
          <w:rFonts w:ascii="Arial" w:hAnsi="Arial" w:cs="Arial"/>
          <w:kern w:val="28"/>
          <w:sz w:val="24"/>
          <w:szCs w:val="24"/>
        </w:rPr>
        <w:t xml:space="preserve">At the end of the contract or in the event of equipment failure or obsolescence, all </w:t>
      </w:r>
      <w:r w:rsidR="00220EB5">
        <w:rPr>
          <w:rFonts w:ascii="Arial" w:hAnsi="Arial" w:cs="Arial"/>
          <w:kern w:val="28"/>
          <w:sz w:val="24"/>
          <w:szCs w:val="24"/>
        </w:rPr>
        <w:t xml:space="preserve">Buyer </w:t>
      </w:r>
      <w:r w:rsidRPr="005D1C59">
        <w:rPr>
          <w:rFonts w:ascii="Arial" w:hAnsi="Arial" w:cs="Arial"/>
          <w:kern w:val="28"/>
          <w:sz w:val="24"/>
          <w:szCs w:val="24"/>
        </w:rPr>
        <w:t xml:space="preserve">information and data, in either hardcopy or electronic format, that is physically held or logically stored on the </w:t>
      </w:r>
      <w:proofErr w:type="gramStart"/>
      <w:r w:rsidRPr="005D1C59">
        <w:rPr>
          <w:rFonts w:ascii="Arial" w:hAnsi="Arial" w:cs="Arial"/>
          <w:kern w:val="28"/>
          <w:sz w:val="24"/>
          <w:szCs w:val="24"/>
        </w:rPr>
        <w:t>Suppliers  ICT</w:t>
      </w:r>
      <w:proofErr w:type="gramEnd"/>
      <w:r w:rsidRPr="005D1C59">
        <w:rPr>
          <w:rFonts w:ascii="Arial" w:hAnsi="Arial" w:cs="Arial"/>
          <w:kern w:val="28"/>
          <w:sz w:val="24"/>
          <w:szCs w:val="24"/>
        </w:rPr>
        <w:t xml:space="preserve"> infrastructure must be securely sanitised or destroyed in accordance with the current HMG policy (HMG IS5) using a CESG approved product or method. Where sanitisation or destruction is not possible for legal, regulatory or technical reasons, such as a Storage Area Network (SAN) or shared backup tapes, then the Supplier or sub-contractor shall protect the </w:t>
      </w:r>
      <w:proofErr w:type="gramStart"/>
      <w:r w:rsidR="00220EB5">
        <w:rPr>
          <w:rFonts w:ascii="Arial" w:hAnsi="Arial" w:cs="Arial"/>
          <w:kern w:val="28"/>
          <w:sz w:val="24"/>
          <w:szCs w:val="24"/>
        </w:rPr>
        <w:t xml:space="preserve">Buyer’s </w:t>
      </w:r>
      <w:r w:rsidRPr="005D1C59">
        <w:rPr>
          <w:rFonts w:ascii="Arial" w:hAnsi="Arial" w:cs="Arial"/>
          <w:kern w:val="28"/>
          <w:sz w:val="24"/>
          <w:szCs w:val="24"/>
        </w:rPr>
        <w:t xml:space="preserve"> information</w:t>
      </w:r>
      <w:proofErr w:type="gramEnd"/>
      <w:r w:rsidRPr="005D1C59">
        <w:rPr>
          <w:rFonts w:ascii="Arial" w:hAnsi="Arial" w:cs="Arial"/>
          <w:kern w:val="28"/>
          <w:sz w:val="24"/>
          <w:szCs w:val="24"/>
        </w:rPr>
        <w:t xml:space="preserve"> and data until the time, which may be long after the end of the contract, when it can be securely cleansed or destroyed.</w:t>
      </w:r>
    </w:p>
    <w:p w14:paraId="268F9EF6" w14:textId="77777777" w:rsidR="005D1C59" w:rsidRPr="005D1C59" w:rsidRDefault="005D1C59" w:rsidP="005D1C59">
      <w:pPr>
        <w:numPr>
          <w:ilvl w:val="0"/>
          <w:numId w:val="45"/>
        </w:numPr>
        <w:overflowPunct w:val="0"/>
        <w:autoSpaceDE w:val="0"/>
        <w:autoSpaceDN w:val="0"/>
        <w:adjustRightInd w:val="0"/>
        <w:spacing w:before="120" w:after="120"/>
        <w:ind w:left="1134" w:hanging="425"/>
        <w:jc w:val="left"/>
        <w:textAlignment w:val="baseline"/>
        <w:rPr>
          <w:rFonts w:ascii="Arial" w:hAnsi="Arial" w:cs="Arial"/>
          <w:i/>
          <w:sz w:val="24"/>
          <w:szCs w:val="24"/>
        </w:rPr>
      </w:pPr>
      <w:r w:rsidRPr="005D1C59">
        <w:rPr>
          <w:rFonts w:ascii="Arial" w:hAnsi="Arial" w:cs="Arial"/>
          <w:i/>
          <w:sz w:val="24"/>
          <w:szCs w:val="24"/>
        </w:rPr>
        <w:t>(Guidance: Where no departmental information or data shall be held by the Contractor or sub-contractor, in either physical or logical form this clause may be removed.)</w:t>
      </w:r>
    </w:p>
    <w:p w14:paraId="6ED2036E" w14:textId="77777777" w:rsidR="005D1C59" w:rsidRPr="005D1C59" w:rsidRDefault="005D1C59" w:rsidP="005D1C59">
      <w:pPr>
        <w:numPr>
          <w:ilvl w:val="0"/>
          <w:numId w:val="45"/>
        </w:numPr>
        <w:overflowPunct w:val="0"/>
        <w:autoSpaceDE w:val="0"/>
        <w:autoSpaceDN w:val="0"/>
        <w:adjustRightInd w:val="0"/>
        <w:spacing w:before="120" w:after="120"/>
        <w:ind w:left="1134" w:hanging="425"/>
        <w:jc w:val="left"/>
        <w:textAlignment w:val="baseline"/>
        <w:rPr>
          <w:rFonts w:ascii="Arial" w:hAnsi="Arial" w:cs="Arial"/>
          <w:i/>
          <w:sz w:val="24"/>
          <w:szCs w:val="24"/>
        </w:rPr>
      </w:pPr>
      <w:r w:rsidRPr="005D1C59">
        <w:rPr>
          <w:rFonts w:ascii="Arial" w:hAnsi="Arial" w:cs="Arial"/>
          <w:i/>
          <w:sz w:val="24"/>
          <w:szCs w:val="24"/>
        </w:rPr>
        <w:t xml:space="preserve">(Guidance: Where there is no acceptable secure sanitisation method available for a piece of equipment, or it is not possible to sanitise the equipment due to an </w:t>
      </w:r>
      <w:r w:rsidRPr="005D1C59">
        <w:rPr>
          <w:rFonts w:ascii="Arial" w:hAnsi="Arial" w:cs="Arial"/>
          <w:i/>
          <w:sz w:val="24"/>
          <w:szCs w:val="24"/>
        </w:rPr>
        <w:lastRenderedPageBreak/>
        <w:t>irrecoverable technical defect, the storage media involved shall be destroyed using an approved method described in HMG IS5.)</w:t>
      </w:r>
    </w:p>
    <w:p w14:paraId="09DA786B" w14:textId="7960825E" w:rsidR="005D1C59" w:rsidRPr="005D1C59" w:rsidRDefault="005D1C59" w:rsidP="005D1C59">
      <w:pPr>
        <w:pStyle w:val="ListParagraph"/>
        <w:keepNext/>
        <w:keepLines/>
        <w:numPr>
          <w:ilvl w:val="1"/>
          <w:numId w:val="47"/>
        </w:numPr>
        <w:overflowPunct w:val="0"/>
        <w:autoSpaceDE w:val="0"/>
        <w:adjustRightInd w:val="0"/>
        <w:spacing w:before="120" w:after="120"/>
        <w:contextualSpacing w:val="0"/>
        <w:jc w:val="left"/>
        <w:outlineLvl w:val="1"/>
        <w:rPr>
          <w:rFonts w:ascii="Arial" w:hAnsi="Arial" w:cs="Arial"/>
          <w:kern w:val="28"/>
          <w:sz w:val="24"/>
          <w:szCs w:val="24"/>
        </w:rPr>
      </w:pPr>
      <w:r w:rsidRPr="005D1C59">
        <w:rPr>
          <w:rFonts w:ascii="Arial" w:hAnsi="Arial" w:cs="Arial"/>
          <w:kern w:val="28"/>
          <w:sz w:val="24"/>
          <w:szCs w:val="24"/>
        </w:rPr>
        <w:t xml:space="preserve">Access by Supplier or sub-contractor staff to </w:t>
      </w:r>
      <w:r w:rsidR="00220EB5">
        <w:rPr>
          <w:rFonts w:ascii="Arial" w:hAnsi="Arial" w:cs="Arial"/>
          <w:kern w:val="28"/>
          <w:sz w:val="24"/>
          <w:szCs w:val="24"/>
        </w:rPr>
        <w:t xml:space="preserve">Buyer </w:t>
      </w:r>
      <w:r w:rsidRPr="005D1C59">
        <w:rPr>
          <w:rFonts w:ascii="Arial" w:hAnsi="Arial" w:cs="Arial"/>
          <w:kern w:val="28"/>
          <w:sz w:val="24"/>
          <w:szCs w:val="24"/>
        </w:rPr>
        <w:t xml:space="preserve">Data shall be confined to those individuals who have a “need-to-know” and the appropriate level of security clearance, as required by the </w:t>
      </w:r>
      <w:r w:rsidR="00220EB5">
        <w:rPr>
          <w:rFonts w:ascii="Arial" w:hAnsi="Arial" w:cs="Arial"/>
          <w:kern w:val="28"/>
          <w:sz w:val="24"/>
          <w:szCs w:val="24"/>
        </w:rPr>
        <w:t xml:space="preserve">Buyer </w:t>
      </w:r>
      <w:r w:rsidRPr="005D1C59">
        <w:rPr>
          <w:rFonts w:ascii="Arial" w:hAnsi="Arial" w:cs="Arial"/>
          <w:kern w:val="28"/>
          <w:sz w:val="24"/>
          <w:szCs w:val="24"/>
        </w:rPr>
        <w:t xml:space="preserve">for those individuals whose access is essential for the purpose of their duties. All employees with direct or indirect access to </w:t>
      </w:r>
      <w:r w:rsidR="00220EB5">
        <w:rPr>
          <w:rFonts w:ascii="Arial" w:hAnsi="Arial" w:cs="Arial"/>
          <w:kern w:val="28"/>
          <w:sz w:val="24"/>
          <w:szCs w:val="24"/>
        </w:rPr>
        <w:t xml:space="preserve">Buyer </w:t>
      </w:r>
      <w:r w:rsidRPr="005D1C59">
        <w:rPr>
          <w:rFonts w:ascii="Arial" w:hAnsi="Arial" w:cs="Arial"/>
          <w:kern w:val="28"/>
          <w:sz w:val="24"/>
          <w:szCs w:val="24"/>
        </w:rPr>
        <w:t>Data must be subject to pre-employment checks equivalent to or higher than the Baseline Personnel Security Standard (BPSS)</w:t>
      </w:r>
    </w:p>
    <w:p w14:paraId="1D4A5240" w14:textId="77777777" w:rsidR="005D1C59" w:rsidRPr="005D1C59" w:rsidRDefault="005D1C59" w:rsidP="005D1C59">
      <w:pPr>
        <w:numPr>
          <w:ilvl w:val="0"/>
          <w:numId w:val="45"/>
        </w:numPr>
        <w:overflowPunct w:val="0"/>
        <w:autoSpaceDE w:val="0"/>
        <w:autoSpaceDN w:val="0"/>
        <w:adjustRightInd w:val="0"/>
        <w:spacing w:before="120" w:after="120"/>
        <w:ind w:left="1134" w:hanging="425"/>
        <w:jc w:val="left"/>
        <w:textAlignment w:val="baseline"/>
        <w:rPr>
          <w:rFonts w:ascii="Arial" w:hAnsi="Arial" w:cs="Arial"/>
          <w:sz w:val="24"/>
          <w:szCs w:val="24"/>
        </w:rPr>
      </w:pPr>
      <w:r w:rsidRPr="005D1C59">
        <w:rPr>
          <w:rFonts w:ascii="Arial" w:hAnsi="Arial" w:cs="Arial"/>
          <w:i/>
          <w:sz w:val="24"/>
          <w:szCs w:val="24"/>
        </w:rPr>
        <w:t xml:space="preserve">(Guidance: Further details of the requirements for BPSS clearance are available on the website at: </w:t>
      </w:r>
      <w:hyperlink r:id="rId40" w:history="1">
        <w:r w:rsidRPr="005D1C59">
          <w:rPr>
            <w:rFonts w:ascii="Arial" w:hAnsi="Arial" w:cs="Arial"/>
            <w:i/>
            <w:color w:val="0F01BF"/>
            <w:sz w:val="24"/>
            <w:szCs w:val="24"/>
          </w:rPr>
          <w:t>https://www.gov.uk/government/publications/security-policy-framework</w:t>
        </w:r>
      </w:hyperlink>
      <w:r w:rsidRPr="005D1C59">
        <w:rPr>
          <w:rFonts w:ascii="Arial" w:hAnsi="Arial" w:cs="Arial"/>
          <w:sz w:val="24"/>
          <w:szCs w:val="24"/>
        </w:rPr>
        <w:t>)</w:t>
      </w:r>
    </w:p>
    <w:p w14:paraId="47422FA0" w14:textId="194572DE" w:rsidR="005D1C59" w:rsidRPr="005D1C59" w:rsidRDefault="005D1C59" w:rsidP="005D1C59">
      <w:pPr>
        <w:pStyle w:val="ListParagraph"/>
        <w:keepNext/>
        <w:keepLines/>
        <w:numPr>
          <w:ilvl w:val="1"/>
          <w:numId w:val="47"/>
        </w:numPr>
        <w:overflowPunct w:val="0"/>
        <w:autoSpaceDE w:val="0"/>
        <w:adjustRightInd w:val="0"/>
        <w:spacing w:before="120" w:after="120"/>
        <w:contextualSpacing w:val="0"/>
        <w:jc w:val="left"/>
        <w:outlineLvl w:val="1"/>
        <w:rPr>
          <w:rFonts w:ascii="Arial" w:hAnsi="Arial" w:cs="Arial"/>
          <w:kern w:val="28"/>
          <w:sz w:val="24"/>
          <w:szCs w:val="24"/>
        </w:rPr>
      </w:pPr>
      <w:r w:rsidRPr="005D1C59">
        <w:rPr>
          <w:rFonts w:ascii="Arial" w:hAnsi="Arial" w:cs="Arial"/>
          <w:kern w:val="28"/>
          <w:sz w:val="24"/>
          <w:szCs w:val="24"/>
        </w:rPr>
        <w:t xml:space="preserve">All Suppliers or sub-contractor employees who handle </w:t>
      </w:r>
      <w:r w:rsidR="00220EB5">
        <w:rPr>
          <w:rFonts w:ascii="Arial" w:hAnsi="Arial" w:cs="Arial"/>
          <w:kern w:val="28"/>
          <w:sz w:val="24"/>
          <w:szCs w:val="24"/>
        </w:rPr>
        <w:t xml:space="preserve">Buyer </w:t>
      </w:r>
      <w:r w:rsidRPr="005D1C59">
        <w:rPr>
          <w:rFonts w:ascii="Arial" w:hAnsi="Arial" w:cs="Arial"/>
          <w:kern w:val="28"/>
          <w:sz w:val="24"/>
          <w:szCs w:val="24"/>
        </w:rPr>
        <w:t>Data must have annual awareness training in protecting information.</w:t>
      </w:r>
    </w:p>
    <w:p w14:paraId="5129E6D0" w14:textId="77777777" w:rsidR="005D1C59" w:rsidRPr="005D1C59" w:rsidRDefault="005D1C59" w:rsidP="005D1C59">
      <w:pPr>
        <w:pStyle w:val="ListParagraph"/>
        <w:keepNext/>
        <w:keepLines/>
        <w:numPr>
          <w:ilvl w:val="1"/>
          <w:numId w:val="47"/>
        </w:numPr>
        <w:overflowPunct w:val="0"/>
        <w:autoSpaceDE w:val="0"/>
        <w:adjustRightInd w:val="0"/>
        <w:spacing w:before="120" w:after="120"/>
        <w:contextualSpacing w:val="0"/>
        <w:jc w:val="left"/>
        <w:outlineLvl w:val="1"/>
        <w:rPr>
          <w:rFonts w:ascii="Arial" w:hAnsi="Arial" w:cs="Arial"/>
          <w:kern w:val="28"/>
          <w:sz w:val="24"/>
          <w:szCs w:val="24"/>
        </w:rPr>
      </w:pPr>
      <w:r w:rsidRPr="005D1C59">
        <w:rPr>
          <w:rFonts w:ascii="Arial" w:hAnsi="Arial" w:cs="Arial"/>
          <w:kern w:val="28"/>
          <w:sz w:val="24"/>
          <w:szCs w:val="24"/>
        </w:rPr>
        <w:t xml:space="preserve">The Supplier shall, as a minimum, have in place robust and ISO 22301 conformant Business Continuity arrangements and processes including IT disaster recovery plans and procedures to ensure that the delivery of the contract is not adversely affected in the event of an incident. An incident shall be defined as any situation that might be, or could lead to, a disruption, loss, emergency or crisis. When a certificate is not available it shall be necessary to verify the ongoing effectiveness of the ISO 22301 conformant Business Continuity arrangements and processes including IT disaster recovery plans and procedures, to the extent that the Supplier must have tested/exercised these plans within the last 12 months and produced a written report of the test/exercise, outcome and feedback, including required actions. </w:t>
      </w:r>
    </w:p>
    <w:p w14:paraId="4F88A3A9" w14:textId="77777777" w:rsidR="005D1C59" w:rsidRPr="005D1C59" w:rsidRDefault="005D1C59" w:rsidP="005D1C59">
      <w:pPr>
        <w:numPr>
          <w:ilvl w:val="0"/>
          <w:numId w:val="45"/>
        </w:numPr>
        <w:overflowPunct w:val="0"/>
        <w:autoSpaceDE w:val="0"/>
        <w:autoSpaceDN w:val="0"/>
        <w:adjustRightInd w:val="0"/>
        <w:spacing w:before="120" w:after="120"/>
        <w:ind w:left="1134" w:hanging="425"/>
        <w:jc w:val="left"/>
        <w:textAlignment w:val="baseline"/>
        <w:rPr>
          <w:rFonts w:ascii="Arial" w:hAnsi="Arial" w:cs="Arial"/>
          <w:i/>
          <w:sz w:val="24"/>
          <w:szCs w:val="24"/>
        </w:rPr>
      </w:pPr>
      <w:r w:rsidRPr="005D1C59">
        <w:rPr>
          <w:rFonts w:ascii="Arial" w:hAnsi="Arial" w:cs="Arial"/>
          <w:i/>
          <w:sz w:val="24"/>
          <w:szCs w:val="24"/>
        </w:rPr>
        <w:t>(Guidance: The creation of robust business continuity and disaster recovery plans are aligned with industry good practice and it is the Department’s expectation that all vendors providing services or infrastructure to the Department will have plans that are aligned to the ISO 22301 standard in place. Further information on the requirements of ISO 22301 may be found in the standard.)</w:t>
      </w:r>
    </w:p>
    <w:p w14:paraId="47FB6C07" w14:textId="2BC2DCEC" w:rsidR="005D1C59" w:rsidRPr="005D1C59" w:rsidRDefault="005D1C59" w:rsidP="005D1C59">
      <w:pPr>
        <w:pStyle w:val="ListParagraph"/>
        <w:keepNext/>
        <w:keepLines/>
        <w:numPr>
          <w:ilvl w:val="1"/>
          <w:numId w:val="47"/>
        </w:numPr>
        <w:overflowPunct w:val="0"/>
        <w:autoSpaceDE w:val="0"/>
        <w:adjustRightInd w:val="0"/>
        <w:spacing w:before="120" w:after="120"/>
        <w:contextualSpacing w:val="0"/>
        <w:jc w:val="left"/>
        <w:outlineLvl w:val="1"/>
        <w:rPr>
          <w:rFonts w:ascii="Arial" w:hAnsi="Arial" w:cs="Arial"/>
          <w:kern w:val="28"/>
          <w:sz w:val="24"/>
          <w:szCs w:val="24"/>
        </w:rPr>
      </w:pPr>
      <w:r w:rsidRPr="005D1C59">
        <w:rPr>
          <w:rFonts w:ascii="Arial" w:hAnsi="Arial" w:cs="Arial"/>
          <w:kern w:val="28"/>
          <w:sz w:val="24"/>
          <w:szCs w:val="24"/>
        </w:rPr>
        <w:t xml:space="preserve">Any non-compliance with these Departmental Security Standards for Suppliers, or other Security Standards pertaining to the solution, or any suspected or actual breach of the confidentiality, integrity or availability of </w:t>
      </w:r>
      <w:r w:rsidR="00220EB5">
        <w:rPr>
          <w:rFonts w:ascii="Arial" w:hAnsi="Arial" w:cs="Arial"/>
          <w:kern w:val="28"/>
          <w:sz w:val="24"/>
          <w:szCs w:val="24"/>
        </w:rPr>
        <w:t xml:space="preserve">Buyer </w:t>
      </w:r>
      <w:r w:rsidRPr="005D1C59">
        <w:rPr>
          <w:rFonts w:ascii="Arial" w:hAnsi="Arial" w:cs="Arial"/>
          <w:kern w:val="28"/>
          <w:sz w:val="24"/>
          <w:szCs w:val="24"/>
        </w:rPr>
        <w:t>Data being handled in the course of providing this service, shall be investigated immediately and escalated to the Department by a method agreed by both parties.</w:t>
      </w:r>
    </w:p>
    <w:p w14:paraId="136C1606" w14:textId="77777777" w:rsidR="005D1C59" w:rsidRPr="005D1C59" w:rsidRDefault="005D1C59" w:rsidP="005D1C59">
      <w:pPr>
        <w:numPr>
          <w:ilvl w:val="0"/>
          <w:numId w:val="45"/>
        </w:numPr>
        <w:overflowPunct w:val="0"/>
        <w:autoSpaceDE w:val="0"/>
        <w:autoSpaceDN w:val="0"/>
        <w:adjustRightInd w:val="0"/>
        <w:spacing w:before="120" w:after="120"/>
        <w:ind w:left="1134" w:hanging="425"/>
        <w:jc w:val="left"/>
        <w:textAlignment w:val="baseline"/>
        <w:rPr>
          <w:rFonts w:ascii="Arial" w:hAnsi="Arial" w:cs="Arial"/>
          <w:i/>
          <w:sz w:val="24"/>
          <w:szCs w:val="24"/>
        </w:rPr>
      </w:pPr>
      <w:r w:rsidRPr="005D1C59">
        <w:rPr>
          <w:rFonts w:ascii="Arial" w:hAnsi="Arial" w:cs="Arial"/>
          <w:i/>
          <w:sz w:val="24"/>
          <w:szCs w:val="24"/>
        </w:rPr>
        <w:t>(Guidance: The Department’s expectation is that non-compliances, or any suspected or actual breach of the confidentiality, integrity or availability of the Department’s Data shall be reported as incidents and investigated by the vendor with outcomes being notified to the Department.)</w:t>
      </w:r>
    </w:p>
    <w:p w14:paraId="3495909D" w14:textId="125277F6" w:rsidR="005D1C59" w:rsidRPr="005D1C59" w:rsidRDefault="005D1C59" w:rsidP="005D1C59">
      <w:pPr>
        <w:pStyle w:val="ListParagraph"/>
        <w:keepNext/>
        <w:keepLines/>
        <w:numPr>
          <w:ilvl w:val="1"/>
          <w:numId w:val="47"/>
        </w:numPr>
        <w:overflowPunct w:val="0"/>
        <w:autoSpaceDE w:val="0"/>
        <w:adjustRightInd w:val="0"/>
        <w:spacing w:before="120" w:after="120"/>
        <w:contextualSpacing w:val="0"/>
        <w:jc w:val="left"/>
        <w:outlineLvl w:val="1"/>
        <w:rPr>
          <w:rFonts w:ascii="Arial" w:hAnsi="Arial" w:cs="Arial"/>
          <w:kern w:val="28"/>
          <w:sz w:val="24"/>
          <w:szCs w:val="24"/>
        </w:rPr>
      </w:pPr>
      <w:r w:rsidRPr="005D1C59">
        <w:rPr>
          <w:rFonts w:ascii="Arial" w:hAnsi="Arial" w:cs="Arial"/>
          <w:kern w:val="28"/>
          <w:sz w:val="24"/>
          <w:szCs w:val="24"/>
        </w:rPr>
        <w:lastRenderedPageBreak/>
        <w:t xml:space="preserve">The Supplier shall ensure that any IT systems and hosting environments that are used to hold </w:t>
      </w:r>
      <w:r w:rsidR="00220EB5">
        <w:rPr>
          <w:rFonts w:ascii="Arial" w:hAnsi="Arial" w:cs="Arial"/>
          <w:kern w:val="28"/>
          <w:sz w:val="24"/>
          <w:szCs w:val="24"/>
        </w:rPr>
        <w:t xml:space="preserve">Buyer </w:t>
      </w:r>
      <w:r w:rsidRPr="005D1C59">
        <w:rPr>
          <w:rFonts w:ascii="Arial" w:hAnsi="Arial" w:cs="Arial"/>
          <w:kern w:val="28"/>
          <w:sz w:val="24"/>
          <w:szCs w:val="24"/>
        </w:rPr>
        <w:t xml:space="preserve">Data being handled, stored or processed in the course of providing this service shall be subject to an independent IT Health Check (ITHC) using a CESG approved ITHC provider before go-live and periodically (at least annually) thereafter. The findings of the ITHC relevant to the service being provided are to be shared with the </w:t>
      </w:r>
      <w:r w:rsidR="00220EB5">
        <w:rPr>
          <w:rFonts w:ascii="Arial" w:hAnsi="Arial" w:cs="Arial"/>
          <w:kern w:val="28"/>
          <w:sz w:val="24"/>
          <w:szCs w:val="24"/>
        </w:rPr>
        <w:t xml:space="preserve">Buyer </w:t>
      </w:r>
      <w:r w:rsidRPr="005D1C59">
        <w:rPr>
          <w:rFonts w:ascii="Arial" w:hAnsi="Arial" w:cs="Arial"/>
          <w:kern w:val="28"/>
          <w:sz w:val="24"/>
          <w:szCs w:val="24"/>
        </w:rPr>
        <w:t>and all necessary remedial work carried out. In the event of significant security issues being identified, a follow up remediation test may be required.</w:t>
      </w:r>
    </w:p>
    <w:p w14:paraId="68D9A5DC" w14:textId="77777777" w:rsidR="005D1C59" w:rsidRPr="005D1C59" w:rsidRDefault="005D1C59" w:rsidP="005D1C59">
      <w:pPr>
        <w:numPr>
          <w:ilvl w:val="0"/>
          <w:numId w:val="45"/>
        </w:numPr>
        <w:overflowPunct w:val="0"/>
        <w:autoSpaceDE w:val="0"/>
        <w:autoSpaceDN w:val="0"/>
        <w:adjustRightInd w:val="0"/>
        <w:spacing w:before="120" w:after="120"/>
        <w:ind w:left="1134" w:hanging="425"/>
        <w:jc w:val="left"/>
        <w:textAlignment w:val="baseline"/>
        <w:rPr>
          <w:rFonts w:ascii="Arial" w:hAnsi="Arial" w:cs="Arial"/>
          <w:i/>
          <w:sz w:val="24"/>
          <w:szCs w:val="24"/>
        </w:rPr>
      </w:pPr>
      <w:r w:rsidRPr="005D1C59">
        <w:rPr>
          <w:rFonts w:ascii="Arial" w:hAnsi="Arial" w:cs="Arial"/>
          <w:i/>
          <w:sz w:val="24"/>
          <w:szCs w:val="24"/>
        </w:rPr>
        <w:t xml:space="preserve">(Guidance: Further information on IT Health Checks and the CESG CHECK Scheme which enables penetration testing by CESG approved companies can be found on the CESG website at: </w:t>
      </w:r>
      <w:hyperlink r:id="rId41" w:history="1">
        <w:r w:rsidRPr="005D1C59">
          <w:rPr>
            <w:rFonts w:ascii="Arial" w:hAnsi="Arial" w:cs="Arial"/>
            <w:i/>
            <w:color w:val="0000FF"/>
            <w:sz w:val="24"/>
            <w:szCs w:val="24"/>
            <w:u w:val="single"/>
          </w:rPr>
          <w:t>https://www.cesg.gov.uk/scheme/penetration-testing</w:t>
        </w:r>
      </w:hyperlink>
      <w:r w:rsidRPr="005D1C59">
        <w:rPr>
          <w:rFonts w:ascii="Arial" w:hAnsi="Arial" w:cs="Arial"/>
          <w:i/>
          <w:sz w:val="24"/>
          <w:szCs w:val="24"/>
        </w:rPr>
        <w:t>.)</w:t>
      </w:r>
      <w:hyperlink w:history="1"/>
    </w:p>
    <w:p w14:paraId="00BCC610" w14:textId="70CE095B" w:rsidR="005D1C59" w:rsidRPr="005D1C59" w:rsidRDefault="005D1C59" w:rsidP="005D1C59">
      <w:pPr>
        <w:pStyle w:val="ListParagraph"/>
        <w:keepNext/>
        <w:keepLines/>
        <w:numPr>
          <w:ilvl w:val="1"/>
          <w:numId w:val="47"/>
        </w:numPr>
        <w:overflowPunct w:val="0"/>
        <w:autoSpaceDE w:val="0"/>
        <w:adjustRightInd w:val="0"/>
        <w:spacing w:before="120" w:after="120"/>
        <w:contextualSpacing w:val="0"/>
        <w:jc w:val="left"/>
        <w:outlineLvl w:val="1"/>
        <w:rPr>
          <w:rFonts w:ascii="Arial" w:hAnsi="Arial" w:cs="Arial"/>
          <w:kern w:val="28"/>
          <w:sz w:val="24"/>
          <w:szCs w:val="24"/>
        </w:rPr>
      </w:pPr>
      <w:r w:rsidRPr="005D1C59">
        <w:rPr>
          <w:rFonts w:ascii="Arial" w:hAnsi="Arial" w:cs="Arial"/>
          <w:kern w:val="28"/>
          <w:sz w:val="24"/>
          <w:szCs w:val="24"/>
        </w:rPr>
        <w:t xml:space="preserve">The Supplier or sub-contractors providing the service will provide the </w:t>
      </w:r>
      <w:r w:rsidR="00220EB5">
        <w:rPr>
          <w:rFonts w:ascii="Arial" w:hAnsi="Arial" w:cs="Arial"/>
          <w:kern w:val="28"/>
          <w:sz w:val="24"/>
          <w:szCs w:val="24"/>
        </w:rPr>
        <w:t xml:space="preserve">Buyer </w:t>
      </w:r>
      <w:r w:rsidRPr="005D1C59">
        <w:rPr>
          <w:rFonts w:ascii="Arial" w:hAnsi="Arial" w:cs="Arial"/>
          <w:kern w:val="28"/>
          <w:sz w:val="24"/>
          <w:szCs w:val="24"/>
        </w:rPr>
        <w:t xml:space="preserve">with full details of any actual storage outside of the UK or any future intention to host </w:t>
      </w:r>
      <w:proofErr w:type="gramStart"/>
      <w:r w:rsidR="00220EB5">
        <w:rPr>
          <w:rFonts w:ascii="Arial" w:hAnsi="Arial" w:cs="Arial"/>
          <w:kern w:val="28"/>
          <w:sz w:val="24"/>
          <w:szCs w:val="24"/>
        </w:rPr>
        <w:t xml:space="preserve">Buyer </w:t>
      </w:r>
      <w:r w:rsidRPr="005D1C59">
        <w:rPr>
          <w:rFonts w:ascii="Arial" w:hAnsi="Arial" w:cs="Arial"/>
          <w:kern w:val="28"/>
          <w:sz w:val="24"/>
          <w:szCs w:val="24"/>
        </w:rPr>
        <w:t xml:space="preserve"> Data</w:t>
      </w:r>
      <w:proofErr w:type="gramEnd"/>
      <w:r w:rsidRPr="005D1C59">
        <w:rPr>
          <w:rFonts w:ascii="Arial" w:hAnsi="Arial" w:cs="Arial"/>
          <w:kern w:val="28"/>
          <w:sz w:val="24"/>
          <w:szCs w:val="24"/>
        </w:rPr>
        <w:t xml:space="preserve"> outside the UK or to perform any form of ICT management or support function from outside the UK. The Supplier or sub-contractor will not go ahead with any such proposal without the prior written agreement from the </w:t>
      </w:r>
      <w:r w:rsidR="00220EB5">
        <w:rPr>
          <w:rFonts w:ascii="Arial" w:hAnsi="Arial" w:cs="Arial"/>
          <w:kern w:val="28"/>
          <w:sz w:val="24"/>
          <w:szCs w:val="24"/>
        </w:rPr>
        <w:t>Buyer</w:t>
      </w:r>
      <w:r w:rsidRPr="005D1C59">
        <w:rPr>
          <w:rFonts w:ascii="Arial" w:hAnsi="Arial" w:cs="Arial"/>
          <w:kern w:val="28"/>
          <w:sz w:val="24"/>
          <w:szCs w:val="24"/>
        </w:rPr>
        <w:t>.</w:t>
      </w:r>
    </w:p>
    <w:p w14:paraId="6506FED2" w14:textId="77777777" w:rsidR="005D1C59" w:rsidRPr="005D1C59" w:rsidRDefault="005D1C59" w:rsidP="005D1C59">
      <w:pPr>
        <w:numPr>
          <w:ilvl w:val="0"/>
          <w:numId w:val="45"/>
        </w:numPr>
        <w:overflowPunct w:val="0"/>
        <w:autoSpaceDE w:val="0"/>
        <w:autoSpaceDN w:val="0"/>
        <w:adjustRightInd w:val="0"/>
        <w:spacing w:before="120" w:after="120"/>
        <w:ind w:left="1134" w:hanging="425"/>
        <w:jc w:val="left"/>
        <w:textAlignment w:val="baseline"/>
        <w:rPr>
          <w:rFonts w:ascii="Arial" w:hAnsi="Arial" w:cs="Arial"/>
          <w:sz w:val="24"/>
          <w:szCs w:val="24"/>
        </w:rPr>
      </w:pPr>
      <w:r w:rsidRPr="005D1C59">
        <w:rPr>
          <w:rFonts w:ascii="Arial" w:hAnsi="Arial" w:cs="Arial"/>
          <w:i/>
          <w:sz w:val="24"/>
          <w:szCs w:val="24"/>
        </w:rPr>
        <w:t xml:space="preserve">(Guidance: The offshoring of HMG information outside of the UK is subject to approval by the Departmental SIRO and, in some cases, also by the Office of the Government Senior Information Risk Owner (OGSIRO). Further information on this process can be found at: </w:t>
      </w:r>
      <w:hyperlink r:id="rId42" w:history="1">
        <w:r w:rsidRPr="005D1C59">
          <w:rPr>
            <w:rFonts w:ascii="Arial" w:hAnsi="Arial" w:cs="Arial"/>
            <w:i/>
            <w:color w:val="0F01BF"/>
            <w:sz w:val="24"/>
            <w:szCs w:val="24"/>
            <w:u w:val="single"/>
          </w:rPr>
          <w:t>https://ogsirooffshoring.zendesk.com/hc/en-us/articles/203107991-HMG-s-Offshoring-Policy</w:t>
        </w:r>
      </w:hyperlink>
      <w:r w:rsidRPr="005D1C59">
        <w:rPr>
          <w:rFonts w:ascii="Arial" w:hAnsi="Arial" w:cs="Arial"/>
          <w:sz w:val="24"/>
          <w:szCs w:val="24"/>
        </w:rPr>
        <w:t>)</w:t>
      </w:r>
    </w:p>
    <w:p w14:paraId="586AA22B" w14:textId="468AF43E" w:rsidR="005D1C59" w:rsidRPr="005D1C59" w:rsidRDefault="005D1C59" w:rsidP="005D1C59">
      <w:pPr>
        <w:pStyle w:val="ListParagraph"/>
        <w:keepNext/>
        <w:keepLines/>
        <w:numPr>
          <w:ilvl w:val="1"/>
          <w:numId w:val="47"/>
        </w:numPr>
        <w:overflowPunct w:val="0"/>
        <w:autoSpaceDE w:val="0"/>
        <w:adjustRightInd w:val="0"/>
        <w:spacing w:before="120" w:after="120"/>
        <w:contextualSpacing w:val="0"/>
        <w:jc w:val="left"/>
        <w:outlineLvl w:val="1"/>
        <w:rPr>
          <w:rFonts w:ascii="Arial" w:hAnsi="Arial" w:cs="Arial"/>
          <w:kern w:val="28"/>
          <w:sz w:val="24"/>
          <w:szCs w:val="24"/>
        </w:rPr>
      </w:pPr>
      <w:r w:rsidRPr="005D1C59">
        <w:rPr>
          <w:rFonts w:ascii="Arial" w:hAnsi="Arial" w:cs="Arial"/>
          <w:kern w:val="28"/>
          <w:sz w:val="24"/>
          <w:szCs w:val="24"/>
        </w:rPr>
        <w:t xml:space="preserve">The </w:t>
      </w:r>
      <w:r w:rsidR="00220EB5">
        <w:rPr>
          <w:rFonts w:ascii="Arial" w:hAnsi="Arial" w:cs="Arial"/>
          <w:kern w:val="28"/>
          <w:sz w:val="24"/>
          <w:szCs w:val="24"/>
        </w:rPr>
        <w:t xml:space="preserve">Buyer </w:t>
      </w:r>
      <w:r w:rsidRPr="005D1C59">
        <w:rPr>
          <w:rFonts w:ascii="Arial" w:hAnsi="Arial" w:cs="Arial"/>
          <w:kern w:val="28"/>
          <w:sz w:val="24"/>
          <w:szCs w:val="24"/>
        </w:rPr>
        <w:t>reserves the right to audit the Supplier or sub-contractors providing the service within a mutually agreed timeframe but always within seven days of notice of a request to audit being given. The audit shall cover the overall scope of the service being supplied and the Supplier’s, and any sub-contractors, compliance with the clauses contained in this Section.</w:t>
      </w:r>
    </w:p>
    <w:p w14:paraId="0DDC35CC" w14:textId="56ABAE19" w:rsidR="005D1C59" w:rsidRPr="005D1C59" w:rsidRDefault="005D1C59" w:rsidP="005D1C59">
      <w:pPr>
        <w:pStyle w:val="ListParagraph"/>
        <w:keepNext/>
        <w:keepLines/>
        <w:numPr>
          <w:ilvl w:val="1"/>
          <w:numId w:val="47"/>
        </w:numPr>
        <w:overflowPunct w:val="0"/>
        <w:autoSpaceDE w:val="0"/>
        <w:adjustRightInd w:val="0"/>
        <w:spacing w:before="120" w:after="120"/>
        <w:contextualSpacing w:val="0"/>
        <w:jc w:val="left"/>
        <w:outlineLvl w:val="1"/>
        <w:rPr>
          <w:rFonts w:ascii="Arial" w:hAnsi="Arial" w:cs="Arial"/>
          <w:kern w:val="28"/>
          <w:sz w:val="24"/>
          <w:szCs w:val="24"/>
        </w:rPr>
      </w:pPr>
      <w:r w:rsidRPr="005D1C59">
        <w:rPr>
          <w:rFonts w:ascii="Arial" w:hAnsi="Arial" w:cs="Arial"/>
          <w:kern w:val="28"/>
          <w:sz w:val="24"/>
          <w:szCs w:val="24"/>
        </w:rPr>
        <w:t xml:space="preserve">The Supplier shall contractually enforce all these Departmental Security Standards for Contractors onto any third-party suppliers, sub-contractors or partners who could potentially access </w:t>
      </w:r>
      <w:r w:rsidR="00220EB5">
        <w:rPr>
          <w:rFonts w:ascii="Arial" w:hAnsi="Arial" w:cs="Arial"/>
          <w:kern w:val="28"/>
          <w:sz w:val="24"/>
          <w:szCs w:val="24"/>
        </w:rPr>
        <w:t xml:space="preserve">Buyer </w:t>
      </w:r>
      <w:r w:rsidRPr="005D1C59">
        <w:rPr>
          <w:rFonts w:ascii="Arial" w:hAnsi="Arial" w:cs="Arial"/>
          <w:kern w:val="28"/>
          <w:sz w:val="24"/>
          <w:szCs w:val="24"/>
        </w:rPr>
        <w:t>Data in the course of providing this service.</w:t>
      </w:r>
    </w:p>
    <w:p w14:paraId="54089558" w14:textId="2BDDE479" w:rsidR="005D1C59" w:rsidRPr="005D1C59" w:rsidRDefault="005D1C59" w:rsidP="005D1C59">
      <w:pPr>
        <w:pStyle w:val="ListParagraph"/>
        <w:keepNext/>
        <w:keepLines/>
        <w:numPr>
          <w:ilvl w:val="1"/>
          <w:numId w:val="47"/>
        </w:numPr>
        <w:overflowPunct w:val="0"/>
        <w:autoSpaceDE w:val="0"/>
        <w:adjustRightInd w:val="0"/>
        <w:spacing w:before="120" w:after="120"/>
        <w:contextualSpacing w:val="0"/>
        <w:jc w:val="left"/>
        <w:outlineLvl w:val="1"/>
        <w:rPr>
          <w:rFonts w:ascii="Arial" w:hAnsi="Arial" w:cs="Arial"/>
          <w:kern w:val="28"/>
          <w:sz w:val="24"/>
          <w:szCs w:val="24"/>
        </w:rPr>
      </w:pPr>
      <w:r w:rsidRPr="005D1C59">
        <w:rPr>
          <w:rFonts w:ascii="Arial" w:hAnsi="Arial" w:cs="Arial"/>
          <w:kern w:val="28"/>
          <w:sz w:val="24"/>
          <w:szCs w:val="24"/>
        </w:rPr>
        <w:t xml:space="preserve">The Supplier shall deliver ICT solutions and services that are compliant with the HMG Security Policy Framework in conjunction with current CESG Information Assurance Policy Portfolio and Departmental Policy. The Supplier will provide the </w:t>
      </w:r>
      <w:r w:rsidR="00220EB5">
        <w:rPr>
          <w:rFonts w:ascii="Arial" w:hAnsi="Arial" w:cs="Arial"/>
          <w:kern w:val="28"/>
          <w:sz w:val="24"/>
          <w:szCs w:val="24"/>
        </w:rPr>
        <w:t xml:space="preserve">Buyer </w:t>
      </w:r>
      <w:r w:rsidRPr="005D1C59">
        <w:rPr>
          <w:rFonts w:ascii="Arial" w:hAnsi="Arial" w:cs="Arial"/>
          <w:kern w:val="28"/>
          <w:sz w:val="24"/>
          <w:szCs w:val="24"/>
        </w:rPr>
        <w:t xml:space="preserve">with evidence of compliance for the solutions and services to be delivered. The </w:t>
      </w:r>
      <w:r w:rsidR="00220EB5">
        <w:rPr>
          <w:rFonts w:ascii="Arial" w:hAnsi="Arial" w:cs="Arial"/>
          <w:kern w:val="28"/>
          <w:sz w:val="24"/>
          <w:szCs w:val="24"/>
        </w:rPr>
        <w:t xml:space="preserve">Buyer’s </w:t>
      </w:r>
      <w:r w:rsidRPr="005D1C59">
        <w:rPr>
          <w:rFonts w:ascii="Arial" w:hAnsi="Arial" w:cs="Arial"/>
          <w:kern w:val="28"/>
          <w:sz w:val="24"/>
          <w:szCs w:val="24"/>
        </w:rPr>
        <w:t>expectation is that the Supplier shall provide written evidence of:</w:t>
      </w:r>
    </w:p>
    <w:p w14:paraId="685640AF" w14:textId="3340F236" w:rsidR="005D1C59" w:rsidRPr="005D1C59" w:rsidRDefault="005D1C59" w:rsidP="005D1C59">
      <w:pPr>
        <w:numPr>
          <w:ilvl w:val="0"/>
          <w:numId w:val="46"/>
        </w:numPr>
        <w:overflowPunct w:val="0"/>
        <w:autoSpaceDE w:val="0"/>
        <w:autoSpaceDN w:val="0"/>
        <w:adjustRightInd w:val="0"/>
        <w:spacing w:before="120" w:after="120"/>
        <w:jc w:val="left"/>
        <w:textAlignment w:val="baseline"/>
        <w:rPr>
          <w:rFonts w:ascii="Arial" w:hAnsi="Arial" w:cs="Arial"/>
          <w:sz w:val="24"/>
          <w:szCs w:val="24"/>
        </w:rPr>
      </w:pPr>
      <w:r w:rsidRPr="005D1C59">
        <w:rPr>
          <w:rFonts w:ascii="Arial" w:hAnsi="Arial" w:cs="Arial"/>
          <w:sz w:val="24"/>
          <w:szCs w:val="24"/>
        </w:rPr>
        <w:t xml:space="preserve">Existing security assurance for the services to be delivered, such as: PSN Compliance as a PSN </w:t>
      </w:r>
      <w:r w:rsidR="00FA7622">
        <w:rPr>
          <w:rFonts w:ascii="Arial" w:hAnsi="Arial" w:cs="Arial"/>
          <w:sz w:val="24"/>
          <w:szCs w:val="24"/>
        </w:rPr>
        <w:t>Buyer</w:t>
      </w:r>
      <w:r w:rsidRPr="005D1C59">
        <w:rPr>
          <w:rFonts w:ascii="Arial" w:hAnsi="Arial" w:cs="Arial"/>
          <w:sz w:val="24"/>
          <w:szCs w:val="24"/>
        </w:rPr>
        <w:t xml:space="preserve"> and/or as a PSN Service; CESG Tailored Assurance (CTAS); inclusion in the Common Criteria (CC) or CESG Product Assurance Schemes (CPA); ISO 27001 / 27002 or an equivalent industry level certification. Documented evidence of any existing security assurance or certification shall be required.</w:t>
      </w:r>
    </w:p>
    <w:p w14:paraId="4FFC731B" w14:textId="77777777" w:rsidR="005D1C59" w:rsidRPr="005D1C59" w:rsidRDefault="005D1C59" w:rsidP="005D1C59">
      <w:pPr>
        <w:numPr>
          <w:ilvl w:val="0"/>
          <w:numId w:val="46"/>
        </w:numPr>
        <w:overflowPunct w:val="0"/>
        <w:autoSpaceDE w:val="0"/>
        <w:autoSpaceDN w:val="0"/>
        <w:adjustRightInd w:val="0"/>
        <w:spacing w:before="120" w:after="120"/>
        <w:jc w:val="left"/>
        <w:textAlignment w:val="baseline"/>
        <w:rPr>
          <w:rFonts w:ascii="Arial" w:hAnsi="Arial" w:cs="Arial"/>
          <w:sz w:val="24"/>
          <w:szCs w:val="24"/>
        </w:rPr>
      </w:pPr>
      <w:r w:rsidRPr="005D1C59">
        <w:rPr>
          <w:rFonts w:ascii="Arial" w:hAnsi="Arial" w:cs="Arial"/>
          <w:sz w:val="24"/>
          <w:szCs w:val="24"/>
        </w:rPr>
        <w:t xml:space="preserve">Existing HMG security accreditations that are still valid including: details of the body awarding the accreditation; the scope of the accreditation; any caveats or restrictions to the accreditation; the date awarded, plus a copy of the residual risk statement. Documented evidence of any existing security accreditation shall be required. </w:t>
      </w:r>
    </w:p>
    <w:p w14:paraId="22D8C47A" w14:textId="77777777" w:rsidR="005D1C59" w:rsidRPr="005D1C59" w:rsidRDefault="005D1C59" w:rsidP="005D1C59">
      <w:pPr>
        <w:numPr>
          <w:ilvl w:val="0"/>
          <w:numId w:val="46"/>
        </w:numPr>
        <w:overflowPunct w:val="0"/>
        <w:autoSpaceDE w:val="0"/>
        <w:autoSpaceDN w:val="0"/>
        <w:adjustRightInd w:val="0"/>
        <w:spacing w:before="120" w:after="120"/>
        <w:jc w:val="left"/>
        <w:textAlignment w:val="baseline"/>
        <w:rPr>
          <w:rFonts w:ascii="Arial" w:hAnsi="Arial" w:cs="Arial"/>
          <w:sz w:val="24"/>
          <w:szCs w:val="24"/>
        </w:rPr>
      </w:pPr>
      <w:r w:rsidRPr="005D1C59">
        <w:rPr>
          <w:rFonts w:ascii="Arial" w:hAnsi="Arial" w:cs="Arial"/>
          <w:sz w:val="24"/>
          <w:szCs w:val="24"/>
        </w:rPr>
        <w:lastRenderedPageBreak/>
        <w:t>Documented progress in achieving any security assurance or accreditation activities including whether documentation has been produced and submitted. The Contractor shall provide details of who the awarding body or organisation will be and date expected.</w:t>
      </w:r>
    </w:p>
    <w:p w14:paraId="70F644D9" w14:textId="4B93F124" w:rsidR="005D1C59" w:rsidRPr="005D1C59" w:rsidRDefault="005D1C59" w:rsidP="005D1C59">
      <w:pPr>
        <w:pStyle w:val="ListParagraph"/>
        <w:keepNext/>
        <w:keepLines/>
        <w:numPr>
          <w:ilvl w:val="1"/>
          <w:numId w:val="47"/>
        </w:numPr>
        <w:overflowPunct w:val="0"/>
        <w:autoSpaceDE w:val="0"/>
        <w:adjustRightInd w:val="0"/>
        <w:spacing w:before="120" w:after="120"/>
        <w:contextualSpacing w:val="0"/>
        <w:jc w:val="left"/>
        <w:outlineLvl w:val="1"/>
        <w:rPr>
          <w:rFonts w:ascii="Arial" w:hAnsi="Arial" w:cs="Arial"/>
          <w:kern w:val="28"/>
          <w:sz w:val="24"/>
          <w:szCs w:val="24"/>
        </w:rPr>
      </w:pPr>
      <w:r w:rsidRPr="005D1C59">
        <w:rPr>
          <w:rFonts w:ascii="Arial" w:hAnsi="Arial" w:cs="Arial"/>
          <w:kern w:val="28"/>
          <w:sz w:val="24"/>
          <w:szCs w:val="24"/>
        </w:rPr>
        <w:t xml:space="preserve">If no current security accreditation or assurance is held the Supplier and sub-contractors shall undergo appropriate security assurance activities as determined by the </w:t>
      </w:r>
      <w:r w:rsidR="00220EB5">
        <w:rPr>
          <w:rFonts w:ascii="Arial" w:hAnsi="Arial" w:cs="Arial"/>
          <w:kern w:val="28"/>
          <w:sz w:val="24"/>
          <w:szCs w:val="24"/>
        </w:rPr>
        <w:t>Buyer</w:t>
      </w:r>
      <w:r w:rsidRPr="005D1C59">
        <w:rPr>
          <w:rFonts w:ascii="Arial" w:hAnsi="Arial" w:cs="Arial"/>
          <w:kern w:val="28"/>
          <w:sz w:val="24"/>
          <w:szCs w:val="24"/>
        </w:rPr>
        <w:t>. Supplier and sub-contractors shall support the provision of appropriate evidence of assurance and the production of the necessary security documentation. This will include obtaining any necessary professional security resources required to support the Supplier’s and sub-contractor’s security assurance activities such as: a CESG Certified Cyber Security Consultancy (CCSC) or CESG Certified Professional (CCP) Security and Information Risk Advisor (SIRA)</w:t>
      </w:r>
    </w:p>
    <w:p w14:paraId="32BC3271" w14:textId="77777777" w:rsidR="005D1C59" w:rsidRPr="005D1C59" w:rsidRDefault="005D1C59" w:rsidP="005D1C59">
      <w:pPr>
        <w:numPr>
          <w:ilvl w:val="0"/>
          <w:numId w:val="45"/>
        </w:numPr>
        <w:overflowPunct w:val="0"/>
        <w:autoSpaceDE w:val="0"/>
        <w:autoSpaceDN w:val="0"/>
        <w:adjustRightInd w:val="0"/>
        <w:spacing w:before="120" w:after="120"/>
        <w:ind w:left="1134" w:hanging="425"/>
        <w:jc w:val="left"/>
        <w:textAlignment w:val="baseline"/>
        <w:rPr>
          <w:rFonts w:ascii="Arial" w:hAnsi="Arial" w:cs="Arial"/>
          <w:i/>
          <w:sz w:val="24"/>
          <w:szCs w:val="24"/>
        </w:rPr>
      </w:pPr>
      <w:r w:rsidRPr="005D1C59">
        <w:rPr>
          <w:rFonts w:ascii="Arial" w:hAnsi="Arial" w:cs="Arial"/>
          <w:i/>
          <w:sz w:val="24"/>
          <w:szCs w:val="24"/>
        </w:rPr>
        <w:t>(Guidance: It is Departmental policy that all systems used to store or process Departmental information and data shall achieve an acceptable level of security assurance. Further advice and guidance on the Department’s Security Assurance Model can be supplied on request.)</w:t>
      </w:r>
    </w:p>
    <w:p w14:paraId="78E7EB65" w14:textId="77777777" w:rsidR="005D1C59" w:rsidRPr="005D1C59" w:rsidRDefault="005D1C59" w:rsidP="005D1C59">
      <w:pPr>
        <w:numPr>
          <w:ilvl w:val="0"/>
          <w:numId w:val="45"/>
        </w:numPr>
        <w:overflowPunct w:val="0"/>
        <w:autoSpaceDE w:val="0"/>
        <w:autoSpaceDN w:val="0"/>
        <w:adjustRightInd w:val="0"/>
        <w:spacing w:before="120" w:after="120"/>
        <w:ind w:left="1134" w:hanging="425"/>
        <w:jc w:val="left"/>
        <w:textAlignment w:val="baseline"/>
        <w:rPr>
          <w:rFonts w:ascii="Arial" w:hAnsi="Arial" w:cs="Arial"/>
          <w:i/>
          <w:sz w:val="24"/>
          <w:szCs w:val="24"/>
        </w:rPr>
      </w:pPr>
      <w:r w:rsidRPr="005D1C59">
        <w:rPr>
          <w:rFonts w:ascii="Arial" w:hAnsi="Arial" w:cs="Arial"/>
          <w:i/>
          <w:sz w:val="24"/>
          <w:szCs w:val="24"/>
        </w:rPr>
        <w:t xml:space="preserve">(Guidance: Further information on the CCSC and CCP roles described above can be found on the CESG Website at: </w:t>
      </w:r>
      <w:hyperlink r:id="rId43" w:history="1">
        <w:r w:rsidRPr="005D1C59">
          <w:rPr>
            <w:rFonts w:ascii="Arial" w:hAnsi="Arial" w:cs="Arial"/>
            <w:i/>
            <w:color w:val="0F01BF"/>
            <w:sz w:val="24"/>
            <w:szCs w:val="24"/>
            <w:u w:val="single"/>
          </w:rPr>
          <w:t>http://www.cesg.gov.uk/awarenesstraining/certified-professionals/Pages/index.aspx</w:t>
        </w:r>
      </w:hyperlink>
      <w:r w:rsidRPr="005D1C59">
        <w:rPr>
          <w:rFonts w:ascii="Arial" w:hAnsi="Arial" w:cs="Arial"/>
          <w:i/>
          <w:sz w:val="24"/>
          <w:szCs w:val="24"/>
        </w:rPr>
        <w:t>)</w:t>
      </w:r>
    </w:p>
    <w:p w14:paraId="743E736E" w14:textId="77777777" w:rsidR="005D1C59" w:rsidRPr="005D1C59" w:rsidRDefault="005D1C59" w:rsidP="005D1C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i/>
          <w:sz w:val="24"/>
          <w:szCs w:val="24"/>
        </w:rPr>
      </w:pPr>
    </w:p>
    <w:p w14:paraId="768816B7" w14:textId="7E723842" w:rsidR="00B9254C" w:rsidRPr="005D1C59" w:rsidRDefault="005D1C59" w:rsidP="005D1C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r w:rsidRPr="005D1C59">
        <w:rPr>
          <w:rFonts w:ascii="Arial" w:hAnsi="Arial" w:cs="Arial"/>
          <w:i/>
          <w:sz w:val="24"/>
          <w:szCs w:val="24"/>
        </w:rPr>
        <w:t>*End of Additional Clauses*</w:t>
      </w:r>
    </w:p>
    <w:sectPr w:rsidR="00B9254C" w:rsidRPr="005D1C59">
      <w:footerReference w:type="default" r:id="rId44"/>
      <w:pgSz w:w="11906" w:h="16838"/>
      <w:pgMar w:top="720" w:right="1133" w:bottom="720" w:left="1133"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9476D4" w14:textId="77777777" w:rsidR="00846772" w:rsidRDefault="00846772">
      <w:r>
        <w:separator/>
      </w:r>
    </w:p>
  </w:endnote>
  <w:endnote w:type="continuationSeparator" w:id="0">
    <w:p w14:paraId="06ABE71A" w14:textId="77777777" w:rsidR="00846772" w:rsidRDefault="00846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Helvetica Neue">
    <w:altName w:val="Corbel"/>
    <w:charset w:val="00"/>
    <w:family w:val="auto"/>
    <w:pitch w:val="variable"/>
    <w:sig w:usb0="00000003" w:usb1="500079DB" w:usb2="0000001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auto"/>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B4B1B" w14:textId="58D518BB" w:rsidR="00846772" w:rsidRDefault="00846772">
    <w:pPr>
      <w:widowControl w:val="0"/>
      <w:spacing w:line="276" w:lineRule="auto"/>
      <w:jc w:val="left"/>
    </w:pPr>
  </w:p>
  <w:tbl>
    <w:tblPr>
      <w:tblStyle w:val="af"/>
      <w:tblW w:w="10685" w:type="dxa"/>
      <w:tblInd w:w="-230" w:type="dxa"/>
      <w:tblBorders>
        <w:top w:val="single" w:sz="4" w:space="0" w:color="4F81BD"/>
        <w:left w:val="nil"/>
        <w:bottom w:val="nil"/>
        <w:right w:val="nil"/>
        <w:insideH w:val="nil"/>
        <w:insideV w:val="nil"/>
      </w:tblBorders>
      <w:tblLayout w:type="fixed"/>
      <w:tblLook w:val="0400" w:firstRow="0" w:lastRow="0" w:firstColumn="0" w:lastColumn="0" w:noHBand="0" w:noVBand="1"/>
    </w:tblPr>
    <w:tblGrid>
      <w:gridCol w:w="250"/>
      <w:gridCol w:w="9788"/>
      <w:gridCol w:w="397"/>
      <w:gridCol w:w="250"/>
    </w:tblGrid>
    <w:tr w:rsidR="00846772" w14:paraId="3B7CE356" w14:textId="77777777">
      <w:trPr>
        <w:trHeight w:val="960"/>
      </w:trPr>
      <w:tc>
        <w:tcPr>
          <w:tcW w:w="250" w:type="dxa"/>
          <w:shd w:val="clear" w:color="auto" w:fill="FFFFFF"/>
        </w:tcPr>
        <w:p w14:paraId="4DBCFDAF" w14:textId="77777777" w:rsidR="00846772" w:rsidRDefault="00846772">
          <w:pPr>
            <w:tabs>
              <w:tab w:val="left" w:pos="7230"/>
            </w:tabs>
          </w:pPr>
        </w:p>
      </w:tc>
      <w:tc>
        <w:tcPr>
          <w:tcW w:w="9787" w:type="dxa"/>
          <w:shd w:val="clear" w:color="auto" w:fill="FFFFFF"/>
          <w:vAlign w:val="center"/>
        </w:tcPr>
        <w:p w14:paraId="665D0939" w14:textId="7CCFACEC" w:rsidR="00846772" w:rsidRDefault="00846772">
          <w:pPr>
            <w:spacing w:line="276" w:lineRule="auto"/>
            <w:jc w:val="left"/>
          </w:pPr>
          <w:r>
            <w:rPr>
              <w:rFonts w:ascii="Arial" w:eastAsia="Arial" w:hAnsi="Arial" w:cs="Arial"/>
              <w:sz w:val="16"/>
              <w:szCs w:val="16"/>
            </w:rPr>
            <w:t>G-Cloud 8 (G8) Call-Off Contract - version RM1557viii-15-07-2016</w:t>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t xml:space="preserve">Page </w:t>
          </w:r>
          <w:r>
            <w:fldChar w:fldCharType="begin"/>
          </w:r>
          <w:r>
            <w:instrText>PAGE</w:instrText>
          </w:r>
          <w:r>
            <w:fldChar w:fldCharType="separate"/>
          </w:r>
          <w:r w:rsidR="00774DF4">
            <w:rPr>
              <w:noProof/>
            </w:rPr>
            <w:t>26</w:t>
          </w:r>
          <w:r>
            <w:fldChar w:fldCharType="end"/>
          </w:r>
          <w:r>
            <w:rPr>
              <w:rFonts w:ascii="Arial" w:eastAsia="Arial" w:hAnsi="Arial" w:cs="Arial"/>
              <w:sz w:val="16"/>
              <w:szCs w:val="16"/>
            </w:rPr>
            <w:t xml:space="preserve"> of </w:t>
          </w:r>
          <w:r>
            <w:fldChar w:fldCharType="begin"/>
          </w:r>
          <w:r>
            <w:instrText>NUMPAGES</w:instrText>
          </w:r>
          <w:r>
            <w:fldChar w:fldCharType="separate"/>
          </w:r>
          <w:r w:rsidR="00774DF4">
            <w:rPr>
              <w:noProof/>
            </w:rPr>
            <w:t>59</w:t>
          </w:r>
          <w:r>
            <w:fldChar w:fldCharType="end"/>
          </w:r>
        </w:p>
        <w:p w14:paraId="1A37CA11" w14:textId="77777777" w:rsidR="00846772" w:rsidRDefault="00846772">
          <w:pPr>
            <w:spacing w:line="276" w:lineRule="auto"/>
            <w:jc w:val="left"/>
          </w:pPr>
          <w:r>
            <w:rPr>
              <w:rFonts w:ascii="Arial" w:eastAsia="Arial" w:hAnsi="Arial" w:cs="Arial"/>
              <w:sz w:val="16"/>
              <w:szCs w:val="16"/>
            </w:rPr>
            <w:t>https://www.gov.uk/government/publications/g-cloud-8-call-off-contract</w:t>
          </w:r>
        </w:p>
      </w:tc>
      <w:tc>
        <w:tcPr>
          <w:tcW w:w="397" w:type="dxa"/>
          <w:shd w:val="clear" w:color="auto" w:fill="FFFFFF"/>
          <w:vAlign w:val="center"/>
        </w:tcPr>
        <w:p w14:paraId="694FB967" w14:textId="77777777" w:rsidR="00846772" w:rsidRDefault="00846772">
          <w:pPr>
            <w:tabs>
              <w:tab w:val="left" w:pos="7230"/>
            </w:tabs>
            <w:jc w:val="right"/>
          </w:pPr>
        </w:p>
      </w:tc>
      <w:tc>
        <w:tcPr>
          <w:tcW w:w="250" w:type="dxa"/>
          <w:shd w:val="clear" w:color="auto" w:fill="FFFFFF"/>
        </w:tcPr>
        <w:p w14:paraId="32888C58" w14:textId="77777777" w:rsidR="00846772" w:rsidRDefault="00846772">
          <w:pPr>
            <w:tabs>
              <w:tab w:val="left" w:pos="7230"/>
            </w:tabs>
          </w:pPr>
        </w:p>
      </w:tc>
    </w:tr>
  </w:tbl>
  <w:p w14:paraId="412A2C24" w14:textId="77777777" w:rsidR="00846772" w:rsidRDefault="00846772">
    <w:pPr>
      <w:tabs>
        <w:tab w:val="left" w:pos="723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FC7830" w14:textId="77777777" w:rsidR="00846772" w:rsidRDefault="00846772">
      <w:r>
        <w:separator/>
      </w:r>
    </w:p>
  </w:footnote>
  <w:footnote w:type="continuationSeparator" w:id="0">
    <w:p w14:paraId="03727365" w14:textId="77777777" w:rsidR="00846772" w:rsidRDefault="008467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8327C"/>
    <w:multiLevelType w:val="hybridMultilevel"/>
    <w:tmpl w:val="DEA87D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2591E62"/>
    <w:multiLevelType w:val="hybridMultilevel"/>
    <w:tmpl w:val="B1BAB9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6893061"/>
    <w:multiLevelType w:val="multilevel"/>
    <w:tmpl w:val="86E6B9C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18564BD4"/>
    <w:multiLevelType w:val="hybridMultilevel"/>
    <w:tmpl w:val="9558EF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5" w15:restartNumberingAfterBreak="0">
    <w:nsid w:val="1A5E4977"/>
    <w:multiLevelType w:val="hybridMultilevel"/>
    <w:tmpl w:val="B33A670A"/>
    <w:lvl w:ilvl="0" w:tplc="6C9E608E">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D311063"/>
    <w:multiLevelType w:val="multilevel"/>
    <w:tmpl w:val="91EA467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1FD30AA0"/>
    <w:multiLevelType w:val="hybridMultilevel"/>
    <w:tmpl w:val="1CF4112C"/>
    <w:lvl w:ilvl="0" w:tplc="ABE4C6E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ED7EAA"/>
    <w:multiLevelType w:val="hybridMultilevel"/>
    <w:tmpl w:val="40C66E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9" w15:restartNumberingAfterBreak="0">
    <w:nsid w:val="23856744"/>
    <w:multiLevelType w:val="multilevel"/>
    <w:tmpl w:val="D206D0E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27674261"/>
    <w:multiLevelType w:val="multilevel"/>
    <w:tmpl w:val="99FAB2D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29671BD1"/>
    <w:multiLevelType w:val="multilevel"/>
    <w:tmpl w:val="983CC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BD66A16"/>
    <w:multiLevelType w:val="multilevel"/>
    <w:tmpl w:val="57A81C02"/>
    <w:lvl w:ilvl="0">
      <w:start w:val="1"/>
      <w:numFmt w:val="bullet"/>
      <w:lvlText w:val="●"/>
      <w:lvlJc w:val="left"/>
      <w:pPr>
        <w:ind w:left="2160" w:firstLine="3960"/>
      </w:pPr>
      <w:rPr>
        <w:rFonts w:ascii="Arial" w:eastAsia="Arial" w:hAnsi="Arial" w:cs="Arial"/>
        <w:u w:val="none"/>
      </w:rPr>
    </w:lvl>
    <w:lvl w:ilvl="1">
      <w:start w:val="1"/>
      <w:numFmt w:val="bullet"/>
      <w:lvlText w:val="○"/>
      <w:lvlJc w:val="left"/>
      <w:pPr>
        <w:ind w:left="2880" w:firstLine="5400"/>
      </w:pPr>
      <w:rPr>
        <w:rFonts w:ascii="Arial" w:eastAsia="Arial" w:hAnsi="Arial" w:cs="Arial"/>
        <w:u w:val="none"/>
      </w:rPr>
    </w:lvl>
    <w:lvl w:ilvl="2">
      <w:start w:val="1"/>
      <w:numFmt w:val="bullet"/>
      <w:lvlText w:val="■"/>
      <w:lvlJc w:val="left"/>
      <w:pPr>
        <w:ind w:left="3600" w:firstLine="6840"/>
      </w:pPr>
      <w:rPr>
        <w:rFonts w:ascii="Arial" w:eastAsia="Arial" w:hAnsi="Arial" w:cs="Arial"/>
        <w:u w:val="none"/>
      </w:rPr>
    </w:lvl>
    <w:lvl w:ilvl="3">
      <w:start w:val="1"/>
      <w:numFmt w:val="bullet"/>
      <w:lvlText w:val="●"/>
      <w:lvlJc w:val="left"/>
      <w:pPr>
        <w:ind w:left="4320" w:firstLine="8280"/>
      </w:pPr>
      <w:rPr>
        <w:rFonts w:ascii="Arial" w:eastAsia="Arial" w:hAnsi="Arial" w:cs="Arial"/>
        <w:u w:val="none"/>
      </w:rPr>
    </w:lvl>
    <w:lvl w:ilvl="4">
      <w:start w:val="1"/>
      <w:numFmt w:val="bullet"/>
      <w:lvlText w:val="○"/>
      <w:lvlJc w:val="left"/>
      <w:pPr>
        <w:ind w:left="5040" w:firstLine="9720"/>
      </w:pPr>
      <w:rPr>
        <w:rFonts w:ascii="Arial" w:eastAsia="Arial" w:hAnsi="Arial" w:cs="Arial"/>
        <w:u w:val="none"/>
      </w:rPr>
    </w:lvl>
    <w:lvl w:ilvl="5">
      <w:start w:val="1"/>
      <w:numFmt w:val="bullet"/>
      <w:lvlText w:val="■"/>
      <w:lvlJc w:val="left"/>
      <w:pPr>
        <w:ind w:left="5760" w:firstLine="11160"/>
      </w:pPr>
      <w:rPr>
        <w:rFonts w:ascii="Arial" w:eastAsia="Arial" w:hAnsi="Arial" w:cs="Arial"/>
        <w:u w:val="none"/>
      </w:rPr>
    </w:lvl>
    <w:lvl w:ilvl="6">
      <w:start w:val="1"/>
      <w:numFmt w:val="bullet"/>
      <w:lvlText w:val="●"/>
      <w:lvlJc w:val="left"/>
      <w:pPr>
        <w:ind w:left="6480" w:firstLine="12600"/>
      </w:pPr>
      <w:rPr>
        <w:rFonts w:ascii="Arial" w:eastAsia="Arial" w:hAnsi="Arial" w:cs="Arial"/>
        <w:u w:val="none"/>
      </w:rPr>
    </w:lvl>
    <w:lvl w:ilvl="7">
      <w:start w:val="1"/>
      <w:numFmt w:val="bullet"/>
      <w:lvlText w:val="○"/>
      <w:lvlJc w:val="left"/>
      <w:pPr>
        <w:ind w:left="7200" w:firstLine="14040"/>
      </w:pPr>
      <w:rPr>
        <w:rFonts w:ascii="Arial" w:eastAsia="Arial" w:hAnsi="Arial" w:cs="Arial"/>
        <w:u w:val="none"/>
      </w:rPr>
    </w:lvl>
    <w:lvl w:ilvl="8">
      <w:start w:val="1"/>
      <w:numFmt w:val="bullet"/>
      <w:lvlText w:val="■"/>
      <w:lvlJc w:val="left"/>
      <w:pPr>
        <w:ind w:left="7920" w:firstLine="15480"/>
      </w:pPr>
      <w:rPr>
        <w:rFonts w:ascii="Arial" w:eastAsia="Arial" w:hAnsi="Arial" w:cs="Arial"/>
        <w:u w:val="none"/>
      </w:rPr>
    </w:lvl>
  </w:abstractNum>
  <w:abstractNum w:abstractNumId="13" w15:restartNumberingAfterBreak="0">
    <w:nsid w:val="2CDC3EB7"/>
    <w:multiLevelType w:val="hybridMultilevel"/>
    <w:tmpl w:val="6618FC5C"/>
    <w:lvl w:ilvl="0" w:tplc="13863854">
      <w:start w:val="1"/>
      <w:numFmt w:val="bullet"/>
      <w:lvlText w:val=""/>
      <w:lvlJc w:val="left"/>
      <w:pPr>
        <w:ind w:left="1429" w:hanging="360"/>
      </w:pPr>
      <w:rPr>
        <w:rFonts w:ascii="Symbol" w:hAnsi="Symbol" w:hint="default"/>
        <w:b/>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32330D47"/>
    <w:multiLevelType w:val="multilevel"/>
    <w:tmpl w:val="3946B246"/>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5" w15:restartNumberingAfterBreak="0">
    <w:nsid w:val="39830599"/>
    <w:multiLevelType w:val="multilevel"/>
    <w:tmpl w:val="D8D04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093DEC"/>
    <w:multiLevelType w:val="hybridMultilevel"/>
    <w:tmpl w:val="AECA1DC2"/>
    <w:lvl w:ilvl="0" w:tplc="8452CEDC">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260113F"/>
    <w:multiLevelType w:val="multilevel"/>
    <w:tmpl w:val="C5F28D0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15:restartNumberingAfterBreak="0">
    <w:nsid w:val="43030E4A"/>
    <w:multiLevelType w:val="multilevel"/>
    <w:tmpl w:val="DE8400C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15:restartNumberingAfterBreak="0">
    <w:nsid w:val="436B13C0"/>
    <w:multiLevelType w:val="hybridMultilevel"/>
    <w:tmpl w:val="B134C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854042"/>
    <w:multiLevelType w:val="hybridMultilevel"/>
    <w:tmpl w:val="D5FE0F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2" w15:restartNumberingAfterBreak="0">
    <w:nsid w:val="49307717"/>
    <w:multiLevelType w:val="multilevel"/>
    <w:tmpl w:val="1102E376"/>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23" w15:restartNumberingAfterBreak="0">
    <w:nsid w:val="4D9B7BA3"/>
    <w:multiLevelType w:val="multilevel"/>
    <w:tmpl w:val="E8B6226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15:restartNumberingAfterBreak="0">
    <w:nsid w:val="4EAE41B0"/>
    <w:multiLevelType w:val="multilevel"/>
    <w:tmpl w:val="83DAB78E"/>
    <w:lvl w:ilvl="0">
      <w:start w:val="1"/>
      <w:numFmt w:val="bullet"/>
      <w:lvlText w:val="●"/>
      <w:lvlJc w:val="left"/>
      <w:pPr>
        <w:ind w:left="2160" w:firstLine="1800"/>
      </w:pPr>
      <w:rPr>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25" w15:restartNumberingAfterBreak="0">
    <w:nsid w:val="533E2621"/>
    <w:multiLevelType w:val="multilevel"/>
    <w:tmpl w:val="0024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35E03AD"/>
    <w:multiLevelType w:val="multilevel"/>
    <w:tmpl w:val="2DFC83D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7" w15:restartNumberingAfterBreak="0">
    <w:nsid w:val="54976A1B"/>
    <w:multiLevelType w:val="multilevel"/>
    <w:tmpl w:val="A050A320"/>
    <w:lvl w:ilvl="0">
      <w:start w:val="1"/>
      <w:numFmt w:val="bullet"/>
      <w:lvlText w:val="○"/>
      <w:lvlJc w:val="left"/>
      <w:pPr>
        <w:ind w:left="1440" w:firstLine="2520"/>
      </w:pPr>
      <w:rPr>
        <w:rFonts w:ascii="Arial" w:eastAsia="Arial" w:hAnsi="Arial" w:cs="Arial"/>
        <w:u w:val="none"/>
      </w:rPr>
    </w:lvl>
    <w:lvl w:ilvl="1">
      <w:start w:val="1"/>
      <w:numFmt w:val="bullet"/>
      <w:lvlText w:val="○"/>
      <w:lvlJc w:val="left"/>
      <w:pPr>
        <w:ind w:left="2160" w:firstLine="3960"/>
      </w:pPr>
      <w:rPr>
        <w:rFonts w:ascii="Arial" w:eastAsia="Arial" w:hAnsi="Arial" w:cs="Arial"/>
        <w:u w:val="none"/>
      </w:rPr>
    </w:lvl>
    <w:lvl w:ilvl="2">
      <w:start w:val="1"/>
      <w:numFmt w:val="bullet"/>
      <w:lvlText w:val="■"/>
      <w:lvlJc w:val="left"/>
      <w:pPr>
        <w:ind w:left="2880" w:firstLine="5400"/>
      </w:pPr>
      <w:rPr>
        <w:rFonts w:ascii="Arial" w:eastAsia="Arial" w:hAnsi="Arial" w:cs="Arial"/>
        <w:u w:val="none"/>
      </w:rPr>
    </w:lvl>
    <w:lvl w:ilvl="3">
      <w:start w:val="1"/>
      <w:numFmt w:val="bullet"/>
      <w:lvlText w:val="●"/>
      <w:lvlJc w:val="left"/>
      <w:pPr>
        <w:ind w:left="3600" w:firstLine="6840"/>
      </w:pPr>
      <w:rPr>
        <w:rFonts w:ascii="Arial" w:eastAsia="Arial" w:hAnsi="Arial" w:cs="Arial"/>
        <w:u w:val="none"/>
      </w:rPr>
    </w:lvl>
    <w:lvl w:ilvl="4">
      <w:start w:val="1"/>
      <w:numFmt w:val="bullet"/>
      <w:lvlText w:val="○"/>
      <w:lvlJc w:val="left"/>
      <w:pPr>
        <w:ind w:left="4320" w:firstLine="8280"/>
      </w:pPr>
      <w:rPr>
        <w:rFonts w:ascii="Arial" w:eastAsia="Arial" w:hAnsi="Arial" w:cs="Arial"/>
        <w:u w:val="none"/>
      </w:rPr>
    </w:lvl>
    <w:lvl w:ilvl="5">
      <w:start w:val="1"/>
      <w:numFmt w:val="bullet"/>
      <w:lvlText w:val="■"/>
      <w:lvlJc w:val="left"/>
      <w:pPr>
        <w:ind w:left="5040" w:firstLine="9720"/>
      </w:pPr>
      <w:rPr>
        <w:rFonts w:ascii="Arial" w:eastAsia="Arial" w:hAnsi="Arial" w:cs="Arial"/>
        <w:u w:val="none"/>
      </w:rPr>
    </w:lvl>
    <w:lvl w:ilvl="6">
      <w:start w:val="1"/>
      <w:numFmt w:val="bullet"/>
      <w:lvlText w:val="●"/>
      <w:lvlJc w:val="left"/>
      <w:pPr>
        <w:ind w:left="5760" w:firstLine="11160"/>
      </w:pPr>
      <w:rPr>
        <w:rFonts w:ascii="Arial" w:eastAsia="Arial" w:hAnsi="Arial" w:cs="Arial"/>
        <w:u w:val="none"/>
      </w:rPr>
    </w:lvl>
    <w:lvl w:ilvl="7">
      <w:start w:val="1"/>
      <w:numFmt w:val="bullet"/>
      <w:lvlText w:val="○"/>
      <w:lvlJc w:val="left"/>
      <w:pPr>
        <w:ind w:left="6480" w:firstLine="12600"/>
      </w:pPr>
      <w:rPr>
        <w:rFonts w:ascii="Arial" w:eastAsia="Arial" w:hAnsi="Arial" w:cs="Arial"/>
        <w:u w:val="none"/>
      </w:rPr>
    </w:lvl>
    <w:lvl w:ilvl="8">
      <w:start w:val="1"/>
      <w:numFmt w:val="bullet"/>
      <w:lvlText w:val="■"/>
      <w:lvlJc w:val="left"/>
      <w:pPr>
        <w:ind w:left="7200" w:firstLine="14040"/>
      </w:pPr>
      <w:rPr>
        <w:rFonts w:ascii="Arial" w:eastAsia="Arial" w:hAnsi="Arial" w:cs="Arial"/>
        <w:u w:val="none"/>
      </w:rPr>
    </w:lvl>
  </w:abstractNum>
  <w:abstractNum w:abstractNumId="28" w15:restartNumberingAfterBreak="0">
    <w:nsid w:val="567D3103"/>
    <w:multiLevelType w:val="multilevel"/>
    <w:tmpl w:val="E932CF9C"/>
    <w:lvl w:ilvl="0">
      <w:start w:val="12"/>
      <w:numFmt w:val="decimal"/>
      <w:lvlText w:val="%1"/>
      <w:lvlJc w:val="left"/>
      <w:pPr>
        <w:ind w:left="473" w:hanging="473"/>
      </w:pPr>
      <w:rPr>
        <w:rFonts w:hint="default"/>
      </w:rPr>
    </w:lvl>
    <w:lvl w:ilvl="1">
      <w:start w:val="2"/>
      <w:numFmt w:val="decimal"/>
      <w:lvlText w:val="%1.%2"/>
      <w:lvlJc w:val="left"/>
      <w:pPr>
        <w:ind w:left="473" w:hanging="47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68A2208"/>
    <w:multiLevelType w:val="hybridMultilevel"/>
    <w:tmpl w:val="051E9E34"/>
    <w:lvl w:ilvl="0" w:tplc="AE14AB52">
      <w:start w:val="22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DC5DE1"/>
    <w:multiLevelType w:val="multilevel"/>
    <w:tmpl w:val="76B21DB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1" w15:restartNumberingAfterBreak="0">
    <w:nsid w:val="57F6519A"/>
    <w:multiLevelType w:val="multilevel"/>
    <w:tmpl w:val="7CA6918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2" w15:restartNumberingAfterBreak="0">
    <w:nsid w:val="599038F5"/>
    <w:multiLevelType w:val="hybridMultilevel"/>
    <w:tmpl w:val="81C6E80A"/>
    <w:lvl w:ilvl="0" w:tplc="08090001">
      <w:start w:val="1"/>
      <w:numFmt w:val="bullet"/>
      <w:lvlText w:val=""/>
      <w:lvlJc w:val="left"/>
      <w:pPr>
        <w:ind w:left="1440" w:hanging="360"/>
      </w:pPr>
      <w:rPr>
        <w:rFonts w:ascii="Symbol" w:hAnsi="Symbol" w:hint="default"/>
        <w:b/>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A8E52EA"/>
    <w:multiLevelType w:val="multilevel"/>
    <w:tmpl w:val="1F4646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15:restartNumberingAfterBreak="0">
    <w:nsid w:val="65647BCA"/>
    <w:multiLevelType w:val="multilevel"/>
    <w:tmpl w:val="876E0E7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5" w15:restartNumberingAfterBreak="0">
    <w:nsid w:val="673C35E3"/>
    <w:multiLevelType w:val="multilevel"/>
    <w:tmpl w:val="F35A61C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15:restartNumberingAfterBreak="0">
    <w:nsid w:val="67C81F08"/>
    <w:multiLevelType w:val="multilevel"/>
    <w:tmpl w:val="4E021CB2"/>
    <w:lvl w:ilvl="0">
      <w:start w:val="1"/>
      <w:numFmt w:val="bullet"/>
      <w:lvlText w:val="●"/>
      <w:lvlJc w:val="left"/>
      <w:pPr>
        <w:ind w:left="1440" w:firstLine="2520"/>
      </w:pPr>
      <w:rPr>
        <w:rFonts w:ascii="Arial" w:eastAsia="Arial" w:hAnsi="Arial" w:cs="Arial"/>
        <w:u w:val="none"/>
      </w:rPr>
    </w:lvl>
    <w:lvl w:ilvl="1">
      <w:start w:val="1"/>
      <w:numFmt w:val="bullet"/>
      <w:lvlText w:val="○"/>
      <w:lvlJc w:val="left"/>
      <w:pPr>
        <w:ind w:left="2160" w:firstLine="3960"/>
      </w:pPr>
      <w:rPr>
        <w:rFonts w:ascii="Arial" w:eastAsia="Arial" w:hAnsi="Arial" w:cs="Arial"/>
        <w:u w:val="none"/>
      </w:rPr>
    </w:lvl>
    <w:lvl w:ilvl="2">
      <w:start w:val="1"/>
      <w:numFmt w:val="bullet"/>
      <w:lvlText w:val="■"/>
      <w:lvlJc w:val="left"/>
      <w:pPr>
        <w:ind w:left="2880" w:firstLine="5400"/>
      </w:pPr>
      <w:rPr>
        <w:rFonts w:ascii="Arial" w:eastAsia="Arial" w:hAnsi="Arial" w:cs="Arial"/>
        <w:u w:val="none"/>
      </w:rPr>
    </w:lvl>
    <w:lvl w:ilvl="3">
      <w:start w:val="1"/>
      <w:numFmt w:val="bullet"/>
      <w:lvlText w:val="●"/>
      <w:lvlJc w:val="left"/>
      <w:pPr>
        <w:ind w:left="3600" w:firstLine="6840"/>
      </w:pPr>
      <w:rPr>
        <w:rFonts w:ascii="Arial" w:eastAsia="Arial" w:hAnsi="Arial" w:cs="Arial"/>
        <w:u w:val="none"/>
      </w:rPr>
    </w:lvl>
    <w:lvl w:ilvl="4">
      <w:start w:val="1"/>
      <w:numFmt w:val="bullet"/>
      <w:lvlText w:val="○"/>
      <w:lvlJc w:val="left"/>
      <w:pPr>
        <w:ind w:left="4320" w:firstLine="8280"/>
      </w:pPr>
      <w:rPr>
        <w:rFonts w:ascii="Arial" w:eastAsia="Arial" w:hAnsi="Arial" w:cs="Arial"/>
        <w:u w:val="none"/>
      </w:rPr>
    </w:lvl>
    <w:lvl w:ilvl="5">
      <w:start w:val="1"/>
      <w:numFmt w:val="bullet"/>
      <w:lvlText w:val="■"/>
      <w:lvlJc w:val="left"/>
      <w:pPr>
        <w:ind w:left="5040" w:firstLine="9720"/>
      </w:pPr>
      <w:rPr>
        <w:rFonts w:ascii="Arial" w:eastAsia="Arial" w:hAnsi="Arial" w:cs="Arial"/>
        <w:u w:val="none"/>
      </w:rPr>
    </w:lvl>
    <w:lvl w:ilvl="6">
      <w:start w:val="1"/>
      <w:numFmt w:val="bullet"/>
      <w:lvlText w:val="●"/>
      <w:lvlJc w:val="left"/>
      <w:pPr>
        <w:ind w:left="5760" w:firstLine="11160"/>
      </w:pPr>
      <w:rPr>
        <w:rFonts w:ascii="Arial" w:eastAsia="Arial" w:hAnsi="Arial" w:cs="Arial"/>
        <w:u w:val="none"/>
      </w:rPr>
    </w:lvl>
    <w:lvl w:ilvl="7">
      <w:start w:val="1"/>
      <w:numFmt w:val="bullet"/>
      <w:lvlText w:val="○"/>
      <w:lvlJc w:val="left"/>
      <w:pPr>
        <w:ind w:left="6480" w:firstLine="12600"/>
      </w:pPr>
      <w:rPr>
        <w:rFonts w:ascii="Arial" w:eastAsia="Arial" w:hAnsi="Arial" w:cs="Arial"/>
        <w:u w:val="none"/>
      </w:rPr>
    </w:lvl>
    <w:lvl w:ilvl="8">
      <w:start w:val="1"/>
      <w:numFmt w:val="bullet"/>
      <w:lvlText w:val="■"/>
      <w:lvlJc w:val="left"/>
      <w:pPr>
        <w:ind w:left="7200" w:firstLine="14040"/>
      </w:pPr>
      <w:rPr>
        <w:rFonts w:ascii="Arial" w:eastAsia="Arial" w:hAnsi="Arial" w:cs="Arial"/>
        <w:u w:val="none"/>
      </w:rPr>
    </w:lvl>
  </w:abstractNum>
  <w:abstractNum w:abstractNumId="37" w15:restartNumberingAfterBreak="0">
    <w:nsid w:val="68F36EF8"/>
    <w:multiLevelType w:val="hybridMultilevel"/>
    <w:tmpl w:val="C78A9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94B1E90"/>
    <w:multiLevelType w:val="multilevel"/>
    <w:tmpl w:val="3DA2D4D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9" w15:restartNumberingAfterBreak="0">
    <w:nsid w:val="6962327E"/>
    <w:multiLevelType w:val="multilevel"/>
    <w:tmpl w:val="AC861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E6266F1"/>
    <w:multiLevelType w:val="multilevel"/>
    <w:tmpl w:val="1658998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1" w15:restartNumberingAfterBreak="0">
    <w:nsid w:val="6EA61D9C"/>
    <w:multiLevelType w:val="multilevel"/>
    <w:tmpl w:val="35043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2795F8F"/>
    <w:multiLevelType w:val="multilevel"/>
    <w:tmpl w:val="67E89B98"/>
    <w:lvl w:ilvl="0">
      <w:start w:val="1"/>
      <w:numFmt w:val="bullet"/>
      <w:lvlText w:val="●"/>
      <w:lvlJc w:val="left"/>
      <w:pPr>
        <w:ind w:left="1440" w:firstLine="2520"/>
      </w:pPr>
      <w:rPr>
        <w:rFonts w:ascii="Arial" w:eastAsia="Arial" w:hAnsi="Arial" w:cs="Arial"/>
        <w:u w:val="none"/>
      </w:rPr>
    </w:lvl>
    <w:lvl w:ilvl="1">
      <w:start w:val="1"/>
      <w:numFmt w:val="bullet"/>
      <w:lvlText w:val="●"/>
      <w:lvlJc w:val="left"/>
      <w:pPr>
        <w:ind w:left="2160" w:firstLine="3960"/>
      </w:pPr>
      <w:rPr>
        <w:rFonts w:ascii="Arial" w:eastAsia="Arial" w:hAnsi="Arial" w:cs="Arial"/>
        <w:u w:val="none"/>
      </w:rPr>
    </w:lvl>
    <w:lvl w:ilvl="2">
      <w:start w:val="1"/>
      <w:numFmt w:val="bullet"/>
      <w:lvlText w:val="○"/>
      <w:lvlJc w:val="left"/>
      <w:pPr>
        <w:ind w:left="2880" w:firstLine="5400"/>
      </w:pPr>
      <w:rPr>
        <w:rFonts w:ascii="Arial" w:eastAsia="Arial" w:hAnsi="Arial" w:cs="Arial"/>
        <w:u w:val="none"/>
      </w:rPr>
    </w:lvl>
    <w:lvl w:ilvl="3">
      <w:start w:val="1"/>
      <w:numFmt w:val="bullet"/>
      <w:lvlText w:val="○"/>
      <w:lvlJc w:val="left"/>
      <w:pPr>
        <w:ind w:left="3600" w:firstLine="6840"/>
      </w:pPr>
      <w:rPr>
        <w:rFonts w:ascii="Arial" w:eastAsia="Arial" w:hAnsi="Arial" w:cs="Arial"/>
        <w:u w:val="none"/>
      </w:rPr>
    </w:lvl>
    <w:lvl w:ilvl="4">
      <w:start w:val="1"/>
      <w:numFmt w:val="bullet"/>
      <w:lvlText w:val="○"/>
      <w:lvlJc w:val="left"/>
      <w:pPr>
        <w:ind w:left="4320" w:firstLine="8280"/>
      </w:pPr>
      <w:rPr>
        <w:rFonts w:ascii="Arial" w:eastAsia="Arial" w:hAnsi="Arial" w:cs="Arial"/>
        <w:u w:val="none"/>
      </w:rPr>
    </w:lvl>
    <w:lvl w:ilvl="5">
      <w:start w:val="1"/>
      <w:numFmt w:val="bullet"/>
      <w:lvlText w:val="■"/>
      <w:lvlJc w:val="left"/>
      <w:pPr>
        <w:ind w:left="5040" w:firstLine="9720"/>
      </w:pPr>
      <w:rPr>
        <w:rFonts w:ascii="Arial" w:eastAsia="Arial" w:hAnsi="Arial" w:cs="Arial"/>
        <w:u w:val="none"/>
      </w:rPr>
    </w:lvl>
    <w:lvl w:ilvl="6">
      <w:start w:val="1"/>
      <w:numFmt w:val="bullet"/>
      <w:lvlText w:val="●"/>
      <w:lvlJc w:val="left"/>
      <w:pPr>
        <w:ind w:left="5760" w:firstLine="11160"/>
      </w:pPr>
      <w:rPr>
        <w:rFonts w:ascii="Arial" w:eastAsia="Arial" w:hAnsi="Arial" w:cs="Arial"/>
        <w:u w:val="none"/>
      </w:rPr>
    </w:lvl>
    <w:lvl w:ilvl="7">
      <w:start w:val="1"/>
      <w:numFmt w:val="bullet"/>
      <w:lvlText w:val="○"/>
      <w:lvlJc w:val="left"/>
      <w:pPr>
        <w:ind w:left="6480" w:firstLine="12600"/>
      </w:pPr>
      <w:rPr>
        <w:rFonts w:ascii="Arial" w:eastAsia="Arial" w:hAnsi="Arial" w:cs="Arial"/>
        <w:u w:val="none"/>
      </w:rPr>
    </w:lvl>
    <w:lvl w:ilvl="8">
      <w:start w:val="1"/>
      <w:numFmt w:val="bullet"/>
      <w:lvlText w:val="■"/>
      <w:lvlJc w:val="left"/>
      <w:pPr>
        <w:ind w:left="7200" w:firstLine="14040"/>
      </w:pPr>
      <w:rPr>
        <w:rFonts w:ascii="Arial" w:eastAsia="Arial" w:hAnsi="Arial" w:cs="Arial"/>
        <w:u w:val="none"/>
      </w:rPr>
    </w:lvl>
  </w:abstractNum>
  <w:abstractNum w:abstractNumId="43" w15:restartNumberingAfterBreak="0">
    <w:nsid w:val="73F71625"/>
    <w:multiLevelType w:val="multilevel"/>
    <w:tmpl w:val="73C02116"/>
    <w:lvl w:ilvl="0">
      <w:start w:val="1"/>
      <w:numFmt w:val="decimal"/>
      <w:lvlText w:val="%1."/>
      <w:lvlJc w:val="left"/>
      <w:pPr>
        <w:ind w:left="720" w:firstLine="1080"/>
      </w:pPr>
    </w:lvl>
    <w:lvl w:ilvl="1">
      <w:start w:val="1"/>
      <w:numFmt w:val="decimal"/>
      <w:lvlText w:val="%1.%2"/>
      <w:lvlJc w:val="left"/>
      <w:pPr>
        <w:ind w:left="720" w:firstLine="1080"/>
      </w:pPr>
      <w:rPr>
        <w:b w:val="0"/>
      </w:rPr>
    </w:lvl>
    <w:lvl w:ilvl="2">
      <w:start w:val="1"/>
      <w:numFmt w:val="decimal"/>
      <w:lvlText w:val="%1.%2.%3"/>
      <w:lvlJc w:val="left"/>
      <w:pPr>
        <w:ind w:left="1080" w:firstLine="1440"/>
      </w:pPr>
    </w:lvl>
    <w:lvl w:ilvl="3">
      <w:start w:val="1"/>
      <w:numFmt w:val="decimal"/>
      <w:lvlText w:val="%1.%2.%3.%4"/>
      <w:lvlJc w:val="left"/>
      <w:pPr>
        <w:ind w:left="1080" w:firstLine="1440"/>
      </w:pPr>
    </w:lvl>
    <w:lvl w:ilvl="4">
      <w:start w:val="1"/>
      <w:numFmt w:val="decimal"/>
      <w:lvlText w:val="%1.%2.%3.%4.%5"/>
      <w:lvlJc w:val="left"/>
      <w:pPr>
        <w:ind w:left="1440" w:firstLine="1800"/>
      </w:pPr>
    </w:lvl>
    <w:lvl w:ilvl="5">
      <w:start w:val="1"/>
      <w:numFmt w:val="decimal"/>
      <w:lvlText w:val="%1.%2.%3.%4.%5.%6"/>
      <w:lvlJc w:val="left"/>
      <w:pPr>
        <w:ind w:left="1440" w:firstLine="1800"/>
      </w:pPr>
    </w:lvl>
    <w:lvl w:ilvl="6">
      <w:start w:val="1"/>
      <w:numFmt w:val="decimal"/>
      <w:lvlText w:val="%1.%2.%3.%4.%5.%6.%7"/>
      <w:lvlJc w:val="left"/>
      <w:pPr>
        <w:ind w:left="1800" w:firstLine="2160"/>
      </w:pPr>
    </w:lvl>
    <w:lvl w:ilvl="7">
      <w:start w:val="1"/>
      <w:numFmt w:val="decimal"/>
      <w:lvlText w:val="%1.%2.%3.%4.%5.%6.%7.%8"/>
      <w:lvlJc w:val="left"/>
      <w:pPr>
        <w:ind w:left="1800" w:firstLine="2160"/>
      </w:pPr>
    </w:lvl>
    <w:lvl w:ilvl="8">
      <w:start w:val="1"/>
      <w:numFmt w:val="decimal"/>
      <w:lvlText w:val="%1.%2.%3.%4.%5.%6.%7.%8.%9"/>
      <w:lvlJc w:val="left"/>
      <w:pPr>
        <w:ind w:left="2160" w:firstLine="2520"/>
      </w:pPr>
    </w:lvl>
  </w:abstractNum>
  <w:abstractNum w:abstractNumId="44" w15:restartNumberingAfterBreak="0">
    <w:nsid w:val="78D553FF"/>
    <w:multiLevelType w:val="multilevel"/>
    <w:tmpl w:val="3E7EB53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5" w15:restartNumberingAfterBreak="0">
    <w:nsid w:val="79754336"/>
    <w:multiLevelType w:val="multilevel"/>
    <w:tmpl w:val="4574D342"/>
    <w:lvl w:ilvl="0">
      <w:start w:val="1"/>
      <w:numFmt w:val="bullet"/>
      <w:lvlText w:val="●"/>
      <w:lvlJc w:val="left"/>
      <w:pPr>
        <w:ind w:left="1440" w:firstLine="2520"/>
      </w:pPr>
      <w:rPr>
        <w:rFonts w:ascii="Arial" w:eastAsia="Arial" w:hAnsi="Arial" w:cs="Arial"/>
        <w:u w:val="none"/>
      </w:rPr>
    </w:lvl>
    <w:lvl w:ilvl="1">
      <w:start w:val="1"/>
      <w:numFmt w:val="bullet"/>
      <w:lvlText w:val="○"/>
      <w:lvlJc w:val="left"/>
      <w:pPr>
        <w:ind w:left="2160" w:firstLine="3960"/>
      </w:pPr>
      <w:rPr>
        <w:rFonts w:ascii="Arial" w:eastAsia="Arial" w:hAnsi="Arial" w:cs="Arial"/>
        <w:u w:val="none"/>
      </w:rPr>
    </w:lvl>
    <w:lvl w:ilvl="2">
      <w:start w:val="1"/>
      <w:numFmt w:val="bullet"/>
      <w:lvlText w:val="■"/>
      <w:lvlJc w:val="left"/>
      <w:pPr>
        <w:ind w:left="2880" w:firstLine="5400"/>
      </w:pPr>
      <w:rPr>
        <w:rFonts w:ascii="Arial" w:eastAsia="Arial" w:hAnsi="Arial" w:cs="Arial"/>
        <w:u w:val="none"/>
      </w:rPr>
    </w:lvl>
    <w:lvl w:ilvl="3">
      <w:start w:val="1"/>
      <w:numFmt w:val="bullet"/>
      <w:lvlText w:val="●"/>
      <w:lvlJc w:val="left"/>
      <w:pPr>
        <w:ind w:left="3600" w:firstLine="6840"/>
      </w:pPr>
      <w:rPr>
        <w:rFonts w:ascii="Arial" w:eastAsia="Arial" w:hAnsi="Arial" w:cs="Arial"/>
        <w:u w:val="none"/>
      </w:rPr>
    </w:lvl>
    <w:lvl w:ilvl="4">
      <w:start w:val="1"/>
      <w:numFmt w:val="bullet"/>
      <w:lvlText w:val="○"/>
      <w:lvlJc w:val="left"/>
      <w:pPr>
        <w:ind w:left="4320" w:firstLine="8280"/>
      </w:pPr>
      <w:rPr>
        <w:rFonts w:ascii="Arial" w:eastAsia="Arial" w:hAnsi="Arial" w:cs="Arial"/>
        <w:u w:val="none"/>
      </w:rPr>
    </w:lvl>
    <w:lvl w:ilvl="5">
      <w:start w:val="1"/>
      <w:numFmt w:val="bullet"/>
      <w:lvlText w:val="■"/>
      <w:lvlJc w:val="left"/>
      <w:pPr>
        <w:ind w:left="5040" w:firstLine="9720"/>
      </w:pPr>
      <w:rPr>
        <w:rFonts w:ascii="Arial" w:eastAsia="Arial" w:hAnsi="Arial" w:cs="Arial"/>
        <w:u w:val="none"/>
      </w:rPr>
    </w:lvl>
    <w:lvl w:ilvl="6">
      <w:start w:val="1"/>
      <w:numFmt w:val="bullet"/>
      <w:lvlText w:val="●"/>
      <w:lvlJc w:val="left"/>
      <w:pPr>
        <w:ind w:left="5760" w:firstLine="11160"/>
      </w:pPr>
      <w:rPr>
        <w:rFonts w:ascii="Arial" w:eastAsia="Arial" w:hAnsi="Arial" w:cs="Arial"/>
        <w:u w:val="none"/>
      </w:rPr>
    </w:lvl>
    <w:lvl w:ilvl="7">
      <w:start w:val="1"/>
      <w:numFmt w:val="bullet"/>
      <w:lvlText w:val="○"/>
      <w:lvlJc w:val="left"/>
      <w:pPr>
        <w:ind w:left="6480" w:firstLine="12600"/>
      </w:pPr>
      <w:rPr>
        <w:rFonts w:ascii="Arial" w:eastAsia="Arial" w:hAnsi="Arial" w:cs="Arial"/>
        <w:u w:val="none"/>
      </w:rPr>
    </w:lvl>
    <w:lvl w:ilvl="8">
      <w:start w:val="1"/>
      <w:numFmt w:val="bullet"/>
      <w:lvlText w:val="■"/>
      <w:lvlJc w:val="left"/>
      <w:pPr>
        <w:ind w:left="7200" w:firstLine="14040"/>
      </w:pPr>
      <w:rPr>
        <w:rFonts w:ascii="Arial" w:eastAsia="Arial" w:hAnsi="Arial" w:cs="Arial"/>
        <w:u w:val="none"/>
      </w:rPr>
    </w:lvl>
  </w:abstractNum>
  <w:abstractNum w:abstractNumId="46" w15:restartNumberingAfterBreak="0">
    <w:nsid w:val="7D5D3DCA"/>
    <w:multiLevelType w:val="multilevel"/>
    <w:tmpl w:val="D12AC90C"/>
    <w:lvl w:ilvl="0">
      <w:start w:val="12"/>
      <w:numFmt w:val="decimal"/>
      <w:lvlRestart w:val="0"/>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47" w15:restartNumberingAfterBreak="0">
    <w:nsid w:val="7DB60D71"/>
    <w:multiLevelType w:val="multilevel"/>
    <w:tmpl w:val="2190ECFE"/>
    <w:lvl w:ilvl="0">
      <w:start w:val="1"/>
      <w:numFmt w:val="decimal"/>
      <w:lvlRestart w:val="0"/>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num w:numId="1">
    <w:abstractNumId w:val="43"/>
  </w:num>
  <w:num w:numId="2">
    <w:abstractNumId w:val="24"/>
  </w:num>
  <w:num w:numId="3">
    <w:abstractNumId w:val="14"/>
  </w:num>
  <w:num w:numId="4">
    <w:abstractNumId w:val="23"/>
  </w:num>
  <w:num w:numId="5">
    <w:abstractNumId w:val="42"/>
  </w:num>
  <w:num w:numId="6">
    <w:abstractNumId w:val="22"/>
  </w:num>
  <w:num w:numId="7">
    <w:abstractNumId w:val="31"/>
  </w:num>
  <w:num w:numId="8">
    <w:abstractNumId w:val="18"/>
  </w:num>
  <w:num w:numId="9">
    <w:abstractNumId w:val="45"/>
  </w:num>
  <w:num w:numId="10">
    <w:abstractNumId w:val="2"/>
  </w:num>
  <w:num w:numId="11">
    <w:abstractNumId w:val="35"/>
  </w:num>
  <w:num w:numId="12">
    <w:abstractNumId w:val="27"/>
  </w:num>
  <w:num w:numId="13">
    <w:abstractNumId w:val="30"/>
  </w:num>
  <w:num w:numId="14">
    <w:abstractNumId w:val="33"/>
  </w:num>
  <w:num w:numId="15">
    <w:abstractNumId w:val="34"/>
  </w:num>
  <w:num w:numId="16">
    <w:abstractNumId w:val="38"/>
  </w:num>
  <w:num w:numId="17">
    <w:abstractNumId w:val="9"/>
  </w:num>
  <w:num w:numId="18">
    <w:abstractNumId w:val="44"/>
  </w:num>
  <w:num w:numId="19">
    <w:abstractNumId w:val="12"/>
  </w:num>
  <w:num w:numId="20">
    <w:abstractNumId w:val="40"/>
  </w:num>
  <w:num w:numId="21">
    <w:abstractNumId w:val="36"/>
  </w:num>
  <w:num w:numId="22">
    <w:abstractNumId w:val="6"/>
  </w:num>
  <w:num w:numId="23">
    <w:abstractNumId w:val="17"/>
  </w:num>
  <w:num w:numId="24">
    <w:abstractNumId w:val="10"/>
  </w:num>
  <w:num w:numId="25">
    <w:abstractNumId w:val="29"/>
  </w:num>
  <w:num w:numId="26">
    <w:abstractNumId w:val="26"/>
  </w:num>
  <w:num w:numId="27">
    <w:abstractNumId w:val="4"/>
  </w:num>
  <w:num w:numId="28">
    <w:abstractNumId w:val="16"/>
  </w:num>
  <w:num w:numId="29">
    <w:abstractNumId w:val="21"/>
  </w:num>
  <w:num w:numId="30">
    <w:abstractNumId w:val="20"/>
  </w:num>
  <w:num w:numId="31">
    <w:abstractNumId w:val="3"/>
  </w:num>
  <w:num w:numId="32">
    <w:abstractNumId w:val="7"/>
  </w:num>
  <w:num w:numId="33">
    <w:abstractNumId w:val="46"/>
  </w:num>
  <w:num w:numId="34">
    <w:abstractNumId w:val="47"/>
  </w:num>
  <w:num w:numId="35">
    <w:abstractNumId w:val="11"/>
  </w:num>
  <w:num w:numId="36">
    <w:abstractNumId w:val="39"/>
  </w:num>
  <w:num w:numId="37">
    <w:abstractNumId w:val="41"/>
  </w:num>
  <w:num w:numId="38">
    <w:abstractNumId w:val="15"/>
  </w:num>
  <w:num w:numId="39">
    <w:abstractNumId w:val="25"/>
  </w:num>
  <w:num w:numId="40">
    <w:abstractNumId w:val="0"/>
  </w:num>
  <w:num w:numId="4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num>
  <w:num w:numId="43">
    <w:abstractNumId w:val="1"/>
  </w:num>
  <w:num w:numId="44">
    <w:abstractNumId w:val="19"/>
  </w:num>
  <w:num w:numId="45">
    <w:abstractNumId w:val="13"/>
  </w:num>
  <w:num w:numId="46">
    <w:abstractNumId w:val="32"/>
  </w:num>
  <w:num w:numId="47">
    <w:abstractNumId w:val="28"/>
  </w:num>
  <w:num w:numId="48">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hideSpellingErrors/>
  <w:hideGrammaticalErrors/>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CC7"/>
    <w:rsid w:val="00025F20"/>
    <w:rsid w:val="000263C0"/>
    <w:rsid w:val="000455AC"/>
    <w:rsid w:val="00071656"/>
    <w:rsid w:val="00080A19"/>
    <w:rsid w:val="00083647"/>
    <w:rsid w:val="00087BEF"/>
    <w:rsid w:val="000B4FE2"/>
    <w:rsid w:val="000D6154"/>
    <w:rsid w:val="000E1929"/>
    <w:rsid w:val="00102810"/>
    <w:rsid w:val="001059D9"/>
    <w:rsid w:val="00114B75"/>
    <w:rsid w:val="00136C86"/>
    <w:rsid w:val="00141A25"/>
    <w:rsid w:val="00197059"/>
    <w:rsid w:val="001A347D"/>
    <w:rsid w:val="001A6850"/>
    <w:rsid w:val="001B56D0"/>
    <w:rsid w:val="001D0A0C"/>
    <w:rsid w:val="00210E1C"/>
    <w:rsid w:val="00220EB5"/>
    <w:rsid w:val="00230785"/>
    <w:rsid w:val="002345EA"/>
    <w:rsid w:val="002426C9"/>
    <w:rsid w:val="00252986"/>
    <w:rsid w:val="00254487"/>
    <w:rsid w:val="002573B0"/>
    <w:rsid w:val="0028156C"/>
    <w:rsid w:val="00293FCA"/>
    <w:rsid w:val="002D45B3"/>
    <w:rsid w:val="002F7814"/>
    <w:rsid w:val="00326D85"/>
    <w:rsid w:val="003319A1"/>
    <w:rsid w:val="00365069"/>
    <w:rsid w:val="00371EAD"/>
    <w:rsid w:val="003813F5"/>
    <w:rsid w:val="003B38A2"/>
    <w:rsid w:val="003D590A"/>
    <w:rsid w:val="0040250A"/>
    <w:rsid w:val="0040532D"/>
    <w:rsid w:val="004272C4"/>
    <w:rsid w:val="00452161"/>
    <w:rsid w:val="00470668"/>
    <w:rsid w:val="00494305"/>
    <w:rsid w:val="00497060"/>
    <w:rsid w:val="004A4D99"/>
    <w:rsid w:val="004B24FD"/>
    <w:rsid w:val="004C25DD"/>
    <w:rsid w:val="004D58CF"/>
    <w:rsid w:val="004D79F5"/>
    <w:rsid w:val="004E1065"/>
    <w:rsid w:val="004F6A63"/>
    <w:rsid w:val="0051134A"/>
    <w:rsid w:val="00572921"/>
    <w:rsid w:val="00580FDA"/>
    <w:rsid w:val="00596A47"/>
    <w:rsid w:val="005D1C59"/>
    <w:rsid w:val="005D63D0"/>
    <w:rsid w:val="005E7580"/>
    <w:rsid w:val="005F234B"/>
    <w:rsid w:val="00614753"/>
    <w:rsid w:val="00614CCF"/>
    <w:rsid w:val="006301C1"/>
    <w:rsid w:val="00634100"/>
    <w:rsid w:val="00636701"/>
    <w:rsid w:val="006473AA"/>
    <w:rsid w:val="00671C35"/>
    <w:rsid w:val="00690DE5"/>
    <w:rsid w:val="00694EB8"/>
    <w:rsid w:val="006A4A22"/>
    <w:rsid w:val="006E15FB"/>
    <w:rsid w:val="007044DD"/>
    <w:rsid w:val="00774DF4"/>
    <w:rsid w:val="007A424F"/>
    <w:rsid w:val="007B0540"/>
    <w:rsid w:val="007E39EF"/>
    <w:rsid w:val="007F7EB1"/>
    <w:rsid w:val="00804111"/>
    <w:rsid w:val="00810B32"/>
    <w:rsid w:val="0083736E"/>
    <w:rsid w:val="00846772"/>
    <w:rsid w:val="00861472"/>
    <w:rsid w:val="00870FDB"/>
    <w:rsid w:val="0088593C"/>
    <w:rsid w:val="008A1F16"/>
    <w:rsid w:val="008B6E4F"/>
    <w:rsid w:val="008D5E6D"/>
    <w:rsid w:val="008F3A38"/>
    <w:rsid w:val="0090093E"/>
    <w:rsid w:val="0094212F"/>
    <w:rsid w:val="0096122B"/>
    <w:rsid w:val="009623C8"/>
    <w:rsid w:val="009A60EB"/>
    <w:rsid w:val="009B0878"/>
    <w:rsid w:val="009E5EEB"/>
    <w:rsid w:val="009E741F"/>
    <w:rsid w:val="009F6FA9"/>
    <w:rsid w:val="00A1235A"/>
    <w:rsid w:val="00A12CD2"/>
    <w:rsid w:val="00A13583"/>
    <w:rsid w:val="00A17E8B"/>
    <w:rsid w:val="00A50B4A"/>
    <w:rsid w:val="00A54B78"/>
    <w:rsid w:val="00A82BD4"/>
    <w:rsid w:val="00A9085E"/>
    <w:rsid w:val="00A930AF"/>
    <w:rsid w:val="00AA5B0B"/>
    <w:rsid w:val="00AA79AE"/>
    <w:rsid w:val="00AC706B"/>
    <w:rsid w:val="00AC790F"/>
    <w:rsid w:val="00AC7ADC"/>
    <w:rsid w:val="00AD3E21"/>
    <w:rsid w:val="00B0513C"/>
    <w:rsid w:val="00B065BA"/>
    <w:rsid w:val="00B1026A"/>
    <w:rsid w:val="00B15251"/>
    <w:rsid w:val="00B1554E"/>
    <w:rsid w:val="00B24E58"/>
    <w:rsid w:val="00B30E29"/>
    <w:rsid w:val="00B526C5"/>
    <w:rsid w:val="00B67BE4"/>
    <w:rsid w:val="00B764AF"/>
    <w:rsid w:val="00B77648"/>
    <w:rsid w:val="00B9254C"/>
    <w:rsid w:val="00BB45C1"/>
    <w:rsid w:val="00BC05F7"/>
    <w:rsid w:val="00BC3945"/>
    <w:rsid w:val="00BD0C4D"/>
    <w:rsid w:val="00BD1CE9"/>
    <w:rsid w:val="00BE18BC"/>
    <w:rsid w:val="00BE6847"/>
    <w:rsid w:val="00C02540"/>
    <w:rsid w:val="00C04154"/>
    <w:rsid w:val="00C06935"/>
    <w:rsid w:val="00C1232F"/>
    <w:rsid w:val="00C34BB5"/>
    <w:rsid w:val="00C50C12"/>
    <w:rsid w:val="00C72A2B"/>
    <w:rsid w:val="00C84EB9"/>
    <w:rsid w:val="00C95FC2"/>
    <w:rsid w:val="00CB5DA6"/>
    <w:rsid w:val="00CD1C8C"/>
    <w:rsid w:val="00CE54C0"/>
    <w:rsid w:val="00CF06D8"/>
    <w:rsid w:val="00CF3CC7"/>
    <w:rsid w:val="00D04E8B"/>
    <w:rsid w:val="00D1204E"/>
    <w:rsid w:val="00D15A8D"/>
    <w:rsid w:val="00D15F47"/>
    <w:rsid w:val="00D25629"/>
    <w:rsid w:val="00D40757"/>
    <w:rsid w:val="00D724EB"/>
    <w:rsid w:val="00DA5D19"/>
    <w:rsid w:val="00DB57CF"/>
    <w:rsid w:val="00DC0E25"/>
    <w:rsid w:val="00DC24B6"/>
    <w:rsid w:val="00DF444B"/>
    <w:rsid w:val="00E12F02"/>
    <w:rsid w:val="00E15AAE"/>
    <w:rsid w:val="00E240EB"/>
    <w:rsid w:val="00E25251"/>
    <w:rsid w:val="00E3392D"/>
    <w:rsid w:val="00E34DA5"/>
    <w:rsid w:val="00E4052C"/>
    <w:rsid w:val="00E40AA9"/>
    <w:rsid w:val="00E50B59"/>
    <w:rsid w:val="00E636BD"/>
    <w:rsid w:val="00EB3C8E"/>
    <w:rsid w:val="00EC7D29"/>
    <w:rsid w:val="00ED12D4"/>
    <w:rsid w:val="00EE4BBC"/>
    <w:rsid w:val="00F05CE8"/>
    <w:rsid w:val="00F17C54"/>
    <w:rsid w:val="00F47355"/>
    <w:rsid w:val="00F51032"/>
    <w:rsid w:val="00F67923"/>
    <w:rsid w:val="00F72737"/>
    <w:rsid w:val="00F72BD8"/>
    <w:rsid w:val="00FA21E7"/>
    <w:rsid w:val="00FA7622"/>
    <w:rsid w:val="00FB3782"/>
    <w:rsid w:val="00FB4B14"/>
    <w:rsid w:val="00FC36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DE40C00"/>
  <w15:docId w15:val="{93DB006A-C137-4D7C-8394-AFFE42649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Verdana" w:hAnsi="Verdana" w:cs="Verdana"/>
        <w:color w:val="000000"/>
        <w:lang w:val="en-GB" w:eastAsia="en-GB"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60"/>
      <w:contextualSpacing/>
      <w:jc w:val="left"/>
      <w:outlineLvl w:val="0"/>
    </w:pPr>
    <w:rPr>
      <w:rFonts w:ascii="Arial" w:eastAsia="Arial" w:hAnsi="Arial" w:cs="Arial"/>
      <w:b/>
      <w:sz w:val="24"/>
      <w:szCs w:val="24"/>
    </w:rPr>
  </w:style>
  <w:style w:type="paragraph" w:styleId="Heading2">
    <w:name w:val="heading 2"/>
    <w:basedOn w:val="Normal"/>
    <w:next w:val="Normal"/>
    <w:pPr>
      <w:keepNext/>
      <w:keepLines/>
      <w:spacing w:before="60"/>
      <w:jc w:val="left"/>
      <w:outlineLvl w:val="1"/>
    </w:pPr>
    <w:rPr>
      <w:rFonts w:ascii="Helvetica Neue" w:eastAsia="Helvetica Neue" w:hAnsi="Helvetica Neue" w:cs="Helvetica Neue"/>
      <w:b/>
      <w:sz w:val="24"/>
      <w:szCs w:val="24"/>
    </w:rPr>
  </w:style>
  <w:style w:type="paragraph" w:styleId="Heading3">
    <w:name w:val="heading 3"/>
    <w:basedOn w:val="Normal"/>
    <w:next w:val="Normal"/>
    <w:pPr>
      <w:keepNext/>
      <w:keepLines/>
      <w:spacing w:after="240"/>
      <w:jc w:val="center"/>
      <w:outlineLvl w:val="2"/>
    </w:pPr>
    <w:rPr>
      <w:color w:val="365F91"/>
    </w:rPr>
  </w:style>
  <w:style w:type="paragraph" w:styleId="Heading4">
    <w:name w:val="heading 4"/>
    <w:basedOn w:val="Normal"/>
    <w:next w:val="Normal"/>
    <w:pPr>
      <w:keepNext/>
      <w:keepLines/>
      <w:spacing w:after="240"/>
      <w:jc w:val="center"/>
      <w:outlineLvl w:val="3"/>
    </w:pPr>
    <w:rPr>
      <w:color w:val="365F91"/>
    </w:rPr>
  </w:style>
  <w:style w:type="paragraph" w:styleId="Heading5">
    <w:name w:val="heading 5"/>
    <w:basedOn w:val="Normal"/>
    <w:next w:val="Normal"/>
    <w:pPr>
      <w:keepNext/>
      <w:keepLines/>
      <w:spacing w:after="240"/>
      <w:jc w:val="center"/>
      <w:outlineLvl w:val="4"/>
    </w:pPr>
    <w:rPr>
      <w:color w:val="365F91"/>
    </w:rPr>
  </w:style>
  <w:style w:type="paragraph" w:styleId="Heading6">
    <w:name w:val="heading 6"/>
    <w:basedOn w:val="Normal"/>
    <w:next w:val="Normal"/>
    <w:pPr>
      <w:keepNext/>
      <w:keepLines/>
      <w:spacing w:after="240"/>
      <w:jc w:val="center"/>
      <w:outlineLvl w:val="5"/>
    </w:pPr>
    <w:rPr>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240"/>
      <w:jc w:val="center"/>
    </w:pPr>
    <w:rPr>
      <w:b/>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1">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2">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3">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4">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pPr>
      <w:contextualSpacing/>
    </w:pPr>
    <w:tblPr>
      <w:tblStyleRowBandSize w:val="1"/>
      <w:tblStyleColBandSize w:val="1"/>
      <w:tblCellMar>
        <w:left w:w="115" w:type="dxa"/>
        <w:right w:w="115" w:type="dxa"/>
      </w:tblCellMar>
    </w:tblPr>
  </w:style>
  <w:style w:type="table" w:customStyle="1" w:styleId="a9">
    <w:basedOn w:val="TableNormal"/>
    <w:pPr>
      <w:contextualSpacing/>
    </w:pPr>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tblStylePr w:type="firstRow">
      <w:tblPr/>
      <w:tcPr>
        <w:tcMar>
          <w:top w:w="0" w:type="nil"/>
          <w:left w:w="115" w:type="dxa"/>
          <w:bottom w:w="0" w:type="nil"/>
          <w:right w:w="115" w:type="dxa"/>
        </w:tcMar>
      </w:tcPr>
    </w:tblStylePr>
    <w:tblStylePr w:type="lastRow">
      <w:tblPr/>
      <w:tcPr>
        <w:tcMar>
          <w:top w:w="0" w:type="nil"/>
          <w:left w:w="115" w:type="dxa"/>
          <w:bottom w:w="0" w:type="nil"/>
          <w:right w:w="115" w:type="dxa"/>
        </w:tcMar>
      </w:tcPr>
    </w:tblStylePr>
    <w:tblStylePr w:type="firstCol">
      <w:tblPr/>
      <w:tcPr>
        <w:tcMar>
          <w:top w:w="0" w:type="nil"/>
          <w:left w:w="115" w:type="dxa"/>
          <w:bottom w:w="0" w:type="nil"/>
          <w:right w:w="115" w:type="dxa"/>
        </w:tcMar>
      </w:tcPr>
    </w:tblStylePr>
    <w:tblStylePr w:type="lastCol">
      <w:tblPr/>
      <w:tcPr>
        <w:tcMar>
          <w:top w:w="0" w:type="nil"/>
          <w:left w:w="115" w:type="dxa"/>
          <w:bottom w:w="0" w:type="nil"/>
          <w:right w:w="115" w:type="dxa"/>
        </w:tcMar>
      </w:tcPr>
    </w:tblStylePr>
    <w:tblStylePr w:type="band1Vert">
      <w:tblPr/>
      <w:tcPr>
        <w:tcMar>
          <w:top w:w="0" w:type="nil"/>
          <w:left w:w="115" w:type="dxa"/>
          <w:bottom w:w="0" w:type="nil"/>
          <w:right w:w="115" w:type="dxa"/>
        </w:tcMar>
      </w:tcPr>
    </w:tblStylePr>
    <w:tblStylePr w:type="band2Vert">
      <w:tblPr/>
      <w:tcPr>
        <w:tcMar>
          <w:top w:w="0" w:type="nil"/>
          <w:left w:w="115" w:type="dxa"/>
          <w:bottom w:w="0" w:type="nil"/>
          <w:right w:w="115" w:type="dxa"/>
        </w:tcMar>
      </w:tcPr>
    </w:tblStylePr>
    <w:tblStylePr w:type="band1Horz">
      <w:tblPr/>
      <w:tcPr>
        <w:tcMar>
          <w:top w:w="0" w:type="nil"/>
          <w:left w:w="115" w:type="dxa"/>
          <w:bottom w:w="0" w:type="nil"/>
          <w:right w:w="115" w:type="dxa"/>
        </w:tcMar>
      </w:tcPr>
    </w:tblStylePr>
    <w:tblStylePr w:type="band2Horz">
      <w:tblPr/>
      <w:tcPr>
        <w:tcMar>
          <w:top w:w="0" w:type="nil"/>
          <w:left w:w="115" w:type="dxa"/>
          <w:bottom w:w="0" w:type="nil"/>
          <w:right w:w="115" w:type="dxa"/>
        </w:tcMar>
      </w:tcPr>
    </w:tblStylePr>
    <w:tblStylePr w:type="neCell">
      <w:tblPr/>
      <w:tcPr>
        <w:tcMar>
          <w:top w:w="0" w:type="nil"/>
          <w:left w:w="115" w:type="dxa"/>
          <w:bottom w:w="0" w:type="nil"/>
          <w:right w:w="115" w:type="dxa"/>
        </w:tcMar>
      </w:tcPr>
    </w:tblStylePr>
    <w:tblStylePr w:type="nwCell">
      <w:tblPr/>
      <w:tcPr>
        <w:tcMar>
          <w:top w:w="0" w:type="nil"/>
          <w:left w:w="115" w:type="dxa"/>
          <w:bottom w:w="0" w:type="nil"/>
          <w:right w:w="115" w:type="dxa"/>
        </w:tcMar>
      </w:tcPr>
    </w:tblStylePr>
    <w:tblStylePr w:type="seCell">
      <w:tblPr/>
      <w:tcPr>
        <w:tcMar>
          <w:top w:w="0" w:type="nil"/>
          <w:left w:w="115" w:type="dxa"/>
          <w:bottom w:w="0" w:type="nil"/>
          <w:right w:w="115" w:type="dxa"/>
        </w:tcMar>
      </w:tcPr>
    </w:tblStylePr>
    <w:tblStylePr w:type="swCell">
      <w:tblPr/>
      <w:tcPr>
        <w:tcMar>
          <w:top w:w="0" w:type="nil"/>
          <w:left w:w="115" w:type="dxa"/>
          <w:bottom w:w="0" w:type="nil"/>
          <w:right w:w="115" w:type="dxa"/>
        </w:tcMar>
      </w:tcPr>
    </w:tblStylePr>
  </w:style>
  <w:style w:type="table" w:customStyle="1" w:styleId="ab">
    <w:basedOn w:val="TableNormal"/>
    <w:tblPr>
      <w:tblStyleRowBandSize w:val="1"/>
      <w:tblStyleColBandSize w:val="1"/>
      <w:tblCellMar>
        <w:left w:w="113" w:type="dxa"/>
        <w:right w:w="113" w:type="dxa"/>
      </w:tblCellMar>
    </w:tblPr>
  </w:style>
  <w:style w:type="table" w:customStyle="1" w:styleId="ac">
    <w:basedOn w:val="TableNormal"/>
    <w:pPr>
      <w:contextualSpacing/>
    </w:pPr>
    <w:tblPr>
      <w:tblStyleRowBandSize w:val="1"/>
      <w:tblStyleColBandSize w:val="1"/>
      <w:tblCellMar>
        <w:left w:w="115" w:type="dxa"/>
        <w:right w:w="115" w:type="dxa"/>
      </w:tblCellMar>
    </w:tblPr>
  </w:style>
  <w:style w:type="table" w:customStyle="1" w:styleId="ad">
    <w:basedOn w:val="TableNormal"/>
    <w:pPr>
      <w:contextualSpacing/>
    </w:pPr>
    <w:tblPr>
      <w:tblStyleRowBandSize w:val="1"/>
      <w:tblStyleColBandSize w:val="1"/>
      <w:tblCellMar>
        <w:left w:w="115" w:type="dxa"/>
        <w:right w:w="115" w:type="dxa"/>
      </w:tblCellMar>
    </w:tblPr>
  </w:style>
  <w:style w:type="table" w:customStyle="1" w:styleId="ae">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table" w:customStyle="1" w:styleId="af">
    <w:basedOn w:val="TableNormal"/>
    <w:rPr>
      <w:rFonts w:ascii="Times New Roman" w:eastAsia="Times New Roman" w:hAnsi="Times New Roman" w:cs="Times New Roman"/>
    </w:rPr>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252986"/>
    <w:rPr>
      <w:rFonts w:ascii="Tahoma" w:hAnsi="Tahoma" w:cs="Tahoma"/>
      <w:sz w:val="16"/>
      <w:szCs w:val="16"/>
    </w:rPr>
  </w:style>
  <w:style w:type="character" w:customStyle="1" w:styleId="BalloonTextChar">
    <w:name w:val="Balloon Text Char"/>
    <w:basedOn w:val="DefaultParagraphFont"/>
    <w:link w:val="BalloonText"/>
    <w:uiPriority w:val="99"/>
    <w:semiHidden/>
    <w:rsid w:val="00252986"/>
    <w:rPr>
      <w:rFonts w:ascii="Tahoma" w:hAnsi="Tahoma" w:cs="Tahoma"/>
      <w:sz w:val="16"/>
      <w:szCs w:val="16"/>
    </w:rPr>
  </w:style>
  <w:style w:type="paragraph" w:styleId="NoSpacing">
    <w:name w:val="No Spacing"/>
    <w:uiPriority w:val="1"/>
    <w:qFormat/>
    <w:rsid w:val="000263C0"/>
  </w:style>
  <w:style w:type="character" w:styleId="CommentReference">
    <w:name w:val="annotation reference"/>
    <w:basedOn w:val="DefaultParagraphFont"/>
    <w:uiPriority w:val="99"/>
    <w:semiHidden/>
    <w:unhideWhenUsed/>
    <w:rsid w:val="002D45B3"/>
    <w:rPr>
      <w:sz w:val="16"/>
      <w:szCs w:val="16"/>
    </w:rPr>
  </w:style>
  <w:style w:type="paragraph" w:styleId="CommentText">
    <w:name w:val="annotation text"/>
    <w:basedOn w:val="Normal"/>
    <w:link w:val="CommentTextChar"/>
    <w:uiPriority w:val="99"/>
    <w:semiHidden/>
    <w:unhideWhenUsed/>
    <w:rsid w:val="002D45B3"/>
  </w:style>
  <w:style w:type="character" w:customStyle="1" w:styleId="CommentTextChar">
    <w:name w:val="Comment Text Char"/>
    <w:basedOn w:val="DefaultParagraphFont"/>
    <w:link w:val="CommentText"/>
    <w:uiPriority w:val="99"/>
    <w:semiHidden/>
    <w:rsid w:val="002D45B3"/>
  </w:style>
  <w:style w:type="paragraph" w:styleId="CommentSubject">
    <w:name w:val="annotation subject"/>
    <w:basedOn w:val="CommentText"/>
    <w:next w:val="CommentText"/>
    <w:link w:val="CommentSubjectChar"/>
    <w:uiPriority w:val="99"/>
    <w:semiHidden/>
    <w:unhideWhenUsed/>
    <w:rsid w:val="002D45B3"/>
    <w:rPr>
      <w:b/>
      <w:bCs/>
    </w:rPr>
  </w:style>
  <w:style w:type="character" w:customStyle="1" w:styleId="CommentSubjectChar">
    <w:name w:val="Comment Subject Char"/>
    <w:basedOn w:val="CommentTextChar"/>
    <w:link w:val="CommentSubject"/>
    <w:uiPriority w:val="99"/>
    <w:semiHidden/>
    <w:rsid w:val="002D45B3"/>
    <w:rPr>
      <w:b/>
      <w:bCs/>
    </w:rPr>
  </w:style>
  <w:style w:type="paragraph" w:styleId="FootnoteText">
    <w:name w:val="footnote text"/>
    <w:basedOn w:val="Normal"/>
    <w:link w:val="FootnoteTextChar"/>
    <w:rsid w:val="009B0878"/>
    <w:pPr>
      <w:jc w:val="left"/>
    </w:pPr>
    <w:rPr>
      <w:rFonts w:eastAsia="Times New Roman" w:cs="Times New Roman"/>
      <w:color w:val="auto"/>
      <w:lang w:eastAsia="en-US"/>
    </w:rPr>
  </w:style>
  <w:style w:type="character" w:customStyle="1" w:styleId="FootnoteTextChar">
    <w:name w:val="Footnote Text Char"/>
    <w:basedOn w:val="DefaultParagraphFont"/>
    <w:link w:val="FootnoteText"/>
    <w:rsid w:val="009B0878"/>
    <w:rPr>
      <w:rFonts w:eastAsia="Times New Roman" w:cs="Times New Roman"/>
      <w:color w:val="auto"/>
      <w:lang w:eastAsia="en-US"/>
    </w:rPr>
  </w:style>
  <w:style w:type="character" w:styleId="FootnoteReference">
    <w:name w:val="footnote reference"/>
    <w:rsid w:val="009B0878"/>
    <w:rPr>
      <w:rFonts w:ascii="Arial" w:hAnsi="Arial"/>
      <w:color w:val="0000FF"/>
      <w:sz w:val="20"/>
      <w:vertAlign w:val="superscript"/>
    </w:rPr>
  </w:style>
  <w:style w:type="paragraph" w:styleId="ListParagraph">
    <w:name w:val="List Paragraph"/>
    <w:basedOn w:val="Normal"/>
    <w:link w:val="ListParagraphChar"/>
    <w:qFormat/>
    <w:rsid w:val="00C84EB9"/>
    <w:pPr>
      <w:ind w:left="720"/>
      <w:contextualSpacing/>
    </w:pPr>
  </w:style>
  <w:style w:type="paragraph" w:customStyle="1" w:styleId="DfESOutNumbered">
    <w:name w:val="DfESOutNumbered"/>
    <w:basedOn w:val="Normal"/>
    <w:link w:val="DfESOutNumberedChar"/>
    <w:rsid w:val="00D04E8B"/>
    <w:pPr>
      <w:widowControl w:val="0"/>
      <w:numPr>
        <w:numId w:val="27"/>
      </w:numPr>
      <w:overflowPunct w:val="0"/>
      <w:autoSpaceDE w:val="0"/>
      <w:autoSpaceDN w:val="0"/>
      <w:adjustRightInd w:val="0"/>
      <w:spacing w:after="240"/>
      <w:jc w:val="left"/>
      <w:textAlignment w:val="baseline"/>
    </w:pPr>
    <w:rPr>
      <w:rFonts w:ascii="Arial" w:eastAsia="Times New Roman" w:hAnsi="Arial" w:cs="Arial"/>
      <w:color w:val="auto"/>
      <w:sz w:val="22"/>
      <w:lang w:eastAsia="en-US"/>
    </w:rPr>
  </w:style>
  <w:style w:type="character" w:customStyle="1" w:styleId="DfESOutNumberedChar">
    <w:name w:val="DfESOutNumbered Char"/>
    <w:basedOn w:val="DefaultParagraphFont"/>
    <w:link w:val="DfESOutNumbered"/>
    <w:rsid w:val="00D04E8B"/>
    <w:rPr>
      <w:rFonts w:ascii="Arial" w:eastAsia="Times New Roman" w:hAnsi="Arial" w:cs="Arial"/>
      <w:color w:val="auto"/>
      <w:sz w:val="22"/>
      <w:lang w:eastAsia="en-US"/>
    </w:rPr>
  </w:style>
  <w:style w:type="paragraph" w:customStyle="1" w:styleId="DeptBullets">
    <w:name w:val="DeptBullets"/>
    <w:basedOn w:val="Normal"/>
    <w:link w:val="DeptBulletsChar"/>
    <w:rsid w:val="00D04E8B"/>
    <w:pPr>
      <w:widowControl w:val="0"/>
      <w:numPr>
        <w:numId w:val="29"/>
      </w:numPr>
      <w:overflowPunct w:val="0"/>
      <w:autoSpaceDE w:val="0"/>
      <w:autoSpaceDN w:val="0"/>
      <w:adjustRightInd w:val="0"/>
      <w:spacing w:after="240"/>
      <w:jc w:val="left"/>
      <w:textAlignment w:val="baseline"/>
    </w:pPr>
    <w:rPr>
      <w:rFonts w:ascii="Arial" w:eastAsia="Times New Roman" w:hAnsi="Arial" w:cs="Times New Roman"/>
      <w:color w:val="auto"/>
      <w:sz w:val="24"/>
      <w:lang w:eastAsia="en-US"/>
    </w:rPr>
  </w:style>
  <w:style w:type="character" w:customStyle="1" w:styleId="DeptBulletsChar">
    <w:name w:val="DeptBullets Char"/>
    <w:basedOn w:val="DefaultParagraphFont"/>
    <w:link w:val="DeptBullets"/>
    <w:rsid w:val="00D04E8B"/>
    <w:rPr>
      <w:rFonts w:ascii="Arial" w:eastAsia="Times New Roman" w:hAnsi="Arial" w:cs="Times New Roman"/>
      <w:color w:val="auto"/>
      <w:sz w:val="24"/>
      <w:lang w:eastAsia="en-US"/>
    </w:rPr>
  </w:style>
  <w:style w:type="character" w:styleId="Hyperlink">
    <w:name w:val="Hyperlink"/>
    <w:basedOn w:val="DefaultParagraphFont"/>
    <w:uiPriority w:val="99"/>
    <w:unhideWhenUsed/>
    <w:rsid w:val="00D04E8B"/>
    <w:rPr>
      <w:strike w:val="0"/>
      <w:dstrike w:val="0"/>
      <w:color w:val="0000CC"/>
      <w:u w:val="none"/>
      <w:effect w:val="none"/>
    </w:rPr>
  </w:style>
  <w:style w:type="character" w:customStyle="1" w:styleId="ListParagraphChar">
    <w:name w:val="List Paragraph Char"/>
    <w:basedOn w:val="DefaultParagraphFont"/>
    <w:link w:val="ListParagraph"/>
    <w:locked/>
    <w:rsid w:val="0028156C"/>
  </w:style>
  <w:style w:type="paragraph" w:styleId="NormalWeb">
    <w:name w:val="Normal (Web)"/>
    <w:basedOn w:val="Normal"/>
    <w:uiPriority w:val="99"/>
    <w:unhideWhenUsed/>
    <w:rsid w:val="00087BEF"/>
    <w:pPr>
      <w:spacing w:before="100" w:beforeAutospacing="1" w:after="100" w:afterAutospacing="1"/>
      <w:jc w:val="left"/>
    </w:pPr>
    <w:rPr>
      <w:rFonts w:ascii="Times New Roman" w:eastAsia="Times New Roman" w:hAnsi="Times New Roman" w:cs="Times New Roman"/>
      <w:color w:val="auto"/>
      <w:sz w:val="24"/>
      <w:szCs w:val="24"/>
    </w:rPr>
  </w:style>
  <w:style w:type="paragraph" w:styleId="BodyText">
    <w:name w:val="Body Text"/>
    <w:basedOn w:val="Normal"/>
    <w:link w:val="BodyTextChar"/>
    <w:rsid w:val="00614753"/>
    <w:pPr>
      <w:overflowPunct w:val="0"/>
      <w:autoSpaceDE w:val="0"/>
      <w:autoSpaceDN w:val="0"/>
      <w:adjustRightInd w:val="0"/>
      <w:jc w:val="left"/>
      <w:textAlignment w:val="baseline"/>
    </w:pPr>
    <w:rPr>
      <w:rFonts w:ascii="Times New Roman" w:eastAsia="Times New Roman" w:hAnsi="Times New Roman" w:cs="Times New Roman"/>
      <w:color w:val="auto"/>
    </w:rPr>
  </w:style>
  <w:style w:type="character" w:customStyle="1" w:styleId="BodyTextChar">
    <w:name w:val="Body Text Char"/>
    <w:basedOn w:val="DefaultParagraphFont"/>
    <w:link w:val="BodyText"/>
    <w:rsid w:val="00614753"/>
    <w:rPr>
      <w:rFonts w:ascii="Times New Roman" w:eastAsia="Times New Roman" w:hAnsi="Times New Roman" w:cs="Times New Roman"/>
      <w:color w:val="auto"/>
    </w:rPr>
  </w:style>
  <w:style w:type="character" w:styleId="FollowedHyperlink">
    <w:name w:val="FollowedHyperlink"/>
    <w:basedOn w:val="DefaultParagraphFont"/>
    <w:uiPriority w:val="99"/>
    <w:semiHidden/>
    <w:unhideWhenUsed/>
    <w:rsid w:val="00DC24B6"/>
    <w:rPr>
      <w:color w:val="800080" w:themeColor="followedHyperlink"/>
      <w:u w:val="single"/>
    </w:rPr>
  </w:style>
  <w:style w:type="paragraph" w:customStyle="1" w:styleId="Standard">
    <w:name w:val="Standard"/>
    <w:rsid w:val="003813F5"/>
    <w:pPr>
      <w:suppressAutoHyphens/>
      <w:autoSpaceDN w:val="0"/>
      <w:textAlignment w:val="baseline"/>
    </w:pPr>
    <w:rPr>
      <w:kern w:val="3"/>
      <w:lang w:eastAsia="zh-CN" w:bidi="hi-IN"/>
    </w:rPr>
  </w:style>
  <w:style w:type="table" w:styleId="TableGrid">
    <w:name w:val="Table Grid"/>
    <w:basedOn w:val="TableNormal"/>
    <w:uiPriority w:val="59"/>
    <w:rsid w:val="00BE6847"/>
    <w:pPr>
      <w:jc w:val="left"/>
    </w:pPr>
    <w:rPr>
      <w:rFonts w:ascii="Calibri" w:eastAsia="Calibri" w:hAnsi="Calibri" w:cs="Times New Roman"/>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8593C"/>
    <w:pPr>
      <w:tabs>
        <w:tab w:val="center" w:pos="4513"/>
        <w:tab w:val="right" w:pos="9026"/>
      </w:tabs>
    </w:pPr>
  </w:style>
  <w:style w:type="character" w:customStyle="1" w:styleId="HeaderChar">
    <w:name w:val="Header Char"/>
    <w:basedOn w:val="DefaultParagraphFont"/>
    <w:link w:val="Header"/>
    <w:uiPriority w:val="99"/>
    <w:rsid w:val="0088593C"/>
  </w:style>
  <w:style w:type="paragraph" w:styleId="Footer">
    <w:name w:val="footer"/>
    <w:basedOn w:val="Normal"/>
    <w:link w:val="FooterChar"/>
    <w:uiPriority w:val="99"/>
    <w:unhideWhenUsed/>
    <w:rsid w:val="0088593C"/>
    <w:pPr>
      <w:tabs>
        <w:tab w:val="center" w:pos="4513"/>
        <w:tab w:val="right" w:pos="9026"/>
      </w:tabs>
    </w:pPr>
  </w:style>
  <w:style w:type="character" w:customStyle="1" w:styleId="FooterChar">
    <w:name w:val="Footer Char"/>
    <w:basedOn w:val="DefaultParagraphFont"/>
    <w:link w:val="Footer"/>
    <w:uiPriority w:val="99"/>
    <w:rsid w:val="0088593C"/>
  </w:style>
  <w:style w:type="paragraph" w:customStyle="1" w:styleId="Default">
    <w:name w:val="Default"/>
    <w:rsid w:val="009A60EB"/>
    <w:pPr>
      <w:autoSpaceDE w:val="0"/>
      <w:autoSpaceDN w:val="0"/>
      <w:adjustRightInd w:val="0"/>
      <w:jc w:val="left"/>
    </w:pPr>
    <w:rPr>
      <w:rFonts w:ascii="Calibri" w:hAnsi="Calibri" w:cs="Calibr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88627">
      <w:bodyDiv w:val="1"/>
      <w:marLeft w:val="0"/>
      <w:marRight w:val="0"/>
      <w:marTop w:val="0"/>
      <w:marBottom w:val="0"/>
      <w:divBdr>
        <w:top w:val="none" w:sz="0" w:space="0" w:color="auto"/>
        <w:left w:val="none" w:sz="0" w:space="0" w:color="auto"/>
        <w:bottom w:val="none" w:sz="0" w:space="0" w:color="auto"/>
        <w:right w:val="none" w:sz="0" w:space="0" w:color="auto"/>
      </w:divBdr>
    </w:div>
    <w:div w:id="95562426">
      <w:bodyDiv w:val="1"/>
      <w:marLeft w:val="0"/>
      <w:marRight w:val="0"/>
      <w:marTop w:val="0"/>
      <w:marBottom w:val="0"/>
      <w:divBdr>
        <w:top w:val="none" w:sz="0" w:space="0" w:color="auto"/>
        <w:left w:val="none" w:sz="0" w:space="0" w:color="auto"/>
        <w:bottom w:val="none" w:sz="0" w:space="0" w:color="auto"/>
        <w:right w:val="none" w:sz="0" w:space="0" w:color="auto"/>
      </w:divBdr>
    </w:div>
    <w:div w:id="265695877">
      <w:bodyDiv w:val="1"/>
      <w:marLeft w:val="0"/>
      <w:marRight w:val="0"/>
      <w:marTop w:val="0"/>
      <w:marBottom w:val="0"/>
      <w:divBdr>
        <w:top w:val="none" w:sz="0" w:space="0" w:color="auto"/>
        <w:left w:val="none" w:sz="0" w:space="0" w:color="auto"/>
        <w:bottom w:val="none" w:sz="0" w:space="0" w:color="auto"/>
        <w:right w:val="none" w:sz="0" w:space="0" w:color="auto"/>
      </w:divBdr>
    </w:div>
    <w:div w:id="1114596458">
      <w:bodyDiv w:val="1"/>
      <w:marLeft w:val="0"/>
      <w:marRight w:val="0"/>
      <w:marTop w:val="0"/>
      <w:marBottom w:val="0"/>
      <w:divBdr>
        <w:top w:val="none" w:sz="0" w:space="0" w:color="auto"/>
        <w:left w:val="none" w:sz="0" w:space="0" w:color="auto"/>
        <w:bottom w:val="none" w:sz="0" w:space="0" w:color="auto"/>
        <w:right w:val="none" w:sz="0" w:space="0" w:color="auto"/>
      </w:divBdr>
      <w:divsChild>
        <w:div w:id="2091461590">
          <w:marLeft w:val="0"/>
          <w:marRight w:val="0"/>
          <w:marTop w:val="0"/>
          <w:marBottom w:val="0"/>
          <w:divBdr>
            <w:top w:val="none" w:sz="0" w:space="0" w:color="auto"/>
            <w:left w:val="none" w:sz="0" w:space="0" w:color="auto"/>
            <w:bottom w:val="none" w:sz="0" w:space="0" w:color="auto"/>
            <w:right w:val="none" w:sz="0" w:space="0" w:color="auto"/>
          </w:divBdr>
          <w:divsChild>
            <w:div w:id="2001692399">
              <w:marLeft w:val="0"/>
              <w:marRight w:val="0"/>
              <w:marTop w:val="0"/>
              <w:marBottom w:val="0"/>
              <w:divBdr>
                <w:top w:val="none" w:sz="0" w:space="0" w:color="auto"/>
                <w:left w:val="none" w:sz="0" w:space="0" w:color="auto"/>
                <w:bottom w:val="none" w:sz="0" w:space="0" w:color="auto"/>
                <w:right w:val="none" w:sz="0" w:space="0" w:color="auto"/>
              </w:divBdr>
              <w:divsChild>
                <w:div w:id="736787785">
                  <w:marLeft w:val="0"/>
                  <w:marRight w:val="0"/>
                  <w:marTop w:val="0"/>
                  <w:marBottom w:val="0"/>
                  <w:divBdr>
                    <w:top w:val="none" w:sz="0" w:space="0" w:color="auto"/>
                    <w:left w:val="none" w:sz="0" w:space="0" w:color="auto"/>
                    <w:bottom w:val="none" w:sz="0" w:space="0" w:color="auto"/>
                    <w:right w:val="none" w:sz="0" w:space="0" w:color="auto"/>
                  </w:divBdr>
                  <w:divsChild>
                    <w:div w:id="936405577">
                      <w:marLeft w:val="0"/>
                      <w:marRight w:val="0"/>
                      <w:marTop w:val="0"/>
                      <w:marBottom w:val="0"/>
                      <w:divBdr>
                        <w:top w:val="none" w:sz="0" w:space="0" w:color="auto"/>
                        <w:left w:val="none" w:sz="0" w:space="0" w:color="auto"/>
                        <w:bottom w:val="none" w:sz="0" w:space="0" w:color="auto"/>
                        <w:right w:val="none" w:sz="0" w:space="0" w:color="auto"/>
                      </w:divBdr>
                      <w:divsChild>
                        <w:div w:id="844634722">
                          <w:marLeft w:val="0"/>
                          <w:marRight w:val="0"/>
                          <w:marTop w:val="0"/>
                          <w:marBottom w:val="0"/>
                          <w:divBdr>
                            <w:top w:val="none" w:sz="0" w:space="0" w:color="auto"/>
                            <w:left w:val="none" w:sz="0" w:space="0" w:color="auto"/>
                            <w:bottom w:val="none" w:sz="0" w:space="0" w:color="auto"/>
                            <w:right w:val="none" w:sz="0" w:space="0" w:color="auto"/>
                          </w:divBdr>
                          <w:divsChild>
                            <w:div w:id="494297720">
                              <w:marLeft w:val="0"/>
                              <w:marRight w:val="0"/>
                              <w:marTop w:val="0"/>
                              <w:marBottom w:val="0"/>
                              <w:divBdr>
                                <w:top w:val="none" w:sz="0" w:space="0" w:color="auto"/>
                                <w:left w:val="none" w:sz="0" w:space="0" w:color="auto"/>
                                <w:bottom w:val="none" w:sz="0" w:space="0" w:color="auto"/>
                                <w:right w:val="none" w:sz="0" w:space="0" w:color="auto"/>
                              </w:divBdr>
                              <w:divsChild>
                                <w:div w:id="754673312">
                                  <w:marLeft w:val="0"/>
                                  <w:marRight w:val="225"/>
                                  <w:marTop w:val="0"/>
                                  <w:marBottom w:val="0"/>
                                  <w:divBdr>
                                    <w:top w:val="none" w:sz="0" w:space="0" w:color="auto"/>
                                    <w:left w:val="none" w:sz="0" w:space="0" w:color="auto"/>
                                    <w:bottom w:val="none" w:sz="0" w:space="0" w:color="auto"/>
                                    <w:right w:val="none" w:sz="0" w:space="0" w:color="auto"/>
                                  </w:divBdr>
                                  <w:divsChild>
                                    <w:div w:id="1308777455">
                                      <w:marLeft w:val="0"/>
                                      <w:marRight w:val="0"/>
                                      <w:marTop w:val="0"/>
                                      <w:marBottom w:val="0"/>
                                      <w:divBdr>
                                        <w:top w:val="none" w:sz="0" w:space="0" w:color="auto"/>
                                        <w:left w:val="none" w:sz="0" w:space="0" w:color="auto"/>
                                        <w:bottom w:val="none" w:sz="0" w:space="0" w:color="auto"/>
                                        <w:right w:val="none" w:sz="0" w:space="0" w:color="auto"/>
                                      </w:divBdr>
                                      <w:divsChild>
                                        <w:div w:id="1113786160">
                                          <w:marLeft w:val="0"/>
                                          <w:marRight w:val="0"/>
                                          <w:marTop w:val="0"/>
                                          <w:marBottom w:val="0"/>
                                          <w:divBdr>
                                            <w:top w:val="none" w:sz="0" w:space="0" w:color="auto"/>
                                            <w:left w:val="none" w:sz="0" w:space="0" w:color="auto"/>
                                            <w:bottom w:val="none" w:sz="0" w:space="0" w:color="auto"/>
                                            <w:right w:val="none" w:sz="0" w:space="0" w:color="auto"/>
                                          </w:divBdr>
                                          <w:divsChild>
                                            <w:div w:id="940336454">
                                              <w:marLeft w:val="0"/>
                                              <w:marRight w:val="0"/>
                                              <w:marTop w:val="0"/>
                                              <w:marBottom w:val="0"/>
                                              <w:divBdr>
                                                <w:top w:val="none" w:sz="0" w:space="0" w:color="auto"/>
                                                <w:left w:val="none" w:sz="0" w:space="0" w:color="auto"/>
                                                <w:bottom w:val="none" w:sz="0" w:space="0" w:color="auto"/>
                                                <w:right w:val="none" w:sz="0" w:space="0" w:color="auto"/>
                                              </w:divBdr>
                                              <w:divsChild>
                                                <w:div w:id="2146895590">
                                                  <w:marLeft w:val="0"/>
                                                  <w:marRight w:val="0"/>
                                                  <w:marTop w:val="0"/>
                                                  <w:marBottom w:val="0"/>
                                                  <w:divBdr>
                                                    <w:top w:val="none" w:sz="0" w:space="0" w:color="auto"/>
                                                    <w:left w:val="none" w:sz="0" w:space="0" w:color="auto"/>
                                                    <w:bottom w:val="none" w:sz="0" w:space="0" w:color="auto"/>
                                                    <w:right w:val="none" w:sz="0" w:space="0" w:color="auto"/>
                                                  </w:divBdr>
                                                  <w:divsChild>
                                                    <w:div w:id="223638382">
                                                      <w:marLeft w:val="0"/>
                                                      <w:marRight w:val="0"/>
                                                      <w:marTop w:val="0"/>
                                                      <w:marBottom w:val="240"/>
                                                      <w:divBdr>
                                                        <w:top w:val="none" w:sz="0" w:space="0" w:color="auto"/>
                                                        <w:left w:val="none" w:sz="0" w:space="0" w:color="auto"/>
                                                        <w:bottom w:val="none" w:sz="0" w:space="0" w:color="auto"/>
                                                        <w:right w:val="none" w:sz="0" w:space="0" w:color="auto"/>
                                                      </w:divBdr>
                                                      <w:divsChild>
                                                        <w:div w:id="1163549909">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12620362">
      <w:bodyDiv w:val="1"/>
      <w:marLeft w:val="0"/>
      <w:marRight w:val="0"/>
      <w:marTop w:val="0"/>
      <w:marBottom w:val="0"/>
      <w:divBdr>
        <w:top w:val="none" w:sz="0" w:space="0" w:color="auto"/>
        <w:left w:val="none" w:sz="0" w:space="0" w:color="auto"/>
        <w:bottom w:val="none" w:sz="0" w:space="0" w:color="auto"/>
        <w:right w:val="none" w:sz="0" w:space="0" w:color="auto"/>
      </w:divBdr>
    </w:div>
    <w:div w:id="1415006888">
      <w:bodyDiv w:val="1"/>
      <w:marLeft w:val="0"/>
      <w:marRight w:val="0"/>
      <w:marTop w:val="0"/>
      <w:marBottom w:val="0"/>
      <w:divBdr>
        <w:top w:val="none" w:sz="0" w:space="0" w:color="auto"/>
        <w:left w:val="none" w:sz="0" w:space="0" w:color="auto"/>
        <w:bottom w:val="none" w:sz="0" w:space="0" w:color="auto"/>
        <w:right w:val="none" w:sz="0" w:space="0" w:color="auto"/>
      </w:divBdr>
    </w:div>
    <w:div w:id="2036149312">
      <w:bodyDiv w:val="1"/>
      <w:marLeft w:val="0"/>
      <w:marRight w:val="0"/>
      <w:marTop w:val="0"/>
      <w:marBottom w:val="0"/>
      <w:divBdr>
        <w:top w:val="none" w:sz="0" w:space="0" w:color="auto"/>
        <w:left w:val="none" w:sz="0" w:space="0" w:color="auto"/>
        <w:bottom w:val="none" w:sz="0" w:space="0" w:color="auto"/>
        <w:right w:val="none" w:sz="0" w:space="0" w:color="auto"/>
      </w:divBdr>
    </w:div>
    <w:div w:id="20518080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mailto:SSCL.POINVOICEPAYMENTS@DWP.GSI.GOV.UK" TargetMode="External"/><Relationship Id="rId26" Type="http://schemas.openxmlformats.org/officeDocument/2006/relationships/hyperlink" Target="https://www.digitalmarketplace.service.gov.uk/" TargetMode="External"/><Relationship Id="rId39" Type="http://schemas.openxmlformats.org/officeDocument/2006/relationships/hyperlink" Target="https://www.gov.uk/government/publications/government-security-classifications" TargetMode="External"/><Relationship Id="rId3" Type="http://schemas.openxmlformats.org/officeDocument/2006/relationships/customXml" Target="../customXml/item3.xml"/><Relationship Id="rId21" Type="http://schemas.openxmlformats.org/officeDocument/2006/relationships/image" Target="media/image5.emf"/><Relationship Id="rId34" Type="http://schemas.openxmlformats.org/officeDocument/2006/relationships/hyperlink" Target="mailto:ContractManagement.ITGROUP@education.gov.uk" TargetMode="External"/><Relationship Id="rId42" Type="http://schemas.openxmlformats.org/officeDocument/2006/relationships/hyperlink" Target="https://ogsirooffshoring.zendesk.com/hc/en-us/articles/203107991-HMG-s-Offshoring-Policy"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oleObject" Target="embeddings/oleObject1.bin"/><Relationship Id="rId25" Type="http://schemas.openxmlformats.org/officeDocument/2006/relationships/hyperlink" Target="https://www.gov.uk/government/publications/cyber-risk-management-a-board-level-responsibility/10-steps-summary" TargetMode="External"/><Relationship Id="rId33" Type="http://schemas.openxmlformats.org/officeDocument/2006/relationships/hyperlink" Target="http://portal/handbook/it/governance/Pages/default.aspx" TargetMode="External"/><Relationship Id="rId38" Type="http://schemas.openxmlformats.org/officeDocument/2006/relationships/hyperlink" Target="https://www.gov.uk/government/publications/government-security-classifications" TargetMode="Externa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oleObject" Target="embeddings/oleObject2.bin"/><Relationship Id="rId29" Type="http://schemas.openxmlformats.org/officeDocument/2006/relationships/hyperlink" Target="http://www.legislation.gov.uk/ukpga/1998/29/contents" TargetMode="External"/><Relationship Id="rId41" Type="http://schemas.openxmlformats.org/officeDocument/2006/relationships/hyperlink" Target="https://www.cesg.gov.uk/scheme/penetration-testing"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tbc.gov.uk" TargetMode="External"/><Relationship Id="rId32" Type="http://schemas.openxmlformats.org/officeDocument/2006/relationships/hyperlink" Target="https://www.tax.service.gov.uk/check-employment-status-for-tax/setup" TargetMode="External"/><Relationship Id="rId37" Type="http://schemas.openxmlformats.org/officeDocument/2006/relationships/hyperlink" Target="https://www.gov.uk/government/publications/procurement-policy-note-0914-cyber-essentials-scheme-certification" TargetMode="External"/><Relationship Id="rId40" Type="http://schemas.openxmlformats.org/officeDocument/2006/relationships/hyperlink" Target="https://www.gov.uk/government/publications/security-policy-framework"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hyperlink" Target="http://www.tbc.gov.uk" TargetMode="External"/><Relationship Id="rId28" Type="http://schemas.openxmlformats.org/officeDocument/2006/relationships/hyperlink" Target="https://www.gov.uk/service-manual" TargetMode="External"/><Relationship Id="rId36" Type="http://schemas.openxmlformats.org/officeDocument/2006/relationships/hyperlink" Target="http://www.cesg.gov.uk/Pages/homepage.aspx" TargetMode="External"/><Relationship Id="rId10" Type="http://schemas.openxmlformats.org/officeDocument/2006/relationships/settings" Target="settings.xml"/><Relationship Id="rId19" Type="http://schemas.openxmlformats.org/officeDocument/2006/relationships/image" Target="media/image4.emf"/><Relationship Id="rId31" Type="http://schemas.openxmlformats.org/officeDocument/2006/relationships/hyperlink" Target="http://www.legislation.gov.uk/ssi/2012/88/made" TargetMode="External"/><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oleObject" Target="embeddings/oleObject3.bin"/><Relationship Id="rId27" Type="http://schemas.openxmlformats.org/officeDocument/2006/relationships/hyperlink" Target="https://www.gov.uk/service-manual/technology/code-of-practice.html" TargetMode="External"/><Relationship Id="rId30" Type="http://schemas.openxmlformats.org/officeDocument/2006/relationships/hyperlink" Target="http://www.legislation.gov.uk/uksi/2015/102/contents/made" TargetMode="External"/><Relationship Id="rId35" Type="http://schemas.openxmlformats.org/officeDocument/2006/relationships/hyperlink" Target="mailto:ContractManagement.ITGROUP@education.gov.uk" TargetMode="External"/><Relationship Id="rId43" Type="http://schemas.openxmlformats.org/officeDocument/2006/relationships/hyperlink" Target="http://www.cesg.gov.uk/awarenesstraining/certified-professionals/Pages/index.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haredContentType xmlns="Microsoft.SharePoint.Taxonomy.ContentTypeSync" SourceId="fcff89b5-5d6d-4e65-a829-6f4a98dd03af" ContentTypeId="0x0101007F645D6FBA204A029FECB8BFC6578C39005279853530254253B886E13194843F8A003AA4A7828D8545A79A93568021812356" PreviousValue="false"/>
</file>

<file path=customXml/item2.xml><?xml version="1.0" encoding="utf-8"?>
<ct:contentTypeSchema xmlns:ct="http://schemas.microsoft.com/office/2006/metadata/contentType" xmlns:ma="http://schemas.microsoft.com/office/2006/metadata/properties/metaAttributes" ct:_="" ma:_="" ma:contentTypeName="Unmanaged Document" ma:contentTypeID="0x0101007F645D6FBA204A029FECB8BFC6578C39005279853530254253B886E13194843F8A003AA4A7828D8545A79A935680218123560091A030FC17373D4180E8731597E2FCEE" ma:contentTypeVersion="94" ma:contentTypeDescription="For working documents that do not need to be declared as records.  Will be deleted two years after last modified date." ma:contentTypeScope="" ma:versionID="1c10f463a44948528959f43f0372973c">
  <xsd:schema xmlns:xsd="http://www.w3.org/2001/XMLSchema" xmlns:xs="http://www.w3.org/2001/XMLSchema" xmlns:p="http://schemas.microsoft.com/office/2006/metadata/properties" xmlns:ns1="http://schemas.microsoft.com/sharepoint/v3" xmlns:ns2="b8cb3cbd-ce5c-4a72-9da4-9013f91c5903" xmlns:ns3="b9ccc607-f9f9-45bf-bbfb-dce0fb28d359" targetNamespace="http://schemas.microsoft.com/office/2006/metadata/properties" ma:root="true" ma:fieldsID="706e606e9987d04d96f62d70b16faa65" ns1:_="" ns2:_="" ns3:_="">
    <xsd:import namespace="http://schemas.microsoft.com/sharepoint/v3"/>
    <xsd:import namespace="b8cb3cbd-ce5c-4a72-9da4-9013f91c5903"/>
    <xsd:import namespace="b9ccc607-f9f9-45bf-bbfb-dce0fb28d359"/>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3:IWPContributor" minOccurs="0"/>
                <xsd:element ref="ns3:IWPFunctionTaxHTField0" minOccurs="0"/>
                <xsd:element ref="ns3:IWPOwnerTaxHTField0" minOccurs="0"/>
                <xsd:element ref="ns3:IWPRightsProtectiveMarkingTaxHTField0" minOccurs="0"/>
                <xsd:element ref="ns3:IWPSubjectTaxHTField0" minOccurs="0"/>
                <xsd:element ref="ns3:IWPSiteTypeTaxHTField0" minOccurs="0"/>
                <xsd:element ref="ns2:TaxCatchAll" minOccurs="0"/>
                <xsd:element ref="ns2:TaxCatchAllLabel" minOccurs="0"/>
                <xsd:element ref="ns3:IWPOrganisationalUnitTaxHTField0" minOccurs="0"/>
                <xsd:element ref="ns1:_vti_ItemDeclared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xsd:simpleType>
        <xsd:restriction base="dms:Note">
          <xsd:maxLength value="255"/>
        </xsd:restriction>
      </xsd:simpleType>
    </xsd:element>
    <xsd:element name="_vti_ItemDeclaredRecord" ma:index="27" nillable="true" ma:displayName="Declared Record"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8cb3cbd-ce5c-4a72-9da4-9013f91c5903"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3" nillable="true" ma:displayName="Taxonomy Catch All Column" ma:description="" ma:hidden="true" ma:list="{7f148561-f1c1-45c8-9cc4-cc076c05877b}" ma:internalName="TaxCatchAll" ma:showField="CatchAllData" ma:web="b9ccc607-f9f9-45bf-bbfb-dce0fb28d359">
      <xsd:complexType>
        <xsd:complexContent>
          <xsd:extension base="dms:MultiChoiceLookup">
            <xsd:sequence>
              <xsd:element name="Value" type="dms:Lookup" maxOccurs="unbounded" minOccurs="0" nillable="true"/>
            </xsd:sequence>
          </xsd:extension>
        </xsd:complexContent>
      </xsd:complexType>
    </xsd:element>
    <xsd:element name="TaxCatchAllLabel" ma:index="24" nillable="true" ma:displayName="Taxonomy Catch All Column1" ma:description="" ma:hidden="true" ma:list="{7f148561-f1c1-45c8-9cc4-cc076c05877b}" ma:internalName="TaxCatchAllLabel" ma:readOnly="true" ma:showField="CatchAllDataLabel" ma:web="b9ccc607-f9f9-45bf-bbfb-dce0fb28d35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9ccc607-f9f9-45bf-bbfb-dce0fb28d359" elementFormDefault="qualified">
    <xsd:import namespace="http://schemas.microsoft.com/office/2006/documentManagement/types"/>
    <xsd:import namespace="http://schemas.microsoft.com/office/infopath/2007/PartnerControls"/>
    <xsd:element name="IWPContributor" ma:index="12" nillable="true" ma:displayName="Contributor" ma:hidden="true" ma:list="UserInfo" ma:SharePointGroup="0" ma:internalName="IWPContributo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WPFunctionTaxHTField0" ma:index="13" nillable="true" ma:taxonomy="true" ma:internalName="IWPFunctionTaxHTField0" ma:taxonomyFieldName="IWPFunction" ma:displayName="Function" ma:fieldId="{15181134-8839-47a9-9a38-d116ffff0106}" ma:taxonomyMulti="true" ma:sspId="fcff89b5-5d6d-4e65-a829-6f4a98dd03af" ma:termSetId="d25a8a8b-cc76-477b-9c8b-292b0e01012c" ma:anchorId="00000000-0000-0000-0000-000000000000" ma:open="false" ma:isKeyword="false">
      <xsd:complexType>
        <xsd:sequence>
          <xsd:element ref="pc:Terms" minOccurs="0" maxOccurs="1"/>
        </xsd:sequence>
      </xsd:complexType>
    </xsd:element>
    <xsd:element name="IWPOwnerTaxHTField0" ma:index="15" ma:taxonomy="true" ma:internalName="IWPOwnerTaxHTField0" ma:taxonomyFieldName="IWPOwner" ma:displayName="Owner" ma:default="3;#DfE|a484111e-5b24-4ad9-9778-c536c8c88985" ma:fieldId="{15181134-8839-47a9-9a38-d116ffff0102}" ma:sspId="fcff89b5-5d6d-4e65-a829-6f4a98dd03af" ma:termSetId="12161dbb-b36f-4439-aef1-21e7cc922807" ma:anchorId="00000000-0000-0000-0000-000000000000" ma:open="false" ma:isKeyword="false">
      <xsd:complexType>
        <xsd:sequence>
          <xsd:element ref="pc:Terms" minOccurs="0" maxOccurs="1"/>
        </xsd:sequence>
      </xsd:complexType>
    </xsd:element>
    <xsd:element name="IWPRightsProtectiveMarkingTaxHTField0" ma:index="17" ma:taxonomy="true" ma:internalName="IWPRightsProtectiveMarkingTaxHTField0" ma:taxonomyFieldName="IWPRightsProtectiveMarking" ma:displayName="Rights: Protective Marking" ma:default="2;#Official|0884c477-2e62-47ea-b19c-5af6e91124c5" ma:fieldId="{15181134-8839-47a9-9a38-d116ffff0005}" ma:sspId="fcff89b5-5d6d-4e65-a829-6f4a98dd03af" ma:termSetId="7870c18b-dc34-46a1-adf5-a571f0cac88b" ma:anchorId="00000000-0000-0000-0000-000000000000" ma:open="false" ma:isKeyword="false">
      <xsd:complexType>
        <xsd:sequence>
          <xsd:element ref="pc:Terms" minOccurs="0" maxOccurs="1"/>
        </xsd:sequence>
      </xsd:complexType>
    </xsd:element>
    <xsd:element name="IWPSubjectTaxHTField0" ma:index="19" nillable="true" ma:taxonomy="true" ma:internalName="IWPSubjectTaxHTField0" ma:taxonomyFieldName="IWPSubject" ma:displayName="Subject" ma:fieldId="{15181134-8839-47a9-9a38-d116ffff0006}" ma:sspId="fcff89b5-5d6d-4e65-a829-6f4a98dd03af" ma:termSetId="33432453-e88c-4baa-94a6-467fc4fc06f9" ma:anchorId="00000000-0000-0000-0000-000000000000" ma:open="false" ma:isKeyword="false">
      <xsd:complexType>
        <xsd:sequence>
          <xsd:element ref="pc:Terms" minOccurs="0" maxOccurs="1"/>
        </xsd:sequence>
      </xsd:complexType>
    </xsd:element>
    <xsd:element name="IWPSiteTypeTaxHTField0" ma:index="21" nillable="true" ma:taxonomy="true" ma:internalName="IWPSiteTypeTaxHTField0" ma:taxonomyFieldName="IWPSiteType" ma:displayName="Site Type" ma:fieldId="{15181134-8839-47a9-9a38-d116ffff0103}" ma:sspId="fcff89b5-5d6d-4e65-a829-6f4a98dd03af" ma:termSetId="68f3bd98-4d9d-4839-831a-d4827606df7e" ma:anchorId="00000000-0000-0000-0000-000000000000" ma:open="false" ma:isKeyword="false">
      <xsd:complexType>
        <xsd:sequence>
          <xsd:element ref="pc:Terms" minOccurs="0" maxOccurs="1"/>
        </xsd:sequence>
      </xsd:complexType>
    </xsd:element>
    <xsd:element name="IWPOrganisationalUnitTaxHTField0" ma:index="25" ma:taxonomy="true" ma:internalName="IWPOrganisationalUnitTaxHTField0" ma:taxonomyFieldName="IWPOrganisationalUnit" ma:displayName="Organisational Unit" ma:default="1;#DfE|cc08a6d4-dfde-4d0f-bd85-069ebcef80d5" ma:fieldId="{15181134-8839-47a9-9a38-d116ffff0201}" ma:sspId="fcff89b5-5d6d-4e65-a829-6f4a98dd03af" ma:termSetId="b3e263f6-0ab6-425a-b3de-0e67f2faf76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WPRightsProtectiveMarkingTaxHTField0 xmlns="b9ccc607-f9f9-45bf-bbfb-dce0fb28d359">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IWPRightsProtectiveMarkingTaxHTField0>
    <IWPOwnerTaxHTField0 xmlns="b9ccc607-f9f9-45bf-bbfb-dce0fb28d359">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IWPOwnerTaxHTField0>
    <IWPOrganisationalUnitTaxHTField0 xmlns="b9ccc607-f9f9-45bf-bbfb-dce0fb28d359">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IWPOrganisationalUnitTaxHTField0>
    <_dlc_DocId xmlns="b8cb3cbd-ce5c-4a72-9da4-9013f91c5903">W66KWWQARJJN-6-74276</_dlc_DocId>
    <TaxCatchAll xmlns="b8cb3cbd-ce5c-4a72-9da4-9013f91c5903">
      <Value>3</Value>
      <Value>2</Value>
      <Value>1</Value>
    </TaxCatchAll>
    <_dlc_DocIdUrl xmlns="b8cb3cbd-ce5c-4a72-9da4-9013f91c5903">
      <Url>http://workplaces/sites/csm/_layouts/DocIdRedir.aspx?ID=W66KWWQARJJN-6-74276</Url>
      <Description>W66KWWQARJJN-6-74276</Description>
    </_dlc_DocIdUrl>
    <IWPContributor xmlns="b9ccc607-f9f9-45bf-bbfb-dce0fb28d359">
      <UserInfo>
        <DisplayName/>
        <AccountId xsi:nil="true"/>
        <AccountType/>
      </UserInfo>
    </IWPContributor>
    <IWPSiteTypeTaxHTField0 xmlns="b9ccc607-f9f9-45bf-bbfb-dce0fb28d359">
      <Terms xmlns="http://schemas.microsoft.com/office/infopath/2007/PartnerControls"/>
    </IWPSiteTypeTaxHTField0>
    <IWPFunctionTaxHTField0 xmlns="b9ccc607-f9f9-45bf-bbfb-dce0fb28d359">
      <Terms xmlns="http://schemas.microsoft.com/office/infopath/2007/PartnerControls"/>
    </IWPFunctionTaxHTField0>
    <Comments xmlns="http://schemas.microsoft.com/sharepoint/v3" xsi:nil="true"/>
    <IWPSubjectTaxHTField0 xmlns="b9ccc607-f9f9-45bf-bbfb-dce0fb28d359">
      <Terms xmlns="http://schemas.microsoft.com/office/infopath/2007/PartnerControls"/>
    </IWPSubjectTaxHTField0>
  </documentManagement>
</p:properties>
</file>

<file path=customXml/item5.xml><?xml version="1.0" encoding="utf-8"?>
<?mso-contentType ?>
<PolicyDirtyBag xmlns="microsoft.office.server.policy.changes">
  <Microsoft.Office.RecordsManagement.PolicyFeatures.Expiration op="Delete"/>
</PolicyDirtyBag>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8BB3BD-6A7E-4DA5-91C5-2D6EB5375141}">
  <ds:schemaRefs>
    <ds:schemaRef ds:uri="Microsoft.SharePoint.Taxonomy.ContentTypeSync"/>
  </ds:schemaRefs>
</ds:datastoreItem>
</file>

<file path=customXml/itemProps2.xml><?xml version="1.0" encoding="utf-8"?>
<ds:datastoreItem xmlns:ds="http://schemas.openxmlformats.org/officeDocument/2006/customXml" ds:itemID="{D14A5DF0-EEDC-4293-9A8C-D96DBEAE2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cb3cbd-ce5c-4a72-9da4-9013f91c5903"/>
    <ds:schemaRef ds:uri="b9ccc607-f9f9-45bf-bbfb-dce0fb28d3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B47FDA-7E65-49FA-8875-9374853AA568}">
  <ds:schemaRefs>
    <ds:schemaRef ds:uri="http://schemas.microsoft.com/sharepoint/v3/contenttype/forms"/>
  </ds:schemaRefs>
</ds:datastoreItem>
</file>

<file path=customXml/itemProps4.xml><?xml version="1.0" encoding="utf-8"?>
<ds:datastoreItem xmlns:ds="http://schemas.openxmlformats.org/officeDocument/2006/customXml" ds:itemID="{2AFA861F-77D6-4C71-B79D-F2CCA6D283B4}">
  <ds:schemaRefs>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b9ccc607-f9f9-45bf-bbfb-dce0fb28d359"/>
    <ds:schemaRef ds:uri="http://purl.org/dc/elements/1.1/"/>
    <ds:schemaRef ds:uri="b8cb3cbd-ce5c-4a72-9da4-9013f91c5903"/>
    <ds:schemaRef ds:uri="http://www.w3.org/XML/1998/namespace"/>
    <ds:schemaRef ds:uri="http://purl.org/dc/dcmitype/"/>
  </ds:schemaRefs>
</ds:datastoreItem>
</file>

<file path=customXml/itemProps5.xml><?xml version="1.0" encoding="utf-8"?>
<ds:datastoreItem xmlns:ds="http://schemas.openxmlformats.org/officeDocument/2006/customXml" ds:itemID="{BDBBF4F7-7EF1-453C-9865-A4FF22D43C19}">
  <ds:schemaRefs>
    <ds:schemaRef ds:uri="microsoft.office.server.policy.changes"/>
  </ds:schemaRefs>
</ds:datastoreItem>
</file>

<file path=customXml/itemProps6.xml><?xml version="1.0" encoding="utf-8"?>
<ds:datastoreItem xmlns:ds="http://schemas.openxmlformats.org/officeDocument/2006/customXml" ds:itemID="{12BA322C-AA76-4D8E-9182-4442A27E92F5}">
  <ds:schemaRefs>
    <ds:schemaRef ds:uri="http://schemas.microsoft.com/sharepoint/events"/>
  </ds:schemaRefs>
</ds:datastoreItem>
</file>

<file path=customXml/itemProps7.xml><?xml version="1.0" encoding="utf-8"?>
<ds:datastoreItem xmlns:ds="http://schemas.openxmlformats.org/officeDocument/2006/customXml" ds:itemID="{6B4EFB9C-7E57-4471-B548-A5DDA7328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59</Pages>
  <Words>19080</Words>
  <Characters>108762</Characters>
  <Application>Microsoft Office Word</Application>
  <DocSecurity>0</DocSecurity>
  <Lines>906</Lines>
  <Paragraphs>255</Paragraphs>
  <ScaleCrop>false</ScaleCrop>
  <HeadingPairs>
    <vt:vector size="2" baseType="variant">
      <vt:variant>
        <vt:lpstr>Title</vt:lpstr>
      </vt:variant>
      <vt:variant>
        <vt:i4>1</vt:i4>
      </vt:variant>
    </vt:vector>
  </HeadingPairs>
  <TitlesOfParts>
    <vt:vector size="1" baseType="lpstr">
      <vt:lpstr>GCloud 8 Master Contract_Olive Jar_VFinal_Word</vt:lpstr>
    </vt:vector>
  </TitlesOfParts>
  <Company>DfE</Company>
  <LinksUpToDate>false</LinksUpToDate>
  <CharactersWithSpaces>127587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 8 Master Contract_Olive Jar_VFinal_Word</dc:title>
  <dc:creator>Olusegun.OJOAWO@education.gov.uk</dc:creator>
  <cp:lastModifiedBy>SHIELDS, Jordan</cp:lastModifiedBy>
  <cp:revision>4</cp:revision>
  <cp:lastPrinted>2017-05-02T08:33:00Z</cp:lastPrinted>
  <dcterms:created xsi:type="dcterms:W3CDTF">2017-05-17T09:08:00Z</dcterms:created>
  <dcterms:modified xsi:type="dcterms:W3CDTF">2017-05-17T09:25:00Z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WPOrganisationalUnit">
    <vt:lpwstr>1;#DfE|cc08a6d4-dfde-4d0f-bd85-069ebcef80d5</vt:lpwstr>
  </property>
  <property fmtid="{D5CDD505-2E9C-101B-9397-08002B2CF9AE}" pid="3" name="_dlc_DocIdItemGuid">
    <vt:lpwstr>396aeceb-fcd3-4c0d-9edf-3af73ba38116</vt:lpwstr>
  </property>
  <property fmtid="{D5CDD505-2E9C-101B-9397-08002B2CF9AE}" pid="4" name="IWPOwner">
    <vt:lpwstr>3;#DfE|a484111e-5b24-4ad9-9778-c536c8c88985</vt:lpwstr>
  </property>
  <property fmtid="{D5CDD505-2E9C-101B-9397-08002B2CF9AE}" pid="5" name="ContentTypeId">
    <vt:lpwstr>0x0101007F645D6FBA204A029FECB8BFC6578C39005279853530254253B886E13194843F8A003AA4A7828D8545A79A935680218123560091A030FC17373D4180E8731597E2FCEE</vt:lpwstr>
  </property>
  <property fmtid="{D5CDD505-2E9C-101B-9397-08002B2CF9AE}" pid="6" name="IWPRightsProtectiveMarking">
    <vt:lpwstr>2;#Official|0884c477-2e62-47ea-b19c-5af6e91124c5</vt:lpwstr>
  </property>
</Properties>
</file>