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CF7F" w14:textId="77777777" w:rsidR="00821BD4" w:rsidRDefault="00821BD4" w:rsidP="00821BD4"/>
    <w:sdt>
      <w:sdtPr>
        <w:rPr>
          <w:rFonts w:asciiTheme="minorHAnsi" w:eastAsiaTheme="minorHAnsi" w:hAnsiTheme="minorHAnsi" w:cstheme="minorBidi"/>
          <w:color w:val="415462" w:themeColor="text2"/>
          <w:spacing w:val="0"/>
          <w:kern w:val="0"/>
          <w:sz w:val="24"/>
          <w:szCs w:val="24"/>
        </w:rPr>
        <w:id w:val="1601991638"/>
        <w:docPartObj>
          <w:docPartGallery w:val="Cover Pages"/>
          <w:docPartUnique/>
        </w:docPartObj>
      </w:sdtPr>
      <w:sdtEndPr/>
      <w:sdtContent>
        <w:p w14:paraId="1F756917" w14:textId="6790DCAA" w:rsidR="00821BD4" w:rsidRDefault="00456317" w:rsidP="004B2431">
          <w:pPr>
            <w:pStyle w:val="Title"/>
          </w:pPr>
          <w:r>
            <w:rPr>
              <w:noProof/>
              <w:lang w:eastAsia="en-GB"/>
            </w:rPr>
            <mc:AlternateContent>
              <mc:Choice Requires="wps">
                <w:drawing>
                  <wp:anchor distT="0" distB="0" distL="114300" distR="114300" simplePos="0" relativeHeight="251658752" behindDoc="0" locked="1" layoutInCell="1" allowOverlap="1" wp14:anchorId="538470A6" wp14:editId="5A136252">
                    <wp:simplePos x="0" y="0"/>
                    <wp:positionH relativeFrom="column">
                      <wp:posOffset>-207010</wp:posOffset>
                    </wp:positionH>
                    <wp:positionV relativeFrom="paragraph">
                      <wp:posOffset>-231140</wp:posOffset>
                    </wp:positionV>
                    <wp:extent cx="6985000" cy="45434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6985000" cy="4543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3A05B" w14:textId="7CAC58BB" w:rsidR="00DC6026" w:rsidRPr="00DF649B" w:rsidRDefault="00DC6026" w:rsidP="00DF649B">
                                <w:pPr>
                                  <w:pStyle w:val="Title"/>
                                  <w:rPr>
                                    <w:sz w:val="48"/>
                                    <w:szCs w:val="48"/>
                                  </w:rPr>
                                </w:pPr>
                                <w:r w:rsidRPr="00DF649B">
                                  <w:rPr>
                                    <w:sz w:val="48"/>
                                    <w:szCs w:val="48"/>
                                  </w:rPr>
                                  <w:t>NHS Redditch &amp; Bromsgrove CCG, NHS South Worcestershire CCG,</w:t>
                                </w:r>
                                <w:r w:rsidR="00B62175">
                                  <w:rPr>
                                    <w:sz w:val="48"/>
                                    <w:szCs w:val="48"/>
                                  </w:rPr>
                                  <w:t xml:space="preserve"> and NHS Wyre Forest CC</w:t>
                                </w:r>
                                <w:r w:rsidR="005B2547">
                                  <w:rPr>
                                    <w:sz w:val="48"/>
                                    <w:szCs w:val="48"/>
                                  </w:rPr>
                                  <w:t>G</w:t>
                                </w:r>
                              </w:p>
                              <w:p w14:paraId="78AC6275" w14:textId="77777777" w:rsidR="00DC6026" w:rsidRPr="00275364" w:rsidRDefault="00DC6026" w:rsidP="00456317">
                                <w:pPr>
                                  <w:pStyle w:val="BasicParagraph"/>
                                  <w:spacing w:after="10" w:line="240" w:lineRule="auto"/>
                                  <w:rPr>
                                    <w:rStyle w:val="MEDIUM"/>
                                    <w:rFonts w:ascii="Arial" w:hAnsi="Arial" w:cs="Arial"/>
                                    <w:b/>
                                    <w:color w:val="D9D9D9" w:themeColor="background1" w:themeShade="D9"/>
                                    <w:sz w:val="60"/>
                                    <w:szCs w:val="60"/>
                                  </w:rPr>
                                </w:pPr>
                              </w:p>
                              <w:p w14:paraId="4CC36674" w14:textId="4BE544A9" w:rsidR="00B62175" w:rsidRDefault="00216002" w:rsidP="00C82262">
                                <w:pPr>
                                  <w:spacing w:after="10" w:line="240" w:lineRule="auto"/>
                                  <w:rPr>
                                    <w:rStyle w:val="MEDIUM"/>
                                    <w:rFonts w:ascii="Arial" w:hAnsi="Arial" w:cs="Arial"/>
                                    <w:color w:val="FFFFFF" w:themeColor="background1"/>
                                    <w:sz w:val="60"/>
                                    <w:szCs w:val="60"/>
                                  </w:rPr>
                                </w:pPr>
                                <w:r>
                                  <w:rPr>
                                    <w:rStyle w:val="MEDIUM"/>
                                    <w:rFonts w:ascii="Arial" w:hAnsi="Arial" w:cs="Arial"/>
                                    <w:color w:val="FFFFFF" w:themeColor="background1"/>
                                    <w:sz w:val="60"/>
                                    <w:szCs w:val="60"/>
                                  </w:rPr>
                                  <w:t>Memorandum of Information</w:t>
                                </w:r>
                                <w:r w:rsidR="00DC6026" w:rsidRPr="00275364">
                                  <w:rPr>
                                    <w:rStyle w:val="MEDIUM"/>
                                    <w:rFonts w:ascii="Arial" w:hAnsi="Arial" w:cs="Arial"/>
                                    <w:color w:val="FFFFFF" w:themeColor="background1"/>
                                    <w:sz w:val="60"/>
                                    <w:szCs w:val="60"/>
                                  </w:rPr>
                                  <w:t xml:space="preserve"> </w:t>
                                </w:r>
                              </w:p>
                              <w:p w14:paraId="185FC4D1" w14:textId="46FF5742" w:rsidR="00DC6026" w:rsidRPr="00275364" w:rsidRDefault="00DC6026" w:rsidP="00C82262">
                                <w:pPr>
                                  <w:spacing w:after="10" w:line="240" w:lineRule="auto"/>
                                  <w:rPr>
                                    <w:rFonts w:cs="Arial"/>
                                    <w:color w:val="D9D9D9" w:themeColor="background1" w:themeShade="D9"/>
                                    <w:sz w:val="60"/>
                                    <w:szCs w:val="60"/>
                                  </w:rPr>
                                </w:pPr>
                                <w:r w:rsidRPr="00275364">
                                  <w:rPr>
                                    <w:rStyle w:val="MEDIUM"/>
                                    <w:rFonts w:ascii="Arial" w:hAnsi="Arial" w:cs="Arial"/>
                                    <w:color w:val="FFFFFF" w:themeColor="background1"/>
                                    <w:sz w:val="60"/>
                                    <w:szCs w:val="60"/>
                                  </w:rPr>
                                  <w:t xml:space="preserve">for the Provision of </w:t>
                                </w:r>
                                <w:r w:rsidR="00C668F1">
                                  <w:rPr>
                                    <w:rStyle w:val="MEDIUM"/>
                                    <w:rFonts w:ascii="Arial" w:hAnsi="Arial" w:cs="Arial"/>
                                    <w:color w:val="FFFFFF" w:themeColor="background1"/>
                                    <w:sz w:val="60"/>
                                    <w:szCs w:val="60"/>
                                  </w:rPr>
                                  <w:t>Lifestyle Adviser Services for Worcestershire Primary Care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470A6" id="_x0000_t202" coordsize="21600,21600" o:spt="202" path="m,l,21600r21600,l21600,xe">
                    <v:stroke joinstyle="miter"/>
                    <v:path gradientshapeok="t" o:connecttype="rect"/>
                  </v:shapetype>
                  <v:shape id="Text Box 5" o:spid="_x0000_s1026" type="#_x0000_t202" style="position:absolute;margin-left:-16.3pt;margin-top:-18.2pt;width:550pt;height:3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F4rAIAAKQFAAAOAAAAZHJzL2Uyb0RvYy54bWysVE1v2zAMvQ/YfxB0T+1kdtsY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" filled="f" stroked="f">
                    <v:textbox>
                      <w:txbxContent>
                        <w:p w14:paraId="3473A05B" w14:textId="7CAC58BB" w:rsidR="00DC6026" w:rsidRPr="00DF649B" w:rsidRDefault="00DC6026" w:rsidP="00DF649B">
                          <w:pPr>
                            <w:pStyle w:val="Title"/>
                            <w:rPr>
                              <w:sz w:val="48"/>
                              <w:szCs w:val="48"/>
                            </w:rPr>
                          </w:pPr>
                          <w:r w:rsidRPr="00DF649B">
                            <w:rPr>
                              <w:sz w:val="48"/>
                              <w:szCs w:val="48"/>
                            </w:rPr>
                            <w:t>NHS Redditch &amp; Bromsgrove CCG, NHS South Worcestershire CCG,</w:t>
                          </w:r>
                          <w:r w:rsidR="00B62175">
                            <w:rPr>
                              <w:sz w:val="48"/>
                              <w:szCs w:val="48"/>
                            </w:rPr>
                            <w:t xml:space="preserve"> and NHS Wyre Forest CC</w:t>
                          </w:r>
                          <w:r w:rsidR="005B2547">
                            <w:rPr>
                              <w:sz w:val="48"/>
                              <w:szCs w:val="48"/>
                            </w:rPr>
                            <w:t>G</w:t>
                          </w:r>
                        </w:p>
                        <w:p w14:paraId="78AC6275" w14:textId="77777777" w:rsidR="00DC6026" w:rsidRPr="00275364" w:rsidRDefault="00DC6026" w:rsidP="00456317">
                          <w:pPr>
                            <w:pStyle w:val="BasicParagraph"/>
                            <w:spacing w:after="10" w:line="240" w:lineRule="auto"/>
                            <w:rPr>
                              <w:rStyle w:val="MEDIUM"/>
                              <w:rFonts w:ascii="Arial" w:hAnsi="Arial" w:cs="Arial"/>
                              <w:b/>
                              <w:color w:val="D9D9D9" w:themeColor="background1" w:themeShade="D9"/>
                              <w:sz w:val="60"/>
                              <w:szCs w:val="60"/>
                            </w:rPr>
                          </w:pPr>
                        </w:p>
                        <w:p w14:paraId="4CC36674" w14:textId="4BE544A9" w:rsidR="00B62175" w:rsidRDefault="00216002" w:rsidP="00C82262">
                          <w:pPr>
                            <w:spacing w:after="10" w:line="240" w:lineRule="auto"/>
                            <w:rPr>
                              <w:rStyle w:val="MEDIUM"/>
                              <w:rFonts w:ascii="Arial" w:hAnsi="Arial" w:cs="Arial"/>
                              <w:color w:val="FFFFFF" w:themeColor="background1"/>
                              <w:sz w:val="60"/>
                              <w:szCs w:val="60"/>
                            </w:rPr>
                          </w:pPr>
                          <w:r>
                            <w:rPr>
                              <w:rStyle w:val="MEDIUM"/>
                              <w:rFonts w:ascii="Arial" w:hAnsi="Arial" w:cs="Arial"/>
                              <w:color w:val="FFFFFF" w:themeColor="background1"/>
                              <w:sz w:val="60"/>
                              <w:szCs w:val="60"/>
                            </w:rPr>
                            <w:t>Memorandum of Information</w:t>
                          </w:r>
                          <w:r w:rsidR="00DC6026" w:rsidRPr="00275364">
                            <w:rPr>
                              <w:rStyle w:val="MEDIUM"/>
                              <w:rFonts w:ascii="Arial" w:hAnsi="Arial" w:cs="Arial"/>
                              <w:color w:val="FFFFFF" w:themeColor="background1"/>
                              <w:sz w:val="60"/>
                              <w:szCs w:val="60"/>
                            </w:rPr>
                            <w:t xml:space="preserve"> </w:t>
                          </w:r>
                        </w:p>
                        <w:p w14:paraId="185FC4D1" w14:textId="46FF5742" w:rsidR="00DC6026" w:rsidRPr="00275364" w:rsidRDefault="00DC6026" w:rsidP="00C82262">
                          <w:pPr>
                            <w:spacing w:after="10" w:line="240" w:lineRule="auto"/>
                            <w:rPr>
                              <w:rFonts w:cs="Arial"/>
                              <w:color w:val="D9D9D9" w:themeColor="background1" w:themeShade="D9"/>
                              <w:sz w:val="60"/>
                              <w:szCs w:val="60"/>
                            </w:rPr>
                          </w:pPr>
                          <w:r w:rsidRPr="00275364">
                            <w:rPr>
                              <w:rStyle w:val="MEDIUM"/>
                              <w:rFonts w:ascii="Arial" w:hAnsi="Arial" w:cs="Arial"/>
                              <w:color w:val="FFFFFF" w:themeColor="background1"/>
                              <w:sz w:val="60"/>
                              <w:szCs w:val="60"/>
                            </w:rPr>
                            <w:t xml:space="preserve">for the Provision of </w:t>
                          </w:r>
                          <w:r w:rsidR="00C668F1">
                            <w:rPr>
                              <w:rStyle w:val="MEDIUM"/>
                              <w:rFonts w:ascii="Arial" w:hAnsi="Arial" w:cs="Arial"/>
                              <w:color w:val="FFFFFF" w:themeColor="background1"/>
                              <w:sz w:val="60"/>
                              <w:szCs w:val="60"/>
                            </w:rPr>
                            <w:t>Lifestyle Adviser Services for Worcestershire Primary Care Networks</w:t>
                          </w:r>
                        </w:p>
                      </w:txbxContent>
                    </v:textbox>
                    <w10:wrap type="square"/>
                    <w10:anchorlock/>
                  </v:shape>
                </w:pict>
              </mc:Fallback>
            </mc:AlternateContent>
          </w:r>
        </w:p>
        <w:p w14:paraId="764D4C1A" w14:textId="77777777" w:rsidR="00821BD4" w:rsidRDefault="00821BD4" w:rsidP="00821BD4"/>
        <w:p w14:paraId="54F28EFB" w14:textId="3E890D4B" w:rsidR="00821BD4" w:rsidRDefault="00821BD4" w:rsidP="00B163FB">
          <w:pPr>
            <w:spacing w:before="0" w:after="0" w:line="240" w:lineRule="auto"/>
            <w:sectPr w:rsidR="00821BD4" w:rsidSect="001E7B2A">
              <w:headerReference w:type="even" r:id="rId12"/>
              <w:headerReference w:type="default" r:id="rId13"/>
              <w:footerReference w:type="even" r:id="rId14"/>
              <w:footerReference w:type="default" r:id="rId15"/>
              <w:headerReference w:type="first" r:id="rId16"/>
              <w:footerReference w:type="first" r:id="rId17"/>
              <w:type w:val="nextColumn"/>
              <w:pgSz w:w="11900" w:h="16840" w:code="9"/>
              <w:pgMar w:top="3020" w:right="851" w:bottom="851" w:left="851" w:header="170" w:footer="340" w:gutter="0"/>
              <w:pgNumType w:start="1"/>
              <w:cols w:space="720"/>
              <w:docGrid w:linePitch="360"/>
            </w:sectPr>
          </w:pPr>
        </w:p>
        <w:p w14:paraId="67B0F4DA" w14:textId="77777777" w:rsidR="00C668F1" w:rsidRDefault="00C668F1" w:rsidP="003D58C6">
          <w:pPr>
            <w:pStyle w:val="Heading1"/>
            <w:tabs>
              <w:tab w:val="left" w:pos="6797"/>
            </w:tabs>
          </w:pPr>
          <w:r>
            <w:lastRenderedPageBreak/>
            <w:t xml:space="preserve">MEMORANDUM OF INFORMATION </w:t>
          </w:r>
        </w:p>
        <w:p w14:paraId="5897F42A" w14:textId="4E848BF0" w:rsidR="00C668F1" w:rsidRDefault="00C668F1" w:rsidP="003D58C6">
          <w:pPr>
            <w:pStyle w:val="Heading1"/>
            <w:ind w:right="134"/>
          </w:pPr>
          <w:r>
            <w:t xml:space="preserve">Purpose of this document </w:t>
          </w:r>
        </w:p>
        <w:p w14:paraId="11E61062" w14:textId="6FA1B393" w:rsidR="00C668F1" w:rsidRPr="00AA0F09" w:rsidRDefault="00C668F1" w:rsidP="00AA0F09">
          <w:pPr>
            <w:pStyle w:val="Heading1"/>
            <w:ind w:right="-7"/>
            <w:rPr>
              <w:sz w:val="24"/>
              <w:szCs w:val="24"/>
            </w:rPr>
          </w:pPr>
          <w:r w:rsidRPr="00AA0F09">
            <w:rPr>
              <w:sz w:val="24"/>
              <w:szCs w:val="24"/>
            </w:rPr>
            <w:t>This Memorandum of Information (“MOI”) provides an overview of the commissioner’s service requirements</w:t>
          </w:r>
          <w:r w:rsidR="003D58C6">
            <w:rPr>
              <w:sz w:val="24"/>
              <w:szCs w:val="24"/>
            </w:rPr>
            <w:t>.</w:t>
          </w:r>
        </w:p>
        <w:p w14:paraId="6AA14A38" w14:textId="12865623" w:rsidR="00C668F1" w:rsidRPr="003872AA" w:rsidRDefault="00C668F1" w:rsidP="003872AA">
          <w:pPr>
            <w:pStyle w:val="Heading1"/>
            <w:ind w:right="276"/>
            <w:rPr>
              <w:b w:val="0"/>
              <w:bCs/>
              <w:sz w:val="24"/>
              <w:szCs w:val="24"/>
            </w:rPr>
          </w:pPr>
          <w:r w:rsidRPr="003872AA">
            <w:rPr>
              <w:b w:val="0"/>
              <w:bCs/>
              <w:sz w:val="24"/>
              <w:szCs w:val="24"/>
            </w:rPr>
            <w:t xml:space="preserve">The purpose of this MOI is to provide potential </w:t>
          </w:r>
          <w:r w:rsidR="003D58C6">
            <w:rPr>
              <w:b w:val="0"/>
              <w:bCs/>
              <w:sz w:val="24"/>
              <w:szCs w:val="24"/>
            </w:rPr>
            <w:t>suppliers</w:t>
          </w:r>
          <w:r w:rsidRPr="003872AA">
            <w:rPr>
              <w:b w:val="0"/>
              <w:bCs/>
              <w:sz w:val="24"/>
              <w:szCs w:val="24"/>
            </w:rPr>
            <w:t xml:space="preserve"> with sufficient information to enable them: </w:t>
          </w:r>
        </w:p>
        <w:p w14:paraId="53B561E6" w14:textId="7E307C2D" w:rsidR="00C668F1" w:rsidRPr="003872AA" w:rsidRDefault="00C668F1" w:rsidP="005A410E">
          <w:pPr>
            <w:pStyle w:val="Heading1"/>
            <w:numPr>
              <w:ilvl w:val="0"/>
              <w:numId w:val="21"/>
            </w:numPr>
            <w:ind w:left="1134" w:right="276" w:hanging="567"/>
            <w:rPr>
              <w:b w:val="0"/>
              <w:bCs/>
              <w:sz w:val="24"/>
              <w:szCs w:val="24"/>
            </w:rPr>
          </w:pPr>
          <w:r w:rsidRPr="003872AA">
            <w:rPr>
              <w:b w:val="0"/>
              <w:bCs/>
              <w:sz w:val="24"/>
              <w:szCs w:val="24"/>
            </w:rPr>
            <w:t xml:space="preserve">To make an informed decision about whether they wish to </w:t>
          </w:r>
          <w:r w:rsidR="00981C47">
            <w:rPr>
              <w:b w:val="0"/>
              <w:bCs/>
              <w:sz w:val="24"/>
              <w:szCs w:val="24"/>
            </w:rPr>
            <w:t>be included in list of suppliers</w:t>
          </w:r>
          <w:r w:rsidR="007F06BF">
            <w:rPr>
              <w:b w:val="0"/>
              <w:bCs/>
              <w:sz w:val="24"/>
              <w:szCs w:val="24"/>
            </w:rPr>
            <w:t xml:space="preserve"> to be made available to Worcestershire Primary Care Networks</w:t>
          </w:r>
          <w:r w:rsidR="004D0E73">
            <w:rPr>
              <w:b w:val="0"/>
              <w:bCs/>
              <w:sz w:val="24"/>
              <w:szCs w:val="24"/>
            </w:rPr>
            <w:t xml:space="preserve"> for the provision of Lifestyle Advisor Services. </w:t>
          </w:r>
        </w:p>
        <w:p w14:paraId="25879AF5" w14:textId="00EF11C6" w:rsidR="00C668F1" w:rsidRDefault="00C668F1" w:rsidP="005A410E">
          <w:pPr>
            <w:pStyle w:val="Heading1"/>
            <w:numPr>
              <w:ilvl w:val="0"/>
              <w:numId w:val="21"/>
            </w:numPr>
            <w:ind w:left="1134" w:right="276" w:hanging="567"/>
            <w:rPr>
              <w:b w:val="0"/>
              <w:bCs/>
              <w:sz w:val="24"/>
              <w:szCs w:val="24"/>
            </w:rPr>
          </w:pPr>
          <w:r w:rsidRPr="003872AA">
            <w:rPr>
              <w:b w:val="0"/>
              <w:bCs/>
              <w:sz w:val="24"/>
              <w:szCs w:val="24"/>
            </w:rPr>
            <w:t xml:space="preserve">To submit an Expression of Interest (“EOI”) by completing a </w:t>
          </w:r>
          <w:r w:rsidR="003872AA" w:rsidRPr="003872AA">
            <w:rPr>
              <w:b w:val="0"/>
              <w:bCs/>
              <w:sz w:val="24"/>
              <w:szCs w:val="24"/>
            </w:rPr>
            <w:t>Pre-Qualification</w:t>
          </w:r>
          <w:r w:rsidRPr="003872AA">
            <w:rPr>
              <w:b w:val="0"/>
              <w:bCs/>
              <w:sz w:val="24"/>
              <w:szCs w:val="24"/>
            </w:rPr>
            <w:t xml:space="preserve"> Questionnaire (“PQQ”). </w:t>
          </w:r>
        </w:p>
        <w:p w14:paraId="232F44C3" w14:textId="2081569A" w:rsidR="003872AA" w:rsidRPr="003872AA" w:rsidRDefault="005A410E" w:rsidP="005A410E">
          <w:pPr>
            <w:pStyle w:val="ListParagraph"/>
            <w:numPr>
              <w:ilvl w:val="0"/>
              <w:numId w:val="21"/>
            </w:numPr>
            <w:ind w:left="1134" w:hanging="567"/>
          </w:pPr>
          <w:r>
            <w:t xml:space="preserve">To understand how the </w:t>
          </w:r>
          <w:r w:rsidR="003D58C6">
            <w:t>information,</w:t>
          </w:r>
          <w:r>
            <w:t xml:space="preserve"> they provide in response to the PQQ will be used.</w:t>
          </w:r>
        </w:p>
        <w:p w14:paraId="75B32F3E" w14:textId="688F86B4" w:rsidR="00C668F1" w:rsidRPr="003D58C6" w:rsidRDefault="003D58C6" w:rsidP="003D58C6">
          <w:pPr>
            <w:spacing w:before="0" w:after="0" w:line="240" w:lineRule="auto"/>
            <w:rPr>
              <w:rFonts w:asciiTheme="majorHAnsi" w:eastAsiaTheme="majorEastAsia" w:hAnsiTheme="majorHAnsi" w:cstheme="majorBidi"/>
              <w:b/>
              <w:sz w:val="60"/>
              <w:szCs w:val="32"/>
            </w:rPr>
          </w:pPr>
          <w:r>
            <w:br w:type="page"/>
          </w:r>
        </w:p>
        <w:p w14:paraId="1BA6776A" w14:textId="77777777" w:rsidR="00C668F1" w:rsidRDefault="00C668F1" w:rsidP="00C668F1">
          <w:pPr>
            <w:pStyle w:val="Heading1"/>
          </w:pPr>
        </w:p>
        <w:p w14:paraId="1DEC184E" w14:textId="40194452" w:rsidR="00C668F1" w:rsidRDefault="00C668F1" w:rsidP="00175580">
          <w:pPr>
            <w:pStyle w:val="Heading1"/>
            <w:numPr>
              <w:ilvl w:val="0"/>
              <w:numId w:val="22"/>
            </w:numPr>
          </w:pPr>
          <w:r>
            <w:t xml:space="preserve">Background </w:t>
          </w:r>
        </w:p>
        <w:p w14:paraId="48F25284" w14:textId="2A28CE82" w:rsidR="00C668F1" w:rsidRPr="003A343B" w:rsidRDefault="00C668F1" w:rsidP="00C95EC5">
          <w:pPr>
            <w:pStyle w:val="Heading1"/>
            <w:ind w:right="560"/>
            <w:rPr>
              <w:sz w:val="24"/>
              <w:szCs w:val="24"/>
            </w:rPr>
          </w:pPr>
          <w:r w:rsidRPr="003A343B">
            <w:rPr>
              <w:b w:val="0"/>
              <w:bCs/>
              <w:sz w:val="24"/>
              <w:szCs w:val="24"/>
            </w:rPr>
            <w:t xml:space="preserve">The Joint Worcestershire Health and Wellbeing strategy (2016-2021) highlights the growing burden of lifestyle related ill-health and disease, and poorer health outcomes in our most disadvantaged communities as two of Worcestershire's key health challenges. </w:t>
          </w:r>
        </w:p>
        <w:p w14:paraId="2AC904A0" w14:textId="42D9AE8B" w:rsidR="00C668F1" w:rsidRPr="003A343B" w:rsidRDefault="00C668F1" w:rsidP="00633B55">
          <w:pPr>
            <w:pStyle w:val="Heading1"/>
            <w:ind w:right="276"/>
            <w:rPr>
              <w:b w:val="0"/>
              <w:bCs/>
              <w:sz w:val="24"/>
              <w:szCs w:val="24"/>
            </w:rPr>
          </w:pPr>
          <w:r w:rsidRPr="003A343B">
            <w:rPr>
              <w:b w:val="0"/>
              <w:bCs/>
              <w:sz w:val="24"/>
              <w:szCs w:val="24"/>
            </w:rPr>
            <w:t xml:space="preserve">A strong theme in recent guidance and evidence points to an integrated approach to health and wellbeing. The Public Health England (PHE) document: System Scale and Sustainability (2017) promoted integrated wellness models as good practice where the focus is on addressing wellbeing as the root cause of lifestyle behaviours, and when the service offers a range of lifestyle support. </w:t>
          </w:r>
        </w:p>
        <w:p w14:paraId="663493DF" w14:textId="44F6BFC3" w:rsidR="00C668F1" w:rsidRPr="003A343B" w:rsidRDefault="00C668F1" w:rsidP="00633B55">
          <w:pPr>
            <w:pStyle w:val="Heading1"/>
            <w:ind w:right="276"/>
            <w:rPr>
              <w:b w:val="0"/>
              <w:bCs/>
              <w:sz w:val="24"/>
              <w:szCs w:val="24"/>
            </w:rPr>
          </w:pPr>
          <w:r w:rsidRPr="003A343B">
            <w:rPr>
              <w:b w:val="0"/>
              <w:bCs/>
              <w:sz w:val="24"/>
              <w:szCs w:val="24"/>
            </w:rPr>
            <w:t xml:space="preserve">PHE suggest the emphasis should be on the need to address the whole of the social determinants’ pathway </w:t>
          </w:r>
          <w:r w:rsidR="004D0E73" w:rsidRPr="003A343B">
            <w:rPr>
              <w:b w:val="0"/>
              <w:bCs/>
              <w:sz w:val="24"/>
              <w:szCs w:val="24"/>
            </w:rPr>
            <w:t>in</w:t>
          </w:r>
          <w:r w:rsidRPr="003A343B">
            <w:rPr>
              <w:b w:val="0"/>
              <w:bCs/>
              <w:sz w:val="24"/>
              <w:szCs w:val="24"/>
            </w:rPr>
            <w:t xml:space="preserve"> which psychosocial pathways are situated. This supports the need for more of an integrated wellness approach which combines a social prescribing and lifestyle offer. In addition, the NHS Long Term Plan (LTP) includes a planned focus for weight management services to be based within Primary Care. </w:t>
          </w:r>
        </w:p>
        <w:p w14:paraId="1A26EABA" w14:textId="319E0908" w:rsidR="00C668F1" w:rsidRPr="003A343B" w:rsidRDefault="00C668F1" w:rsidP="00633B55">
          <w:pPr>
            <w:pStyle w:val="Heading1"/>
            <w:ind w:right="276"/>
            <w:rPr>
              <w:b w:val="0"/>
              <w:bCs/>
              <w:sz w:val="24"/>
              <w:szCs w:val="24"/>
            </w:rPr>
          </w:pPr>
          <w:r w:rsidRPr="003A343B">
            <w:rPr>
              <w:b w:val="0"/>
              <w:bCs/>
              <w:sz w:val="24"/>
              <w:szCs w:val="24"/>
            </w:rPr>
            <w:t xml:space="preserve">In order to tackle the rising demand and poor lifestyle behaviours there is a need to scale up a response to this, and local engagement has identified an appetite to collocate and align the service to Primary Care. </w:t>
          </w:r>
        </w:p>
        <w:p w14:paraId="58E4F3E8" w14:textId="51EC2223" w:rsidR="00C668F1" w:rsidRPr="003A343B" w:rsidRDefault="00C668F1" w:rsidP="00633B55">
          <w:pPr>
            <w:pStyle w:val="Heading1"/>
            <w:ind w:right="276"/>
            <w:rPr>
              <w:b w:val="0"/>
              <w:bCs/>
              <w:sz w:val="24"/>
              <w:szCs w:val="24"/>
            </w:rPr>
          </w:pPr>
          <w:r w:rsidRPr="003A343B">
            <w:rPr>
              <w:b w:val="0"/>
              <w:bCs/>
              <w:sz w:val="24"/>
              <w:szCs w:val="24"/>
            </w:rPr>
            <w:t xml:space="preserve">Worcestershire County Council (WCC) and the Worcestershire CCGs are working together to commission a new lifestyle service model based around the 11 Worcestershire Primary Care Networks, to support people to adopt healthier lifestyle behaviours (diet, physical activity, alcohol, smoking, mental wellbeing). </w:t>
          </w:r>
        </w:p>
        <w:p w14:paraId="314B7646" w14:textId="64F1D603" w:rsidR="00C668F1" w:rsidRPr="003A343B" w:rsidRDefault="00C668F1" w:rsidP="00633B55">
          <w:pPr>
            <w:pStyle w:val="Heading1"/>
            <w:ind w:right="276"/>
            <w:rPr>
              <w:b w:val="0"/>
              <w:bCs/>
              <w:sz w:val="24"/>
              <w:szCs w:val="24"/>
            </w:rPr>
          </w:pPr>
          <w:r w:rsidRPr="003A343B">
            <w:rPr>
              <w:b w:val="0"/>
              <w:bCs/>
              <w:sz w:val="24"/>
              <w:szCs w:val="24"/>
            </w:rPr>
            <w:t xml:space="preserve">The commissioning bodies wish to receive expressions of interest from interested parties, in order to develop a Supplier Database for Lifestyle Adviser Services for Worcestershire, from which the Worcestershire Primary Care Networks can each opt to enter into contract for provision of Lifestyle Adviser Services.  </w:t>
          </w:r>
        </w:p>
        <w:p w14:paraId="5C583B11" w14:textId="4FEB39CE" w:rsidR="00C668F1" w:rsidRPr="003A343B" w:rsidRDefault="00C668F1" w:rsidP="00633B55">
          <w:pPr>
            <w:pStyle w:val="Heading1"/>
            <w:ind w:right="276"/>
            <w:rPr>
              <w:b w:val="0"/>
              <w:bCs/>
              <w:sz w:val="24"/>
              <w:szCs w:val="24"/>
            </w:rPr>
          </w:pPr>
          <w:r w:rsidRPr="003A343B">
            <w:rPr>
              <w:b w:val="0"/>
              <w:bCs/>
              <w:sz w:val="24"/>
              <w:szCs w:val="24"/>
            </w:rPr>
            <w:t xml:space="preserve">Lifestyle Advisers will be employed, embedded and co-located within Worcestershire Primary Care Networks (PCN) and will work alongside the Social Prescriber within that network (if the network has chosen to have a Social Prescriber) and the multidisciplinary team, to support individuals who are requiring support to make positive lifestyle changes. It will particularly target specific populations including those with health harming behaviours. The service will offer service users person centred, targeted and evidenced information, advice and support. Lifestyle Advisers will also provide follow up monitoring and support, as well signposting to enable service users to make long term, sustainable healthy lifestyle changes. </w:t>
          </w:r>
        </w:p>
        <w:p w14:paraId="3FDEE3B3" w14:textId="77777777" w:rsidR="00C668F1" w:rsidRPr="003A343B" w:rsidRDefault="00C668F1" w:rsidP="00633B55">
          <w:pPr>
            <w:pStyle w:val="Heading1"/>
            <w:ind w:right="276"/>
            <w:rPr>
              <w:b w:val="0"/>
              <w:bCs/>
              <w:sz w:val="24"/>
              <w:szCs w:val="24"/>
            </w:rPr>
          </w:pPr>
          <w:r w:rsidRPr="003A343B">
            <w:rPr>
              <w:b w:val="0"/>
              <w:bCs/>
              <w:sz w:val="24"/>
              <w:szCs w:val="24"/>
            </w:rPr>
            <w:t xml:space="preserve">Access to the service will be through either direct healthcare or social professional or via self-referral. People that do not have access to a direct referral route within Primary Care will be able to self-refer through a digital platform (currently being developed) where they will be signposted to the relevant Lifestyle Adviser based upon their PCN catchment. Wider organisations can also direct clients to the digital platform for service access. </w:t>
          </w:r>
        </w:p>
        <w:p w14:paraId="797051A9" w14:textId="40A53650" w:rsidR="00EB7BFB" w:rsidRPr="00EB7BFB" w:rsidRDefault="00C668F1" w:rsidP="00EB7BFB">
          <w:pPr>
            <w:pStyle w:val="Heading1"/>
            <w:ind w:right="276"/>
            <w:rPr>
              <w:b w:val="0"/>
              <w:bCs/>
              <w:sz w:val="24"/>
              <w:szCs w:val="24"/>
            </w:rPr>
          </w:pPr>
          <w:r w:rsidRPr="003A343B">
            <w:rPr>
              <w:b w:val="0"/>
              <w:bCs/>
              <w:sz w:val="24"/>
              <w:szCs w:val="24"/>
            </w:rPr>
            <w:lastRenderedPageBreak/>
            <w:t xml:space="preserve">The Lifestyle Advisers will be part of a support network with other Lifestyle Advisers across the county. This will predominantly be virtual, however, face-to-face meetings to share best practice will be facilitated by WCC. </w:t>
          </w:r>
        </w:p>
        <w:p w14:paraId="0299B74A" w14:textId="1D217F18" w:rsidR="00C668F1" w:rsidRDefault="00C668F1" w:rsidP="00633B55">
          <w:pPr>
            <w:pStyle w:val="Heading1"/>
            <w:ind w:right="418"/>
            <w:rPr>
              <w:b w:val="0"/>
              <w:bCs/>
              <w:sz w:val="24"/>
              <w:szCs w:val="24"/>
            </w:rPr>
          </w:pPr>
          <w:r w:rsidRPr="003A343B">
            <w:rPr>
              <w:b w:val="0"/>
              <w:bCs/>
              <w:sz w:val="24"/>
              <w:szCs w:val="24"/>
            </w:rPr>
            <w:t xml:space="preserve">Please note that the commissioning bodies do not guarantee any provider of Lifestyle Adviser Services any volume of value of activity, resulting from this exercise. Furthermore, that it is the discretion of </w:t>
          </w:r>
          <w:r w:rsidR="002D67A5">
            <w:rPr>
              <w:b w:val="0"/>
              <w:bCs/>
              <w:sz w:val="24"/>
              <w:szCs w:val="24"/>
            </w:rPr>
            <w:t>each</w:t>
          </w:r>
          <w:r w:rsidRPr="003A343B">
            <w:rPr>
              <w:b w:val="0"/>
              <w:bCs/>
              <w:sz w:val="24"/>
              <w:szCs w:val="24"/>
            </w:rPr>
            <w:t xml:space="preserve"> PCN to contract with whomsoever they choose, and indeed whether they choose to take up the option of the Lifestyle Advisor role </w:t>
          </w:r>
          <w:r w:rsidR="00633B55" w:rsidRPr="003A343B">
            <w:rPr>
              <w:b w:val="0"/>
              <w:bCs/>
              <w:sz w:val="24"/>
              <w:szCs w:val="24"/>
            </w:rPr>
            <w:t>within</w:t>
          </w:r>
          <w:r w:rsidRPr="003A343B">
            <w:rPr>
              <w:b w:val="0"/>
              <w:bCs/>
              <w:sz w:val="24"/>
              <w:szCs w:val="24"/>
            </w:rPr>
            <w:t xml:space="preserve"> their Network.  </w:t>
          </w:r>
        </w:p>
        <w:p w14:paraId="29158201" w14:textId="7806A0E3" w:rsidR="00EB7BFB" w:rsidRPr="00EB7BFB" w:rsidRDefault="00EB7BFB" w:rsidP="00EB7BFB">
          <w:r w:rsidRPr="00EB7BFB">
            <w:t xml:space="preserve">Contract duration is likely to between 1 </w:t>
          </w:r>
          <w:r w:rsidR="00B049FA">
            <w:t>to</w:t>
          </w:r>
          <w:r w:rsidRPr="00EB7BFB">
            <w:t xml:space="preserve"> 3 years, subject to agreement.  </w:t>
          </w:r>
        </w:p>
        <w:p w14:paraId="1B61101E" w14:textId="2514C24E" w:rsidR="00175580" w:rsidRDefault="00175580" w:rsidP="00C668F1">
          <w:pPr>
            <w:pStyle w:val="Heading1"/>
          </w:pPr>
        </w:p>
        <w:p w14:paraId="4A474BA4" w14:textId="77777777" w:rsidR="00175580" w:rsidRDefault="00175580">
          <w:pPr>
            <w:spacing w:before="0" w:after="0" w:line="240" w:lineRule="auto"/>
            <w:rPr>
              <w:rFonts w:asciiTheme="majorHAnsi" w:eastAsiaTheme="majorEastAsia" w:hAnsiTheme="majorHAnsi" w:cstheme="majorBidi"/>
              <w:b/>
              <w:sz w:val="60"/>
              <w:szCs w:val="32"/>
            </w:rPr>
          </w:pPr>
          <w:r>
            <w:br w:type="page"/>
          </w:r>
        </w:p>
        <w:p w14:paraId="326C6F9C" w14:textId="738BBF7A" w:rsidR="00175580" w:rsidRDefault="00175580" w:rsidP="00175580">
          <w:pPr>
            <w:pStyle w:val="Heading1"/>
          </w:pPr>
          <w:r>
            <w:lastRenderedPageBreak/>
            <w:t>2 Key Information</w:t>
          </w:r>
        </w:p>
        <w:p w14:paraId="533D9112" w14:textId="248951BC" w:rsidR="00C8250B" w:rsidRDefault="00C8250B" w:rsidP="00C8250B">
          <w:r>
            <w:t xml:space="preserve">The table below shows the number of </w:t>
          </w:r>
          <w:r w:rsidR="002D67A5">
            <w:t xml:space="preserve">Worcestershire </w:t>
          </w:r>
          <w:r>
            <w:t xml:space="preserve">GP Practices within </w:t>
          </w:r>
          <w:r w:rsidR="00FF5A49">
            <w:t>e</w:t>
          </w:r>
          <w:r>
            <w:t xml:space="preserve">ach of the 11 </w:t>
          </w:r>
          <w:r w:rsidRPr="00C8250B">
            <w:t>Worcestershire Primary Care Network</w:t>
          </w:r>
          <w:r>
            <w:t>s</w:t>
          </w:r>
          <w:r w:rsidR="00325F64">
            <w:t>, and the</w:t>
          </w:r>
          <w:r w:rsidR="00854145">
            <w:t xml:space="preserve"> current</w:t>
          </w:r>
          <w:r w:rsidR="00325F64">
            <w:t xml:space="preserve"> </w:t>
          </w:r>
          <w:r w:rsidR="00325F64" w:rsidRPr="00325F64">
            <w:t>Weighted List Size</w:t>
          </w:r>
          <w:r w:rsidR="00325F64">
            <w:t>s</w:t>
          </w:r>
          <w:r w:rsidR="00854145">
            <w:t xml:space="preserve"> per Network.</w:t>
          </w:r>
        </w:p>
        <w:tbl>
          <w:tblPr>
            <w:tblW w:w="5000" w:type="pct"/>
            <w:tblLook w:val="04A0" w:firstRow="1" w:lastRow="0" w:firstColumn="1" w:lastColumn="0" w:noHBand="0" w:noVBand="1"/>
          </w:tblPr>
          <w:tblGrid>
            <w:gridCol w:w="5192"/>
            <w:gridCol w:w="2245"/>
            <w:gridCol w:w="2752"/>
          </w:tblGrid>
          <w:tr w:rsidR="009656E9" w:rsidRPr="009656E9" w14:paraId="43031977" w14:textId="77777777" w:rsidTr="009656E9">
            <w:trPr>
              <w:trHeight w:val="1310"/>
            </w:trPr>
            <w:tc>
              <w:tcPr>
                <w:tcW w:w="19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8EDA" w14:textId="3F52CA98" w:rsidR="009656E9" w:rsidRPr="009656E9" w:rsidRDefault="009656E9" w:rsidP="009656E9">
                <w:pPr>
                  <w:rPr>
                    <w:rFonts w:asciiTheme="majorHAnsi" w:hAnsiTheme="majorHAnsi" w:cstheme="majorHAnsi"/>
                    <w:b/>
                    <w:bCs/>
                  </w:rPr>
                </w:pPr>
                <w:r w:rsidRPr="009656E9">
                  <w:rPr>
                    <w:rFonts w:asciiTheme="majorHAnsi" w:hAnsiTheme="majorHAnsi" w:cstheme="majorHAnsi"/>
                    <w:b/>
                    <w:bCs/>
                  </w:rPr>
                  <w:t>Worcestershire Primary Care Network</w:t>
                </w:r>
              </w:p>
            </w:tc>
            <w:tc>
              <w:tcPr>
                <w:tcW w:w="1384" w:type="pct"/>
                <w:tcBorders>
                  <w:top w:val="single" w:sz="4" w:space="0" w:color="auto"/>
                  <w:left w:val="nil"/>
                  <w:bottom w:val="single" w:sz="4" w:space="0" w:color="auto"/>
                  <w:right w:val="single" w:sz="4" w:space="0" w:color="auto"/>
                </w:tcBorders>
                <w:shd w:val="clear" w:color="auto" w:fill="auto"/>
                <w:vAlign w:val="bottom"/>
                <w:hideMark/>
              </w:tcPr>
              <w:p w14:paraId="15E2EF81" w14:textId="77777777" w:rsidR="009656E9" w:rsidRPr="009656E9" w:rsidRDefault="009656E9" w:rsidP="009656E9">
                <w:pPr>
                  <w:rPr>
                    <w:rFonts w:asciiTheme="majorHAnsi" w:hAnsiTheme="majorHAnsi" w:cstheme="majorHAnsi"/>
                    <w:b/>
                    <w:bCs/>
                  </w:rPr>
                </w:pPr>
                <w:r w:rsidRPr="009656E9">
                  <w:rPr>
                    <w:rFonts w:asciiTheme="majorHAnsi" w:hAnsiTheme="majorHAnsi" w:cstheme="majorHAnsi"/>
                    <w:b/>
                    <w:bCs/>
                  </w:rPr>
                  <w:t xml:space="preserve"> No of Practices </w:t>
                </w:r>
              </w:p>
            </w:tc>
            <w:tc>
              <w:tcPr>
                <w:tcW w:w="1632" w:type="pct"/>
                <w:tcBorders>
                  <w:top w:val="single" w:sz="4" w:space="0" w:color="auto"/>
                  <w:left w:val="nil"/>
                  <w:bottom w:val="single" w:sz="4" w:space="0" w:color="auto"/>
                  <w:right w:val="single" w:sz="4" w:space="0" w:color="auto"/>
                </w:tcBorders>
                <w:shd w:val="clear" w:color="auto" w:fill="auto"/>
                <w:vAlign w:val="bottom"/>
                <w:hideMark/>
              </w:tcPr>
              <w:p w14:paraId="3E0AE515" w14:textId="77777777" w:rsidR="009656E9" w:rsidRPr="009656E9" w:rsidRDefault="009656E9" w:rsidP="009656E9">
                <w:pPr>
                  <w:rPr>
                    <w:rFonts w:asciiTheme="majorHAnsi" w:hAnsiTheme="majorHAnsi" w:cstheme="majorHAnsi"/>
                    <w:b/>
                    <w:bCs/>
                  </w:rPr>
                </w:pPr>
                <w:r w:rsidRPr="009656E9">
                  <w:rPr>
                    <w:rFonts w:asciiTheme="majorHAnsi" w:hAnsiTheme="majorHAnsi" w:cstheme="majorHAnsi"/>
                    <w:b/>
                    <w:bCs/>
                  </w:rPr>
                  <w:t xml:space="preserve"> Weighted List Size (as @ Apr 19) </w:t>
                </w:r>
              </w:p>
            </w:tc>
          </w:tr>
          <w:tr w:rsidR="009656E9" w:rsidRPr="009656E9" w14:paraId="368CE263"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68F4C4F7" w14:textId="6170F8A1" w:rsidR="009656E9" w:rsidRPr="009656E9" w:rsidRDefault="009656E9" w:rsidP="009656E9">
                <w:pPr>
                  <w:rPr>
                    <w:rFonts w:asciiTheme="majorHAnsi" w:hAnsiTheme="majorHAnsi" w:cstheme="majorHAnsi"/>
                  </w:rPr>
                </w:pPr>
                <w:r w:rsidRPr="009656E9">
                  <w:rPr>
                    <w:rFonts w:asciiTheme="majorHAnsi" w:hAnsiTheme="majorHAnsi" w:cstheme="majorHAnsi"/>
                  </w:rPr>
                  <w:t>Bromsgrove</w:t>
                </w:r>
                <w:r w:rsidR="00C04A15">
                  <w:rPr>
                    <w:rFonts w:asciiTheme="majorHAnsi" w:hAnsiTheme="majorHAnsi" w:cstheme="majorHAnsi"/>
                  </w:rPr>
                  <w:t xml:space="preserve"> &amp; District Primary Care Network</w:t>
                </w:r>
              </w:p>
            </w:tc>
            <w:tc>
              <w:tcPr>
                <w:tcW w:w="1384" w:type="pct"/>
                <w:tcBorders>
                  <w:top w:val="nil"/>
                  <w:left w:val="nil"/>
                  <w:bottom w:val="single" w:sz="4" w:space="0" w:color="auto"/>
                  <w:right w:val="single" w:sz="4" w:space="0" w:color="auto"/>
                </w:tcBorders>
                <w:shd w:val="clear" w:color="auto" w:fill="auto"/>
                <w:noWrap/>
                <w:vAlign w:val="bottom"/>
                <w:hideMark/>
              </w:tcPr>
              <w:p w14:paraId="113536AA"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9</w:t>
                </w:r>
              </w:p>
            </w:tc>
            <w:tc>
              <w:tcPr>
                <w:tcW w:w="1632" w:type="pct"/>
                <w:tcBorders>
                  <w:top w:val="nil"/>
                  <w:left w:val="nil"/>
                  <w:bottom w:val="single" w:sz="4" w:space="0" w:color="auto"/>
                  <w:right w:val="single" w:sz="4" w:space="0" w:color="auto"/>
                </w:tcBorders>
                <w:shd w:val="clear" w:color="auto" w:fill="auto"/>
                <w:noWrap/>
                <w:vAlign w:val="bottom"/>
                <w:hideMark/>
              </w:tcPr>
              <w:p w14:paraId="417EBFB2"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74,523.12 </w:t>
                </w:r>
              </w:p>
            </w:tc>
          </w:tr>
          <w:tr w:rsidR="009656E9" w:rsidRPr="009656E9" w14:paraId="6E41EBF6"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55D5B7D2"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Redditch Nightingale</w:t>
                </w:r>
              </w:p>
            </w:tc>
            <w:tc>
              <w:tcPr>
                <w:tcW w:w="1384" w:type="pct"/>
                <w:tcBorders>
                  <w:top w:val="nil"/>
                  <w:left w:val="nil"/>
                  <w:bottom w:val="single" w:sz="4" w:space="0" w:color="auto"/>
                  <w:right w:val="single" w:sz="4" w:space="0" w:color="auto"/>
                </w:tcBorders>
                <w:shd w:val="clear" w:color="auto" w:fill="auto"/>
                <w:noWrap/>
                <w:vAlign w:val="bottom"/>
                <w:hideMark/>
              </w:tcPr>
              <w:p w14:paraId="02F9D48D"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6</w:t>
                </w:r>
              </w:p>
            </w:tc>
            <w:tc>
              <w:tcPr>
                <w:tcW w:w="1632" w:type="pct"/>
                <w:tcBorders>
                  <w:top w:val="nil"/>
                  <w:left w:val="nil"/>
                  <w:bottom w:val="single" w:sz="4" w:space="0" w:color="auto"/>
                  <w:right w:val="single" w:sz="4" w:space="0" w:color="auto"/>
                </w:tcBorders>
                <w:shd w:val="clear" w:color="auto" w:fill="auto"/>
                <w:noWrap/>
                <w:vAlign w:val="bottom"/>
                <w:hideMark/>
              </w:tcPr>
              <w:p w14:paraId="455BCFDB"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41,101.96 </w:t>
                </w:r>
              </w:p>
            </w:tc>
          </w:tr>
          <w:tr w:rsidR="009656E9" w:rsidRPr="009656E9" w14:paraId="352211BD"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72062052" w14:textId="0EC071C3" w:rsidR="009656E9" w:rsidRPr="009656E9" w:rsidRDefault="00717198" w:rsidP="009656E9">
                <w:pPr>
                  <w:rPr>
                    <w:rFonts w:asciiTheme="majorHAnsi" w:hAnsiTheme="majorHAnsi" w:cstheme="majorHAnsi"/>
                  </w:rPr>
                </w:pPr>
                <w:r>
                  <w:rPr>
                    <w:rFonts w:asciiTheme="majorHAnsi" w:hAnsiTheme="majorHAnsi" w:cstheme="majorHAnsi"/>
                  </w:rPr>
                  <w:t>Kingfisher (Redditch Town)</w:t>
                </w:r>
              </w:p>
            </w:tc>
            <w:tc>
              <w:tcPr>
                <w:tcW w:w="1384" w:type="pct"/>
                <w:tcBorders>
                  <w:top w:val="nil"/>
                  <w:left w:val="nil"/>
                  <w:bottom w:val="single" w:sz="4" w:space="0" w:color="auto"/>
                  <w:right w:val="single" w:sz="4" w:space="0" w:color="auto"/>
                </w:tcBorders>
                <w:shd w:val="clear" w:color="auto" w:fill="auto"/>
                <w:noWrap/>
                <w:vAlign w:val="bottom"/>
                <w:hideMark/>
              </w:tcPr>
              <w:p w14:paraId="7012CF9D"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6</w:t>
                </w:r>
              </w:p>
            </w:tc>
            <w:tc>
              <w:tcPr>
                <w:tcW w:w="1632" w:type="pct"/>
                <w:tcBorders>
                  <w:top w:val="nil"/>
                  <w:left w:val="nil"/>
                  <w:bottom w:val="single" w:sz="4" w:space="0" w:color="auto"/>
                  <w:right w:val="single" w:sz="4" w:space="0" w:color="auto"/>
                </w:tcBorders>
                <w:shd w:val="clear" w:color="auto" w:fill="auto"/>
                <w:noWrap/>
                <w:vAlign w:val="bottom"/>
                <w:hideMark/>
              </w:tcPr>
              <w:p w14:paraId="1CB3B48C"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58,944.41 </w:t>
                </w:r>
              </w:p>
            </w:tc>
          </w:tr>
          <w:tr w:rsidR="009656E9" w:rsidRPr="009656E9" w14:paraId="074205D5" w14:textId="77777777" w:rsidTr="004C56FC">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tcPr>
              <w:p w14:paraId="770F3FF2" w14:textId="698D3E39" w:rsidR="009656E9" w:rsidRPr="009656E9" w:rsidRDefault="009656E9" w:rsidP="009656E9">
                <w:pPr>
                  <w:rPr>
                    <w:rFonts w:asciiTheme="majorHAnsi" w:hAnsiTheme="majorHAnsi" w:cstheme="majorHAnsi"/>
                  </w:rPr>
                </w:pPr>
              </w:p>
            </w:tc>
            <w:tc>
              <w:tcPr>
                <w:tcW w:w="1384" w:type="pct"/>
                <w:tcBorders>
                  <w:top w:val="nil"/>
                  <w:left w:val="nil"/>
                  <w:bottom w:val="single" w:sz="4" w:space="0" w:color="auto"/>
                  <w:right w:val="single" w:sz="4" w:space="0" w:color="auto"/>
                </w:tcBorders>
                <w:shd w:val="clear" w:color="auto" w:fill="auto"/>
                <w:noWrap/>
                <w:vAlign w:val="bottom"/>
              </w:tcPr>
              <w:p w14:paraId="1F152146" w14:textId="2011E50F" w:rsidR="009656E9" w:rsidRPr="009656E9" w:rsidRDefault="009656E9" w:rsidP="009656E9">
                <w:pPr>
                  <w:rPr>
                    <w:rFonts w:asciiTheme="majorHAnsi" w:hAnsiTheme="majorHAnsi" w:cstheme="majorHAnsi"/>
                  </w:rPr>
                </w:pPr>
              </w:p>
            </w:tc>
            <w:tc>
              <w:tcPr>
                <w:tcW w:w="1632" w:type="pct"/>
                <w:tcBorders>
                  <w:top w:val="nil"/>
                  <w:left w:val="nil"/>
                  <w:bottom w:val="single" w:sz="4" w:space="0" w:color="auto"/>
                  <w:right w:val="single" w:sz="4" w:space="0" w:color="auto"/>
                </w:tcBorders>
                <w:shd w:val="clear" w:color="auto" w:fill="auto"/>
                <w:noWrap/>
                <w:vAlign w:val="bottom"/>
              </w:tcPr>
              <w:p w14:paraId="08AA45BC" w14:textId="0836240E" w:rsidR="009656E9" w:rsidRPr="009656E9" w:rsidRDefault="009656E9" w:rsidP="009656E9">
                <w:pPr>
                  <w:rPr>
                    <w:rFonts w:asciiTheme="majorHAnsi" w:hAnsiTheme="majorHAnsi" w:cstheme="majorHAnsi"/>
                  </w:rPr>
                </w:pPr>
              </w:p>
            </w:tc>
          </w:tr>
          <w:tr w:rsidR="009656E9" w:rsidRPr="009656E9" w14:paraId="6755F108"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0AE66944" w14:textId="7ED21D8A" w:rsidR="009656E9" w:rsidRPr="009656E9" w:rsidRDefault="000768FB" w:rsidP="009656E9">
                <w:pPr>
                  <w:rPr>
                    <w:rFonts w:asciiTheme="majorHAnsi" w:hAnsiTheme="majorHAnsi" w:cstheme="majorHAnsi"/>
                  </w:rPr>
                </w:pPr>
                <w:r>
                  <w:rPr>
                    <w:rFonts w:asciiTheme="majorHAnsi" w:hAnsiTheme="majorHAnsi" w:cstheme="majorHAnsi"/>
                  </w:rPr>
                  <w:t>The Vale of Evesham Health Network (EBBI)</w:t>
                </w:r>
              </w:p>
            </w:tc>
            <w:tc>
              <w:tcPr>
                <w:tcW w:w="1384" w:type="pct"/>
                <w:tcBorders>
                  <w:top w:val="nil"/>
                  <w:left w:val="nil"/>
                  <w:bottom w:val="single" w:sz="4" w:space="0" w:color="auto"/>
                  <w:right w:val="single" w:sz="4" w:space="0" w:color="auto"/>
                </w:tcBorders>
                <w:shd w:val="clear" w:color="auto" w:fill="auto"/>
                <w:noWrap/>
                <w:vAlign w:val="bottom"/>
                <w:hideMark/>
              </w:tcPr>
              <w:p w14:paraId="4461019C"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7</w:t>
                </w:r>
              </w:p>
            </w:tc>
            <w:tc>
              <w:tcPr>
                <w:tcW w:w="1632" w:type="pct"/>
                <w:tcBorders>
                  <w:top w:val="nil"/>
                  <w:left w:val="nil"/>
                  <w:bottom w:val="single" w:sz="4" w:space="0" w:color="auto"/>
                  <w:right w:val="single" w:sz="4" w:space="0" w:color="auto"/>
                </w:tcBorders>
                <w:shd w:val="clear" w:color="auto" w:fill="auto"/>
                <w:noWrap/>
                <w:vAlign w:val="bottom"/>
                <w:hideMark/>
              </w:tcPr>
              <w:p w14:paraId="5887A872"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61,422.71 </w:t>
                </w:r>
              </w:p>
            </w:tc>
          </w:tr>
          <w:tr w:rsidR="009656E9" w:rsidRPr="009656E9" w14:paraId="0E787E37"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670CB504"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Malvern Town</w:t>
                </w:r>
              </w:p>
            </w:tc>
            <w:tc>
              <w:tcPr>
                <w:tcW w:w="1384" w:type="pct"/>
                <w:tcBorders>
                  <w:top w:val="nil"/>
                  <w:left w:val="nil"/>
                  <w:bottom w:val="single" w:sz="4" w:space="0" w:color="auto"/>
                  <w:right w:val="single" w:sz="4" w:space="0" w:color="auto"/>
                </w:tcBorders>
                <w:shd w:val="clear" w:color="auto" w:fill="auto"/>
                <w:noWrap/>
                <w:vAlign w:val="bottom"/>
                <w:hideMark/>
              </w:tcPr>
              <w:p w14:paraId="6D8956FB"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4</w:t>
                </w:r>
              </w:p>
            </w:tc>
            <w:tc>
              <w:tcPr>
                <w:tcW w:w="1632" w:type="pct"/>
                <w:tcBorders>
                  <w:top w:val="nil"/>
                  <w:left w:val="nil"/>
                  <w:bottom w:val="single" w:sz="4" w:space="0" w:color="auto"/>
                  <w:right w:val="single" w:sz="4" w:space="0" w:color="auto"/>
                </w:tcBorders>
                <w:shd w:val="clear" w:color="auto" w:fill="auto"/>
                <w:noWrap/>
                <w:vAlign w:val="bottom"/>
                <w:hideMark/>
              </w:tcPr>
              <w:p w14:paraId="48DAD70A"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40,430.90 </w:t>
                </w:r>
              </w:p>
            </w:tc>
          </w:tr>
          <w:tr w:rsidR="009656E9" w:rsidRPr="009656E9" w14:paraId="68D57273"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3F8EC6D1" w14:textId="5D63E535" w:rsidR="009656E9" w:rsidRPr="009656E9" w:rsidRDefault="009656E9" w:rsidP="009656E9">
                <w:pPr>
                  <w:rPr>
                    <w:rFonts w:asciiTheme="majorHAnsi" w:hAnsiTheme="majorHAnsi" w:cstheme="majorHAnsi"/>
                  </w:rPr>
                </w:pPr>
                <w:r w:rsidRPr="009656E9">
                  <w:rPr>
                    <w:rFonts w:asciiTheme="majorHAnsi" w:hAnsiTheme="majorHAnsi" w:cstheme="majorHAnsi"/>
                  </w:rPr>
                  <w:t>D</w:t>
                </w:r>
                <w:r w:rsidR="00EB7BFB">
                  <w:rPr>
                    <w:rFonts w:asciiTheme="majorHAnsi" w:hAnsiTheme="majorHAnsi" w:cstheme="majorHAnsi"/>
                  </w:rPr>
                  <w:t>roitwich &amp; Ombersley</w:t>
                </w:r>
              </w:p>
            </w:tc>
            <w:tc>
              <w:tcPr>
                <w:tcW w:w="1384" w:type="pct"/>
                <w:tcBorders>
                  <w:top w:val="nil"/>
                  <w:left w:val="nil"/>
                  <w:bottom w:val="single" w:sz="4" w:space="0" w:color="auto"/>
                  <w:right w:val="single" w:sz="4" w:space="0" w:color="auto"/>
                </w:tcBorders>
                <w:shd w:val="clear" w:color="auto" w:fill="auto"/>
                <w:noWrap/>
                <w:vAlign w:val="bottom"/>
                <w:hideMark/>
              </w:tcPr>
              <w:p w14:paraId="636E1AA9"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4</w:t>
                </w:r>
              </w:p>
            </w:tc>
            <w:tc>
              <w:tcPr>
                <w:tcW w:w="1632" w:type="pct"/>
                <w:tcBorders>
                  <w:top w:val="nil"/>
                  <w:left w:val="nil"/>
                  <w:bottom w:val="single" w:sz="4" w:space="0" w:color="auto"/>
                  <w:right w:val="single" w:sz="4" w:space="0" w:color="auto"/>
                </w:tcBorders>
                <w:shd w:val="clear" w:color="auto" w:fill="auto"/>
                <w:noWrap/>
                <w:vAlign w:val="bottom"/>
                <w:hideMark/>
              </w:tcPr>
              <w:p w14:paraId="1201C454"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35,132.00 </w:t>
                </w:r>
              </w:p>
            </w:tc>
          </w:tr>
          <w:tr w:rsidR="009656E9" w:rsidRPr="009656E9" w14:paraId="2E4FCE3E"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5F949EDC" w14:textId="1ED783F5" w:rsidR="009656E9" w:rsidRPr="009656E9" w:rsidRDefault="009656E9" w:rsidP="009656E9">
                <w:pPr>
                  <w:rPr>
                    <w:rFonts w:asciiTheme="majorHAnsi" w:hAnsiTheme="majorHAnsi" w:cstheme="majorHAnsi"/>
                  </w:rPr>
                </w:pPr>
                <w:r w:rsidRPr="009656E9">
                  <w:rPr>
                    <w:rFonts w:asciiTheme="majorHAnsi" w:hAnsiTheme="majorHAnsi" w:cstheme="majorHAnsi"/>
                  </w:rPr>
                  <w:t>Upton</w:t>
                </w:r>
                <w:r w:rsidR="006D0D4A">
                  <w:rPr>
                    <w:rFonts w:asciiTheme="majorHAnsi" w:hAnsiTheme="majorHAnsi" w:cstheme="majorHAnsi"/>
                  </w:rPr>
                  <w:t xml:space="preserve"> </w:t>
                </w:r>
                <w:r w:rsidR="006D0D4A" w:rsidRPr="009656E9">
                  <w:rPr>
                    <w:rFonts w:asciiTheme="majorHAnsi" w:hAnsiTheme="majorHAnsi" w:cstheme="majorHAnsi"/>
                  </w:rPr>
                  <w:t>&amp; Pershore</w:t>
                </w:r>
              </w:p>
            </w:tc>
            <w:tc>
              <w:tcPr>
                <w:tcW w:w="1384" w:type="pct"/>
                <w:tcBorders>
                  <w:top w:val="nil"/>
                  <w:left w:val="nil"/>
                  <w:bottom w:val="single" w:sz="4" w:space="0" w:color="auto"/>
                  <w:right w:val="single" w:sz="4" w:space="0" w:color="auto"/>
                </w:tcBorders>
                <w:shd w:val="clear" w:color="auto" w:fill="auto"/>
                <w:noWrap/>
                <w:vAlign w:val="bottom"/>
                <w:hideMark/>
              </w:tcPr>
              <w:p w14:paraId="639F4C24"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3</w:t>
                </w:r>
              </w:p>
            </w:tc>
            <w:tc>
              <w:tcPr>
                <w:tcW w:w="1632" w:type="pct"/>
                <w:tcBorders>
                  <w:top w:val="nil"/>
                  <w:left w:val="nil"/>
                  <w:bottom w:val="single" w:sz="4" w:space="0" w:color="auto"/>
                  <w:right w:val="single" w:sz="4" w:space="0" w:color="auto"/>
                </w:tcBorders>
                <w:shd w:val="clear" w:color="auto" w:fill="auto"/>
                <w:noWrap/>
                <w:vAlign w:val="bottom"/>
                <w:hideMark/>
              </w:tcPr>
              <w:p w14:paraId="7138E255"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36,659.84 </w:t>
                </w:r>
              </w:p>
            </w:tc>
          </w:tr>
          <w:tr w:rsidR="009656E9" w:rsidRPr="009656E9" w14:paraId="69556480"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46A7E1A3" w14:textId="1E7E07A2" w:rsidR="009656E9" w:rsidRPr="009656E9" w:rsidRDefault="006D0D4A" w:rsidP="009656E9">
                <w:pPr>
                  <w:rPr>
                    <w:rFonts w:asciiTheme="majorHAnsi" w:hAnsiTheme="majorHAnsi" w:cstheme="majorHAnsi"/>
                  </w:rPr>
                </w:pPr>
                <w:r>
                  <w:rPr>
                    <w:rFonts w:asciiTheme="majorHAnsi" w:hAnsiTheme="majorHAnsi" w:cstheme="majorHAnsi"/>
                  </w:rPr>
                  <w:t xml:space="preserve">The </w:t>
                </w:r>
                <w:r w:rsidR="009656E9" w:rsidRPr="009656E9">
                  <w:rPr>
                    <w:rFonts w:asciiTheme="majorHAnsi" w:hAnsiTheme="majorHAnsi" w:cstheme="majorHAnsi"/>
                  </w:rPr>
                  <w:t>Rurals</w:t>
                </w:r>
              </w:p>
            </w:tc>
            <w:tc>
              <w:tcPr>
                <w:tcW w:w="1384" w:type="pct"/>
                <w:tcBorders>
                  <w:top w:val="nil"/>
                  <w:left w:val="nil"/>
                  <w:bottom w:val="single" w:sz="4" w:space="0" w:color="auto"/>
                  <w:right w:val="single" w:sz="4" w:space="0" w:color="auto"/>
                </w:tcBorders>
                <w:shd w:val="clear" w:color="auto" w:fill="auto"/>
                <w:noWrap/>
                <w:vAlign w:val="bottom"/>
                <w:hideMark/>
              </w:tcPr>
              <w:p w14:paraId="3187FE23"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3</w:t>
                </w:r>
              </w:p>
            </w:tc>
            <w:tc>
              <w:tcPr>
                <w:tcW w:w="1632" w:type="pct"/>
                <w:tcBorders>
                  <w:top w:val="nil"/>
                  <w:left w:val="nil"/>
                  <w:bottom w:val="single" w:sz="4" w:space="0" w:color="auto"/>
                  <w:right w:val="single" w:sz="4" w:space="0" w:color="auto"/>
                </w:tcBorders>
                <w:shd w:val="clear" w:color="auto" w:fill="auto"/>
                <w:noWrap/>
                <w:vAlign w:val="bottom"/>
                <w:hideMark/>
              </w:tcPr>
              <w:p w14:paraId="492D48F9"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23,426.62 </w:t>
                </w:r>
              </w:p>
            </w:tc>
          </w:tr>
          <w:tr w:rsidR="009656E9" w:rsidRPr="009656E9" w14:paraId="4D458169"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0BFD7FDC" w14:textId="6FA24867" w:rsidR="009656E9" w:rsidRPr="009656E9" w:rsidRDefault="009656E9" w:rsidP="009656E9">
                <w:pPr>
                  <w:rPr>
                    <w:rFonts w:asciiTheme="majorHAnsi" w:hAnsiTheme="majorHAnsi" w:cstheme="majorHAnsi"/>
                  </w:rPr>
                </w:pPr>
                <w:r w:rsidRPr="009656E9">
                  <w:rPr>
                    <w:rFonts w:asciiTheme="majorHAnsi" w:hAnsiTheme="majorHAnsi" w:cstheme="majorHAnsi"/>
                  </w:rPr>
                  <w:t>Worcester City</w:t>
                </w:r>
                <w:r w:rsidR="006D0D4A">
                  <w:rPr>
                    <w:rFonts w:asciiTheme="majorHAnsi" w:hAnsiTheme="majorHAnsi" w:cstheme="majorHAnsi"/>
                  </w:rPr>
                  <w:t xml:space="preserve"> GP Network</w:t>
                </w:r>
              </w:p>
            </w:tc>
            <w:tc>
              <w:tcPr>
                <w:tcW w:w="1384" w:type="pct"/>
                <w:tcBorders>
                  <w:top w:val="nil"/>
                  <w:left w:val="nil"/>
                  <w:bottom w:val="single" w:sz="4" w:space="0" w:color="auto"/>
                  <w:right w:val="single" w:sz="4" w:space="0" w:color="auto"/>
                </w:tcBorders>
                <w:shd w:val="clear" w:color="auto" w:fill="auto"/>
                <w:noWrap/>
                <w:vAlign w:val="bottom"/>
                <w:hideMark/>
              </w:tcPr>
              <w:p w14:paraId="171EC9FB"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10</w:t>
                </w:r>
              </w:p>
            </w:tc>
            <w:tc>
              <w:tcPr>
                <w:tcW w:w="1632" w:type="pct"/>
                <w:tcBorders>
                  <w:top w:val="nil"/>
                  <w:left w:val="nil"/>
                  <w:bottom w:val="single" w:sz="4" w:space="0" w:color="auto"/>
                  <w:right w:val="single" w:sz="4" w:space="0" w:color="auto"/>
                </w:tcBorders>
                <w:shd w:val="clear" w:color="auto" w:fill="auto"/>
                <w:noWrap/>
                <w:vAlign w:val="bottom"/>
                <w:hideMark/>
              </w:tcPr>
              <w:p w14:paraId="1337585C"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116,811.58 </w:t>
                </w:r>
              </w:p>
            </w:tc>
          </w:tr>
          <w:tr w:rsidR="009656E9" w:rsidRPr="009656E9" w14:paraId="1ABDC72C" w14:textId="77777777" w:rsidTr="00FF5A4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tcPr>
              <w:p w14:paraId="7E8277A0" w14:textId="33EA4261" w:rsidR="009656E9" w:rsidRPr="009656E9" w:rsidRDefault="009656E9" w:rsidP="009656E9">
                <w:pPr>
                  <w:rPr>
                    <w:rFonts w:asciiTheme="majorHAnsi" w:hAnsiTheme="majorHAnsi" w:cstheme="majorHAnsi"/>
                  </w:rPr>
                </w:pPr>
              </w:p>
            </w:tc>
            <w:tc>
              <w:tcPr>
                <w:tcW w:w="1384" w:type="pct"/>
                <w:tcBorders>
                  <w:top w:val="nil"/>
                  <w:left w:val="nil"/>
                  <w:bottom w:val="single" w:sz="4" w:space="0" w:color="auto"/>
                  <w:right w:val="single" w:sz="4" w:space="0" w:color="auto"/>
                </w:tcBorders>
                <w:shd w:val="clear" w:color="auto" w:fill="auto"/>
                <w:noWrap/>
                <w:vAlign w:val="bottom"/>
              </w:tcPr>
              <w:p w14:paraId="6E343733" w14:textId="1B15F1CF" w:rsidR="009656E9" w:rsidRPr="009656E9" w:rsidRDefault="009656E9" w:rsidP="009656E9">
                <w:pPr>
                  <w:rPr>
                    <w:rFonts w:asciiTheme="majorHAnsi" w:hAnsiTheme="majorHAnsi" w:cstheme="majorHAnsi"/>
                  </w:rPr>
                </w:pPr>
              </w:p>
            </w:tc>
            <w:tc>
              <w:tcPr>
                <w:tcW w:w="1632" w:type="pct"/>
                <w:tcBorders>
                  <w:top w:val="nil"/>
                  <w:left w:val="nil"/>
                  <w:bottom w:val="single" w:sz="4" w:space="0" w:color="auto"/>
                  <w:right w:val="single" w:sz="4" w:space="0" w:color="auto"/>
                </w:tcBorders>
                <w:shd w:val="clear" w:color="auto" w:fill="auto"/>
                <w:noWrap/>
                <w:vAlign w:val="bottom"/>
              </w:tcPr>
              <w:p w14:paraId="643685F4" w14:textId="75215710" w:rsidR="009656E9" w:rsidRPr="009656E9" w:rsidRDefault="009656E9" w:rsidP="009656E9">
                <w:pPr>
                  <w:rPr>
                    <w:rFonts w:asciiTheme="majorHAnsi" w:hAnsiTheme="majorHAnsi" w:cstheme="majorHAnsi"/>
                  </w:rPr>
                </w:pPr>
              </w:p>
            </w:tc>
          </w:tr>
          <w:tr w:rsidR="009656E9" w:rsidRPr="009656E9" w14:paraId="0A8EF88E"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7D8E9B2D" w14:textId="2F794F47" w:rsidR="009656E9" w:rsidRPr="009656E9" w:rsidRDefault="00EB7BFB" w:rsidP="009656E9">
                <w:pPr>
                  <w:rPr>
                    <w:rFonts w:asciiTheme="majorHAnsi" w:hAnsiTheme="majorHAnsi" w:cstheme="majorHAnsi"/>
                  </w:rPr>
                </w:pPr>
                <w:r>
                  <w:rPr>
                    <w:rFonts w:asciiTheme="majorHAnsi" w:hAnsiTheme="majorHAnsi" w:cstheme="majorHAnsi"/>
                  </w:rPr>
                  <w:t>Wyre Forest Health Partnership</w:t>
                </w:r>
              </w:p>
            </w:tc>
            <w:tc>
              <w:tcPr>
                <w:tcW w:w="1384" w:type="pct"/>
                <w:tcBorders>
                  <w:top w:val="nil"/>
                  <w:left w:val="nil"/>
                  <w:bottom w:val="single" w:sz="4" w:space="0" w:color="auto"/>
                  <w:right w:val="single" w:sz="4" w:space="0" w:color="auto"/>
                </w:tcBorders>
                <w:shd w:val="clear" w:color="auto" w:fill="auto"/>
                <w:noWrap/>
                <w:vAlign w:val="bottom"/>
                <w:hideMark/>
              </w:tcPr>
              <w:p w14:paraId="62E41664"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6</w:t>
                </w:r>
              </w:p>
            </w:tc>
            <w:tc>
              <w:tcPr>
                <w:tcW w:w="1632" w:type="pct"/>
                <w:tcBorders>
                  <w:top w:val="nil"/>
                  <w:left w:val="nil"/>
                  <w:bottom w:val="single" w:sz="4" w:space="0" w:color="auto"/>
                  <w:right w:val="single" w:sz="4" w:space="0" w:color="auto"/>
                </w:tcBorders>
                <w:shd w:val="clear" w:color="auto" w:fill="auto"/>
                <w:noWrap/>
                <w:vAlign w:val="bottom"/>
                <w:hideMark/>
              </w:tcPr>
              <w:p w14:paraId="633BDCB5"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74,987.73 </w:t>
                </w:r>
              </w:p>
            </w:tc>
          </w:tr>
          <w:tr w:rsidR="009656E9" w:rsidRPr="009656E9" w14:paraId="0952C027"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29E2092C" w14:textId="5C745A79" w:rsidR="009656E9" w:rsidRPr="009656E9" w:rsidRDefault="00EB7BFB" w:rsidP="009656E9">
                <w:pPr>
                  <w:rPr>
                    <w:rFonts w:asciiTheme="majorHAnsi" w:hAnsiTheme="majorHAnsi" w:cstheme="majorHAnsi"/>
                  </w:rPr>
                </w:pPr>
                <w:r>
                  <w:rPr>
                    <w:rFonts w:asciiTheme="majorHAnsi" w:hAnsiTheme="majorHAnsi" w:cstheme="majorHAnsi"/>
                  </w:rPr>
                  <w:t>Wyre Forest Network of Independent Practices</w:t>
                </w:r>
              </w:p>
            </w:tc>
            <w:tc>
              <w:tcPr>
                <w:tcW w:w="1384" w:type="pct"/>
                <w:tcBorders>
                  <w:top w:val="nil"/>
                  <w:left w:val="nil"/>
                  <w:bottom w:val="single" w:sz="4" w:space="0" w:color="auto"/>
                  <w:right w:val="single" w:sz="4" w:space="0" w:color="auto"/>
                </w:tcBorders>
                <w:shd w:val="clear" w:color="auto" w:fill="auto"/>
                <w:noWrap/>
                <w:vAlign w:val="bottom"/>
                <w:hideMark/>
              </w:tcPr>
              <w:p w14:paraId="5F86AF8E"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5</w:t>
                </w:r>
              </w:p>
            </w:tc>
            <w:tc>
              <w:tcPr>
                <w:tcW w:w="1632" w:type="pct"/>
                <w:tcBorders>
                  <w:top w:val="nil"/>
                  <w:left w:val="nil"/>
                  <w:bottom w:val="single" w:sz="4" w:space="0" w:color="auto"/>
                  <w:right w:val="single" w:sz="4" w:space="0" w:color="auto"/>
                </w:tcBorders>
                <w:shd w:val="clear" w:color="auto" w:fill="auto"/>
                <w:noWrap/>
                <w:vAlign w:val="bottom"/>
                <w:hideMark/>
              </w:tcPr>
              <w:p w14:paraId="4D09BADE" w14:textId="77777777" w:rsidR="009656E9" w:rsidRPr="009656E9" w:rsidRDefault="009656E9" w:rsidP="009656E9">
                <w:pPr>
                  <w:rPr>
                    <w:rFonts w:asciiTheme="majorHAnsi" w:hAnsiTheme="majorHAnsi" w:cstheme="majorHAnsi"/>
                  </w:rPr>
                </w:pPr>
                <w:r w:rsidRPr="009656E9">
                  <w:rPr>
                    <w:rFonts w:asciiTheme="majorHAnsi" w:hAnsiTheme="majorHAnsi" w:cstheme="majorHAnsi"/>
                  </w:rPr>
                  <w:t xml:space="preserve">     45,395.74 </w:t>
                </w:r>
              </w:p>
            </w:tc>
          </w:tr>
          <w:tr w:rsidR="009656E9" w:rsidRPr="009656E9" w14:paraId="714883DE" w14:textId="77777777" w:rsidTr="00FF5A4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tcPr>
              <w:p w14:paraId="46A2420E" w14:textId="3B580F1F" w:rsidR="009656E9" w:rsidRPr="009656E9" w:rsidRDefault="009656E9" w:rsidP="009656E9">
                <w:pPr>
                  <w:rPr>
                    <w:rFonts w:asciiTheme="majorHAnsi" w:hAnsiTheme="majorHAnsi" w:cstheme="majorHAnsi"/>
                  </w:rPr>
                </w:pPr>
              </w:p>
            </w:tc>
            <w:tc>
              <w:tcPr>
                <w:tcW w:w="1384" w:type="pct"/>
                <w:tcBorders>
                  <w:top w:val="nil"/>
                  <w:left w:val="nil"/>
                  <w:bottom w:val="single" w:sz="4" w:space="0" w:color="auto"/>
                  <w:right w:val="single" w:sz="4" w:space="0" w:color="auto"/>
                </w:tcBorders>
                <w:shd w:val="clear" w:color="auto" w:fill="auto"/>
                <w:noWrap/>
                <w:vAlign w:val="bottom"/>
              </w:tcPr>
              <w:p w14:paraId="59CCDB2A" w14:textId="0C768EFC" w:rsidR="009656E9" w:rsidRPr="009656E9" w:rsidRDefault="009656E9" w:rsidP="009656E9">
                <w:pPr>
                  <w:rPr>
                    <w:rFonts w:asciiTheme="majorHAnsi" w:hAnsiTheme="majorHAnsi" w:cstheme="majorHAnsi"/>
                  </w:rPr>
                </w:pPr>
              </w:p>
            </w:tc>
            <w:tc>
              <w:tcPr>
                <w:tcW w:w="1632" w:type="pct"/>
                <w:tcBorders>
                  <w:top w:val="nil"/>
                  <w:left w:val="nil"/>
                  <w:bottom w:val="single" w:sz="4" w:space="0" w:color="auto"/>
                  <w:right w:val="single" w:sz="4" w:space="0" w:color="auto"/>
                </w:tcBorders>
                <w:shd w:val="clear" w:color="auto" w:fill="auto"/>
                <w:noWrap/>
                <w:vAlign w:val="bottom"/>
              </w:tcPr>
              <w:p w14:paraId="2300D06C" w14:textId="7DA05F57" w:rsidR="009656E9" w:rsidRPr="009656E9" w:rsidRDefault="009656E9" w:rsidP="009656E9">
                <w:pPr>
                  <w:rPr>
                    <w:rFonts w:asciiTheme="majorHAnsi" w:hAnsiTheme="majorHAnsi" w:cstheme="majorHAnsi"/>
                  </w:rPr>
                </w:pPr>
              </w:p>
            </w:tc>
          </w:tr>
          <w:tr w:rsidR="009656E9" w:rsidRPr="009656E9" w14:paraId="608840AC" w14:textId="77777777" w:rsidTr="009656E9">
            <w:trPr>
              <w:trHeight w:val="290"/>
            </w:trPr>
            <w:tc>
              <w:tcPr>
                <w:tcW w:w="1984" w:type="pct"/>
                <w:tcBorders>
                  <w:top w:val="nil"/>
                  <w:left w:val="single" w:sz="4" w:space="0" w:color="auto"/>
                  <w:bottom w:val="single" w:sz="4" w:space="0" w:color="auto"/>
                  <w:right w:val="single" w:sz="4" w:space="0" w:color="auto"/>
                </w:tcBorders>
                <w:shd w:val="clear" w:color="auto" w:fill="auto"/>
                <w:noWrap/>
                <w:vAlign w:val="bottom"/>
                <w:hideMark/>
              </w:tcPr>
              <w:p w14:paraId="05F7C42D" w14:textId="54C1C986" w:rsidR="009656E9" w:rsidRPr="00FF5A49" w:rsidRDefault="009656E9" w:rsidP="009656E9">
                <w:pPr>
                  <w:rPr>
                    <w:rFonts w:asciiTheme="majorHAnsi" w:hAnsiTheme="majorHAnsi" w:cstheme="majorHAnsi"/>
                    <w:b/>
                    <w:bCs/>
                  </w:rPr>
                </w:pPr>
                <w:r w:rsidRPr="00FF5A49">
                  <w:rPr>
                    <w:rFonts w:asciiTheme="majorHAnsi" w:hAnsiTheme="majorHAnsi" w:cstheme="majorHAnsi"/>
                    <w:b/>
                    <w:bCs/>
                  </w:rPr>
                  <w:t> </w:t>
                </w:r>
                <w:r w:rsidR="00FF5A49" w:rsidRPr="00FF5A49">
                  <w:rPr>
                    <w:rFonts w:asciiTheme="majorHAnsi" w:hAnsiTheme="majorHAnsi" w:cstheme="majorHAnsi"/>
                    <w:b/>
                    <w:bCs/>
                  </w:rPr>
                  <w:t>TOTA</w:t>
                </w:r>
                <w:r w:rsidR="00FF5A49">
                  <w:rPr>
                    <w:rFonts w:asciiTheme="majorHAnsi" w:hAnsiTheme="majorHAnsi" w:cstheme="majorHAnsi"/>
                    <w:b/>
                    <w:bCs/>
                  </w:rPr>
                  <w:t>L</w:t>
                </w:r>
              </w:p>
            </w:tc>
            <w:tc>
              <w:tcPr>
                <w:tcW w:w="1384" w:type="pct"/>
                <w:tcBorders>
                  <w:top w:val="nil"/>
                  <w:left w:val="nil"/>
                  <w:bottom w:val="single" w:sz="4" w:space="0" w:color="auto"/>
                  <w:right w:val="single" w:sz="4" w:space="0" w:color="auto"/>
                </w:tcBorders>
                <w:shd w:val="clear" w:color="auto" w:fill="auto"/>
                <w:noWrap/>
                <w:vAlign w:val="bottom"/>
                <w:hideMark/>
              </w:tcPr>
              <w:p w14:paraId="0D2DB4D0" w14:textId="77777777" w:rsidR="009656E9" w:rsidRPr="00FF5A49" w:rsidRDefault="009656E9" w:rsidP="009656E9">
                <w:pPr>
                  <w:rPr>
                    <w:rFonts w:asciiTheme="majorHAnsi" w:hAnsiTheme="majorHAnsi" w:cstheme="majorHAnsi"/>
                    <w:b/>
                    <w:bCs/>
                  </w:rPr>
                </w:pPr>
                <w:r w:rsidRPr="00FF5A49">
                  <w:rPr>
                    <w:rFonts w:asciiTheme="majorHAnsi" w:hAnsiTheme="majorHAnsi" w:cstheme="majorHAnsi"/>
                    <w:b/>
                    <w:bCs/>
                  </w:rPr>
                  <w:t>63</w:t>
                </w:r>
              </w:p>
            </w:tc>
            <w:tc>
              <w:tcPr>
                <w:tcW w:w="1632" w:type="pct"/>
                <w:tcBorders>
                  <w:top w:val="nil"/>
                  <w:left w:val="nil"/>
                  <w:bottom w:val="single" w:sz="4" w:space="0" w:color="auto"/>
                  <w:right w:val="single" w:sz="4" w:space="0" w:color="auto"/>
                </w:tcBorders>
                <w:shd w:val="clear" w:color="auto" w:fill="auto"/>
                <w:noWrap/>
                <w:vAlign w:val="bottom"/>
                <w:hideMark/>
              </w:tcPr>
              <w:p w14:paraId="2D7E4776" w14:textId="77777777" w:rsidR="009656E9" w:rsidRPr="00FF5A49" w:rsidRDefault="009656E9" w:rsidP="009656E9">
                <w:pPr>
                  <w:rPr>
                    <w:rFonts w:asciiTheme="majorHAnsi" w:hAnsiTheme="majorHAnsi" w:cstheme="majorHAnsi"/>
                    <w:b/>
                    <w:bCs/>
                  </w:rPr>
                </w:pPr>
                <w:r w:rsidRPr="00FF5A49">
                  <w:rPr>
                    <w:rFonts w:asciiTheme="majorHAnsi" w:hAnsiTheme="majorHAnsi" w:cstheme="majorHAnsi"/>
                    <w:b/>
                    <w:bCs/>
                  </w:rPr>
                  <w:t xml:space="preserve">   608,836.61 </w:t>
                </w:r>
              </w:p>
            </w:tc>
          </w:tr>
        </w:tbl>
        <w:p w14:paraId="1031B19E" w14:textId="5D77A75B" w:rsidR="009656E9" w:rsidRDefault="009656E9" w:rsidP="00C8250B"/>
        <w:p w14:paraId="000E54D3" w14:textId="2EEB76A2" w:rsidR="007465D0" w:rsidRDefault="00325F64" w:rsidP="00C43EC0">
          <w:r>
            <w:t xml:space="preserve">Please note that the expected annual </w:t>
          </w:r>
          <w:r w:rsidR="001015E3">
            <w:t>salary costs</w:t>
          </w:r>
          <w:r>
            <w:t xml:space="preserve"> for </w:t>
          </w:r>
          <w:r w:rsidR="007465D0">
            <w:t>1</w:t>
          </w:r>
          <w:r w:rsidR="004E6F2B">
            <w:t>.0</w:t>
          </w:r>
          <w:r w:rsidR="007465D0">
            <w:t>WTE</w:t>
          </w:r>
          <w:r>
            <w:t xml:space="preserve"> </w:t>
          </w:r>
          <w:r w:rsidRPr="00325F64">
            <w:t>Lifestyle Adviser</w:t>
          </w:r>
          <w:r>
            <w:t xml:space="preserve"> </w:t>
          </w:r>
          <w:r w:rsidR="001015E3">
            <w:t>would be equivalent to A</w:t>
          </w:r>
          <w:r w:rsidR="007465D0">
            <w:t>genda for Chan</w:t>
          </w:r>
          <w:r w:rsidR="003018BA">
            <w:t>g</w:t>
          </w:r>
          <w:r w:rsidR="007465D0">
            <w:t>e</w:t>
          </w:r>
          <w:r w:rsidR="00973D17">
            <w:t xml:space="preserve"> Band 3. </w:t>
          </w:r>
          <w:r w:rsidR="001015E3">
            <w:tab/>
          </w:r>
          <w:r w:rsidR="001015E3">
            <w:tab/>
          </w:r>
          <w:r w:rsidR="001015E3">
            <w:tab/>
          </w:r>
        </w:p>
        <w:p w14:paraId="58A44CC8" w14:textId="7AD3E12C" w:rsidR="007465D0" w:rsidRDefault="007465D0" w:rsidP="007465D0">
          <w:pPr>
            <w:pStyle w:val="ListParagraph"/>
            <w:numPr>
              <w:ilvl w:val="0"/>
              <w:numId w:val="0"/>
            </w:numPr>
          </w:pPr>
          <w:r w:rsidRPr="007465D0">
            <w:t xml:space="preserve">Please refer to the Service Specification </w:t>
          </w:r>
          <w:r w:rsidRPr="004E6F2B">
            <w:rPr>
              <w:b/>
              <w:bCs/>
            </w:rPr>
            <w:t>(Annex 1)</w:t>
          </w:r>
          <w:r w:rsidRPr="007465D0">
            <w:t xml:space="preserve"> and the Lifestyle Advisor Job Description </w:t>
          </w:r>
          <w:r w:rsidRPr="004E6F2B">
            <w:rPr>
              <w:b/>
              <w:bCs/>
            </w:rPr>
            <w:t>(Annex 2)</w:t>
          </w:r>
          <w:r w:rsidRPr="007465D0">
            <w:t xml:space="preserve"> for further details of the proposed service.</w:t>
          </w:r>
        </w:p>
        <w:p w14:paraId="2D723CFC" w14:textId="129A6DE2" w:rsidR="006616E0" w:rsidRDefault="006616E0" w:rsidP="007465D0">
          <w:pPr>
            <w:pStyle w:val="ListParagraph"/>
            <w:numPr>
              <w:ilvl w:val="0"/>
              <w:numId w:val="0"/>
            </w:numPr>
          </w:pPr>
        </w:p>
        <w:p w14:paraId="497644E0" w14:textId="286EECF3" w:rsidR="006616E0" w:rsidRDefault="00D00EB6" w:rsidP="00D00EB6">
          <w:r w:rsidRPr="00D00EB6">
            <w:t>Subject to the development of the Supplier List, Worcestershire Primary Care Networks may contact suppliers on the List to discuss any potential future contractual arrangements</w:t>
          </w:r>
          <w:r>
            <w:t xml:space="preserve"> </w:t>
          </w:r>
          <w:r w:rsidRPr="00D00EB6">
            <w:t>in relation the provision of these services, and to undertake due diligence checks, where appropriate.</w:t>
          </w:r>
        </w:p>
        <w:p w14:paraId="2291404C" w14:textId="404E1736" w:rsidR="001D06B9" w:rsidRDefault="001D06B9" w:rsidP="001D06B9">
          <w:r>
            <w:lastRenderedPageBreak/>
            <w:t xml:space="preserve">If a supplier is selected to carry out services on behalf of a Worcestershire Primary Care Network, a contract </w:t>
          </w:r>
          <w:r w:rsidR="00124A83">
            <w:t xml:space="preserve">or a Memorandum of Understanding </w:t>
          </w:r>
          <w:r>
            <w:t>will need to be signed</w:t>
          </w:r>
          <w:r w:rsidR="002D6CDA">
            <w:t xml:space="preserve">.  </w:t>
          </w:r>
        </w:p>
        <w:p w14:paraId="4284EC1C" w14:textId="5FDC738F" w:rsidR="001D06B9" w:rsidRDefault="001D06B9" w:rsidP="001D06B9">
          <w:r>
            <w:t>Payment and terms will be agreed between the Worcestershire Primary Care Networks</w:t>
          </w:r>
          <w:r w:rsidR="00700844">
            <w:t>, or their representatives,</w:t>
          </w:r>
          <w:r>
            <w:t xml:space="preserve"> and the suppliers on a case by case basis.</w:t>
          </w:r>
        </w:p>
        <w:p w14:paraId="47703410" w14:textId="51F06D5E" w:rsidR="00700844" w:rsidRDefault="00700844" w:rsidP="00700844">
          <w:r>
            <w:t xml:space="preserve">Suppliers who are included on the Supplier List may be required to sign a Non-Disclosure Agreement at a future point during this process.  </w:t>
          </w:r>
        </w:p>
        <w:p w14:paraId="69774AF3" w14:textId="1AB22FB5" w:rsidR="00700844" w:rsidRDefault="00700844" w:rsidP="001D06B9">
          <w:r>
            <w:t xml:space="preserve">Your responses to PQQ 477 are not subject to evaluation.  </w:t>
          </w:r>
        </w:p>
        <w:p w14:paraId="6A49599F" w14:textId="77777777" w:rsidR="001D06B9" w:rsidRPr="00D00EB6" w:rsidRDefault="001D06B9" w:rsidP="00D00EB6"/>
        <w:p w14:paraId="330B35FE" w14:textId="661C1EC4" w:rsidR="00C668F1" w:rsidRPr="009B7129" w:rsidRDefault="009B7129" w:rsidP="009B7129">
          <w:pPr>
            <w:spacing w:before="0" w:after="0" w:line="240" w:lineRule="auto"/>
            <w:rPr>
              <w:rFonts w:asciiTheme="majorHAnsi" w:eastAsiaTheme="majorEastAsia" w:hAnsiTheme="majorHAnsi" w:cstheme="majorBidi"/>
              <w:b/>
              <w:sz w:val="60"/>
              <w:szCs w:val="32"/>
            </w:rPr>
          </w:pPr>
          <w:r>
            <w:br w:type="page"/>
          </w:r>
        </w:p>
        <w:p w14:paraId="15BD822F" w14:textId="5012709E" w:rsidR="00C668F1" w:rsidRDefault="00C668F1" w:rsidP="00C668F1">
          <w:pPr>
            <w:pStyle w:val="Heading1"/>
          </w:pPr>
          <w:bookmarkStart w:id="0" w:name="_Hlk19024355"/>
          <w:r>
            <w:lastRenderedPageBreak/>
            <w:t>3</w:t>
          </w:r>
          <w:r w:rsidR="003A343B">
            <w:t>.</w:t>
          </w:r>
          <w:r w:rsidR="00027BA5">
            <w:t xml:space="preserve"> </w:t>
          </w:r>
          <w:r>
            <w:t xml:space="preserve">Key Documents </w:t>
          </w:r>
        </w:p>
        <w:bookmarkEnd w:id="0"/>
        <w:p w14:paraId="7A6E297C" w14:textId="77777777" w:rsidR="00175580" w:rsidRPr="00797360" w:rsidRDefault="00175580" w:rsidP="00797360">
          <w:pPr>
            <w:pStyle w:val="ListParagraph"/>
            <w:numPr>
              <w:ilvl w:val="0"/>
              <w:numId w:val="25"/>
            </w:numPr>
            <w:spacing w:line="360" w:lineRule="auto"/>
          </w:pPr>
          <w:r w:rsidRPr="00797360">
            <w:t xml:space="preserve">Memorandum of Information (this document) </w:t>
          </w:r>
        </w:p>
        <w:p w14:paraId="6F3A79DF" w14:textId="59140C0B" w:rsidR="00175580" w:rsidRPr="00797360" w:rsidRDefault="00325F64" w:rsidP="00797360">
          <w:pPr>
            <w:pStyle w:val="ListParagraph"/>
            <w:numPr>
              <w:ilvl w:val="0"/>
              <w:numId w:val="25"/>
            </w:numPr>
            <w:spacing w:line="360" w:lineRule="auto"/>
          </w:pPr>
          <w:r w:rsidRPr="00797360">
            <w:t xml:space="preserve">Lifestyle Adviser Services </w:t>
          </w:r>
          <w:r w:rsidR="00175580" w:rsidRPr="00797360">
            <w:t>Service Specification (Annex 1)</w:t>
          </w:r>
        </w:p>
        <w:p w14:paraId="23CEE32F" w14:textId="3B1499A6" w:rsidR="00175580" w:rsidRPr="00797360" w:rsidRDefault="00175580" w:rsidP="00797360">
          <w:pPr>
            <w:pStyle w:val="ListParagraph"/>
            <w:numPr>
              <w:ilvl w:val="0"/>
              <w:numId w:val="25"/>
            </w:numPr>
            <w:spacing w:line="360" w:lineRule="auto"/>
          </w:pPr>
          <w:r w:rsidRPr="00797360">
            <w:t>Lifestyle Adviser Job Description (Annex 2)</w:t>
          </w:r>
        </w:p>
        <w:p w14:paraId="3F2294E8" w14:textId="01A75A1B" w:rsidR="00175580" w:rsidRPr="00797360" w:rsidRDefault="00175580" w:rsidP="00797360">
          <w:pPr>
            <w:pStyle w:val="ListParagraph"/>
            <w:numPr>
              <w:ilvl w:val="0"/>
              <w:numId w:val="25"/>
            </w:numPr>
            <w:spacing w:line="360" w:lineRule="auto"/>
          </w:pPr>
          <w:r w:rsidRPr="00797360">
            <w:t>PQQ 477 Bravo Questionnaire</w:t>
          </w:r>
          <w:r w:rsidR="00C95EC5" w:rsidRPr="00797360">
            <w:t xml:space="preserve"> at </w:t>
          </w:r>
          <w:hyperlink r:id="rId18" w:history="1">
            <w:r w:rsidR="00C95EC5" w:rsidRPr="00797360">
              <w:rPr>
                <w:rStyle w:val="Hyperlink"/>
              </w:rPr>
              <w:t>https://mlcsu.bravosolution.co.uk</w:t>
            </w:r>
          </w:hyperlink>
          <w:r w:rsidR="00C95EC5" w:rsidRPr="00797360">
            <w:t xml:space="preserve"> </w:t>
          </w:r>
        </w:p>
        <w:p w14:paraId="0C3881FF" w14:textId="32791610" w:rsidR="003A343B" w:rsidRDefault="003A343B">
          <w:pPr>
            <w:spacing w:before="0" w:after="0" w:line="240" w:lineRule="auto"/>
          </w:pPr>
          <w:r>
            <w:br w:type="page"/>
          </w:r>
        </w:p>
        <w:p w14:paraId="0CA03594" w14:textId="31BD8E8C" w:rsidR="003A343B" w:rsidRDefault="003A343B" w:rsidP="003A343B">
          <w:pPr>
            <w:pStyle w:val="Heading1"/>
          </w:pPr>
          <w:r>
            <w:lastRenderedPageBreak/>
            <w:t xml:space="preserve">4. Next Steps for Interested Parties </w:t>
          </w:r>
        </w:p>
        <w:p w14:paraId="79343186" w14:textId="0CE892F4" w:rsidR="003A343B" w:rsidRPr="004274C1" w:rsidRDefault="003A343B" w:rsidP="003A343B">
          <w:pPr>
            <w:pStyle w:val="Heading1"/>
            <w:ind w:right="-7"/>
            <w:rPr>
              <w:b w:val="0"/>
              <w:bCs/>
              <w:sz w:val="24"/>
              <w:szCs w:val="24"/>
            </w:rPr>
          </w:pPr>
          <w:r w:rsidRPr="004274C1">
            <w:rPr>
              <w:b w:val="0"/>
              <w:bCs/>
              <w:sz w:val="24"/>
              <w:szCs w:val="24"/>
            </w:rPr>
            <w:t xml:space="preserve">Interested parties wishing to </w:t>
          </w:r>
          <w:r w:rsidR="00797360">
            <w:rPr>
              <w:b w:val="0"/>
              <w:bCs/>
              <w:sz w:val="24"/>
              <w:szCs w:val="24"/>
            </w:rPr>
            <w:t xml:space="preserve">be included in the </w:t>
          </w:r>
          <w:r w:rsidR="006616E0">
            <w:rPr>
              <w:b w:val="0"/>
              <w:bCs/>
              <w:sz w:val="24"/>
              <w:szCs w:val="24"/>
            </w:rPr>
            <w:t>Worcestershire</w:t>
          </w:r>
          <w:r w:rsidR="00797360">
            <w:rPr>
              <w:b w:val="0"/>
              <w:bCs/>
              <w:sz w:val="24"/>
              <w:szCs w:val="24"/>
            </w:rPr>
            <w:t xml:space="preserve"> Lifestyle Services Su</w:t>
          </w:r>
          <w:r w:rsidR="006616E0">
            <w:rPr>
              <w:b w:val="0"/>
              <w:bCs/>
              <w:sz w:val="24"/>
              <w:szCs w:val="24"/>
            </w:rPr>
            <w:t>pplier List</w:t>
          </w:r>
          <w:r w:rsidRPr="004274C1">
            <w:rPr>
              <w:b w:val="0"/>
              <w:bCs/>
              <w:sz w:val="24"/>
              <w:szCs w:val="24"/>
            </w:rPr>
            <w:t xml:space="preserve"> must submit an EOI by way of a completed PQQ, </w:t>
          </w:r>
          <w:r>
            <w:rPr>
              <w:b w:val="0"/>
              <w:bCs/>
              <w:sz w:val="24"/>
              <w:szCs w:val="24"/>
            </w:rPr>
            <w:t xml:space="preserve">(ref PQQ 477) </w:t>
          </w:r>
          <w:r w:rsidRPr="004274C1">
            <w:rPr>
              <w:b w:val="0"/>
              <w:bCs/>
              <w:sz w:val="24"/>
              <w:szCs w:val="24"/>
            </w:rPr>
            <w:t>via BRAVO (the e-procurement system to be used for this</w:t>
          </w:r>
          <w:r>
            <w:rPr>
              <w:b w:val="0"/>
              <w:bCs/>
              <w:sz w:val="24"/>
              <w:szCs w:val="24"/>
            </w:rPr>
            <w:t xml:space="preserve"> exercise</w:t>
          </w:r>
          <w:r w:rsidRPr="004274C1">
            <w:rPr>
              <w:b w:val="0"/>
              <w:bCs/>
              <w:sz w:val="24"/>
              <w:szCs w:val="24"/>
            </w:rPr>
            <w:t xml:space="preserve">) by using the hyperlink </w:t>
          </w:r>
          <w:bookmarkStart w:id="1" w:name="_GoBack"/>
          <w:bookmarkEnd w:id="1"/>
          <w:r w:rsidR="00B049FA">
            <w:rPr>
              <w:b w:val="0"/>
              <w:bCs/>
              <w:sz w:val="24"/>
              <w:szCs w:val="24"/>
            </w:rPr>
            <w:fldChar w:fldCharType="begin"/>
          </w:r>
          <w:r w:rsidR="00B049FA">
            <w:rPr>
              <w:b w:val="0"/>
              <w:bCs/>
              <w:sz w:val="24"/>
              <w:szCs w:val="24"/>
            </w:rPr>
            <w:instrText xml:space="preserve"> HYPERLINK "</w:instrText>
          </w:r>
          <w:r w:rsidR="00B049FA" w:rsidRPr="00B049FA">
            <w:rPr>
              <w:b w:val="0"/>
              <w:bCs/>
              <w:sz w:val="24"/>
              <w:szCs w:val="24"/>
            </w:rPr>
            <w:instrText>https://mlcsu.BRAVOsolution.co.uk</w:instrText>
          </w:r>
          <w:r w:rsidR="00B049FA">
            <w:rPr>
              <w:b w:val="0"/>
              <w:bCs/>
              <w:sz w:val="24"/>
              <w:szCs w:val="24"/>
            </w:rPr>
            <w:instrText xml:space="preserve">" </w:instrText>
          </w:r>
          <w:r w:rsidR="00B049FA">
            <w:rPr>
              <w:b w:val="0"/>
              <w:bCs/>
              <w:sz w:val="24"/>
              <w:szCs w:val="24"/>
            </w:rPr>
            <w:fldChar w:fldCharType="separate"/>
          </w:r>
          <w:r w:rsidR="00B049FA" w:rsidRPr="00A878F8">
            <w:rPr>
              <w:rStyle w:val="Hyperlink"/>
              <w:b w:val="0"/>
              <w:bCs/>
              <w:sz w:val="24"/>
              <w:szCs w:val="24"/>
            </w:rPr>
            <w:t>https://mlcsu.BRAVOsolution.co.uk</w:t>
          </w:r>
          <w:r w:rsidR="00B049FA">
            <w:rPr>
              <w:b w:val="0"/>
              <w:bCs/>
              <w:sz w:val="24"/>
              <w:szCs w:val="24"/>
            </w:rPr>
            <w:fldChar w:fldCharType="end"/>
          </w:r>
          <w:r w:rsidRPr="004274C1">
            <w:rPr>
              <w:b w:val="0"/>
              <w:bCs/>
              <w:sz w:val="24"/>
              <w:szCs w:val="24"/>
            </w:rPr>
            <w:t xml:space="preserve">   </w:t>
          </w:r>
        </w:p>
        <w:p w14:paraId="625CDBD0" w14:textId="77777777" w:rsidR="003A343B" w:rsidRPr="000169CF" w:rsidRDefault="003A343B" w:rsidP="003A343B">
          <w:pPr>
            <w:pStyle w:val="Heading1"/>
            <w:ind w:right="560"/>
          </w:pPr>
          <w:r w:rsidRPr="000169CF">
            <w:rPr>
              <w:b w:val="0"/>
              <w:bCs/>
              <w:sz w:val="24"/>
              <w:szCs w:val="24"/>
            </w:rPr>
            <w:t xml:space="preserve">Completed PQQs should be submitted by </w:t>
          </w:r>
          <w:r w:rsidRPr="00E1496B">
            <w:rPr>
              <w:sz w:val="24"/>
              <w:szCs w:val="24"/>
            </w:rPr>
            <w:t>1200 hours on 21</w:t>
          </w:r>
          <w:r w:rsidRPr="00E1496B">
            <w:rPr>
              <w:sz w:val="24"/>
              <w:szCs w:val="24"/>
              <w:vertAlign w:val="superscript"/>
            </w:rPr>
            <w:t>st</w:t>
          </w:r>
          <w:r w:rsidRPr="00E1496B">
            <w:rPr>
              <w:sz w:val="24"/>
              <w:szCs w:val="24"/>
            </w:rPr>
            <w:t xml:space="preserve"> October 2019.</w:t>
          </w:r>
        </w:p>
        <w:p w14:paraId="1F699767" w14:textId="77777777" w:rsidR="003A343B" w:rsidRDefault="003A343B" w:rsidP="003A343B">
          <w:pPr>
            <w:pStyle w:val="Heading1"/>
            <w:ind w:right="560"/>
            <w:rPr>
              <w:b w:val="0"/>
              <w:bCs/>
              <w:sz w:val="24"/>
              <w:szCs w:val="24"/>
            </w:rPr>
          </w:pPr>
          <w:r w:rsidRPr="000169CF">
            <w:rPr>
              <w:b w:val="0"/>
              <w:bCs/>
              <w:sz w:val="24"/>
              <w:szCs w:val="24"/>
            </w:rPr>
            <w:t>The commissioner</w:t>
          </w:r>
          <w:r>
            <w:rPr>
              <w:b w:val="0"/>
              <w:bCs/>
              <w:sz w:val="24"/>
              <w:szCs w:val="24"/>
            </w:rPr>
            <w:t>s</w:t>
          </w:r>
          <w:r w:rsidRPr="000169CF">
            <w:rPr>
              <w:b w:val="0"/>
              <w:bCs/>
              <w:sz w:val="24"/>
              <w:szCs w:val="24"/>
            </w:rPr>
            <w:t xml:space="preserve"> will not consider any potential supplier who does not meet the deadline. </w:t>
          </w:r>
        </w:p>
        <w:p w14:paraId="30E1FFEB" w14:textId="74C965AF" w:rsidR="003A343B" w:rsidRDefault="00E715B4" w:rsidP="003A343B">
          <w:r>
            <w:t>Please n</w:t>
          </w:r>
          <w:r w:rsidR="003A343B" w:rsidRPr="000169CF">
            <w:t>ote that all communications will be conducted on BRAVO. Therefore</w:t>
          </w:r>
          <w:r w:rsidR="003A343B">
            <w:t>,</w:t>
          </w:r>
          <w:r w:rsidR="003A343B" w:rsidRPr="000169CF">
            <w:t xml:space="preserve"> potential </w:t>
          </w:r>
          <w:r w:rsidR="003A343B">
            <w:t xml:space="preserve">supplier </w:t>
          </w:r>
          <w:r w:rsidR="003A343B" w:rsidRPr="000169CF">
            <w:t>should monitor BRAVO throughout th</w:t>
          </w:r>
          <w:r w:rsidR="005B2547">
            <w:t xml:space="preserve">is </w:t>
          </w:r>
          <w:r w:rsidR="003A343B" w:rsidRPr="000169CF">
            <w:t xml:space="preserve">process. </w:t>
          </w:r>
        </w:p>
        <w:p w14:paraId="6A502B11" w14:textId="77777777" w:rsidR="003A343B" w:rsidRPr="00175580" w:rsidRDefault="003A343B" w:rsidP="003A343B">
          <w:pPr>
            <w:spacing w:line="360" w:lineRule="auto"/>
            <w:ind w:right="134"/>
          </w:pPr>
        </w:p>
        <w:p w14:paraId="6F5C2D8C" w14:textId="6B9770CD" w:rsidR="00821BD4" w:rsidRPr="00175580" w:rsidRDefault="00B049FA" w:rsidP="00175580">
          <w:pPr>
            <w:rPr>
              <w:b/>
            </w:rPr>
            <w:sectPr w:rsidR="00821BD4" w:rsidRPr="00175580" w:rsidSect="00632EA7">
              <w:headerReference w:type="default" r:id="rId19"/>
              <w:footerReference w:type="default" r:id="rId20"/>
              <w:headerReference w:type="first" r:id="rId21"/>
              <w:footerReference w:type="first" r:id="rId22"/>
              <w:type w:val="nextColumn"/>
              <w:pgSz w:w="11901" w:h="16840" w:code="9"/>
              <w:pgMar w:top="851" w:right="851" w:bottom="851" w:left="851" w:header="170" w:footer="272" w:gutter="0"/>
              <w:pgNumType w:start="2"/>
              <w:cols w:space="720"/>
              <w:titlePg/>
              <w:docGrid w:linePitch="360"/>
            </w:sectPr>
          </w:pPr>
        </w:p>
      </w:sdtContent>
    </w:sdt>
    <w:p w14:paraId="3E4C4899" w14:textId="77777777" w:rsidR="00821BD4" w:rsidRDefault="00821BD4" w:rsidP="00821BD4">
      <w:pPr>
        <w:spacing w:before="0" w:after="0"/>
      </w:pPr>
    </w:p>
    <w:p w14:paraId="7ADECBE8" w14:textId="0B5F8C73" w:rsidR="004F496E" w:rsidRPr="00821BD4" w:rsidRDefault="004F496E" w:rsidP="00821BD4"/>
    <w:sectPr w:rsidR="004F496E" w:rsidRPr="00821BD4" w:rsidSect="00930F92">
      <w:headerReference w:type="first" r:id="rId23"/>
      <w:footerReference w:type="first" r:id="rId24"/>
      <w:type w:val="nextColumn"/>
      <w:pgSz w:w="11901" w:h="16840" w:code="9"/>
      <w:pgMar w:top="851" w:right="851" w:bottom="851" w:left="851" w:header="170" w:footer="9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F789F" w14:textId="77777777" w:rsidR="009023FD" w:rsidRDefault="009023FD" w:rsidP="004776F2">
      <w:pPr>
        <w:spacing w:before="0" w:after="0"/>
      </w:pPr>
      <w:r>
        <w:separator/>
      </w:r>
    </w:p>
    <w:p w14:paraId="23B3569D" w14:textId="77777777" w:rsidR="009023FD" w:rsidRDefault="009023FD"/>
  </w:endnote>
  <w:endnote w:type="continuationSeparator" w:id="0">
    <w:p w14:paraId="704EC9F7" w14:textId="77777777" w:rsidR="009023FD" w:rsidRDefault="009023FD" w:rsidP="004776F2">
      <w:pPr>
        <w:spacing w:before="0" w:after="0"/>
      </w:pPr>
      <w:r>
        <w:continuationSeparator/>
      </w:r>
    </w:p>
    <w:p w14:paraId="19A705A3" w14:textId="77777777" w:rsidR="009023FD" w:rsidRDefault="00902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EBFD" w14:textId="77777777" w:rsidR="00DC6026" w:rsidRDefault="00DC6026" w:rsidP="00632E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EF29CB" w14:textId="77777777" w:rsidR="00DC6026" w:rsidRDefault="00DC6026" w:rsidP="00C50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7758" w14:textId="5FC9A534" w:rsidR="00DC6026" w:rsidRPr="0098794B" w:rsidRDefault="00DC6026" w:rsidP="00346261">
    <w:pPr>
      <w:pStyle w:val="Footer"/>
      <w:tabs>
        <w:tab w:val="right" w:pos="10100"/>
      </w:tabs>
      <w:ind w:right="360"/>
      <w:rPr>
        <w:color w:val="FFFFFF" w:themeColor="background1"/>
        <w:sz w:val="18"/>
        <w:szCs w:val="18"/>
      </w:rPr>
    </w:pPr>
    <w:r w:rsidRPr="0098794B">
      <w:rPr>
        <w:color w:val="FFFFFF" w:themeColor="background1"/>
        <w:sz w:val="18"/>
        <w:szCs w:val="18"/>
      </w:rPr>
      <w:t xml:space="preserve">YOUR NHS PARTNER FOR </w:t>
    </w:r>
    <w:r w:rsidRPr="0098794B">
      <w:rPr>
        <w:b/>
        <w:color w:val="FFFFFF" w:themeColor="background1"/>
        <w:sz w:val="18"/>
        <w:szCs w:val="18"/>
      </w:rPr>
      <w:t>IMPROVING HEALTH</w:t>
    </w:r>
    <w:r w:rsidRPr="0098794B">
      <w:rPr>
        <w:color w:val="FFFFFF" w:themeColor="background1"/>
        <w:sz w:val="18"/>
        <w:szCs w:val="18"/>
      </w:rPr>
      <w:t xml:space="preserve"> AND </w:t>
    </w:r>
    <w:r w:rsidRPr="0098794B">
      <w:rPr>
        <w:b/>
        <w:color w:val="FFFFFF" w:themeColor="background1"/>
        <w:sz w:val="18"/>
        <w:szCs w:val="18"/>
      </w:rPr>
      <w:t>INTEGRATING CARE</w:t>
    </w:r>
    <w:r w:rsidRPr="0098794B">
      <w:rPr>
        <w:b/>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FB83" w14:textId="77777777" w:rsidR="00DC6026" w:rsidRPr="003B11DC" w:rsidRDefault="00DC6026" w:rsidP="00D55212">
    <w:pPr>
      <w:pStyle w:val="Footer"/>
      <w:ind w:right="360"/>
      <w:rPr>
        <w:color w:val="FFFFFF" w:themeColor="background1"/>
        <w:sz w:val="22"/>
        <w:szCs w:val="22"/>
      </w:rPr>
    </w:pPr>
    <w:r w:rsidRPr="003B11DC">
      <w:rPr>
        <w:color w:val="FFFFFF" w:themeColor="background1"/>
        <w:sz w:val="22"/>
        <w:szCs w:val="22"/>
      </w:rPr>
      <w:t xml:space="preserve">Disciplinary Handling and Procedure Management Guide </w:t>
    </w:r>
    <w:r>
      <w:rPr>
        <w:color w:val="FFFFFF" w:themeColor="background1"/>
        <w:sz w:val="22"/>
        <w:szCs w:val="22"/>
      </w:rPr>
      <w:t>–</w:t>
    </w:r>
    <w:r w:rsidRPr="003B11DC">
      <w:rPr>
        <w:color w:val="FFFFFF" w:themeColor="background1"/>
        <w:sz w:val="22"/>
        <w:szCs w:val="22"/>
      </w:rPr>
      <w:t xml:space="preserve"> </w:t>
    </w:r>
    <w:r>
      <w:rPr>
        <w:color w:val="FFFFFF" w:themeColor="background1"/>
        <w:sz w:val="22"/>
        <w:szCs w:val="22"/>
      </w:rPr>
      <w:t xml:space="preserve">NHS </w:t>
    </w:r>
    <w:r w:rsidRPr="003B11DC">
      <w:rPr>
        <w:color w:val="FFFFFF" w:themeColor="background1"/>
        <w:sz w:val="22"/>
        <w:szCs w:val="22"/>
      </w:rPr>
      <w:t>Midlands and Lancashire</w:t>
    </w:r>
    <w:r>
      <w:rPr>
        <w:color w:val="FFFFFF" w:themeColor="background1"/>
        <w:sz w:val="22"/>
        <w:szCs w:val="22"/>
      </w:rPr>
      <w:t xml:space="preserve"> </w:t>
    </w:r>
    <w:r w:rsidRPr="003B11DC">
      <w:rPr>
        <w:color w:val="FFFFFF" w:themeColor="background1"/>
        <w:sz w:val="22"/>
        <w:szCs w:val="22"/>
      </w:rPr>
      <w:t>CSU</w:t>
    </w:r>
  </w:p>
  <w:p w14:paraId="4208C5EE" w14:textId="77777777" w:rsidR="00DC6026" w:rsidRPr="003E7672" w:rsidRDefault="00DC6026"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1</w:t>
    </w:r>
    <w:r w:rsidRPr="003E7672">
      <w:rPr>
        <w:rStyle w:val="PageNumber"/>
        <w:color w:val="FFFFFF" w:themeColor="background1"/>
        <w:vertAlign w:val="subscript"/>
      </w:rPr>
      <w:fldChar w:fldCharType="end"/>
    </w:r>
  </w:p>
  <w:p w14:paraId="659E0051" w14:textId="77777777" w:rsidR="00DC6026" w:rsidRDefault="00DC60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969587410"/>
      <w:docPartObj>
        <w:docPartGallery w:val="Page Numbers (Bottom of Page)"/>
        <w:docPartUnique/>
      </w:docPartObj>
    </w:sdtPr>
    <w:sdtEndPr>
      <w:rPr>
        <w:rStyle w:val="PageNumber"/>
      </w:rPr>
    </w:sdtEndPr>
    <w:sdtContent>
      <w:p w14:paraId="3C894EA0" w14:textId="78C5D1DF" w:rsidR="00DC6026" w:rsidRPr="006D5FA8" w:rsidRDefault="00DC6026" w:rsidP="006D5FA8">
        <w:pPr>
          <w:pStyle w:val="Footer"/>
          <w:framePr w:wrap="none" w:vAnchor="text" w:hAnchor="page" w:x="11132" w:y="-167"/>
          <w:rPr>
            <w:rStyle w:val="PageNumber"/>
            <w:sz w:val="20"/>
            <w:szCs w:val="20"/>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Pr>
            <w:rStyle w:val="PageNumber"/>
            <w:noProof/>
            <w:sz w:val="20"/>
            <w:szCs w:val="20"/>
          </w:rPr>
          <w:t>18</w:t>
        </w:r>
        <w:r w:rsidRPr="006D5FA8">
          <w:rPr>
            <w:rStyle w:val="PageNumber"/>
            <w:sz w:val="20"/>
            <w:szCs w:val="20"/>
          </w:rPr>
          <w:fldChar w:fldCharType="end"/>
        </w:r>
      </w:p>
    </w:sdtContent>
  </w:sdt>
  <w:p w14:paraId="14B63F01" w14:textId="6199CE39" w:rsidR="00DC6026" w:rsidRPr="0043631F" w:rsidRDefault="00DC6026" w:rsidP="00632EA7">
    <w:pPr>
      <w:pStyle w:val="Footer"/>
      <w:ind w:right="360"/>
      <w:rPr>
        <w:color w:val="BFBFBF" w:themeColor="background1" w:themeShade="BF"/>
        <w:sz w:val="18"/>
        <w:szCs w:val="18"/>
      </w:rPr>
    </w:pPr>
    <w:r w:rsidRPr="0043631F">
      <w:rPr>
        <w:color w:val="BFBFBF" w:themeColor="background1" w:themeShade="BF"/>
        <w:sz w:val="18"/>
        <w:szCs w:val="18"/>
      </w:rPr>
      <w:t>NHS MIDLANDS &amp; LANCASHIRE COMMISSIONING SUPPORT UNIT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5637"/>
      <w:docPartObj>
        <w:docPartGallery w:val="Page Numbers (Bottom of Page)"/>
        <w:docPartUnique/>
      </w:docPartObj>
    </w:sdtPr>
    <w:sdtEndPr>
      <w:rPr>
        <w:rStyle w:val="PageNumber"/>
      </w:rPr>
    </w:sdtEndPr>
    <w:sdtContent>
      <w:p w14:paraId="26B4771A" w14:textId="0A9FE8C3" w:rsidR="00DC6026" w:rsidRPr="00632EA7" w:rsidRDefault="00DC6026" w:rsidP="006D5FA8">
        <w:pPr>
          <w:pStyle w:val="Footer"/>
          <w:framePr w:wrap="none" w:vAnchor="text" w:hAnchor="page" w:x="11115" w:y="-167"/>
          <w:rPr>
            <w:rStyle w:val="PageNumber"/>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Pr>
            <w:rStyle w:val="PageNumber"/>
            <w:noProof/>
            <w:sz w:val="20"/>
            <w:szCs w:val="20"/>
          </w:rPr>
          <w:t>2</w:t>
        </w:r>
        <w:r w:rsidRPr="006D5FA8">
          <w:rPr>
            <w:rStyle w:val="PageNumber"/>
            <w:sz w:val="20"/>
            <w:szCs w:val="20"/>
          </w:rPr>
          <w:fldChar w:fldCharType="end"/>
        </w:r>
      </w:p>
    </w:sdtContent>
  </w:sdt>
  <w:p w14:paraId="04457742" w14:textId="6FFB74BE" w:rsidR="00DC6026" w:rsidRPr="0098794B" w:rsidRDefault="00DC6026" w:rsidP="00632EA7">
    <w:pPr>
      <w:pStyle w:val="Footer"/>
      <w:ind w:right="360"/>
      <w:rPr>
        <w:sz w:val="18"/>
        <w:szCs w:val="18"/>
      </w:rPr>
    </w:pPr>
    <w:r w:rsidRPr="0043631F">
      <w:rPr>
        <w:color w:val="BFBFBF" w:themeColor="background1" w:themeShade="BF"/>
        <w:sz w:val="18"/>
        <w:szCs w:val="18"/>
      </w:rPr>
      <w:t>NHS MIDLANDS &amp; LANCASHIRE COMMISSIONING SUPPORT UNIT</w:t>
    </w:r>
    <w:r w:rsidRPr="0098794B">
      <w:rPr>
        <w:noProof/>
        <w:sz w:val="18"/>
        <w:szCs w:val="18"/>
        <w:lang w:eastAsia="en-GB"/>
      </w:rPr>
      <w:drawing>
        <wp:anchor distT="0" distB="0" distL="114300" distR="114300" simplePos="0" relativeHeight="251655168" behindDoc="1" locked="1" layoutInCell="1" allowOverlap="1" wp14:anchorId="01E14074" wp14:editId="2D1F56A4">
          <wp:simplePos x="0" y="0"/>
          <wp:positionH relativeFrom="page">
            <wp:posOffset>0</wp:posOffset>
          </wp:positionH>
          <wp:positionV relativeFrom="page">
            <wp:posOffset>11430</wp:posOffset>
          </wp:positionV>
          <wp:extent cx="7560945" cy="10687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4734" w14:textId="77777777" w:rsidR="00DC6026" w:rsidRPr="003E7672" w:rsidRDefault="00DC6026"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30</w:t>
    </w:r>
    <w:r w:rsidRPr="003E7672">
      <w:rPr>
        <w:rStyle w:val="PageNumber"/>
        <w:color w:val="FFFFFF" w:themeColor="background1"/>
        <w:vertAlign w:val="subscript"/>
      </w:rPr>
      <w:fldChar w:fldCharType="end"/>
    </w:r>
  </w:p>
  <w:p w14:paraId="2ACA77D3" w14:textId="77777777" w:rsidR="00DC6026" w:rsidRPr="008A249E" w:rsidRDefault="00DC6026" w:rsidP="007B1CFD">
    <w:pPr>
      <w:pStyle w:val="Footer"/>
      <w:ind w:right="360"/>
      <w:rPr>
        <w:color w:val="FFFFFF" w:themeColor="background1"/>
        <w:sz w:val="22"/>
        <w:szCs w:val="22"/>
      </w:rPr>
    </w:pPr>
  </w:p>
  <w:p w14:paraId="53598045" w14:textId="01DE2DAF" w:rsidR="00DC6026" w:rsidRPr="005C4452" w:rsidRDefault="00DC6026" w:rsidP="00307210">
    <w:pPr>
      <w:pStyle w:val="HeadingBackpage"/>
    </w:pPr>
    <w:r>
      <w:rPr>
        <w:noProof/>
        <w:color w:val="FFFFFF" w:themeColor="background1"/>
        <w:lang w:eastAsia="en-GB"/>
      </w:rPr>
      <w:drawing>
        <wp:anchor distT="0" distB="0" distL="0" distR="71755" simplePos="0" relativeHeight="251668479" behindDoc="0" locked="1" layoutInCell="1" allowOverlap="1" wp14:anchorId="033FEFA2" wp14:editId="599F402B">
          <wp:simplePos x="0" y="0"/>
          <wp:positionH relativeFrom="column">
            <wp:posOffset>-26670</wp:posOffset>
          </wp:positionH>
          <wp:positionV relativeFrom="page">
            <wp:posOffset>9022715</wp:posOffset>
          </wp:positionV>
          <wp:extent cx="270000" cy="27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icons-1.png"/>
                  <pic:cNvPicPr/>
                </pic:nvPicPr>
                <pic:blipFill>
                  <a:blip r:embed="rId1"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5C4452">
      <w:t>Get to know us or get in touch</w:t>
    </w:r>
  </w:p>
  <w:p w14:paraId="60260EB2" w14:textId="2FC08A38" w:rsidR="00DC6026" w:rsidRPr="008A249E" w:rsidRDefault="00DC6026" w:rsidP="008271A5">
    <w:pPr>
      <w:spacing w:before="240" w:after="240"/>
      <w:rPr>
        <w:color w:val="FFFFFF" w:themeColor="background1"/>
      </w:rPr>
    </w:pPr>
    <w:r>
      <w:rPr>
        <w:noProof/>
        <w:color w:val="FFFFFF" w:themeColor="background1"/>
        <w:lang w:eastAsia="en-GB"/>
      </w:rPr>
      <w:drawing>
        <wp:anchor distT="0" distB="0" distL="0" distR="71755" simplePos="0" relativeHeight="251669503" behindDoc="0" locked="1" layoutInCell="1" allowOverlap="1" wp14:anchorId="66321280" wp14:editId="4D6D8790">
          <wp:simplePos x="0" y="0"/>
          <wp:positionH relativeFrom="column">
            <wp:posOffset>-27940</wp:posOffset>
          </wp:positionH>
          <wp:positionV relativeFrom="page">
            <wp:posOffset>9368155</wp:posOffset>
          </wp:positionV>
          <wp:extent cx="270000" cy="27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cons-2.png"/>
                  <pic:cNvPicPr/>
                </pic:nvPicPr>
                <pic:blipFill>
                  <a:blip r:embed="rId2"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mlcsu</w:t>
    </w:r>
  </w:p>
  <w:p w14:paraId="5E906232" w14:textId="1FCA2C78" w:rsidR="00DC6026" w:rsidRPr="008A249E" w:rsidRDefault="00DC6026" w:rsidP="008271A5">
    <w:pPr>
      <w:spacing w:before="240" w:after="240"/>
      <w:rPr>
        <w:color w:val="FFFFFF" w:themeColor="background1"/>
      </w:rPr>
    </w:pPr>
    <w:r>
      <w:rPr>
        <w:noProof/>
        <w:color w:val="FFFFFF" w:themeColor="background1"/>
        <w:lang w:eastAsia="en-GB"/>
      </w:rPr>
      <w:drawing>
        <wp:anchor distT="0" distB="0" distL="0" distR="71755" simplePos="0" relativeHeight="251670527" behindDoc="0" locked="1" layoutInCell="1" allowOverlap="1" wp14:anchorId="5BD363C6" wp14:editId="7DF68643">
          <wp:simplePos x="0" y="0"/>
          <wp:positionH relativeFrom="column">
            <wp:posOffset>-27305</wp:posOffset>
          </wp:positionH>
          <wp:positionV relativeFrom="page">
            <wp:posOffset>9703435</wp:posOffset>
          </wp:positionV>
          <wp:extent cx="270000" cy="27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3.png"/>
                  <pic:cNvPicPr/>
                </pic:nvPicPr>
                <pic:blipFill>
                  <a:blip r:embed="rId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Midlands and Lancashire Commissioning Support Unit</w:t>
    </w:r>
  </w:p>
  <w:p w14:paraId="382EFBC4" w14:textId="6DD50267" w:rsidR="00DC6026" w:rsidRPr="008A249E" w:rsidRDefault="00DC6026" w:rsidP="008271A5">
    <w:pPr>
      <w:spacing w:before="240" w:after="240"/>
      <w:rPr>
        <w:color w:val="FFFFFF" w:themeColor="background1"/>
      </w:rPr>
    </w:pPr>
    <w:r w:rsidRPr="008A249E">
      <w:rPr>
        <w:color w:val="FFFFFF" w:themeColor="background1"/>
      </w:rPr>
      <w:t>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3AFF2" w14:textId="77777777" w:rsidR="009023FD" w:rsidRDefault="009023FD" w:rsidP="004776F2">
      <w:pPr>
        <w:spacing w:before="0" w:after="0"/>
      </w:pPr>
      <w:r>
        <w:separator/>
      </w:r>
    </w:p>
    <w:p w14:paraId="50F1CDC0" w14:textId="77777777" w:rsidR="009023FD" w:rsidRDefault="009023FD"/>
  </w:footnote>
  <w:footnote w:type="continuationSeparator" w:id="0">
    <w:p w14:paraId="2C87E519" w14:textId="77777777" w:rsidR="009023FD" w:rsidRDefault="009023FD" w:rsidP="004776F2">
      <w:pPr>
        <w:spacing w:before="0" w:after="0"/>
      </w:pPr>
      <w:r>
        <w:continuationSeparator/>
      </w:r>
    </w:p>
    <w:p w14:paraId="746CB5D6" w14:textId="77777777" w:rsidR="009023FD" w:rsidRDefault="009023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EF6D" w14:textId="77777777" w:rsidR="00DC6026" w:rsidRDefault="00DC6026" w:rsidP="00444FC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B2D3E8" w14:textId="77777777" w:rsidR="00DC6026" w:rsidRDefault="00DC6026" w:rsidP="00220A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48B6" w14:textId="77777777" w:rsidR="00DC6026" w:rsidRDefault="00DC6026" w:rsidP="00220AFF">
    <w:pPr>
      <w:ind w:right="360"/>
    </w:pPr>
    <w:r>
      <w:rPr>
        <w:noProof/>
        <w:lang w:eastAsia="en-GB"/>
      </w:rPr>
      <w:drawing>
        <wp:anchor distT="0" distB="0" distL="114300" distR="114300" simplePos="0" relativeHeight="251661312" behindDoc="1" locked="0" layoutInCell="1" allowOverlap="1" wp14:anchorId="3AF148FE" wp14:editId="411E42F5">
          <wp:simplePos x="0" y="0"/>
          <wp:positionH relativeFrom="page">
            <wp:align>left</wp:align>
          </wp:positionH>
          <wp:positionV relativeFrom="page">
            <wp:align>top</wp:align>
          </wp:positionV>
          <wp:extent cx="7561079" cy="106871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a:blip r:embed="rId1">
                    <a:extLst>
                      <a:ext uri="{28A0092B-C50C-407E-A947-70E740481C1C}">
                        <a14:useLocalDpi xmlns:a14="http://schemas.microsoft.com/office/drawing/2010/main" val="0"/>
                      </a:ext>
                    </a:extLst>
                  </a:blip>
                  <a:stretch>
                    <a:fillRect/>
                  </a:stretch>
                </pic:blipFill>
                <pic:spPr>
                  <a:xfrm>
                    <a:off x="0" y="0"/>
                    <a:ext cx="7561079" cy="106871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0223" w14:textId="77777777" w:rsidR="00DC6026" w:rsidRDefault="00DC6026">
    <w:pPr>
      <w:pStyle w:val="Header"/>
    </w:pPr>
    <w:r>
      <w:rPr>
        <w:noProof/>
        <w:lang w:eastAsia="en-GB"/>
      </w:rPr>
      <w:drawing>
        <wp:anchor distT="0" distB="0" distL="114300" distR="114300" simplePos="0" relativeHeight="251658240" behindDoc="1" locked="1" layoutInCell="1" allowOverlap="1" wp14:anchorId="2B254862" wp14:editId="5056A7B3">
          <wp:simplePos x="0" y="0"/>
          <wp:positionH relativeFrom="page">
            <wp:align>left</wp:align>
          </wp:positionH>
          <wp:positionV relativeFrom="page">
            <wp:align>top</wp:align>
          </wp:positionV>
          <wp:extent cx="7561080" cy="10691640"/>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4DF3" w14:textId="77777777" w:rsidR="00DC6026" w:rsidRDefault="00DC6026" w:rsidP="00F126CA">
    <w:r>
      <w:rPr>
        <w:noProof/>
        <w:lang w:eastAsia="en-GB"/>
      </w:rPr>
      <w:drawing>
        <wp:anchor distT="0" distB="0" distL="114300" distR="114300" simplePos="0" relativeHeight="251654144" behindDoc="1" locked="1" layoutInCell="1" allowOverlap="1" wp14:anchorId="276C5E89" wp14:editId="342DE184">
          <wp:simplePos x="0" y="0"/>
          <wp:positionH relativeFrom="page">
            <wp:align>left</wp:align>
          </wp:positionH>
          <wp:positionV relativeFrom="page">
            <wp:align>top</wp:align>
          </wp:positionV>
          <wp:extent cx="7560945" cy="10687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FE1C" w14:textId="77777777" w:rsidR="00DC6026" w:rsidRDefault="00DC6026" w:rsidP="007C06E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894A" w14:textId="701FF31D" w:rsidR="00DC6026" w:rsidRDefault="00DC6026" w:rsidP="005C4452">
    <w:pPr>
      <w:pStyle w:val="HeadingBackpage"/>
    </w:pPr>
    <w:r w:rsidRPr="005C4452">
      <w:rPr>
        <w:noProof/>
        <w:lang w:eastAsia="en-GB"/>
      </w:rPr>
      <w:drawing>
        <wp:anchor distT="0" distB="0" distL="114300" distR="114300" simplePos="0" relativeHeight="251662335" behindDoc="1" locked="1" layoutInCell="1" allowOverlap="1" wp14:anchorId="3029B6C3" wp14:editId="00570A30">
          <wp:simplePos x="0" y="0"/>
          <wp:positionH relativeFrom="page">
            <wp:align>right</wp:align>
          </wp:positionH>
          <wp:positionV relativeFrom="page">
            <wp:align>bottom</wp:align>
          </wp:positionV>
          <wp:extent cx="7560310" cy="10685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A_7538_Updated Workplace Investigations Guidance Documents_TEMPLATE-3.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360" cy="10686155"/>
                  </a:xfrm>
                  <a:prstGeom prst="rect">
                    <a:avLst/>
                  </a:prstGeom>
                </pic:spPr>
              </pic:pic>
            </a:graphicData>
          </a:graphic>
          <wp14:sizeRelH relativeFrom="page">
            <wp14:pctWidth>0</wp14:pctWidth>
          </wp14:sizeRelH>
          <wp14:sizeRelV relativeFrom="page">
            <wp14:pctHeight>0</wp14:pctHeight>
          </wp14:sizeRelV>
        </wp:anchor>
      </w:drawing>
    </w:r>
  </w:p>
  <w:p w14:paraId="52C201F0" w14:textId="77777777" w:rsidR="00DC6026" w:rsidRDefault="00DC6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F7D"/>
    <w:multiLevelType w:val="hybridMultilevel"/>
    <w:tmpl w:val="031A6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5C67"/>
    <w:multiLevelType w:val="hybridMultilevel"/>
    <w:tmpl w:val="8B9EAD1C"/>
    <w:lvl w:ilvl="0" w:tplc="B7C20244">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A15D0A"/>
    <w:multiLevelType w:val="hybridMultilevel"/>
    <w:tmpl w:val="1B36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FC64D5"/>
    <w:multiLevelType w:val="hybridMultilevel"/>
    <w:tmpl w:val="02C0C89E"/>
    <w:lvl w:ilvl="0" w:tplc="D87CB94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DD7A68"/>
    <w:multiLevelType w:val="hybridMultilevel"/>
    <w:tmpl w:val="38269668"/>
    <w:lvl w:ilvl="0" w:tplc="7BA84ABC">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D136C"/>
    <w:multiLevelType w:val="hybridMultilevel"/>
    <w:tmpl w:val="A286A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75C19"/>
    <w:multiLevelType w:val="hybridMultilevel"/>
    <w:tmpl w:val="E7426526"/>
    <w:lvl w:ilvl="0" w:tplc="FB6ADDD0">
      <w:start w:val="1"/>
      <w:numFmt w:val="bullet"/>
      <w:lvlText w:val="•"/>
      <w:lvlJc w:val="left"/>
      <w:pPr>
        <w:tabs>
          <w:tab w:val="num" w:pos="720"/>
        </w:tabs>
        <w:ind w:left="720" w:hanging="360"/>
      </w:pPr>
      <w:rPr>
        <w:rFonts w:ascii="Arial" w:hAnsi="Arial" w:hint="default"/>
      </w:rPr>
    </w:lvl>
    <w:lvl w:ilvl="1" w:tplc="03948E38" w:tentative="1">
      <w:start w:val="1"/>
      <w:numFmt w:val="bullet"/>
      <w:lvlText w:val="•"/>
      <w:lvlJc w:val="left"/>
      <w:pPr>
        <w:tabs>
          <w:tab w:val="num" w:pos="1440"/>
        </w:tabs>
        <w:ind w:left="1440" w:hanging="360"/>
      </w:pPr>
      <w:rPr>
        <w:rFonts w:ascii="Arial" w:hAnsi="Arial" w:hint="default"/>
      </w:rPr>
    </w:lvl>
    <w:lvl w:ilvl="2" w:tplc="86C013CA" w:tentative="1">
      <w:start w:val="1"/>
      <w:numFmt w:val="bullet"/>
      <w:lvlText w:val="•"/>
      <w:lvlJc w:val="left"/>
      <w:pPr>
        <w:tabs>
          <w:tab w:val="num" w:pos="2160"/>
        </w:tabs>
        <w:ind w:left="2160" w:hanging="360"/>
      </w:pPr>
      <w:rPr>
        <w:rFonts w:ascii="Arial" w:hAnsi="Arial" w:hint="default"/>
      </w:rPr>
    </w:lvl>
    <w:lvl w:ilvl="3" w:tplc="A58EBA10" w:tentative="1">
      <w:start w:val="1"/>
      <w:numFmt w:val="bullet"/>
      <w:lvlText w:val="•"/>
      <w:lvlJc w:val="left"/>
      <w:pPr>
        <w:tabs>
          <w:tab w:val="num" w:pos="2880"/>
        </w:tabs>
        <w:ind w:left="2880" w:hanging="360"/>
      </w:pPr>
      <w:rPr>
        <w:rFonts w:ascii="Arial" w:hAnsi="Arial" w:hint="default"/>
      </w:rPr>
    </w:lvl>
    <w:lvl w:ilvl="4" w:tplc="67408888" w:tentative="1">
      <w:start w:val="1"/>
      <w:numFmt w:val="bullet"/>
      <w:lvlText w:val="•"/>
      <w:lvlJc w:val="left"/>
      <w:pPr>
        <w:tabs>
          <w:tab w:val="num" w:pos="3600"/>
        </w:tabs>
        <w:ind w:left="3600" w:hanging="360"/>
      </w:pPr>
      <w:rPr>
        <w:rFonts w:ascii="Arial" w:hAnsi="Arial" w:hint="default"/>
      </w:rPr>
    </w:lvl>
    <w:lvl w:ilvl="5" w:tplc="4AA63E08" w:tentative="1">
      <w:start w:val="1"/>
      <w:numFmt w:val="bullet"/>
      <w:lvlText w:val="•"/>
      <w:lvlJc w:val="left"/>
      <w:pPr>
        <w:tabs>
          <w:tab w:val="num" w:pos="4320"/>
        </w:tabs>
        <w:ind w:left="4320" w:hanging="360"/>
      </w:pPr>
      <w:rPr>
        <w:rFonts w:ascii="Arial" w:hAnsi="Arial" w:hint="default"/>
      </w:rPr>
    </w:lvl>
    <w:lvl w:ilvl="6" w:tplc="0F8245D0" w:tentative="1">
      <w:start w:val="1"/>
      <w:numFmt w:val="bullet"/>
      <w:lvlText w:val="•"/>
      <w:lvlJc w:val="left"/>
      <w:pPr>
        <w:tabs>
          <w:tab w:val="num" w:pos="5040"/>
        </w:tabs>
        <w:ind w:left="5040" w:hanging="360"/>
      </w:pPr>
      <w:rPr>
        <w:rFonts w:ascii="Arial" w:hAnsi="Arial" w:hint="default"/>
      </w:rPr>
    </w:lvl>
    <w:lvl w:ilvl="7" w:tplc="96A4BF8C" w:tentative="1">
      <w:start w:val="1"/>
      <w:numFmt w:val="bullet"/>
      <w:lvlText w:val="•"/>
      <w:lvlJc w:val="left"/>
      <w:pPr>
        <w:tabs>
          <w:tab w:val="num" w:pos="5760"/>
        </w:tabs>
        <w:ind w:left="5760" w:hanging="360"/>
      </w:pPr>
      <w:rPr>
        <w:rFonts w:ascii="Arial" w:hAnsi="Arial" w:hint="default"/>
      </w:rPr>
    </w:lvl>
    <w:lvl w:ilvl="8" w:tplc="F09E96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FC7DCB"/>
    <w:multiLevelType w:val="hybridMultilevel"/>
    <w:tmpl w:val="7150A078"/>
    <w:lvl w:ilvl="0" w:tplc="8CEA4E2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BE656B"/>
    <w:multiLevelType w:val="hybridMultilevel"/>
    <w:tmpl w:val="1382BC6E"/>
    <w:lvl w:ilvl="0" w:tplc="519C2328">
      <w:start w:val="1"/>
      <w:numFmt w:val="bullet"/>
      <w:lvlText w:val="•"/>
      <w:lvlJc w:val="left"/>
      <w:pPr>
        <w:tabs>
          <w:tab w:val="num" w:pos="720"/>
        </w:tabs>
        <w:ind w:left="720" w:hanging="360"/>
      </w:pPr>
      <w:rPr>
        <w:rFonts w:ascii="Arial" w:hAnsi="Arial" w:hint="default"/>
      </w:rPr>
    </w:lvl>
    <w:lvl w:ilvl="1" w:tplc="FDE253D2" w:tentative="1">
      <w:start w:val="1"/>
      <w:numFmt w:val="bullet"/>
      <w:lvlText w:val="•"/>
      <w:lvlJc w:val="left"/>
      <w:pPr>
        <w:tabs>
          <w:tab w:val="num" w:pos="1440"/>
        </w:tabs>
        <w:ind w:left="1440" w:hanging="360"/>
      </w:pPr>
      <w:rPr>
        <w:rFonts w:ascii="Arial" w:hAnsi="Arial" w:hint="default"/>
      </w:rPr>
    </w:lvl>
    <w:lvl w:ilvl="2" w:tplc="04849408" w:tentative="1">
      <w:start w:val="1"/>
      <w:numFmt w:val="bullet"/>
      <w:lvlText w:val="•"/>
      <w:lvlJc w:val="left"/>
      <w:pPr>
        <w:tabs>
          <w:tab w:val="num" w:pos="2160"/>
        </w:tabs>
        <w:ind w:left="2160" w:hanging="360"/>
      </w:pPr>
      <w:rPr>
        <w:rFonts w:ascii="Arial" w:hAnsi="Arial" w:hint="default"/>
      </w:rPr>
    </w:lvl>
    <w:lvl w:ilvl="3" w:tplc="84D20E78" w:tentative="1">
      <w:start w:val="1"/>
      <w:numFmt w:val="bullet"/>
      <w:lvlText w:val="•"/>
      <w:lvlJc w:val="left"/>
      <w:pPr>
        <w:tabs>
          <w:tab w:val="num" w:pos="2880"/>
        </w:tabs>
        <w:ind w:left="2880" w:hanging="360"/>
      </w:pPr>
      <w:rPr>
        <w:rFonts w:ascii="Arial" w:hAnsi="Arial" w:hint="default"/>
      </w:rPr>
    </w:lvl>
    <w:lvl w:ilvl="4" w:tplc="61521298" w:tentative="1">
      <w:start w:val="1"/>
      <w:numFmt w:val="bullet"/>
      <w:lvlText w:val="•"/>
      <w:lvlJc w:val="left"/>
      <w:pPr>
        <w:tabs>
          <w:tab w:val="num" w:pos="3600"/>
        </w:tabs>
        <w:ind w:left="3600" w:hanging="360"/>
      </w:pPr>
      <w:rPr>
        <w:rFonts w:ascii="Arial" w:hAnsi="Arial" w:hint="default"/>
      </w:rPr>
    </w:lvl>
    <w:lvl w:ilvl="5" w:tplc="B1266EB0" w:tentative="1">
      <w:start w:val="1"/>
      <w:numFmt w:val="bullet"/>
      <w:lvlText w:val="•"/>
      <w:lvlJc w:val="left"/>
      <w:pPr>
        <w:tabs>
          <w:tab w:val="num" w:pos="4320"/>
        </w:tabs>
        <w:ind w:left="4320" w:hanging="360"/>
      </w:pPr>
      <w:rPr>
        <w:rFonts w:ascii="Arial" w:hAnsi="Arial" w:hint="default"/>
      </w:rPr>
    </w:lvl>
    <w:lvl w:ilvl="6" w:tplc="E8CA1530" w:tentative="1">
      <w:start w:val="1"/>
      <w:numFmt w:val="bullet"/>
      <w:lvlText w:val="•"/>
      <w:lvlJc w:val="left"/>
      <w:pPr>
        <w:tabs>
          <w:tab w:val="num" w:pos="5040"/>
        </w:tabs>
        <w:ind w:left="5040" w:hanging="360"/>
      </w:pPr>
      <w:rPr>
        <w:rFonts w:ascii="Arial" w:hAnsi="Arial" w:hint="default"/>
      </w:rPr>
    </w:lvl>
    <w:lvl w:ilvl="7" w:tplc="25F6970C" w:tentative="1">
      <w:start w:val="1"/>
      <w:numFmt w:val="bullet"/>
      <w:lvlText w:val="•"/>
      <w:lvlJc w:val="left"/>
      <w:pPr>
        <w:tabs>
          <w:tab w:val="num" w:pos="5760"/>
        </w:tabs>
        <w:ind w:left="5760" w:hanging="360"/>
      </w:pPr>
      <w:rPr>
        <w:rFonts w:ascii="Arial" w:hAnsi="Arial" w:hint="default"/>
      </w:rPr>
    </w:lvl>
    <w:lvl w:ilvl="8" w:tplc="44C235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5E6266"/>
    <w:multiLevelType w:val="hybridMultilevel"/>
    <w:tmpl w:val="DAF2F796"/>
    <w:lvl w:ilvl="0" w:tplc="563492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46E1C"/>
    <w:multiLevelType w:val="hybridMultilevel"/>
    <w:tmpl w:val="D8E0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A1E24"/>
    <w:multiLevelType w:val="hybridMultilevel"/>
    <w:tmpl w:val="6E1A7A12"/>
    <w:lvl w:ilvl="0" w:tplc="9B9899D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0E1F50"/>
    <w:multiLevelType w:val="hybridMultilevel"/>
    <w:tmpl w:val="A0209C18"/>
    <w:lvl w:ilvl="0" w:tplc="B1F468BC">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A3655A"/>
    <w:multiLevelType w:val="hybridMultilevel"/>
    <w:tmpl w:val="0F26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91510"/>
    <w:multiLevelType w:val="hybridMultilevel"/>
    <w:tmpl w:val="75581318"/>
    <w:lvl w:ilvl="0" w:tplc="DE0C066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5D2674"/>
    <w:multiLevelType w:val="hybridMultilevel"/>
    <w:tmpl w:val="9C7E140C"/>
    <w:lvl w:ilvl="0" w:tplc="622A5AB4">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5C6CDD"/>
    <w:multiLevelType w:val="hybridMultilevel"/>
    <w:tmpl w:val="87DC81D4"/>
    <w:lvl w:ilvl="0" w:tplc="0FE6384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BA1F3C"/>
    <w:multiLevelType w:val="hybridMultilevel"/>
    <w:tmpl w:val="DE249A66"/>
    <w:lvl w:ilvl="0" w:tplc="D9529A30">
      <w:start w:val="1"/>
      <w:numFmt w:val="bullet"/>
      <w:lvlText w:val="•"/>
      <w:lvlJc w:val="left"/>
      <w:pPr>
        <w:tabs>
          <w:tab w:val="num" w:pos="720"/>
        </w:tabs>
        <w:ind w:left="720" w:hanging="360"/>
      </w:pPr>
      <w:rPr>
        <w:rFonts w:ascii="Arial" w:hAnsi="Arial" w:hint="default"/>
      </w:rPr>
    </w:lvl>
    <w:lvl w:ilvl="1" w:tplc="C1BE3112" w:tentative="1">
      <w:start w:val="1"/>
      <w:numFmt w:val="bullet"/>
      <w:lvlText w:val="•"/>
      <w:lvlJc w:val="left"/>
      <w:pPr>
        <w:tabs>
          <w:tab w:val="num" w:pos="1440"/>
        </w:tabs>
        <w:ind w:left="1440" w:hanging="360"/>
      </w:pPr>
      <w:rPr>
        <w:rFonts w:ascii="Arial" w:hAnsi="Arial" w:hint="default"/>
      </w:rPr>
    </w:lvl>
    <w:lvl w:ilvl="2" w:tplc="DD42C3D2" w:tentative="1">
      <w:start w:val="1"/>
      <w:numFmt w:val="bullet"/>
      <w:lvlText w:val="•"/>
      <w:lvlJc w:val="left"/>
      <w:pPr>
        <w:tabs>
          <w:tab w:val="num" w:pos="2160"/>
        </w:tabs>
        <w:ind w:left="2160" w:hanging="360"/>
      </w:pPr>
      <w:rPr>
        <w:rFonts w:ascii="Arial" w:hAnsi="Arial" w:hint="default"/>
      </w:rPr>
    </w:lvl>
    <w:lvl w:ilvl="3" w:tplc="DEB446EE" w:tentative="1">
      <w:start w:val="1"/>
      <w:numFmt w:val="bullet"/>
      <w:lvlText w:val="•"/>
      <w:lvlJc w:val="left"/>
      <w:pPr>
        <w:tabs>
          <w:tab w:val="num" w:pos="2880"/>
        </w:tabs>
        <w:ind w:left="2880" w:hanging="360"/>
      </w:pPr>
      <w:rPr>
        <w:rFonts w:ascii="Arial" w:hAnsi="Arial" w:hint="default"/>
      </w:rPr>
    </w:lvl>
    <w:lvl w:ilvl="4" w:tplc="73947408" w:tentative="1">
      <w:start w:val="1"/>
      <w:numFmt w:val="bullet"/>
      <w:lvlText w:val="•"/>
      <w:lvlJc w:val="left"/>
      <w:pPr>
        <w:tabs>
          <w:tab w:val="num" w:pos="3600"/>
        </w:tabs>
        <w:ind w:left="3600" w:hanging="360"/>
      </w:pPr>
      <w:rPr>
        <w:rFonts w:ascii="Arial" w:hAnsi="Arial" w:hint="default"/>
      </w:rPr>
    </w:lvl>
    <w:lvl w:ilvl="5" w:tplc="C2CA6ED4" w:tentative="1">
      <w:start w:val="1"/>
      <w:numFmt w:val="bullet"/>
      <w:lvlText w:val="•"/>
      <w:lvlJc w:val="left"/>
      <w:pPr>
        <w:tabs>
          <w:tab w:val="num" w:pos="4320"/>
        </w:tabs>
        <w:ind w:left="4320" w:hanging="360"/>
      </w:pPr>
      <w:rPr>
        <w:rFonts w:ascii="Arial" w:hAnsi="Arial" w:hint="default"/>
      </w:rPr>
    </w:lvl>
    <w:lvl w:ilvl="6" w:tplc="5B16D990" w:tentative="1">
      <w:start w:val="1"/>
      <w:numFmt w:val="bullet"/>
      <w:lvlText w:val="•"/>
      <w:lvlJc w:val="left"/>
      <w:pPr>
        <w:tabs>
          <w:tab w:val="num" w:pos="5040"/>
        </w:tabs>
        <w:ind w:left="5040" w:hanging="360"/>
      </w:pPr>
      <w:rPr>
        <w:rFonts w:ascii="Arial" w:hAnsi="Arial" w:hint="default"/>
      </w:rPr>
    </w:lvl>
    <w:lvl w:ilvl="7" w:tplc="18CA40E6" w:tentative="1">
      <w:start w:val="1"/>
      <w:numFmt w:val="bullet"/>
      <w:lvlText w:val="•"/>
      <w:lvlJc w:val="left"/>
      <w:pPr>
        <w:tabs>
          <w:tab w:val="num" w:pos="5760"/>
        </w:tabs>
        <w:ind w:left="5760" w:hanging="360"/>
      </w:pPr>
      <w:rPr>
        <w:rFonts w:ascii="Arial" w:hAnsi="Arial" w:hint="default"/>
      </w:rPr>
    </w:lvl>
    <w:lvl w:ilvl="8" w:tplc="3A3A27B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0E6EE7"/>
    <w:multiLevelType w:val="hybridMultilevel"/>
    <w:tmpl w:val="E99476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602F2736"/>
    <w:multiLevelType w:val="hybridMultilevel"/>
    <w:tmpl w:val="F462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4D4CE8"/>
    <w:multiLevelType w:val="hybridMultilevel"/>
    <w:tmpl w:val="A0E0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1013C0"/>
    <w:multiLevelType w:val="hybridMultilevel"/>
    <w:tmpl w:val="74F2D936"/>
    <w:lvl w:ilvl="0" w:tplc="99D85E9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5116DA"/>
    <w:multiLevelType w:val="hybridMultilevel"/>
    <w:tmpl w:val="BA329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F4F"/>
    <w:multiLevelType w:val="hybridMultilevel"/>
    <w:tmpl w:val="DDD61FDE"/>
    <w:lvl w:ilvl="0" w:tplc="FFFFFFFF">
      <w:start w:val="2"/>
      <w:numFmt w:val="decimal"/>
      <w:lvlText w:val="%1."/>
      <w:lvlJc w:val="left"/>
      <w:pPr>
        <w:tabs>
          <w:tab w:val="num" w:pos="720"/>
        </w:tabs>
        <w:ind w:left="720" w:hanging="360"/>
      </w:pPr>
      <w:rPr>
        <w:rFonts w:hint="default"/>
        <w:b w:val="0"/>
      </w:rPr>
    </w:lvl>
    <w:lvl w:ilvl="1" w:tplc="E39A44A4">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
  </w:num>
  <w:num w:numId="2">
    <w:abstractNumId w:val="3"/>
  </w:num>
  <w:num w:numId="3">
    <w:abstractNumId w:val="16"/>
  </w:num>
  <w:num w:numId="4">
    <w:abstractNumId w:val="4"/>
  </w:num>
  <w:num w:numId="5">
    <w:abstractNumId w:val="15"/>
  </w:num>
  <w:num w:numId="6">
    <w:abstractNumId w:val="12"/>
  </w:num>
  <w:num w:numId="7">
    <w:abstractNumId w:val="17"/>
  </w:num>
  <w:num w:numId="8">
    <w:abstractNumId w:val="11"/>
  </w:num>
  <w:num w:numId="9">
    <w:abstractNumId w:val="1"/>
  </w:num>
  <w:num w:numId="10">
    <w:abstractNumId w:val="7"/>
  </w:num>
  <w:num w:numId="11">
    <w:abstractNumId w:val="2"/>
  </w:num>
  <w:num w:numId="12">
    <w:abstractNumId w:val="22"/>
  </w:num>
  <w:num w:numId="13">
    <w:abstractNumId w:val="24"/>
  </w:num>
  <w:num w:numId="14">
    <w:abstractNumId w:val="20"/>
  </w:num>
  <w:num w:numId="15">
    <w:abstractNumId w:val="6"/>
  </w:num>
  <w:num w:numId="16">
    <w:abstractNumId w:val="18"/>
  </w:num>
  <w:num w:numId="17">
    <w:abstractNumId w:val="8"/>
  </w:num>
  <w:num w:numId="18">
    <w:abstractNumId w:val="5"/>
  </w:num>
  <w:num w:numId="19">
    <w:abstractNumId w:val="23"/>
  </w:num>
  <w:num w:numId="20">
    <w:abstractNumId w:val="21"/>
  </w:num>
  <w:num w:numId="21">
    <w:abstractNumId w:val="19"/>
  </w:num>
  <w:num w:numId="22">
    <w:abstractNumId w:val="9"/>
  </w:num>
  <w:num w:numId="23">
    <w:abstractNumId w:val="13"/>
  </w:num>
  <w:num w:numId="24">
    <w:abstractNumId w:val="10"/>
  </w:num>
  <w:num w:numId="2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F2"/>
    <w:rsid w:val="00000C4B"/>
    <w:rsid w:val="000050D0"/>
    <w:rsid w:val="0000556B"/>
    <w:rsid w:val="0001035B"/>
    <w:rsid w:val="0001170F"/>
    <w:rsid w:val="0001337C"/>
    <w:rsid w:val="000169CF"/>
    <w:rsid w:val="00021707"/>
    <w:rsid w:val="00022B37"/>
    <w:rsid w:val="00023C67"/>
    <w:rsid w:val="00023ED0"/>
    <w:rsid w:val="000258DC"/>
    <w:rsid w:val="00025C11"/>
    <w:rsid w:val="00026140"/>
    <w:rsid w:val="00026BDC"/>
    <w:rsid w:val="00026FA6"/>
    <w:rsid w:val="00027837"/>
    <w:rsid w:val="00027BA5"/>
    <w:rsid w:val="00030B3E"/>
    <w:rsid w:val="00031755"/>
    <w:rsid w:val="0003192B"/>
    <w:rsid w:val="00031CD4"/>
    <w:rsid w:val="00034856"/>
    <w:rsid w:val="00035249"/>
    <w:rsid w:val="0003599E"/>
    <w:rsid w:val="0004236F"/>
    <w:rsid w:val="00042ECE"/>
    <w:rsid w:val="00043091"/>
    <w:rsid w:val="000452CC"/>
    <w:rsid w:val="0005226B"/>
    <w:rsid w:val="000523BF"/>
    <w:rsid w:val="000563F9"/>
    <w:rsid w:val="000565BB"/>
    <w:rsid w:val="0006684E"/>
    <w:rsid w:val="00066A25"/>
    <w:rsid w:val="0007041E"/>
    <w:rsid w:val="000719B7"/>
    <w:rsid w:val="00071ED1"/>
    <w:rsid w:val="0007300F"/>
    <w:rsid w:val="000768FB"/>
    <w:rsid w:val="00087DF5"/>
    <w:rsid w:val="00090FE4"/>
    <w:rsid w:val="00096B70"/>
    <w:rsid w:val="000A1926"/>
    <w:rsid w:val="000A3E74"/>
    <w:rsid w:val="000A41BE"/>
    <w:rsid w:val="000A4EB5"/>
    <w:rsid w:val="000A741B"/>
    <w:rsid w:val="000A7ED0"/>
    <w:rsid w:val="000A7FAF"/>
    <w:rsid w:val="000B0A9A"/>
    <w:rsid w:val="000B33F4"/>
    <w:rsid w:val="000B4B0B"/>
    <w:rsid w:val="000B5168"/>
    <w:rsid w:val="000B6C8B"/>
    <w:rsid w:val="000B7BB5"/>
    <w:rsid w:val="000C0525"/>
    <w:rsid w:val="000C0B1A"/>
    <w:rsid w:val="000C18D8"/>
    <w:rsid w:val="000C2C8C"/>
    <w:rsid w:val="000C6819"/>
    <w:rsid w:val="000D002E"/>
    <w:rsid w:val="000D052A"/>
    <w:rsid w:val="000D534B"/>
    <w:rsid w:val="000D713E"/>
    <w:rsid w:val="000E4398"/>
    <w:rsid w:val="000E7316"/>
    <w:rsid w:val="000F34E9"/>
    <w:rsid w:val="000F4CBB"/>
    <w:rsid w:val="000F64B6"/>
    <w:rsid w:val="000F7847"/>
    <w:rsid w:val="001015E3"/>
    <w:rsid w:val="00103A44"/>
    <w:rsid w:val="0010676E"/>
    <w:rsid w:val="0011347B"/>
    <w:rsid w:val="001156D7"/>
    <w:rsid w:val="00116EF1"/>
    <w:rsid w:val="0011706A"/>
    <w:rsid w:val="0011794A"/>
    <w:rsid w:val="0012000F"/>
    <w:rsid w:val="00124A83"/>
    <w:rsid w:val="00125621"/>
    <w:rsid w:val="00125E38"/>
    <w:rsid w:val="0013023E"/>
    <w:rsid w:val="00130F19"/>
    <w:rsid w:val="00130F1C"/>
    <w:rsid w:val="0015468C"/>
    <w:rsid w:val="00160537"/>
    <w:rsid w:val="00160859"/>
    <w:rsid w:val="001624B4"/>
    <w:rsid w:val="0016272F"/>
    <w:rsid w:val="00165D8F"/>
    <w:rsid w:val="00166822"/>
    <w:rsid w:val="00166C0D"/>
    <w:rsid w:val="00167218"/>
    <w:rsid w:val="00170046"/>
    <w:rsid w:val="00175580"/>
    <w:rsid w:val="00177817"/>
    <w:rsid w:val="00182F71"/>
    <w:rsid w:val="00191662"/>
    <w:rsid w:val="0019213F"/>
    <w:rsid w:val="001937A7"/>
    <w:rsid w:val="001952D8"/>
    <w:rsid w:val="001975CA"/>
    <w:rsid w:val="00197B59"/>
    <w:rsid w:val="001A122C"/>
    <w:rsid w:val="001A414A"/>
    <w:rsid w:val="001A502B"/>
    <w:rsid w:val="001A5B2C"/>
    <w:rsid w:val="001A71B9"/>
    <w:rsid w:val="001B20BB"/>
    <w:rsid w:val="001C0528"/>
    <w:rsid w:val="001C4793"/>
    <w:rsid w:val="001C6794"/>
    <w:rsid w:val="001C7514"/>
    <w:rsid w:val="001D06B9"/>
    <w:rsid w:val="001D17C8"/>
    <w:rsid w:val="001D2C18"/>
    <w:rsid w:val="001D3E1E"/>
    <w:rsid w:val="001E517E"/>
    <w:rsid w:val="001E724E"/>
    <w:rsid w:val="001E7B2A"/>
    <w:rsid w:val="001F4EA6"/>
    <w:rsid w:val="001F5C8B"/>
    <w:rsid w:val="001F68B6"/>
    <w:rsid w:val="00200A62"/>
    <w:rsid w:val="00205757"/>
    <w:rsid w:val="00210AA1"/>
    <w:rsid w:val="00211232"/>
    <w:rsid w:val="002114BB"/>
    <w:rsid w:val="0021339B"/>
    <w:rsid w:val="0021388D"/>
    <w:rsid w:val="00216002"/>
    <w:rsid w:val="00220AFF"/>
    <w:rsid w:val="002257DB"/>
    <w:rsid w:val="002266AB"/>
    <w:rsid w:val="00234F9C"/>
    <w:rsid w:val="002352C7"/>
    <w:rsid w:val="00236792"/>
    <w:rsid w:val="00241759"/>
    <w:rsid w:val="00241F32"/>
    <w:rsid w:val="00242E45"/>
    <w:rsid w:val="002430BC"/>
    <w:rsid w:val="00243C11"/>
    <w:rsid w:val="002460CB"/>
    <w:rsid w:val="00246F05"/>
    <w:rsid w:val="0024740E"/>
    <w:rsid w:val="00250B67"/>
    <w:rsid w:val="00250CB9"/>
    <w:rsid w:val="00253F52"/>
    <w:rsid w:val="00254DCC"/>
    <w:rsid w:val="00257058"/>
    <w:rsid w:val="00257BB5"/>
    <w:rsid w:val="00260258"/>
    <w:rsid w:val="00262A97"/>
    <w:rsid w:val="00265AA0"/>
    <w:rsid w:val="00265DDE"/>
    <w:rsid w:val="002733AD"/>
    <w:rsid w:val="00273F80"/>
    <w:rsid w:val="00275364"/>
    <w:rsid w:val="002778AD"/>
    <w:rsid w:val="002804B5"/>
    <w:rsid w:val="0028077F"/>
    <w:rsid w:val="00281A0B"/>
    <w:rsid w:val="00283A6D"/>
    <w:rsid w:val="00285B9D"/>
    <w:rsid w:val="00290850"/>
    <w:rsid w:val="00295AA0"/>
    <w:rsid w:val="00296814"/>
    <w:rsid w:val="00296ACF"/>
    <w:rsid w:val="00297BA0"/>
    <w:rsid w:val="002A020B"/>
    <w:rsid w:val="002A1D80"/>
    <w:rsid w:val="002A25CF"/>
    <w:rsid w:val="002A5EA7"/>
    <w:rsid w:val="002A6A63"/>
    <w:rsid w:val="002A6BE1"/>
    <w:rsid w:val="002A6DCF"/>
    <w:rsid w:val="002B0139"/>
    <w:rsid w:val="002B06A6"/>
    <w:rsid w:val="002B3F1C"/>
    <w:rsid w:val="002B5929"/>
    <w:rsid w:val="002C557E"/>
    <w:rsid w:val="002D36DA"/>
    <w:rsid w:val="002D67A5"/>
    <w:rsid w:val="002D6CDA"/>
    <w:rsid w:val="002E2751"/>
    <w:rsid w:val="002E29B2"/>
    <w:rsid w:val="002F1094"/>
    <w:rsid w:val="002F1BEA"/>
    <w:rsid w:val="002F5969"/>
    <w:rsid w:val="002F5A86"/>
    <w:rsid w:val="002F5E78"/>
    <w:rsid w:val="00300E8C"/>
    <w:rsid w:val="003018BA"/>
    <w:rsid w:val="0030282A"/>
    <w:rsid w:val="00306061"/>
    <w:rsid w:val="00306E89"/>
    <w:rsid w:val="00307210"/>
    <w:rsid w:val="003075B1"/>
    <w:rsid w:val="00310EB3"/>
    <w:rsid w:val="00311274"/>
    <w:rsid w:val="0031472E"/>
    <w:rsid w:val="003236E5"/>
    <w:rsid w:val="00325F64"/>
    <w:rsid w:val="00340013"/>
    <w:rsid w:val="00341BFB"/>
    <w:rsid w:val="003423D5"/>
    <w:rsid w:val="003455C2"/>
    <w:rsid w:val="00346261"/>
    <w:rsid w:val="00346E8B"/>
    <w:rsid w:val="00347765"/>
    <w:rsid w:val="0035034A"/>
    <w:rsid w:val="00350749"/>
    <w:rsid w:val="00350BAC"/>
    <w:rsid w:val="00352842"/>
    <w:rsid w:val="003557EB"/>
    <w:rsid w:val="00356ABC"/>
    <w:rsid w:val="0035737B"/>
    <w:rsid w:val="00362692"/>
    <w:rsid w:val="00362B05"/>
    <w:rsid w:val="00364250"/>
    <w:rsid w:val="00367D5C"/>
    <w:rsid w:val="00372583"/>
    <w:rsid w:val="0037505E"/>
    <w:rsid w:val="0037604A"/>
    <w:rsid w:val="00377942"/>
    <w:rsid w:val="00380CAF"/>
    <w:rsid w:val="00382099"/>
    <w:rsid w:val="00382D5A"/>
    <w:rsid w:val="00383733"/>
    <w:rsid w:val="003841EA"/>
    <w:rsid w:val="0038631C"/>
    <w:rsid w:val="003863CC"/>
    <w:rsid w:val="003872AA"/>
    <w:rsid w:val="00387EC2"/>
    <w:rsid w:val="00390CA1"/>
    <w:rsid w:val="00392382"/>
    <w:rsid w:val="003A1576"/>
    <w:rsid w:val="003A343B"/>
    <w:rsid w:val="003A3DB3"/>
    <w:rsid w:val="003A6486"/>
    <w:rsid w:val="003A6596"/>
    <w:rsid w:val="003B11DC"/>
    <w:rsid w:val="003B278B"/>
    <w:rsid w:val="003B4CD1"/>
    <w:rsid w:val="003B52FB"/>
    <w:rsid w:val="003B6B76"/>
    <w:rsid w:val="003C782F"/>
    <w:rsid w:val="003C7D10"/>
    <w:rsid w:val="003D58C6"/>
    <w:rsid w:val="003D6E2D"/>
    <w:rsid w:val="003E1C30"/>
    <w:rsid w:val="003E391D"/>
    <w:rsid w:val="003E5E90"/>
    <w:rsid w:val="003E5EA3"/>
    <w:rsid w:val="003E7672"/>
    <w:rsid w:val="003F2B1D"/>
    <w:rsid w:val="003F72AC"/>
    <w:rsid w:val="003F794C"/>
    <w:rsid w:val="00404F53"/>
    <w:rsid w:val="00411091"/>
    <w:rsid w:val="0041135A"/>
    <w:rsid w:val="00412BCA"/>
    <w:rsid w:val="004143AD"/>
    <w:rsid w:val="004147A0"/>
    <w:rsid w:val="004218D7"/>
    <w:rsid w:val="00425709"/>
    <w:rsid w:val="004274C1"/>
    <w:rsid w:val="00435289"/>
    <w:rsid w:val="00435C50"/>
    <w:rsid w:val="0043631F"/>
    <w:rsid w:val="00437DCD"/>
    <w:rsid w:val="0044042E"/>
    <w:rsid w:val="004444A3"/>
    <w:rsid w:val="00444FC7"/>
    <w:rsid w:val="00445D5A"/>
    <w:rsid w:val="00446737"/>
    <w:rsid w:val="00447491"/>
    <w:rsid w:val="004478C3"/>
    <w:rsid w:val="004500C6"/>
    <w:rsid w:val="004516BC"/>
    <w:rsid w:val="004518A7"/>
    <w:rsid w:val="00456317"/>
    <w:rsid w:val="00456A16"/>
    <w:rsid w:val="00457C10"/>
    <w:rsid w:val="004632D2"/>
    <w:rsid w:val="00466339"/>
    <w:rsid w:val="004776F2"/>
    <w:rsid w:val="00480CE0"/>
    <w:rsid w:val="004854FD"/>
    <w:rsid w:val="00485B2E"/>
    <w:rsid w:val="004A0960"/>
    <w:rsid w:val="004A0FA5"/>
    <w:rsid w:val="004A101A"/>
    <w:rsid w:val="004A40F8"/>
    <w:rsid w:val="004A446D"/>
    <w:rsid w:val="004A6CF7"/>
    <w:rsid w:val="004B0242"/>
    <w:rsid w:val="004B2431"/>
    <w:rsid w:val="004C0DAD"/>
    <w:rsid w:val="004C23C4"/>
    <w:rsid w:val="004C2AC6"/>
    <w:rsid w:val="004C350D"/>
    <w:rsid w:val="004C4D43"/>
    <w:rsid w:val="004C56FC"/>
    <w:rsid w:val="004C6D6E"/>
    <w:rsid w:val="004D0E73"/>
    <w:rsid w:val="004D20A9"/>
    <w:rsid w:val="004D2EE1"/>
    <w:rsid w:val="004D495A"/>
    <w:rsid w:val="004D7DF7"/>
    <w:rsid w:val="004E6B08"/>
    <w:rsid w:val="004E6B8D"/>
    <w:rsid w:val="004E6C4F"/>
    <w:rsid w:val="004E6F2B"/>
    <w:rsid w:val="004E6F60"/>
    <w:rsid w:val="004F04CB"/>
    <w:rsid w:val="004F496E"/>
    <w:rsid w:val="005001FC"/>
    <w:rsid w:val="00500A2F"/>
    <w:rsid w:val="00506EDC"/>
    <w:rsid w:val="00507B6B"/>
    <w:rsid w:val="0051109E"/>
    <w:rsid w:val="00511C81"/>
    <w:rsid w:val="00514B0D"/>
    <w:rsid w:val="00523D68"/>
    <w:rsid w:val="00524F9B"/>
    <w:rsid w:val="00525F86"/>
    <w:rsid w:val="00526C55"/>
    <w:rsid w:val="0053199D"/>
    <w:rsid w:val="0053274F"/>
    <w:rsid w:val="0053485B"/>
    <w:rsid w:val="00536811"/>
    <w:rsid w:val="00540010"/>
    <w:rsid w:val="005406BD"/>
    <w:rsid w:val="00540A81"/>
    <w:rsid w:val="00544F9B"/>
    <w:rsid w:val="005450D3"/>
    <w:rsid w:val="005459FE"/>
    <w:rsid w:val="005462A8"/>
    <w:rsid w:val="0055249F"/>
    <w:rsid w:val="00554BF6"/>
    <w:rsid w:val="00562700"/>
    <w:rsid w:val="00564346"/>
    <w:rsid w:val="00567578"/>
    <w:rsid w:val="005728E6"/>
    <w:rsid w:val="00572D93"/>
    <w:rsid w:val="00573F5D"/>
    <w:rsid w:val="00574084"/>
    <w:rsid w:val="0057566C"/>
    <w:rsid w:val="00577857"/>
    <w:rsid w:val="00582382"/>
    <w:rsid w:val="00583082"/>
    <w:rsid w:val="00583C45"/>
    <w:rsid w:val="00583DA8"/>
    <w:rsid w:val="00586447"/>
    <w:rsid w:val="005917F6"/>
    <w:rsid w:val="00596CC9"/>
    <w:rsid w:val="00596EA7"/>
    <w:rsid w:val="005A1D74"/>
    <w:rsid w:val="005A410E"/>
    <w:rsid w:val="005A7979"/>
    <w:rsid w:val="005B08FF"/>
    <w:rsid w:val="005B21CD"/>
    <w:rsid w:val="005B2547"/>
    <w:rsid w:val="005B2B6F"/>
    <w:rsid w:val="005B3EAF"/>
    <w:rsid w:val="005B550E"/>
    <w:rsid w:val="005B5B57"/>
    <w:rsid w:val="005B620C"/>
    <w:rsid w:val="005B6C74"/>
    <w:rsid w:val="005C4452"/>
    <w:rsid w:val="005C5195"/>
    <w:rsid w:val="005C6F16"/>
    <w:rsid w:val="005D3A5F"/>
    <w:rsid w:val="005D5C73"/>
    <w:rsid w:val="005E0B68"/>
    <w:rsid w:val="005E5279"/>
    <w:rsid w:val="005E56A5"/>
    <w:rsid w:val="005E76E9"/>
    <w:rsid w:val="005F2796"/>
    <w:rsid w:val="005F2F30"/>
    <w:rsid w:val="005F6401"/>
    <w:rsid w:val="00602357"/>
    <w:rsid w:val="006026D2"/>
    <w:rsid w:val="006032F2"/>
    <w:rsid w:val="0061095A"/>
    <w:rsid w:val="00612FDE"/>
    <w:rsid w:val="006144C2"/>
    <w:rsid w:val="00617A28"/>
    <w:rsid w:val="006208D0"/>
    <w:rsid w:val="00620EA2"/>
    <w:rsid w:val="00621055"/>
    <w:rsid w:val="0062160A"/>
    <w:rsid w:val="00621C3C"/>
    <w:rsid w:val="006259CF"/>
    <w:rsid w:val="00625D67"/>
    <w:rsid w:val="006267AC"/>
    <w:rsid w:val="00630FA2"/>
    <w:rsid w:val="00631A2C"/>
    <w:rsid w:val="00632EA7"/>
    <w:rsid w:val="00633B55"/>
    <w:rsid w:val="00633E15"/>
    <w:rsid w:val="00637C39"/>
    <w:rsid w:val="00641A46"/>
    <w:rsid w:val="0064363E"/>
    <w:rsid w:val="00643AC8"/>
    <w:rsid w:val="00652F3F"/>
    <w:rsid w:val="00656F9A"/>
    <w:rsid w:val="0065700C"/>
    <w:rsid w:val="006571FE"/>
    <w:rsid w:val="006616E0"/>
    <w:rsid w:val="00661D68"/>
    <w:rsid w:val="00664352"/>
    <w:rsid w:val="00664384"/>
    <w:rsid w:val="006661A9"/>
    <w:rsid w:val="0066698A"/>
    <w:rsid w:val="00667AFD"/>
    <w:rsid w:val="00667E90"/>
    <w:rsid w:val="00673D67"/>
    <w:rsid w:val="00675B13"/>
    <w:rsid w:val="006763D0"/>
    <w:rsid w:val="006779E2"/>
    <w:rsid w:val="0068270C"/>
    <w:rsid w:val="006850D8"/>
    <w:rsid w:val="006876B6"/>
    <w:rsid w:val="00690D56"/>
    <w:rsid w:val="0069267A"/>
    <w:rsid w:val="00695E51"/>
    <w:rsid w:val="00696E92"/>
    <w:rsid w:val="006970D8"/>
    <w:rsid w:val="006A1E39"/>
    <w:rsid w:val="006A29BD"/>
    <w:rsid w:val="006A3F7D"/>
    <w:rsid w:val="006A54D5"/>
    <w:rsid w:val="006A62CB"/>
    <w:rsid w:val="006A7879"/>
    <w:rsid w:val="006B00D2"/>
    <w:rsid w:val="006B2C5F"/>
    <w:rsid w:val="006B2FAF"/>
    <w:rsid w:val="006B4FEA"/>
    <w:rsid w:val="006B5815"/>
    <w:rsid w:val="006C06B0"/>
    <w:rsid w:val="006C29AD"/>
    <w:rsid w:val="006C2C7F"/>
    <w:rsid w:val="006C480D"/>
    <w:rsid w:val="006C4A65"/>
    <w:rsid w:val="006D037C"/>
    <w:rsid w:val="006D0D4A"/>
    <w:rsid w:val="006D1B3F"/>
    <w:rsid w:val="006D5FA8"/>
    <w:rsid w:val="006E3BDF"/>
    <w:rsid w:val="006E46DB"/>
    <w:rsid w:val="006F0048"/>
    <w:rsid w:val="006F2E72"/>
    <w:rsid w:val="006F302E"/>
    <w:rsid w:val="006F3D79"/>
    <w:rsid w:val="006F4A06"/>
    <w:rsid w:val="006F7D5D"/>
    <w:rsid w:val="00700844"/>
    <w:rsid w:val="00701468"/>
    <w:rsid w:val="007015C4"/>
    <w:rsid w:val="00705E51"/>
    <w:rsid w:val="00706552"/>
    <w:rsid w:val="00710846"/>
    <w:rsid w:val="007163B4"/>
    <w:rsid w:val="00717198"/>
    <w:rsid w:val="007205EE"/>
    <w:rsid w:val="00720CE7"/>
    <w:rsid w:val="00721694"/>
    <w:rsid w:val="00722559"/>
    <w:rsid w:val="00723BFD"/>
    <w:rsid w:val="00723CEE"/>
    <w:rsid w:val="00724BDD"/>
    <w:rsid w:val="00726704"/>
    <w:rsid w:val="007271F3"/>
    <w:rsid w:val="00727BBD"/>
    <w:rsid w:val="0073002E"/>
    <w:rsid w:val="00736432"/>
    <w:rsid w:val="0073670B"/>
    <w:rsid w:val="00742864"/>
    <w:rsid w:val="007465D0"/>
    <w:rsid w:val="007479FA"/>
    <w:rsid w:val="00750076"/>
    <w:rsid w:val="00752054"/>
    <w:rsid w:val="00753D9F"/>
    <w:rsid w:val="0075598C"/>
    <w:rsid w:val="007567F3"/>
    <w:rsid w:val="0076094A"/>
    <w:rsid w:val="007656B2"/>
    <w:rsid w:val="007662BD"/>
    <w:rsid w:val="00771019"/>
    <w:rsid w:val="007719D9"/>
    <w:rsid w:val="00772D58"/>
    <w:rsid w:val="00772DDB"/>
    <w:rsid w:val="0077313B"/>
    <w:rsid w:val="00784CBF"/>
    <w:rsid w:val="00787E61"/>
    <w:rsid w:val="00794458"/>
    <w:rsid w:val="00797360"/>
    <w:rsid w:val="00797A49"/>
    <w:rsid w:val="007A15D8"/>
    <w:rsid w:val="007A2CD9"/>
    <w:rsid w:val="007A412F"/>
    <w:rsid w:val="007A5CD4"/>
    <w:rsid w:val="007A6DA6"/>
    <w:rsid w:val="007B1CFD"/>
    <w:rsid w:val="007B2524"/>
    <w:rsid w:val="007B35F3"/>
    <w:rsid w:val="007B4B0B"/>
    <w:rsid w:val="007B5309"/>
    <w:rsid w:val="007B7926"/>
    <w:rsid w:val="007C06E8"/>
    <w:rsid w:val="007C11AE"/>
    <w:rsid w:val="007C1E22"/>
    <w:rsid w:val="007C4E9A"/>
    <w:rsid w:val="007D731C"/>
    <w:rsid w:val="007E0BDE"/>
    <w:rsid w:val="007E78EB"/>
    <w:rsid w:val="007E7D8E"/>
    <w:rsid w:val="007F06BF"/>
    <w:rsid w:val="007F46BA"/>
    <w:rsid w:val="007F60D8"/>
    <w:rsid w:val="00800153"/>
    <w:rsid w:val="00801B31"/>
    <w:rsid w:val="00802325"/>
    <w:rsid w:val="00802476"/>
    <w:rsid w:val="0080274E"/>
    <w:rsid w:val="00803264"/>
    <w:rsid w:val="008036A5"/>
    <w:rsid w:val="008061D4"/>
    <w:rsid w:val="0080661D"/>
    <w:rsid w:val="00806C8B"/>
    <w:rsid w:val="00813F5B"/>
    <w:rsid w:val="00814ED7"/>
    <w:rsid w:val="00817A6A"/>
    <w:rsid w:val="00820606"/>
    <w:rsid w:val="00821BD4"/>
    <w:rsid w:val="00823B45"/>
    <w:rsid w:val="008271A5"/>
    <w:rsid w:val="00831815"/>
    <w:rsid w:val="00833871"/>
    <w:rsid w:val="00837D20"/>
    <w:rsid w:val="00840577"/>
    <w:rsid w:val="008411F2"/>
    <w:rsid w:val="008435FA"/>
    <w:rsid w:val="00844847"/>
    <w:rsid w:val="00844EC0"/>
    <w:rsid w:val="00846149"/>
    <w:rsid w:val="008465D6"/>
    <w:rsid w:val="00846AAC"/>
    <w:rsid w:val="00846F39"/>
    <w:rsid w:val="00852F0D"/>
    <w:rsid w:val="00854145"/>
    <w:rsid w:val="008544A8"/>
    <w:rsid w:val="00855D6A"/>
    <w:rsid w:val="00857516"/>
    <w:rsid w:val="0087336D"/>
    <w:rsid w:val="00874E03"/>
    <w:rsid w:val="008770A1"/>
    <w:rsid w:val="008832FE"/>
    <w:rsid w:val="00883683"/>
    <w:rsid w:val="0089377D"/>
    <w:rsid w:val="00894B80"/>
    <w:rsid w:val="00897F67"/>
    <w:rsid w:val="008A0096"/>
    <w:rsid w:val="008A03DC"/>
    <w:rsid w:val="008A13A0"/>
    <w:rsid w:val="008A249E"/>
    <w:rsid w:val="008B4D99"/>
    <w:rsid w:val="008B77CA"/>
    <w:rsid w:val="008C1631"/>
    <w:rsid w:val="008C4779"/>
    <w:rsid w:val="008C7CD4"/>
    <w:rsid w:val="008D25D3"/>
    <w:rsid w:val="008D2D7C"/>
    <w:rsid w:val="008D5DB3"/>
    <w:rsid w:val="008F185A"/>
    <w:rsid w:val="008F4C61"/>
    <w:rsid w:val="009023FD"/>
    <w:rsid w:val="00906758"/>
    <w:rsid w:val="00907A59"/>
    <w:rsid w:val="009125FE"/>
    <w:rsid w:val="00912B52"/>
    <w:rsid w:val="00915BA1"/>
    <w:rsid w:val="00923119"/>
    <w:rsid w:val="00923657"/>
    <w:rsid w:val="0092538F"/>
    <w:rsid w:val="00927795"/>
    <w:rsid w:val="00927C47"/>
    <w:rsid w:val="00930F92"/>
    <w:rsid w:val="00932AB7"/>
    <w:rsid w:val="00936BCD"/>
    <w:rsid w:val="009371D1"/>
    <w:rsid w:val="00941683"/>
    <w:rsid w:val="00941ABD"/>
    <w:rsid w:val="00946ED4"/>
    <w:rsid w:val="009470A0"/>
    <w:rsid w:val="00953613"/>
    <w:rsid w:val="00960992"/>
    <w:rsid w:val="00960E80"/>
    <w:rsid w:val="00960EB1"/>
    <w:rsid w:val="009656E9"/>
    <w:rsid w:val="00967EC1"/>
    <w:rsid w:val="00971962"/>
    <w:rsid w:val="00972D5F"/>
    <w:rsid w:val="00973912"/>
    <w:rsid w:val="00973D17"/>
    <w:rsid w:val="00973E6C"/>
    <w:rsid w:val="00976FD4"/>
    <w:rsid w:val="00980531"/>
    <w:rsid w:val="00981C47"/>
    <w:rsid w:val="00984BE7"/>
    <w:rsid w:val="0098679D"/>
    <w:rsid w:val="0098794B"/>
    <w:rsid w:val="00987CAC"/>
    <w:rsid w:val="00995A4C"/>
    <w:rsid w:val="009963B3"/>
    <w:rsid w:val="009A0A0A"/>
    <w:rsid w:val="009B2910"/>
    <w:rsid w:val="009B3E6C"/>
    <w:rsid w:val="009B3F18"/>
    <w:rsid w:val="009B6E81"/>
    <w:rsid w:val="009B7129"/>
    <w:rsid w:val="009C1A6C"/>
    <w:rsid w:val="009C53FC"/>
    <w:rsid w:val="009C5D54"/>
    <w:rsid w:val="009C7D01"/>
    <w:rsid w:val="009D4B8B"/>
    <w:rsid w:val="009D5071"/>
    <w:rsid w:val="009D5B1C"/>
    <w:rsid w:val="009E5B42"/>
    <w:rsid w:val="009F009B"/>
    <w:rsid w:val="009F268E"/>
    <w:rsid w:val="009F2CB6"/>
    <w:rsid w:val="009F6AC5"/>
    <w:rsid w:val="009F73C8"/>
    <w:rsid w:val="00A0112B"/>
    <w:rsid w:val="00A04223"/>
    <w:rsid w:val="00A06F02"/>
    <w:rsid w:val="00A10E0D"/>
    <w:rsid w:val="00A1290C"/>
    <w:rsid w:val="00A12F5A"/>
    <w:rsid w:val="00A142CB"/>
    <w:rsid w:val="00A1509F"/>
    <w:rsid w:val="00A2273A"/>
    <w:rsid w:val="00A25075"/>
    <w:rsid w:val="00A2658E"/>
    <w:rsid w:val="00A27520"/>
    <w:rsid w:val="00A32C59"/>
    <w:rsid w:val="00A44784"/>
    <w:rsid w:val="00A47DD7"/>
    <w:rsid w:val="00A525F9"/>
    <w:rsid w:val="00A52837"/>
    <w:rsid w:val="00A528C3"/>
    <w:rsid w:val="00A5418B"/>
    <w:rsid w:val="00A609E6"/>
    <w:rsid w:val="00A6333E"/>
    <w:rsid w:val="00A64A58"/>
    <w:rsid w:val="00A64E48"/>
    <w:rsid w:val="00A703F8"/>
    <w:rsid w:val="00A71776"/>
    <w:rsid w:val="00A7405B"/>
    <w:rsid w:val="00A76147"/>
    <w:rsid w:val="00A779E8"/>
    <w:rsid w:val="00A82D65"/>
    <w:rsid w:val="00A85128"/>
    <w:rsid w:val="00A8540F"/>
    <w:rsid w:val="00A93699"/>
    <w:rsid w:val="00A93B48"/>
    <w:rsid w:val="00A94D96"/>
    <w:rsid w:val="00A952B8"/>
    <w:rsid w:val="00A97F2A"/>
    <w:rsid w:val="00AA0C20"/>
    <w:rsid w:val="00AA0F09"/>
    <w:rsid w:val="00AA1705"/>
    <w:rsid w:val="00AA245B"/>
    <w:rsid w:val="00AA3060"/>
    <w:rsid w:val="00AA40E5"/>
    <w:rsid w:val="00AB1AE8"/>
    <w:rsid w:val="00AB397C"/>
    <w:rsid w:val="00AB4180"/>
    <w:rsid w:val="00AB443C"/>
    <w:rsid w:val="00AB5C1F"/>
    <w:rsid w:val="00AB6722"/>
    <w:rsid w:val="00AC3242"/>
    <w:rsid w:val="00AC69B0"/>
    <w:rsid w:val="00AC7099"/>
    <w:rsid w:val="00AD2273"/>
    <w:rsid w:val="00AD29C1"/>
    <w:rsid w:val="00AE20B2"/>
    <w:rsid w:val="00AE28CB"/>
    <w:rsid w:val="00AE3B67"/>
    <w:rsid w:val="00AE579E"/>
    <w:rsid w:val="00AE5861"/>
    <w:rsid w:val="00AE63C6"/>
    <w:rsid w:val="00AE6B20"/>
    <w:rsid w:val="00AF5968"/>
    <w:rsid w:val="00AF5CAD"/>
    <w:rsid w:val="00AF6615"/>
    <w:rsid w:val="00B01D0C"/>
    <w:rsid w:val="00B0374E"/>
    <w:rsid w:val="00B043EC"/>
    <w:rsid w:val="00B049FA"/>
    <w:rsid w:val="00B062E4"/>
    <w:rsid w:val="00B07792"/>
    <w:rsid w:val="00B13938"/>
    <w:rsid w:val="00B163FB"/>
    <w:rsid w:val="00B26C8B"/>
    <w:rsid w:val="00B31CC1"/>
    <w:rsid w:val="00B33BED"/>
    <w:rsid w:val="00B423FC"/>
    <w:rsid w:val="00B429D7"/>
    <w:rsid w:val="00B50849"/>
    <w:rsid w:val="00B520E4"/>
    <w:rsid w:val="00B52710"/>
    <w:rsid w:val="00B538C4"/>
    <w:rsid w:val="00B55C89"/>
    <w:rsid w:val="00B62175"/>
    <w:rsid w:val="00B64D4F"/>
    <w:rsid w:val="00B73342"/>
    <w:rsid w:val="00B73E86"/>
    <w:rsid w:val="00B81C0C"/>
    <w:rsid w:val="00B83330"/>
    <w:rsid w:val="00B86030"/>
    <w:rsid w:val="00B90A6C"/>
    <w:rsid w:val="00BA6915"/>
    <w:rsid w:val="00BB011A"/>
    <w:rsid w:val="00BB488C"/>
    <w:rsid w:val="00BB5501"/>
    <w:rsid w:val="00BB603B"/>
    <w:rsid w:val="00BB7059"/>
    <w:rsid w:val="00BB7EDE"/>
    <w:rsid w:val="00BC0EA6"/>
    <w:rsid w:val="00BC17AD"/>
    <w:rsid w:val="00BC4591"/>
    <w:rsid w:val="00BC614D"/>
    <w:rsid w:val="00BC7F26"/>
    <w:rsid w:val="00BD49F3"/>
    <w:rsid w:val="00BE0871"/>
    <w:rsid w:val="00BE20D7"/>
    <w:rsid w:val="00BE5D09"/>
    <w:rsid w:val="00BE7B69"/>
    <w:rsid w:val="00BF179C"/>
    <w:rsid w:val="00BF1A60"/>
    <w:rsid w:val="00BF297A"/>
    <w:rsid w:val="00BF457B"/>
    <w:rsid w:val="00BF707C"/>
    <w:rsid w:val="00BF7245"/>
    <w:rsid w:val="00BF790C"/>
    <w:rsid w:val="00C02293"/>
    <w:rsid w:val="00C04A15"/>
    <w:rsid w:val="00C05ACF"/>
    <w:rsid w:val="00C05E98"/>
    <w:rsid w:val="00C107ED"/>
    <w:rsid w:val="00C1212F"/>
    <w:rsid w:val="00C134C6"/>
    <w:rsid w:val="00C13B1F"/>
    <w:rsid w:val="00C14E37"/>
    <w:rsid w:val="00C16676"/>
    <w:rsid w:val="00C1778E"/>
    <w:rsid w:val="00C237FD"/>
    <w:rsid w:val="00C242A9"/>
    <w:rsid w:val="00C27F9C"/>
    <w:rsid w:val="00C30618"/>
    <w:rsid w:val="00C30AF3"/>
    <w:rsid w:val="00C31285"/>
    <w:rsid w:val="00C33A2C"/>
    <w:rsid w:val="00C40A4E"/>
    <w:rsid w:val="00C41EFE"/>
    <w:rsid w:val="00C426D9"/>
    <w:rsid w:val="00C43EC0"/>
    <w:rsid w:val="00C47240"/>
    <w:rsid w:val="00C50BFA"/>
    <w:rsid w:val="00C53169"/>
    <w:rsid w:val="00C54807"/>
    <w:rsid w:val="00C5753B"/>
    <w:rsid w:val="00C624C7"/>
    <w:rsid w:val="00C635A5"/>
    <w:rsid w:val="00C668F1"/>
    <w:rsid w:val="00C7182C"/>
    <w:rsid w:val="00C74597"/>
    <w:rsid w:val="00C802FB"/>
    <w:rsid w:val="00C80509"/>
    <w:rsid w:val="00C82262"/>
    <w:rsid w:val="00C8250B"/>
    <w:rsid w:val="00C8263C"/>
    <w:rsid w:val="00C8302E"/>
    <w:rsid w:val="00C91369"/>
    <w:rsid w:val="00C91409"/>
    <w:rsid w:val="00C926EF"/>
    <w:rsid w:val="00C9311C"/>
    <w:rsid w:val="00C95EC5"/>
    <w:rsid w:val="00C97CE0"/>
    <w:rsid w:val="00CA1C7E"/>
    <w:rsid w:val="00CA28D0"/>
    <w:rsid w:val="00CA4A7D"/>
    <w:rsid w:val="00CA57C0"/>
    <w:rsid w:val="00CA5C5D"/>
    <w:rsid w:val="00CA6A6C"/>
    <w:rsid w:val="00CB0393"/>
    <w:rsid w:val="00CB2D16"/>
    <w:rsid w:val="00CB6208"/>
    <w:rsid w:val="00CB7977"/>
    <w:rsid w:val="00CC1DD0"/>
    <w:rsid w:val="00CC2B57"/>
    <w:rsid w:val="00CD0501"/>
    <w:rsid w:val="00CD0BE9"/>
    <w:rsid w:val="00CD3468"/>
    <w:rsid w:val="00CD7F4B"/>
    <w:rsid w:val="00CE40B8"/>
    <w:rsid w:val="00CE4305"/>
    <w:rsid w:val="00CE66EF"/>
    <w:rsid w:val="00CE7DFE"/>
    <w:rsid w:val="00CF0BAF"/>
    <w:rsid w:val="00CF0E3E"/>
    <w:rsid w:val="00CF1FC1"/>
    <w:rsid w:val="00CF2FA9"/>
    <w:rsid w:val="00CF32C2"/>
    <w:rsid w:val="00CF6F5A"/>
    <w:rsid w:val="00D00EB6"/>
    <w:rsid w:val="00D026E8"/>
    <w:rsid w:val="00D027E6"/>
    <w:rsid w:val="00D03099"/>
    <w:rsid w:val="00D051B1"/>
    <w:rsid w:val="00D0526B"/>
    <w:rsid w:val="00D05A62"/>
    <w:rsid w:val="00D11DDF"/>
    <w:rsid w:val="00D11E19"/>
    <w:rsid w:val="00D12605"/>
    <w:rsid w:val="00D1367E"/>
    <w:rsid w:val="00D16804"/>
    <w:rsid w:val="00D16933"/>
    <w:rsid w:val="00D16DE0"/>
    <w:rsid w:val="00D26624"/>
    <w:rsid w:val="00D306FA"/>
    <w:rsid w:val="00D35A2E"/>
    <w:rsid w:val="00D36A47"/>
    <w:rsid w:val="00D36EA3"/>
    <w:rsid w:val="00D40FF0"/>
    <w:rsid w:val="00D47B26"/>
    <w:rsid w:val="00D52257"/>
    <w:rsid w:val="00D54AD2"/>
    <w:rsid w:val="00D55212"/>
    <w:rsid w:val="00D558FB"/>
    <w:rsid w:val="00D57B1F"/>
    <w:rsid w:val="00D60BE1"/>
    <w:rsid w:val="00D618EA"/>
    <w:rsid w:val="00D61E93"/>
    <w:rsid w:val="00D668AB"/>
    <w:rsid w:val="00D668F3"/>
    <w:rsid w:val="00D73043"/>
    <w:rsid w:val="00D733A6"/>
    <w:rsid w:val="00D7398D"/>
    <w:rsid w:val="00D73D21"/>
    <w:rsid w:val="00D74E20"/>
    <w:rsid w:val="00D762D5"/>
    <w:rsid w:val="00D878CF"/>
    <w:rsid w:val="00D9178E"/>
    <w:rsid w:val="00D93669"/>
    <w:rsid w:val="00D95A36"/>
    <w:rsid w:val="00DA2570"/>
    <w:rsid w:val="00DA5503"/>
    <w:rsid w:val="00DA7199"/>
    <w:rsid w:val="00DB62D6"/>
    <w:rsid w:val="00DB7B83"/>
    <w:rsid w:val="00DC2859"/>
    <w:rsid w:val="00DC5505"/>
    <w:rsid w:val="00DC58B2"/>
    <w:rsid w:val="00DC6026"/>
    <w:rsid w:val="00DC708F"/>
    <w:rsid w:val="00DD2843"/>
    <w:rsid w:val="00DD47CA"/>
    <w:rsid w:val="00DD4AFE"/>
    <w:rsid w:val="00DD554C"/>
    <w:rsid w:val="00DD6D57"/>
    <w:rsid w:val="00DE0470"/>
    <w:rsid w:val="00DE1128"/>
    <w:rsid w:val="00DE185E"/>
    <w:rsid w:val="00DE311E"/>
    <w:rsid w:val="00DF19CC"/>
    <w:rsid w:val="00DF3627"/>
    <w:rsid w:val="00DF649B"/>
    <w:rsid w:val="00E00025"/>
    <w:rsid w:val="00E02AC3"/>
    <w:rsid w:val="00E03237"/>
    <w:rsid w:val="00E06238"/>
    <w:rsid w:val="00E063E4"/>
    <w:rsid w:val="00E07B96"/>
    <w:rsid w:val="00E10636"/>
    <w:rsid w:val="00E11F06"/>
    <w:rsid w:val="00E12764"/>
    <w:rsid w:val="00E139D7"/>
    <w:rsid w:val="00E1496B"/>
    <w:rsid w:val="00E161AF"/>
    <w:rsid w:val="00E21700"/>
    <w:rsid w:val="00E22C7E"/>
    <w:rsid w:val="00E22F45"/>
    <w:rsid w:val="00E2320B"/>
    <w:rsid w:val="00E23D76"/>
    <w:rsid w:val="00E2507B"/>
    <w:rsid w:val="00E25F86"/>
    <w:rsid w:val="00E261B0"/>
    <w:rsid w:val="00E262B0"/>
    <w:rsid w:val="00E32827"/>
    <w:rsid w:val="00E354EB"/>
    <w:rsid w:val="00E411FF"/>
    <w:rsid w:val="00E44FF6"/>
    <w:rsid w:val="00E4714B"/>
    <w:rsid w:val="00E51349"/>
    <w:rsid w:val="00E60A12"/>
    <w:rsid w:val="00E62CD9"/>
    <w:rsid w:val="00E7039E"/>
    <w:rsid w:val="00E70810"/>
    <w:rsid w:val="00E715B4"/>
    <w:rsid w:val="00E74FAE"/>
    <w:rsid w:val="00E77028"/>
    <w:rsid w:val="00E77836"/>
    <w:rsid w:val="00E7794C"/>
    <w:rsid w:val="00E77FD9"/>
    <w:rsid w:val="00E81451"/>
    <w:rsid w:val="00E85061"/>
    <w:rsid w:val="00E85A7D"/>
    <w:rsid w:val="00E97A5C"/>
    <w:rsid w:val="00EA2DFA"/>
    <w:rsid w:val="00EA4B41"/>
    <w:rsid w:val="00EA4BFB"/>
    <w:rsid w:val="00EB3D27"/>
    <w:rsid w:val="00EB7BFB"/>
    <w:rsid w:val="00EC300A"/>
    <w:rsid w:val="00EC40DD"/>
    <w:rsid w:val="00ED19F4"/>
    <w:rsid w:val="00ED1D39"/>
    <w:rsid w:val="00EE66A6"/>
    <w:rsid w:val="00EE6B20"/>
    <w:rsid w:val="00EE7E49"/>
    <w:rsid w:val="00EF1257"/>
    <w:rsid w:val="00EF1966"/>
    <w:rsid w:val="00EF1D75"/>
    <w:rsid w:val="00EF5755"/>
    <w:rsid w:val="00EF63E4"/>
    <w:rsid w:val="00F01781"/>
    <w:rsid w:val="00F01DEA"/>
    <w:rsid w:val="00F04C13"/>
    <w:rsid w:val="00F058F9"/>
    <w:rsid w:val="00F107B4"/>
    <w:rsid w:val="00F109F5"/>
    <w:rsid w:val="00F122C3"/>
    <w:rsid w:val="00F126CA"/>
    <w:rsid w:val="00F12F8C"/>
    <w:rsid w:val="00F14BB5"/>
    <w:rsid w:val="00F15B87"/>
    <w:rsid w:val="00F34A39"/>
    <w:rsid w:val="00F35559"/>
    <w:rsid w:val="00F35DDC"/>
    <w:rsid w:val="00F37D82"/>
    <w:rsid w:val="00F43282"/>
    <w:rsid w:val="00F45D3B"/>
    <w:rsid w:val="00F4605B"/>
    <w:rsid w:val="00F50CC2"/>
    <w:rsid w:val="00F55970"/>
    <w:rsid w:val="00F6384C"/>
    <w:rsid w:val="00F647D4"/>
    <w:rsid w:val="00F72000"/>
    <w:rsid w:val="00F758FF"/>
    <w:rsid w:val="00F80A56"/>
    <w:rsid w:val="00F80EE1"/>
    <w:rsid w:val="00F823B1"/>
    <w:rsid w:val="00F831F4"/>
    <w:rsid w:val="00F833A3"/>
    <w:rsid w:val="00F83C7F"/>
    <w:rsid w:val="00F85586"/>
    <w:rsid w:val="00F95B37"/>
    <w:rsid w:val="00F968CF"/>
    <w:rsid w:val="00FA09D1"/>
    <w:rsid w:val="00FA162B"/>
    <w:rsid w:val="00FA3234"/>
    <w:rsid w:val="00FA32A7"/>
    <w:rsid w:val="00FA683B"/>
    <w:rsid w:val="00FA74BE"/>
    <w:rsid w:val="00FB2737"/>
    <w:rsid w:val="00FB3CFC"/>
    <w:rsid w:val="00FB3EC6"/>
    <w:rsid w:val="00FB576E"/>
    <w:rsid w:val="00FB5A6A"/>
    <w:rsid w:val="00FB6874"/>
    <w:rsid w:val="00FB77CB"/>
    <w:rsid w:val="00FC2EE6"/>
    <w:rsid w:val="00FC64C5"/>
    <w:rsid w:val="00FC7804"/>
    <w:rsid w:val="00FC7A3E"/>
    <w:rsid w:val="00FC7E48"/>
    <w:rsid w:val="00FD33EE"/>
    <w:rsid w:val="00FD3F7B"/>
    <w:rsid w:val="00FD6489"/>
    <w:rsid w:val="00FD68DD"/>
    <w:rsid w:val="00FD6F81"/>
    <w:rsid w:val="00FE13AB"/>
    <w:rsid w:val="00FE3CAD"/>
    <w:rsid w:val="00FE7515"/>
    <w:rsid w:val="00FE7CFC"/>
    <w:rsid w:val="00FF2195"/>
    <w:rsid w:val="00FF5A49"/>
    <w:rsid w:val="00FF5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495A"/>
  <w14:defaultImageDpi w14:val="32767"/>
  <w15:docId w15:val="{FB9EF1FB-7DB9-48D5-9D9B-8F49D2DC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Dark grey"/>
    <w:qFormat/>
    <w:rsid w:val="00D9178E"/>
    <w:pPr>
      <w:spacing w:before="120" w:after="120" w:line="264" w:lineRule="auto"/>
    </w:pPr>
    <w:rPr>
      <w:color w:val="415462" w:themeColor="text2"/>
    </w:rPr>
  </w:style>
  <w:style w:type="paragraph" w:styleId="Heading1">
    <w:name w:val="heading 1"/>
    <w:aliases w:val="Heading 1_DARK GREY"/>
    <w:basedOn w:val="Normal"/>
    <w:next w:val="Normal"/>
    <w:link w:val="Heading1Char"/>
    <w:uiPriority w:val="1"/>
    <w:qFormat/>
    <w:rsid w:val="000C2C8C"/>
    <w:pPr>
      <w:keepNext/>
      <w:keepLines/>
      <w:spacing w:before="240"/>
      <w:ind w:right="3402"/>
      <w:outlineLvl w:val="0"/>
    </w:pPr>
    <w:rPr>
      <w:rFonts w:asciiTheme="majorHAnsi" w:eastAsiaTheme="majorEastAsia" w:hAnsiTheme="majorHAnsi" w:cstheme="majorBidi"/>
      <w:b/>
      <w:sz w:val="60"/>
      <w:szCs w:val="32"/>
    </w:rPr>
  </w:style>
  <w:style w:type="paragraph" w:styleId="Heading2">
    <w:name w:val="heading 2"/>
    <w:aliases w:val="Heading 2_DARK BLUE"/>
    <w:basedOn w:val="Normal"/>
    <w:next w:val="Normal"/>
    <w:link w:val="Heading2Char"/>
    <w:uiPriority w:val="1"/>
    <w:unhideWhenUsed/>
    <w:qFormat/>
    <w:rsid w:val="000D002E"/>
    <w:pPr>
      <w:keepNext/>
      <w:keepLines/>
      <w:spacing w:before="360"/>
      <w:outlineLvl w:val="1"/>
    </w:pPr>
    <w:rPr>
      <w:rFonts w:asciiTheme="majorHAnsi" w:eastAsiaTheme="majorEastAsia" w:hAnsiTheme="majorHAnsi" w:cstheme="majorBidi"/>
      <w:b/>
      <w:color w:val="003087"/>
      <w:sz w:val="32"/>
      <w:szCs w:val="26"/>
    </w:rPr>
  </w:style>
  <w:style w:type="paragraph" w:styleId="Heading3">
    <w:name w:val="heading 3"/>
    <w:aliases w:val="Heading 3_NHS BLUE"/>
    <w:basedOn w:val="Normal"/>
    <w:next w:val="Normal"/>
    <w:link w:val="Heading3Char"/>
    <w:uiPriority w:val="1"/>
    <w:unhideWhenUsed/>
    <w:qFormat/>
    <w:rsid w:val="000D002E"/>
    <w:pPr>
      <w:keepNext/>
      <w:keepLines/>
      <w:spacing w:before="240"/>
      <w:outlineLvl w:val="2"/>
    </w:pPr>
    <w:rPr>
      <w:rFonts w:asciiTheme="majorHAnsi" w:eastAsiaTheme="majorEastAsia" w:hAnsiTheme="majorHAnsi" w:cstheme="majorBidi"/>
      <w:b/>
      <w:color w:val="005EB8" w:themeColor="accent5"/>
    </w:rPr>
  </w:style>
  <w:style w:type="paragraph" w:styleId="Heading4">
    <w:name w:val="heading 4"/>
    <w:aliases w:val="Heading 4_DARK_BLUE"/>
    <w:basedOn w:val="Normal"/>
    <w:next w:val="Normal"/>
    <w:link w:val="Heading4Char"/>
    <w:uiPriority w:val="1"/>
    <w:unhideWhenUsed/>
    <w:qFormat/>
    <w:rsid w:val="000D002E"/>
    <w:pPr>
      <w:keepNext/>
      <w:keepLines/>
      <w:spacing w:before="240" w:after="0"/>
      <w:outlineLvl w:val="3"/>
    </w:pPr>
    <w:rPr>
      <w:rFonts w:asciiTheme="majorHAnsi" w:eastAsiaTheme="majorEastAsia" w:hAnsiTheme="majorHAnsi" w:cstheme="majorBidi"/>
      <w:b/>
      <w:iCs/>
      <w:color w:val="003087"/>
      <w:sz w:val="20"/>
    </w:rPr>
  </w:style>
  <w:style w:type="paragraph" w:styleId="Heading5">
    <w:name w:val="heading 5"/>
    <w:basedOn w:val="Normal"/>
    <w:next w:val="Normal"/>
    <w:link w:val="Heading5Char"/>
    <w:uiPriority w:val="9"/>
    <w:unhideWhenUsed/>
    <w:qFormat/>
    <w:rsid w:val="00B13938"/>
    <w:pPr>
      <w:keepNext/>
      <w:keepLines/>
      <w:spacing w:before="40" w:after="0"/>
      <w:outlineLvl w:val="4"/>
    </w:pPr>
    <w:rPr>
      <w:rFonts w:asciiTheme="majorHAnsi" w:eastAsiaTheme="majorEastAsia" w:hAnsiTheme="majorHAnsi" w:cstheme="majorBidi"/>
      <w:color w:val="007D9A" w:themeColor="accent1" w:themeShade="BF"/>
    </w:rPr>
  </w:style>
  <w:style w:type="paragraph" w:styleId="Heading6">
    <w:name w:val="heading 6"/>
    <w:aliases w:val="Heading 6_Back page_orange"/>
    <w:basedOn w:val="Normal"/>
    <w:next w:val="Normal"/>
    <w:link w:val="Heading6Char"/>
    <w:uiPriority w:val="9"/>
    <w:unhideWhenUsed/>
    <w:qFormat/>
    <w:rsid w:val="00A142CB"/>
    <w:pPr>
      <w:keepNext/>
      <w:keepLines/>
      <w:spacing w:after="360"/>
      <w:ind w:right="5670"/>
      <w:outlineLvl w:val="5"/>
    </w:pPr>
    <w:rPr>
      <w:rFonts w:asciiTheme="majorHAnsi" w:eastAsiaTheme="majorEastAsia" w:hAnsiTheme="majorHAnsi" w:cstheme="majorBidi"/>
      <w:b/>
      <w:color w:val="FFBA5A" w:themeColor="accent3" w:themeTint="99"/>
      <w:sz w:val="52"/>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0C2C8C"/>
    <w:rPr>
      <w:rFonts w:asciiTheme="majorHAnsi" w:eastAsiaTheme="majorEastAsia" w:hAnsiTheme="majorHAnsi" w:cstheme="majorBidi"/>
      <w:b/>
      <w:color w:val="415462" w:themeColor="text2"/>
      <w:sz w:val="60"/>
      <w:szCs w:val="32"/>
    </w:rPr>
  </w:style>
  <w:style w:type="character" w:customStyle="1" w:styleId="Heading2Char">
    <w:name w:val="Heading 2 Char"/>
    <w:aliases w:val="Heading 2_DARK BLUE Char"/>
    <w:basedOn w:val="DefaultParagraphFont"/>
    <w:link w:val="Heading2"/>
    <w:uiPriority w:val="9"/>
    <w:rsid w:val="000D002E"/>
    <w:rPr>
      <w:rFonts w:asciiTheme="majorHAnsi" w:eastAsiaTheme="majorEastAsia" w:hAnsiTheme="majorHAnsi" w:cstheme="majorBidi"/>
      <w:b/>
      <w:color w:val="003087"/>
      <w:sz w:val="32"/>
      <w:szCs w:val="26"/>
    </w:rPr>
  </w:style>
  <w:style w:type="character" w:customStyle="1" w:styleId="Heading3Char">
    <w:name w:val="Heading 3 Char"/>
    <w:aliases w:val="Heading 3_NHS BLUE Char"/>
    <w:basedOn w:val="DefaultParagraphFont"/>
    <w:link w:val="Heading3"/>
    <w:uiPriority w:val="9"/>
    <w:rsid w:val="000D002E"/>
    <w:rPr>
      <w:rFonts w:asciiTheme="majorHAnsi" w:eastAsiaTheme="majorEastAsia" w:hAnsiTheme="majorHAnsi" w:cstheme="majorBidi"/>
      <w:b/>
      <w:color w:val="005EB8" w:themeColor="accent5"/>
    </w:rPr>
  </w:style>
  <w:style w:type="character" w:customStyle="1" w:styleId="Heading4Char">
    <w:name w:val="Heading 4 Char"/>
    <w:aliases w:val="Heading 4_DARK_BLUE Char"/>
    <w:basedOn w:val="DefaultParagraphFont"/>
    <w:link w:val="Heading4"/>
    <w:uiPriority w:val="9"/>
    <w:rsid w:val="000D002E"/>
    <w:rPr>
      <w:rFonts w:asciiTheme="majorHAnsi" w:eastAsiaTheme="majorEastAsia" w:hAnsiTheme="majorHAnsi" w:cstheme="majorBidi"/>
      <w:b/>
      <w:iCs/>
      <w:color w:val="003087"/>
      <w:sz w:val="20"/>
    </w:rPr>
  </w:style>
  <w:style w:type="character" w:styleId="Strong">
    <w:name w:val="Strong"/>
    <w:basedOn w:val="DefaultParagraphFont"/>
    <w:uiPriority w:val="22"/>
    <w:qFormat/>
    <w:rsid w:val="00705E51"/>
    <w:rPr>
      <w:b/>
      <w:bCs/>
    </w:rPr>
  </w:style>
  <w:style w:type="paragraph" w:styleId="ListParagraph">
    <w:name w:val="List Paragraph"/>
    <w:basedOn w:val="Normal"/>
    <w:link w:val="ListParagraphChar"/>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705E51"/>
    <w:pPr>
      <w:spacing w:after="240"/>
    </w:pPr>
    <w:rPr>
      <w:b/>
      <w:sz w:val="26"/>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Personsname">
    <w:name w:val="Person's name"/>
    <w:basedOn w:val="PersonsName0"/>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PersonsTitle">
    <w:name w:val="Person's Title"/>
    <w:basedOn w:val="PersonsjobTitl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C5D54"/>
    <w:pPr>
      <w:spacing w:after="240"/>
    </w:pPr>
    <w:rPr>
      <w:b/>
      <w:color w:val="000000" w:themeColor="text1"/>
      <w:sz w:val="26"/>
      <w:szCs w:val="28"/>
    </w:rPr>
  </w:style>
  <w:style w:type="character" w:customStyle="1" w:styleId="QuoteChar">
    <w:name w:val="Quote Char"/>
    <w:basedOn w:val="DefaultParagraphFont"/>
    <w:link w:val="Quote"/>
    <w:uiPriority w:val="29"/>
    <w:rsid w:val="000D002E"/>
    <w:rPr>
      <w:i/>
      <w:iCs/>
      <w:color w:val="404040" w:themeColor="text1" w:themeTint="BF"/>
    </w:rPr>
  </w:style>
  <w:style w:type="paragraph" w:customStyle="1" w:styleId="PersonsName0">
    <w:name w:val="Persons Name"/>
    <w:basedOn w:val="Normal"/>
    <w:qFormat/>
    <w:rsid w:val="000B4B0B"/>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after="60"/>
      <w:ind w:left="284" w:right="284"/>
    </w:pPr>
    <w:rPr>
      <w:b/>
      <w:color w:val="FFFFFF" w:themeColor="background1"/>
      <w:sz w:val="22"/>
    </w:rPr>
  </w:style>
  <w:style w:type="paragraph" w:customStyle="1" w:styleId="PersonsjobTitle">
    <w:name w:val="Persons job Title"/>
    <w:basedOn w:val="PersonsName0"/>
    <w:qFormat/>
    <w:rsid w:val="000B4B0B"/>
    <w:pPr>
      <w:spacing w:before="0" w:after="0"/>
    </w:pPr>
    <w:rPr>
      <w:b w:val="0"/>
      <w:sz w:val="20"/>
      <w:szCs w:val="20"/>
    </w:rPr>
  </w:style>
  <w:style w:type="table" w:customStyle="1" w:styleId="GridTable4-Accent11">
    <w:name w:val="Grid Table 4 - Accent 1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784CBF"/>
    <w:rPr>
      <w:sz w:val="20"/>
    </w:rPr>
  </w:style>
  <w:style w:type="paragraph" w:customStyle="1" w:styleId="PersonsNamePurple">
    <w:name w:val="Person's Name_Purple"/>
    <w:basedOn w:val="Personsnam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paragraph" w:customStyle="1" w:styleId="PersonsTitlePURPLE">
    <w:name w:val="Person's Title_PURPLE"/>
    <w:basedOn w:val="PersonsTitl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B13938"/>
    <w:rPr>
      <w:rFonts w:asciiTheme="majorHAnsi" w:eastAsiaTheme="majorEastAsia" w:hAnsiTheme="majorHAnsi" w:cstheme="majorBidi"/>
      <w:color w:val="007D9A" w:themeColor="accent1" w:themeShade="BF"/>
    </w:rPr>
  </w:style>
  <w:style w:type="paragraph" w:styleId="TOCHeading">
    <w:name w:val="TOC Heading"/>
    <w:basedOn w:val="Heading1"/>
    <w:next w:val="Normal"/>
    <w:uiPriority w:val="39"/>
    <w:unhideWhenUsed/>
    <w:qFormat/>
    <w:rsid w:val="00C50BFA"/>
    <w:pPr>
      <w:spacing w:before="480" w:after="0" w:line="276" w:lineRule="auto"/>
      <w:outlineLvl w:val="9"/>
    </w:pPr>
    <w:rPr>
      <w:b w:val="0"/>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 w:val="22"/>
      <w:szCs w:val="22"/>
    </w:rPr>
  </w:style>
  <w:style w:type="paragraph" w:styleId="TOC3">
    <w:name w:val="toc 3"/>
    <w:basedOn w:val="Normal"/>
    <w:next w:val="Normal"/>
    <w:autoRedefine/>
    <w:uiPriority w:val="39"/>
    <w:unhideWhenUsed/>
    <w:rsid w:val="00C50BFA"/>
    <w:pPr>
      <w:spacing w:before="0" w:after="0"/>
      <w:ind w:left="480"/>
    </w:pPr>
    <w:rPr>
      <w:rFonts w:cstheme="minorHAnsi"/>
      <w:sz w:val="22"/>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Back page_orange Char"/>
    <w:basedOn w:val="DefaultParagraphFont"/>
    <w:link w:val="Heading6"/>
    <w:uiPriority w:val="9"/>
    <w:rsid w:val="00A142CB"/>
    <w:rPr>
      <w:rFonts w:asciiTheme="majorHAnsi" w:eastAsiaTheme="majorEastAsia" w:hAnsiTheme="majorHAnsi" w:cstheme="majorBidi"/>
      <w:b/>
      <w:color w:val="FFBA5A" w:themeColor="accent3" w:themeTint="99"/>
      <w:sz w:val="52"/>
    </w:rPr>
  </w:style>
  <w:style w:type="paragraph" w:styleId="Subtitle">
    <w:name w:val="Subtitle"/>
    <w:aliases w:val="Subtitle_Intro"/>
    <w:basedOn w:val="Normal"/>
    <w:next w:val="Normal"/>
    <w:link w:val="SubtitleChar"/>
    <w:uiPriority w:val="11"/>
    <w:qFormat/>
    <w:rsid w:val="00BF707C"/>
    <w:pPr>
      <w:numPr>
        <w:ilvl w:val="1"/>
      </w:numPr>
      <w:spacing w:before="160" w:after="160"/>
      <w:ind w:right="1134"/>
    </w:pPr>
    <w:rPr>
      <w:rFonts w:eastAsiaTheme="minorEastAsia"/>
      <w:b/>
      <w:color w:val="FFFFFF" w:themeColor="background1"/>
      <w:spacing w:val="15"/>
      <w:sz w:val="28"/>
      <w:szCs w:val="22"/>
    </w:rPr>
  </w:style>
  <w:style w:type="character" w:customStyle="1" w:styleId="SubtitleChar">
    <w:name w:val="Subtitle Char"/>
    <w:aliases w:val="Subtitle_Intro Char"/>
    <w:basedOn w:val="DefaultParagraphFont"/>
    <w:link w:val="Subtitle"/>
    <w:uiPriority w:val="11"/>
    <w:rsid w:val="00BF707C"/>
    <w:rPr>
      <w:rFonts w:eastAsiaTheme="minorEastAsia"/>
      <w:b/>
      <w:color w:val="FFFFFF" w:themeColor="background1"/>
      <w:spacing w:val="15"/>
      <w:sz w:val="28"/>
      <w:szCs w:val="22"/>
    </w:rPr>
  </w:style>
  <w:style w:type="paragraph" w:styleId="Title">
    <w:name w:val="Title"/>
    <w:basedOn w:val="Normal"/>
    <w:next w:val="Normal"/>
    <w:link w:val="TitleChar"/>
    <w:uiPriority w:val="10"/>
    <w:qFormat/>
    <w:rsid w:val="00170046"/>
    <w:pPr>
      <w:spacing w:before="240" w:after="600"/>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170046"/>
    <w:rPr>
      <w:rFonts w:asciiTheme="majorHAnsi" w:eastAsiaTheme="majorEastAsia" w:hAnsiTheme="majorHAnsi" w:cstheme="majorBidi"/>
      <w:color w:val="FFFFFF" w:themeColor="background1"/>
      <w:spacing w:val="-10"/>
      <w:kern w:val="28"/>
      <w:sz w:val="60"/>
      <w:szCs w:val="56"/>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HeadingBackpage">
    <w:name w:val="Heading Back page"/>
    <w:basedOn w:val="Heading6"/>
    <w:qFormat/>
    <w:rsid w:val="005C4452"/>
    <w:pPr>
      <w:spacing w:line="240" w:lineRule="auto"/>
    </w:pPr>
    <w:rPr>
      <w:color w:val="EC8A00"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BasicParagraph">
    <w:name w:val="[Basic Paragraph]"/>
    <w:basedOn w:val="Normal"/>
    <w:uiPriority w:val="99"/>
    <w:rsid w:val="00456317"/>
    <w:pPr>
      <w:widowControl w:val="0"/>
      <w:autoSpaceDE w:val="0"/>
      <w:autoSpaceDN w:val="0"/>
      <w:adjustRightInd w:val="0"/>
      <w:spacing w:before="0" w:after="0" w:line="288" w:lineRule="auto"/>
      <w:textAlignment w:val="center"/>
    </w:pPr>
    <w:rPr>
      <w:rFonts w:ascii="MinionPro-Regular" w:hAnsi="MinionPro-Regular" w:cs="MinionPro-Regular"/>
      <w:color w:val="000000"/>
    </w:rPr>
  </w:style>
  <w:style w:type="character" w:customStyle="1" w:styleId="MEDIUM">
    <w:name w:val="MEDIUM"/>
    <w:uiPriority w:val="99"/>
    <w:rsid w:val="00456317"/>
    <w:rPr>
      <w:rFonts w:ascii="HelveticaNeueLTStd-Md" w:hAnsi="HelveticaNeueLTStd-Md" w:cs="HelveticaNeueLTStd-Md"/>
    </w:rPr>
  </w:style>
  <w:style w:type="character" w:customStyle="1" w:styleId="ListParagraphChar">
    <w:name w:val="List Paragraph Char"/>
    <w:link w:val="ListParagraph"/>
    <w:uiPriority w:val="34"/>
    <w:locked/>
    <w:rsid w:val="00116EF1"/>
    <w:rPr>
      <w:color w:val="415462" w:themeColor="text2"/>
    </w:rPr>
  </w:style>
  <w:style w:type="table" w:styleId="LightList-Accent5">
    <w:name w:val="Light List Accent 5"/>
    <w:basedOn w:val="TableNormal"/>
    <w:uiPriority w:val="61"/>
    <w:rsid w:val="00C635A5"/>
    <w:pPr>
      <w:widowControl w:val="0"/>
    </w:pPr>
    <w:rPr>
      <w:sz w:val="22"/>
      <w:szCs w:val="22"/>
      <w:lang w:val="en-US"/>
    </w:rPr>
    <w:tblPr>
      <w:tblStyleRowBandSize w:val="1"/>
      <w:tblStyleColBandSize w:val="1"/>
      <w:tblBorders>
        <w:top w:val="single" w:sz="8" w:space="0" w:color="005EB8" w:themeColor="accent5"/>
        <w:left w:val="single" w:sz="8" w:space="0" w:color="005EB8" w:themeColor="accent5"/>
        <w:bottom w:val="single" w:sz="8" w:space="0" w:color="005EB8" w:themeColor="accent5"/>
        <w:right w:val="single" w:sz="8" w:space="0" w:color="005EB8" w:themeColor="accent5"/>
      </w:tblBorders>
    </w:tblPr>
    <w:tblStylePr w:type="firstRow">
      <w:pPr>
        <w:spacing w:before="0" w:after="0" w:line="240" w:lineRule="auto"/>
      </w:pPr>
      <w:rPr>
        <w:b/>
        <w:bCs/>
        <w:color w:val="FFFFFF" w:themeColor="background1"/>
      </w:rPr>
      <w:tblPr/>
      <w:tcPr>
        <w:shd w:val="clear" w:color="auto" w:fill="005EB8" w:themeFill="accent5"/>
      </w:tcPr>
    </w:tblStylePr>
    <w:tblStylePr w:type="lastRow">
      <w:pPr>
        <w:spacing w:before="0" w:after="0" w:line="240" w:lineRule="auto"/>
      </w:pPr>
      <w:rPr>
        <w:b/>
        <w:bCs/>
      </w:rPr>
      <w:tblPr/>
      <w:tcPr>
        <w:tcBorders>
          <w:top w:val="double" w:sz="6" w:space="0" w:color="005EB8" w:themeColor="accent5"/>
          <w:left w:val="single" w:sz="8" w:space="0" w:color="005EB8" w:themeColor="accent5"/>
          <w:bottom w:val="single" w:sz="8" w:space="0" w:color="005EB8" w:themeColor="accent5"/>
          <w:right w:val="single" w:sz="8" w:space="0" w:color="005EB8" w:themeColor="accent5"/>
        </w:tcBorders>
      </w:tcPr>
    </w:tblStylePr>
    <w:tblStylePr w:type="firstCol">
      <w:rPr>
        <w:b/>
        <w:bCs/>
      </w:rPr>
    </w:tblStylePr>
    <w:tblStylePr w:type="lastCol">
      <w:rPr>
        <w:b/>
        <w:bCs/>
      </w:rPr>
    </w:tblStylePr>
    <w:tblStylePr w:type="band1Vert">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tblStylePr w:type="band1Horz">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style>
  <w:style w:type="paragraph" w:customStyle="1" w:styleId="TableParagraph">
    <w:name w:val="Table Paragraph"/>
    <w:basedOn w:val="Normal"/>
    <w:uiPriority w:val="1"/>
    <w:rsid w:val="00C635A5"/>
    <w:pPr>
      <w:widowControl w:val="0"/>
      <w:spacing w:before="0" w:after="200" w:line="240" w:lineRule="auto"/>
    </w:pPr>
    <w:rPr>
      <w:rFonts w:ascii="Arial" w:hAnsi="Arial"/>
      <w:color w:val="auto"/>
      <w:sz w:val="20"/>
      <w:szCs w:val="22"/>
    </w:rPr>
  </w:style>
  <w:style w:type="paragraph" w:styleId="BalloonText">
    <w:name w:val="Balloon Text"/>
    <w:basedOn w:val="Normal"/>
    <w:link w:val="BalloonTextChar"/>
    <w:uiPriority w:val="99"/>
    <w:semiHidden/>
    <w:unhideWhenUsed/>
    <w:rsid w:val="00C635A5"/>
    <w:pPr>
      <w:widowControl w:val="0"/>
      <w:spacing w:before="0" w:after="20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C635A5"/>
    <w:rPr>
      <w:rFonts w:ascii="Tahoma" w:hAnsi="Tahoma" w:cs="Tahoma"/>
      <w:sz w:val="16"/>
      <w:szCs w:val="16"/>
    </w:rPr>
  </w:style>
  <w:style w:type="paragraph" w:customStyle="1" w:styleId="Default">
    <w:name w:val="Default"/>
    <w:rsid w:val="00C635A5"/>
    <w:pPr>
      <w:autoSpaceDE w:val="0"/>
      <w:autoSpaceDN w:val="0"/>
      <w:adjustRightInd w:val="0"/>
    </w:pPr>
    <w:rPr>
      <w:rFonts w:ascii="Arial" w:hAnsi="Arial" w:cs="Arial"/>
      <w:color w:val="000000"/>
    </w:rPr>
  </w:style>
  <w:style w:type="table" w:styleId="LightGrid-Accent1">
    <w:name w:val="Light Grid Accent 1"/>
    <w:basedOn w:val="TableNormal"/>
    <w:uiPriority w:val="62"/>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insideH w:val="single" w:sz="8" w:space="0" w:color="00A8CE" w:themeColor="accent1"/>
        <w:insideV w:val="single" w:sz="8" w:space="0" w:color="00A8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18" w:space="0" w:color="00A8CE" w:themeColor="accent1"/>
          <w:right w:val="single" w:sz="8" w:space="0" w:color="00A8CE" w:themeColor="accent1"/>
          <w:insideH w:val="nil"/>
          <w:insideV w:val="single" w:sz="8" w:space="0" w:color="00A8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insideH w:val="nil"/>
          <w:insideV w:val="single" w:sz="8" w:space="0" w:color="00A8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shd w:val="clear" w:color="auto" w:fill="B3F0FF" w:themeFill="accent1" w:themeFillTint="3F"/>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shd w:val="clear" w:color="auto" w:fill="B3F0FF" w:themeFill="accent1" w:themeFillTint="3F"/>
      </w:tcPr>
    </w:tblStylePr>
    <w:tblStylePr w:type="band2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tcPr>
    </w:tblStylePr>
  </w:style>
  <w:style w:type="table" w:styleId="MediumShading2-Accent1">
    <w:name w:val="Medium Shading 2 Accent 1"/>
    <w:basedOn w:val="TableNormal"/>
    <w:uiPriority w:val="64"/>
    <w:rsid w:val="00C635A5"/>
    <w:pPr>
      <w:widowControl w:val="0"/>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CE" w:themeFill="accent1"/>
      </w:tcPr>
    </w:tblStylePr>
    <w:tblStylePr w:type="lastCol">
      <w:rPr>
        <w:b/>
        <w:bCs/>
        <w:color w:val="FFFFFF" w:themeColor="background1"/>
      </w:rPr>
      <w:tblPr/>
      <w:tcPr>
        <w:tcBorders>
          <w:left w:val="nil"/>
          <w:right w:val="nil"/>
          <w:insideH w:val="nil"/>
          <w:insideV w:val="nil"/>
        </w:tcBorders>
        <w:shd w:val="clear" w:color="auto" w:fill="00A8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C635A5"/>
    <w:pPr>
      <w:widowControl w:val="0"/>
    </w:pPr>
    <w:rPr>
      <w:sz w:val="22"/>
      <w:szCs w:val="22"/>
      <w:lang w:val="en-US"/>
    </w:rPr>
    <w:tblPr>
      <w:tblStyleRowBandSize w:val="1"/>
      <w:tblStyleColBandSize w:val="1"/>
      <w:tbl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single" w:sz="8" w:space="0" w:color="1BD4FF" w:themeColor="accent1" w:themeTint="BF"/>
      </w:tblBorders>
    </w:tblPr>
    <w:tblStylePr w:type="firstRow">
      <w:pPr>
        <w:spacing w:before="0" w:after="0" w:line="240" w:lineRule="auto"/>
      </w:pPr>
      <w:rPr>
        <w:b/>
        <w:bCs/>
        <w:color w:val="FFFFFF" w:themeColor="background1"/>
      </w:rPr>
      <w:tblPr/>
      <w:tcPr>
        <w:tc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shd w:val="clear" w:color="auto" w:fill="00A8CE" w:themeFill="accent1"/>
      </w:tcPr>
    </w:tblStylePr>
    <w:tblStylePr w:type="lastRow">
      <w:pPr>
        <w:spacing w:before="0" w:after="0" w:line="240" w:lineRule="auto"/>
      </w:pPr>
      <w:rPr>
        <w:b/>
        <w:bCs/>
      </w:rPr>
      <w:tblPr/>
      <w:tcPr>
        <w:tcBorders>
          <w:top w:val="double" w:sz="6"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0FF" w:themeFill="accent1" w:themeFillTint="3F"/>
      </w:tcPr>
    </w:tblStylePr>
    <w:tblStylePr w:type="band1Horz">
      <w:tblPr/>
      <w:tcPr>
        <w:tcBorders>
          <w:insideH w:val="nil"/>
          <w:insideV w:val="nil"/>
        </w:tcBorders>
        <w:shd w:val="clear" w:color="auto" w:fill="B3F0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C635A5"/>
    <w:pPr>
      <w:widowControl w:val="0"/>
    </w:pPr>
    <w:rPr>
      <w:color w:val="007D9A" w:themeColor="accent1" w:themeShade="BF"/>
      <w:sz w:val="22"/>
      <w:szCs w:val="22"/>
      <w:lang w:val="en-US"/>
    </w:rPr>
    <w:tblPr>
      <w:tblStyleRowBandSize w:val="1"/>
      <w:tblStyleColBandSize w:val="1"/>
      <w:tblBorders>
        <w:top w:val="single" w:sz="8" w:space="0" w:color="00A8CE" w:themeColor="accent1"/>
        <w:bottom w:val="single" w:sz="8" w:space="0" w:color="00A8CE" w:themeColor="accent1"/>
      </w:tblBorders>
    </w:tblPr>
    <w:tblStylePr w:type="fir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la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0FF" w:themeFill="accent1" w:themeFillTint="3F"/>
      </w:tcPr>
    </w:tblStylePr>
    <w:tblStylePr w:type="band1Horz">
      <w:tblPr/>
      <w:tcPr>
        <w:tcBorders>
          <w:left w:val="nil"/>
          <w:right w:val="nil"/>
          <w:insideH w:val="nil"/>
          <w:insideV w:val="nil"/>
        </w:tcBorders>
        <w:shd w:val="clear" w:color="auto" w:fill="B3F0FF" w:themeFill="accent1" w:themeFillTint="3F"/>
      </w:tcPr>
    </w:tblStylePr>
  </w:style>
  <w:style w:type="table" w:styleId="LightList-Accent1">
    <w:name w:val="Light List Accent 1"/>
    <w:basedOn w:val="TableNormal"/>
    <w:uiPriority w:val="61"/>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tblBorders>
    </w:tblPr>
    <w:tblStylePr w:type="firstRow">
      <w:pPr>
        <w:spacing w:before="0" w:after="0" w:line="240" w:lineRule="auto"/>
      </w:pPr>
      <w:rPr>
        <w:b/>
        <w:bCs/>
        <w:color w:val="FFFFFF" w:themeColor="background1"/>
      </w:rPr>
      <w:tblPr/>
      <w:tcPr>
        <w:shd w:val="clear" w:color="auto" w:fill="00A8CE" w:themeFill="accent1"/>
      </w:tcPr>
    </w:tblStylePr>
    <w:tblStylePr w:type="lastRow">
      <w:pPr>
        <w:spacing w:before="0" w:after="0" w:line="240" w:lineRule="auto"/>
      </w:pPr>
      <w:rPr>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tcBorders>
      </w:tcPr>
    </w:tblStylePr>
    <w:tblStylePr w:type="firstCol">
      <w:rPr>
        <w:b/>
        <w:bCs/>
      </w:rPr>
    </w:tblStylePr>
    <w:tblStylePr w:type="lastCol">
      <w:rPr>
        <w:b/>
        <w:bCs/>
      </w:r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style>
  <w:style w:type="table" w:styleId="MediumShading1-Accent3">
    <w:name w:val="Medium Shading 1 Accent 3"/>
    <w:basedOn w:val="TableNormal"/>
    <w:uiPriority w:val="63"/>
    <w:rsid w:val="00C635A5"/>
    <w:pPr>
      <w:widowControl w:val="0"/>
    </w:pPr>
    <w:rPr>
      <w:sz w:val="22"/>
      <w:szCs w:val="22"/>
      <w:lang w:val="en-US"/>
    </w:rPr>
    <w:tblPr>
      <w:tblStyleRowBandSize w:val="1"/>
      <w:tblStyleColBandSize w:val="1"/>
      <w:tbl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single" w:sz="8" w:space="0" w:color="FFA931" w:themeColor="accent3" w:themeTint="BF"/>
      </w:tblBorders>
    </w:tblPr>
    <w:tblStylePr w:type="firstRow">
      <w:pPr>
        <w:spacing w:before="0" w:after="0" w:line="240" w:lineRule="auto"/>
      </w:pPr>
      <w:rPr>
        <w:b/>
        <w:bCs/>
        <w:color w:val="FFFFFF" w:themeColor="background1"/>
      </w:rPr>
      <w:tblPr/>
      <w:tcPr>
        <w:tc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shd w:val="clear" w:color="auto" w:fill="EC8A00" w:themeFill="accent3"/>
      </w:tcPr>
    </w:tblStylePr>
    <w:tblStylePr w:type="lastRow">
      <w:pPr>
        <w:spacing w:before="0" w:after="0" w:line="240" w:lineRule="auto"/>
      </w:pPr>
      <w:rPr>
        <w:b/>
        <w:bCs/>
      </w:rPr>
      <w:tblPr/>
      <w:tcPr>
        <w:tcBorders>
          <w:top w:val="double" w:sz="6"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2BB" w:themeFill="accent3" w:themeFillTint="3F"/>
      </w:tcPr>
    </w:tblStylePr>
    <w:tblStylePr w:type="band1Horz">
      <w:tblPr/>
      <w:tcPr>
        <w:tcBorders>
          <w:insideH w:val="nil"/>
          <w:insideV w:val="nil"/>
        </w:tcBorders>
        <w:shd w:val="clear" w:color="auto" w:fill="FFE2BB"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635A5"/>
    <w:pPr>
      <w:widowControl w:val="0"/>
    </w:pPr>
    <w:rPr>
      <w:sz w:val="22"/>
      <w:szCs w:val="22"/>
      <w:lang w:val="en-US"/>
    </w:rPr>
    <w:tblPr>
      <w:tblStyleRowBandSize w:val="1"/>
      <w:tblStyleColBandSize w:val="1"/>
      <w:tbl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single" w:sz="8" w:space="0" w:color="0A87FF" w:themeColor="accent5" w:themeTint="BF"/>
      </w:tblBorders>
    </w:tblPr>
    <w:tblStylePr w:type="firstRow">
      <w:pPr>
        <w:spacing w:before="0" w:after="0" w:line="240" w:lineRule="auto"/>
      </w:pPr>
      <w:rPr>
        <w:b/>
        <w:bCs/>
        <w:color w:val="FFFFFF" w:themeColor="background1"/>
      </w:rPr>
      <w:tblPr/>
      <w:tcPr>
        <w:tc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shd w:val="clear" w:color="auto" w:fill="005EB8" w:themeFill="accent5"/>
      </w:tcPr>
    </w:tblStylePr>
    <w:tblStylePr w:type="lastRow">
      <w:pPr>
        <w:spacing w:before="0" w:after="0" w:line="240" w:lineRule="auto"/>
      </w:pPr>
      <w:rPr>
        <w:b/>
        <w:bCs/>
      </w:rPr>
      <w:tblPr/>
      <w:tcPr>
        <w:tcBorders>
          <w:top w:val="double" w:sz="6"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5" w:themeFillTint="3F"/>
      </w:tcPr>
    </w:tblStylePr>
    <w:tblStylePr w:type="band1Horz">
      <w:tblPr/>
      <w:tcPr>
        <w:tcBorders>
          <w:insideH w:val="nil"/>
          <w:insideV w:val="nil"/>
        </w:tcBorders>
        <w:shd w:val="clear" w:color="auto" w:fill="AED7FF" w:themeFill="accent5" w:themeFillTint="3F"/>
      </w:tcPr>
    </w:tblStylePr>
    <w:tblStylePr w:type="band2Horz">
      <w:tblPr/>
      <w:tcPr>
        <w:tcBorders>
          <w:insideH w:val="nil"/>
          <w:insideV w:val="nil"/>
        </w:tcBorders>
      </w:tcPr>
    </w:tblStylePr>
  </w:style>
  <w:style w:type="table" w:styleId="TableClassic1">
    <w:name w:val="Table Classic 1"/>
    <w:basedOn w:val="TableNormal"/>
    <w:uiPriority w:val="99"/>
    <w:rsid w:val="00C635A5"/>
    <w:pPr>
      <w:spacing w:before="60" w:after="60"/>
    </w:pPr>
    <w:rPr>
      <w:rFonts w:ascii="Arial" w:eastAsia="Times New Roman" w:hAnsi="Arial" w:cs="Times New Roman"/>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MOIText">
    <w:name w:val="MOI Text"/>
    <w:basedOn w:val="Normal"/>
    <w:rsid w:val="00C635A5"/>
    <w:pPr>
      <w:spacing w:before="60" w:after="60" w:line="240" w:lineRule="auto"/>
      <w:ind w:left="720"/>
      <w:jc w:val="both"/>
    </w:pPr>
    <w:rPr>
      <w:rFonts w:ascii="Calibri" w:eastAsia="Times New Roman" w:hAnsi="Calibri" w:cs="Arial"/>
      <w:color w:val="auto"/>
      <w:sz w:val="22"/>
      <w:szCs w:val="22"/>
      <w:lang w:eastAsia="en-GB"/>
    </w:rPr>
  </w:style>
  <w:style w:type="paragraph" w:styleId="NormalWeb">
    <w:name w:val="Normal (Web)"/>
    <w:basedOn w:val="Normal"/>
    <w:uiPriority w:val="99"/>
    <w:semiHidden/>
    <w:unhideWhenUsed/>
    <w:rsid w:val="00C635A5"/>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CommentReference">
    <w:name w:val="annotation reference"/>
    <w:uiPriority w:val="99"/>
    <w:semiHidden/>
    <w:rsid w:val="00C635A5"/>
    <w:rPr>
      <w:rFonts w:cs="Times New Roman"/>
      <w:sz w:val="16"/>
      <w:szCs w:val="16"/>
    </w:rPr>
  </w:style>
  <w:style w:type="paragraph" w:styleId="CommentText">
    <w:name w:val="annotation text"/>
    <w:basedOn w:val="Normal"/>
    <w:link w:val="CommentTextChar"/>
    <w:uiPriority w:val="99"/>
    <w:semiHidden/>
    <w:rsid w:val="00C635A5"/>
    <w:pPr>
      <w:spacing w:before="60" w:after="60" w:line="240" w:lineRule="auto"/>
    </w:pPr>
    <w:rPr>
      <w:rFonts w:ascii="Arial" w:eastAsia="Times New Roman" w:hAnsi="Arial" w:cs="Times New Roman"/>
      <w:color w:val="auto"/>
      <w:sz w:val="20"/>
      <w:szCs w:val="20"/>
      <w:lang w:val="x-none" w:eastAsia="x-none"/>
    </w:rPr>
  </w:style>
  <w:style w:type="character" w:customStyle="1" w:styleId="CommentTextChar">
    <w:name w:val="Comment Text Char"/>
    <w:basedOn w:val="DefaultParagraphFont"/>
    <w:link w:val="CommentText"/>
    <w:uiPriority w:val="99"/>
    <w:semiHidden/>
    <w:rsid w:val="00C635A5"/>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635A5"/>
    <w:pPr>
      <w:widowControl w:val="0"/>
      <w:spacing w:before="0" w:after="200"/>
    </w:pPr>
    <w:rPr>
      <w:rFonts w:eastAsiaTheme="minorHAnsi" w:cstheme="minorBidi"/>
      <w:b/>
      <w:bCs/>
      <w:lang w:val="en-GB" w:eastAsia="en-US"/>
    </w:rPr>
  </w:style>
  <w:style w:type="character" w:customStyle="1" w:styleId="CommentSubjectChar">
    <w:name w:val="Comment Subject Char"/>
    <w:basedOn w:val="CommentTextChar"/>
    <w:link w:val="CommentSubject"/>
    <w:uiPriority w:val="99"/>
    <w:semiHidden/>
    <w:rsid w:val="00C635A5"/>
    <w:rPr>
      <w:rFonts w:ascii="Arial" w:eastAsia="Times New Roman" w:hAnsi="Arial" w:cs="Times New Roman"/>
      <w:b/>
      <w:bCs/>
      <w:sz w:val="20"/>
      <w:szCs w:val="20"/>
      <w:lang w:val="x-none" w:eastAsia="x-none"/>
    </w:rPr>
  </w:style>
  <w:style w:type="character" w:styleId="UnresolvedMention">
    <w:name w:val="Unresolved Mention"/>
    <w:basedOn w:val="DefaultParagraphFont"/>
    <w:uiPriority w:val="99"/>
    <w:semiHidden/>
    <w:unhideWhenUsed/>
    <w:rsid w:val="00427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18367256">
      <w:bodyDiv w:val="1"/>
      <w:marLeft w:val="0"/>
      <w:marRight w:val="0"/>
      <w:marTop w:val="0"/>
      <w:marBottom w:val="0"/>
      <w:divBdr>
        <w:top w:val="none" w:sz="0" w:space="0" w:color="auto"/>
        <w:left w:val="none" w:sz="0" w:space="0" w:color="auto"/>
        <w:bottom w:val="none" w:sz="0" w:space="0" w:color="auto"/>
        <w:right w:val="none" w:sz="0" w:space="0" w:color="auto"/>
      </w:divBdr>
      <w:divsChild>
        <w:div w:id="1508251829">
          <w:marLeft w:val="446"/>
          <w:marRight w:val="0"/>
          <w:marTop w:val="0"/>
          <w:marBottom w:val="0"/>
          <w:divBdr>
            <w:top w:val="none" w:sz="0" w:space="0" w:color="auto"/>
            <w:left w:val="none" w:sz="0" w:space="0" w:color="auto"/>
            <w:bottom w:val="none" w:sz="0" w:space="0" w:color="auto"/>
            <w:right w:val="none" w:sz="0" w:space="0" w:color="auto"/>
          </w:divBdr>
        </w:div>
        <w:div w:id="1820343643">
          <w:marLeft w:val="446"/>
          <w:marRight w:val="0"/>
          <w:marTop w:val="0"/>
          <w:marBottom w:val="0"/>
          <w:divBdr>
            <w:top w:val="none" w:sz="0" w:space="0" w:color="auto"/>
            <w:left w:val="none" w:sz="0" w:space="0" w:color="auto"/>
            <w:bottom w:val="none" w:sz="0" w:space="0" w:color="auto"/>
            <w:right w:val="none" w:sz="0" w:space="0" w:color="auto"/>
          </w:divBdr>
        </w:div>
        <w:div w:id="290553358">
          <w:marLeft w:val="446"/>
          <w:marRight w:val="0"/>
          <w:marTop w:val="0"/>
          <w:marBottom w:val="0"/>
          <w:divBdr>
            <w:top w:val="none" w:sz="0" w:space="0" w:color="auto"/>
            <w:left w:val="none" w:sz="0" w:space="0" w:color="auto"/>
            <w:bottom w:val="none" w:sz="0" w:space="0" w:color="auto"/>
            <w:right w:val="none" w:sz="0" w:space="0" w:color="auto"/>
          </w:divBdr>
        </w:div>
        <w:div w:id="1180973316">
          <w:marLeft w:val="446"/>
          <w:marRight w:val="0"/>
          <w:marTop w:val="0"/>
          <w:marBottom w:val="0"/>
          <w:divBdr>
            <w:top w:val="none" w:sz="0" w:space="0" w:color="auto"/>
            <w:left w:val="none" w:sz="0" w:space="0" w:color="auto"/>
            <w:bottom w:val="none" w:sz="0" w:space="0" w:color="auto"/>
            <w:right w:val="none" w:sz="0" w:space="0" w:color="auto"/>
          </w:divBdr>
        </w:div>
        <w:div w:id="75440684">
          <w:marLeft w:val="446"/>
          <w:marRight w:val="0"/>
          <w:marTop w:val="0"/>
          <w:marBottom w:val="0"/>
          <w:divBdr>
            <w:top w:val="none" w:sz="0" w:space="0" w:color="auto"/>
            <w:left w:val="none" w:sz="0" w:space="0" w:color="auto"/>
            <w:bottom w:val="none" w:sz="0" w:space="0" w:color="auto"/>
            <w:right w:val="none" w:sz="0" w:space="0" w:color="auto"/>
          </w:divBdr>
        </w:div>
      </w:divsChild>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897012546">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58673697">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63388669">
      <w:bodyDiv w:val="1"/>
      <w:marLeft w:val="0"/>
      <w:marRight w:val="0"/>
      <w:marTop w:val="0"/>
      <w:marBottom w:val="0"/>
      <w:divBdr>
        <w:top w:val="none" w:sz="0" w:space="0" w:color="auto"/>
        <w:left w:val="none" w:sz="0" w:space="0" w:color="auto"/>
        <w:bottom w:val="none" w:sz="0" w:space="0" w:color="auto"/>
        <w:right w:val="none" w:sz="0" w:space="0" w:color="auto"/>
      </w:divBdr>
      <w:divsChild>
        <w:div w:id="1969816025">
          <w:marLeft w:val="446"/>
          <w:marRight w:val="0"/>
          <w:marTop w:val="0"/>
          <w:marBottom w:val="0"/>
          <w:divBdr>
            <w:top w:val="none" w:sz="0" w:space="0" w:color="auto"/>
            <w:left w:val="none" w:sz="0" w:space="0" w:color="auto"/>
            <w:bottom w:val="none" w:sz="0" w:space="0" w:color="auto"/>
            <w:right w:val="none" w:sz="0" w:space="0" w:color="auto"/>
          </w:divBdr>
        </w:div>
        <w:div w:id="306712163">
          <w:marLeft w:val="446"/>
          <w:marRight w:val="0"/>
          <w:marTop w:val="0"/>
          <w:marBottom w:val="0"/>
          <w:divBdr>
            <w:top w:val="none" w:sz="0" w:space="0" w:color="auto"/>
            <w:left w:val="none" w:sz="0" w:space="0" w:color="auto"/>
            <w:bottom w:val="none" w:sz="0" w:space="0" w:color="auto"/>
            <w:right w:val="none" w:sz="0" w:space="0" w:color="auto"/>
          </w:divBdr>
        </w:div>
        <w:div w:id="670182362">
          <w:marLeft w:val="446"/>
          <w:marRight w:val="0"/>
          <w:marTop w:val="0"/>
          <w:marBottom w:val="0"/>
          <w:divBdr>
            <w:top w:val="none" w:sz="0" w:space="0" w:color="auto"/>
            <w:left w:val="none" w:sz="0" w:space="0" w:color="auto"/>
            <w:bottom w:val="none" w:sz="0" w:space="0" w:color="auto"/>
            <w:right w:val="none" w:sz="0" w:space="0" w:color="auto"/>
          </w:divBdr>
        </w:div>
        <w:div w:id="1851024927">
          <w:marLeft w:val="446"/>
          <w:marRight w:val="0"/>
          <w:marTop w:val="0"/>
          <w:marBottom w:val="0"/>
          <w:divBdr>
            <w:top w:val="none" w:sz="0" w:space="0" w:color="auto"/>
            <w:left w:val="none" w:sz="0" w:space="0" w:color="auto"/>
            <w:bottom w:val="none" w:sz="0" w:space="0" w:color="auto"/>
            <w:right w:val="none" w:sz="0" w:space="0" w:color="auto"/>
          </w:divBdr>
        </w:div>
      </w:divsChild>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794208554">
      <w:bodyDiv w:val="1"/>
      <w:marLeft w:val="0"/>
      <w:marRight w:val="0"/>
      <w:marTop w:val="0"/>
      <w:marBottom w:val="0"/>
      <w:divBdr>
        <w:top w:val="none" w:sz="0" w:space="0" w:color="auto"/>
        <w:left w:val="none" w:sz="0" w:space="0" w:color="auto"/>
        <w:bottom w:val="none" w:sz="0" w:space="0" w:color="auto"/>
        <w:right w:val="none" w:sz="0" w:space="0" w:color="auto"/>
      </w:divBdr>
      <w:divsChild>
        <w:div w:id="146021476">
          <w:marLeft w:val="446"/>
          <w:marRight w:val="0"/>
          <w:marTop w:val="0"/>
          <w:marBottom w:val="0"/>
          <w:divBdr>
            <w:top w:val="none" w:sz="0" w:space="0" w:color="auto"/>
            <w:left w:val="none" w:sz="0" w:space="0" w:color="auto"/>
            <w:bottom w:val="none" w:sz="0" w:space="0" w:color="auto"/>
            <w:right w:val="none" w:sz="0" w:space="0" w:color="auto"/>
          </w:divBdr>
        </w:div>
        <w:div w:id="14039588">
          <w:marLeft w:val="446"/>
          <w:marRight w:val="0"/>
          <w:marTop w:val="0"/>
          <w:marBottom w:val="0"/>
          <w:divBdr>
            <w:top w:val="none" w:sz="0" w:space="0" w:color="auto"/>
            <w:left w:val="none" w:sz="0" w:space="0" w:color="auto"/>
            <w:bottom w:val="none" w:sz="0" w:space="0" w:color="auto"/>
            <w:right w:val="none" w:sz="0" w:space="0" w:color="auto"/>
          </w:divBdr>
        </w:div>
        <w:div w:id="207376544">
          <w:marLeft w:val="446"/>
          <w:marRight w:val="0"/>
          <w:marTop w:val="0"/>
          <w:marBottom w:val="0"/>
          <w:divBdr>
            <w:top w:val="none" w:sz="0" w:space="0" w:color="auto"/>
            <w:left w:val="none" w:sz="0" w:space="0" w:color="auto"/>
            <w:bottom w:val="none" w:sz="0" w:space="0" w:color="auto"/>
            <w:right w:val="none" w:sz="0" w:space="0" w:color="auto"/>
          </w:divBdr>
        </w:div>
        <w:div w:id="1274944056">
          <w:marLeft w:val="446"/>
          <w:marRight w:val="0"/>
          <w:marTop w:val="0"/>
          <w:marBottom w:val="0"/>
          <w:divBdr>
            <w:top w:val="none" w:sz="0" w:space="0" w:color="auto"/>
            <w:left w:val="none" w:sz="0" w:space="0" w:color="auto"/>
            <w:bottom w:val="none" w:sz="0" w:space="0" w:color="auto"/>
            <w:right w:val="none" w:sz="0" w:space="0" w:color="auto"/>
          </w:divBdr>
        </w:div>
      </w:divsChild>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mlcsu.bravosolution.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2819eb2-9bf4-42fd-bb60-dc9256fca03b">PROC-1423069839-383338</_dlc_DocId>
    <_dlc_DocIdUrl xmlns="12819eb2-9bf4-42fd-bb60-dc9256fca03b">
      <Url>https://csucloudservices.sharepoint.com/teams/proc/_layouts/15/DocIdRedir.aspx?ID=PROC-1423069839-383338</Url>
      <Description>PROC-1423069839-383338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1A2397BF260E046802309F766BA6C05" ma:contentTypeVersion="137" ma:contentTypeDescription="Create a new document." ma:contentTypeScope="" ma:versionID="ed7b783e136efe1164d958229845f493">
  <xsd:schema xmlns:xsd="http://www.w3.org/2001/XMLSchema" xmlns:xs="http://www.w3.org/2001/XMLSchema" xmlns:p="http://schemas.microsoft.com/office/2006/metadata/properties" xmlns:ns2="12819eb2-9bf4-42fd-bb60-dc9256fca03b" xmlns:ns3="a04d331d-8d3a-4105-a6b8-bc3d4f7d6e97" targetNamespace="http://schemas.microsoft.com/office/2006/metadata/properties" ma:root="true" ma:fieldsID="988754a13bd44b00ec6a66ae63b9c674" ns2:_="" ns3:_="">
    <xsd:import namespace="12819eb2-9bf4-42fd-bb60-dc9256fca03b"/>
    <xsd:import namespace="a04d331d-8d3a-4105-a6b8-bc3d4f7d6e9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331d-8d3a-4105-a6b8-bc3d4f7d6e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4EA2EB5-3C1E-4E48-BA54-E9147EC3B86B}">
  <ds:schemaRefs>
    <ds:schemaRef ds:uri="http://schemas.microsoft.com/sharepoint/v3/contenttype/forms"/>
  </ds:schemaRefs>
</ds:datastoreItem>
</file>

<file path=customXml/itemProps2.xml><?xml version="1.0" encoding="utf-8"?>
<ds:datastoreItem xmlns:ds="http://schemas.openxmlformats.org/officeDocument/2006/customXml" ds:itemID="{D7C9BA5D-0996-422D-8C2D-79E4072A1B10}">
  <ds:schemaRefs>
    <ds:schemaRef ds:uri="a04d331d-8d3a-4105-a6b8-bc3d4f7d6e97"/>
    <ds:schemaRef ds:uri="http://schemas.microsoft.com/office/infopath/2007/PartnerControls"/>
    <ds:schemaRef ds:uri="http://schemas.microsoft.com/office/2006/metadata/properties"/>
    <ds:schemaRef ds:uri="http://purl.org/dc/elements/1.1/"/>
    <ds:schemaRef ds:uri="12819eb2-9bf4-42fd-bb60-dc9256fca03b"/>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DEE36BB-375B-4B7A-8322-D1EE3647D59B}">
  <ds:schemaRefs>
    <ds:schemaRef ds:uri="http://schemas.microsoft.com/sharepoint/events"/>
  </ds:schemaRefs>
</ds:datastoreItem>
</file>

<file path=customXml/itemProps4.xml><?xml version="1.0" encoding="utf-8"?>
<ds:datastoreItem xmlns:ds="http://schemas.openxmlformats.org/officeDocument/2006/customXml" ds:itemID="{B08B5FF8-EF38-48CA-A88E-6ECEF944E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a04d331d-8d3a-4105-a6b8-bc3d4f7d6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5C22DF-C67E-4174-A84F-EEE09D77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1087</Words>
  <Characters>6196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Rudd (MLCSU)</dc:creator>
  <cp:lastModifiedBy>Lyle Lloyd (MLCSU)</cp:lastModifiedBy>
  <cp:revision>2</cp:revision>
  <cp:lastPrinted>2018-04-20T07:34:00Z</cp:lastPrinted>
  <dcterms:created xsi:type="dcterms:W3CDTF">2019-09-11T10:14:00Z</dcterms:created>
  <dcterms:modified xsi:type="dcterms:W3CDTF">2019-09-11T10:14:00Z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0x01010091A2397BF260E046802309F766BA6C05</vt:lpwstr>
  </property>
  <property fmtid="{D5CDD505-2E9C-101B-9397-08002B2CF9AE}" pid="3" name="_dlc_DocIdItemGuid">
    <vt:lpwstr>e9c78e79-2db9-483f-932c-7eb4e7ab4f89</vt:lpwstr>
  </property>
</Properties>
</file>