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4A" w:rsidRDefault="00F46C95">
      <w:r>
        <w:rPr>
          <w:noProof/>
        </w:rPr>
        <w:drawing>
          <wp:anchor distT="0" distB="0" distL="114300" distR="114300" simplePos="0" relativeHeight="76" behindDoc="0" locked="0" layoutInCell="1" allowOverlap="1">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2" cy="2070000"/>
                    </a:xfrm>
                    <a:prstGeom prst="rect">
                      <a:avLst/>
                    </a:prstGeom>
                    <a:noFill/>
                    <a:ln>
                      <a:noFill/>
                      <a:prstDash/>
                    </a:ln>
                  </pic:spPr>
                </pic:pic>
              </a:graphicData>
            </a:graphic>
          </wp:anchor>
        </w:drawing>
      </w:r>
      <w:r>
        <w:br/>
      </w:r>
    </w:p>
    <w:p w:rsidR="00FF294A" w:rsidRDefault="00FF294A">
      <w:pPr>
        <w:pStyle w:val="Heading1"/>
      </w:pPr>
      <w:bookmarkStart w:id="0" w:name="_Toc32303547"/>
    </w:p>
    <w:p w:rsidR="00FF294A" w:rsidRDefault="00FF294A">
      <w:pPr>
        <w:pStyle w:val="Heading1"/>
      </w:pPr>
    </w:p>
    <w:p w:rsidR="00FF294A" w:rsidRDefault="00FF294A">
      <w:pPr>
        <w:pStyle w:val="Heading1"/>
      </w:pPr>
    </w:p>
    <w:p w:rsidR="00FF294A" w:rsidRDefault="00F46C95">
      <w:pPr>
        <w:pStyle w:val="Heading1"/>
      </w:pPr>
      <w:bookmarkStart w:id="1" w:name="_Toc33176231"/>
      <w:r>
        <w:t>G-Cloud 12 Call-Off Contract</w:t>
      </w:r>
      <w:bookmarkEnd w:id="0"/>
      <w:bookmarkEnd w:id="1"/>
    </w:p>
    <w:p w:rsidR="00FF294A" w:rsidRDefault="00FF294A">
      <w:pPr>
        <w:rPr>
          <w:sz w:val="28"/>
          <w:szCs w:val="28"/>
        </w:rPr>
      </w:pPr>
    </w:p>
    <w:p w:rsidR="00FF294A" w:rsidRDefault="00FF294A">
      <w:pPr>
        <w:rPr>
          <w:sz w:val="28"/>
          <w:szCs w:val="28"/>
        </w:rPr>
      </w:pPr>
    </w:p>
    <w:p w:rsidR="00FF294A" w:rsidRDefault="00F46C95">
      <w:pPr>
        <w:rPr>
          <w:rFonts w:eastAsia="Times New Roman"/>
          <w:lang w:eastAsia="en-US"/>
        </w:rPr>
      </w:pPr>
      <w:r>
        <w:rPr>
          <w:rFonts w:eastAsia="Times New Roman"/>
          <w:lang w:eastAsia="en-US"/>
        </w:rPr>
        <w:t>This Call-Off Contract for the G-Cloud 12 Framework Agreement (RM1557.12) includes:</w:t>
      </w:r>
    </w:p>
    <w:p w:rsidR="00FF294A" w:rsidRDefault="00F46C95">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rsidR="00FF294A" w:rsidRDefault="00F46C95">
      <w:pPr>
        <w:pStyle w:val="TOC2"/>
      </w:pPr>
      <w:r>
        <w:rPr>
          <w:rFonts w:ascii="Arial" w:hAnsi="Arial"/>
          <w:b w:val="0"/>
        </w:rPr>
        <w:t>Part A: Order Form</w:t>
      </w:r>
      <w:r>
        <w:rPr>
          <w:rFonts w:ascii="Arial" w:hAnsi="Arial"/>
          <w:b w:val="0"/>
        </w:rPr>
        <w:tab/>
        <w:t>2</w:t>
      </w:r>
    </w:p>
    <w:p w:rsidR="00FF294A" w:rsidRDefault="00F46C95">
      <w:pPr>
        <w:pStyle w:val="TOC2"/>
      </w:pPr>
      <w:r>
        <w:rPr>
          <w:rFonts w:ascii="Arial" w:hAnsi="Arial"/>
          <w:b w:val="0"/>
        </w:rPr>
        <w:t>Schedule 1: Services</w:t>
      </w:r>
      <w:r>
        <w:rPr>
          <w:rFonts w:ascii="Arial" w:hAnsi="Arial"/>
          <w:b w:val="0"/>
        </w:rPr>
        <w:tab/>
        <w:t>12</w:t>
      </w:r>
    </w:p>
    <w:p w:rsidR="00FF294A" w:rsidRDefault="00F46C95">
      <w:pPr>
        <w:pStyle w:val="TOC2"/>
      </w:pPr>
      <w:r>
        <w:rPr>
          <w:rFonts w:ascii="Arial" w:hAnsi="Arial"/>
          <w:b w:val="0"/>
        </w:rPr>
        <w:t>Schedule 2: Call-Off Contract charges</w:t>
      </w:r>
      <w:r>
        <w:rPr>
          <w:rFonts w:ascii="Arial" w:hAnsi="Arial"/>
          <w:b w:val="0"/>
        </w:rPr>
        <w:tab/>
        <w:t>12</w:t>
      </w:r>
    </w:p>
    <w:p w:rsidR="00FF294A" w:rsidRDefault="00F46C95">
      <w:pPr>
        <w:pStyle w:val="TOC2"/>
      </w:pPr>
      <w:r>
        <w:rPr>
          <w:rFonts w:ascii="Arial" w:hAnsi="Arial"/>
          <w:b w:val="0"/>
        </w:rPr>
        <w:t>Part B: Terms and conditions</w:t>
      </w:r>
      <w:r>
        <w:rPr>
          <w:rFonts w:ascii="Arial" w:hAnsi="Arial"/>
          <w:b w:val="0"/>
        </w:rPr>
        <w:tab/>
        <w:t>13</w:t>
      </w:r>
    </w:p>
    <w:p w:rsidR="00FF294A" w:rsidRDefault="00F46C95">
      <w:pPr>
        <w:pStyle w:val="TOC2"/>
      </w:pPr>
      <w:r>
        <w:rPr>
          <w:rFonts w:ascii="Arial" w:hAnsi="Arial"/>
          <w:b w:val="0"/>
        </w:rPr>
        <w:t>Schedule 3: Collaboration agreement</w:t>
      </w:r>
      <w:r>
        <w:rPr>
          <w:rFonts w:ascii="Arial" w:hAnsi="Arial"/>
          <w:b w:val="0"/>
        </w:rPr>
        <w:tab/>
        <w:t>32</w:t>
      </w:r>
    </w:p>
    <w:p w:rsidR="00FF294A" w:rsidRDefault="00F46C95">
      <w:pPr>
        <w:pStyle w:val="TOC2"/>
      </w:pPr>
      <w:r>
        <w:rPr>
          <w:rFonts w:ascii="Arial" w:hAnsi="Arial"/>
          <w:b w:val="0"/>
        </w:rPr>
        <w:t>Schedule 4: Alternative clauses</w:t>
      </w:r>
      <w:r>
        <w:rPr>
          <w:rFonts w:ascii="Arial" w:hAnsi="Arial"/>
          <w:b w:val="0"/>
        </w:rPr>
        <w:tab/>
        <w:t>44</w:t>
      </w:r>
    </w:p>
    <w:p w:rsidR="00FF294A" w:rsidRDefault="00F46C95">
      <w:pPr>
        <w:pStyle w:val="TOC2"/>
      </w:pPr>
      <w:r>
        <w:rPr>
          <w:rFonts w:ascii="Arial" w:hAnsi="Arial"/>
          <w:b w:val="0"/>
        </w:rPr>
        <w:t>Schedule 5: Guarantee</w:t>
      </w:r>
      <w:r>
        <w:rPr>
          <w:rFonts w:ascii="Arial" w:hAnsi="Arial"/>
          <w:b w:val="0"/>
        </w:rPr>
        <w:tab/>
        <w:t>49</w:t>
      </w:r>
    </w:p>
    <w:p w:rsidR="00FF294A" w:rsidRDefault="00F46C95">
      <w:pPr>
        <w:pStyle w:val="TOC2"/>
      </w:pPr>
      <w:r>
        <w:rPr>
          <w:rFonts w:ascii="Arial" w:hAnsi="Arial"/>
          <w:b w:val="0"/>
        </w:rPr>
        <w:t>Schedule 6: Glossary and interpretations</w:t>
      </w:r>
      <w:r>
        <w:rPr>
          <w:rFonts w:ascii="Arial" w:hAnsi="Arial"/>
          <w:b w:val="0"/>
        </w:rPr>
        <w:tab/>
        <w:t>57</w:t>
      </w:r>
    </w:p>
    <w:p w:rsidR="00FF294A" w:rsidRDefault="00F46C95">
      <w:pPr>
        <w:pStyle w:val="TOC2"/>
      </w:pPr>
      <w:r>
        <w:rPr>
          <w:rFonts w:ascii="Arial" w:hAnsi="Arial"/>
          <w:b w:val="0"/>
        </w:rPr>
        <w:t>Schedule 7: GDPR Information</w:t>
      </w:r>
      <w:r>
        <w:rPr>
          <w:rFonts w:ascii="Arial" w:hAnsi="Arial"/>
          <w:b w:val="0"/>
        </w:rPr>
        <w:tab/>
        <w:t>68</w:t>
      </w:r>
    </w:p>
    <w:p w:rsidR="00FF294A" w:rsidRDefault="00F46C95">
      <w:pPr>
        <w:pageBreakBefore/>
      </w:pPr>
      <w:r>
        <w:rPr>
          <w:rFonts w:ascii="Cambria" w:eastAsia="Cambria" w:hAnsi="Cambria" w:cs="Cambria"/>
          <w:b/>
          <w:bCs/>
        </w:rPr>
        <w:lastRenderedPageBreak/>
        <w:fldChar w:fldCharType="end"/>
      </w:r>
    </w:p>
    <w:p w:rsidR="00FF294A" w:rsidRDefault="00F46C95">
      <w:pPr>
        <w:pStyle w:val="Heading2"/>
      </w:pPr>
      <w:bookmarkStart w:id="2" w:name="_Toc33176232"/>
      <w:r>
        <w:t>Part A: Order Form</w:t>
      </w:r>
      <w:bookmarkEnd w:id="2"/>
    </w:p>
    <w:p w:rsidR="00FF294A" w:rsidRDefault="00F46C95">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FF294A">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342357590319880</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396F2C">
            <w:pPr>
              <w:spacing w:before="240"/>
            </w:pPr>
            <w:r>
              <w:t>Project ref: 23938</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Health Service Strategy and Design</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Creation of the roadmap/framework for DWP Health and prioritisation of opportunity areas.</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01.03.21.</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21.05.21.</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£279,300 ex VAT</w:t>
            </w:r>
          </w:p>
          <w:p w:rsidR="00FF294A" w:rsidRDefault="00F46C95">
            <w:pPr>
              <w:spacing w:before="240"/>
            </w:pPr>
            <w:r>
              <w:t>£335,160 inc irrecoverable VAT</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Purchase order and invoice based on agreed milestone achievements</w:t>
            </w:r>
          </w:p>
        </w:tc>
      </w:tr>
      <w:tr w:rsidR="00FF294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To be provided by the Buyer, post contract signature</w:t>
            </w:r>
          </w:p>
        </w:tc>
      </w:tr>
    </w:tbl>
    <w:p w:rsidR="00FF294A" w:rsidRDefault="00F46C95">
      <w:pPr>
        <w:spacing w:before="240"/>
      </w:pPr>
      <w:r>
        <w:t xml:space="preserve"> </w:t>
      </w:r>
    </w:p>
    <w:p w:rsidR="00FF294A" w:rsidRDefault="00F46C95">
      <w:pPr>
        <w:spacing w:before="240" w:after="240"/>
      </w:pPr>
      <w:r>
        <w:t>This Order Form is issued under the G-Cloud 12 Framework Agreement (RM1557.12).</w:t>
      </w:r>
    </w:p>
    <w:p w:rsidR="00FF294A" w:rsidRDefault="00F46C95">
      <w:pPr>
        <w:spacing w:before="240"/>
      </w:pPr>
      <w:r>
        <w:t>Buyers can use this Order Form to specify their G-Cloud service requirements when placing an Order.</w:t>
      </w:r>
    </w:p>
    <w:p w:rsidR="00FF294A" w:rsidRDefault="00F46C95">
      <w:pPr>
        <w:spacing w:before="240"/>
      </w:pPr>
      <w:r>
        <w:t>The Order Form cannot be used to alter existing terms or add any extra terms that materially change the Deliverables offered by the Supplier and defined in the Application.</w:t>
      </w:r>
    </w:p>
    <w:p w:rsidR="00FF294A" w:rsidRDefault="00F46C95">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FF294A">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Department for Work and Pensions (DWP)</w:t>
            </w:r>
          </w:p>
          <w:p w:rsidR="00FF294A" w:rsidRDefault="008324E5">
            <w:pPr>
              <w:spacing w:before="240"/>
            </w:pPr>
            <w:r>
              <w:t>*REDACTED*</w:t>
            </w:r>
          </w:p>
        </w:tc>
      </w:tr>
      <w:tr w:rsidR="00FF294A">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Difrent Ltd</w:t>
            </w:r>
          </w:p>
          <w:p w:rsidR="00FF294A" w:rsidRDefault="008324E5">
            <w:pPr>
              <w:spacing w:before="240"/>
            </w:pPr>
            <w:r w:rsidRPr="008324E5">
              <w:t>*REDACTED*</w:t>
            </w:r>
          </w:p>
        </w:tc>
      </w:tr>
      <w:tr w:rsidR="00FF294A">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rPr>
            </w:pPr>
            <w:r>
              <w:rPr>
                <w:b/>
              </w:rPr>
              <w:t>Together the ‘Parties’</w:t>
            </w:r>
          </w:p>
        </w:tc>
      </w:tr>
    </w:tbl>
    <w:p w:rsidR="00FF294A" w:rsidRDefault="00FF294A">
      <w:pPr>
        <w:spacing w:before="240" w:after="240"/>
        <w:rPr>
          <w:b/>
        </w:rPr>
      </w:pPr>
    </w:p>
    <w:p w:rsidR="00FF294A" w:rsidRDefault="00F46C95">
      <w:pPr>
        <w:pStyle w:val="Heading3"/>
        <w:rPr>
          <w:color w:val="auto"/>
        </w:rPr>
      </w:pPr>
      <w:r>
        <w:rPr>
          <w:color w:val="auto"/>
        </w:rPr>
        <w:t>Principal contact details</w:t>
      </w:r>
    </w:p>
    <w:p w:rsidR="00FF294A" w:rsidRDefault="00F46C95">
      <w:pPr>
        <w:spacing w:before="240" w:after="120" w:line="480" w:lineRule="auto"/>
        <w:rPr>
          <w:b/>
        </w:rPr>
      </w:pPr>
      <w:r>
        <w:rPr>
          <w:b/>
        </w:rPr>
        <w:t>For the Buyer:</w:t>
      </w:r>
    </w:p>
    <w:p w:rsidR="00FF294A" w:rsidRDefault="00F46C95">
      <w:pPr>
        <w:spacing w:after="120"/>
      </w:pPr>
      <w:r>
        <w:t>Title: Commercial Manager</w:t>
      </w:r>
    </w:p>
    <w:p w:rsidR="00FF294A" w:rsidRDefault="00F46C95">
      <w:pPr>
        <w:spacing w:after="120" w:line="240" w:lineRule="auto"/>
      </w:pPr>
      <w:r>
        <w:t xml:space="preserve">Name: </w:t>
      </w:r>
      <w:r w:rsidR="008324E5" w:rsidRPr="008324E5">
        <w:t>*REDACTED*</w:t>
      </w:r>
    </w:p>
    <w:p w:rsidR="008324E5" w:rsidRDefault="00F46C95">
      <w:pPr>
        <w:spacing w:after="120" w:line="240" w:lineRule="auto"/>
      </w:pPr>
      <w:r>
        <w:t xml:space="preserve">Email: </w:t>
      </w:r>
      <w:r w:rsidR="008324E5" w:rsidRPr="008324E5">
        <w:t>*REDACTED*</w:t>
      </w:r>
    </w:p>
    <w:p w:rsidR="00FF294A" w:rsidRDefault="00F46C95">
      <w:pPr>
        <w:spacing w:after="120" w:line="240" w:lineRule="auto"/>
      </w:pPr>
      <w:r>
        <w:t xml:space="preserve">Phone: </w:t>
      </w:r>
      <w:r w:rsidR="008324E5" w:rsidRPr="008324E5">
        <w:t>*REDACTED*</w:t>
      </w:r>
    </w:p>
    <w:p w:rsidR="008324E5" w:rsidRDefault="008324E5">
      <w:pPr>
        <w:spacing w:after="120" w:line="240" w:lineRule="auto"/>
      </w:pPr>
    </w:p>
    <w:p w:rsidR="00FF294A" w:rsidRDefault="00FF294A">
      <w:pPr>
        <w:spacing w:after="120" w:line="240" w:lineRule="auto"/>
        <w:rPr>
          <w:b/>
        </w:rPr>
      </w:pPr>
    </w:p>
    <w:p w:rsidR="00FF294A" w:rsidRDefault="00F46C95">
      <w:pPr>
        <w:spacing w:line="480" w:lineRule="auto"/>
        <w:rPr>
          <w:b/>
        </w:rPr>
      </w:pPr>
      <w:r>
        <w:rPr>
          <w:b/>
        </w:rPr>
        <w:lastRenderedPageBreak/>
        <w:t>For the Supplier:</w:t>
      </w:r>
    </w:p>
    <w:p w:rsidR="00FF294A" w:rsidRDefault="00F46C95">
      <w:pPr>
        <w:spacing w:after="120" w:line="240" w:lineRule="auto"/>
      </w:pPr>
      <w:r>
        <w:t>Title: Head of Growth</w:t>
      </w:r>
    </w:p>
    <w:p w:rsidR="008324E5" w:rsidRDefault="00F46C95">
      <w:pPr>
        <w:spacing w:after="120" w:line="240" w:lineRule="auto"/>
      </w:pPr>
      <w:r>
        <w:t xml:space="preserve">Name: </w:t>
      </w:r>
      <w:r w:rsidR="008324E5" w:rsidRPr="008324E5">
        <w:t>*REDACTED*</w:t>
      </w:r>
    </w:p>
    <w:p w:rsidR="00FF294A" w:rsidRDefault="00F46C95">
      <w:pPr>
        <w:spacing w:after="120" w:line="240" w:lineRule="auto"/>
      </w:pPr>
      <w:r>
        <w:t xml:space="preserve">Email: </w:t>
      </w:r>
      <w:r w:rsidR="008324E5" w:rsidRPr="008324E5">
        <w:t>*REDACTED*</w:t>
      </w:r>
    </w:p>
    <w:p w:rsidR="00FF294A" w:rsidRDefault="00F46C95">
      <w:pPr>
        <w:spacing w:after="120" w:line="240" w:lineRule="auto"/>
      </w:pPr>
      <w:r>
        <w:t xml:space="preserve">Phone: </w:t>
      </w:r>
      <w:r w:rsidR="008324E5" w:rsidRPr="008324E5">
        <w:t>*REDACTED*</w:t>
      </w:r>
    </w:p>
    <w:p w:rsidR="00FF294A" w:rsidRDefault="00FF294A">
      <w:pPr>
        <w:spacing w:after="120" w:line="240" w:lineRule="auto"/>
      </w:pPr>
    </w:p>
    <w:p w:rsidR="00FF294A" w:rsidRDefault="00F46C95">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F294A">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This Call-Off Contract Starts on 01.03.21. and is valid for 12 weeks.</w:t>
            </w:r>
          </w:p>
          <w:p w:rsidR="00FF294A" w:rsidRDefault="00F46C95">
            <w:pPr>
              <w:spacing w:before="240"/>
            </w:pPr>
            <w:r>
              <w:t>[The date and number of days or months is subject to clause 1.2 in Part B below.]</w:t>
            </w:r>
          </w:p>
        </w:tc>
      </w:tr>
      <w:tr w:rsidR="00FF294A">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rsidR="00FF294A" w:rsidRDefault="00F46C95">
            <w:pPr>
              <w:spacing w:before="240"/>
            </w:pPr>
            <w:r>
              <w:t xml:space="preserve">The notice period for the Buyer is a maximum of </w:t>
            </w:r>
            <w:r>
              <w:rPr>
                <w:b/>
              </w:rPr>
              <w:t>[10]</w:t>
            </w:r>
            <w:r>
              <w:t xml:space="preserve"> working days from the date of written notice for Ending without cause (as per clause 18.1).</w:t>
            </w:r>
          </w:p>
        </w:tc>
      </w:tr>
      <w:tr w:rsidR="00FF294A">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This Call-off Contract can be extended by the Buyer for 2 periods of up to 3 months each, by giving the Supplier 2 weeks written notice before its expiry. The extension periods are subject to clauses 1.3 and 1.4 in Part B below.</w:t>
            </w:r>
          </w:p>
          <w:p w:rsidR="00FF294A" w:rsidRDefault="00F46C95">
            <w:pPr>
              <w:spacing w:before="240"/>
            </w:pPr>
            <w:r>
              <w:t>Extensions which extend the Term beyond 24 months are only permitted if the Supplier complies with the additional exit plan requirements at clauses 21.3 to 21.8.</w:t>
            </w:r>
          </w:p>
          <w:p w:rsidR="00FF294A" w:rsidRDefault="00FF294A">
            <w:pPr>
              <w:spacing w:before="240"/>
            </w:pPr>
          </w:p>
        </w:tc>
      </w:tr>
    </w:tbl>
    <w:p w:rsidR="00FF294A" w:rsidRDefault="00F46C95">
      <w:pPr>
        <w:pStyle w:val="Heading3"/>
        <w:rPr>
          <w:color w:val="auto"/>
        </w:rPr>
      </w:pPr>
      <w:r>
        <w:rPr>
          <w:color w:val="auto"/>
        </w:rPr>
        <w:t>Buyer contractual details</w:t>
      </w:r>
    </w:p>
    <w:p w:rsidR="00FF294A" w:rsidRDefault="00F46C9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FF294A">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This Call-Off Contract is for the provision of Services under:</w:t>
            </w:r>
          </w:p>
          <w:p w:rsidR="00FF294A" w:rsidRDefault="00F46C95">
            <w:pPr>
              <w:pStyle w:val="ListParagraph"/>
              <w:numPr>
                <w:ilvl w:val="0"/>
                <w:numId w:val="1"/>
              </w:numPr>
              <w:spacing w:before="240"/>
            </w:pPr>
            <w:r>
              <w:t xml:space="preserve">Lot 3: Cloud support </w:t>
            </w:r>
          </w:p>
        </w:tc>
      </w:tr>
      <w:tr w:rsidR="00FF294A">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Services to be provided by the Supplier under the above Lot are listed in Framework Section 2 and outlined below:</w:t>
            </w:r>
          </w:p>
          <w:p w:rsidR="00FF294A" w:rsidRDefault="00F46C95">
            <w:pPr>
              <w:pStyle w:val="ListParagraph"/>
              <w:numPr>
                <w:ilvl w:val="0"/>
                <w:numId w:val="2"/>
              </w:numPr>
            </w:pPr>
            <w:r>
              <w:t xml:space="preserve">Quality assurance and performance testing service </w:t>
            </w:r>
          </w:p>
        </w:tc>
      </w:tr>
      <w:tr w:rsidR="00FF294A">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Not required</w:t>
            </w:r>
          </w:p>
        </w:tc>
      </w:tr>
      <w:tr w:rsidR="00FF294A">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At-the-time of-writing, government measures to reduce covid-19 are in operation and as-such, work should be done remotely and in observance of social distancing and shielding guidance. DWP will continue to observe all government advice in the coming months aimed at reducing the spread of the disease.</w:t>
            </w:r>
          </w:p>
        </w:tc>
      </w:tr>
      <w:tr w:rsidR="00FF294A">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The quality standards required for this Call-Off Contract are: </w:t>
            </w:r>
          </w:p>
          <w:p w:rsidR="00FF294A" w:rsidRDefault="00F46C95">
            <w:pPr>
              <w:spacing w:before="240"/>
            </w:pPr>
            <w:r>
              <w:t xml:space="preserve">Baseline Personnel Security Standard (BPSS) </w:t>
            </w:r>
          </w:p>
          <w:p w:rsidR="00FF294A" w:rsidRDefault="00F46C95">
            <w:pPr>
              <w:spacing w:before="240"/>
            </w:pPr>
            <w:r>
              <w:t>Conforms to BS7858:2012</w:t>
            </w:r>
          </w:p>
          <w:p w:rsidR="00FF294A" w:rsidRDefault="00FF294A">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technical standards used as a requirement for this Call-Off Contract are:</w:t>
            </w:r>
          </w:p>
          <w:p w:rsidR="00FF294A" w:rsidRDefault="00F46C95">
            <w:pPr>
              <w:numPr>
                <w:ilvl w:val="0"/>
                <w:numId w:val="3"/>
              </w:numPr>
              <w:suppressAutoHyphens w:val="0"/>
              <w:spacing w:after="160" w:line="247" w:lineRule="auto"/>
              <w:textAlignment w:val="auto"/>
            </w:pPr>
            <w:r>
              <w:rPr>
                <w:sz w:val="24"/>
                <w:szCs w:val="24"/>
                <w:lang w:eastAsia="en-US"/>
              </w:rPr>
              <w:t xml:space="preserve">Experienced in user-centred approach </w:t>
            </w:r>
          </w:p>
          <w:p w:rsidR="00FF294A" w:rsidRDefault="00F46C95">
            <w:pPr>
              <w:numPr>
                <w:ilvl w:val="0"/>
                <w:numId w:val="3"/>
              </w:numPr>
              <w:suppressAutoHyphens w:val="0"/>
              <w:spacing w:after="160" w:line="247" w:lineRule="auto"/>
              <w:textAlignment w:val="auto"/>
            </w:pPr>
            <w:r>
              <w:rPr>
                <w:sz w:val="24"/>
                <w:szCs w:val="24"/>
                <w:lang w:eastAsia="en-US"/>
              </w:rPr>
              <w:t xml:space="preserve">Experience of service design methodology </w:t>
            </w:r>
          </w:p>
          <w:p w:rsidR="00FF294A" w:rsidRDefault="00F46C95">
            <w:pPr>
              <w:numPr>
                <w:ilvl w:val="0"/>
                <w:numId w:val="3"/>
              </w:numPr>
              <w:suppressAutoHyphens w:val="0"/>
              <w:spacing w:after="160" w:line="247" w:lineRule="auto"/>
              <w:textAlignment w:val="auto"/>
            </w:pPr>
            <w:r>
              <w:rPr>
                <w:sz w:val="24"/>
                <w:szCs w:val="24"/>
                <w:lang w:eastAsia="en-US"/>
              </w:rPr>
              <w:lastRenderedPageBreak/>
              <w:t>Experience of User research</w:t>
            </w:r>
          </w:p>
          <w:p w:rsidR="00FF294A" w:rsidRDefault="00F46C95">
            <w:pPr>
              <w:numPr>
                <w:ilvl w:val="0"/>
                <w:numId w:val="3"/>
              </w:numPr>
              <w:suppressAutoHyphens w:val="0"/>
              <w:spacing w:after="160" w:line="247" w:lineRule="auto"/>
              <w:textAlignment w:val="auto"/>
            </w:pPr>
            <w:r>
              <w:rPr>
                <w:sz w:val="24"/>
                <w:szCs w:val="24"/>
                <w:lang w:val="en-US" w:eastAsia="en-US"/>
              </w:rPr>
              <w:t xml:space="preserve">Strong expertise in bringing together diverse user groups and stakeholders to co-design outcomes </w:t>
            </w:r>
          </w:p>
          <w:p w:rsidR="00FF294A" w:rsidRDefault="00F46C95">
            <w:pPr>
              <w:numPr>
                <w:ilvl w:val="0"/>
                <w:numId w:val="3"/>
              </w:numPr>
              <w:suppressAutoHyphens w:val="0"/>
              <w:spacing w:after="160" w:line="247" w:lineRule="auto"/>
              <w:textAlignment w:val="auto"/>
            </w:pPr>
            <w:r>
              <w:rPr>
                <w:sz w:val="24"/>
                <w:szCs w:val="24"/>
                <w:lang w:val="en-US" w:eastAsia="en-US"/>
              </w:rPr>
              <w:t>Highly effective in delivering as part of multidisciplinary sessions in a remote environment</w:t>
            </w:r>
          </w:p>
          <w:p w:rsidR="00FF294A" w:rsidRDefault="00FF294A">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r>
              <w:t xml:space="preserve">The service level and availability criteria required for this Call-Off Contract are: </w:t>
            </w:r>
          </w:p>
          <w:p w:rsidR="00FF294A" w:rsidRDefault="00FF294A"/>
          <w:p w:rsidR="00FF294A" w:rsidRDefault="00F46C95">
            <w:r>
              <w:rPr>
                <w:b/>
                <w:bCs/>
              </w:rPr>
              <w:t>Time</w:t>
            </w:r>
            <w:r>
              <w:t xml:space="preserve"> The service must be carried out within a timely fashion as specified in the supplier’s proposal.</w:t>
            </w:r>
          </w:p>
          <w:p w:rsidR="00FF294A" w:rsidRDefault="00FF294A"/>
          <w:p w:rsidR="00FF294A" w:rsidRDefault="00F46C95">
            <w:r>
              <w:rPr>
                <w:b/>
                <w:bCs/>
              </w:rPr>
              <w:t>Cost</w:t>
            </w:r>
            <w:r>
              <w:t xml:space="preserve"> Costs are on a fixed price basis and must not exceed the total ceiling value for the Call-Off Agreement. The supplier must deliver all of the expected Deliverables as defined in the relevant section.</w:t>
            </w:r>
          </w:p>
          <w:p w:rsidR="00FF294A" w:rsidRDefault="00FF294A"/>
          <w:p w:rsidR="00FF294A" w:rsidRDefault="00F46C95">
            <w:r>
              <w:rPr>
                <w:b/>
                <w:bCs/>
              </w:rPr>
              <w:t>Quality</w:t>
            </w:r>
            <w:r>
              <w:t xml:space="preserve"> The required quality for the delivery of each milestone under the Deliverables will be determined by the expectation of the senior stakeholders and SRO. It is the responsibility of the Supplier under this Call-Off Contract to ascertain the required quality during the initial planning stages.</w:t>
            </w:r>
          </w:p>
          <w:p w:rsidR="00FF294A" w:rsidRDefault="00FF294A"/>
          <w:p w:rsidR="00FF294A" w:rsidRDefault="00F46C95">
            <w:r>
              <w:rPr>
                <w:b/>
                <w:bCs/>
              </w:rPr>
              <w:t>Relationship Management</w:t>
            </w:r>
            <w:r>
              <w:t xml:space="preserve"> It is expected that the Supplier will work collaboratively with the Department including, but not necessarily limited to, the DWP Digital Delivery Practice.</w:t>
            </w:r>
          </w:p>
        </w:tc>
        <w:tc>
          <w:tcPr>
            <w:tcW w:w="46" w:type="dxa"/>
            <w:shd w:val="clear" w:color="auto" w:fill="auto"/>
            <w:tcMar>
              <w:top w:w="0" w:type="dxa"/>
              <w:left w:w="10" w:type="dxa"/>
              <w:bottom w:w="0" w:type="dxa"/>
              <w:right w:w="10" w:type="dxa"/>
            </w:tcMar>
          </w:tcPr>
          <w:p w:rsidR="00FF294A" w:rsidRDefault="00FF294A">
            <w:pPr>
              <w:pStyle w:val="ListParagraph"/>
            </w:pPr>
          </w:p>
        </w:tc>
      </w:tr>
      <w:tr w:rsidR="00FF294A">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r>
              <w:t>No additional onboarding requirements.</w:t>
            </w:r>
          </w:p>
        </w:tc>
        <w:tc>
          <w:tcPr>
            <w:tcW w:w="46" w:type="dxa"/>
            <w:shd w:val="clear" w:color="auto" w:fill="auto"/>
            <w:tcMar>
              <w:top w:w="0" w:type="dxa"/>
              <w:left w:w="10" w:type="dxa"/>
              <w:bottom w:w="0" w:type="dxa"/>
              <w:right w:w="10" w:type="dxa"/>
            </w:tcMar>
          </w:tcPr>
          <w:p w:rsidR="00FF294A" w:rsidRDefault="00FF294A">
            <w:pPr>
              <w:pStyle w:val="ListParagraph"/>
            </w:pPr>
          </w:p>
        </w:tc>
      </w:tr>
      <w:tr w:rsidR="00FF294A">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r>
              <w:t>No offboarding plans are required as the Supplier will provide all of the staff/resources.</w:t>
            </w:r>
          </w:p>
        </w:tc>
        <w:tc>
          <w:tcPr>
            <w:tcW w:w="46" w:type="dxa"/>
            <w:shd w:val="clear" w:color="auto" w:fill="auto"/>
            <w:tcMar>
              <w:top w:w="0" w:type="dxa"/>
              <w:left w:w="10" w:type="dxa"/>
              <w:bottom w:w="0" w:type="dxa"/>
              <w:right w:w="10" w:type="dxa"/>
            </w:tcMar>
          </w:tcPr>
          <w:p w:rsidR="00FF294A" w:rsidRDefault="00FF294A">
            <w:pPr>
              <w:pStyle w:val="ListParagraph"/>
            </w:pPr>
          </w:p>
        </w:tc>
      </w:tr>
      <w:tr w:rsidR="00FF294A">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Not required.</w:t>
            </w: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annual total liability of either Party for all Property Defaults will not exceed £1,000,000</w:t>
            </w:r>
          </w:p>
          <w:p w:rsidR="00FF294A" w:rsidRDefault="00F46C95">
            <w:pPr>
              <w:spacing w:before="240"/>
            </w:pPr>
            <w:r>
              <w:t xml:space="preserve">The annual total liability for Buyer Data Defaults will not exceed 125% of the Charges payable by the Buyer to the Supplier during the Call-Off Contract Term (whichever is the greater). </w:t>
            </w:r>
          </w:p>
          <w:p w:rsidR="00FF294A" w:rsidRDefault="00F46C95">
            <w:pPr>
              <w:spacing w:before="240"/>
            </w:pPr>
            <w:r>
              <w:t>The annual total liability for all other Defaults will not exceed the greater of 125%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insurance(s) required will be:</w:t>
            </w:r>
          </w:p>
          <w:p w:rsidR="00FF294A" w:rsidRDefault="00F46C95">
            <w:pPr>
              <w:numPr>
                <w:ilvl w:val="0"/>
                <w:numId w:val="4"/>
              </w:numPr>
            </w:pPr>
            <w:r>
              <w:t>a minimum insurance period of 1 year following the expiration or Ending of this Call-Off Contract</w:t>
            </w:r>
          </w:p>
          <w:p w:rsidR="00FF294A" w:rsidRDefault="00F46C95">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FF294A" w:rsidRDefault="00F46C95">
            <w:pPr>
              <w:numPr>
                <w:ilvl w:val="0"/>
                <w:numId w:val="4"/>
              </w:numPr>
            </w:pPr>
            <w:r>
              <w:t>employers' liability insurance with a minimum limit of £5,000,000 or any higher minimum limit required by Law</w:t>
            </w:r>
          </w:p>
          <w:p w:rsidR="00FF294A" w:rsidRDefault="00FF294A">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A Party may End this Call-Off Contract if the Other Party is affected by a Force Majeure Event that lasts for more than 30 consecutive days.</w:t>
            </w:r>
          </w:p>
          <w:p w:rsidR="00FF294A" w:rsidRDefault="00FF294A">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following Framework Agreement audit provisions will be incorporated under clause 2.1 of this Call-Off Contract to enable the Buyer to carry out audits.</w:t>
            </w:r>
          </w:p>
          <w:p w:rsidR="00FF294A" w:rsidRDefault="00F46C95">
            <w:pPr>
              <w:spacing w:before="240"/>
              <w:rPr>
                <w:sz w:val="24"/>
                <w:szCs w:val="24"/>
              </w:rPr>
            </w:pPr>
            <w:r>
              <w:rPr>
                <w:sz w:val="24"/>
                <w:szCs w:val="24"/>
              </w:rPr>
              <w:t>7.4 – 7.13</w:t>
            </w:r>
          </w:p>
          <w:p w:rsidR="00FF294A" w:rsidRDefault="00FF294A">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Buyer is responsible for:</w:t>
            </w:r>
          </w:p>
          <w:p w:rsidR="00FF294A" w:rsidRDefault="00F46C95">
            <w:pPr>
              <w:spacing w:before="240"/>
            </w:pPr>
            <w:r>
              <w:t>• Providing access to relevant information and materials pertinent to the work required.</w:t>
            </w:r>
          </w:p>
          <w:p w:rsidR="00FF294A" w:rsidRDefault="00FF294A">
            <w:pPr>
              <w:spacing w:before="240"/>
            </w:pPr>
          </w:p>
        </w:tc>
        <w:tc>
          <w:tcPr>
            <w:tcW w:w="46" w:type="dxa"/>
            <w:shd w:val="clear" w:color="auto" w:fill="auto"/>
            <w:tcMar>
              <w:top w:w="0" w:type="dxa"/>
              <w:left w:w="10" w:type="dxa"/>
              <w:bottom w:w="0" w:type="dxa"/>
              <w:right w:w="10" w:type="dxa"/>
            </w:tcMar>
          </w:tcPr>
          <w:p w:rsidR="00FF294A" w:rsidRDefault="00FF294A">
            <w:pPr>
              <w:spacing w:before="240"/>
            </w:pPr>
          </w:p>
        </w:tc>
      </w:tr>
      <w:tr w:rsidR="00FF294A">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Buyer’s equipment to be used with this Call-Off Contract includes:</w:t>
            </w:r>
          </w:p>
          <w:p w:rsidR="00FF294A" w:rsidRDefault="00F46C95">
            <w:pPr>
              <w:spacing w:before="240"/>
            </w:pPr>
            <w:r>
              <w:t xml:space="preserve">MacBooks will be supplied. </w:t>
            </w:r>
          </w:p>
        </w:tc>
        <w:tc>
          <w:tcPr>
            <w:tcW w:w="46" w:type="dxa"/>
            <w:shd w:val="clear" w:color="auto" w:fill="auto"/>
            <w:tcMar>
              <w:top w:w="0" w:type="dxa"/>
              <w:left w:w="10" w:type="dxa"/>
              <w:bottom w:w="0" w:type="dxa"/>
              <w:right w:w="10" w:type="dxa"/>
            </w:tcMar>
          </w:tcPr>
          <w:p w:rsidR="00FF294A" w:rsidRDefault="00FF294A">
            <w:pPr>
              <w:spacing w:before="240"/>
            </w:pPr>
          </w:p>
        </w:tc>
      </w:tr>
    </w:tbl>
    <w:p w:rsidR="00FF294A" w:rsidRDefault="00FF294A">
      <w:pPr>
        <w:spacing w:before="240" w:after="120"/>
      </w:pPr>
    </w:p>
    <w:p w:rsidR="00FF294A" w:rsidRDefault="00F46C95">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FF294A">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bl>
    <w:p w:rsidR="00FF294A" w:rsidRDefault="00FF294A">
      <w:pPr>
        <w:spacing w:before="240" w:after="120"/>
      </w:pPr>
    </w:p>
    <w:p w:rsidR="00FF294A" w:rsidRDefault="00F46C95">
      <w:pPr>
        <w:pStyle w:val="Heading3"/>
        <w:rPr>
          <w:color w:val="auto"/>
        </w:rPr>
      </w:pPr>
      <w:r>
        <w:rPr>
          <w:color w:val="auto"/>
        </w:rPr>
        <w:lastRenderedPageBreak/>
        <w:t>Call-Off Contract charges and payment</w:t>
      </w:r>
    </w:p>
    <w:p w:rsidR="00FF294A" w:rsidRDefault="00F46C95">
      <w:pPr>
        <w:spacing w:before="240" w:after="240"/>
      </w:pPr>
      <w:r>
        <w:t>The Call-Off Contract charges and payment details are in the table below. See Schedule 2 for a full breakdown.</w:t>
      </w:r>
    </w:p>
    <w:tbl>
      <w:tblPr>
        <w:tblW w:w="9344" w:type="dxa"/>
        <w:tblInd w:w="2" w:type="dxa"/>
        <w:tblLayout w:type="fixed"/>
        <w:tblCellMar>
          <w:left w:w="10" w:type="dxa"/>
          <w:right w:w="10" w:type="dxa"/>
        </w:tblCellMar>
        <w:tblLook w:val="0000" w:firstRow="0" w:lastRow="0" w:firstColumn="0" w:lastColumn="0" w:noHBand="0" w:noVBand="0"/>
      </w:tblPr>
      <w:tblGrid>
        <w:gridCol w:w="2505"/>
        <w:gridCol w:w="6839"/>
      </w:tblGrid>
      <w:tr w:rsidR="00FF294A">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Payment method</w:t>
            </w:r>
          </w:p>
        </w:tc>
        <w:tc>
          <w:tcPr>
            <w:tcW w:w="68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payment method for this Call-Off Contract is Purchase Order and Invoice.</w:t>
            </w:r>
          </w:p>
        </w:tc>
      </w:tr>
      <w:tr w:rsidR="00FF294A">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Payment profile</w:t>
            </w:r>
          </w:p>
        </w:tc>
        <w:tc>
          <w:tcPr>
            <w:tcW w:w="68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payment profile for this Call-Off Contract is monthly in arrears.</w:t>
            </w:r>
          </w:p>
          <w:p w:rsidR="00FF294A" w:rsidRDefault="00FF294A">
            <w:pPr>
              <w:spacing w:before="240"/>
            </w:pPr>
          </w:p>
        </w:tc>
      </w:tr>
      <w:tr w:rsidR="00FF294A">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Invoice details</w:t>
            </w:r>
          </w:p>
        </w:tc>
        <w:tc>
          <w:tcPr>
            <w:tcW w:w="68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Supplier will issue electronic invoices monthly in arrears. The Buyer will pay the Supplier within 30 days of receipt of a valid invoice.</w:t>
            </w:r>
          </w:p>
        </w:tc>
      </w:tr>
      <w:tr w:rsidR="00FF294A">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Who and where to send invoices to</w:t>
            </w:r>
          </w:p>
        </w:tc>
        <w:tc>
          <w:tcPr>
            <w:tcW w:w="68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Electronic Invoices (attached to E-Mails) should be sent to: </w:t>
            </w:r>
            <w:r w:rsidR="008324E5" w:rsidRPr="008324E5">
              <w:t>*REDACTED*</w:t>
            </w:r>
          </w:p>
          <w:p w:rsidR="00FF294A" w:rsidRDefault="00F46C95">
            <w:pPr>
              <w:spacing w:before="240"/>
            </w:pPr>
            <w:r>
              <w:t xml:space="preserve">Paper invoices should be sent to; </w:t>
            </w:r>
            <w:r w:rsidR="008324E5" w:rsidRPr="008324E5">
              <w:t>*REDACTED*</w:t>
            </w:r>
          </w:p>
          <w:p w:rsidR="00FF294A" w:rsidRDefault="00F46C95">
            <w:pPr>
              <w:spacing w:before="240"/>
            </w:pPr>
            <w:r>
              <w:t xml:space="preserve">A copy should also be emailed to the Lead Supply Manager, </w:t>
            </w:r>
            <w:r w:rsidR="008324E5" w:rsidRPr="008324E5">
              <w:t>*REDACTED*</w:t>
            </w:r>
          </w:p>
        </w:tc>
      </w:tr>
      <w:tr w:rsidR="00FF294A">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b/>
              </w:rPr>
              <w:t>Invoice information required</w:t>
            </w:r>
          </w:p>
        </w:tc>
        <w:tc>
          <w:tcPr>
            <w:tcW w:w="68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 xml:space="preserve">All invoices must include: </w:t>
            </w:r>
          </w:p>
          <w:p w:rsidR="00FF294A" w:rsidRDefault="00F46C95">
            <w:pPr>
              <w:spacing w:before="240"/>
            </w:pPr>
            <w:r>
              <w:t xml:space="preserve">• DWP Purchase Order number * (invoices without P/O number will be rejected) </w:t>
            </w:r>
          </w:p>
          <w:p w:rsidR="00FF294A" w:rsidRDefault="00F46C95">
            <w:pPr>
              <w:spacing w:before="240"/>
            </w:pPr>
            <w:r>
              <w:t xml:space="preserve">• Supplier remittance address </w:t>
            </w:r>
          </w:p>
          <w:p w:rsidR="00FF294A" w:rsidRDefault="00F46C95">
            <w:pPr>
              <w:spacing w:before="240"/>
            </w:pPr>
            <w:r>
              <w:t xml:space="preserve">• Details of the man days charged during each invoicing period </w:t>
            </w:r>
          </w:p>
          <w:p w:rsidR="00FF294A" w:rsidRDefault="00F46C95">
            <w:pPr>
              <w:spacing w:before="240"/>
            </w:pPr>
            <w:r>
              <w:t xml:space="preserve">• Cost of Service </w:t>
            </w:r>
          </w:p>
          <w:p w:rsidR="00FF294A" w:rsidRDefault="00F46C95">
            <w:pPr>
              <w:spacing w:before="240"/>
            </w:pPr>
            <w:r>
              <w:t xml:space="preserve">• VAT element of cost </w:t>
            </w:r>
          </w:p>
          <w:p w:rsidR="00FF294A" w:rsidRDefault="00F46C95">
            <w:pPr>
              <w:spacing w:before="240"/>
            </w:pPr>
            <w:r>
              <w:t xml:space="preserve">• Remittance date </w:t>
            </w:r>
          </w:p>
          <w:p w:rsidR="00FF294A" w:rsidRDefault="00F46C95">
            <w:pPr>
              <w:spacing w:before="240"/>
            </w:pPr>
            <w:r>
              <w:t>• Due Date (in accordance to the payment profile of the Call-Off Agreement).</w:t>
            </w:r>
          </w:p>
        </w:tc>
      </w:tr>
      <w:tr w:rsidR="00FF294A">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Invoice frequency</w:t>
            </w:r>
          </w:p>
        </w:tc>
        <w:tc>
          <w:tcPr>
            <w:tcW w:w="68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Monthly</w:t>
            </w:r>
          </w:p>
        </w:tc>
      </w:tr>
      <w:tr w:rsidR="00FF294A">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Call-Off Contract value</w:t>
            </w:r>
          </w:p>
        </w:tc>
        <w:tc>
          <w:tcPr>
            <w:tcW w:w="68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total value of this Call-Off Contract is</w:t>
            </w:r>
          </w:p>
          <w:p w:rsidR="00FF294A" w:rsidRDefault="00F46C95">
            <w:pPr>
              <w:spacing w:before="240"/>
            </w:pPr>
            <w:r>
              <w:t>£279,300 ex VAT</w:t>
            </w:r>
          </w:p>
          <w:p w:rsidR="00FF294A" w:rsidRDefault="00F46C95">
            <w:pPr>
              <w:spacing w:before="240"/>
            </w:pPr>
            <w:r>
              <w:t>£335,160 inc irrecoverable VAT</w:t>
            </w:r>
          </w:p>
        </w:tc>
      </w:tr>
      <w:tr w:rsidR="00FF294A">
        <w:trPr>
          <w:trHeight w:val="569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Call-Off Contract charges</w:t>
            </w:r>
          </w:p>
        </w:tc>
        <w:tc>
          <w:tcPr>
            <w:tcW w:w="68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breakdown of the Charges is as below: Fees for performing the package will be calculated on the following time and materials basis:</w:t>
            </w:r>
          </w:p>
          <w:tbl>
            <w:tblPr>
              <w:tblW w:w="5980" w:type="dxa"/>
              <w:tblLayout w:type="fixed"/>
              <w:tblCellMar>
                <w:left w:w="10" w:type="dxa"/>
                <w:right w:w="10" w:type="dxa"/>
              </w:tblCellMar>
              <w:tblLook w:val="0000" w:firstRow="0" w:lastRow="0" w:firstColumn="0" w:lastColumn="0" w:noHBand="0" w:noVBand="0"/>
            </w:tblPr>
            <w:tblGrid>
              <w:gridCol w:w="1640"/>
              <w:gridCol w:w="1020"/>
              <w:gridCol w:w="1020"/>
              <w:gridCol w:w="1020"/>
              <w:gridCol w:w="1280"/>
            </w:tblGrid>
            <w:tr w:rsidR="00FF294A">
              <w:trPr>
                <w:trHeight w:val="570"/>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Calibri"/>
                      <w:b/>
                      <w:bCs/>
                      <w:color w:val="000000"/>
                    </w:rPr>
                  </w:pPr>
                  <w:r>
                    <w:rPr>
                      <w:rFonts w:ascii="Calibri" w:eastAsia="Times New Roman" w:hAnsi="Calibri" w:cs="Calibri"/>
                      <w:b/>
                      <w:bCs/>
                      <w:color w:val="000000"/>
                    </w:rPr>
                    <w:t>Role</w:t>
                  </w:r>
                </w:p>
              </w:tc>
              <w:tc>
                <w:tcPr>
                  <w:tcW w:w="10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b/>
                      <w:bCs/>
                      <w:color w:val="000000"/>
                    </w:rPr>
                  </w:pPr>
                  <w:r>
                    <w:rPr>
                      <w:rFonts w:ascii="Calibri" w:eastAsia="Times New Roman" w:hAnsi="Calibri" w:cs="Calibri"/>
                      <w:b/>
                      <w:bCs/>
                      <w:color w:val="000000"/>
                    </w:rPr>
                    <w:t>SFIA Level</w:t>
                  </w:r>
                </w:p>
              </w:tc>
              <w:tc>
                <w:tcPr>
                  <w:tcW w:w="10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b/>
                      <w:bCs/>
                      <w:color w:val="000000"/>
                    </w:rPr>
                  </w:pPr>
                  <w:r>
                    <w:rPr>
                      <w:rFonts w:ascii="Calibri" w:eastAsia="Times New Roman" w:hAnsi="Calibri" w:cs="Calibri"/>
                      <w:b/>
                      <w:bCs/>
                      <w:color w:val="000000"/>
                    </w:rPr>
                    <w:t>Day Rate</w:t>
                  </w:r>
                </w:p>
              </w:tc>
              <w:tc>
                <w:tcPr>
                  <w:tcW w:w="10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b/>
                      <w:bCs/>
                      <w:color w:val="000000"/>
                    </w:rPr>
                  </w:pPr>
                  <w:r>
                    <w:rPr>
                      <w:rFonts w:ascii="Calibri" w:eastAsia="Times New Roman" w:hAnsi="Calibri" w:cs="Calibri"/>
                      <w:b/>
                      <w:bCs/>
                      <w:color w:val="000000"/>
                    </w:rPr>
                    <w:t>Total No. of Days</w:t>
                  </w:r>
                </w:p>
              </w:tc>
              <w:tc>
                <w:tcPr>
                  <w:tcW w:w="128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b/>
                      <w:bCs/>
                      <w:color w:val="000000"/>
                    </w:rPr>
                  </w:pPr>
                  <w:r>
                    <w:rPr>
                      <w:rFonts w:ascii="Calibri" w:eastAsia="Times New Roman" w:hAnsi="Calibri" w:cs="Calibri"/>
                      <w:b/>
                      <w:bCs/>
                      <w:color w:val="000000"/>
                    </w:rPr>
                    <w:t>Total Price</w:t>
                  </w:r>
                </w:p>
              </w:tc>
            </w:tr>
            <w:tr w:rsidR="00FF294A">
              <w:trPr>
                <w:trHeight w:val="570"/>
              </w:trPr>
              <w:tc>
                <w:tcPr>
                  <w:tcW w:w="16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Calibri"/>
                      <w:color w:val="000000"/>
                    </w:rPr>
                  </w:pPr>
                  <w:r>
                    <w:rPr>
                      <w:rFonts w:ascii="Calibri" w:eastAsia="Times New Roman" w:hAnsi="Calibri" w:cs="Calibri"/>
                      <w:color w:val="000000"/>
                    </w:rPr>
                    <w:t>Senior Delivery Manager</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5</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£750</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24</w:t>
                  </w:r>
                </w:p>
              </w:tc>
              <w:tc>
                <w:tcPr>
                  <w:tcW w:w="128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£18,000</w:t>
                  </w:r>
                </w:p>
              </w:tc>
            </w:tr>
            <w:tr w:rsidR="00FF294A">
              <w:trPr>
                <w:trHeight w:val="285"/>
              </w:trPr>
              <w:tc>
                <w:tcPr>
                  <w:tcW w:w="16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Calibri"/>
                      <w:color w:val="000000"/>
                    </w:rPr>
                  </w:pPr>
                  <w:r>
                    <w:rPr>
                      <w:rFonts w:ascii="Calibri" w:eastAsia="Times New Roman" w:hAnsi="Calibri" w:cs="Calibri"/>
                      <w:color w:val="000000"/>
                    </w:rPr>
                    <w:t>Design Lead</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6</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£900</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60</w:t>
                  </w:r>
                </w:p>
              </w:tc>
              <w:tc>
                <w:tcPr>
                  <w:tcW w:w="128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£54,000</w:t>
                  </w:r>
                </w:p>
              </w:tc>
            </w:tr>
            <w:tr w:rsidR="00FF294A">
              <w:trPr>
                <w:trHeight w:val="285"/>
              </w:trPr>
              <w:tc>
                <w:tcPr>
                  <w:tcW w:w="16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Calibri"/>
                      <w:color w:val="000000"/>
                    </w:rPr>
                  </w:pPr>
                  <w:r>
                    <w:rPr>
                      <w:rFonts w:ascii="Calibri" w:eastAsia="Times New Roman" w:hAnsi="Calibri" w:cs="Calibri"/>
                      <w:color w:val="000000"/>
                    </w:rPr>
                    <w:t>Product Lead</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6</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£950</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54</w:t>
                  </w:r>
                </w:p>
              </w:tc>
              <w:tc>
                <w:tcPr>
                  <w:tcW w:w="128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£51,300</w:t>
                  </w:r>
                </w:p>
              </w:tc>
            </w:tr>
            <w:tr w:rsidR="00FF294A">
              <w:trPr>
                <w:trHeight w:val="570"/>
              </w:trPr>
              <w:tc>
                <w:tcPr>
                  <w:tcW w:w="16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Calibri"/>
                      <w:color w:val="000000"/>
                    </w:rPr>
                  </w:pPr>
                  <w:r>
                    <w:rPr>
                      <w:rFonts w:ascii="Calibri" w:eastAsia="Times New Roman" w:hAnsi="Calibri" w:cs="Calibri"/>
                      <w:color w:val="000000"/>
                    </w:rPr>
                    <w:t>Service Design Lead</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6</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£950</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60</w:t>
                  </w:r>
                </w:p>
              </w:tc>
              <w:tc>
                <w:tcPr>
                  <w:tcW w:w="128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£57,000</w:t>
                  </w:r>
                </w:p>
              </w:tc>
            </w:tr>
            <w:tr w:rsidR="00FF294A">
              <w:trPr>
                <w:trHeight w:val="285"/>
              </w:trPr>
              <w:tc>
                <w:tcPr>
                  <w:tcW w:w="16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Calibri"/>
                      <w:color w:val="000000"/>
                    </w:rPr>
                  </w:pPr>
                  <w:r>
                    <w:rPr>
                      <w:rFonts w:ascii="Calibri" w:eastAsia="Times New Roman" w:hAnsi="Calibri" w:cs="Calibri"/>
                      <w:color w:val="000000"/>
                    </w:rPr>
                    <w:t>Research Lead</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6</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£900</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60</w:t>
                  </w:r>
                </w:p>
              </w:tc>
              <w:tc>
                <w:tcPr>
                  <w:tcW w:w="128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£54,000</w:t>
                  </w:r>
                </w:p>
              </w:tc>
            </w:tr>
            <w:tr w:rsidR="00FF294A">
              <w:trPr>
                <w:trHeight w:val="570"/>
              </w:trPr>
              <w:tc>
                <w:tcPr>
                  <w:tcW w:w="16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Calibri"/>
                      <w:color w:val="000000"/>
                    </w:rPr>
                  </w:pPr>
                  <w:r>
                    <w:rPr>
                      <w:rFonts w:ascii="Calibri" w:eastAsia="Times New Roman" w:hAnsi="Calibri" w:cs="Calibri"/>
                      <w:color w:val="000000"/>
                    </w:rPr>
                    <w:t>Senior Business Analyst</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5</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£750</w:t>
                  </w:r>
                </w:p>
              </w:tc>
              <w:tc>
                <w:tcPr>
                  <w:tcW w:w="102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60</w:t>
                  </w:r>
                </w:p>
              </w:tc>
              <w:tc>
                <w:tcPr>
                  <w:tcW w:w="128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color w:val="000000"/>
                    </w:rPr>
                  </w:pPr>
                  <w:r>
                    <w:rPr>
                      <w:rFonts w:ascii="Calibri" w:eastAsia="Times New Roman" w:hAnsi="Calibri" w:cs="Calibri"/>
                      <w:color w:val="000000"/>
                    </w:rPr>
                    <w:t>£45,000</w:t>
                  </w:r>
                </w:p>
              </w:tc>
            </w:tr>
            <w:tr w:rsidR="00FF294A">
              <w:trPr>
                <w:trHeight w:val="285"/>
              </w:trPr>
              <w:tc>
                <w:tcPr>
                  <w:tcW w:w="1640" w:type="dxa"/>
                  <w:shd w:val="clear" w:color="auto" w:fill="auto"/>
                  <w:tcMar>
                    <w:top w:w="0" w:type="dxa"/>
                    <w:left w:w="108" w:type="dxa"/>
                    <w:bottom w:w="0" w:type="dxa"/>
                    <w:right w:w="108" w:type="dxa"/>
                  </w:tcMar>
                  <w:vAlign w:val="center"/>
                </w:tcPr>
                <w:p w:rsidR="00FF294A" w:rsidRDefault="00FF294A">
                  <w:pPr>
                    <w:suppressAutoHyphens w:val="0"/>
                    <w:spacing w:line="240" w:lineRule="auto"/>
                    <w:jc w:val="center"/>
                    <w:textAlignment w:val="auto"/>
                    <w:rPr>
                      <w:rFonts w:ascii="Calibri" w:eastAsia="Times New Roman" w:hAnsi="Calibri" w:cs="Calibri"/>
                      <w:color w:val="000000"/>
                    </w:rPr>
                  </w:pPr>
                </w:p>
              </w:tc>
              <w:tc>
                <w:tcPr>
                  <w:tcW w:w="1020" w:type="dxa"/>
                  <w:shd w:val="clear" w:color="auto" w:fill="auto"/>
                  <w:noWrap/>
                  <w:tcMar>
                    <w:top w:w="0" w:type="dxa"/>
                    <w:left w:w="108" w:type="dxa"/>
                    <w:bottom w:w="0" w:type="dxa"/>
                    <w:right w:w="108" w:type="dxa"/>
                  </w:tcMar>
                  <w:vAlign w:val="center"/>
                </w:tcPr>
                <w:p w:rsidR="00FF294A" w:rsidRDefault="00FF294A">
                  <w:pPr>
                    <w:suppressAutoHyphens w:val="0"/>
                    <w:spacing w:line="240" w:lineRule="auto"/>
                    <w:textAlignment w:val="auto"/>
                    <w:rPr>
                      <w:rFonts w:ascii="Times New Roman" w:eastAsia="Times New Roman" w:hAnsi="Times New Roman" w:cs="Times New Roman"/>
                      <w:sz w:val="20"/>
                      <w:szCs w:val="20"/>
                    </w:rPr>
                  </w:pPr>
                </w:p>
              </w:tc>
              <w:tc>
                <w:tcPr>
                  <w:tcW w:w="1020" w:type="dxa"/>
                  <w:shd w:val="clear" w:color="auto" w:fill="auto"/>
                  <w:noWrap/>
                  <w:tcMar>
                    <w:top w:w="0" w:type="dxa"/>
                    <w:left w:w="108" w:type="dxa"/>
                    <w:bottom w:w="0" w:type="dxa"/>
                    <w:right w:w="108" w:type="dxa"/>
                  </w:tcMar>
                  <w:vAlign w:val="center"/>
                </w:tcPr>
                <w:p w:rsidR="00FF294A" w:rsidRDefault="00FF294A">
                  <w:pPr>
                    <w:suppressAutoHyphens w:val="0"/>
                    <w:spacing w:line="240" w:lineRule="auto"/>
                    <w:jc w:val="center"/>
                    <w:textAlignment w:val="auto"/>
                    <w:rPr>
                      <w:rFonts w:ascii="Times New Roman" w:eastAsia="Times New Roman" w:hAnsi="Times New Roman" w:cs="Times New Roman"/>
                      <w:sz w:val="20"/>
                      <w:szCs w:val="20"/>
                    </w:rPr>
                  </w:pPr>
                </w:p>
              </w:tc>
              <w:tc>
                <w:tcPr>
                  <w:tcW w:w="1020" w:type="dxa"/>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b/>
                      <w:bCs/>
                      <w:color w:val="000000"/>
                    </w:rPr>
                  </w:pPr>
                  <w:r>
                    <w:rPr>
                      <w:rFonts w:ascii="Calibri" w:eastAsia="Times New Roman" w:hAnsi="Calibri" w:cs="Calibri"/>
                      <w:b/>
                      <w:bCs/>
                      <w:color w:val="000000"/>
                    </w:rPr>
                    <w:t>Total</w:t>
                  </w:r>
                </w:p>
              </w:tc>
              <w:tc>
                <w:tcPr>
                  <w:tcW w:w="1280" w:type="dxa"/>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Calibri"/>
                      <w:b/>
                      <w:bCs/>
                      <w:color w:val="000000"/>
                    </w:rPr>
                  </w:pPr>
                  <w:r>
                    <w:rPr>
                      <w:rFonts w:ascii="Calibri" w:eastAsia="Times New Roman" w:hAnsi="Calibri" w:cs="Calibri"/>
                      <w:b/>
                      <w:bCs/>
                      <w:color w:val="000000"/>
                    </w:rPr>
                    <w:t>£279,300</w:t>
                  </w:r>
                </w:p>
              </w:tc>
            </w:tr>
          </w:tbl>
          <w:p w:rsidR="00FF294A" w:rsidRDefault="00F46C95">
            <w:pPr>
              <w:spacing w:before="240"/>
            </w:pPr>
            <w:r>
              <w:t xml:space="preserve">In addition, the following free advisory roles will be provided at no additional charge to DWP – </w:t>
            </w:r>
          </w:p>
          <w:tbl>
            <w:tblPr>
              <w:tblW w:w="6344" w:type="dxa"/>
              <w:tblLayout w:type="fixed"/>
              <w:tblCellMar>
                <w:left w:w="10" w:type="dxa"/>
                <w:right w:w="10" w:type="dxa"/>
              </w:tblCellMar>
              <w:tblLook w:val="0000" w:firstRow="0" w:lastRow="0" w:firstColumn="0" w:lastColumn="0" w:noHBand="0" w:noVBand="0"/>
            </w:tblPr>
            <w:tblGrid>
              <w:gridCol w:w="1542"/>
              <w:gridCol w:w="964"/>
              <w:gridCol w:w="867"/>
              <w:gridCol w:w="889"/>
              <w:gridCol w:w="1099"/>
              <w:gridCol w:w="983"/>
            </w:tblGrid>
            <w:tr w:rsidR="00FF294A">
              <w:trPr>
                <w:trHeight w:val="567"/>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Role</w:t>
                  </w:r>
                </w:p>
              </w:tc>
              <w:tc>
                <w:tcPr>
                  <w:tcW w:w="9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b/>
                      <w:bCs/>
                      <w:color w:val="000000"/>
                    </w:rPr>
                  </w:pPr>
                  <w:r>
                    <w:rPr>
                      <w:rFonts w:ascii="Calibri" w:eastAsia="Times New Roman" w:hAnsi="Calibri" w:cs="Times New Roman"/>
                      <w:b/>
                      <w:bCs/>
                      <w:color w:val="000000"/>
                    </w:rPr>
                    <w:t>SFIA Level</w:t>
                  </w:r>
                </w:p>
              </w:tc>
              <w:tc>
                <w:tcPr>
                  <w:tcW w:w="8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b/>
                      <w:bCs/>
                      <w:color w:val="000000"/>
                    </w:rPr>
                  </w:pPr>
                  <w:r>
                    <w:rPr>
                      <w:rFonts w:ascii="Calibri" w:eastAsia="Times New Roman" w:hAnsi="Calibri" w:cs="Times New Roman"/>
                      <w:b/>
                      <w:bCs/>
                      <w:color w:val="000000"/>
                    </w:rPr>
                    <w:t>Day Rate</w:t>
                  </w:r>
                </w:p>
              </w:tc>
              <w:tc>
                <w:tcPr>
                  <w:tcW w:w="88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b/>
                      <w:bCs/>
                      <w:color w:val="000000"/>
                    </w:rPr>
                  </w:pPr>
                  <w:r>
                    <w:rPr>
                      <w:rFonts w:ascii="Calibri" w:eastAsia="Times New Roman" w:hAnsi="Calibri" w:cs="Times New Roman"/>
                      <w:b/>
                      <w:bCs/>
                      <w:color w:val="000000"/>
                    </w:rPr>
                    <w:t>Days per month</w:t>
                  </w:r>
                </w:p>
              </w:tc>
              <w:tc>
                <w:tcPr>
                  <w:tcW w:w="109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b/>
                      <w:bCs/>
                      <w:color w:val="000000"/>
                    </w:rPr>
                  </w:pPr>
                  <w:r>
                    <w:rPr>
                      <w:rFonts w:ascii="Calibri" w:eastAsia="Times New Roman" w:hAnsi="Calibri" w:cs="Times New Roman"/>
                      <w:b/>
                      <w:bCs/>
                      <w:color w:val="000000"/>
                    </w:rPr>
                    <w:t>Price per month</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b/>
                      <w:bCs/>
                      <w:color w:val="000000"/>
                    </w:rPr>
                  </w:pPr>
                  <w:r>
                    <w:rPr>
                      <w:rFonts w:ascii="Calibri" w:eastAsia="Times New Roman" w:hAnsi="Calibri" w:cs="Times New Roman"/>
                      <w:b/>
                      <w:bCs/>
                      <w:color w:val="000000"/>
                    </w:rPr>
                    <w:t>Price to DWP</w:t>
                  </w:r>
                </w:p>
              </w:tc>
            </w:tr>
            <w:tr w:rsidR="00FF294A">
              <w:trPr>
                <w:trHeight w:val="567"/>
              </w:trPr>
              <w:tc>
                <w:tcPr>
                  <w:tcW w:w="15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Director of Delivery</w:t>
                  </w:r>
                </w:p>
              </w:tc>
              <w:tc>
                <w:tcPr>
                  <w:tcW w:w="96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7</w:t>
                  </w:r>
                </w:p>
              </w:tc>
              <w:tc>
                <w:tcPr>
                  <w:tcW w:w="8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£1,250</w:t>
                  </w:r>
                </w:p>
              </w:tc>
              <w:tc>
                <w:tcPr>
                  <w:tcW w:w="88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4</w:t>
                  </w:r>
                </w:p>
              </w:tc>
              <w:tc>
                <w:tcPr>
                  <w:tcW w:w="109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£5,000</w:t>
                  </w:r>
                </w:p>
              </w:tc>
              <w:tc>
                <w:tcPr>
                  <w:tcW w:w="9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£0</w:t>
                  </w:r>
                </w:p>
              </w:tc>
            </w:tr>
            <w:tr w:rsidR="00FF294A">
              <w:trPr>
                <w:trHeight w:val="567"/>
              </w:trPr>
              <w:tc>
                <w:tcPr>
                  <w:tcW w:w="15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Chief Design Officer</w:t>
                  </w:r>
                </w:p>
              </w:tc>
              <w:tc>
                <w:tcPr>
                  <w:tcW w:w="96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7</w:t>
                  </w:r>
                </w:p>
              </w:tc>
              <w:tc>
                <w:tcPr>
                  <w:tcW w:w="8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£1,250</w:t>
                  </w:r>
                </w:p>
              </w:tc>
              <w:tc>
                <w:tcPr>
                  <w:tcW w:w="88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1</w:t>
                  </w:r>
                </w:p>
              </w:tc>
              <w:tc>
                <w:tcPr>
                  <w:tcW w:w="109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£1,250</w:t>
                  </w:r>
                </w:p>
              </w:tc>
              <w:tc>
                <w:tcPr>
                  <w:tcW w:w="9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£0</w:t>
                  </w:r>
                </w:p>
              </w:tc>
            </w:tr>
            <w:tr w:rsidR="00FF294A">
              <w:trPr>
                <w:trHeight w:val="567"/>
              </w:trPr>
              <w:tc>
                <w:tcPr>
                  <w:tcW w:w="15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Chief Technology Officer</w:t>
                  </w:r>
                </w:p>
              </w:tc>
              <w:tc>
                <w:tcPr>
                  <w:tcW w:w="96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7</w:t>
                  </w:r>
                </w:p>
              </w:tc>
              <w:tc>
                <w:tcPr>
                  <w:tcW w:w="8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£1,250</w:t>
                  </w:r>
                </w:p>
              </w:tc>
              <w:tc>
                <w:tcPr>
                  <w:tcW w:w="88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1</w:t>
                  </w:r>
                </w:p>
              </w:tc>
              <w:tc>
                <w:tcPr>
                  <w:tcW w:w="109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£1,250</w:t>
                  </w:r>
                </w:p>
              </w:tc>
              <w:tc>
                <w:tcPr>
                  <w:tcW w:w="9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£0</w:t>
                  </w:r>
                </w:p>
              </w:tc>
            </w:tr>
            <w:tr w:rsidR="00FF294A">
              <w:trPr>
                <w:trHeight w:val="567"/>
              </w:trPr>
              <w:tc>
                <w:tcPr>
                  <w:tcW w:w="15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Managing Director</w:t>
                  </w:r>
                </w:p>
              </w:tc>
              <w:tc>
                <w:tcPr>
                  <w:tcW w:w="96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7</w:t>
                  </w:r>
                </w:p>
              </w:tc>
              <w:tc>
                <w:tcPr>
                  <w:tcW w:w="86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£1,250</w:t>
                  </w:r>
                </w:p>
              </w:tc>
              <w:tc>
                <w:tcPr>
                  <w:tcW w:w="88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1</w:t>
                  </w:r>
                </w:p>
              </w:tc>
              <w:tc>
                <w:tcPr>
                  <w:tcW w:w="109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£1,250</w:t>
                  </w:r>
                </w:p>
              </w:tc>
              <w:tc>
                <w:tcPr>
                  <w:tcW w:w="9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color w:val="000000"/>
                    </w:rPr>
                  </w:pPr>
                  <w:r>
                    <w:rPr>
                      <w:rFonts w:ascii="Calibri" w:eastAsia="Times New Roman" w:hAnsi="Calibri" w:cs="Times New Roman"/>
                      <w:color w:val="000000"/>
                    </w:rPr>
                    <w:t>£0</w:t>
                  </w:r>
                </w:p>
              </w:tc>
            </w:tr>
            <w:tr w:rsidR="00FF294A">
              <w:trPr>
                <w:trHeight w:val="283"/>
              </w:trPr>
              <w:tc>
                <w:tcPr>
                  <w:tcW w:w="42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b/>
                      <w:bCs/>
                      <w:color w:val="000000"/>
                    </w:rPr>
                  </w:pPr>
                  <w:r>
                    <w:rPr>
                      <w:rFonts w:ascii="Calibri" w:eastAsia="Times New Roman" w:hAnsi="Calibri" w:cs="Times New Roman"/>
                      <w:b/>
                      <w:bCs/>
                      <w:color w:val="000000"/>
                    </w:rPr>
                    <w:t>Total price per month</w:t>
                  </w:r>
                </w:p>
              </w:tc>
              <w:tc>
                <w:tcPr>
                  <w:tcW w:w="109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b/>
                      <w:bCs/>
                      <w:color w:val="000000"/>
                    </w:rPr>
                  </w:pPr>
                  <w:r>
                    <w:rPr>
                      <w:rFonts w:ascii="Calibri" w:eastAsia="Times New Roman" w:hAnsi="Calibri" w:cs="Times New Roman"/>
                      <w:b/>
                      <w:bCs/>
                      <w:color w:val="000000"/>
                    </w:rPr>
                    <w:t>£8,750</w:t>
                  </w:r>
                </w:p>
              </w:tc>
              <w:tc>
                <w:tcPr>
                  <w:tcW w:w="9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b/>
                      <w:bCs/>
                      <w:color w:val="000000"/>
                    </w:rPr>
                  </w:pPr>
                  <w:r>
                    <w:rPr>
                      <w:rFonts w:ascii="Calibri" w:eastAsia="Times New Roman" w:hAnsi="Calibri" w:cs="Times New Roman"/>
                      <w:b/>
                      <w:bCs/>
                      <w:color w:val="000000"/>
                    </w:rPr>
                    <w:t>£0</w:t>
                  </w:r>
                </w:p>
              </w:tc>
            </w:tr>
            <w:tr w:rsidR="00FF294A">
              <w:trPr>
                <w:trHeight w:val="283"/>
              </w:trPr>
              <w:tc>
                <w:tcPr>
                  <w:tcW w:w="42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b/>
                      <w:bCs/>
                      <w:color w:val="000000"/>
                    </w:rPr>
                  </w:pPr>
                  <w:r>
                    <w:rPr>
                      <w:rFonts w:ascii="Calibri" w:eastAsia="Times New Roman" w:hAnsi="Calibri" w:cs="Times New Roman"/>
                      <w:b/>
                      <w:bCs/>
                      <w:color w:val="000000"/>
                    </w:rPr>
                    <w:t>Total 12 week price</w:t>
                  </w:r>
                </w:p>
              </w:tc>
              <w:tc>
                <w:tcPr>
                  <w:tcW w:w="109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b/>
                      <w:bCs/>
                      <w:color w:val="000000"/>
                    </w:rPr>
                  </w:pPr>
                  <w:r>
                    <w:rPr>
                      <w:rFonts w:ascii="Calibri" w:eastAsia="Times New Roman" w:hAnsi="Calibri" w:cs="Times New Roman"/>
                      <w:b/>
                      <w:bCs/>
                      <w:color w:val="000000"/>
                    </w:rPr>
                    <w:t>£26,250</w:t>
                  </w:r>
                </w:p>
              </w:tc>
              <w:tc>
                <w:tcPr>
                  <w:tcW w:w="9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jc w:val="center"/>
                    <w:textAlignment w:val="auto"/>
                    <w:rPr>
                      <w:rFonts w:ascii="Calibri" w:eastAsia="Times New Roman" w:hAnsi="Calibri" w:cs="Times New Roman"/>
                      <w:b/>
                      <w:bCs/>
                      <w:color w:val="000000"/>
                    </w:rPr>
                  </w:pPr>
                  <w:r>
                    <w:rPr>
                      <w:rFonts w:ascii="Calibri" w:eastAsia="Times New Roman" w:hAnsi="Calibri" w:cs="Times New Roman"/>
                      <w:b/>
                      <w:bCs/>
                      <w:color w:val="000000"/>
                    </w:rPr>
                    <w:t>£0</w:t>
                  </w:r>
                </w:p>
              </w:tc>
            </w:tr>
          </w:tbl>
          <w:p w:rsidR="00FF294A" w:rsidRDefault="00F46C95">
            <w:pPr>
              <w:spacing w:before="240"/>
            </w:pPr>
            <w:r>
              <w:t xml:space="preserve">The Maximum Invoiceable Fee value at any point in time is the sum of the values associated with each of the following service delivery criteria being met. </w:t>
            </w:r>
          </w:p>
          <w:p w:rsidR="00FF294A" w:rsidRDefault="00F46C95">
            <w:pPr>
              <w:spacing w:before="240"/>
            </w:pPr>
            <w:r>
              <w:t>The full total of these output values is:</w:t>
            </w:r>
          </w:p>
          <w:p w:rsidR="00FF294A" w:rsidRDefault="00F46C95">
            <w:pPr>
              <w:spacing w:before="240"/>
            </w:pPr>
            <w:r>
              <w:t>£279,300 ex VAT</w:t>
            </w:r>
          </w:p>
          <w:p w:rsidR="00FF294A" w:rsidRDefault="00F46C95">
            <w:pPr>
              <w:spacing w:before="240"/>
            </w:pPr>
            <w:r>
              <w:t>£335,160 inc irrecoverable VAT</w:t>
            </w:r>
          </w:p>
          <w:p w:rsidR="00FF294A" w:rsidRDefault="00FF294A">
            <w:pPr>
              <w:spacing w:before="240"/>
            </w:pPr>
          </w:p>
          <w:tbl>
            <w:tblPr>
              <w:tblW w:w="6578" w:type="dxa"/>
              <w:tblLayout w:type="fixed"/>
              <w:tblCellMar>
                <w:left w:w="10" w:type="dxa"/>
                <w:right w:w="10" w:type="dxa"/>
              </w:tblCellMar>
              <w:tblLook w:val="0000" w:firstRow="0" w:lastRow="0" w:firstColumn="0" w:lastColumn="0" w:noHBand="0" w:noVBand="0"/>
            </w:tblPr>
            <w:tblGrid>
              <w:gridCol w:w="936"/>
              <w:gridCol w:w="1030"/>
              <w:gridCol w:w="3535"/>
              <w:gridCol w:w="1077"/>
            </w:tblGrid>
            <w:tr w:rsidR="00FF294A">
              <w:trPr>
                <w:trHeight w:val="508"/>
              </w:trPr>
              <w:tc>
                <w:tcPr>
                  <w:tcW w:w="936"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lastRenderedPageBreak/>
                    <w:t xml:space="preserve">Sprints  </w:t>
                  </w:r>
                </w:p>
              </w:tc>
              <w:tc>
                <w:tcPr>
                  <w:tcW w:w="1030"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 xml:space="preserve">Timeline (weeks) </w:t>
                  </w:r>
                </w:p>
              </w:tc>
              <w:tc>
                <w:tcPr>
                  <w:tcW w:w="3535"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Deliverables</w:t>
                  </w:r>
                </w:p>
              </w:tc>
              <w:tc>
                <w:tcPr>
                  <w:tcW w:w="1077"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Price (£)</w:t>
                  </w:r>
                </w:p>
              </w:tc>
            </w:tr>
            <w:tr w:rsidR="00FF294A">
              <w:trPr>
                <w:trHeight w:val="501"/>
              </w:trPr>
              <w:tc>
                <w:tcPr>
                  <w:tcW w:w="936"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2</w:t>
                  </w:r>
                </w:p>
              </w:tc>
              <w:tc>
                <w:tcPr>
                  <w:tcW w:w="103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1 to 4</w:t>
                  </w:r>
                </w:p>
              </w:tc>
              <w:tc>
                <w:tcPr>
                  <w:tcW w:w="353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Defined and developed success metrics.</w:t>
                  </w:r>
                </w:p>
              </w:tc>
              <w:tc>
                <w:tcPr>
                  <w:tcW w:w="1077"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£93,100</w:t>
                  </w:r>
                </w:p>
              </w:tc>
            </w:tr>
            <w:tr w:rsidR="00FF294A">
              <w:trPr>
                <w:trHeight w:val="759"/>
              </w:trPr>
              <w:tc>
                <w:tcPr>
                  <w:tcW w:w="936" w:type="dxa"/>
                  <w:tcBorders>
                    <w:left w:val="single" w:sz="8"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1030" w:type="dxa"/>
                  <w:tcBorders>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3535" w:type="dxa"/>
                  <w:tcBorders>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Stakeholder engagement map and plan, including wider DWP staff and stakeholders.</w:t>
                  </w:r>
                </w:p>
              </w:tc>
              <w:tc>
                <w:tcPr>
                  <w:tcW w:w="1077" w:type="dxa"/>
                  <w:tcBorders>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r>
            <w:tr w:rsidR="00FF294A">
              <w:trPr>
                <w:trHeight w:val="1254"/>
              </w:trPr>
              <w:tc>
                <w:tcPr>
                  <w:tcW w:w="936" w:type="dxa"/>
                  <w:tcBorders>
                    <w:top w:val="single" w:sz="8" w:space="0" w:color="000000"/>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2</w:t>
                  </w:r>
                </w:p>
              </w:tc>
              <w:tc>
                <w:tcPr>
                  <w:tcW w:w="1030" w:type="dxa"/>
                  <w:tcBorders>
                    <w:top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5 to 8</w:t>
                  </w:r>
                </w:p>
              </w:tc>
              <w:tc>
                <w:tcPr>
                  <w:tcW w:w="353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Identified opportunities that need to be delivered to meet the longer term strategy for Access to Work and the Health programme.</w:t>
                  </w:r>
                </w:p>
              </w:tc>
              <w:tc>
                <w:tcPr>
                  <w:tcW w:w="1077" w:type="dxa"/>
                  <w:tcBorders>
                    <w:top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£93,100</w:t>
                  </w:r>
                </w:p>
              </w:tc>
            </w:tr>
            <w:tr w:rsidR="00FF294A">
              <w:trPr>
                <w:trHeight w:val="1261"/>
              </w:trPr>
              <w:tc>
                <w:tcPr>
                  <w:tcW w:w="936" w:type="dxa"/>
                  <w:tcBorders>
                    <w:left w:val="single" w:sz="8"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1030" w:type="dxa"/>
                  <w:tcBorders>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3535" w:type="dxa"/>
                  <w:tcBorders>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Customer journey maps for</w:t>
                  </w:r>
                  <w:r>
                    <w:rPr>
                      <w:rFonts w:ascii="Calibri" w:eastAsia="Times New Roman" w:hAnsi="Calibri" w:cs="Times New Roman"/>
                      <w:color w:val="000000"/>
                    </w:rPr>
                    <w:br/>
                    <w:t>high-priority services within Digital Health: common user groups, their journeys, and interdependencies.</w:t>
                  </w:r>
                </w:p>
              </w:tc>
              <w:tc>
                <w:tcPr>
                  <w:tcW w:w="1077" w:type="dxa"/>
                  <w:tcBorders>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r>
            <w:tr w:rsidR="00FF294A">
              <w:trPr>
                <w:trHeight w:val="258"/>
              </w:trPr>
              <w:tc>
                <w:tcPr>
                  <w:tcW w:w="936" w:type="dxa"/>
                  <w:tcBorders>
                    <w:top w:val="single" w:sz="8" w:space="0" w:color="000000"/>
                    <w:left w:val="single" w:sz="8"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2</w:t>
                  </w:r>
                </w:p>
              </w:tc>
              <w:tc>
                <w:tcPr>
                  <w:tcW w:w="1030" w:type="dxa"/>
                  <w:tcBorders>
                    <w:top w:val="single" w:sz="8"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9 to 12</w:t>
                  </w:r>
                </w:p>
              </w:tc>
              <w:tc>
                <w:tcPr>
                  <w:tcW w:w="3535" w:type="dxa"/>
                  <w:tcBorders>
                    <w:top w:val="single" w:sz="8"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Roadmap for DWP Health</w:t>
                  </w:r>
                </w:p>
              </w:tc>
              <w:tc>
                <w:tcPr>
                  <w:tcW w:w="1077"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£93,100</w:t>
                  </w:r>
                </w:p>
              </w:tc>
            </w:tr>
            <w:tr w:rsidR="00FF294A">
              <w:trPr>
                <w:trHeight w:val="258"/>
              </w:trPr>
              <w:tc>
                <w:tcPr>
                  <w:tcW w:w="936" w:type="dxa"/>
                  <w:tcBorders>
                    <w:top w:val="single" w:sz="8" w:space="0" w:color="000000"/>
                    <w:left w:val="single" w:sz="8" w:space="0" w:color="000000"/>
                    <w:bottom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 </w:t>
                  </w:r>
                </w:p>
              </w:tc>
              <w:tc>
                <w:tcPr>
                  <w:tcW w:w="1030" w:type="dxa"/>
                  <w:tcBorders>
                    <w:top w:val="single" w:sz="8" w:space="0" w:color="000000"/>
                    <w:bottom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 </w:t>
                  </w:r>
                </w:p>
              </w:tc>
              <w:tc>
                <w:tcPr>
                  <w:tcW w:w="3535"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Total 12 week price</w:t>
                  </w:r>
                </w:p>
              </w:tc>
              <w:tc>
                <w:tcPr>
                  <w:tcW w:w="107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£279,300</w:t>
                  </w:r>
                </w:p>
              </w:tc>
            </w:tr>
          </w:tbl>
          <w:p w:rsidR="00FF294A" w:rsidRDefault="00FF294A">
            <w:pPr>
              <w:spacing w:before="240"/>
            </w:pPr>
          </w:p>
        </w:tc>
      </w:tr>
    </w:tbl>
    <w:p w:rsidR="00FF294A" w:rsidRDefault="00FF294A"/>
    <w:p w:rsidR="00FF294A" w:rsidRDefault="00F46C95">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FF294A">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This Call-Off Contract will include the following deliverables and milestones:</w:t>
            </w:r>
          </w:p>
          <w:tbl>
            <w:tblPr>
              <w:tblW w:w="5525" w:type="dxa"/>
              <w:tblLayout w:type="fixed"/>
              <w:tblCellMar>
                <w:left w:w="10" w:type="dxa"/>
                <w:right w:w="10" w:type="dxa"/>
              </w:tblCellMar>
              <w:tblLook w:val="0000" w:firstRow="0" w:lastRow="0" w:firstColumn="0" w:lastColumn="0" w:noHBand="0" w:noVBand="0"/>
            </w:tblPr>
            <w:tblGrid>
              <w:gridCol w:w="940"/>
              <w:gridCol w:w="1034"/>
              <w:gridCol w:w="3551"/>
            </w:tblGrid>
            <w:tr w:rsidR="00FF294A">
              <w:trPr>
                <w:trHeight w:val="642"/>
              </w:trPr>
              <w:tc>
                <w:tcPr>
                  <w:tcW w:w="940" w:type="dxa"/>
                  <w:tcBorders>
                    <w:top w:val="single" w:sz="8" w:space="0" w:color="000000"/>
                    <w:lef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 xml:space="preserve">Sprints  </w:t>
                  </w:r>
                </w:p>
              </w:tc>
              <w:tc>
                <w:tcPr>
                  <w:tcW w:w="1034"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 xml:space="preserve">Timeline (weeks) </w:t>
                  </w:r>
                </w:p>
              </w:tc>
              <w:tc>
                <w:tcPr>
                  <w:tcW w:w="3551" w:type="dxa"/>
                  <w:tcBorders>
                    <w:top w:val="single" w:sz="8" w:space="0" w:color="000000"/>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Deliverables</w:t>
                  </w:r>
                </w:p>
              </w:tc>
            </w:tr>
            <w:tr w:rsidR="00FF294A">
              <w:trPr>
                <w:trHeight w:val="633"/>
              </w:trPr>
              <w:tc>
                <w:tcPr>
                  <w:tcW w:w="940" w:type="dxa"/>
                  <w:tcBorders>
                    <w:top w:val="single" w:sz="8" w:space="0" w:color="000000"/>
                    <w:left w:val="single" w:sz="8" w:space="0" w:color="000000"/>
                    <w:bottom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2</w:t>
                  </w:r>
                </w:p>
              </w:tc>
              <w:tc>
                <w:tcPr>
                  <w:tcW w:w="1034"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1 to 4</w:t>
                  </w:r>
                </w:p>
              </w:tc>
              <w:tc>
                <w:tcPr>
                  <w:tcW w:w="3551"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Defined and developed success metrics.</w:t>
                  </w:r>
                </w:p>
              </w:tc>
            </w:tr>
            <w:tr w:rsidR="00FF294A">
              <w:trPr>
                <w:trHeight w:val="959"/>
              </w:trPr>
              <w:tc>
                <w:tcPr>
                  <w:tcW w:w="940" w:type="dxa"/>
                  <w:tcBorders>
                    <w:lef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1034"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3551" w:type="dxa"/>
                  <w:tcBorders>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Stakeholder engagement map and plan, including wider DWP staff and stakeholders.</w:t>
                  </w:r>
                </w:p>
              </w:tc>
            </w:tr>
            <w:tr w:rsidR="00FF294A">
              <w:trPr>
                <w:trHeight w:val="1584"/>
              </w:trPr>
              <w:tc>
                <w:tcPr>
                  <w:tcW w:w="940" w:type="dxa"/>
                  <w:tcBorders>
                    <w:top w:val="single" w:sz="8" w:space="0" w:color="000000"/>
                    <w:left w:val="single" w:sz="8" w:space="0" w:color="000000"/>
                    <w:bottom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2</w:t>
                  </w:r>
                </w:p>
              </w:tc>
              <w:tc>
                <w:tcPr>
                  <w:tcW w:w="1034"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5 to 8</w:t>
                  </w:r>
                </w:p>
              </w:tc>
              <w:tc>
                <w:tcPr>
                  <w:tcW w:w="3551"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Identified opportunities that need to be delivered to meet the longer term strategy for Access to Work and the Health programme.</w:t>
                  </w:r>
                </w:p>
              </w:tc>
            </w:tr>
            <w:tr w:rsidR="00FF294A">
              <w:trPr>
                <w:trHeight w:val="1592"/>
              </w:trPr>
              <w:tc>
                <w:tcPr>
                  <w:tcW w:w="940" w:type="dxa"/>
                  <w:tcBorders>
                    <w:lef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1034"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3551" w:type="dxa"/>
                  <w:tcBorders>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Customer journey maps for</w:t>
                  </w:r>
                  <w:r>
                    <w:rPr>
                      <w:rFonts w:ascii="Calibri" w:eastAsia="Times New Roman" w:hAnsi="Calibri" w:cs="Times New Roman"/>
                      <w:color w:val="000000"/>
                    </w:rPr>
                    <w:br/>
                    <w:t>high-priority services within Digital Health: common user groups, their journeys, and interdependencies.</w:t>
                  </w:r>
                </w:p>
              </w:tc>
            </w:tr>
            <w:tr w:rsidR="00FF294A">
              <w:trPr>
                <w:trHeight w:val="325"/>
              </w:trPr>
              <w:tc>
                <w:tcPr>
                  <w:tcW w:w="940" w:type="dxa"/>
                  <w:tcBorders>
                    <w:top w:val="single" w:sz="8" w:space="0" w:color="000000"/>
                    <w:left w:val="single" w:sz="8" w:space="0" w:color="000000"/>
                    <w:bottom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2</w:t>
                  </w:r>
                </w:p>
              </w:tc>
              <w:tc>
                <w:tcPr>
                  <w:tcW w:w="1034"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9 to 12</w:t>
                  </w:r>
                </w:p>
              </w:tc>
              <w:tc>
                <w:tcPr>
                  <w:tcW w:w="3551"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Roadmap for DWP Health</w:t>
                  </w:r>
                </w:p>
              </w:tc>
            </w:tr>
          </w:tbl>
          <w:p w:rsidR="00FF294A" w:rsidRDefault="00FF294A">
            <w:pPr>
              <w:spacing w:before="240"/>
            </w:pPr>
          </w:p>
          <w:p w:rsidR="00FF294A" w:rsidRDefault="00F46C95">
            <w:pPr>
              <w:spacing w:before="240"/>
            </w:pPr>
            <w:r>
              <w:lastRenderedPageBreak/>
              <w:t>Outputs that will result from this work are –</w:t>
            </w:r>
          </w:p>
          <w:p w:rsidR="00FF294A" w:rsidRDefault="00F46C95">
            <w:pPr>
              <w:numPr>
                <w:ilvl w:val="0"/>
                <w:numId w:val="5"/>
              </w:numPr>
              <w:spacing w:before="240"/>
            </w:pPr>
            <w:r>
              <w:t>Shared understanding of the programme’s aspirations and success metrics, and the level of engagement and alignment from wider DWP staff and stakeholders.</w:t>
            </w:r>
          </w:p>
          <w:p w:rsidR="00FF294A" w:rsidRDefault="00F46C95">
            <w:pPr>
              <w:numPr>
                <w:ilvl w:val="0"/>
                <w:numId w:val="5"/>
              </w:numPr>
              <w:spacing w:before="240"/>
            </w:pPr>
            <w:r>
              <w:t>Strategic opportunities that need to be delivered to meet the longer term strategy for Access to Work and the Health programme (e.g. common user-centric delivery practices that align with the programme’s vision).</w:t>
            </w:r>
          </w:p>
          <w:p w:rsidR="00FF294A" w:rsidRDefault="00F46C95">
            <w:pPr>
              <w:numPr>
                <w:ilvl w:val="0"/>
                <w:numId w:val="5"/>
              </w:numPr>
              <w:spacing w:before="240"/>
            </w:pPr>
            <w:r>
              <w:t>Identification of common user groups, journeys, and interdependencies.</w:t>
            </w:r>
          </w:p>
          <w:p w:rsidR="00FF294A" w:rsidRDefault="00F46C95">
            <w:pPr>
              <w:numPr>
                <w:ilvl w:val="0"/>
                <w:numId w:val="5"/>
              </w:numPr>
              <w:spacing w:before="240"/>
            </w:pPr>
            <w:r>
              <w:t>Creation of the roadmap/framework for DWP Health and prioritisation of opportunity areas.</w:t>
            </w:r>
          </w:p>
          <w:p w:rsidR="00FF294A" w:rsidRDefault="00FF294A">
            <w:pPr>
              <w:spacing w:before="240"/>
            </w:pPr>
          </w:p>
          <w:p w:rsidR="00FF294A" w:rsidRDefault="00FF294A">
            <w:pPr>
              <w:spacing w:before="240"/>
            </w:pPr>
          </w:p>
          <w:p w:rsidR="00FF294A" w:rsidRDefault="00FF294A">
            <w:pPr>
              <w:spacing w:before="240"/>
            </w:pPr>
          </w:p>
        </w:tc>
      </w:tr>
      <w:tr w:rsidR="00FF294A">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N/A</w:t>
            </w:r>
          </w:p>
        </w:tc>
      </w:tr>
      <w:tr w:rsidR="00FF294A">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The Public Services Network (PSN) is the government’s secure network. If the supplier will require access to the PSN, the Buyer will arrange the relevant access.</w:t>
            </w:r>
          </w:p>
          <w:p w:rsidR="00FF294A" w:rsidRDefault="00FF294A">
            <w:pPr>
              <w:spacing w:before="240"/>
            </w:pPr>
          </w:p>
        </w:tc>
      </w:tr>
      <w:tr w:rsidR="00FF294A">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Not required</w:t>
            </w:r>
          </w:p>
        </w:tc>
      </w:tr>
    </w:tbl>
    <w:p w:rsidR="00FF294A" w:rsidRDefault="00F46C95">
      <w:pPr>
        <w:spacing w:before="240" w:after="240"/>
      </w:pPr>
      <w:r>
        <w:t xml:space="preserve"> </w:t>
      </w:r>
    </w:p>
    <w:p w:rsidR="00FF294A" w:rsidRDefault="00F46C95">
      <w:pPr>
        <w:pStyle w:val="Heading3"/>
        <w:rPr>
          <w:color w:val="auto"/>
        </w:rPr>
      </w:pPr>
      <w:r>
        <w:rPr>
          <w:color w:val="auto"/>
        </w:rPr>
        <w:t xml:space="preserve">1. </w:t>
      </w:r>
      <w:r>
        <w:rPr>
          <w:color w:val="auto"/>
        </w:rPr>
        <w:tab/>
        <w:t>Formation of contract</w:t>
      </w:r>
    </w:p>
    <w:p w:rsidR="00FF294A" w:rsidRDefault="00F46C95">
      <w:pPr>
        <w:ind w:left="720" w:hanging="720"/>
      </w:pPr>
      <w:r>
        <w:t>1.1</w:t>
      </w:r>
      <w:r>
        <w:tab/>
        <w:t>By signing and returning this Order Form (Part A), the Supplier agrees to enter into a Call-Off Contract with the Buyer.</w:t>
      </w:r>
    </w:p>
    <w:p w:rsidR="00FF294A" w:rsidRDefault="00FF294A">
      <w:pPr>
        <w:ind w:firstLine="720"/>
      </w:pPr>
    </w:p>
    <w:p w:rsidR="00FF294A" w:rsidRDefault="00F46C95">
      <w:pPr>
        <w:ind w:left="720" w:hanging="720"/>
      </w:pPr>
      <w:r>
        <w:t>1.2</w:t>
      </w:r>
      <w:r>
        <w:tab/>
        <w:t>The Parties agree that they have read the Order Form (Part A) and the Call-Off Contract terms and by signing below agree to be bound by this Call-Off Contract.</w:t>
      </w:r>
    </w:p>
    <w:p w:rsidR="00FF294A" w:rsidRDefault="00FF294A">
      <w:pPr>
        <w:ind w:firstLine="720"/>
      </w:pPr>
    </w:p>
    <w:p w:rsidR="00FF294A" w:rsidRDefault="00F46C95">
      <w:pPr>
        <w:ind w:left="720" w:hanging="720"/>
      </w:pPr>
      <w:r>
        <w:t>1.3</w:t>
      </w:r>
      <w:r>
        <w:tab/>
        <w:t>This Call-Off Contract will be formed when the Buyer acknowledges receipt of the signed copy of the Order Form from the Supplier.</w:t>
      </w:r>
    </w:p>
    <w:p w:rsidR="00FF294A" w:rsidRDefault="00FF294A">
      <w:pPr>
        <w:ind w:firstLine="720"/>
      </w:pPr>
    </w:p>
    <w:p w:rsidR="00FF294A" w:rsidRDefault="00F46C95">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FF294A" w:rsidRDefault="00FF294A"/>
    <w:p w:rsidR="00FF294A" w:rsidRDefault="00F46C95">
      <w:pPr>
        <w:pStyle w:val="Heading3"/>
        <w:rPr>
          <w:color w:val="auto"/>
        </w:rPr>
      </w:pPr>
      <w:r>
        <w:rPr>
          <w:color w:val="auto"/>
        </w:rPr>
        <w:t xml:space="preserve">2. </w:t>
      </w:r>
      <w:r>
        <w:rPr>
          <w:color w:val="auto"/>
        </w:rPr>
        <w:tab/>
        <w:t>Background to the agreement</w:t>
      </w:r>
    </w:p>
    <w:p w:rsidR="00FF294A" w:rsidRDefault="00F46C95">
      <w:pPr>
        <w:ind w:left="720" w:hanging="720"/>
      </w:pPr>
      <w:r>
        <w:t>2.1</w:t>
      </w:r>
      <w:r>
        <w:tab/>
        <w:t>The Supplier is a provider of G-Cloud Services and agreed to provide the Services under the terms of Framework Agreement number RM1557.12.</w:t>
      </w:r>
    </w:p>
    <w:p w:rsidR="00FF294A" w:rsidRDefault="00F46C95">
      <w:pPr>
        <w:ind w:left="720"/>
      </w:pPr>
      <w:r>
        <w:rPr>
          <w:noProof/>
        </w:rPr>
        <w:drawing>
          <wp:anchor distT="0" distB="0" distL="114300" distR="114300" simplePos="0" relativeHeight="251662336" behindDoc="0" locked="0" layoutInCell="1" allowOverlap="1">
            <wp:simplePos x="0" y="0"/>
            <wp:positionH relativeFrom="column">
              <wp:posOffset>-2671419</wp:posOffset>
            </wp:positionH>
            <wp:positionV relativeFrom="paragraph">
              <wp:posOffset>240660</wp:posOffset>
            </wp:positionV>
            <wp:extent cx="356" cy="356"/>
            <wp:effectExtent l="0" t="0" r="0" b="0"/>
            <wp:wrapNone/>
            <wp:docPr id="3" name="In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6" cy="356"/>
                    </a:xfrm>
                    <a:prstGeom prst="rect">
                      <a:avLst/>
                    </a:prstGeom>
                    <a:noFill/>
                    <a:ln>
                      <a:noFill/>
                      <a:prstDash/>
                    </a:ln>
                  </pic:spPr>
                </pic:pic>
              </a:graphicData>
            </a:graphic>
          </wp:anchor>
        </w:drawing>
      </w:r>
    </w:p>
    <w:p w:rsidR="00FF294A" w:rsidRDefault="00F46C95">
      <w:r>
        <w:t>2.2</w:t>
      </w:r>
      <w:r>
        <w:tab/>
        <w:t>The Buyer provided an Order Form for Services to the Supplier.</w:t>
      </w:r>
    </w:p>
    <w:p w:rsidR="00FF294A" w:rsidRDefault="00FF294A"/>
    <w:p w:rsidR="00FF294A" w:rsidRDefault="00FF294A">
      <w:pPr>
        <w:pageBreakBefore/>
      </w:pPr>
    </w:p>
    <w:p w:rsidR="00FF294A" w:rsidRDefault="00FF294A"/>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FF294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t>Buyer</w:t>
            </w:r>
          </w:p>
        </w:tc>
      </w:tr>
      <w:tr w:rsidR="00FF294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r>
      <w:tr w:rsidR="00FF294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r>
      <w:tr w:rsidR="00FF294A">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widowControl w:val="0"/>
            </w:pPr>
          </w:p>
        </w:tc>
      </w:tr>
      <w:tr w:rsidR="00FF294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bookmarkStart w:id="3" w:name="_GoBack"/>
            <w:bookmarkEnd w:id="3"/>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pacing w:before="240"/>
            </w:pPr>
          </w:p>
        </w:tc>
      </w:tr>
    </w:tbl>
    <w:p w:rsidR="00FF294A" w:rsidRDefault="00F46C95">
      <w:pPr>
        <w:spacing w:before="240"/>
        <w:rPr>
          <w:b/>
        </w:rPr>
      </w:pPr>
      <w:r>
        <w:rPr>
          <w:b/>
        </w:rPr>
        <w:t xml:space="preserve"> </w:t>
      </w:r>
    </w:p>
    <w:p w:rsidR="00FF294A" w:rsidRDefault="00F46C95">
      <w:pPr>
        <w:pStyle w:val="Heading2"/>
      </w:pPr>
      <w:bookmarkStart w:id="4" w:name="_Toc33176233"/>
      <w:r>
        <w:t>Schedule 1: Services</w:t>
      </w:r>
      <w:bookmarkEnd w:id="4"/>
    </w:p>
    <w:tbl>
      <w:tblPr>
        <w:tblW w:w="5525" w:type="dxa"/>
        <w:tblLayout w:type="fixed"/>
        <w:tblCellMar>
          <w:left w:w="10" w:type="dxa"/>
          <w:right w:w="10" w:type="dxa"/>
        </w:tblCellMar>
        <w:tblLook w:val="0000" w:firstRow="0" w:lastRow="0" w:firstColumn="0" w:lastColumn="0" w:noHBand="0" w:noVBand="0"/>
      </w:tblPr>
      <w:tblGrid>
        <w:gridCol w:w="940"/>
        <w:gridCol w:w="1034"/>
        <w:gridCol w:w="3551"/>
      </w:tblGrid>
      <w:tr w:rsidR="00FF294A">
        <w:trPr>
          <w:trHeight w:val="642"/>
        </w:trPr>
        <w:tc>
          <w:tcPr>
            <w:tcW w:w="940" w:type="dxa"/>
            <w:tcBorders>
              <w:top w:val="single" w:sz="8" w:space="0" w:color="000000"/>
              <w:lef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bookmarkStart w:id="5" w:name="_Toc33176234"/>
            <w:r>
              <w:rPr>
                <w:rFonts w:ascii="Calibri" w:eastAsia="Times New Roman" w:hAnsi="Calibri" w:cs="Times New Roman"/>
                <w:b/>
                <w:bCs/>
                <w:color w:val="000000"/>
              </w:rPr>
              <w:t xml:space="preserve">Sprints  </w:t>
            </w:r>
          </w:p>
        </w:tc>
        <w:tc>
          <w:tcPr>
            <w:tcW w:w="1034"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 xml:space="preserve">Timeline (weeks) </w:t>
            </w:r>
          </w:p>
        </w:tc>
        <w:tc>
          <w:tcPr>
            <w:tcW w:w="3551" w:type="dxa"/>
            <w:tcBorders>
              <w:top w:val="single" w:sz="8" w:space="0" w:color="000000"/>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Deliverables</w:t>
            </w:r>
          </w:p>
        </w:tc>
      </w:tr>
      <w:tr w:rsidR="00FF294A">
        <w:trPr>
          <w:trHeight w:val="633"/>
        </w:trPr>
        <w:tc>
          <w:tcPr>
            <w:tcW w:w="940" w:type="dxa"/>
            <w:tcBorders>
              <w:top w:val="single" w:sz="8" w:space="0" w:color="000000"/>
              <w:left w:val="single" w:sz="8" w:space="0" w:color="000000"/>
              <w:bottom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2</w:t>
            </w:r>
          </w:p>
        </w:tc>
        <w:tc>
          <w:tcPr>
            <w:tcW w:w="1034"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1 to 4</w:t>
            </w:r>
          </w:p>
        </w:tc>
        <w:tc>
          <w:tcPr>
            <w:tcW w:w="3551"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Defined and developed success metrics.</w:t>
            </w:r>
          </w:p>
        </w:tc>
      </w:tr>
      <w:tr w:rsidR="00FF294A">
        <w:trPr>
          <w:trHeight w:val="959"/>
        </w:trPr>
        <w:tc>
          <w:tcPr>
            <w:tcW w:w="940" w:type="dxa"/>
            <w:tcBorders>
              <w:lef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1034"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3551" w:type="dxa"/>
            <w:tcBorders>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Stakeholder engagement map and plan, including wider DWP staff and stakeholders.</w:t>
            </w:r>
          </w:p>
        </w:tc>
      </w:tr>
      <w:tr w:rsidR="00FF294A">
        <w:trPr>
          <w:trHeight w:val="1584"/>
        </w:trPr>
        <w:tc>
          <w:tcPr>
            <w:tcW w:w="940" w:type="dxa"/>
            <w:tcBorders>
              <w:top w:val="single" w:sz="8" w:space="0" w:color="000000"/>
              <w:left w:val="single" w:sz="8" w:space="0" w:color="000000"/>
              <w:bottom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2</w:t>
            </w:r>
          </w:p>
        </w:tc>
        <w:tc>
          <w:tcPr>
            <w:tcW w:w="1034"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5 to 8</w:t>
            </w:r>
          </w:p>
        </w:tc>
        <w:tc>
          <w:tcPr>
            <w:tcW w:w="3551"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Identified opportunities that need to be delivered to meet the longer term strategy for Access to Work and the Health programme.</w:t>
            </w:r>
          </w:p>
        </w:tc>
      </w:tr>
      <w:tr w:rsidR="00FF294A">
        <w:trPr>
          <w:trHeight w:val="1592"/>
        </w:trPr>
        <w:tc>
          <w:tcPr>
            <w:tcW w:w="940" w:type="dxa"/>
            <w:tcBorders>
              <w:lef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1034"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3551" w:type="dxa"/>
            <w:tcBorders>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Customer journey maps for</w:t>
            </w:r>
            <w:r>
              <w:rPr>
                <w:rFonts w:ascii="Calibri" w:eastAsia="Times New Roman" w:hAnsi="Calibri" w:cs="Times New Roman"/>
                <w:color w:val="000000"/>
              </w:rPr>
              <w:br/>
              <w:t>high-priority services within Digital Health: common user groups, their journeys, and interdependencies.</w:t>
            </w:r>
          </w:p>
        </w:tc>
      </w:tr>
      <w:tr w:rsidR="00FF294A">
        <w:trPr>
          <w:trHeight w:val="325"/>
        </w:trPr>
        <w:tc>
          <w:tcPr>
            <w:tcW w:w="940" w:type="dxa"/>
            <w:tcBorders>
              <w:top w:val="single" w:sz="8" w:space="0" w:color="000000"/>
              <w:left w:val="single" w:sz="8" w:space="0" w:color="000000"/>
              <w:bottom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2</w:t>
            </w:r>
          </w:p>
        </w:tc>
        <w:tc>
          <w:tcPr>
            <w:tcW w:w="1034"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9 to 12</w:t>
            </w:r>
          </w:p>
        </w:tc>
        <w:tc>
          <w:tcPr>
            <w:tcW w:w="3551"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Roadmap for DWP Health</w:t>
            </w:r>
          </w:p>
        </w:tc>
      </w:tr>
    </w:tbl>
    <w:p w:rsidR="00FF294A" w:rsidRDefault="00F46C95">
      <w:pPr>
        <w:pStyle w:val="Heading2"/>
      </w:pPr>
      <w:r>
        <w:t>Schedule 2: Call-Off Contract charges</w:t>
      </w:r>
      <w:bookmarkEnd w:id="5"/>
    </w:p>
    <w:p w:rsidR="00FF294A" w:rsidRDefault="00F46C95">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FF294A" w:rsidRDefault="00F46C95">
      <w:pPr>
        <w:spacing w:before="240"/>
      </w:pPr>
      <w:r>
        <w:lastRenderedPageBreak/>
        <w:t>As listed in the 'Call-Off Contract Charges' section of the Order Form and for the services listed in the 'Additional Buyer Terms' of the Order Form only.</w:t>
      </w:r>
      <w:r>
        <w:rPr>
          <w:b/>
        </w:rPr>
        <w:t xml:space="preserve"> </w:t>
      </w:r>
    </w:p>
    <w:p w:rsidR="00FF294A" w:rsidRDefault="00F46C95">
      <w:pPr>
        <w:spacing w:before="240"/>
      </w:pPr>
      <w:r>
        <w:t xml:space="preserve">The Maximum Invoiceable Fee value at any point in time is the sum of the values associated with each of the following service deliver criteria being met. The full total of these output values is: </w:t>
      </w:r>
    </w:p>
    <w:p w:rsidR="00FF294A" w:rsidRDefault="00F46C95">
      <w:pPr>
        <w:spacing w:before="240"/>
      </w:pPr>
      <w:r>
        <w:t>£279,300 ex VAT</w:t>
      </w:r>
    </w:p>
    <w:p w:rsidR="00FF294A" w:rsidRDefault="00F46C95">
      <w:pPr>
        <w:spacing w:before="240"/>
      </w:pPr>
      <w:r>
        <w:t>£335,160 inc irrecoverable VAT</w:t>
      </w:r>
    </w:p>
    <w:p w:rsidR="00FF294A" w:rsidRDefault="00FF294A">
      <w:pPr>
        <w:spacing w:before="240"/>
      </w:pPr>
    </w:p>
    <w:tbl>
      <w:tblPr>
        <w:tblW w:w="6578" w:type="dxa"/>
        <w:tblLayout w:type="fixed"/>
        <w:tblCellMar>
          <w:left w:w="10" w:type="dxa"/>
          <w:right w:w="10" w:type="dxa"/>
        </w:tblCellMar>
        <w:tblLook w:val="0000" w:firstRow="0" w:lastRow="0" w:firstColumn="0" w:lastColumn="0" w:noHBand="0" w:noVBand="0"/>
      </w:tblPr>
      <w:tblGrid>
        <w:gridCol w:w="936"/>
        <w:gridCol w:w="1030"/>
        <w:gridCol w:w="3535"/>
        <w:gridCol w:w="1077"/>
      </w:tblGrid>
      <w:tr w:rsidR="00FF294A">
        <w:trPr>
          <w:trHeight w:val="508"/>
        </w:trPr>
        <w:tc>
          <w:tcPr>
            <w:tcW w:w="936"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 xml:space="preserve">Sprints  </w:t>
            </w:r>
          </w:p>
        </w:tc>
        <w:tc>
          <w:tcPr>
            <w:tcW w:w="1030"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 xml:space="preserve">Timeline (weeks) </w:t>
            </w:r>
          </w:p>
        </w:tc>
        <w:tc>
          <w:tcPr>
            <w:tcW w:w="3535"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Deliverables</w:t>
            </w:r>
          </w:p>
        </w:tc>
        <w:tc>
          <w:tcPr>
            <w:tcW w:w="1077"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Price (£)</w:t>
            </w:r>
          </w:p>
        </w:tc>
      </w:tr>
      <w:tr w:rsidR="00FF294A">
        <w:trPr>
          <w:trHeight w:val="501"/>
        </w:trPr>
        <w:tc>
          <w:tcPr>
            <w:tcW w:w="936"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2</w:t>
            </w:r>
          </w:p>
        </w:tc>
        <w:tc>
          <w:tcPr>
            <w:tcW w:w="103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1 to 4</w:t>
            </w:r>
          </w:p>
        </w:tc>
        <w:tc>
          <w:tcPr>
            <w:tcW w:w="353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Defined and developed success metrics.</w:t>
            </w:r>
          </w:p>
        </w:tc>
        <w:tc>
          <w:tcPr>
            <w:tcW w:w="1077"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£93,100</w:t>
            </w:r>
          </w:p>
        </w:tc>
      </w:tr>
      <w:tr w:rsidR="00FF294A">
        <w:trPr>
          <w:trHeight w:val="759"/>
        </w:trPr>
        <w:tc>
          <w:tcPr>
            <w:tcW w:w="936" w:type="dxa"/>
            <w:tcBorders>
              <w:left w:val="single" w:sz="8"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1030" w:type="dxa"/>
            <w:tcBorders>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3535" w:type="dxa"/>
            <w:tcBorders>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Stakeholder engagement map and plan, including wider DWP staff and stakeholders.</w:t>
            </w:r>
          </w:p>
        </w:tc>
        <w:tc>
          <w:tcPr>
            <w:tcW w:w="1077" w:type="dxa"/>
            <w:tcBorders>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r>
      <w:tr w:rsidR="00FF294A">
        <w:trPr>
          <w:trHeight w:val="1254"/>
        </w:trPr>
        <w:tc>
          <w:tcPr>
            <w:tcW w:w="936" w:type="dxa"/>
            <w:tcBorders>
              <w:top w:val="single" w:sz="8" w:space="0" w:color="000000"/>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2</w:t>
            </w:r>
          </w:p>
        </w:tc>
        <w:tc>
          <w:tcPr>
            <w:tcW w:w="1030" w:type="dxa"/>
            <w:tcBorders>
              <w:top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5 to 8</w:t>
            </w:r>
          </w:p>
        </w:tc>
        <w:tc>
          <w:tcPr>
            <w:tcW w:w="353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Identified opportunities that need to be delivered to meet the longer term strategy for Access to Work and the Health programme.</w:t>
            </w:r>
          </w:p>
        </w:tc>
        <w:tc>
          <w:tcPr>
            <w:tcW w:w="1077" w:type="dxa"/>
            <w:tcBorders>
              <w:top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£93,100</w:t>
            </w:r>
          </w:p>
        </w:tc>
      </w:tr>
      <w:tr w:rsidR="00FF294A">
        <w:trPr>
          <w:trHeight w:val="1261"/>
        </w:trPr>
        <w:tc>
          <w:tcPr>
            <w:tcW w:w="936" w:type="dxa"/>
            <w:tcBorders>
              <w:left w:val="single" w:sz="8"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1030" w:type="dxa"/>
            <w:tcBorders>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c>
          <w:tcPr>
            <w:tcW w:w="3535" w:type="dxa"/>
            <w:tcBorders>
              <w:right w:val="single" w:sz="4" w:space="0" w:color="000000"/>
            </w:tcBorders>
            <w:shd w:val="clear" w:color="auto" w:fill="auto"/>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Customer journey maps for</w:t>
            </w:r>
            <w:r>
              <w:rPr>
                <w:rFonts w:ascii="Calibri" w:eastAsia="Times New Roman" w:hAnsi="Calibri" w:cs="Times New Roman"/>
                <w:color w:val="000000"/>
              </w:rPr>
              <w:br/>
              <w:t>high-priority services within Digital Health: common user groups, their journeys, and interdependencies.</w:t>
            </w:r>
          </w:p>
        </w:tc>
        <w:tc>
          <w:tcPr>
            <w:tcW w:w="1077" w:type="dxa"/>
            <w:tcBorders>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 </w:t>
            </w:r>
          </w:p>
        </w:tc>
      </w:tr>
      <w:tr w:rsidR="00FF294A">
        <w:trPr>
          <w:trHeight w:val="258"/>
        </w:trPr>
        <w:tc>
          <w:tcPr>
            <w:tcW w:w="936" w:type="dxa"/>
            <w:tcBorders>
              <w:top w:val="single" w:sz="8" w:space="0" w:color="000000"/>
              <w:left w:val="single" w:sz="8"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2</w:t>
            </w:r>
          </w:p>
        </w:tc>
        <w:tc>
          <w:tcPr>
            <w:tcW w:w="1030" w:type="dxa"/>
            <w:tcBorders>
              <w:top w:val="single" w:sz="8"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9 to 12</w:t>
            </w:r>
          </w:p>
        </w:tc>
        <w:tc>
          <w:tcPr>
            <w:tcW w:w="3535" w:type="dxa"/>
            <w:tcBorders>
              <w:top w:val="single" w:sz="8" w:space="0" w:color="000000"/>
              <w:right w:val="single" w:sz="4"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Roadmap for DWP Health</w:t>
            </w:r>
          </w:p>
        </w:tc>
        <w:tc>
          <w:tcPr>
            <w:tcW w:w="1077"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color w:val="000000"/>
              </w:rPr>
            </w:pPr>
            <w:r>
              <w:rPr>
                <w:rFonts w:ascii="Calibri" w:eastAsia="Times New Roman" w:hAnsi="Calibri" w:cs="Times New Roman"/>
                <w:color w:val="000000"/>
              </w:rPr>
              <w:t>£93,100</w:t>
            </w:r>
          </w:p>
        </w:tc>
      </w:tr>
      <w:tr w:rsidR="00FF294A">
        <w:trPr>
          <w:trHeight w:val="258"/>
        </w:trPr>
        <w:tc>
          <w:tcPr>
            <w:tcW w:w="936" w:type="dxa"/>
            <w:tcBorders>
              <w:top w:val="single" w:sz="8" w:space="0" w:color="000000"/>
              <w:left w:val="single" w:sz="8" w:space="0" w:color="000000"/>
              <w:bottom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 </w:t>
            </w:r>
          </w:p>
        </w:tc>
        <w:tc>
          <w:tcPr>
            <w:tcW w:w="1030" w:type="dxa"/>
            <w:tcBorders>
              <w:top w:val="single" w:sz="8" w:space="0" w:color="000000"/>
              <w:bottom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 </w:t>
            </w:r>
          </w:p>
        </w:tc>
        <w:tc>
          <w:tcPr>
            <w:tcW w:w="3535"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Total 12 week price</w:t>
            </w:r>
          </w:p>
        </w:tc>
        <w:tc>
          <w:tcPr>
            <w:tcW w:w="107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rsidR="00FF294A" w:rsidRDefault="00F46C95">
            <w:pPr>
              <w:suppressAutoHyphens w:val="0"/>
              <w:spacing w:line="240" w:lineRule="auto"/>
              <w:textAlignment w:val="auto"/>
              <w:rPr>
                <w:rFonts w:ascii="Calibri" w:eastAsia="Times New Roman" w:hAnsi="Calibri" w:cs="Times New Roman"/>
                <w:b/>
                <w:bCs/>
                <w:color w:val="000000"/>
              </w:rPr>
            </w:pPr>
            <w:r>
              <w:rPr>
                <w:rFonts w:ascii="Calibri" w:eastAsia="Times New Roman" w:hAnsi="Calibri" w:cs="Times New Roman"/>
                <w:b/>
                <w:bCs/>
                <w:color w:val="000000"/>
              </w:rPr>
              <w:t>£279,300</w:t>
            </w:r>
          </w:p>
        </w:tc>
      </w:tr>
    </w:tbl>
    <w:p w:rsidR="00FF294A" w:rsidRDefault="00FF294A">
      <w:pPr>
        <w:spacing w:before="240"/>
      </w:pPr>
    </w:p>
    <w:p w:rsidR="00FF294A" w:rsidRDefault="00FF294A">
      <w:pPr>
        <w:spacing w:before="240"/>
        <w:rPr>
          <w:b/>
        </w:rPr>
      </w:pPr>
    </w:p>
    <w:p w:rsidR="00FF294A" w:rsidRDefault="00FF294A">
      <w:pPr>
        <w:rPr>
          <w:b/>
        </w:rPr>
      </w:pPr>
    </w:p>
    <w:p w:rsidR="00FF294A" w:rsidRDefault="00FF294A">
      <w:pPr>
        <w:rPr>
          <w:sz w:val="32"/>
          <w:szCs w:val="32"/>
        </w:rPr>
      </w:pPr>
    </w:p>
    <w:p w:rsidR="00FF294A" w:rsidRDefault="00FF294A">
      <w:pPr>
        <w:rPr>
          <w:sz w:val="32"/>
          <w:szCs w:val="32"/>
        </w:rPr>
      </w:pPr>
    </w:p>
    <w:p w:rsidR="00FF294A" w:rsidRDefault="00FF294A">
      <w:bookmarkStart w:id="6" w:name="_Toc33176235"/>
    </w:p>
    <w:p w:rsidR="00FF294A" w:rsidRDefault="00F46C95">
      <w:pPr>
        <w:pStyle w:val="Heading2"/>
        <w:pageBreakBefore/>
      </w:pPr>
      <w:r>
        <w:lastRenderedPageBreak/>
        <w:t>Part B: Terms and conditions</w:t>
      </w:r>
      <w:bookmarkEnd w:id="6"/>
    </w:p>
    <w:p w:rsidR="00FF294A" w:rsidRDefault="00F46C95">
      <w:pPr>
        <w:pStyle w:val="Heading3"/>
        <w:spacing w:before="0" w:after="100"/>
        <w:rPr>
          <w:color w:val="auto"/>
        </w:rPr>
      </w:pPr>
      <w:r>
        <w:rPr>
          <w:color w:val="auto"/>
        </w:rPr>
        <w:t>1.</w:t>
      </w:r>
      <w:r>
        <w:rPr>
          <w:color w:val="auto"/>
        </w:rPr>
        <w:tab/>
        <w:t>Call-Off Contract Start date and length</w:t>
      </w:r>
    </w:p>
    <w:p w:rsidR="00FF294A" w:rsidRDefault="00F46C95">
      <w:r>
        <w:t>1.1</w:t>
      </w:r>
      <w:r>
        <w:tab/>
        <w:t>The Supplier must start providing the Services on the date specified in the Order Form.</w:t>
      </w:r>
    </w:p>
    <w:p w:rsidR="00FF294A" w:rsidRDefault="00FF294A">
      <w:pPr>
        <w:ind w:firstLine="720"/>
      </w:pPr>
    </w:p>
    <w:p w:rsidR="00FF294A" w:rsidRDefault="00F46C95">
      <w:pPr>
        <w:ind w:left="720" w:hanging="720"/>
      </w:pPr>
      <w:r>
        <w:t>1.2</w:t>
      </w:r>
      <w:r>
        <w:tab/>
        <w:t>This Call-Off Contract will expire on the Expiry Date in the Order Form. It will be for up to 24 months from the Start date unless Ended earlier under clause 18 or extended by the Buyer under clause 1.3.</w:t>
      </w:r>
    </w:p>
    <w:p w:rsidR="00FF294A" w:rsidRDefault="00FF294A">
      <w:pPr>
        <w:ind w:left="720"/>
      </w:pPr>
    </w:p>
    <w:p w:rsidR="00FF294A" w:rsidRDefault="00F46C95">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rsidR="00FF294A" w:rsidRDefault="00FF294A">
      <w:pPr>
        <w:ind w:left="720"/>
      </w:pPr>
    </w:p>
    <w:p w:rsidR="00FF294A" w:rsidRDefault="00F46C95">
      <w:pPr>
        <w:ind w:left="720" w:hanging="720"/>
      </w:pPr>
      <w:r>
        <w:t>1.4</w:t>
      </w:r>
      <w:r>
        <w:tab/>
        <w:t>The Parties must comply with the requirements under clauses 21.3 to 21.8 if the Buyer reserves the right in the Order Form to extend the contract beyond 24 months.</w:t>
      </w:r>
    </w:p>
    <w:p w:rsidR="00FF294A" w:rsidRDefault="00FF294A">
      <w:pPr>
        <w:spacing w:before="240" w:after="240"/>
      </w:pPr>
    </w:p>
    <w:p w:rsidR="00FF294A" w:rsidRDefault="00F46C95">
      <w:pPr>
        <w:pStyle w:val="Heading3"/>
        <w:spacing w:before="0" w:after="100"/>
        <w:rPr>
          <w:color w:val="auto"/>
        </w:rPr>
      </w:pPr>
      <w:r>
        <w:rPr>
          <w:color w:val="auto"/>
        </w:rPr>
        <w:t>2.</w:t>
      </w:r>
      <w:r>
        <w:rPr>
          <w:color w:val="auto"/>
        </w:rPr>
        <w:tab/>
        <w:t>Incorporation of terms</w:t>
      </w:r>
    </w:p>
    <w:p w:rsidR="00FF294A" w:rsidRDefault="00F46C9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rsidR="00FF294A" w:rsidRDefault="00F46C95">
      <w:pPr>
        <w:pStyle w:val="ListParagraph"/>
        <w:numPr>
          <w:ilvl w:val="0"/>
          <w:numId w:val="6"/>
        </w:numPr>
      </w:pPr>
      <w:r>
        <w:rPr>
          <w:sz w:val="14"/>
          <w:szCs w:val="14"/>
        </w:rPr>
        <w:t xml:space="preserve"> </w:t>
      </w:r>
      <w:r>
        <w:t>4.1 (Warranties and representations)</w:t>
      </w:r>
    </w:p>
    <w:p w:rsidR="00FF294A" w:rsidRDefault="00F46C95">
      <w:pPr>
        <w:pStyle w:val="ListParagraph"/>
        <w:numPr>
          <w:ilvl w:val="0"/>
          <w:numId w:val="6"/>
        </w:numPr>
      </w:pPr>
      <w:r>
        <w:t>4.2 to 4.7 (Liability)</w:t>
      </w:r>
    </w:p>
    <w:p w:rsidR="00FF294A" w:rsidRDefault="00F46C95">
      <w:pPr>
        <w:pStyle w:val="ListParagraph"/>
        <w:numPr>
          <w:ilvl w:val="0"/>
          <w:numId w:val="6"/>
        </w:numPr>
      </w:pPr>
      <w:r>
        <w:t>4.11 to 4.12 (IR35)</w:t>
      </w:r>
    </w:p>
    <w:p w:rsidR="00FF294A" w:rsidRDefault="00F46C95">
      <w:pPr>
        <w:pStyle w:val="ListParagraph"/>
        <w:numPr>
          <w:ilvl w:val="0"/>
          <w:numId w:val="6"/>
        </w:numPr>
      </w:pPr>
      <w:r>
        <w:t>5.4 to 5.5 (Force majeure)</w:t>
      </w:r>
    </w:p>
    <w:p w:rsidR="00FF294A" w:rsidRDefault="00F46C95">
      <w:pPr>
        <w:pStyle w:val="ListParagraph"/>
        <w:numPr>
          <w:ilvl w:val="0"/>
          <w:numId w:val="6"/>
        </w:numPr>
      </w:pPr>
      <w:r>
        <w:t>5.8 (Continuing rights)</w:t>
      </w:r>
    </w:p>
    <w:p w:rsidR="00FF294A" w:rsidRDefault="00F46C95">
      <w:pPr>
        <w:pStyle w:val="ListParagraph"/>
        <w:numPr>
          <w:ilvl w:val="0"/>
          <w:numId w:val="6"/>
        </w:numPr>
      </w:pPr>
      <w:r>
        <w:t>5.9 to 5.11 (Change of control)</w:t>
      </w:r>
    </w:p>
    <w:p w:rsidR="00FF294A" w:rsidRDefault="00F46C95">
      <w:pPr>
        <w:pStyle w:val="ListParagraph"/>
        <w:numPr>
          <w:ilvl w:val="0"/>
          <w:numId w:val="6"/>
        </w:numPr>
      </w:pPr>
      <w:r>
        <w:t>5.12 (Fraud)</w:t>
      </w:r>
    </w:p>
    <w:p w:rsidR="00FF294A" w:rsidRDefault="00F46C95">
      <w:pPr>
        <w:pStyle w:val="ListParagraph"/>
        <w:numPr>
          <w:ilvl w:val="0"/>
          <w:numId w:val="6"/>
        </w:numPr>
      </w:pPr>
      <w:r>
        <w:t>5.13 (Notice of fraud)</w:t>
      </w:r>
    </w:p>
    <w:p w:rsidR="00FF294A" w:rsidRDefault="00F46C95">
      <w:pPr>
        <w:pStyle w:val="ListParagraph"/>
        <w:numPr>
          <w:ilvl w:val="0"/>
          <w:numId w:val="6"/>
        </w:numPr>
      </w:pPr>
      <w:r>
        <w:t>7.1 to 7.2 (Transparency)</w:t>
      </w:r>
    </w:p>
    <w:p w:rsidR="00FF294A" w:rsidRDefault="00F46C95">
      <w:pPr>
        <w:pStyle w:val="ListParagraph"/>
        <w:numPr>
          <w:ilvl w:val="0"/>
          <w:numId w:val="6"/>
        </w:numPr>
      </w:pPr>
      <w:r>
        <w:t>8.3 (Order of precedence)</w:t>
      </w:r>
    </w:p>
    <w:p w:rsidR="00FF294A" w:rsidRDefault="00F46C95">
      <w:pPr>
        <w:pStyle w:val="ListParagraph"/>
        <w:numPr>
          <w:ilvl w:val="0"/>
          <w:numId w:val="6"/>
        </w:numPr>
      </w:pPr>
      <w:r>
        <w:t>8.6 (Relationship)</w:t>
      </w:r>
    </w:p>
    <w:p w:rsidR="00FF294A" w:rsidRDefault="00F46C95">
      <w:pPr>
        <w:pStyle w:val="ListParagraph"/>
        <w:numPr>
          <w:ilvl w:val="0"/>
          <w:numId w:val="6"/>
        </w:numPr>
      </w:pPr>
      <w:r>
        <w:t>8.9 to 8.11 (Entire agreement)</w:t>
      </w:r>
    </w:p>
    <w:p w:rsidR="00FF294A" w:rsidRDefault="00F46C95">
      <w:pPr>
        <w:pStyle w:val="ListParagraph"/>
        <w:numPr>
          <w:ilvl w:val="0"/>
          <w:numId w:val="6"/>
        </w:numPr>
      </w:pPr>
      <w:r>
        <w:t>8.12 (Law and jurisdiction)</w:t>
      </w:r>
    </w:p>
    <w:p w:rsidR="00FF294A" w:rsidRDefault="00F46C95">
      <w:pPr>
        <w:pStyle w:val="ListParagraph"/>
        <w:numPr>
          <w:ilvl w:val="0"/>
          <w:numId w:val="6"/>
        </w:numPr>
      </w:pPr>
      <w:r>
        <w:t>8.13 to 8.14 (Legislative change)</w:t>
      </w:r>
    </w:p>
    <w:p w:rsidR="00FF294A" w:rsidRDefault="00F46C95">
      <w:pPr>
        <w:pStyle w:val="ListParagraph"/>
        <w:numPr>
          <w:ilvl w:val="0"/>
          <w:numId w:val="6"/>
        </w:numPr>
      </w:pPr>
      <w:r>
        <w:t>8.15 to 8.19 (Bribery and corruption)</w:t>
      </w:r>
    </w:p>
    <w:p w:rsidR="00FF294A" w:rsidRDefault="00F46C95">
      <w:pPr>
        <w:pStyle w:val="ListParagraph"/>
        <w:numPr>
          <w:ilvl w:val="0"/>
          <w:numId w:val="6"/>
        </w:numPr>
      </w:pPr>
      <w:r>
        <w:t>8.20 to 8.29 (Freedom of Information Act)</w:t>
      </w:r>
    </w:p>
    <w:p w:rsidR="00FF294A" w:rsidRDefault="00F46C95">
      <w:pPr>
        <w:pStyle w:val="ListParagraph"/>
        <w:numPr>
          <w:ilvl w:val="0"/>
          <w:numId w:val="6"/>
        </w:numPr>
      </w:pPr>
      <w:r>
        <w:t>8.30 to 8.31 (Promoting tax compliance)</w:t>
      </w:r>
    </w:p>
    <w:p w:rsidR="00FF294A" w:rsidRDefault="00F46C95">
      <w:pPr>
        <w:pStyle w:val="ListParagraph"/>
        <w:numPr>
          <w:ilvl w:val="0"/>
          <w:numId w:val="6"/>
        </w:numPr>
      </w:pPr>
      <w:r>
        <w:t>8.32 to 8.33 (Official Secrets Act)</w:t>
      </w:r>
    </w:p>
    <w:p w:rsidR="00FF294A" w:rsidRDefault="00F46C95">
      <w:pPr>
        <w:pStyle w:val="ListParagraph"/>
        <w:numPr>
          <w:ilvl w:val="0"/>
          <w:numId w:val="6"/>
        </w:numPr>
      </w:pPr>
      <w:r>
        <w:t>8.34 to 8.37 (Transfer and subcontracting)</w:t>
      </w:r>
    </w:p>
    <w:p w:rsidR="00FF294A" w:rsidRDefault="00F46C95">
      <w:pPr>
        <w:pStyle w:val="ListParagraph"/>
        <w:numPr>
          <w:ilvl w:val="0"/>
          <w:numId w:val="6"/>
        </w:numPr>
      </w:pPr>
      <w:r>
        <w:t>8.40 to 8.43 (Complaints handling and resolution)</w:t>
      </w:r>
    </w:p>
    <w:p w:rsidR="00FF294A" w:rsidRDefault="00F46C95">
      <w:pPr>
        <w:pStyle w:val="ListParagraph"/>
        <w:numPr>
          <w:ilvl w:val="0"/>
          <w:numId w:val="6"/>
        </w:numPr>
      </w:pPr>
      <w:r>
        <w:t>8.44 to 8.50 (Conflicts of interest and ethical walls)</w:t>
      </w:r>
    </w:p>
    <w:p w:rsidR="00FF294A" w:rsidRDefault="00F46C95">
      <w:pPr>
        <w:pStyle w:val="ListParagraph"/>
        <w:numPr>
          <w:ilvl w:val="0"/>
          <w:numId w:val="6"/>
        </w:numPr>
      </w:pPr>
      <w:r>
        <w:t>8.51 to 8.53 (Publicity and branding)</w:t>
      </w:r>
    </w:p>
    <w:p w:rsidR="00FF294A" w:rsidRDefault="00F46C95">
      <w:pPr>
        <w:pStyle w:val="ListParagraph"/>
        <w:numPr>
          <w:ilvl w:val="0"/>
          <w:numId w:val="6"/>
        </w:numPr>
      </w:pPr>
      <w:r>
        <w:t>8.54 to 8.56 (Equality and diversity)</w:t>
      </w:r>
    </w:p>
    <w:p w:rsidR="00FF294A" w:rsidRDefault="00F46C95">
      <w:pPr>
        <w:pStyle w:val="ListParagraph"/>
        <w:numPr>
          <w:ilvl w:val="0"/>
          <w:numId w:val="6"/>
        </w:numPr>
      </w:pPr>
      <w:r>
        <w:t>8.59 to 8.60 (Data protection</w:t>
      </w:r>
    </w:p>
    <w:p w:rsidR="00FF294A" w:rsidRDefault="00F46C95">
      <w:pPr>
        <w:pStyle w:val="ListParagraph"/>
        <w:numPr>
          <w:ilvl w:val="0"/>
          <w:numId w:val="6"/>
        </w:numPr>
      </w:pPr>
      <w:r>
        <w:t>8.64 to 8.65 (Severability)</w:t>
      </w:r>
    </w:p>
    <w:p w:rsidR="00FF294A" w:rsidRDefault="00F46C95">
      <w:pPr>
        <w:pStyle w:val="ListParagraph"/>
        <w:numPr>
          <w:ilvl w:val="0"/>
          <w:numId w:val="6"/>
        </w:numPr>
      </w:pPr>
      <w:r>
        <w:t>8.66 to 8.69 (Managing disputes and Mediation)</w:t>
      </w:r>
    </w:p>
    <w:p w:rsidR="00FF294A" w:rsidRDefault="00F46C95">
      <w:pPr>
        <w:pStyle w:val="ListParagraph"/>
        <w:numPr>
          <w:ilvl w:val="0"/>
          <w:numId w:val="6"/>
        </w:numPr>
      </w:pPr>
      <w:r>
        <w:lastRenderedPageBreak/>
        <w:t>8.80 to 8.88 (Confidentiality)</w:t>
      </w:r>
    </w:p>
    <w:p w:rsidR="00FF294A" w:rsidRDefault="00F46C95">
      <w:pPr>
        <w:pStyle w:val="ListParagraph"/>
        <w:numPr>
          <w:ilvl w:val="0"/>
          <w:numId w:val="6"/>
        </w:numPr>
      </w:pPr>
      <w:r>
        <w:t>8.89 to 8.90 (Waiver and cumulative remedies)</w:t>
      </w:r>
    </w:p>
    <w:p w:rsidR="00FF294A" w:rsidRDefault="00F46C95">
      <w:pPr>
        <w:pStyle w:val="ListParagraph"/>
        <w:numPr>
          <w:ilvl w:val="0"/>
          <w:numId w:val="6"/>
        </w:numPr>
      </w:pPr>
      <w:r>
        <w:t>8.91 to 8.101 (Corporate Social Responsibility)</w:t>
      </w:r>
    </w:p>
    <w:p w:rsidR="00FF294A" w:rsidRDefault="00F46C95">
      <w:pPr>
        <w:pStyle w:val="ListParagraph"/>
        <w:numPr>
          <w:ilvl w:val="0"/>
          <w:numId w:val="6"/>
        </w:numPr>
      </w:pPr>
      <w:r>
        <w:t>paragraphs 1 to 10 of the Framework Agreement glossary and interpretation</w:t>
      </w:r>
    </w:p>
    <w:p w:rsidR="00FF294A" w:rsidRDefault="00F46C95">
      <w:pPr>
        <w:pStyle w:val="ListParagraph"/>
        <w:numPr>
          <w:ilvl w:val="0"/>
          <w:numId w:val="7"/>
        </w:numPr>
      </w:pPr>
      <w:r>
        <w:t>any audit provisions from the Framework Agreement set out by the Buyer in the Order Form</w:t>
      </w:r>
    </w:p>
    <w:p w:rsidR="00FF294A" w:rsidRDefault="00F46C95">
      <w:pPr>
        <w:ind w:left="720"/>
      </w:pPr>
      <w:r>
        <w:t xml:space="preserve"> </w:t>
      </w:r>
    </w:p>
    <w:p w:rsidR="00FF294A" w:rsidRDefault="00F46C95">
      <w:pPr>
        <w:spacing w:after="240"/>
      </w:pPr>
      <w:r>
        <w:t>2.2</w:t>
      </w:r>
      <w:r>
        <w:tab/>
        <w:t>The Framework Agreement provisions in clause 2.1 will be modified as follows:</w:t>
      </w:r>
    </w:p>
    <w:p w:rsidR="00FF294A" w:rsidRDefault="00F46C95">
      <w:pPr>
        <w:ind w:left="1440" w:hanging="720"/>
      </w:pPr>
      <w:r>
        <w:t>2.2.1</w:t>
      </w:r>
      <w:r>
        <w:tab/>
        <w:t>a reference to the ‘Framework Agreement’ will be a reference to the ‘Call-Off Contract’</w:t>
      </w:r>
    </w:p>
    <w:p w:rsidR="00FF294A" w:rsidRDefault="00F46C95">
      <w:pPr>
        <w:ind w:firstLine="720"/>
      </w:pPr>
      <w:r>
        <w:t>2.2.2</w:t>
      </w:r>
      <w:r>
        <w:tab/>
        <w:t>a reference to ‘CCS’ will be a reference to ‘the Buyer’</w:t>
      </w:r>
    </w:p>
    <w:p w:rsidR="00FF294A" w:rsidRDefault="00F46C95">
      <w:pPr>
        <w:ind w:left="1440" w:hanging="720"/>
      </w:pPr>
      <w:r>
        <w:t>2.2.3</w:t>
      </w:r>
      <w:r>
        <w:tab/>
        <w:t>a reference to the ‘Parties’ and a ‘Party’ will be a reference to the Buyer and Supplier as Parties under this Call-Off Contract</w:t>
      </w:r>
    </w:p>
    <w:p w:rsidR="00FF294A" w:rsidRDefault="00FF294A"/>
    <w:p w:rsidR="00FF294A" w:rsidRDefault="00F46C9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FF294A" w:rsidRDefault="00FF294A">
      <w:pPr>
        <w:ind w:left="720"/>
      </w:pPr>
    </w:p>
    <w:p w:rsidR="00FF294A" w:rsidRDefault="00F46C95">
      <w:pPr>
        <w:ind w:left="720" w:hanging="720"/>
      </w:pPr>
      <w:r>
        <w:t>2.4</w:t>
      </w:r>
      <w:r>
        <w:tab/>
        <w:t>The Framework Agreement incorporated clauses will be referred to as incorporated Framework clause ‘XX’, where ‘XX’ is the Framework Agreement clause number.</w:t>
      </w:r>
    </w:p>
    <w:p w:rsidR="00FF294A" w:rsidRDefault="00FF294A">
      <w:pPr>
        <w:ind w:firstLine="720"/>
      </w:pPr>
    </w:p>
    <w:p w:rsidR="00FF294A" w:rsidRDefault="00F46C95">
      <w:pPr>
        <w:ind w:left="720" w:hanging="720"/>
      </w:pPr>
      <w:r>
        <w:t>2.5</w:t>
      </w:r>
      <w:r>
        <w:tab/>
        <w:t>When an Order Form is signed, the terms and conditions agreed in it will be incorporated into this Call-Off Contract.</w:t>
      </w:r>
    </w:p>
    <w:p w:rsidR="00FF294A" w:rsidRDefault="00FF294A"/>
    <w:p w:rsidR="00FF294A" w:rsidRDefault="00F46C95">
      <w:pPr>
        <w:pStyle w:val="Heading3"/>
        <w:spacing w:before="0" w:after="100"/>
        <w:rPr>
          <w:color w:val="auto"/>
        </w:rPr>
      </w:pPr>
      <w:r>
        <w:rPr>
          <w:color w:val="auto"/>
        </w:rPr>
        <w:t>3.</w:t>
      </w:r>
      <w:r>
        <w:rPr>
          <w:color w:val="auto"/>
        </w:rPr>
        <w:tab/>
        <w:t>Supply of services</w:t>
      </w:r>
    </w:p>
    <w:p w:rsidR="00FF294A" w:rsidRDefault="00F46C95">
      <w:pPr>
        <w:spacing w:before="240" w:after="240"/>
        <w:ind w:left="720" w:hanging="720"/>
      </w:pPr>
      <w:r>
        <w:t>3.1</w:t>
      </w:r>
      <w:r>
        <w:tab/>
        <w:t>The Supplier agrees to supply the G-Cloud Services and any Additional Services under the terms of the Call-Off Contract and the Supplier’s Application.</w:t>
      </w:r>
    </w:p>
    <w:p w:rsidR="00FF294A" w:rsidRDefault="00F46C95">
      <w:pPr>
        <w:ind w:left="720" w:hanging="720"/>
      </w:pPr>
      <w:r>
        <w:t>3.2</w:t>
      </w:r>
      <w:r>
        <w:tab/>
        <w:t>The Supplier undertakes that each G-Cloud Service will meet the Buyer’s acceptance criteria, as defined in the Order Form.</w:t>
      </w:r>
    </w:p>
    <w:p w:rsidR="00FF294A" w:rsidRDefault="00FF294A"/>
    <w:p w:rsidR="00FF294A" w:rsidRDefault="00F46C95">
      <w:pPr>
        <w:pStyle w:val="Heading3"/>
        <w:spacing w:before="0" w:after="100"/>
        <w:rPr>
          <w:color w:val="auto"/>
        </w:rPr>
      </w:pPr>
      <w:r>
        <w:rPr>
          <w:color w:val="auto"/>
        </w:rPr>
        <w:t>4.</w:t>
      </w:r>
      <w:r>
        <w:rPr>
          <w:color w:val="auto"/>
        </w:rPr>
        <w:tab/>
        <w:t>Supplier staff</w:t>
      </w:r>
    </w:p>
    <w:p w:rsidR="00FF294A" w:rsidRDefault="00F46C95">
      <w:pPr>
        <w:spacing w:before="240" w:after="240"/>
      </w:pPr>
      <w:r>
        <w:t>4.1</w:t>
      </w:r>
      <w:r>
        <w:tab/>
        <w:t>The Supplier Staff must:</w:t>
      </w:r>
    </w:p>
    <w:p w:rsidR="00FF294A" w:rsidRDefault="00F46C95">
      <w:pPr>
        <w:ind w:firstLine="720"/>
      </w:pPr>
      <w:r>
        <w:t>4.1.1</w:t>
      </w:r>
      <w:r>
        <w:tab/>
        <w:t>be appropriately experienced, qualified and trained to supply the Services</w:t>
      </w:r>
    </w:p>
    <w:p w:rsidR="00FF294A" w:rsidRDefault="00FF294A"/>
    <w:p w:rsidR="00FF294A" w:rsidRDefault="00F46C95">
      <w:pPr>
        <w:ind w:firstLine="720"/>
      </w:pPr>
      <w:r>
        <w:t>4.1.2</w:t>
      </w:r>
      <w:r>
        <w:tab/>
        <w:t>apply all due skill, care and diligence in faithfully performing those duties</w:t>
      </w:r>
    </w:p>
    <w:p w:rsidR="00FF294A" w:rsidRDefault="00FF294A"/>
    <w:p w:rsidR="00FF294A" w:rsidRDefault="00F46C95">
      <w:pPr>
        <w:ind w:left="720"/>
      </w:pPr>
      <w:r>
        <w:t>4.1.3</w:t>
      </w:r>
      <w:r>
        <w:tab/>
        <w:t>obey all lawful instructions and reasonable directions of the Buyer and provide the Services to the reasonable satisfaction of the Buyer</w:t>
      </w:r>
    </w:p>
    <w:p w:rsidR="00FF294A" w:rsidRDefault="00FF294A"/>
    <w:p w:rsidR="00FF294A" w:rsidRDefault="00F46C95">
      <w:pPr>
        <w:ind w:firstLine="720"/>
      </w:pPr>
      <w:r>
        <w:t>4.1.4</w:t>
      </w:r>
      <w:r>
        <w:tab/>
        <w:t>respond to any enquiries about the Services as soon as reasonably possible</w:t>
      </w:r>
    </w:p>
    <w:p w:rsidR="00FF294A" w:rsidRDefault="00FF294A"/>
    <w:p w:rsidR="00FF294A" w:rsidRDefault="00F46C95">
      <w:pPr>
        <w:ind w:firstLine="720"/>
      </w:pPr>
      <w:r>
        <w:t>4.1.5</w:t>
      </w:r>
      <w:r>
        <w:tab/>
        <w:t>complete any necessary Supplier Staff vetting as specified by the Buyer</w:t>
      </w:r>
    </w:p>
    <w:p w:rsidR="00FF294A" w:rsidRDefault="00FF294A"/>
    <w:p w:rsidR="00FF294A" w:rsidRDefault="00F46C95">
      <w:pPr>
        <w:ind w:left="720" w:hanging="720"/>
      </w:pPr>
      <w:r>
        <w:t>4.2</w:t>
      </w:r>
      <w:r>
        <w:tab/>
        <w:t>The Supplier must retain overall control of the Supplier Staff so that they are not considered to be employees, workers, agents or contractors of the Buyer.</w:t>
      </w:r>
    </w:p>
    <w:p w:rsidR="00FF294A" w:rsidRDefault="00FF294A">
      <w:pPr>
        <w:ind w:firstLine="720"/>
      </w:pPr>
    </w:p>
    <w:p w:rsidR="00FF294A" w:rsidRDefault="00F46C95">
      <w:pPr>
        <w:ind w:left="720" w:hanging="720"/>
      </w:pPr>
      <w:r>
        <w:t>4.3</w:t>
      </w:r>
      <w:r>
        <w:tab/>
        <w:t>The Supplier may substitute any Supplier Staff as long as they have the equivalent experience and qualifications to the substituted staff member.</w:t>
      </w:r>
    </w:p>
    <w:p w:rsidR="00FF294A" w:rsidRDefault="00FF294A">
      <w:pPr>
        <w:ind w:firstLine="720"/>
      </w:pPr>
    </w:p>
    <w:p w:rsidR="00FF294A" w:rsidRDefault="00F46C95">
      <w:pPr>
        <w:ind w:left="720" w:hanging="720"/>
      </w:pPr>
      <w:r>
        <w:t>4.4</w:t>
      </w:r>
      <w:r>
        <w:tab/>
        <w:t>The Buyer may conduct IR35 Assessments using the ESI tool to assess whether the Supplier’s engagement under the Call-Off Contract is Inside or Outside IR35.</w:t>
      </w:r>
    </w:p>
    <w:p w:rsidR="00FF294A" w:rsidRDefault="00FF294A">
      <w:pPr>
        <w:ind w:firstLine="720"/>
      </w:pPr>
    </w:p>
    <w:p w:rsidR="00FF294A" w:rsidRDefault="00F46C95">
      <w:pPr>
        <w:ind w:left="720" w:hanging="720"/>
      </w:pPr>
      <w:r>
        <w:t>4.5</w:t>
      </w:r>
      <w:r>
        <w:tab/>
        <w:t>The Buyer may End this Call-Off Contract for Material Breach as per clause 18.5 hereunder if the Supplier is delivering the Services Inside IR35.</w:t>
      </w:r>
    </w:p>
    <w:p w:rsidR="00FF294A" w:rsidRDefault="00FF294A">
      <w:pPr>
        <w:ind w:firstLine="720"/>
      </w:pPr>
    </w:p>
    <w:p w:rsidR="00FF294A" w:rsidRDefault="00F46C9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FF294A" w:rsidRDefault="00FF294A">
      <w:pPr>
        <w:ind w:left="720"/>
      </w:pPr>
    </w:p>
    <w:p w:rsidR="00FF294A" w:rsidRDefault="00F46C9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rsidR="00FF294A" w:rsidRDefault="00FF294A">
      <w:pPr>
        <w:ind w:left="720"/>
      </w:pPr>
    </w:p>
    <w:p w:rsidR="00FF294A" w:rsidRDefault="00F46C95">
      <w:pPr>
        <w:ind w:left="720" w:hanging="720"/>
      </w:pPr>
      <w:r>
        <w:t>4.8</w:t>
      </w:r>
      <w:r>
        <w:tab/>
        <w:t>If it is determined by the Buyer that the Supplier is Outside IR35, the Buyer will provide the ESI reference number and a copy of the PDF to the Supplier.</w:t>
      </w:r>
    </w:p>
    <w:p w:rsidR="00FF294A" w:rsidRDefault="00FF294A">
      <w:pPr>
        <w:spacing w:before="240" w:after="240"/>
        <w:ind w:left="720"/>
      </w:pPr>
    </w:p>
    <w:p w:rsidR="00FF294A" w:rsidRDefault="00F46C95">
      <w:pPr>
        <w:pStyle w:val="Heading3"/>
        <w:spacing w:before="0" w:after="100"/>
        <w:rPr>
          <w:color w:val="auto"/>
        </w:rPr>
      </w:pPr>
      <w:r>
        <w:rPr>
          <w:color w:val="auto"/>
        </w:rPr>
        <w:t>5.</w:t>
      </w:r>
      <w:r>
        <w:rPr>
          <w:color w:val="auto"/>
        </w:rPr>
        <w:tab/>
        <w:t>Due diligence</w:t>
      </w:r>
    </w:p>
    <w:p w:rsidR="00FF294A" w:rsidRDefault="00F46C95">
      <w:pPr>
        <w:spacing w:before="240" w:after="120"/>
      </w:pPr>
      <w:r>
        <w:t xml:space="preserve"> 5.1</w:t>
      </w:r>
      <w:r>
        <w:tab/>
        <w:t>Both Parties agree that when entering into a Call-Off Contract they:</w:t>
      </w:r>
    </w:p>
    <w:p w:rsidR="00FF294A" w:rsidRDefault="00F46C95">
      <w:pPr>
        <w:spacing w:after="120"/>
        <w:ind w:left="1440" w:hanging="720"/>
      </w:pPr>
      <w:r>
        <w:t>5.1.1</w:t>
      </w:r>
      <w:r>
        <w:tab/>
        <w:t>have made their own enquiries and are satisfied by the accuracy of any information supplied by the other Party</w:t>
      </w:r>
    </w:p>
    <w:p w:rsidR="00FF294A" w:rsidRDefault="00F46C95">
      <w:pPr>
        <w:spacing w:after="120"/>
        <w:ind w:left="1440" w:hanging="720"/>
      </w:pPr>
      <w:r>
        <w:t>5.1.2</w:t>
      </w:r>
      <w:r>
        <w:tab/>
        <w:t>are confident that they can fulfil their obligations according to the Call-Off Contract terms</w:t>
      </w:r>
    </w:p>
    <w:p w:rsidR="00FF294A" w:rsidRDefault="00F46C95">
      <w:pPr>
        <w:spacing w:after="120"/>
        <w:ind w:firstLine="720"/>
      </w:pPr>
      <w:r>
        <w:t>5.1.3</w:t>
      </w:r>
      <w:r>
        <w:tab/>
        <w:t>have raised all due diligence questions before signing the Call-Off Contract</w:t>
      </w:r>
    </w:p>
    <w:p w:rsidR="00FF294A" w:rsidRDefault="00F46C95">
      <w:pPr>
        <w:ind w:firstLine="720"/>
      </w:pPr>
      <w:r>
        <w:t>5.1.4</w:t>
      </w:r>
      <w:r>
        <w:tab/>
        <w:t>have entered into the Call-Off Contract relying on its own due diligence</w:t>
      </w:r>
    </w:p>
    <w:p w:rsidR="00FF294A" w:rsidRDefault="00FF294A">
      <w:pPr>
        <w:spacing w:before="240"/>
      </w:pPr>
    </w:p>
    <w:p w:rsidR="00FF294A" w:rsidRDefault="00F46C95">
      <w:pPr>
        <w:pStyle w:val="Heading3"/>
        <w:spacing w:before="0" w:after="100"/>
        <w:rPr>
          <w:color w:val="auto"/>
        </w:rPr>
      </w:pPr>
      <w:r>
        <w:rPr>
          <w:color w:val="auto"/>
        </w:rPr>
        <w:t xml:space="preserve">6. </w:t>
      </w:r>
      <w:r>
        <w:rPr>
          <w:color w:val="auto"/>
        </w:rPr>
        <w:tab/>
        <w:t>Business continuity and disaster recovery</w:t>
      </w:r>
    </w:p>
    <w:p w:rsidR="00FF294A" w:rsidRDefault="00F46C95">
      <w:pPr>
        <w:ind w:left="720" w:hanging="720"/>
      </w:pPr>
      <w:r>
        <w:t>6.1</w:t>
      </w:r>
      <w:r>
        <w:tab/>
        <w:t>The Supplier will have a clear business continuity and disaster recovery plan in their service descriptions.</w:t>
      </w:r>
    </w:p>
    <w:p w:rsidR="00FF294A" w:rsidRDefault="00FF294A"/>
    <w:p w:rsidR="00FF294A" w:rsidRDefault="00F46C95">
      <w:pPr>
        <w:ind w:left="720" w:hanging="720"/>
      </w:pPr>
      <w:r>
        <w:t>6.2</w:t>
      </w:r>
      <w:r>
        <w:tab/>
        <w:t>The Supplier’s business continuity and disaster recovery services are part of the Services and will be performed by the Supplier when required.</w:t>
      </w:r>
    </w:p>
    <w:p w:rsidR="00FF294A" w:rsidRDefault="00F46C95">
      <w:pPr>
        <w:ind w:left="720" w:hanging="720"/>
      </w:pPr>
      <w:r>
        <w:t>6.3</w:t>
      </w:r>
      <w:r>
        <w:tab/>
        <w:t>If requested by the Buyer prior to entering into this Call-Off Contract, the Supplier must ensure that its business continuity and disaster recovery plan is consistent with the Buyer’s own plans.</w:t>
      </w:r>
    </w:p>
    <w:p w:rsidR="00FF294A" w:rsidRDefault="00FF294A"/>
    <w:p w:rsidR="00FF294A" w:rsidRDefault="00F46C95">
      <w:pPr>
        <w:pStyle w:val="Heading3"/>
        <w:spacing w:before="0" w:after="100"/>
        <w:rPr>
          <w:color w:val="auto"/>
        </w:rPr>
      </w:pPr>
      <w:r>
        <w:rPr>
          <w:color w:val="auto"/>
        </w:rPr>
        <w:lastRenderedPageBreak/>
        <w:t>7.</w:t>
      </w:r>
      <w:r>
        <w:rPr>
          <w:color w:val="auto"/>
        </w:rPr>
        <w:tab/>
        <w:t>Payment, VAT and Call-Off Contract charges</w:t>
      </w:r>
    </w:p>
    <w:p w:rsidR="00FF294A" w:rsidRDefault="00F46C95">
      <w:pPr>
        <w:spacing w:after="120"/>
        <w:ind w:left="720" w:hanging="720"/>
      </w:pPr>
      <w:r>
        <w:t>7.1</w:t>
      </w:r>
      <w:r>
        <w:tab/>
        <w:t>The Buyer must pay the Charges following clauses 7.2 to 7.11 for the Supplier’s delivery of the Services.</w:t>
      </w:r>
    </w:p>
    <w:p w:rsidR="00FF294A" w:rsidRDefault="00F46C95">
      <w:pPr>
        <w:ind w:left="720" w:hanging="720"/>
      </w:pPr>
      <w:r>
        <w:t>7.2</w:t>
      </w:r>
      <w:r>
        <w:tab/>
        <w:t>The Buyer will pay the Supplier within the number of days specified in the Order Form on receipt of a valid invoice.</w:t>
      </w:r>
    </w:p>
    <w:p w:rsidR="00FF294A" w:rsidRDefault="00F46C95">
      <w:pPr>
        <w:spacing w:after="120"/>
        <w:ind w:left="720" w:hanging="720"/>
      </w:pPr>
      <w:r>
        <w:t>7.3</w:t>
      </w:r>
      <w:r>
        <w:tab/>
        <w:t>The Call-Off Contract Charges include all Charges for payment Processing. All invoices submitted to the Buyer for the Services will be exclusive of any Management Charge.</w:t>
      </w:r>
    </w:p>
    <w:p w:rsidR="00FF294A" w:rsidRDefault="00F46C9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FF294A" w:rsidRDefault="00F46C9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rsidR="00FF294A" w:rsidRDefault="00F46C95">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rsidR="00FF294A" w:rsidRDefault="00F46C95">
      <w:pPr>
        <w:spacing w:after="120"/>
      </w:pPr>
      <w:r>
        <w:t>7.7</w:t>
      </w:r>
      <w:r>
        <w:tab/>
        <w:t>All Charges payable by the Buyer to the Supplier will include VAT at the appropriate Rate.</w:t>
      </w:r>
    </w:p>
    <w:p w:rsidR="00FF294A" w:rsidRDefault="00F46C95">
      <w:pPr>
        <w:spacing w:after="120"/>
        <w:ind w:left="720" w:hanging="720"/>
      </w:pPr>
      <w:r>
        <w:t>7.8</w:t>
      </w:r>
      <w:r>
        <w:tab/>
        <w:t>The Supplier must add VAT to the Charges at the appropriate rate with visibility of the amount as a separate line item.</w:t>
      </w:r>
    </w:p>
    <w:p w:rsidR="00FF294A" w:rsidRDefault="00F46C95">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FF294A" w:rsidRDefault="00F46C9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FF294A" w:rsidRDefault="00F46C95">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FF294A" w:rsidRDefault="00F46C9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FF294A" w:rsidRDefault="00FF294A">
      <w:pPr>
        <w:ind w:left="720"/>
      </w:pPr>
    </w:p>
    <w:p w:rsidR="00FF294A" w:rsidRDefault="00F46C95">
      <w:pPr>
        <w:pStyle w:val="Heading3"/>
        <w:rPr>
          <w:color w:val="auto"/>
        </w:rPr>
      </w:pPr>
      <w:r>
        <w:rPr>
          <w:color w:val="auto"/>
        </w:rPr>
        <w:t>8.</w:t>
      </w:r>
      <w:r>
        <w:rPr>
          <w:color w:val="auto"/>
        </w:rPr>
        <w:tab/>
        <w:t>Recovery of sums due and right of set-off</w:t>
      </w:r>
    </w:p>
    <w:p w:rsidR="00FF294A" w:rsidRDefault="00F46C95">
      <w:pPr>
        <w:spacing w:before="240" w:after="240"/>
        <w:ind w:left="720" w:hanging="720"/>
      </w:pPr>
      <w:r>
        <w:t>8.1</w:t>
      </w:r>
      <w:r>
        <w:tab/>
        <w:t>If a Supplier owes money to the Buyer, the Buyer may deduct that sum from the Call-Off Contract Charges.</w:t>
      </w:r>
    </w:p>
    <w:p w:rsidR="00FF294A" w:rsidRDefault="00FF294A">
      <w:pPr>
        <w:spacing w:before="240" w:after="240"/>
        <w:ind w:left="720" w:hanging="720"/>
      </w:pPr>
    </w:p>
    <w:p w:rsidR="00FF294A" w:rsidRDefault="00F46C95">
      <w:pPr>
        <w:pStyle w:val="Heading3"/>
        <w:rPr>
          <w:color w:val="auto"/>
        </w:rPr>
      </w:pPr>
      <w:r>
        <w:rPr>
          <w:color w:val="auto"/>
        </w:rPr>
        <w:lastRenderedPageBreak/>
        <w:t>9.</w:t>
      </w:r>
      <w:r>
        <w:rPr>
          <w:color w:val="auto"/>
        </w:rPr>
        <w:tab/>
        <w:t>Insurance</w:t>
      </w:r>
    </w:p>
    <w:p w:rsidR="00FF294A" w:rsidRDefault="00F46C95">
      <w:pPr>
        <w:spacing w:before="240" w:after="240"/>
        <w:ind w:left="660" w:hanging="660"/>
      </w:pPr>
      <w:r>
        <w:t>9.1</w:t>
      </w:r>
      <w:r>
        <w:tab/>
        <w:t>The Supplier will maintain the insurances required by the Buyer including those in this clause.</w:t>
      </w:r>
    </w:p>
    <w:p w:rsidR="00FF294A" w:rsidRDefault="00F46C95">
      <w:r>
        <w:t>9.2</w:t>
      </w:r>
      <w:r>
        <w:tab/>
        <w:t>The Supplier will ensure that:</w:t>
      </w:r>
    </w:p>
    <w:p w:rsidR="00FF294A" w:rsidRDefault="00FF294A"/>
    <w:p w:rsidR="00FF294A" w:rsidRDefault="00F46C9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FF294A" w:rsidRDefault="00FF294A">
      <w:pPr>
        <w:ind w:firstLine="720"/>
      </w:pPr>
    </w:p>
    <w:p w:rsidR="00FF294A" w:rsidRDefault="00F46C95">
      <w:pPr>
        <w:ind w:left="1440" w:hanging="720"/>
      </w:pPr>
      <w:r>
        <w:t>9.2.2</w:t>
      </w:r>
      <w:r>
        <w:tab/>
        <w:t>the third-party public and products liability insurance contains an ‘indemnity to principals’ clause for the Buyer’s benefit</w:t>
      </w:r>
    </w:p>
    <w:p w:rsidR="00FF294A" w:rsidRDefault="00FF294A">
      <w:pPr>
        <w:ind w:firstLine="720"/>
      </w:pPr>
    </w:p>
    <w:p w:rsidR="00FF294A" w:rsidRDefault="00F46C9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rsidR="00FF294A" w:rsidRDefault="00FF294A">
      <w:pPr>
        <w:ind w:firstLine="720"/>
      </w:pPr>
    </w:p>
    <w:p w:rsidR="00FF294A" w:rsidRDefault="00F46C95">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FF294A" w:rsidRDefault="00FF294A">
      <w:pPr>
        <w:ind w:left="720"/>
      </w:pPr>
    </w:p>
    <w:p w:rsidR="00FF294A" w:rsidRDefault="00F46C95">
      <w:pPr>
        <w:ind w:left="720" w:hanging="720"/>
      </w:pPr>
      <w:r>
        <w:t>9.3</w:t>
      </w:r>
      <w:r>
        <w:tab/>
        <w:t>If requested by the Buyer, the Supplier will obtain additional insurance policies, or extend existing policies bought under the Framework Agreement.</w:t>
      </w:r>
    </w:p>
    <w:p w:rsidR="00FF294A" w:rsidRDefault="00FF294A">
      <w:pPr>
        <w:ind w:left="720" w:firstLine="720"/>
      </w:pPr>
    </w:p>
    <w:p w:rsidR="00FF294A" w:rsidRDefault="00F46C95">
      <w:pPr>
        <w:ind w:left="720" w:hanging="720"/>
      </w:pPr>
      <w:r>
        <w:t>9.4</w:t>
      </w:r>
      <w:r>
        <w:tab/>
        <w:t>If requested by the Buyer, the Supplier will provide the following to show compliance with this clause:</w:t>
      </w:r>
    </w:p>
    <w:p w:rsidR="00FF294A" w:rsidRDefault="00FF294A">
      <w:pPr>
        <w:ind w:firstLine="720"/>
      </w:pPr>
    </w:p>
    <w:p w:rsidR="00FF294A" w:rsidRDefault="00F46C95">
      <w:pPr>
        <w:ind w:firstLine="720"/>
      </w:pPr>
      <w:r>
        <w:t>9.4.1</w:t>
      </w:r>
      <w:r>
        <w:tab/>
        <w:t>a broker's verification of insurance</w:t>
      </w:r>
    </w:p>
    <w:p w:rsidR="00FF294A" w:rsidRDefault="00FF294A">
      <w:pPr>
        <w:ind w:firstLine="720"/>
      </w:pPr>
    </w:p>
    <w:p w:rsidR="00FF294A" w:rsidRDefault="00F46C95">
      <w:pPr>
        <w:ind w:firstLine="720"/>
      </w:pPr>
      <w:r>
        <w:t>9.4.2</w:t>
      </w:r>
      <w:r>
        <w:tab/>
        <w:t>receipts for the insurance premium</w:t>
      </w:r>
    </w:p>
    <w:p w:rsidR="00FF294A" w:rsidRDefault="00FF294A">
      <w:pPr>
        <w:ind w:firstLine="720"/>
      </w:pPr>
    </w:p>
    <w:p w:rsidR="00FF294A" w:rsidRDefault="00F46C95">
      <w:pPr>
        <w:ind w:firstLine="720"/>
      </w:pPr>
      <w:r>
        <w:t>9.4.3</w:t>
      </w:r>
      <w:r>
        <w:tab/>
        <w:t>evidence of payment of the latest premiums due</w:t>
      </w:r>
    </w:p>
    <w:p w:rsidR="00FF294A" w:rsidRDefault="00FF294A">
      <w:pPr>
        <w:ind w:firstLine="720"/>
      </w:pPr>
    </w:p>
    <w:p w:rsidR="00FF294A" w:rsidRDefault="00F46C95">
      <w:pPr>
        <w:ind w:left="720" w:hanging="720"/>
      </w:pPr>
      <w:r>
        <w:t>9.5</w:t>
      </w:r>
      <w:r>
        <w:tab/>
        <w:t>Insurance will not relieve the Supplier of any liabilities under the Framework Agreement or this Call-Off Contract and the Supplier will:</w:t>
      </w:r>
    </w:p>
    <w:p w:rsidR="00FF294A" w:rsidRDefault="00FF294A">
      <w:pPr>
        <w:ind w:firstLine="720"/>
      </w:pPr>
    </w:p>
    <w:p w:rsidR="00FF294A" w:rsidRDefault="00F46C95">
      <w:pPr>
        <w:ind w:left="1440" w:hanging="720"/>
      </w:pPr>
      <w:r>
        <w:t>9.5.1</w:t>
      </w:r>
      <w:r>
        <w:tab/>
        <w:t>take all risk control measures using Good Industry Practice, including the investigation and reports of claims to insurers</w:t>
      </w:r>
    </w:p>
    <w:p w:rsidR="00FF294A" w:rsidRDefault="00FF294A">
      <w:pPr>
        <w:ind w:left="720" w:firstLine="720"/>
      </w:pPr>
    </w:p>
    <w:p w:rsidR="00FF294A" w:rsidRDefault="00F46C95">
      <w:pPr>
        <w:ind w:left="1440" w:hanging="720"/>
      </w:pPr>
      <w:r>
        <w:t>9.5.2</w:t>
      </w:r>
      <w:r>
        <w:tab/>
        <w:t>promptly notify the insurers in writing of any relevant material fact under any Insurances</w:t>
      </w:r>
    </w:p>
    <w:p w:rsidR="00FF294A" w:rsidRDefault="00FF294A">
      <w:pPr>
        <w:ind w:firstLine="720"/>
      </w:pPr>
    </w:p>
    <w:p w:rsidR="00FF294A" w:rsidRDefault="00F46C95">
      <w:pPr>
        <w:ind w:left="1440" w:hanging="720"/>
      </w:pPr>
      <w:r>
        <w:t>9.5.3</w:t>
      </w:r>
      <w:r>
        <w:tab/>
        <w:t>hold all insurance policies and require any broker arranging the insurance to hold any insurance slips and other evidence of insurance</w:t>
      </w:r>
    </w:p>
    <w:p w:rsidR="00FF294A" w:rsidRDefault="00F46C95">
      <w:r>
        <w:t xml:space="preserve"> </w:t>
      </w:r>
    </w:p>
    <w:p w:rsidR="00FF294A" w:rsidRDefault="00F46C95">
      <w:pPr>
        <w:ind w:left="720" w:hanging="720"/>
      </w:pPr>
      <w:r>
        <w:t>9.6</w:t>
      </w:r>
      <w:r>
        <w:tab/>
        <w:t>The Supplier will not do or omit to do anything, which would destroy or impair the legal validity of the insurance.</w:t>
      </w:r>
    </w:p>
    <w:p w:rsidR="00FF294A" w:rsidRDefault="00FF294A">
      <w:pPr>
        <w:ind w:firstLine="720"/>
      </w:pPr>
    </w:p>
    <w:p w:rsidR="00FF294A" w:rsidRDefault="00F46C95">
      <w:pPr>
        <w:ind w:left="720" w:hanging="720"/>
      </w:pPr>
      <w:r>
        <w:lastRenderedPageBreak/>
        <w:t>9.7</w:t>
      </w:r>
      <w:r>
        <w:tab/>
        <w:t>The Supplier will notify CCS and the Buyer as soon as possible if any insurance policies have been, or are due to be, cancelled, suspended, Ended or not renewed.</w:t>
      </w:r>
    </w:p>
    <w:p w:rsidR="00FF294A" w:rsidRDefault="00FF294A">
      <w:pPr>
        <w:ind w:firstLine="720"/>
      </w:pPr>
    </w:p>
    <w:p w:rsidR="00FF294A" w:rsidRDefault="00F46C95">
      <w:r>
        <w:t>9.8</w:t>
      </w:r>
      <w:r>
        <w:tab/>
        <w:t>The Supplier will be liable for the payment of any:</w:t>
      </w:r>
    </w:p>
    <w:p w:rsidR="00FF294A" w:rsidRDefault="00FF294A"/>
    <w:p w:rsidR="00FF294A" w:rsidRDefault="00F46C95">
      <w:pPr>
        <w:ind w:firstLine="720"/>
      </w:pPr>
      <w:r>
        <w:t>9.8.1</w:t>
      </w:r>
      <w:r>
        <w:tab/>
        <w:t>premiums, which it will pay promptly</w:t>
      </w:r>
    </w:p>
    <w:p w:rsidR="00FF294A" w:rsidRDefault="00F46C95">
      <w:pPr>
        <w:ind w:firstLine="720"/>
      </w:pPr>
      <w:r>
        <w:t>9.8.2</w:t>
      </w:r>
      <w:r>
        <w:tab/>
        <w:t>excess or deductibles and will not be entitled to recover this from the Buyer</w:t>
      </w:r>
    </w:p>
    <w:p w:rsidR="00FF294A" w:rsidRDefault="00FF294A">
      <w:pPr>
        <w:ind w:firstLine="720"/>
      </w:pPr>
    </w:p>
    <w:p w:rsidR="00FF294A" w:rsidRDefault="00F46C95">
      <w:pPr>
        <w:pStyle w:val="Heading3"/>
        <w:spacing w:before="0" w:after="100"/>
        <w:rPr>
          <w:color w:val="auto"/>
        </w:rPr>
      </w:pPr>
      <w:r>
        <w:rPr>
          <w:color w:val="auto"/>
        </w:rPr>
        <w:t>10.</w:t>
      </w:r>
      <w:r>
        <w:rPr>
          <w:color w:val="auto"/>
        </w:rPr>
        <w:tab/>
        <w:t>Confidentiality</w:t>
      </w:r>
    </w:p>
    <w:p w:rsidR="00FF294A" w:rsidRDefault="00F46C9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FF294A" w:rsidRDefault="00FF294A">
      <w:pPr>
        <w:ind w:left="720" w:hanging="720"/>
      </w:pPr>
    </w:p>
    <w:p w:rsidR="00FF294A" w:rsidRDefault="00F46C95">
      <w:pPr>
        <w:pStyle w:val="Heading3"/>
        <w:spacing w:before="0" w:after="100"/>
        <w:rPr>
          <w:color w:val="auto"/>
        </w:rPr>
      </w:pPr>
      <w:r>
        <w:rPr>
          <w:color w:val="auto"/>
        </w:rPr>
        <w:t>11.</w:t>
      </w:r>
      <w:r>
        <w:rPr>
          <w:color w:val="auto"/>
        </w:rPr>
        <w:tab/>
        <w:t>Intellectual Property Rights</w:t>
      </w:r>
    </w:p>
    <w:p w:rsidR="00FF294A" w:rsidRDefault="00F46C95">
      <w:pPr>
        <w:ind w:left="720" w:hanging="720"/>
      </w:pPr>
      <w:r>
        <w:t>11.1</w:t>
      </w:r>
      <w:r>
        <w:tab/>
        <w:t>Unless otherwise specified in this Call-Off Contract, a Party will not acquire any right, title or interest in or to the Intellectual Property Rights (IPRs) of the other Party or its Licensors.</w:t>
      </w:r>
    </w:p>
    <w:p w:rsidR="00FF294A" w:rsidRDefault="00FF294A">
      <w:pPr>
        <w:ind w:left="720"/>
      </w:pPr>
    </w:p>
    <w:p w:rsidR="00FF294A" w:rsidRDefault="00F46C9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rsidR="00FF294A" w:rsidRDefault="00FF294A">
      <w:pPr>
        <w:ind w:left="720"/>
      </w:pPr>
    </w:p>
    <w:p w:rsidR="00FF294A" w:rsidRDefault="00F46C95">
      <w:pPr>
        <w:ind w:left="720" w:hanging="720"/>
      </w:pPr>
      <w:r>
        <w:t>11.3</w:t>
      </w:r>
      <w:r>
        <w:tab/>
        <w:t>The Supplier must obtain the grant of any third-party IPRs and Background IPRs so the Buyer can enjoy full use of the Project Specific IPRs, including the Buyer’s right to publish the IPR as open source.</w:t>
      </w:r>
    </w:p>
    <w:p w:rsidR="00FF294A" w:rsidRDefault="00FF294A">
      <w:pPr>
        <w:ind w:left="720"/>
      </w:pPr>
    </w:p>
    <w:p w:rsidR="00FF294A" w:rsidRDefault="00F46C9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FF294A" w:rsidRDefault="00FF294A">
      <w:pPr>
        <w:ind w:left="720"/>
      </w:pPr>
    </w:p>
    <w:p w:rsidR="00FF294A" w:rsidRDefault="00F46C95">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rsidR="00FF294A" w:rsidRDefault="00FF294A">
      <w:pPr>
        <w:ind w:firstLine="720"/>
      </w:pPr>
    </w:p>
    <w:p w:rsidR="00FF294A" w:rsidRDefault="00F46C95">
      <w:pPr>
        <w:ind w:firstLine="720"/>
      </w:pPr>
      <w:r>
        <w:t>11.5.1</w:t>
      </w:r>
      <w:r>
        <w:tab/>
        <w:t>rights granted to the Buyer under this Call-Off Contract</w:t>
      </w:r>
    </w:p>
    <w:p w:rsidR="00FF294A" w:rsidRDefault="00FF294A"/>
    <w:p w:rsidR="00FF294A" w:rsidRDefault="00F46C95">
      <w:pPr>
        <w:ind w:firstLine="720"/>
      </w:pPr>
      <w:r>
        <w:t>11.5.2</w:t>
      </w:r>
      <w:r>
        <w:tab/>
        <w:t>Supplier’s performance of the Services</w:t>
      </w:r>
    </w:p>
    <w:p w:rsidR="00FF294A" w:rsidRDefault="00FF294A">
      <w:pPr>
        <w:ind w:firstLine="720"/>
      </w:pPr>
    </w:p>
    <w:p w:rsidR="00FF294A" w:rsidRDefault="00F46C95">
      <w:pPr>
        <w:ind w:firstLine="720"/>
      </w:pPr>
      <w:r>
        <w:t>11.5.3</w:t>
      </w:r>
      <w:r>
        <w:tab/>
        <w:t>use by the Buyer of the Services</w:t>
      </w:r>
    </w:p>
    <w:p w:rsidR="00FF294A" w:rsidRDefault="00FF294A">
      <w:pPr>
        <w:ind w:firstLine="720"/>
      </w:pPr>
    </w:p>
    <w:p w:rsidR="00FF294A" w:rsidRDefault="00F46C95">
      <w:pPr>
        <w:ind w:left="720" w:hanging="720"/>
      </w:pPr>
      <w:r>
        <w:t>11.6</w:t>
      </w:r>
      <w:r>
        <w:tab/>
        <w:t>If an IPR Claim is made, or is likely to be made, the Supplier will immediately notify the Buyer in writing and must at its own expense after written approval from the Buyer, either:</w:t>
      </w:r>
    </w:p>
    <w:p w:rsidR="00FF294A" w:rsidRDefault="00FF294A">
      <w:pPr>
        <w:ind w:firstLine="720"/>
      </w:pPr>
    </w:p>
    <w:p w:rsidR="00FF294A" w:rsidRDefault="00F46C95">
      <w:pPr>
        <w:ind w:left="1440" w:hanging="720"/>
      </w:pPr>
      <w:r>
        <w:t>11.6.1</w:t>
      </w:r>
      <w:r>
        <w:tab/>
        <w:t>modify the relevant part of the Services without reducing its functionality or performance</w:t>
      </w:r>
    </w:p>
    <w:p w:rsidR="00FF294A" w:rsidRDefault="00FF294A">
      <w:pPr>
        <w:ind w:left="720" w:firstLine="720"/>
      </w:pPr>
    </w:p>
    <w:p w:rsidR="00FF294A" w:rsidRDefault="00F46C95">
      <w:pPr>
        <w:ind w:left="1440" w:hanging="720"/>
      </w:pPr>
      <w:r>
        <w:lastRenderedPageBreak/>
        <w:t>11.6.2</w:t>
      </w:r>
      <w:r>
        <w:tab/>
        <w:t>substitute Services of equivalent functionality and performance, to avoid the infringement or the alleged infringement, as long as there is no additional cost or burden to the Buyer</w:t>
      </w:r>
    </w:p>
    <w:p w:rsidR="00FF294A" w:rsidRDefault="00FF294A">
      <w:pPr>
        <w:ind w:left="1440"/>
      </w:pPr>
    </w:p>
    <w:p w:rsidR="00FF294A" w:rsidRDefault="00F46C95">
      <w:pPr>
        <w:ind w:left="1440" w:hanging="720"/>
      </w:pPr>
      <w:r>
        <w:t>11.6.3</w:t>
      </w:r>
      <w:r>
        <w:tab/>
        <w:t>buy a licence to use and supply the Services which are the subject of the alleged infringement, on terms acceptable to the Buyer</w:t>
      </w:r>
    </w:p>
    <w:p w:rsidR="00FF294A" w:rsidRDefault="00FF294A">
      <w:pPr>
        <w:ind w:left="720" w:firstLine="720"/>
      </w:pPr>
    </w:p>
    <w:p w:rsidR="00FF294A" w:rsidRDefault="00F46C95">
      <w:r>
        <w:t>11.7</w:t>
      </w:r>
      <w:r>
        <w:tab/>
        <w:t>Clause 11.5 will not apply if the IPR Claim is from:</w:t>
      </w:r>
    </w:p>
    <w:p w:rsidR="00FF294A" w:rsidRDefault="00FF294A"/>
    <w:p w:rsidR="00FF294A" w:rsidRDefault="00F46C95">
      <w:pPr>
        <w:ind w:left="1440" w:hanging="720"/>
      </w:pPr>
      <w:r>
        <w:t>11.7.2</w:t>
      </w:r>
      <w:r>
        <w:tab/>
        <w:t>the use of data supplied by the Buyer which the Supplier isn’t required to verify under this Call-Off Contract</w:t>
      </w:r>
    </w:p>
    <w:p w:rsidR="00FF294A" w:rsidRDefault="00FF294A">
      <w:pPr>
        <w:ind w:left="720" w:firstLine="720"/>
      </w:pPr>
    </w:p>
    <w:p w:rsidR="00FF294A" w:rsidRDefault="00F46C95">
      <w:pPr>
        <w:ind w:firstLine="720"/>
      </w:pPr>
      <w:r>
        <w:t>11.7.3</w:t>
      </w:r>
      <w:r>
        <w:tab/>
        <w:t>other material provided by the Buyer necessary for the Services</w:t>
      </w:r>
    </w:p>
    <w:p w:rsidR="00FF294A" w:rsidRDefault="00FF294A">
      <w:pPr>
        <w:ind w:firstLine="720"/>
      </w:pPr>
    </w:p>
    <w:p w:rsidR="00FF294A" w:rsidRDefault="00F46C9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rsidR="00FF294A" w:rsidRDefault="00FF294A">
      <w:pPr>
        <w:ind w:left="720" w:hanging="720"/>
      </w:pPr>
    </w:p>
    <w:p w:rsidR="00FF294A" w:rsidRDefault="00F46C95">
      <w:pPr>
        <w:pStyle w:val="Heading3"/>
        <w:rPr>
          <w:color w:val="auto"/>
        </w:rPr>
      </w:pPr>
      <w:r>
        <w:rPr>
          <w:color w:val="auto"/>
        </w:rPr>
        <w:t>12.</w:t>
      </w:r>
      <w:r>
        <w:rPr>
          <w:color w:val="auto"/>
        </w:rPr>
        <w:tab/>
        <w:t>Protection of information</w:t>
      </w:r>
    </w:p>
    <w:p w:rsidR="00FF294A" w:rsidRDefault="00F46C95">
      <w:pPr>
        <w:spacing w:before="240" w:after="240"/>
      </w:pPr>
      <w:r>
        <w:t>12.1</w:t>
      </w:r>
      <w:r>
        <w:tab/>
        <w:t>The Supplier must:</w:t>
      </w:r>
    </w:p>
    <w:p w:rsidR="00FF294A" w:rsidRDefault="00F46C95">
      <w:pPr>
        <w:ind w:left="1440" w:hanging="720"/>
      </w:pPr>
      <w:r>
        <w:t>12.1.1</w:t>
      </w:r>
      <w:r>
        <w:tab/>
        <w:t>comply with the Buyer’s written instructions and this Call-Off Contract when Processing Buyer Personal Data</w:t>
      </w:r>
    </w:p>
    <w:p w:rsidR="00FF294A" w:rsidRDefault="00FF294A">
      <w:pPr>
        <w:ind w:left="720" w:firstLine="720"/>
      </w:pPr>
    </w:p>
    <w:p w:rsidR="00FF294A" w:rsidRDefault="00F46C95">
      <w:pPr>
        <w:ind w:left="1440" w:hanging="720"/>
      </w:pPr>
      <w:r>
        <w:t>12.1.2</w:t>
      </w:r>
      <w:r>
        <w:tab/>
        <w:t>only Process the Buyer Personal Data as necessary for the provision of the G-Cloud Services or as required by Law or any Regulatory Body</w:t>
      </w:r>
    </w:p>
    <w:p w:rsidR="00FF294A" w:rsidRDefault="00FF294A">
      <w:pPr>
        <w:ind w:left="720" w:firstLine="720"/>
      </w:pPr>
    </w:p>
    <w:p w:rsidR="00FF294A" w:rsidRDefault="00F46C95">
      <w:pPr>
        <w:ind w:left="1440" w:hanging="720"/>
      </w:pPr>
      <w:r>
        <w:t>12.1.3</w:t>
      </w:r>
      <w:r>
        <w:tab/>
        <w:t>take reasonable steps to ensure that any Supplier Staff who have access to Buyer Personal Data act in compliance with Supplier's security processes</w:t>
      </w:r>
    </w:p>
    <w:p w:rsidR="00FF294A" w:rsidRDefault="00FF294A">
      <w:pPr>
        <w:ind w:left="720" w:firstLine="720"/>
      </w:pPr>
    </w:p>
    <w:p w:rsidR="00FF294A" w:rsidRDefault="00F46C95">
      <w:pPr>
        <w:ind w:left="720" w:hanging="720"/>
      </w:pPr>
      <w:r>
        <w:t>12.2</w:t>
      </w:r>
      <w:r>
        <w:tab/>
        <w:t>The Supplier must fully assist with any complaint or request for Buyer Personal Data including by:</w:t>
      </w:r>
    </w:p>
    <w:p w:rsidR="00FF294A" w:rsidRDefault="00FF294A">
      <w:pPr>
        <w:ind w:firstLine="720"/>
      </w:pPr>
    </w:p>
    <w:p w:rsidR="00FF294A" w:rsidRDefault="00F46C95">
      <w:pPr>
        <w:ind w:firstLine="720"/>
      </w:pPr>
      <w:r>
        <w:t>12.2.1</w:t>
      </w:r>
      <w:r>
        <w:tab/>
        <w:t>providing the Buyer with full details of the complaint or request</w:t>
      </w:r>
    </w:p>
    <w:p w:rsidR="00FF294A" w:rsidRDefault="00FF294A">
      <w:pPr>
        <w:ind w:firstLine="720"/>
      </w:pPr>
    </w:p>
    <w:p w:rsidR="00FF294A" w:rsidRDefault="00F46C95">
      <w:pPr>
        <w:ind w:left="1440" w:hanging="720"/>
      </w:pPr>
      <w:r>
        <w:t>12.2.2</w:t>
      </w:r>
      <w:r>
        <w:tab/>
        <w:t>complying with a data access request within the timescales in the Data Protection Legislation and following the Buyer’s instructions</w:t>
      </w:r>
    </w:p>
    <w:p w:rsidR="00FF294A" w:rsidRDefault="00FF294A"/>
    <w:p w:rsidR="00FF294A" w:rsidRDefault="00F46C95">
      <w:pPr>
        <w:ind w:left="1440" w:hanging="720"/>
      </w:pPr>
      <w:r>
        <w:t>12.2.3</w:t>
      </w:r>
      <w:r>
        <w:tab/>
        <w:t>providing the Buyer with any Buyer Personal Data it holds about a Data Subject (within the timescales required by the Buyer)</w:t>
      </w:r>
    </w:p>
    <w:p w:rsidR="00FF294A" w:rsidRDefault="00FF294A">
      <w:pPr>
        <w:ind w:left="720" w:firstLine="720"/>
      </w:pPr>
    </w:p>
    <w:p w:rsidR="00FF294A" w:rsidRDefault="00F46C95">
      <w:pPr>
        <w:ind w:firstLine="720"/>
      </w:pPr>
      <w:r>
        <w:t>12.2.4</w:t>
      </w:r>
      <w:r>
        <w:tab/>
        <w:t>providing the Buyer with any information requested by the Data Subject</w:t>
      </w:r>
    </w:p>
    <w:p w:rsidR="00FF294A" w:rsidRDefault="00FF294A">
      <w:pPr>
        <w:ind w:firstLine="720"/>
      </w:pPr>
    </w:p>
    <w:p w:rsidR="00FF294A" w:rsidRDefault="00F46C95">
      <w:pPr>
        <w:ind w:left="720" w:hanging="720"/>
      </w:pPr>
      <w:r>
        <w:t>12.3</w:t>
      </w:r>
      <w:r>
        <w:tab/>
        <w:t>The Supplier must get prior written consent from the Buyer to transfer Buyer Personal Data to any other person (including any Subcontractors) for the provision of the G-Cloud Services.</w:t>
      </w:r>
    </w:p>
    <w:p w:rsidR="00FF294A" w:rsidRDefault="00FF294A">
      <w:pPr>
        <w:ind w:left="720" w:hanging="720"/>
      </w:pPr>
    </w:p>
    <w:p w:rsidR="00FF294A" w:rsidRDefault="00F46C95">
      <w:pPr>
        <w:pStyle w:val="Heading3"/>
        <w:rPr>
          <w:color w:val="auto"/>
        </w:rPr>
      </w:pPr>
      <w:r>
        <w:rPr>
          <w:color w:val="auto"/>
        </w:rPr>
        <w:lastRenderedPageBreak/>
        <w:t>13.</w:t>
      </w:r>
      <w:r>
        <w:rPr>
          <w:color w:val="auto"/>
        </w:rPr>
        <w:tab/>
        <w:t>Buyer data</w:t>
      </w:r>
    </w:p>
    <w:p w:rsidR="00FF294A" w:rsidRDefault="00F46C95">
      <w:pPr>
        <w:spacing w:before="240" w:after="240"/>
      </w:pPr>
      <w:r>
        <w:t>13.1</w:t>
      </w:r>
      <w:r>
        <w:tab/>
        <w:t>The Supplier must not remove any proprietary notices in the Buyer Data.</w:t>
      </w:r>
    </w:p>
    <w:p w:rsidR="00FF294A" w:rsidRDefault="00F46C95">
      <w:r>
        <w:t>13.2</w:t>
      </w:r>
      <w:r>
        <w:tab/>
        <w:t>The Supplier will not store or use Buyer Data except if necessary to fulfil its</w:t>
      </w:r>
    </w:p>
    <w:p w:rsidR="00FF294A" w:rsidRDefault="00F46C95">
      <w:pPr>
        <w:ind w:firstLine="720"/>
      </w:pPr>
      <w:r>
        <w:t>obligations.</w:t>
      </w:r>
    </w:p>
    <w:p w:rsidR="00FF294A" w:rsidRDefault="00FF294A"/>
    <w:p w:rsidR="00FF294A" w:rsidRDefault="00F46C95">
      <w:pPr>
        <w:ind w:left="720" w:hanging="720"/>
      </w:pPr>
      <w:r>
        <w:t>13.3</w:t>
      </w:r>
      <w:r>
        <w:tab/>
        <w:t>If Buyer Data is processed by the Supplier, the Supplier will supply the data to the Buyer as requested.</w:t>
      </w:r>
    </w:p>
    <w:p w:rsidR="00FF294A" w:rsidRDefault="00FF294A"/>
    <w:p w:rsidR="00FF294A" w:rsidRDefault="00F46C95">
      <w:pPr>
        <w:ind w:left="720" w:hanging="720"/>
      </w:pPr>
      <w:r>
        <w:t>13.4</w:t>
      </w:r>
      <w:r>
        <w:tab/>
        <w:t>The Supplier must ensure that any Supplier system that holds any Buyer Data is a secure system that complies with the Supplier’s and Buyer’s security policies and all Buyer requirements in the Order Form.</w:t>
      </w:r>
    </w:p>
    <w:p w:rsidR="00FF294A" w:rsidRDefault="00FF294A">
      <w:pPr>
        <w:ind w:left="720"/>
      </w:pPr>
    </w:p>
    <w:p w:rsidR="00FF294A" w:rsidRDefault="00F46C95">
      <w:pPr>
        <w:ind w:left="720" w:hanging="720"/>
      </w:pPr>
      <w:r>
        <w:t>13.5</w:t>
      </w:r>
      <w:r>
        <w:tab/>
        <w:t>The Supplier will preserve the integrity of Buyer Data processed by the Supplier and prevent its corruption and loss.</w:t>
      </w:r>
    </w:p>
    <w:p w:rsidR="00FF294A" w:rsidRDefault="00FF294A">
      <w:pPr>
        <w:ind w:firstLine="720"/>
      </w:pPr>
    </w:p>
    <w:p w:rsidR="00FF294A" w:rsidRDefault="00F46C95">
      <w:pPr>
        <w:ind w:left="720" w:hanging="720"/>
      </w:pPr>
      <w:r>
        <w:t>13.6</w:t>
      </w:r>
      <w:r>
        <w:tab/>
        <w:t>The Supplier will ensure that any Supplier system which holds any protectively marked Buyer Data or other government data will comply with:</w:t>
      </w:r>
    </w:p>
    <w:p w:rsidR="00FF294A" w:rsidRDefault="00FF294A">
      <w:pPr>
        <w:ind w:firstLine="720"/>
      </w:pPr>
    </w:p>
    <w:p w:rsidR="00FF294A" w:rsidRDefault="00F46C95">
      <w:pPr>
        <w:ind w:firstLine="720"/>
      </w:pPr>
      <w:r>
        <w:t>13.6.1</w:t>
      </w:r>
      <w:r>
        <w:tab/>
        <w:t>the principles in the Security Policy Framework:</w:t>
      </w:r>
      <w:hyperlink r:id="rId9" w:history="1">
        <w:r>
          <w:rPr>
            <w:u w:val="single"/>
          </w:rPr>
          <w:t xml:space="preserve"> </w:t>
        </w:r>
      </w:hyperlink>
    </w:p>
    <w:p w:rsidR="00FF294A" w:rsidRDefault="008324E5">
      <w:pPr>
        <w:ind w:left="1440"/>
      </w:pPr>
      <w:hyperlink r:id="rId10" w:history="1">
        <w:r w:rsidR="00F46C95">
          <w:rPr>
            <w:rStyle w:val="Hyperlink"/>
          </w:rPr>
          <w:t>https://www.gov.uk/government/publications/security-policy-framework</w:t>
        </w:r>
      </w:hyperlink>
      <w:r w:rsidR="00F46C95">
        <w:rPr>
          <w:rStyle w:val="Hyperlink"/>
          <w:color w:val="auto"/>
        </w:rPr>
        <w:t xml:space="preserve"> and</w:t>
      </w:r>
    </w:p>
    <w:p w:rsidR="00FF294A" w:rsidRDefault="00F46C95">
      <w:pPr>
        <w:ind w:left="1440"/>
      </w:pPr>
      <w:r>
        <w:t>the Government Security Classification policy:</w:t>
      </w:r>
      <w:r>
        <w:rPr>
          <w:u w:val="single"/>
        </w:rPr>
        <w:t xml:space="preserve"> https:/www.gov.uk/government/publications/government-security-classifications</w:t>
      </w:r>
    </w:p>
    <w:p w:rsidR="00FF294A" w:rsidRDefault="00FF294A">
      <w:pPr>
        <w:ind w:left="1440"/>
      </w:pPr>
    </w:p>
    <w:p w:rsidR="00FF294A" w:rsidRDefault="00F46C95">
      <w:pPr>
        <w:ind w:firstLine="720"/>
      </w:pPr>
      <w:r>
        <w:t>13.6.2</w:t>
      </w:r>
      <w:r>
        <w:tab/>
        <w:t>guidance issued by the Centre for Protection of National Infrastructure on</w:t>
      </w:r>
    </w:p>
    <w:p w:rsidR="00FF294A" w:rsidRDefault="00F46C95">
      <w:pPr>
        <w:ind w:left="720" w:firstLine="720"/>
      </w:pPr>
      <w:r>
        <w:t>Risk Management:</w:t>
      </w:r>
    </w:p>
    <w:p w:rsidR="00FF294A" w:rsidRDefault="008324E5">
      <w:pPr>
        <w:ind w:left="720" w:firstLine="720"/>
      </w:pPr>
      <w:hyperlink r:id="rId11" w:history="1">
        <w:r w:rsidR="00F46C95">
          <w:rPr>
            <w:u w:val="single"/>
          </w:rPr>
          <w:t>https://www.cpni.gov.uk/content/adopt-risk-management-approach</w:t>
        </w:r>
      </w:hyperlink>
      <w:r w:rsidR="00F46C95">
        <w:t xml:space="preserve"> and</w:t>
      </w:r>
    </w:p>
    <w:p w:rsidR="00FF294A" w:rsidRDefault="00F46C95">
      <w:pPr>
        <w:ind w:left="720" w:firstLine="720"/>
      </w:pPr>
      <w:r>
        <w:t>Protection of Sensitive Information and Assets:</w:t>
      </w:r>
      <w:hyperlink r:id="rId12" w:history="1">
        <w:r>
          <w:rPr>
            <w:u w:val="single"/>
          </w:rPr>
          <w:t xml:space="preserve"> </w:t>
        </w:r>
      </w:hyperlink>
    </w:p>
    <w:p w:rsidR="00FF294A" w:rsidRDefault="008324E5">
      <w:pPr>
        <w:ind w:left="720" w:firstLine="720"/>
      </w:pPr>
      <w:hyperlink r:id="rId13" w:history="1">
        <w:r w:rsidR="00F46C95">
          <w:rPr>
            <w:u w:val="single"/>
          </w:rPr>
          <w:t>https://www.cpni.gov.uk/protection-sensitive-information-and-assets</w:t>
        </w:r>
      </w:hyperlink>
    </w:p>
    <w:p w:rsidR="00FF294A" w:rsidRDefault="00FF294A">
      <w:pPr>
        <w:ind w:left="720" w:firstLine="720"/>
      </w:pPr>
    </w:p>
    <w:p w:rsidR="00FF294A" w:rsidRDefault="00F46C95">
      <w:pPr>
        <w:ind w:left="1440" w:hanging="720"/>
      </w:pPr>
      <w:r>
        <w:t>13.6.3</w:t>
      </w:r>
      <w:r>
        <w:tab/>
        <w:t>the National Cyber Security Centre’s (NCSC) information risk management guidance:</w:t>
      </w:r>
    </w:p>
    <w:p w:rsidR="00FF294A" w:rsidRDefault="008324E5">
      <w:pPr>
        <w:ind w:left="720" w:firstLine="720"/>
      </w:pPr>
      <w:hyperlink r:id="rId14" w:history="1">
        <w:r w:rsidR="00F46C95">
          <w:rPr>
            <w:u w:val="single"/>
          </w:rPr>
          <w:t>https://www.ncsc.gov.uk/collection/risk-management-collection</w:t>
        </w:r>
      </w:hyperlink>
    </w:p>
    <w:p w:rsidR="00FF294A" w:rsidRDefault="00FF294A"/>
    <w:p w:rsidR="00FF294A" w:rsidRDefault="00F46C95">
      <w:pPr>
        <w:ind w:left="1440" w:hanging="720"/>
      </w:pPr>
      <w:r>
        <w:t>13.6.4</w:t>
      </w:r>
      <w:r>
        <w:tab/>
        <w:t>government best practice in the design and implementation of system components, including network principles, security design principles for digital services and the secure email blueprint:</w:t>
      </w:r>
    </w:p>
    <w:p w:rsidR="00FF294A" w:rsidRDefault="008324E5">
      <w:pPr>
        <w:ind w:left="1440"/>
      </w:pPr>
      <w:hyperlink r:id="rId15" w:history="1">
        <w:r w:rsidR="00F46C95">
          <w:rPr>
            <w:rStyle w:val="Hyperlink"/>
            <w:color w:val="auto"/>
          </w:rPr>
          <w:t>https://www.gov.uk/government/publications/technology-code-of-practice/technology-code-of-practice</w:t>
        </w:r>
      </w:hyperlink>
    </w:p>
    <w:p w:rsidR="00FF294A" w:rsidRDefault="00FF294A">
      <w:pPr>
        <w:ind w:left="1440"/>
      </w:pPr>
    </w:p>
    <w:p w:rsidR="00FF294A" w:rsidRDefault="00F46C95">
      <w:pPr>
        <w:ind w:left="1440" w:hanging="720"/>
      </w:pPr>
      <w:r>
        <w:t>13.6.5</w:t>
      </w:r>
      <w:r>
        <w:tab/>
        <w:t>the security requirements of cloud services using the NCSC Cloud Security Principles and accompanying guidance:</w:t>
      </w:r>
      <w:hyperlink r:id="rId16" w:history="1">
        <w:r>
          <w:rPr>
            <w:u w:val="single"/>
          </w:rPr>
          <w:t xml:space="preserve"> </w:t>
        </w:r>
      </w:hyperlink>
    </w:p>
    <w:p w:rsidR="00FF294A" w:rsidRDefault="008324E5">
      <w:pPr>
        <w:ind w:left="720" w:firstLine="720"/>
      </w:pPr>
      <w:hyperlink r:id="rId17" w:history="1">
        <w:r w:rsidR="00F46C95">
          <w:rPr>
            <w:rStyle w:val="Hyperlink"/>
            <w:color w:val="auto"/>
          </w:rPr>
          <w:t>https://www.ncsc.gov.uk/guidance/implementing-cloud-security-principles</w:t>
        </w:r>
      </w:hyperlink>
    </w:p>
    <w:p w:rsidR="00FF294A" w:rsidRDefault="00FF294A"/>
    <w:p w:rsidR="00FF294A" w:rsidRDefault="00F46C95">
      <w:pPr>
        <w:spacing w:line="240" w:lineRule="auto"/>
        <w:ind w:firstLine="720"/>
      </w:pPr>
      <w:r>
        <w:rPr>
          <w:rFonts w:eastAsia="Times New Roman"/>
          <w:lang w:eastAsia="en-US"/>
        </w:rPr>
        <w:t>13.6.6</w:t>
      </w:r>
      <w:r>
        <w:rPr>
          <w:rFonts w:eastAsia="Times New Roman"/>
          <w:lang w:eastAsia="en-US"/>
        </w:rPr>
        <w:tab/>
        <w:t>buyer requirements in respect of AI ethical standards</w:t>
      </w:r>
    </w:p>
    <w:p w:rsidR="00FF294A" w:rsidRDefault="00FF294A"/>
    <w:p w:rsidR="00FF294A" w:rsidRDefault="00F46C95">
      <w:r>
        <w:t>13.7</w:t>
      </w:r>
      <w:r>
        <w:tab/>
        <w:t>The Buyer will specify any security requirements for this project in the Order Form.</w:t>
      </w:r>
    </w:p>
    <w:p w:rsidR="00FF294A" w:rsidRDefault="00FF294A"/>
    <w:p w:rsidR="00FF294A" w:rsidRDefault="00F46C95">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rsidR="00FF294A" w:rsidRDefault="00FF294A">
      <w:pPr>
        <w:ind w:left="720"/>
      </w:pPr>
    </w:p>
    <w:p w:rsidR="00FF294A" w:rsidRDefault="00F46C95">
      <w:pPr>
        <w:ind w:left="720" w:hanging="720"/>
      </w:pPr>
      <w:r>
        <w:t>13.9</w:t>
      </w:r>
      <w:r>
        <w:tab/>
        <w:t>The Supplier agrees to use the appropriate organisational, operational and technological processes to keep the Buyer Data safe from unauthorised use or access, loss, destruction, theft or disclosure.</w:t>
      </w:r>
    </w:p>
    <w:p w:rsidR="00FF294A" w:rsidRDefault="00FF294A">
      <w:pPr>
        <w:ind w:left="720"/>
      </w:pPr>
    </w:p>
    <w:p w:rsidR="00FF294A" w:rsidRDefault="00F46C95">
      <w:pPr>
        <w:ind w:left="720" w:hanging="720"/>
      </w:pPr>
      <w:r>
        <w:t>13.10</w:t>
      </w:r>
      <w:r>
        <w:tab/>
        <w:t>The provisions of this clause 13 will apply during the term of this Call-Off Contract and for as long as the Supplier holds the Buyer’s Data.</w:t>
      </w:r>
    </w:p>
    <w:p w:rsidR="00FF294A" w:rsidRDefault="00FF294A">
      <w:pPr>
        <w:spacing w:before="240" w:after="240"/>
      </w:pPr>
    </w:p>
    <w:p w:rsidR="00FF294A" w:rsidRDefault="00F46C95">
      <w:pPr>
        <w:pStyle w:val="Heading3"/>
        <w:rPr>
          <w:color w:val="auto"/>
        </w:rPr>
      </w:pPr>
      <w:r>
        <w:rPr>
          <w:color w:val="auto"/>
        </w:rPr>
        <w:t>14.</w:t>
      </w:r>
      <w:r>
        <w:rPr>
          <w:color w:val="auto"/>
        </w:rPr>
        <w:tab/>
        <w:t>Standards and quality</w:t>
      </w:r>
    </w:p>
    <w:p w:rsidR="00FF294A" w:rsidRDefault="00F46C95">
      <w:pPr>
        <w:ind w:left="720" w:hanging="720"/>
      </w:pPr>
      <w:r>
        <w:t>14.1</w:t>
      </w:r>
      <w:r>
        <w:tab/>
        <w:t>The Supplier will comply with any standards in this Call-Off Contract, the Order Form and the Framework Agreement.</w:t>
      </w:r>
    </w:p>
    <w:p w:rsidR="00FF294A" w:rsidRDefault="00FF294A">
      <w:pPr>
        <w:ind w:firstLine="720"/>
      </w:pPr>
    </w:p>
    <w:p w:rsidR="00FF294A" w:rsidRDefault="00F46C95">
      <w:pPr>
        <w:ind w:left="720" w:hanging="720"/>
      </w:pPr>
      <w:r>
        <w:t>14.2</w:t>
      </w:r>
      <w:r>
        <w:tab/>
        <w:t>The Supplier will deliver the Services in a way that enables the Buyer to comply with its obligations under the Technology Code of Practice, which is at:</w:t>
      </w:r>
      <w:hyperlink r:id="rId18" w:history="1">
        <w:r>
          <w:rPr>
            <w:u w:val="single"/>
          </w:rPr>
          <w:t xml:space="preserve"> </w:t>
        </w:r>
      </w:hyperlink>
    </w:p>
    <w:p w:rsidR="00FF294A" w:rsidRDefault="008324E5">
      <w:pPr>
        <w:ind w:left="720"/>
      </w:pPr>
      <w:hyperlink r:id="rId19" w:history="1">
        <w:r w:rsidR="00F46C95">
          <w:rPr>
            <w:u w:val="single"/>
          </w:rPr>
          <w:t>https://www.gov.uk/government/publications/technology-code-of-practice/technology-code-of-practice</w:t>
        </w:r>
      </w:hyperlink>
    </w:p>
    <w:p w:rsidR="00FF294A" w:rsidRDefault="00FF294A">
      <w:pPr>
        <w:ind w:left="720" w:hanging="720"/>
      </w:pPr>
    </w:p>
    <w:p w:rsidR="00FF294A" w:rsidRDefault="00F46C95">
      <w:pPr>
        <w:ind w:left="720" w:hanging="720"/>
      </w:pPr>
      <w:r>
        <w:t>14.3</w:t>
      </w:r>
      <w:r>
        <w:tab/>
        <w:t>If requested by the Buyer, the Supplier must, at its own cost, ensure that the G-Cloud Services comply with the requirements in the PSN Code of Practice.</w:t>
      </w:r>
    </w:p>
    <w:p w:rsidR="00FF294A" w:rsidRDefault="00FF294A">
      <w:pPr>
        <w:ind w:firstLine="720"/>
      </w:pPr>
    </w:p>
    <w:p w:rsidR="00FF294A" w:rsidRDefault="00F46C95">
      <w:pPr>
        <w:ind w:left="720" w:hanging="720"/>
      </w:pPr>
      <w:r>
        <w:t>14.4</w:t>
      </w:r>
      <w:r>
        <w:tab/>
        <w:t>If any PSN Services are Subcontracted by the Supplier, the Supplier must ensure that the services have the relevant PSN compliance certification.</w:t>
      </w:r>
    </w:p>
    <w:p w:rsidR="00FF294A" w:rsidRDefault="00FF294A">
      <w:pPr>
        <w:ind w:firstLine="720"/>
      </w:pPr>
    </w:p>
    <w:p w:rsidR="00FF294A" w:rsidRDefault="00F46C95">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rsidR="00FF294A" w:rsidRDefault="00F46C95">
      <w:r>
        <w:t xml:space="preserve"> </w:t>
      </w:r>
    </w:p>
    <w:p w:rsidR="00FF294A" w:rsidRDefault="00F46C95">
      <w:pPr>
        <w:pStyle w:val="Heading3"/>
        <w:rPr>
          <w:color w:val="auto"/>
        </w:rPr>
      </w:pPr>
      <w:r>
        <w:rPr>
          <w:color w:val="auto"/>
        </w:rPr>
        <w:t>15.</w:t>
      </w:r>
      <w:r>
        <w:rPr>
          <w:color w:val="auto"/>
        </w:rPr>
        <w:tab/>
        <w:t>Open source</w:t>
      </w:r>
    </w:p>
    <w:p w:rsidR="00FF294A" w:rsidRDefault="00F46C95">
      <w:pPr>
        <w:ind w:left="720" w:hanging="720"/>
      </w:pPr>
      <w:r>
        <w:t>15.1</w:t>
      </w:r>
      <w:r>
        <w:tab/>
        <w:t>All software created for the Buyer must be suitable for publication as open source, unless otherwise agreed by the Buyer.</w:t>
      </w:r>
    </w:p>
    <w:p w:rsidR="00FF294A" w:rsidRDefault="00FF294A">
      <w:pPr>
        <w:ind w:firstLine="720"/>
      </w:pPr>
    </w:p>
    <w:p w:rsidR="00FF294A" w:rsidRDefault="00F46C95">
      <w:pPr>
        <w:ind w:left="720" w:hanging="720"/>
      </w:pPr>
      <w:r>
        <w:t>15.2</w:t>
      </w:r>
      <w:r>
        <w:tab/>
        <w:t>If software needs to be converted before publication as open source, the Supplier must also provide the converted format unless otherwise agreed by the Buyer.</w:t>
      </w:r>
    </w:p>
    <w:p w:rsidR="00FF294A" w:rsidRDefault="00F46C95">
      <w:pPr>
        <w:spacing w:before="240" w:after="240"/>
        <w:ind w:left="720"/>
      </w:pPr>
      <w:r>
        <w:t xml:space="preserve"> </w:t>
      </w:r>
    </w:p>
    <w:p w:rsidR="00FF294A" w:rsidRDefault="00F46C95">
      <w:pPr>
        <w:pStyle w:val="Heading3"/>
        <w:rPr>
          <w:color w:val="auto"/>
        </w:rPr>
      </w:pPr>
      <w:r>
        <w:rPr>
          <w:color w:val="auto"/>
        </w:rPr>
        <w:t>16.</w:t>
      </w:r>
      <w:r>
        <w:rPr>
          <w:color w:val="auto"/>
        </w:rPr>
        <w:tab/>
        <w:t>Security</w:t>
      </w:r>
    </w:p>
    <w:p w:rsidR="00FF294A" w:rsidRDefault="00F46C95">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rsidR="00FF294A" w:rsidRDefault="00FF294A">
      <w:pPr>
        <w:ind w:left="720"/>
      </w:pPr>
    </w:p>
    <w:p w:rsidR="00FF294A" w:rsidRDefault="00F46C95">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rsidR="00FF294A" w:rsidRDefault="00FF294A">
      <w:pPr>
        <w:ind w:left="720"/>
      </w:pPr>
    </w:p>
    <w:p w:rsidR="00FF294A" w:rsidRDefault="00F46C9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FF294A" w:rsidRDefault="00FF294A">
      <w:pPr>
        <w:ind w:firstLine="720"/>
      </w:pPr>
    </w:p>
    <w:p w:rsidR="00FF294A" w:rsidRDefault="00F46C95">
      <w:r>
        <w:t>16.4</w:t>
      </w:r>
      <w:r>
        <w:tab/>
        <w:t>Responsibility for costs will be at the:</w:t>
      </w:r>
    </w:p>
    <w:p w:rsidR="00FF294A" w:rsidRDefault="00F46C95">
      <w:r>
        <w:tab/>
      </w:r>
    </w:p>
    <w:p w:rsidR="00FF294A" w:rsidRDefault="00F46C9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FF294A" w:rsidRDefault="00FF294A">
      <w:pPr>
        <w:ind w:left="1440"/>
      </w:pPr>
    </w:p>
    <w:p w:rsidR="00FF294A" w:rsidRDefault="00F46C95">
      <w:pPr>
        <w:ind w:left="1440" w:hanging="720"/>
      </w:pPr>
      <w:r>
        <w:t>16.4.2</w:t>
      </w:r>
      <w:r>
        <w:tab/>
        <w:t>Buyer’s expense if the Malicious Software originates from the Buyer software or the Service Data, while the Service Data was under the Buyer’s control</w:t>
      </w:r>
    </w:p>
    <w:p w:rsidR="00FF294A" w:rsidRDefault="00FF294A">
      <w:pPr>
        <w:ind w:left="720" w:firstLine="720"/>
      </w:pPr>
    </w:p>
    <w:p w:rsidR="00FF294A" w:rsidRDefault="00F46C9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FF294A" w:rsidRDefault="00FF294A">
      <w:pPr>
        <w:ind w:left="720"/>
      </w:pPr>
    </w:p>
    <w:p w:rsidR="00FF294A" w:rsidRDefault="00F46C95">
      <w:pPr>
        <w:ind w:left="720" w:hanging="720"/>
      </w:pPr>
      <w:r>
        <w:t>16.6</w:t>
      </w:r>
      <w:r>
        <w:tab/>
        <w:t>Any system development by the Supplier should also comply with the government’s ‘10 Steps to Cyber Security’ guidance:</w:t>
      </w:r>
      <w:hyperlink r:id="rId20" w:history="1">
        <w:r>
          <w:rPr>
            <w:u w:val="single"/>
          </w:rPr>
          <w:t xml:space="preserve"> </w:t>
        </w:r>
      </w:hyperlink>
    </w:p>
    <w:p w:rsidR="00FF294A" w:rsidRDefault="008324E5">
      <w:pPr>
        <w:ind w:left="720"/>
      </w:pPr>
      <w:hyperlink r:id="rId21" w:history="1">
        <w:r w:rsidR="00F46C95">
          <w:rPr>
            <w:u w:val="single"/>
          </w:rPr>
          <w:t>https://www.ncsc.gov.uk/guidance/10-steps-cyber-security</w:t>
        </w:r>
      </w:hyperlink>
    </w:p>
    <w:p w:rsidR="00FF294A" w:rsidRDefault="00FF294A">
      <w:pPr>
        <w:ind w:left="720"/>
      </w:pPr>
    </w:p>
    <w:p w:rsidR="00FF294A" w:rsidRDefault="00F46C9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rsidR="00FF294A" w:rsidRDefault="00F46C95">
      <w:r>
        <w:t xml:space="preserve"> </w:t>
      </w:r>
    </w:p>
    <w:p w:rsidR="00FF294A" w:rsidRDefault="00F46C95">
      <w:pPr>
        <w:pStyle w:val="Heading3"/>
        <w:rPr>
          <w:color w:val="auto"/>
        </w:rPr>
      </w:pPr>
      <w:r>
        <w:rPr>
          <w:color w:val="auto"/>
        </w:rPr>
        <w:t>17.</w:t>
      </w:r>
      <w:r>
        <w:rPr>
          <w:color w:val="auto"/>
        </w:rPr>
        <w:tab/>
        <w:t>Guarantee</w:t>
      </w:r>
    </w:p>
    <w:p w:rsidR="00FF294A" w:rsidRDefault="00F46C95">
      <w:pPr>
        <w:ind w:left="720" w:hanging="720"/>
      </w:pPr>
      <w:r>
        <w:t>17.1</w:t>
      </w:r>
      <w:r>
        <w:tab/>
        <w:t>If this Call-Off Contract is conditional on receipt of a Guarantee that is acceptable to the Buyer, the Supplier must give the Buyer on or before the Start date:</w:t>
      </w:r>
    </w:p>
    <w:p w:rsidR="00FF294A" w:rsidRDefault="00FF294A">
      <w:pPr>
        <w:ind w:firstLine="720"/>
      </w:pPr>
    </w:p>
    <w:p w:rsidR="00FF294A" w:rsidRDefault="00F46C95">
      <w:pPr>
        <w:ind w:firstLine="720"/>
      </w:pPr>
      <w:r>
        <w:t>17.1.1</w:t>
      </w:r>
      <w:r>
        <w:tab/>
        <w:t>an executed Guarantee in the form at Schedule 5</w:t>
      </w:r>
    </w:p>
    <w:p w:rsidR="00FF294A" w:rsidRDefault="00FF294A"/>
    <w:p w:rsidR="00FF294A" w:rsidRDefault="00F46C95">
      <w:pPr>
        <w:ind w:left="1440" w:hanging="720"/>
      </w:pPr>
      <w:r>
        <w:t>17.1.2</w:t>
      </w:r>
      <w:r>
        <w:tab/>
        <w:t>a certified copy of the passed resolution or board minutes of the guarantor approving the execution of the Guarantee</w:t>
      </w:r>
    </w:p>
    <w:p w:rsidR="00FF294A" w:rsidRDefault="00FF294A">
      <w:pPr>
        <w:ind w:left="720" w:firstLine="720"/>
      </w:pPr>
    </w:p>
    <w:p w:rsidR="00FF294A" w:rsidRDefault="00F46C95">
      <w:pPr>
        <w:pStyle w:val="Heading3"/>
        <w:rPr>
          <w:color w:val="auto"/>
        </w:rPr>
      </w:pPr>
      <w:r>
        <w:rPr>
          <w:color w:val="auto"/>
        </w:rPr>
        <w:t>18.</w:t>
      </w:r>
      <w:r>
        <w:rPr>
          <w:color w:val="auto"/>
        </w:rPr>
        <w:tab/>
        <w:t>Ending the Call-Off Contract</w:t>
      </w:r>
    </w:p>
    <w:p w:rsidR="00FF294A" w:rsidRDefault="00F46C95">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rsidR="00FF294A" w:rsidRDefault="00FF294A">
      <w:pPr>
        <w:ind w:left="720"/>
      </w:pPr>
    </w:p>
    <w:p w:rsidR="00FF294A" w:rsidRDefault="00F46C95">
      <w:r>
        <w:lastRenderedPageBreak/>
        <w:t>18.2</w:t>
      </w:r>
      <w:r>
        <w:tab/>
        <w:t>The Parties agree that the:</w:t>
      </w:r>
    </w:p>
    <w:p w:rsidR="00FF294A" w:rsidRDefault="00FF294A"/>
    <w:p w:rsidR="00FF294A" w:rsidRDefault="00F46C95">
      <w:pPr>
        <w:ind w:left="1440" w:hanging="720"/>
      </w:pPr>
      <w:r>
        <w:t>18.2.1</w:t>
      </w:r>
      <w:r>
        <w:tab/>
        <w:t>Buyer’s right to End the Call-Off Contract under clause 18.1 is reasonable considering the type of cloud Service being provided</w:t>
      </w:r>
    </w:p>
    <w:p w:rsidR="00FF294A" w:rsidRDefault="00FF294A">
      <w:pPr>
        <w:ind w:left="720"/>
      </w:pPr>
    </w:p>
    <w:p w:rsidR="00FF294A" w:rsidRDefault="00F46C95">
      <w:pPr>
        <w:ind w:left="1440" w:hanging="720"/>
      </w:pPr>
      <w:r>
        <w:t>18.2.2</w:t>
      </w:r>
      <w:r>
        <w:tab/>
        <w:t>Call-Off Contract Charges paid during the notice period is reasonable compensation and covers all the Supplier’s avoidable costs or Losses</w:t>
      </w:r>
    </w:p>
    <w:p w:rsidR="00FF294A" w:rsidRDefault="00FF294A">
      <w:pPr>
        <w:ind w:left="720" w:firstLine="720"/>
      </w:pPr>
    </w:p>
    <w:p w:rsidR="00FF294A" w:rsidRDefault="00F46C9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FF294A" w:rsidRDefault="00FF294A">
      <w:pPr>
        <w:ind w:left="720"/>
      </w:pPr>
    </w:p>
    <w:p w:rsidR="00FF294A" w:rsidRDefault="00F46C95">
      <w:pPr>
        <w:ind w:left="720" w:hanging="720"/>
      </w:pPr>
      <w:r>
        <w:t>18.4</w:t>
      </w:r>
      <w:r>
        <w:tab/>
        <w:t>The Buyer will have the right to End this Call-Off Contract at any time with immediate effect by written notice to the Supplier if either the Supplier commits:</w:t>
      </w:r>
    </w:p>
    <w:p w:rsidR="00FF294A" w:rsidRDefault="00FF294A">
      <w:pPr>
        <w:ind w:firstLine="720"/>
      </w:pPr>
    </w:p>
    <w:p w:rsidR="00FF294A" w:rsidRDefault="00F46C95">
      <w:pPr>
        <w:ind w:left="1440" w:hanging="720"/>
      </w:pPr>
      <w:r>
        <w:t>18.4.1</w:t>
      </w:r>
      <w:r>
        <w:tab/>
        <w:t>a Supplier Default and if the Supplier Default cannot, in the reasonable opinion of the Buyer, be remedied</w:t>
      </w:r>
    </w:p>
    <w:p w:rsidR="00FF294A" w:rsidRDefault="00FF294A">
      <w:pPr>
        <w:ind w:left="720" w:firstLine="720"/>
      </w:pPr>
    </w:p>
    <w:p w:rsidR="00FF294A" w:rsidRDefault="00F46C95">
      <w:pPr>
        <w:ind w:firstLine="720"/>
      </w:pPr>
      <w:r>
        <w:t>18.4.2</w:t>
      </w:r>
      <w:r>
        <w:tab/>
        <w:t>any fraud</w:t>
      </w:r>
    </w:p>
    <w:p w:rsidR="00FF294A" w:rsidRDefault="00FF294A">
      <w:pPr>
        <w:ind w:firstLine="720"/>
      </w:pPr>
    </w:p>
    <w:p w:rsidR="00FF294A" w:rsidRDefault="00F46C95">
      <w:r>
        <w:t>18.5</w:t>
      </w:r>
      <w:r>
        <w:tab/>
        <w:t>A Party can End this Call-Off Contract at any time with immediate effect by written notice if:</w:t>
      </w:r>
    </w:p>
    <w:p w:rsidR="00FF294A" w:rsidRDefault="00FF294A">
      <w:pPr>
        <w:ind w:firstLine="720"/>
      </w:pPr>
    </w:p>
    <w:p w:rsidR="00FF294A" w:rsidRDefault="00F46C9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rsidR="00FF294A" w:rsidRDefault="00FF294A">
      <w:pPr>
        <w:ind w:left="1440"/>
      </w:pPr>
    </w:p>
    <w:p w:rsidR="00FF294A" w:rsidRDefault="00F46C95">
      <w:pPr>
        <w:ind w:firstLine="720"/>
      </w:pPr>
      <w:r>
        <w:t>18.5.2</w:t>
      </w:r>
      <w:r>
        <w:tab/>
        <w:t>an Insolvency Event of the other Party happens</w:t>
      </w:r>
    </w:p>
    <w:p w:rsidR="00FF294A" w:rsidRDefault="00FF294A">
      <w:pPr>
        <w:ind w:firstLine="720"/>
      </w:pPr>
    </w:p>
    <w:p w:rsidR="00FF294A" w:rsidRDefault="00F46C95">
      <w:pPr>
        <w:ind w:left="1440" w:hanging="720"/>
      </w:pPr>
      <w:r>
        <w:t>18.5.3</w:t>
      </w:r>
      <w:r>
        <w:tab/>
        <w:t>the other Party ceases or threatens to cease to carry on the whole or any material part of its business</w:t>
      </w:r>
    </w:p>
    <w:p w:rsidR="00FF294A" w:rsidRDefault="00FF294A">
      <w:pPr>
        <w:ind w:left="720" w:firstLine="720"/>
      </w:pPr>
    </w:p>
    <w:p w:rsidR="00FF294A" w:rsidRDefault="00F46C9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FF294A" w:rsidRDefault="00FF294A">
      <w:pPr>
        <w:ind w:left="720"/>
      </w:pPr>
    </w:p>
    <w:p w:rsidR="00FF294A" w:rsidRDefault="00F46C95">
      <w:pPr>
        <w:ind w:left="720" w:hanging="720"/>
      </w:pPr>
      <w:r>
        <w:t>18.7</w:t>
      </w:r>
      <w:r>
        <w:tab/>
        <w:t>A Party who isn’t relying on a Force Majeure event will have the right to End this Call-Off Contract if clause 23.1 applies.</w:t>
      </w:r>
    </w:p>
    <w:p w:rsidR="00FF294A" w:rsidRDefault="00F46C95">
      <w:pPr>
        <w:ind w:left="720" w:hanging="720"/>
      </w:pPr>
      <w:r>
        <w:t xml:space="preserve"> </w:t>
      </w:r>
    </w:p>
    <w:p w:rsidR="00FF294A" w:rsidRDefault="00F46C95">
      <w:pPr>
        <w:pStyle w:val="Heading3"/>
        <w:rPr>
          <w:color w:val="auto"/>
        </w:rPr>
      </w:pPr>
      <w:r>
        <w:rPr>
          <w:color w:val="auto"/>
        </w:rPr>
        <w:t>19.</w:t>
      </w:r>
      <w:r>
        <w:rPr>
          <w:color w:val="auto"/>
        </w:rPr>
        <w:tab/>
        <w:t>Consequences of suspension, ending and expiry</w:t>
      </w:r>
    </w:p>
    <w:p w:rsidR="00FF294A" w:rsidRDefault="00F46C95">
      <w:pPr>
        <w:ind w:left="720" w:hanging="720"/>
      </w:pPr>
      <w:r>
        <w:t>19.1</w:t>
      </w:r>
      <w:r>
        <w:tab/>
        <w:t>If a Buyer has the right to End a Call-Off Contract, it may elect to suspend this Call-Off Contract or any part of it.</w:t>
      </w:r>
    </w:p>
    <w:p w:rsidR="00FF294A" w:rsidRDefault="00FF294A"/>
    <w:p w:rsidR="00FF294A" w:rsidRDefault="00F46C95">
      <w:pPr>
        <w:ind w:left="720" w:hanging="720"/>
      </w:pPr>
      <w:r>
        <w:t>19.2</w:t>
      </w:r>
      <w:r>
        <w:tab/>
        <w:t>Even if a notice has been served to End this Call-Off Contract or any part of it, the Supplier must continue to provide the Ordered G-Cloud Services until the dates set out in the notice.</w:t>
      </w:r>
    </w:p>
    <w:p w:rsidR="00FF294A" w:rsidRDefault="00FF294A">
      <w:pPr>
        <w:ind w:left="720" w:hanging="720"/>
      </w:pPr>
    </w:p>
    <w:p w:rsidR="00FF294A" w:rsidRDefault="00F46C95">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rsidR="00FF294A" w:rsidRDefault="00FF294A"/>
    <w:p w:rsidR="00FF294A" w:rsidRDefault="00F46C95">
      <w:r>
        <w:t>19.4</w:t>
      </w:r>
      <w:r>
        <w:tab/>
        <w:t>Ending or expiry of this Call-Off Contract will not affect:</w:t>
      </w:r>
    </w:p>
    <w:p w:rsidR="00FF294A" w:rsidRDefault="00FF294A"/>
    <w:p w:rsidR="00FF294A" w:rsidRDefault="00F46C95">
      <w:pPr>
        <w:ind w:firstLine="720"/>
      </w:pPr>
      <w:r>
        <w:t>19.4.1</w:t>
      </w:r>
      <w:r>
        <w:tab/>
        <w:t>any rights, remedies or obligations accrued before its Ending or expiration</w:t>
      </w:r>
    </w:p>
    <w:p w:rsidR="00FF294A" w:rsidRDefault="00FF294A"/>
    <w:p w:rsidR="00FF294A" w:rsidRDefault="00F46C95">
      <w:pPr>
        <w:ind w:left="1440" w:hanging="720"/>
      </w:pPr>
      <w:r>
        <w:t>19.4.2</w:t>
      </w:r>
      <w:r>
        <w:tab/>
        <w:t>the right of either Party to recover any amount outstanding at the time of Ending or expiry</w:t>
      </w:r>
    </w:p>
    <w:p w:rsidR="00FF294A" w:rsidRDefault="00FF294A"/>
    <w:p w:rsidR="00FF294A" w:rsidRDefault="00F46C95">
      <w:pPr>
        <w:ind w:left="1440" w:hanging="720"/>
      </w:pPr>
      <w:r>
        <w:t>19.4.3</w:t>
      </w:r>
      <w:r>
        <w:tab/>
        <w:t>the continuing rights, remedies or obligations of the Buyer or the Supplier under clauses</w:t>
      </w:r>
    </w:p>
    <w:p w:rsidR="00FF294A" w:rsidRDefault="00F46C95">
      <w:pPr>
        <w:pStyle w:val="ListParagraph"/>
        <w:numPr>
          <w:ilvl w:val="1"/>
          <w:numId w:val="7"/>
        </w:numPr>
      </w:pPr>
      <w:r>
        <w:t>7 (Payment, VAT and Call-Off Contract charges)</w:t>
      </w:r>
    </w:p>
    <w:p w:rsidR="00FF294A" w:rsidRDefault="00F46C95">
      <w:pPr>
        <w:pStyle w:val="ListParagraph"/>
        <w:numPr>
          <w:ilvl w:val="1"/>
          <w:numId w:val="7"/>
        </w:numPr>
      </w:pPr>
      <w:r>
        <w:t>8 (Recovery of sums due and right of set-off)</w:t>
      </w:r>
    </w:p>
    <w:p w:rsidR="00FF294A" w:rsidRDefault="00F46C95">
      <w:pPr>
        <w:pStyle w:val="ListParagraph"/>
        <w:numPr>
          <w:ilvl w:val="1"/>
          <w:numId w:val="7"/>
        </w:numPr>
      </w:pPr>
      <w:r>
        <w:t>9 (Insurance)</w:t>
      </w:r>
    </w:p>
    <w:p w:rsidR="00FF294A" w:rsidRDefault="00F46C95">
      <w:pPr>
        <w:pStyle w:val="ListParagraph"/>
        <w:numPr>
          <w:ilvl w:val="1"/>
          <w:numId w:val="7"/>
        </w:numPr>
      </w:pPr>
      <w:r>
        <w:t>10 (Confidentiality)</w:t>
      </w:r>
    </w:p>
    <w:p w:rsidR="00FF294A" w:rsidRDefault="00F46C95">
      <w:pPr>
        <w:pStyle w:val="ListParagraph"/>
        <w:numPr>
          <w:ilvl w:val="1"/>
          <w:numId w:val="7"/>
        </w:numPr>
      </w:pPr>
      <w:r>
        <w:t>11 (Intellectual property rights)</w:t>
      </w:r>
    </w:p>
    <w:p w:rsidR="00FF294A" w:rsidRDefault="00F46C95">
      <w:pPr>
        <w:pStyle w:val="ListParagraph"/>
        <w:numPr>
          <w:ilvl w:val="1"/>
          <w:numId w:val="7"/>
        </w:numPr>
      </w:pPr>
      <w:r>
        <w:t>12 (Protection of information)</w:t>
      </w:r>
    </w:p>
    <w:p w:rsidR="00FF294A" w:rsidRDefault="00F46C95">
      <w:pPr>
        <w:pStyle w:val="ListParagraph"/>
        <w:numPr>
          <w:ilvl w:val="1"/>
          <w:numId w:val="7"/>
        </w:numPr>
      </w:pPr>
      <w:r>
        <w:t>13 (Buyer data)</w:t>
      </w:r>
    </w:p>
    <w:p w:rsidR="00FF294A" w:rsidRDefault="00F46C95">
      <w:pPr>
        <w:pStyle w:val="ListParagraph"/>
        <w:numPr>
          <w:ilvl w:val="1"/>
          <w:numId w:val="7"/>
        </w:numPr>
      </w:pPr>
      <w:r>
        <w:t>19 (Consequences of suspension, ending and expiry)</w:t>
      </w:r>
    </w:p>
    <w:p w:rsidR="00FF294A" w:rsidRDefault="00F46C95">
      <w:pPr>
        <w:pStyle w:val="ListParagraph"/>
        <w:numPr>
          <w:ilvl w:val="1"/>
          <w:numId w:val="7"/>
        </w:numPr>
      </w:pPr>
      <w:r>
        <w:t>24 (Liability); incorporated Framework Agreement clauses: 4.2 to 4.7 (Liability)</w:t>
      </w:r>
    </w:p>
    <w:p w:rsidR="00FF294A" w:rsidRDefault="00F46C95">
      <w:pPr>
        <w:pStyle w:val="ListParagraph"/>
        <w:numPr>
          <w:ilvl w:val="1"/>
          <w:numId w:val="7"/>
        </w:numPr>
      </w:pPr>
      <w:r>
        <w:t>8.44 to 8.50 (Conflicts of interest and ethical walls)</w:t>
      </w:r>
    </w:p>
    <w:p w:rsidR="00FF294A" w:rsidRDefault="00F46C95">
      <w:pPr>
        <w:pStyle w:val="ListParagraph"/>
        <w:numPr>
          <w:ilvl w:val="1"/>
          <w:numId w:val="7"/>
        </w:numPr>
      </w:pPr>
      <w:r>
        <w:t>8.89 to 8.90 (Waiver and cumulative remedies)</w:t>
      </w:r>
    </w:p>
    <w:p w:rsidR="00FF294A" w:rsidRDefault="00FF294A">
      <w:pPr>
        <w:ind w:firstLine="720"/>
      </w:pPr>
    </w:p>
    <w:p w:rsidR="00FF294A" w:rsidRDefault="00F46C95">
      <w:pPr>
        <w:ind w:left="1440" w:hanging="720"/>
      </w:pPr>
      <w:r>
        <w:t>19.4.4</w:t>
      </w:r>
      <w:r>
        <w:tab/>
        <w:t>any other provision of the Framework Agreement or this Call-Off Contract which expressly or by implication is in force even if it Ends or expires</w:t>
      </w:r>
    </w:p>
    <w:p w:rsidR="00FF294A" w:rsidRDefault="00F46C95">
      <w:r>
        <w:t xml:space="preserve"> </w:t>
      </w:r>
    </w:p>
    <w:p w:rsidR="00FF294A" w:rsidRDefault="00F46C95">
      <w:r>
        <w:t>19.5</w:t>
      </w:r>
      <w:r>
        <w:tab/>
        <w:t>At the end of the Call-Off Contract Term, the Supplier must promptly:</w:t>
      </w:r>
    </w:p>
    <w:p w:rsidR="00FF294A" w:rsidRDefault="00FF294A"/>
    <w:p w:rsidR="00FF294A" w:rsidRDefault="00F46C95">
      <w:pPr>
        <w:ind w:left="1440" w:hanging="720"/>
      </w:pPr>
      <w:r>
        <w:t>19.5.1</w:t>
      </w:r>
      <w:r>
        <w:tab/>
        <w:t>return all Buyer Data including all copies of Buyer software, code and any other software licensed by the Buyer to the Supplier under it</w:t>
      </w:r>
    </w:p>
    <w:p w:rsidR="00FF294A" w:rsidRDefault="00FF294A">
      <w:pPr>
        <w:ind w:firstLine="720"/>
      </w:pPr>
    </w:p>
    <w:p w:rsidR="00FF294A" w:rsidRDefault="00F46C95">
      <w:pPr>
        <w:ind w:left="1440" w:hanging="720"/>
      </w:pPr>
      <w:r>
        <w:t>19.5.2</w:t>
      </w:r>
      <w:r>
        <w:tab/>
        <w:t>return any materials created by the Supplier under this Call-Off Contract if the IPRs are owned by the Buyer</w:t>
      </w:r>
    </w:p>
    <w:p w:rsidR="00FF294A" w:rsidRDefault="00FF294A">
      <w:pPr>
        <w:ind w:firstLine="720"/>
      </w:pPr>
    </w:p>
    <w:p w:rsidR="00FF294A" w:rsidRDefault="00F46C95">
      <w:pPr>
        <w:ind w:left="1440" w:hanging="720"/>
      </w:pPr>
      <w:r>
        <w:t>19.5.3</w:t>
      </w:r>
      <w:r>
        <w:tab/>
        <w:t>stop using the Buyer Data and, at the direction of the Buyer, provide the Buyer with a complete and uncorrupted version in electronic form in the formats and on media agreed with the Buyer</w:t>
      </w:r>
    </w:p>
    <w:p w:rsidR="00FF294A" w:rsidRDefault="00FF294A">
      <w:pPr>
        <w:ind w:firstLine="720"/>
      </w:pPr>
    </w:p>
    <w:p w:rsidR="00FF294A" w:rsidRDefault="00F46C95">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FF294A" w:rsidRDefault="00FF294A">
      <w:pPr>
        <w:ind w:left="720"/>
      </w:pPr>
    </w:p>
    <w:p w:rsidR="00FF294A" w:rsidRDefault="00F46C95">
      <w:pPr>
        <w:ind w:firstLine="720"/>
      </w:pPr>
      <w:r>
        <w:t>19.5.5</w:t>
      </w:r>
      <w:r>
        <w:tab/>
        <w:t>work with the Buyer on any ongoing work</w:t>
      </w:r>
    </w:p>
    <w:p w:rsidR="00FF294A" w:rsidRDefault="00FF294A"/>
    <w:p w:rsidR="00FF294A" w:rsidRDefault="00F46C95">
      <w:pPr>
        <w:ind w:left="1440" w:hanging="720"/>
      </w:pPr>
      <w:r>
        <w:t>19.5.6</w:t>
      </w:r>
      <w:r>
        <w:tab/>
        <w:t>return any sums prepaid for Services which have not been delivered to the Buyer, within 10 Working Days of the End or Expiry Date</w:t>
      </w:r>
    </w:p>
    <w:p w:rsidR="00FF294A" w:rsidRDefault="00FF294A">
      <w:pPr>
        <w:ind w:firstLine="720"/>
      </w:pPr>
    </w:p>
    <w:p w:rsidR="00FF294A" w:rsidRDefault="00FF294A"/>
    <w:p w:rsidR="00FF294A" w:rsidRDefault="00F46C95">
      <w:pPr>
        <w:ind w:left="720" w:hanging="720"/>
      </w:pPr>
      <w:r>
        <w:t>19.6</w:t>
      </w:r>
      <w:r>
        <w:tab/>
        <w:t>Each Party will return all of the other Party’s Confidential Information and confirm this has been done, unless there is a legal requirement to keep it or this Call-Off Contract states otherwise.</w:t>
      </w:r>
    </w:p>
    <w:p w:rsidR="00FF294A" w:rsidRDefault="00FF294A">
      <w:pPr>
        <w:ind w:left="720"/>
      </w:pPr>
    </w:p>
    <w:p w:rsidR="00FF294A" w:rsidRDefault="00F46C9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rsidR="00FF294A" w:rsidRDefault="00FF294A"/>
    <w:p w:rsidR="00FF294A" w:rsidRDefault="00F46C95">
      <w:pPr>
        <w:pStyle w:val="Heading3"/>
        <w:rPr>
          <w:color w:val="auto"/>
        </w:rPr>
      </w:pPr>
      <w:r>
        <w:rPr>
          <w:color w:val="auto"/>
        </w:rPr>
        <w:t>20.</w:t>
      </w:r>
      <w:r>
        <w:rPr>
          <w:color w:val="auto"/>
        </w:rPr>
        <w:tab/>
        <w:t>Notices</w:t>
      </w:r>
    </w:p>
    <w:p w:rsidR="00FF294A" w:rsidRDefault="00F46C95">
      <w:pPr>
        <w:ind w:left="720" w:hanging="720"/>
      </w:pPr>
      <w:r>
        <w:t>20.1</w:t>
      </w:r>
      <w:r>
        <w:tab/>
        <w:t>Any notices sent must be in writing. For the purpose of this clause, an email is accepted as being 'in writing'.</w:t>
      </w:r>
    </w:p>
    <w:p w:rsidR="00FF294A" w:rsidRDefault="00FF294A">
      <w:pPr>
        <w:ind w:left="720" w:hanging="720"/>
      </w:pPr>
    </w:p>
    <w:p w:rsidR="00FF294A" w:rsidRDefault="00F46C95">
      <w:pPr>
        <w:pStyle w:val="ListParagraph"/>
        <w:numPr>
          <w:ilvl w:val="0"/>
          <w:numId w:val="8"/>
        </w:numPr>
        <w:spacing w:after="120" w:line="360" w:lineRule="auto"/>
      </w:pPr>
      <w:r>
        <w:t>Manner of delivery: email</w:t>
      </w:r>
    </w:p>
    <w:p w:rsidR="00FF294A" w:rsidRDefault="00F46C95">
      <w:pPr>
        <w:pStyle w:val="ListParagraph"/>
        <w:numPr>
          <w:ilvl w:val="0"/>
          <w:numId w:val="8"/>
        </w:numPr>
        <w:spacing w:line="360" w:lineRule="auto"/>
      </w:pPr>
      <w:r>
        <w:t>Deemed time of delivery: 9am on the first Working Day after sending</w:t>
      </w:r>
    </w:p>
    <w:p w:rsidR="00FF294A" w:rsidRDefault="00F46C95">
      <w:pPr>
        <w:pStyle w:val="ListParagraph"/>
        <w:numPr>
          <w:ilvl w:val="0"/>
          <w:numId w:val="8"/>
        </w:numPr>
      </w:pPr>
      <w:r>
        <w:t>Proof of service: Sent in an emailed letter in PDF format to the correct email address without any error message</w:t>
      </w:r>
    </w:p>
    <w:p w:rsidR="00FF294A" w:rsidRDefault="00FF294A"/>
    <w:p w:rsidR="00FF294A" w:rsidRDefault="00F46C95">
      <w:pPr>
        <w:ind w:left="720" w:hanging="720"/>
      </w:pPr>
      <w:r>
        <w:t>20.2</w:t>
      </w:r>
      <w:r>
        <w:tab/>
        <w:t>This clause does not apply to any legal action or other method of dispute resolution which should be sent to the addresses in the Order Form (other than a dispute notice under this Call-Off Contract).</w:t>
      </w:r>
    </w:p>
    <w:p w:rsidR="00FF294A" w:rsidRDefault="00FF294A">
      <w:pPr>
        <w:spacing w:before="240" w:after="240"/>
        <w:ind w:left="720"/>
      </w:pPr>
    </w:p>
    <w:p w:rsidR="00FF294A" w:rsidRDefault="00F46C95">
      <w:pPr>
        <w:pStyle w:val="Heading3"/>
        <w:rPr>
          <w:color w:val="auto"/>
        </w:rPr>
      </w:pPr>
      <w:r>
        <w:rPr>
          <w:color w:val="auto"/>
        </w:rPr>
        <w:t>21.</w:t>
      </w:r>
      <w:r>
        <w:rPr>
          <w:color w:val="auto"/>
        </w:rPr>
        <w:tab/>
        <w:t>Exit plan</w:t>
      </w:r>
    </w:p>
    <w:p w:rsidR="00FF294A" w:rsidRDefault="00F46C95">
      <w:pPr>
        <w:ind w:left="720" w:hanging="720"/>
      </w:pPr>
      <w:r>
        <w:t>21.1</w:t>
      </w:r>
      <w:r>
        <w:tab/>
        <w:t>The Supplier must provide an exit plan in its Application which ensures continuity of service and the Supplier will follow it.</w:t>
      </w:r>
    </w:p>
    <w:p w:rsidR="00FF294A" w:rsidRDefault="00FF294A">
      <w:pPr>
        <w:ind w:firstLine="720"/>
      </w:pPr>
    </w:p>
    <w:p w:rsidR="00FF294A" w:rsidRDefault="00F46C9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rsidR="00FF294A" w:rsidRDefault="00FF294A">
      <w:pPr>
        <w:ind w:left="720"/>
      </w:pPr>
    </w:p>
    <w:p w:rsidR="00FF294A" w:rsidRDefault="00F46C95">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FF294A" w:rsidRDefault="00FF294A">
      <w:pPr>
        <w:ind w:left="720"/>
      </w:pPr>
    </w:p>
    <w:p w:rsidR="00FF294A" w:rsidRDefault="00F46C95">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FF294A" w:rsidRDefault="00FF294A">
      <w:pPr>
        <w:ind w:left="720"/>
      </w:pPr>
    </w:p>
    <w:p w:rsidR="00FF294A" w:rsidRDefault="00F46C95">
      <w:pPr>
        <w:ind w:left="720" w:hanging="720"/>
      </w:pPr>
      <w:r>
        <w:t>21.5</w:t>
      </w:r>
      <w:r>
        <w:tab/>
        <w:t>Before submitting the additional exit plan to the Buyer for approval, the Supplier will work with the Buyer to ensure that the additional exit plan is aligned with the Buyer’s own exit plan and strategy.</w:t>
      </w:r>
    </w:p>
    <w:p w:rsidR="00FF294A" w:rsidRDefault="00FF294A">
      <w:pPr>
        <w:ind w:left="720"/>
      </w:pPr>
    </w:p>
    <w:p w:rsidR="00FF294A" w:rsidRDefault="00F46C95">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rsidR="00FF294A" w:rsidRDefault="00FF294A">
      <w:pPr>
        <w:ind w:left="720"/>
      </w:pPr>
    </w:p>
    <w:p w:rsidR="00FF294A" w:rsidRDefault="00F46C95">
      <w:pPr>
        <w:ind w:left="1440" w:hanging="720"/>
      </w:pPr>
      <w:r>
        <w:t>21.6.1</w:t>
      </w:r>
      <w:r>
        <w:tab/>
        <w:t>the Buyer will be able to transfer the Services to a replacement supplier before the expiry or Ending of the extension period on terms that are commercially reasonable and acceptable to the Buyer</w:t>
      </w:r>
    </w:p>
    <w:p w:rsidR="00FF294A" w:rsidRDefault="00FF294A"/>
    <w:p w:rsidR="00FF294A" w:rsidRDefault="00F46C95">
      <w:pPr>
        <w:ind w:firstLine="720"/>
      </w:pPr>
      <w:r>
        <w:t>21.6.2</w:t>
      </w:r>
      <w:r>
        <w:tab/>
        <w:t>there will be no adverse impact on service continuity</w:t>
      </w:r>
    </w:p>
    <w:p w:rsidR="00FF294A" w:rsidRDefault="00FF294A">
      <w:pPr>
        <w:ind w:firstLine="720"/>
      </w:pPr>
    </w:p>
    <w:p w:rsidR="00FF294A" w:rsidRDefault="00F46C95">
      <w:pPr>
        <w:ind w:firstLine="720"/>
      </w:pPr>
      <w:r>
        <w:t>21.6.3</w:t>
      </w:r>
      <w:r>
        <w:tab/>
        <w:t>there is no vendor lock-in to the Supplier’s Service at exit</w:t>
      </w:r>
    </w:p>
    <w:p w:rsidR="00FF294A" w:rsidRDefault="00FF294A"/>
    <w:p w:rsidR="00FF294A" w:rsidRDefault="00F46C95">
      <w:pPr>
        <w:ind w:firstLine="720"/>
      </w:pPr>
      <w:r>
        <w:t>21.6.4</w:t>
      </w:r>
      <w:r>
        <w:tab/>
        <w:t>it enables the Buyer to meet its obligations under the Technology Code Of Practice</w:t>
      </w:r>
    </w:p>
    <w:p w:rsidR="00FF294A" w:rsidRDefault="00FF294A">
      <w:pPr>
        <w:ind w:left="720" w:firstLine="720"/>
      </w:pPr>
    </w:p>
    <w:p w:rsidR="00FF294A" w:rsidRDefault="00F46C95">
      <w:pPr>
        <w:ind w:left="720" w:hanging="720"/>
      </w:pPr>
      <w:r>
        <w:t>21.7</w:t>
      </w:r>
      <w:r>
        <w:tab/>
        <w:t>If approval is obtained by the Buyer to extend the Term, then the Supplier will comply with its obligations in the additional exit plan.</w:t>
      </w:r>
    </w:p>
    <w:p w:rsidR="00FF294A" w:rsidRDefault="00FF294A">
      <w:pPr>
        <w:ind w:firstLine="720"/>
      </w:pPr>
    </w:p>
    <w:p w:rsidR="00FF294A" w:rsidRDefault="00F46C95">
      <w:pPr>
        <w:ind w:left="720" w:hanging="720"/>
      </w:pPr>
      <w:r>
        <w:t>21.8</w:t>
      </w:r>
      <w:r>
        <w:tab/>
        <w:t>The additional exit plan must set out full details of timescales, activities and roles and responsibilities of the Parties for:</w:t>
      </w:r>
    </w:p>
    <w:p w:rsidR="00FF294A" w:rsidRDefault="00FF294A">
      <w:pPr>
        <w:ind w:firstLine="720"/>
      </w:pPr>
    </w:p>
    <w:p w:rsidR="00FF294A" w:rsidRDefault="00F46C95">
      <w:pPr>
        <w:ind w:left="1440" w:hanging="720"/>
      </w:pPr>
      <w:r>
        <w:t>21.8.1</w:t>
      </w:r>
      <w:r>
        <w:tab/>
        <w:t>the transfer to the Buyer of any technical information, instructions, manuals and code reasonably required by the Buyer to enable a smooth migration from the Supplier</w:t>
      </w:r>
    </w:p>
    <w:p w:rsidR="00FF294A" w:rsidRDefault="00FF294A">
      <w:pPr>
        <w:ind w:left="1440"/>
      </w:pPr>
    </w:p>
    <w:p w:rsidR="00FF294A" w:rsidRDefault="00F46C95">
      <w:pPr>
        <w:ind w:left="1440" w:hanging="720"/>
      </w:pPr>
      <w:r>
        <w:t>21.8.2</w:t>
      </w:r>
      <w:r>
        <w:tab/>
        <w:t>the strategy for exportation and migration of Buyer Data from the Supplier system to the Buyer or a replacement supplier, including conversion to open standards or other standards required by the Buyer</w:t>
      </w:r>
    </w:p>
    <w:p w:rsidR="00FF294A" w:rsidRDefault="00FF294A">
      <w:pPr>
        <w:ind w:left="1440"/>
      </w:pPr>
    </w:p>
    <w:p w:rsidR="00FF294A" w:rsidRDefault="00F46C95">
      <w:pPr>
        <w:ind w:left="1440" w:hanging="720"/>
      </w:pPr>
      <w:r>
        <w:t>21.8.3</w:t>
      </w:r>
      <w:r>
        <w:tab/>
        <w:t>the transfer of Project Specific IPR items and other Buyer customisations, configurations and databases to the Buyer or a replacement supplier</w:t>
      </w:r>
    </w:p>
    <w:p w:rsidR="00FF294A" w:rsidRDefault="00FF294A">
      <w:pPr>
        <w:ind w:left="720" w:firstLine="720"/>
      </w:pPr>
    </w:p>
    <w:p w:rsidR="00FF294A" w:rsidRDefault="00F46C95">
      <w:pPr>
        <w:ind w:firstLine="720"/>
      </w:pPr>
      <w:r>
        <w:t>21.8.4</w:t>
      </w:r>
      <w:r>
        <w:tab/>
        <w:t>the testing and assurance strategy for exported Buyer Data</w:t>
      </w:r>
    </w:p>
    <w:p w:rsidR="00FF294A" w:rsidRDefault="00FF294A">
      <w:pPr>
        <w:ind w:firstLine="720"/>
      </w:pPr>
    </w:p>
    <w:p w:rsidR="00FF294A" w:rsidRDefault="00F46C95">
      <w:pPr>
        <w:ind w:firstLine="720"/>
      </w:pPr>
      <w:r>
        <w:t>21.8.5</w:t>
      </w:r>
      <w:r>
        <w:tab/>
        <w:t>if relevant, TUPE-related activity to comply with the TUPE regulations</w:t>
      </w:r>
    </w:p>
    <w:p w:rsidR="00FF294A" w:rsidRDefault="00FF294A">
      <w:pPr>
        <w:ind w:firstLine="720"/>
      </w:pPr>
    </w:p>
    <w:p w:rsidR="00FF294A" w:rsidRDefault="00F46C95">
      <w:pPr>
        <w:ind w:left="1440" w:hanging="720"/>
      </w:pPr>
      <w:r>
        <w:t>21.8.6</w:t>
      </w:r>
      <w:r>
        <w:tab/>
        <w:t>any other activities and information which is reasonably required to ensure continuity of Service during the exit period and an orderly transition</w:t>
      </w:r>
    </w:p>
    <w:p w:rsidR="00FF294A" w:rsidRDefault="00FF294A"/>
    <w:p w:rsidR="00FF294A" w:rsidRDefault="00F46C95">
      <w:pPr>
        <w:pStyle w:val="Heading3"/>
        <w:rPr>
          <w:color w:val="auto"/>
        </w:rPr>
      </w:pPr>
      <w:r>
        <w:rPr>
          <w:color w:val="auto"/>
        </w:rPr>
        <w:t>22.</w:t>
      </w:r>
      <w:r>
        <w:rPr>
          <w:color w:val="auto"/>
        </w:rPr>
        <w:tab/>
        <w:t>Handover to replacement supplier</w:t>
      </w:r>
    </w:p>
    <w:p w:rsidR="00FF294A" w:rsidRDefault="00F46C95">
      <w:pPr>
        <w:ind w:left="720" w:hanging="720"/>
      </w:pPr>
      <w:r>
        <w:t>22.1</w:t>
      </w:r>
      <w:r>
        <w:tab/>
        <w:t>At least 10 Working Days before the Expiry Date or End Date, the Supplier must provide any:</w:t>
      </w:r>
    </w:p>
    <w:p w:rsidR="00FF294A" w:rsidRDefault="00FF294A">
      <w:pPr>
        <w:ind w:firstLine="720"/>
      </w:pPr>
    </w:p>
    <w:p w:rsidR="00FF294A" w:rsidRDefault="00F46C95">
      <w:pPr>
        <w:ind w:left="1440" w:hanging="720"/>
      </w:pPr>
      <w:r>
        <w:t>22.1.1</w:t>
      </w:r>
      <w:r>
        <w:tab/>
        <w:t>data (including Buyer Data), Buyer Personal Data and Buyer Confidential Information in the Supplier’s possession, power or control</w:t>
      </w:r>
    </w:p>
    <w:p w:rsidR="00FF294A" w:rsidRDefault="00FF294A">
      <w:pPr>
        <w:ind w:left="720" w:firstLine="720"/>
      </w:pPr>
    </w:p>
    <w:p w:rsidR="00FF294A" w:rsidRDefault="00F46C95">
      <w:pPr>
        <w:ind w:firstLine="720"/>
      </w:pPr>
      <w:r>
        <w:t>22.1.2</w:t>
      </w:r>
      <w:r>
        <w:tab/>
        <w:t>other information reasonably requested by the Buyer</w:t>
      </w:r>
    </w:p>
    <w:p w:rsidR="00FF294A" w:rsidRDefault="00FF294A">
      <w:pPr>
        <w:ind w:firstLine="720"/>
      </w:pPr>
    </w:p>
    <w:p w:rsidR="00FF294A" w:rsidRDefault="00F46C95">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rsidR="00FF294A" w:rsidRDefault="00FF294A">
      <w:pPr>
        <w:ind w:left="720"/>
      </w:pPr>
    </w:p>
    <w:p w:rsidR="00FF294A" w:rsidRDefault="00F46C9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FF294A" w:rsidRDefault="00FF294A">
      <w:pPr>
        <w:ind w:left="720"/>
      </w:pPr>
    </w:p>
    <w:p w:rsidR="00FF294A" w:rsidRDefault="00F46C95">
      <w:pPr>
        <w:pStyle w:val="Heading3"/>
        <w:rPr>
          <w:color w:val="auto"/>
        </w:rPr>
      </w:pPr>
      <w:r>
        <w:rPr>
          <w:color w:val="auto"/>
        </w:rPr>
        <w:t>23.</w:t>
      </w:r>
      <w:r>
        <w:rPr>
          <w:color w:val="auto"/>
        </w:rPr>
        <w:tab/>
        <w:t>Force majeure</w:t>
      </w:r>
    </w:p>
    <w:p w:rsidR="00FF294A" w:rsidRDefault="00F46C9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FF294A" w:rsidRDefault="00FF294A">
      <w:pPr>
        <w:ind w:left="720" w:hanging="720"/>
      </w:pPr>
    </w:p>
    <w:p w:rsidR="00FF294A" w:rsidRDefault="00F46C95">
      <w:pPr>
        <w:pStyle w:val="Heading3"/>
        <w:rPr>
          <w:color w:val="auto"/>
        </w:rPr>
      </w:pPr>
      <w:r>
        <w:rPr>
          <w:color w:val="auto"/>
        </w:rPr>
        <w:t>24.</w:t>
      </w:r>
      <w:r>
        <w:rPr>
          <w:color w:val="auto"/>
        </w:rPr>
        <w:tab/>
        <w:t>Liability</w:t>
      </w:r>
    </w:p>
    <w:p w:rsidR="00FF294A" w:rsidRDefault="00F46C9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rsidR="00FF294A" w:rsidRDefault="00FF294A">
      <w:pPr>
        <w:ind w:left="720"/>
      </w:pPr>
    </w:p>
    <w:p w:rsidR="00FF294A" w:rsidRDefault="00F46C9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FF294A" w:rsidRDefault="00FF294A">
      <w:pPr>
        <w:ind w:left="1440"/>
      </w:pPr>
    </w:p>
    <w:p w:rsidR="00FF294A" w:rsidRDefault="00F46C95">
      <w:pPr>
        <w:ind w:left="1440" w:hanging="720"/>
      </w:pPr>
      <w:r>
        <w:t>24.1.2</w:t>
      </w:r>
      <w:r>
        <w:tab/>
        <w:t>Buyer Data: for all Defaults by the Supplier resulting in direct loss, destruction, corruption, degradation or damage to any Buyer Data, will not exceed the amount in the Order Form</w:t>
      </w:r>
    </w:p>
    <w:p w:rsidR="00FF294A" w:rsidRDefault="00FF294A">
      <w:pPr>
        <w:ind w:left="1440"/>
      </w:pPr>
    </w:p>
    <w:p w:rsidR="00FF294A" w:rsidRDefault="00F46C95">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FF294A" w:rsidRDefault="00FF294A">
      <w:pPr>
        <w:spacing w:before="240" w:after="240"/>
      </w:pPr>
    </w:p>
    <w:p w:rsidR="00FF294A" w:rsidRDefault="00F46C95">
      <w:pPr>
        <w:pStyle w:val="Heading3"/>
        <w:rPr>
          <w:color w:val="auto"/>
        </w:rPr>
      </w:pPr>
      <w:r>
        <w:rPr>
          <w:color w:val="auto"/>
        </w:rPr>
        <w:t>25.</w:t>
      </w:r>
      <w:r>
        <w:rPr>
          <w:color w:val="auto"/>
        </w:rPr>
        <w:tab/>
        <w:t>Premises</w:t>
      </w:r>
    </w:p>
    <w:p w:rsidR="00FF294A" w:rsidRDefault="00F46C9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rsidR="00FF294A" w:rsidRDefault="00FF294A">
      <w:pPr>
        <w:ind w:left="720"/>
      </w:pPr>
    </w:p>
    <w:p w:rsidR="00FF294A" w:rsidRDefault="00F46C95">
      <w:pPr>
        <w:ind w:left="720" w:hanging="720"/>
      </w:pPr>
      <w:r>
        <w:t>25.2</w:t>
      </w:r>
      <w:r>
        <w:tab/>
        <w:t>The Supplier will use the Buyer’s premises solely for the performance of its obligations under this Call-Off Contract.</w:t>
      </w:r>
    </w:p>
    <w:p w:rsidR="00FF294A" w:rsidRDefault="00FF294A">
      <w:pPr>
        <w:ind w:firstLine="720"/>
      </w:pPr>
    </w:p>
    <w:p w:rsidR="00FF294A" w:rsidRDefault="00F46C95">
      <w:r>
        <w:t>25.3</w:t>
      </w:r>
      <w:r>
        <w:tab/>
        <w:t>The Supplier will vacate the Buyer’s premises when the Call-Off Contract Ends or expires.</w:t>
      </w:r>
    </w:p>
    <w:p w:rsidR="00FF294A" w:rsidRDefault="00FF294A">
      <w:pPr>
        <w:ind w:firstLine="720"/>
      </w:pPr>
    </w:p>
    <w:p w:rsidR="00FF294A" w:rsidRDefault="00F46C95">
      <w:r>
        <w:t>25.4</w:t>
      </w:r>
      <w:r>
        <w:tab/>
        <w:t>This clause does not create a tenancy or exclusive right of occupation.</w:t>
      </w:r>
    </w:p>
    <w:p w:rsidR="00FF294A" w:rsidRDefault="00FF294A"/>
    <w:p w:rsidR="00FF294A" w:rsidRDefault="00F46C95">
      <w:r>
        <w:t>25.5</w:t>
      </w:r>
      <w:r>
        <w:tab/>
        <w:t>While on the Buyer’s premises, the Supplier will:</w:t>
      </w:r>
    </w:p>
    <w:p w:rsidR="00FF294A" w:rsidRDefault="00FF294A"/>
    <w:p w:rsidR="00FF294A" w:rsidRDefault="00F46C95">
      <w:pPr>
        <w:ind w:left="1440" w:hanging="720"/>
      </w:pPr>
      <w:r>
        <w:t>25.5.1</w:t>
      </w:r>
      <w:r>
        <w:tab/>
        <w:t>comply with any security requirements at the premises and not do anything to weaken the security of the premises</w:t>
      </w:r>
    </w:p>
    <w:p w:rsidR="00FF294A" w:rsidRDefault="00FF294A">
      <w:pPr>
        <w:ind w:left="720"/>
      </w:pPr>
    </w:p>
    <w:p w:rsidR="00FF294A" w:rsidRDefault="00F46C95">
      <w:pPr>
        <w:ind w:firstLine="720"/>
      </w:pPr>
      <w:r>
        <w:t>25.5.2</w:t>
      </w:r>
      <w:r>
        <w:tab/>
        <w:t>comply with Buyer requirements for the conduct of personnel</w:t>
      </w:r>
    </w:p>
    <w:p w:rsidR="00FF294A" w:rsidRDefault="00FF294A">
      <w:pPr>
        <w:ind w:firstLine="720"/>
      </w:pPr>
    </w:p>
    <w:p w:rsidR="00FF294A" w:rsidRDefault="00F46C95">
      <w:pPr>
        <w:ind w:firstLine="720"/>
      </w:pPr>
      <w:r>
        <w:t>25.5.3</w:t>
      </w:r>
      <w:r>
        <w:tab/>
        <w:t>comply with any health and safety measures implemented by the Buyer</w:t>
      </w:r>
    </w:p>
    <w:p w:rsidR="00FF294A" w:rsidRDefault="00FF294A">
      <w:pPr>
        <w:ind w:firstLine="720"/>
      </w:pPr>
    </w:p>
    <w:p w:rsidR="00FF294A" w:rsidRDefault="00F46C95">
      <w:pPr>
        <w:ind w:left="1440" w:hanging="720"/>
      </w:pPr>
      <w:r>
        <w:t>25.5.4</w:t>
      </w:r>
      <w:r>
        <w:tab/>
        <w:t>immediately notify the Buyer of any incident on the premises that causes any damage to Property which could cause personal injury</w:t>
      </w:r>
    </w:p>
    <w:p w:rsidR="00FF294A" w:rsidRDefault="00FF294A">
      <w:pPr>
        <w:ind w:left="720" w:firstLine="720"/>
      </w:pPr>
    </w:p>
    <w:p w:rsidR="00FF294A" w:rsidRDefault="00F46C95">
      <w:pPr>
        <w:ind w:left="720" w:hanging="720"/>
      </w:pPr>
      <w:r>
        <w:t>25.6</w:t>
      </w:r>
      <w:r>
        <w:tab/>
        <w:t>The Supplier will ensure that its health and safety policy statement (as required by the Health and Safety at Work etc Act 1974) is made available to the Buyer on request.</w:t>
      </w:r>
    </w:p>
    <w:p w:rsidR="00FF294A" w:rsidRDefault="00FF294A">
      <w:pPr>
        <w:ind w:left="720" w:hanging="720"/>
      </w:pPr>
    </w:p>
    <w:p w:rsidR="00FF294A" w:rsidRDefault="00F46C95">
      <w:pPr>
        <w:pStyle w:val="Heading3"/>
        <w:rPr>
          <w:color w:val="auto"/>
        </w:rPr>
      </w:pPr>
      <w:r>
        <w:rPr>
          <w:color w:val="auto"/>
        </w:rPr>
        <w:t>26.</w:t>
      </w:r>
      <w:r>
        <w:rPr>
          <w:color w:val="auto"/>
        </w:rPr>
        <w:tab/>
        <w:t>Equipment</w:t>
      </w:r>
    </w:p>
    <w:p w:rsidR="00FF294A" w:rsidRDefault="00F46C95">
      <w:pPr>
        <w:spacing w:before="240" w:after="240"/>
      </w:pPr>
      <w:r>
        <w:t>26.1</w:t>
      </w:r>
      <w:r>
        <w:tab/>
        <w:t>The Supplier is responsible for providing any Equipment which the Supplier requires to provide the Services.</w:t>
      </w:r>
    </w:p>
    <w:p w:rsidR="00FF294A" w:rsidRDefault="00FF294A">
      <w:pPr>
        <w:ind w:firstLine="720"/>
      </w:pPr>
    </w:p>
    <w:p w:rsidR="00FF294A" w:rsidRDefault="00F46C95">
      <w:pPr>
        <w:ind w:left="720" w:hanging="720"/>
      </w:pPr>
      <w:r>
        <w:t>26.2</w:t>
      </w:r>
      <w:r>
        <w:tab/>
        <w:t>Any Equipment brought onto the premises will be at the Supplier's own risk and the Buyer will have no liability for any loss of, or damage to, any Equipment.</w:t>
      </w:r>
    </w:p>
    <w:p w:rsidR="00FF294A" w:rsidRDefault="00FF294A">
      <w:pPr>
        <w:ind w:firstLine="720"/>
      </w:pPr>
    </w:p>
    <w:p w:rsidR="00FF294A" w:rsidRDefault="00F46C95">
      <w:pPr>
        <w:ind w:left="720" w:hanging="720"/>
      </w:pPr>
      <w:r>
        <w:t>26.3</w:t>
      </w:r>
      <w:r>
        <w:tab/>
        <w:t>When the Call-Off Contract Ends or expires, the Supplier will remove the Equipment and any other materials leaving the premises in a safe and clean condition.</w:t>
      </w:r>
    </w:p>
    <w:p w:rsidR="00FF294A" w:rsidRDefault="00FF294A">
      <w:pPr>
        <w:ind w:left="720" w:hanging="720"/>
      </w:pPr>
    </w:p>
    <w:p w:rsidR="00FF294A" w:rsidRDefault="00F46C95">
      <w:pPr>
        <w:pStyle w:val="Heading3"/>
        <w:rPr>
          <w:color w:val="auto"/>
        </w:rPr>
      </w:pPr>
      <w:r>
        <w:rPr>
          <w:color w:val="auto"/>
        </w:rPr>
        <w:t>27.</w:t>
      </w:r>
      <w:r>
        <w:rPr>
          <w:color w:val="auto"/>
        </w:rPr>
        <w:tab/>
        <w:t>The Contracts (Rights of Third Parties) Act 1999</w:t>
      </w:r>
    </w:p>
    <w:p w:rsidR="00FF294A" w:rsidRDefault="00FF294A"/>
    <w:p w:rsidR="00FF294A" w:rsidRDefault="00F46C9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FF294A" w:rsidRDefault="00FF294A">
      <w:pPr>
        <w:ind w:left="720" w:hanging="720"/>
      </w:pPr>
    </w:p>
    <w:p w:rsidR="00FF294A" w:rsidRDefault="00F46C95">
      <w:pPr>
        <w:pStyle w:val="Heading3"/>
        <w:rPr>
          <w:color w:val="auto"/>
        </w:rPr>
      </w:pPr>
      <w:r>
        <w:rPr>
          <w:color w:val="auto"/>
        </w:rPr>
        <w:t>28.</w:t>
      </w:r>
      <w:r>
        <w:rPr>
          <w:color w:val="auto"/>
        </w:rPr>
        <w:tab/>
        <w:t>Environmental requirements</w:t>
      </w:r>
    </w:p>
    <w:p w:rsidR="00FF294A" w:rsidRDefault="00F46C95">
      <w:pPr>
        <w:ind w:left="720" w:hanging="720"/>
      </w:pPr>
      <w:r>
        <w:t>28.1</w:t>
      </w:r>
      <w:r>
        <w:tab/>
        <w:t>The Buyer will provide a copy of its environmental policy to the Supplier on request, which the Supplier will comply with.</w:t>
      </w:r>
    </w:p>
    <w:p w:rsidR="00FF294A" w:rsidRDefault="00FF294A">
      <w:pPr>
        <w:ind w:firstLine="720"/>
      </w:pPr>
    </w:p>
    <w:p w:rsidR="00FF294A" w:rsidRDefault="00F46C95">
      <w:pPr>
        <w:ind w:left="720" w:hanging="720"/>
      </w:pPr>
      <w:r>
        <w:t>28.2</w:t>
      </w:r>
      <w:r>
        <w:tab/>
        <w:t>The Supplier must provide reasonable support to enable Buyers to work in an environmentally friendly way, for example by helping them recycle or lower their carbon footprint.</w:t>
      </w:r>
    </w:p>
    <w:p w:rsidR="00FF294A" w:rsidRDefault="00FF294A">
      <w:pPr>
        <w:ind w:left="720" w:hanging="720"/>
      </w:pPr>
    </w:p>
    <w:p w:rsidR="00FF294A" w:rsidRDefault="00F46C95">
      <w:pPr>
        <w:pStyle w:val="Heading3"/>
        <w:rPr>
          <w:color w:val="auto"/>
        </w:rPr>
      </w:pPr>
      <w:r>
        <w:rPr>
          <w:color w:val="auto"/>
        </w:rPr>
        <w:t>29.</w:t>
      </w:r>
      <w:r>
        <w:rPr>
          <w:color w:val="auto"/>
        </w:rPr>
        <w:tab/>
        <w:t>The Employment Regulations (TUPE)</w:t>
      </w:r>
    </w:p>
    <w:p w:rsidR="00FF294A" w:rsidRDefault="00F46C9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FF294A" w:rsidRDefault="00FF294A">
      <w:pPr>
        <w:ind w:left="720"/>
      </w:pPr>
    </w:p>
    <w:p w:rsidR="00FF294A" w:rsidRDefault="00F46C9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FF294A" w:rsidRDefault="00FF294A">
      <w:pPr>
        <w:ind w:left="720"/>
      </w:pPr>
    </w:p>
    <w:p w:rsidR="00FF294A" w:rsidRDefault="00F46C95">
      <w:pPr>
        <w:ind w:firstLine="720"/>
      </w:pPr>
      <w:r>
        <w:t>29.2.1</w:t>
      </w:r>
      <w:r>
        <w:tab/>
      </w:r>
      <w:r>
        <w:tab/>
        <w:t>the activities they perform</w:t>
      </w:r>
    </w:p>
    <w:p w:rsidR="00FF294A" w:rsidRDefault="00F46C95">
      <w:pPr>
        <w:ind w:firstLine="720"/>
      </w:pPr>
      <w:r>
        <w:t>29.2.2</w:t>
      </w:r>
      <w:r>
        <w:tab/>
      </w:r>
      <w:r>
        <w:tab/>
        <w:t>age</w:t>
      </w:r>
    </w:p>
    <w:p w:rsidR="00FF294A" w:rsidRDefault="00F46C95">
      <w:pPr>
        <w:ind w:firstLine="720"/>
      </w:pPr>
      <w:r>
        <w:t>29.2.3</w:t>
      </w:r>
      <w:r>
        <w:tab/>
      </w:r>
      <w:r>
        <w:tab/>
        <w:t>start date</w:t>
      </w:r>
    </w:p>
    <w:p w:rsidR="00FF294A" w:rsidRDefault="00F46C95">
      <w:pPr>
        <w:ind w:firstLine="720"/>
      </w:pPr>
      <w:r>
        <w:t>29.2.4</w:t>
      </w:r>
      <w:r>
        <w:tab/>
      </w:r>
      <w:r>
        <w:tab/>
        <w:t>place of work</w:t>
      </w:r>
    </w:p>
    <w:p w:rsidR="00FF294A" w:rsidRDefault="00F46C95">
      <w:pPr>
        <w:ind w:firstLine="720"/>
      </w:pPr>
      <w:r>
        <w:t>29.2.5</w:t>
      </w:r>
      <w:r>
        <w:tab/>
      </w:r>
      <w:r>
        <w:tab/>
        <w:t>notice period</w:t>
      </w:r>
    </w:p>
    <w:p w:rsidR="00FF294A" w:rsidRDefault="00F46C95">
      <w:pPr>
        <w:ind w:firstLine="720"/>
      </w:pPr>
      <w:r>
        <w:t>29.2.6</w:t>
      </w:r>
      <w:r>
        <w:tab/>
      </w:r>
      <w:r>
        <w:tab/>
        <w:t>redundancy payment entitlement</w:t>
      </w:r>
    </w:p>
    <w:p w:rsidR="00FF294A" w:rsidRDefault="00F46C95">
      <w:pPr>
        <w:ind w:firstLine="720"/>
      </w:pPr>
      <w:r>
        <w:t>29.2.7</w:t>
      </w:r>
      <w:r>
        <w:tab/>
      </w:r>
      <w:r>
        <w:tab/>
        <w:t>salary, benefits and pension entitlements</w:t>
      </w:r>
    </w:p>
    <w:p w:rsidR="00FF294A" w:rsidRDefault="00F46C95">
      <w:pPr>
        <w:ind w:firstLine="720"/>
      </w:pPr>
      <w:r>
        <w:t>29.2.8</w:t>
      </w:r>
      <w:r>
        <w:tab/>
      </w:r>
      <w:r>
        <w:tab/>
        <w:t>employment status</w:t>
      </w:r>
    </w:p>
    <w:p w:rsidR="00FF294A" w:rsidRDefault="00F46C95">
      <w:pPr>
        <w:ind w:firstLine="720"/>
      </w:pPr>
      <w:r>
        <w:t>29.2.9</w:t>
      </w:r>
      <w:r>
        <w:tab/>
      </w:r>
      <w:r>
        <w:tab/>
        <w:t>identity of employer</w:t>
      </w:r>
    </w:p>
    <w:p w:rsidR="00FF294A" w:rsidRDefault="00F46C95">
      <w:pPr>
        <w:ind w:firstLine="720"/>
      </w:pPr>
      <w:r>
        <w:t>29.2.10</w:t>
      </w:r>
      <w:r>
        <w:tab/>
        <w:t>working arrangements</w:t>
      </w:r>
    </w:p>
    <w:p w:rsidR="00FF294A" w:rsidRDefault="00F46C95">
      <w:pPr>
        <w:ind w:firstLine="720"/>
      </w:pPr>
      <w:r>
        <w:t>29.2.11</w:t>
      </w:r>
      <w:r>
        <w:tab/>
        <w:t>outstanding liabilities</w:t>
      </w:r>
    </w:p>
    <w:p w:rsidR="00FF294A" w:rsidRDefault="00F46C95">
      <w:pPr>
        <w:ind w:firstLine="720"/>
      </w:pPr>
      <w:r>
        <w:t>29.2.12</w:t>
      </w:r>
      <w:r>
        <w:tab/>
        <w:t>sickness absence</w:t>
      </w:r>
    </w:p>
    <w:p w:rsidR="00FF294A" w:rsidRDefault="00F46C95">
      <w:pPr>
        <w:ind w:firstLine="720"/>
      </w:pPr>
      <w:r>
        <w:t>29.2.13</w:t>
      </w:r>
      <w:r>
        <w:tab/>
        <w:t>copies of all relevant employment contracts and related documents</w:t>
      </w:r>
    </w:p>
    <w:p w:rsidR="00FF294A" w:rsidRDefault="00F46C95">
      <w:pPr>
        <w:ind w:firstLine="720"/>
      </w:pPr>
      <w:r>
        <w:t>29.2.14</w:t>
      </w:r>
      <w:r>
        <w:tab/>
        <w:t>all information required under regulation 11 of TUPE or as reasonably</w:t>
      </w:r>
    </w:p>
    <w:p w:rsidR="00FF294A" w:rsidRDefault="00F46C95">
      <w:pPr>
        <w:ind w:left="1440" w:firstLine="720"/>
      </w:pPr>
      <w:r>
        <w:t>requested by the Buyer</w:t>
      </w:r>
    </w:p>
    <w:p w:rsidR="00FF294A" w:rsidRDefault="00FF294A">
      <w:pPr>
        <w:ind w:left="720" w:firstLine="720"/>
      </w:pPr>
    </w:p>
    <w:p w:rsidR="00FF294A" w:rsidRDefault="00F46C9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FF294A" w:rsidRDefault="00FF294A">
      <w:pPr>
        <w:ind w:left="720"/>
      </w:pPr>
    </w:p>
    <w:p w:rsidR="00FF294A" w:rsidRDefault="00F46C9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FF294A" w:rsidRDefault="00FF294A">
      <w:pPr>
        <w:ind w:left="720"/>
      </w:pPr>
    </w:p>
    <w:p w:rsidR="00FF294A" w:rsidRDefault="00F46C95">
      <w:pPr>
        <w:ind w:left="720" w:hanging="720"/>
      </w:pPr>
      <w:r>
        <w:t>29.5</w:t>
      </w:r>
      <w:r>
        <w:tab/>
        <w:t>The Supplier will co-operate with the re-tendering of this Call-Off Contract by allowing the Replacement Supplier to communicate with and meet the affected employees or their representatives.</w:t>
      </w:r>
    </w:p>
    <w:p w:rsidR="00FF294A" w:rsidRDefault="00FF294A">
      <w:pPr>
        <w:ind w:left="720"/>
      </w:pPr>
    </w:p>
    <w:p w:rsidR="00FF294A" w:rsidRDefault="00F46C95">
      <w:pPr>
        <w:ind w:left="720" w:hanging="720"/>
      </w:pPr>
      <w:r>
        <w:t>29.6</w:t>
      </w:r>
      <w:r>
        <w:tab/>
        <w:t>The Supplier will indemnify the Buyer or any Replacement Supplier for all Loss arising from both:</w:t>
      </w:r>
    </w:p>
    <w:p w:rsidR="00FF294A" w:rsidRDefault="00FF294A">
      <w:pPr>
        <w:ind w:firstLine="720"/>
      </w:pPr>
    </w:p>
    <w:p w:rsidR="00FF294A" w:rsidRDefault="00F46C95">
      <w:pPr>
        <w:ind w:firstLine="720"/>
      </w:pPr>
      <w:r>
        <w:t>29.6.1</w:t>
      </w:r>
      <w:r>
        <w:tab/>
        <w:t>its failure to comply with the provisions of this clause</w:t>
      </w:r>
    </w:p>
    <w:p w:rsidR="00FF294A" w:rsidRDefault="00FF294A">
      <w:pPr>
        <w:ind w:firstLine="720"/>
      </w:pPr>
    </w:p>
    <w:p w:rsidR="00FF294A" w:rsidRDefault="00F46C9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rsidR="00FF294A" w:rsidRDefault="00FF294A">
      <w:pPr>
        <w:ind w:left="1440"/>
      </w:pPr>
    </w:p>
    <w:p w:rsidR="00FF294A" w:rsidRDefault="00F46C95">
      <w:pPr>
        <w:ind w:left="720" w:hanging="720"/>
      </w:pPr>
      <w:r>
        <w:t>29.7</w:t>
      </w:r>
      <w:r>
        <w:tab/>
        <w:t>The provisions of this clause apply during the Term of this Call-Off Contract and indefinitely after it Ends or expires.</w:t>
      </w:r>
    </w:p>
    <w:p w:rsidR="00FF294A" w:rsidRDefault="00FF294A">
      <w:pPr>
        <w:ind w:firstLine="720"/>
      </w:pPr>
    </w:p>
    <w:p w:rsidR="00FF294A" w:rsidRDefault="00F46C95">
      <w:pPr>
        <w:ind w:left="720" w:hanging="720"/>
      </w:pPr>
      <w:r>
        <w:t>29.8</w:t>
      </w:r>
      <w:r>
        <w:tab/>
        <w:t>For these TUPE clauses, the relevant third party will be able to enforce its rights under this clause but their consent will not be required to vary these clauses as the Buyer and Supplier may agree.</w:t>
      </w:r>
    </w:p>
    <w:p w:rsidR="00FF294A" w:rsidRDefault="00FF294A">
      <w:pPr>
        <w:ind w:left="720" w:hanging="720"/>
      </w:pPr>
    </w:p>
    <w:p w:rsidR="00FF294A" w:rsidRDefault="00F46C95">
      <w:pPr>
        <w:pStyle w:val="Heading3"/>
        <w:rPr>
          <w:color w:val="auto"/>
        </w:rPr>
      </w:pPr>
      <w:r>
        <w:rPr>
          <w:color w:val="auto"/>
        </w:rPr>
        <w:t>30.</w:t>
      </w:r>
      <w:r>
        <w:rPr>
          <w:color w:val="auto"/>
        </w:rPr>
        <w:tab/>
        <w:t>Additional G-Cloud services</w:t>
      </w:r>
    </w:p>
    <w:p w:rsidR="00FF294A" w:rsidRDefault="00F46C95">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rsidR="00FF294A" w:rsidRDefault="00FF294A">
      <w:pPr>
        <w:ind w:left="720"/>
      </w:pPr>
    </w:p>
    <w:p w:rsidR="00FF294A" w:rsidRDefault="00F46C95">
      <w:pPr>
        <w:ind w:left="720" w:hanging="720"/>
      </w:pPr>
      <w:r>
        <w:t>30.2</w:t>
      </w:r>
      <w:r>
        <w:tab/>
        <w:t>If reasonably requested to do so by the Buyer in the Order Form, the Supplier must provide and monitor performance of the Additional Services using an Implementation Plan.</w:t>
      </w:r>
    </w:p>
    <w:p w:rsidR="00FF294A" w:rsidRDefault="00FF294A">
      <w:pPr>
        <w:ind w:left="720" w:hanging="720"/>
      </w:pPr>
    </w:p>
    <w:p w:rsidR="00FF294A" w:rsidRDefault="00F46C95">
      <w:pPr>
        <w:pStyle w:val="Heading3"/>
        <w:rPr>
          <w:color w:val="auto"/>
        </w:rPr>
      </w:pPr>
      <w:r>
        <w:rPr>
          <w:color w:val="auto"/>
        </w:rPr>
        <w:t>31.</w:t>
      </w:r>
      <w:r>
        <w:rPr>
          <w:color w:val="auto"/>
        </w:rPr>
        <w:tab/>
        <w:t>Collaboration</w:t>
      </w:r>
    </w:p>
    <w:p w:rsidR="00FF294A" w:rsidRDefault="00F46C9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rsidR="00FF294A" w:rsidRDefault="00FF294A">
      <w:pPr>
        <w:ind w:left="720"/>
      </w:pPr>
    </w:p>
    <w:p w:rsidR="00FF294A" w:rsidRDefault="00F46C95">
      <w:r>
        <w:t>31.2</w:t>
      </w:r>
      <w:r>
        <w:tab/>
        <w:t>In addition to any obligations under the Collaboration Agreement, the Supplier must:</w:t>
      </w:r>
    </w:p>
    <w:p w:rsidR="00FF294A" w:rsidRDefault="00FF294A"/>
    <w:p w:rsidR="00FF294A" w:rsidRDefault="00F46C95">
      <w:pPr>
        <w:ind w:firstLine="720"/>
      </w:pPr>
      <w:r>
        <w:t>31.2.1</w:t>
      </w:r>
      <w:r>
        <w:tab/>
        <w:t>work proactively and in good faith with each of the Buyer’s contractors</w:t>
      </w:r>
    </w:p>
    <w:p w:rsidR="00FF294A" w:rsidRDefault="00FF294A">
      <w:pPr>
        <w:ind w:firstLine="720"/>
      </w:pPr>
    </w:p>
    <w:p w:rsidR="00FF294A" w:rsidRDefault="00F46C95">
      <w:pPr>
        <w:ind w:left="1440" w:hanging="720"/>
      </w:pPr>
      <w:r>
        <w:t>31.2.2</w:t>
      </w:r>
      <w:r>
        <w:tab/>
        <w:t>co-operate and share information with the Buyer’s contractors to enable the efficient operation of the Buyer’s ICT services and G-Cloud Services</w:t>
      </w:r>
    </w:p>
    <w:p w:rsidR="00FF294A" w:rsidRDefault="00FF294A">
      <w:pPr>
        <w:ind w:left="1440" w:hanging="720"/>
      </w:pPr>
    </w:p>
    <w:p w:rsidR="00FF294A" w:rsidRDefault="00F46C95">
      <w:pPr>
        <w:pStyle w:val="Heading3"/>
        <w:rPr>
          <w:color w:val="auto"/>
        </w:rPr>
      </w:pPr>
      <w:r>
        <w:rPr>
          <w:color w:val="auto"/>
        </w:rPr>
        <w:t>32.</w:t>
      </w:r>
      <w:r>
        <w:rPr>
          <w:color w:val="auto"/>
        </w:rPr>
        <w:tab/>
        <w:t>Variation process</w:t>
      </w:r>
    </w:p>
    <w:p w:rsidR="00FF294A" w:rsidRDefault="00F46C95">
      <w:pPr>
        <w:ind w:left="720" w:hanging="720"/>
      </w:pPr>
      <w:r>
        <w:t>32.1</w:t>
      </w:r>
      <w:r>
        <w:tab/>
        <w:t>The Buyer can request in writing a change to this Call-Off Contract if it isn’t a material change to the Framework Agreement/or this Call-Off Contract. Once implemented, it is called a Variation.</w:t>
      </w:r>
    </w:p>
    <w:p w:rsidR="00FF294A" w:rsidRDefault="00FF294A">
      <w:pPr>
        <w:ind w:left="720"/>
      </w:pPr>
    </w:p>
    <w:p w:rsidR="00FF294A" w:rsidRDefault="00F46C9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rsidR="00FF294A" w:rsidRDefault="00FF294A"/>
    <w:p w:rsidR="00FF294A" w:rsidRDefault="00F46C95">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rsidR="00FF294A" w:rsidRDefault="00FF294A">
      <w:pPr>
        <w:ind w:left="720" w:hanging="720"/>
      </w:pPr>
    </w:p>
    <w:p w:rsidR="00FF294A" w:rsidRDefault="00F46C95">
      <w:pPr>
        <w:pStyle w:val="Heading3"/>
        <w:rPr>
          <w:color w:val="auto"/>
        </w:rPr>
      </w:pPr>
      <w:r>
        <w:rPr>
          <w:color w:val="auto"/>
        </w:rPr>
        <w:t>33.</w:t>
      </w:r>
      <w:r>
        <w:rPr>
          <w:color w:val="auto"/>
        </w:rPr>
        <w:tab/>
        <w:t>Data Protection Legislation (GDPR)</w:t>
      </w:r>
    </w:p>
    <w:p w:rsidR="00FF294A" w:rsidRDefault="00F46C9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FF294A" w:rsidRDefault="00FF294A"/>
    <w:p w:rsidR="00FF294A" w:rsidRDefault="00FF294A">
      <w:pPr>
        <w:pageBreakBefore/>
        <w:rPr>
          <w:b/>
        </w:rPr>
      </w:pPr>
    </w:p>
    <w:p w:rsidR="00FF294A" w:rsidRDefault="00F46C95">
      <w:pPr>
        <w:pStyle w:val="Heading2"/>
      </w:pPr>
      <w:bookmarkStart w:id="7" w:name="_Toc33176236"/>
      <w:r>
        <w:t>Schedule 3: Collaboration agreement</w:t>
      </w:r>
      <w:bookmarkEnd w:id="7"/>
    </w:p>
    <w:p w:rsidR="00FF294A" w:rsidRDefault="00F46C95">
      <w:r>
        <w:t>This agreement is made on [enter date]</w:t>
      </w:r>
    </w:p>
    <w:p w:rsidR="00FF294A" w:rsidRDefault="00FF294A"/>
    <w:p w:rsidR="00FF294A" w:rsidRDefault="00F46C95">
      <w:r>
        <w:t>between:</w:t>
      </w:r>
    </w:p>
    <w:p w:rsidR="00FF294A" w:rsidRDefault="00FF294A"/>
    <w:p w:rsidR="00FF294A" w:rsidRDefault="00F46C95">
      <w:r>
        <w:t>1)</w:t>
      </w:r>
      <w:r>
        <w:tab/>
        <w:t>[Buyer name] of [Buyer address] (the Buyer)</w:t>
      </w:r>
    </w:p>
    <w:p w:rsidR="00FF294A" w:rsidRDefault="00FF294A"/>
    <w:p w:rsidR="00FF294A" w:rsidRDefault="00F46C95">
      <w:pPr>
        <w:ind w:left="720" w:hanging="720"/>
      </w:pPr>
      <w:r>
        <w:t>2)</w:t>
      </w:r>
      <w:r>
        <w:tab/>
        <w:t>[Company name] a company incorporated in [company address] under [registration number], whose registered office is at [registered address]</w:t>
      </w:r>
    </w:p>
    <w:p w:rsidR="00FF294A" w:rsidRDefault="00FF294A"/>
    <w:p w:rsidR="00FF294A" w:rsidRDefault="00F46C95">
      <w:pPr>
        <w:ind w:left="720" w:hanging="720"/>
      </w:pPr>
      <w:r>
        <w:t>3)</w:t>
      </w:r>
      <w:r>
        <w:tab/>
        <w:t>[Company name] a company incorporated in [company address] under [registration number], whose registered office is at [registered address]</w:t>
      </w:r>
    </w:p>
    <w:p w:rsidR="00FF294A" w:rsidRDefault="00FF294A"/>
    <w:p w:rsidR="00FF294A" w:rsidRDefault="00F46C95">
      <w:pPr>
        <w:ind w:left="720" w:hanging="720"/>
      </w:pPr>
      <w:r>
        <w:t>4)</w:t>
      </w:r>
      <w:r>
        <w:tab/>
        <w:t>[Company name] a company incorporated in [company address] under [registration number], whose registered office is at [registered address]</w:t>
      </w:r>
    </w:p>
    <w:p w:rsidR="00FF294A" w:rsidRDefault="00FF294A"/>
    <w:p w:rsidR="00FF294A" w:rsidRDefault="00F46C95">
      <w:pPr>
        <w:ind w:left="720" w:hanging="720"/>
      </w:pPr>
      <w:r>
        <w:t>5)</w:t>
      </w:r>
      <w:r>
        <w:tab/>
        <w:t>[Company name] a company incorporated in [company address] under [registration number], whose registered office is at [registered address]</w:t>
      </w:r>
    </w:p>
    <w:p w:rsidR="00FF294A" w:rsidRDefault="00FF294A">
      <w:pPr>
        <w:ind w:firstLine="720"/>
      </w:pPr>
    </w:p>
    <w:p w:rsidR="00FF294A" w:rsidRDefault="00F46C95">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rsidR="00FF294A" w:rsidRDefault="00FF294A"/>
    <w:p w:rsidR="00FF294A" w:rsidRDefault="00F46C95">
      <w:pPr>
        <w:spacing w:after="120"/>
      </w:pPr>
      <w:r>
        <w:t>Whereas the:</w:t>
      </w:r>
    </w:p>
    <w:p w:rsidR="00FF294A" w:rsidRDefault="00F46C95">
      <w:pPr>
        <w:numPr>
          <w:ilvl w:val="0"/>
          <w:numId w:val="9"/>
        </w:numPr>
      </w:pPr>
      <w:r>
        <w:t>Buyer and the Collaboration Suppliers have entered into the Call-Off Contracts (defined below) for the provision of various IT and telecommunications (ICT) services</w:t>
      </w:r>
    </w:p>
    <w:p w:rsidR="00FF294A" w:rsidRDefault="00F46C95">
      <w:pPr>
        <w:numPr>
          <w:ilvl w:val="0"/>
          <w:numId w:val="9"/>
        </w:numPr>
      </w:pPr>
      <w:r>
        <w:t>Collaboration Suppliers now wish to provide for the ongoing cooperation of the Collaboration Suppliers in the provision of services under their respective Call-Off Contract to the Buyer</w:t>
      </w:r>
    </w:p>
    <w:p w:rsidR="00FF294A" w:rsidRDefault="00FF294A">
      <w:pPr>
        <w:ind w:left="720"/>
      </w:pPr>
    </w:p>
    <w:p w:rsidR="00FF294A" w:rsidRDefault="00F46C95">
      <w:r>
        <w:t>In consideration of the mutual covenants contained in the Call-Off Contracts and this Agreement and intending to be legally bound, the parties agree as follows:</w:t>
      </w:r>
    </w:p>
    <w:p w:rsidR="00FF294A" w:rsidRDefault="00F46C95">
      <w:pPr>
        <w:pStyle w:val="Heading3"/>
        <w:rPr>
          <w:color w:val="auto"/>
        </w:rPr>
      </w:pPr>
      <w:r>
        <w:rPr>
          <w:color w:val="auto"/>
        </w:rPr>
        <w:t>1.</w:t>
      </w:r>
      <w:r>
        <w:rPr>
          <w:color w:val="auto"/>
        </w:rPr>
        <w:tab/>
        <w:t>Definitions and interpretation</w:t>
      </w:r>
    </w:p>
    <w:p w:rsidR="00FF294A" w:rsidRDefault="00F46C95">
      <w:pPr>
        <w:ind w:left="720" w:hanging="720"/>
      </w:pPr>
      <w:r>
        <w:t>1.1</w:t>
      </w:r>
      <w:r>
        <w:tab/>
        <w:t>As used in this Agreement, the capitalised expressions will have the following meanings unless the context requires otherwise:</w:t>
      </w:r>
    </w:p>
    <w:p w:rsidR="00FF294A" w:rsidRDefault="00FF294A">
      <w:pPr>
        <w:ind w:firstLine="720"/>
      </w:pPr>
    </w:p>
    <w:p w:rsidR="00FF294A" w:rsidRDefault="00F46C95">
      <w:pPr>
        <w:ind w:left="1440" w:hanging="720"/>
      </w:pPr>
      <w:r>
        <w:t>1.1.1</w:t>
      </w:r>
      <w:r>
        <w:tab/>
        <w:t>“Agreement” means this collaboration agreement, containing the Clauses and Schedules</w:t>
      </w:r>
    </w:p>
    <w:p w:rsidR="00FF294A" w:rsidRDefault="00FF294A">
      <w:pPr>
        <w:ind w:left="720" w:firstLine="720"/>
      </w:pPr>
    </w:p>
    <w:p w:rsidR="00FF294A" w:rsidRDefault="00F46C95">
      <w:pPr>
        <w:ind w:left="1440" w:hanging="720"/>
      </w:pPr>
      <w:r>
        <w:t>1.1.2</w:t>
      </w:r>
      <w:r>
        <w:tab/>
        <w:t>“Call-Off Contract” means each contract that is let by the Buyer to one of the Collaboration Suppliers</w:t>
      </w:r>
    </w:p>
    <w:p w:rsidR="00FF294A" w:rsidRDefault="00F46C95">
      <w:pPr>
        <w:ind w:left="1440" w:hanging="720"/>
      </w:pPr>
      <w:r>
        <w:t>1.1.3</w:t>
      </w:r>
      <w:r>
        <w:tab/>
        <w:t>“Contractor’s Confidential Information” has the meaning set out in the Call-Off Contracts</w:t>
      </w:r>
    </w:p>
    <w:p w:rsidR="00FF294A" w:rsidRDefault="00FF294A">
      <w:pPr>
        <w:ind w:left="720" w:firstLine="720"/>
      </w:pPr>
    </w:p>
    <w:p w:rsidR="00FF294A" w:rsidRDefault="00F46C95">
      <w:pPr>
        <w:ind w:left="1440" w:hanging="720"/>
      </w:pPr>
      <w:r>
        <w:t>1.1.4</w:t>
      </w:r>
      <w:r>
        <w:tab/>
        <w:t>“Confidential Information” means the Buyer Confidential Information or any Collaboration Supplier's Confidential Information</w:t>
      </w:r>
    </w:p>
    <w:p w:rsidR="00FF294A" w:rsidRDefault="00FF294A">
      <w:pPr>
        <w:ind w:left="720" w:firstLine="720"/>
      </w:pPr>
    </w:p>
    <w:p w:rsidR="00FF294A" w:rsidRDefault="00F46C95">
      <w:pPr>
        <w:ind w:firstLine="720"/>
      </w:pPr>
      <w:r>
        <w:t>1.1.5</w:t>
      </w:r>
      <w:r>
        <w:tab/>
        <w:t>“Collaboration Activities” means the activities set out in this Agreement</w:t>
      </w:r>
    </w:p>
    <w:p w:rsidR="00FF294A" w:rsidRDefault="00FF294A">
      <w:pPr>
        <w:ind w:firstLine="720"/>
      </w:pPr>
    </w:p>
    <w:p w:rsidR="00FF294A" w:rsidRDefault="00F46C95">
      <w:pPr>
        <w:ind w:firstLine="720"/>
      </w:pPr>
      <w:r>
        <w:t>1.1.6</w:t>
      </w:r>
      <w:r>
        <w:tab/>
        <w:t>“Buyer Confidential Information” has the meaning set out in the Call-Off Contract</w:t>
      </w:r>
    </w:p>
    <w:p w:rsidR="00FF294A" w:rsidRDefault="00FF294A">
      <w:pPr>
        <w:ind w:left="720" w:firstLine="720"/>
      </w:pPr>
    </w:p>
    <w:p w:rsidR="00FF294A" w:rsidRDefault="00F46C95">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FF294A" w:rsidRDefault="00FF294A">
      <w:pPr>
        <w:ind w:left="1440"/>
      </w:pPr>
    </w:p>
    <w:p w:rsidR="00FF294A" w:rsidRDefault="00F46C95">
      <w:pPr>
        <w:ind w:firstLine="720"/>
      </w:pPr>
      <w:r>
        <w:t>1.1.8</w:t>
      </w:r>
      <w:r>
        <w:tab/>
        <w:t>“Detailed Collaboration Plan” has the meaning given in clause 3.2</w:t>
      </w:r>
    </w:p>
    <w:p w:rsidR="00FF294A" w:rsidRDefault="00FF294A">
      <w:pPr>
        <w:ind w:firstLine="720"/>
      </w:pPr>
    </w:p>
    <w:p w:rsidR="00FF294A" w:rsidRDefault="00F46C95">
      <w:pPr>
        <w:ind w:firstLine="720"/>
      </w:pPr>
      <w:r>
        <w:t>1.1.9</w:t>
      </w:r>
      <w:r>
        <w:tab/>
        <w:t>“Dispute Resolution Process” means the process described in clause 9</w:t>
      </w:r>
    </w:p>
    <w:p w:rsidR="00FF294A" w:rsidRDefault="00FF294A">
      <w:pPr>
        <w:ind w:firstLine="720"/>
      </w:pPr>
    </w:p>
    <w:p w:rsidR="00FF294A" w:rsidRDefault="00F46C95">
      <w:pPr>
        <w:ind w:firstLine="720"/>
      </w:pPr>
      <w:r>
        <w:t>1.1.10</w:t>
      </w:r>
      <w:r>
        <w:tab/>
        <w:t>“Effective Date” means [insert date]</w:t>
      </w:r>
    </w:p>
    <w:p w:rsidR="00FF294A" w:rsidRDefault="00FF294A">
      <w:pPr>
        <w:ind w:firstLine="720"/>
      </w:pPr>
    </w:p>
    <w:p w:rsidR="00FF294A" w:rsidRDefault="00F46C95">
      <w:pPr>
        <w:ind w:firstLine="720"/>
      </w:pPr>
      <w:r>
        <w:t>1.1.11</w:t>
      </w:r>
      <w:r>
        <w:tab/>
        <w:t>“Force Majeure Event” has the meaning given in clause 11.1.1</w:t>
      </w:r>
    </w:p>
    <w:p w:rsidR="00FF294A" w:rsidRDefault="00FF294A"/>
    <w:p w:rsidR="00FF294A" w:rsidRDefault="00F46C95">
      <w:pPr>
        <w:ind w:firstLine="720"/>
      </w:pPr>
      <w:r>
        <w:t>1.1.12</w:t>
      </w:r>
      <w:r>
        <w:tab/>
        <w:t>“Mediator” has the meaning given to it in clause 9.3.1</w:t>
      </w:r>
    </w:p>
    <w:p w:rsidR="00FF294A" w:rsidRDefault="00FF294A">
      <w:pPr>
        <w:ind w:firstLine="720"/>
      </w:pPr>
    </w:p>
    <w:p w:rsidR="00FF294A" w:rsidRDefault="00F46C95">
      <w:pPr>
        <w:ind w:firstLine="720"/>
      </w:pPr>
      <w:r>
        <w:t>1.1.13</w:t>
      </w:r>
      <w:r>
        <w:tab/>
        <w:t>“Outline Collaboration Plan” has the meaning given to it in clause 3.1</w:t>
      </w:r>
    </w:p>
    <w:p w:rsidR="00FF294A" w:rsidRDefault="00FF294A">
      <w:pPr>
        <w:ind w:firstLine="720"/>
      </w:pPr>
    </w:p>
    <w:p w:rsidR="00FF294A" w:rsidRDefault="00F46C95">
      <w:pPr>
        <w:ind w:firstLine="720"/>
      </w:pPr>
      <w:r>
        <w:t>1.1.14</w:t>
      </w:r>
      <w:r>
        <w:tab/>
        <w:t>“Term” has the meaning given to it in clause 2.1</w:t>
      </w:r>
    </w:p>
    <w:p w:rsidR="00FF294A" w:rsidRDefault="00FF294A">
      <w:pPr>
        <w:ind w:firstLine="720"/>
      </w:pPr>
    </w:p>
    <w:p w:rsidR="00FF294A" w:rsidRDefault="00F46C95">
      <w:pPr>
        <w:ind w:left="1440" w:hanging="720"/>
      </w:pPr>
      <w:r>
        <w:t>1.1.15</w:t>
      </w:r>
      <w:r>
        <w:tab/>
        <w:t>"Working Day" means any day other than a Saturday, Sunday or public holiday in England and Wales</w:t>
      </w:r>
    </w:p>
    <w:p w:rsidR="00FF294A" w:rsidRDefault="00FF294A">
      <w:pPr>
        <w:ind w:left="720" w:firstLine="720"/>
      </w:pPr>
    </w:p>
    <w:p w:rsidR="00FF294A" w:rsidRDefault="00FF294A"/>
    <w:p w:rsidR="00FF294A" w:rsidRDefault="00F46C95">
      <w:pPr>
        <w:spacing w:after="120"/>
      </w:pPr>
      <w:r>
        <w:t>1.2</w:t>
      </w:r>
      <w:r>
        <w:tab/>
        <w:t>General</w:t>
      </w:r>
    </w:p>
    <w:p w:rsidR="00FF294A" w:rsidRDefault="00F46C95">
      <w:pPr>
        <w:ind w:firstLine="720"/>
      </w:pPr>
      <w:r>
        <w:t>1.2.1</w:t>
      </w:r>
      <w:r>
        <w:tab/>
        <w:t>As used in this Agreement the:</w:t>
      </w:r>
    </w:p>
    <w:p w:rsidR="00FF294A" w:rsidRDefault="00FF294A">
      <w:pPr>
        <w:ind w:firstLine="720"/>
      </w:pPr>
    </w:p>
    <w:p w:rsidR="00FF294A" w:rsidRDefault="00F46C95">
      <w:pPr>
        <w:ind w:left="720" w:firstLine="720"/>
      </w:pPr>
      <w:r>
        <w:t>1.2.1.1</w:t>
      </w:r>
      <w:r>
        <w:tab/>
        <w:t>masculine includes the feminine and the neuter</w:t>
      </w:r>
    </w:p>
    <w:p w:rsidR="00FF294A" w:rsidRDefault="00FF294A">
      <w:pPr>
        <w:ind w:left="720" w:firstLine="720"/>
      </w:pPr>
    </w:p>
    <w:p w:rsidR="00FF294A" w:rsidRDefault="00F46C95">
      <w:pPr>
        <w:ind w:left="720" w:firstLine="720"/>
      </w:pPr>
      <w:r>
        <w:t>1.2.1.2</w:t>
      </w:r>
      <w:r>
        <w:tab/>
        <w:t>singular includes the plural and the other way round</w:t>
      </w:r>
    </w:p>
    <w:p w:rsidR="00FF294A" w:rsidRDefault="00FF294A">
      <w:pPr>
        <w:ind w:firstLine="720"/>
      </w:pPr>
    </w:p>
    <w:p w:rsidR="00FF294A" w:rsidRDefault="00F46C95">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rsidR="00FF294A" w:rsidRDefault="00FF294A">
      <w:pPr>
        <w:ind w:left="2160"/>
      </w:pPr>
    </w:p>
    <w:p w:rsidR="00FF294A" w:rsidRDefault="00F46C95">
      <w:pPr>
        <w:ind w:left="1440" w:hanging="720"/>
      </w:pPr>
      <w:r>
        <w:t>1.2.2</w:t>
      </w:r>
      <w:r>
        <w:tab/>
        <w:t>Headings are included in this Agreement for ease of reference only and will not affect the interpretation or construction of this Agreement.</w:t>
      </w:r>
    </w:p>
    <w:p w:rsidR="00FF294A" w:rsidRDefault="00FF294A">
      <w:pPr>
        <w:ind w:left="720" w:firstLine="720"/>
      </w:pPr>
    </w:p>
    <w:p w:rsidR="00FF294A" w:rsidRDefault="00F46C95">
      <w:pPr>
        <w:ind w:left="1440" w:hanging="720"/>
      </w:pPr>
      <w:r>
        <w:t>1.2.3</w:t>
      </w:r>
      <w:r>
        <w:tab/>
        <w:t>References to Clauses and Schedules are, unless otherwise provided, references to clauses of and schedules to this Agreement.</w:t>
      </w:r>
    </w:p>
    <w:p w:rsidR="00FF294A" w:rsidRDefault="00FF294A">
      <w:pPr>
        <w:ind w:left="720" w:firstLine="720"/>
      </w:pPr>
    </w:p>
    <w:p w:rsidR="00FF294A" w:rsidRDefault="00F46C95">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rsidR="00FF294A" w:rsidRDefault="00FF294A">
      <w:pPr>
        <w:ind w:left="1440"/>
      </w:pPr>
    </w:p>
    <w:p w:rsidR="00FF294A" w:rsidRDefault="00F46C95">
      <w:pPr>
        <w:ind w:left="1440" w:hanging="720"/>
      </w:pPr>
      <w:r>
        <w:t>1.2.5</w:t>
      </w:r>
      <w:r>
        <w:tab/>
        <w:t>The party receiving the benefit of an indemnity under this Agreement will use its reasonable endeavours to mitigate its loss covered by the indemnity.</w:t>
      </w:r>
    </w:p>
    <w:p w:rsidR="00FF294A" w:rsidRDefault="00FF294A">
      <w:pPr>
        <w:ind w:left="1440" w:hanging="720"/>
      </w:pPr>
    </w:p>
    <w:p w:rsidR="00FF294A" w:rsidRDefault="00F46C95">
      <w:pPr>
        <w:pStyle w:val="Heading3"/>
        <w:rPr>
          <w:color w:val="auto"/>
        </w:rPr>
      </w:pPr>
      <w:r>
        <w:rPr>
          <w:color w:val="auto"/>
        </w:rPr>
        <w:t>2.</w:t>
      </w:r>
      <w:r>
        <w:rPr>
          <w:color w:val="auto"/>
        </w:rPr>
        <w:tab/>
        <w:t>Term of the agreement</w:t>
      </w:r>
    </w:p>
    <w:p w:rsidR="00FF294A" w:rsidRDefault="00F46C95">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rsidR="00FF294A" w:rsidRDefault="00FF294A">
      <w:pPr>
        <w:ind w:left="720"/>
      </w:pPr>
    </w:p>
    <w:p w:rsidR="00FF294A" w:rsidRDefault="00F46C95">
      <w:pPr>
        <w:ind w:left="720" w:hanging="720"/>
      </w:pPr>
      <w:r>
        <w:t>2.2</w:t>
      </w:r>
      <w:r>
        <w:tab/>
        <w:t>A Collaboration Supplier’s duty to perform the Collaboration Activities will continue until the end of the exit period of its last relevant Call-Off Contract.</w:t>
      </w:r>
    </w:p>
    <w:p w:rsidR="00FF294A" w:rsidRDefault="00FF294A">
      <w:pPr>
        <w:spacing w:after="200"/>
      </w:pPr>
    </w:p>
    <w:p w:rsidR="00FF294A" w:rsidRDefault="00F46C95">
      <w:pPr>
        <w:pStyle w:val="Heading3"/>
        <w:rPr>
          <w:color w:val="auto"/>
        </w:rPr>
      </w:pPr>
      <w:r>
        <w:rPr>
          <w:color w:val="auto"/>
        </w:rPr>
        <w:t>3.</w:t>
      </w:r>
      <w:r>
        <w:rPr>
          <w:color w:val="auto"/>
        </w:rPr>
        <w:tab/>
        <w:t>Provision of the collaboration plan</w:t>
      </w:r>
    </w:p>
    <w:p w:rsidR="00FF294A" w:rsidRDefault="00F46C95">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rsidR="00FF294A" w:rsidRDefault="00FF294A">
      <w:pPr>
        <w:ind w:left="720"/>
      </w:pPr>
    </w:p>
    <w:p w:rsidR="00FF294A" w:rsidRDefault="00F46C95">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FF294A" w:rsidRDefault="00FF294A">
      <w:pPr>
        <w:ind w:left="720"/>
      </w:pPr>
    </w:p>
    <w:p w:rsidR="00FF294A" w:rsidRDefault="00F46C95">
      <w:pPr>
        <w:ind w:left="720" w:hanging="720"/>
      </w:pPr>
      <w:r>
        <w:t>3.3</w:t>
      </w:r>
      <w:r>
        <w:tab/>
        <w:t>The Collaboration Suppliers will provide the help the Buyer needs to prepare the Detailed Collaboration Plan.</w:t>
      </w:r>
    </w:p>
    <w:p w:rsidR="00FF294A" w:rsidRDefault="00FF294A">
      <w:pPr>
        <w:ind w:firstLine="720"/>
      </w:pPr>
    </w:p>
    <w:p w:rsidR="00FF294A" w:rsidRDefault="00F46C95">
      <w:pPr>
        <w:ind w:left="720" w:hanging="720"/>
      </w:pPr>
      <w:r>
        <w:t>3.4</w:t>
      </w:r>
      <w:r>
        <w:tab/>
        <w:t>The Collaboration Suppliers will, within 10 Working Days of receipt of the Detailed Collaboration Plan, either:</w:t>
      </w:r>
    </w:p>
    <w:p w:rsidR="00FF294A" w:rsidRDefault="00FF294A">
      <w:pPr>
        <w:ind w:firstLine="720"/>
      </w:pPr>
    </w:p>
    <w:p w:rsidR="00FF294A" w:rsidRDefault="00F46C95">
      <w:pPr>
        <w:ind w:firstLine="720"/>
      </w:pPr>
      <w:r>
        <w:t>3.4.1</w:t>
      </w:r>
      <w:r>
        <w:tab/>
        <w:t>approve the Detailed Collaboration Plan</w:t>
      </w:r>
    </w:p>
    <w:p w:rsidR="00FF294A" w:rsidRDefault="00F46C95">
      <w:pPr>
        <w:ind w:firstLine="720"/>
      </w:pPr>
      <w:r>
        <w:t>3.4.2</w:t>
      </w:r>
      <w:r>
        <w:tab/>
        <w:t>reject the Detailed Collaboration Plan, giving reasons for the rejection</w:t>
      </w:r>
    </w:p>
    <w:p w:rsidR="00FF294A" w:rsidRDefault="00FF294A"/>
    <w:p w:rsidR="00FF294A" w:rsidRDefault="00F46C95">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rsidR="00FF294A" w:rsidRDefault="00FF294A">
      <w:pPr>
        <w:ind w:left="720"/>
      </w:pPr>
    </w:p>
    <w:p w:rsidR="00FF294A" w:rsidRDefault="00F46C95">
      <w:pPr>
        <w:ind w:left="720" w:hanging="720"/>
      </w:pPr>
      <w:r>
        <w:t>3.6</w:t>
      </w:r>
      <w:r>
        <w:tab/>
        <w:t>If the parties fail to agree the Detailed Collaboration Plan under clause 3.4, the dispute will be resolved using the Dispute Resolution Process.</w:t>
      </w:r>
    </w:p>
    <w:p w:rsidR="00FF294A" w:rsidRDefault="00FF294A">
      <w:pPr>
        <w:ind w:firstLine="720"/>
      </w:pPr>
    </w:p>
    <w:p w:rsidR="00FF294A" w:rsidRDefault="00F46C95">
      <w:pPr>
        <w:pStyle w:val="Heading3"/>
        <w:rPr>
          <w:color w:val="auto"/>
        </w:rPr>
      </w:pPr>
      <w:r>
        <w:rPr>
          <w:color w:val="auto"/>
        </w:rPr>
        <w:lastRenderedPageBreak/>
        <w:t>4.</w:t>
      </w:r>
      <w:r>
        <w:rPr>
          <w:color w:val="auto"/>
        </w:rPr>
        <w:tab/>
        <w:t>Collaboration activities</w:t>
      </w:r>
    </w:p>
    <w:p w:rsidR="00FF294A" w:rsidRDefault="00F46C95">
      <w:pPr>
        <w:ind w:left="720" w:hanging="720"/>
      </w:pPr>
      <w:r>
        <w:t>4.1</w:t>
      </w:r>
      <w:r>
        <w:tab/>
        <w:t>The Collaboration Suppliers will perform the Collaboration Activities and all other obligations of this Agreement in accordance with the Detailed Collaboration Plan.</w:t>
      </w:r>
    </w:p>
    <w:p w:rsidR="00FF294A" w:rsidRDefault="00FF294A">
      <w:pPr>
        <w:ind w:firstLine="720"/>
      </w:pPr>
    </w:p>
    <w:p w:rsidR="00FF294A" w:rsidRDefault="00F46C95">
      <w:pPr>
        <w:ind w:left="720" w:hanging="720"/>
      </w:pPr>
      <w:r>
        <w:t>4.2</w:t>
      </w:r>
      <w:r>
        <w:tab/>
        <w:t>The Collaboration Suppliers will provide all additional cooperation and assistance as is reasonably required by the Buyer to ensure the continuous delivery of the services under the Call-Off Contract.</w:t>
      </w:r>
    </w:p>
    <w:p w:rsidR="00FF294A" w:rsidRDefault="00FF294A">
      <w:pPr>
        <w:ind w:left="720"/>
      </w:pPr>
    </w:p>
    <w:p w:rsidR="00FF294A" w:rsidRDefault="00F46C95">
      <w:pPr>
        <w:ind w:left="720" w:hanging="720"/>
      </w:pPr>
      <w:r>
        <w:t>4.3</w:t>
      </w:r>
      <w:r>
        <w:tab/>
        <w:t>The Collaboration Suppliers will ensure that their respective subcontractors provide all co-operation and assistance as set out in the Detailed Collaboration Plan.</w:t>
      </w:r>
    </w:p>
    <w:p w:rsidR="00FF294A" w:rsidRDefault="00FF294A">
      <w:pPr>
        <w:ind w:firstLine="720"/>
      </w:pPr>
    </w:p>
    <w:p w:rsidR="00FF294A" w:rsidRDefault="00F46C95">
      <w:pPr>
        <w:pStyle w:val="Heading3"/>
        <w:rPr>
          <w:color w:val="auto"/>
        </w:rPr>
      </w:pPr>
      <w:r>
        <w:rPr>
          <w:color w:val="auto"/>
        </w:rPr>
        <w:t>5.</w:t>
      </w:r>
      <w:r>
        <w:rPr>
          <w:color w:val="auto"/>
        </w:rPr>
        <w:tab/>
        <w:t>Invoicing</w:t>
      </w:r>
    </w:p>
    <w:p w:rsidR="00FF294A" w:rsidRDefault="00F46C95">
      <w:pPr>
        <w:ind w:left="720" w:hanging="720"/>
      </w:pPr>
      <w:r>
        <w:t>5.1</w:t>
      </w:r>
      <w:r>
        <w:tab/>
        <w:t>If any sums are due under this Agreement, the Collaboration Supplier responsible for paying the sum will pay within 30 Working Days of receipt of a valid invoice.</w:t>
      </w:r>
    </w:p>
    <w:p w:rsidR="00FF294A" w:rsidRDefault="00FF294A">
      <w:pPr>
        <w:ind w:firstLine="720"/>
      </w:pPr>
    </w:p>
    <w:p w:rsidR="00FF294A" w:rsidRDefault="00F46C95">
      <w:pPr>
        <w:ind w:left="720" w:hanging="720"/>
      </w:pPr>
      <w:r>
        <w:t>5.2</w:t>
      </w:r>
      <w:r>
        <w:tab/>
        <w:t>Interest will be payable on any late payments under this Agreement under the Late Payment of Commercial Debts (Interest) Act 1998, as amended.</w:t>
      </w:r>
    </w:p>
    <w:p w:rsidR="00FF294A" w:rsidRDefault="00FF294A">
      <w:pPr>
        <w:ind w:firstLine="720"/>
      </w:pPr>
    </w:p>
    <w:p w:rsidR="00FF294A" w:rsidRDefault="00F46C95">
      <w:pPr>
        <w:pStyle w:val="Heading3"/>
        <w:rPr>
          <w:color w:val="auto"/>
        </w:rPr>
      </w:pPr>
      <w:r>
        <w:rPr>
          <w:color w:val="auto"/>
        </w:rPr>
        <w:t>6.</w:t>
      </w:r>
      <w:r>
        <w:rPr>
          <w:color w:val="auto"/>
        </w:rPr>
        <w:tab/>
        <w:t>Confidentiality</w:t>
      </w:r>
    </w:p>
    <w:p w:rsidR="00FF294A" w:rsidRDefault="00F46C95">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FF294A" w:rsidRDefault="00F46C95">
      <w:r>
        <w:t>6.2</w:t>
      </w:r>
      <w:r>
        <w:tab/>
        <w:t>Each Collaboration Supplier warrants that:</w:t>
      </w:r>
    </w:p>
    <w:p w:rsidR="00FF294A" w:rsidRDefault="00FF294A"/>
    <w:p w:rsidR="00FF294A" w:rsidRDefault="00F46C95">
      <w:pPr>
        <w:ind w:left="1440" w:hanging="720"/>
      </w:pPr>
      <w:r>
        <w:t>6.2.1</w:t>
      </w:r>
      <w:r>
        <w:tab/>
        <w:t>any person employed or engaged by it (in connection with this Agreement in the course of such employment or engagement) will only use Confidential Information for the purposes of this Agreement</w:t>
      </w:r>
    </w:p>
    <w:p w:rsidR="00FF294A" w:rsidRDefault="00FF294A">
      <w:pPr>
        <w:ind w:left="1440"/>
      </w:pPr>
    </w:p>
    <w:p w:rsidR="00FF294A" w:rsidRDefault="00F46C95">
      <w:pPr>
        <w:ind w:left="1440" w:hanging="720"/>
      </w:pPr>
      <w:r>
        <w:t>6.2.2</w:t>
      </w:r>
      <w:r>
        <w:tab/>
        <w:t>any person employed or engaged by it (in connection with this Agreement) will not disclose any Confidential Information to any third party without the prior written consent of the other party</w:t>
      </w:r>
    </w:p>
    <w:p w:rsidR="00FF294A" w:rsidRDefault="00FF294A">
      <w:pPr>
        <w:ind w:left="1440"/>
      </w:pPr>
    </w:p>
    <w:p w:rsidR="00FF294A" w:rsidRDefault="00F46C95">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rsidR="00FF294A" w:rsidRDefault="00FF294A">
      <w:pPr>
        <w:ind w:left="720" w:firstLine="720"/>
      </w:pPr>
    </w:p>
    <w:p w:rsidR="00FF294A" w:rsidRDefault="00F46C95">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rsidR="00FF294A" w:rsidRDefault="00FF294A">
      <w:pPr>
        <w:ind w:left="1440"/>
      </w:pPr>
    </w:p>
    <w:p w:rsidR="00FF294A" w:rsidRDefault="00F46C95">
      <w:r>
        <w:t>6.3</w:t>
      </w:r>
      <w:r>
        <w:tab/>
        <w:t>The provisions of clauses 6.1 and 6.2 will not apply to any information which is:</w:t>
      </w:r>
    </w:p>
    <w:p w:rsidR="00FF294A" w:rsidRDefault="00FF294A"/>
    <w:p w:rsidR="00FF294A" w:rsidRDefault="00F46C95">
      <w:pPr>
        <w:ind w:firstLine="720"/>
      </w:pPr>
      <w:r>
        <w:t>6.3.1</w:t>
      </w:r>
      <w:r>
        <w:tab/>
        <w:t>or becomes public knowledge other than by breach of this clause 6</w:t>
      </w:r>
    </w:p>
    <w:p w:rsidR="00FF294A" w:rsidRDefault="00FF294A"/>
    <w:p w:rsidR="00FF294A" w:rsidRDefault="00F46C95">
      <w:pPr>
        <w:ind w:left="1440" w:hanging="720"/>
      </w:pPr>
      <w:r>
        <w:lastRenderedPageBreak/>
        <w:t>6.3.2</w:t>
      </w:r>
      <w:r>
        <w:tab/>
        <w:t>in the possession of the receiving party without restriction in relation to disclosure before the date of receipt from the disclosing party</w:t>
      </w:r>
    </w:p>
    <w:p w:rsidR="00FF294A" w:rsidRDefault="00FF294A">
      <w:pPr>
        <w:ind w:left="720" w:firstLine="720"/>
      </w:pPr>
    </w:p>
    <w:p w:rsidR="00FF294A" w:rsidRDefault="00F46C95">
      <w:pPr>
        <w:ind w:left="1440" w:hanging="720"/>
      </w:pPr>
      <w:r>
        <w:t>6.3.3</w:t>
      </w:r>
      <w:r>
        <w:tab/>
        <w:t>received from a third party who lawfully acquired it and who is under no obligation restricting its disclosure</w:t>
      </w:r>
    </w:p>
    <w:p w:rsidR="00FF294A" w:rsidRDefault="00FF294A">
      <w:pPr>
        <w:ind w:left="720" w:firstLine="720"/>
      </w:pPr>
    </w:p>
    <w:p w:rsidR="00FF294A" w:rsidRDefault="00F46C95">
      <w:pPr>
        <w:ind w:firstLine="720"/>
      </w:pPr>
      <w:r>
        <w:t>6.3.4</w:t>
      </w:r>
      <w:r>
        <w:tab/>
        <w:t>independently developed without access to the Confidential Information</w:t>
      </w:r>
    </w:p>
    <w:p w:rsidR="00FF294A" w:rsidRDefault="00FF294A">
      <w:pPr>
        <w:ind w:firstLine="720"/>
      </w:pPr>
    </w:p>
    <w:p w:rsidR="00FF294A" w:rsidRDefault="00F46C95">
      <w:pPr>
        <w:ind w:left="1440" w:hanging="720"/>
      </w:pPr>
      <w:r>
        <w:t>6.3.5</w:t>
      </w:r>
      <w:r>
        <w:tab/>
        <w:t>required to be disclosed by law or by any judicial, arbitral, regulatory or other authority of competent jurisdiction</w:t>
      </w:r>
    </w:p>
    <w:p w:rsidR="00FF294A" w:rsidRDefault="00FF294A">
      <w:pPr>
        <w:ind w:left="720" w:firstLine="720"/>
      </w:pPr>
    </w:p>
    <w:p w:rsidR="00FF294A" w:rsidRDefault="00F46C95">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FF294A" w:rsidRDefault="00FF294A">
      <w:pPr>
        <w:ind w:left="720" w:hanging="720"/>
      </w:pPr>
    </w:p>
    <w:p w:rsidR="00FF294A" w:rsidRDefault="00F46C95">
      <w:pPr>
        <w:pStyle w:val="Heading3"/>
        <w:rPr>
          <w:color w:val="auto"/>
        </w:rPr>
      </w:pPr>
      <w:r>
        <w:rPr>
          <w:color w:val="auto"/>
        </w:rPr>
        <w:t>7.</w:t>
      </w:r>
      <w:r>
        <w:rPr>
          <w:color w:val="auto"/>
        </w:rPr>
        <w:tab/>
        <w:t>Warranties</w:t>
      </w:r>
    </w:p>
    <w:p w:rsidR="00FF294A" w:rsidRDefault="00F46C95">
      <w:r>
        <w:t>7.1</w:t>
      </w:r>
      <w:r>
        <w:tab/>
        <w:t>Each Collaboration Supplier warrant and represent that:</w:t>
      </w:r>
    </w:p>
    <w:p w:rsidR="00FF294A" w:rsidRDefault="00F46C95">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FF294A" w:rsidRDefault="00FF294A"/>
    <w:p w:rsidR="00FF294A" w:rsidRDefault="00F46C95">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FF294A" w:rsidRDefault="00FF294A">
      <w:pPr>
        <w:ind w:left="1440"/>
      </w:pPr>
    </w:p>
    <w:p w:rsidR="00FF294A" w:rsidRDefault="00F46C95">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rsidR="00FF294A" w:rsidRDefault="00FF294A">
      <w:pPr>
        <w:ind w:left="720" w:hanging="720"/>
      </w:pPr>
    </w:p>
    <w:p w:rsidR="00FF294A" w:rsidRDefault="00F46C95">
      <w:pPr>
        <w:pStyle w:val="Heading3"/>
        <w:rPr>
          <w:color w:val="auto"/>
        </w:rPr>
      </w:pPr>
      <w:r>
        <w:rPr>
          <w:color w:val="auto"/>
        </w:rPr>
        <w:t>8.</w:t>
      </w:r>
      <w:r>
        <w:rPr>
          <w:color w:val="auto"/>
        </w:rPr>
        <w:tab/>
        <w:t>Limitation of liability</w:t>
      </w:r>
    </w:p>
    <w:p w:rsidR="00FF294A" w:rsidRDefault="00F46C95">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rsidR="00FF294A" w:rsidRDefault="00FF294A">
      <w:pPr>
        <w:ind w:left="720"/>
      </w:pPr>
    </w:p>
    <w:p w:rsidR="00FF294A" w:rsidRDefault="00F46C95">
      <w:pPr>
        <w:ind w:left="720" w:hanging="720"/>
      </w:pPr>
      <w:r>
        <w:t>8.2</w:t>
      </w:r>
      <w:r>
        <w:tab/>
        <w:t>Nothing in this Agreement will exclude or limit the liability of any party for fraud or fraudulent misrepresentation.</w:t>
      </w:r>
    </w:p>
    <w:p w:rsidR="00FF294A" w:rsidRDefault="00FF294A">
      <w:pPr>
        <w:ind w:firstLine="720"/>
      </w:pPr>
    </w:p>
    <w:p w:rsidR="00FF294A" w:rsidRDefault="00F46C95">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rsidR="00FF294A" w:rsidRDefault="00FF294A">
      <w:pPr>
        <w:ind w:left="720"/>
      </w:pPr>
    </w:p>
    <w:p w:rsidR="00FF294A" w:rsidRDefault="00F46C95">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FF294A" w:rsidRDefault="00FF294A">
      <w:pPr>
        <w:ind w:left="720"/>
      </w:pPr>
    </w:p>
    <w:p w:rsidR="00FF294A" w:rsidRDefault="00F46C95">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rsidR="00FF294A" w:rsidRDefault="00FF294A">
      <w:pPr>
        <w:ind w:left="720"/>
      </w:pPr>
    </w:p>
    <w:p w:rsidR="00FF294A" w:rsidRDefault="00F46C95">
      <w:pPr>
        <w:ind w:firstLine="720"/>
      </w:pPr>
      <w:r>
        <w:t>8.5.1</w:t>
      </w:r>
      <w:r>
        <w:tab/>
        <w:t>indirect loss or damage</w:t>
      </w:r>
    </w:p>
    <w:p w:rsidR="00FF294A" w:rsidRDefault="00F46C95">
      <w:pPr>
        <w:ind w:firstLine="720"/>
      </w:pPr>
      <w:r>
        <w:t>8.5.2</w:t>
      </w:r>
      <w:r>
        <w:tab/>
        <w:t>special loss or damage</w:t>
      </w:r>
    </w:p>
    <w:p w:rsidR="00FF294A" w:rsidRDefault="00F46C95">
      <w:pPr>
        <w:ind w:firstLine="720"/>
      </w:pPr>
      <w:r>
        <w:t>8.5.3</w:t>
      </w:r>
      <w:r>
        <w:tab/>
        <w:t>consequential loss or damage</w:t>
      </w:r>
    </w:p>
    <w:p w:rsidR="00FF294A" w:rsidRDefault="00F46C95">
      <w:pPr>
        <w:ind w:firstLine="720"/>
      </w:pPr>
      <w:r>
        <w:t>8.5.4</w:t>
      </w:r>
      <w:r>
        <w:tab/>
        <w:t>loss of profits (whether direct or indirect)</w:t>
      </w:r>
    </w:p>
    <w:p w:rsidR="00FF294A" w:rsidRDefault="00F46C95">
      <w:pPr>
        <w:ind w:firstLine="720"/>
      </w:pPr>
      <w:r>
        <w:t>8.5.5</w:t>
      </w:r>
      <w:r>
        <w:tab/>
        <w:t>loss of turnover (whether direct or indirect)</w:t>
      </w:r>
    </w:p>
    <w:p w:rsidR="00FF294A" w:rsidRDefault="00F46C95">
      <w:pPr>
        <w:ind w:firstLine="720"/>
      </w:pPr>
      <w:r>
        <w:t>8.5.6</w:t>
      </w:r>
      <w:r>
        <w:tab/>
        <w:t>loss of business opportunities (whether direct or indirect)</w:t>
      </w:r>
    </w:p>
    <w:p w:rsidR="00FF294A" w:rsidRDefault="00F46C95">
      <w:pPr>
        <w:ind w:firstLine="720"/>
      </w:pPr>
      <w:r>
        <w:t>8.5.7</w:t>
      </w:r>
      <w:r>
        <w:tab/>
        <w:t>damage to goodwill (whether direct or indirect)</w:t>
      </w:r>
    </w:p>
    <w:p w:rsidR="00FF294A" w:rsidRDefault="00FF294A"/>
    <w:p w:rsidR="00FF294A" w:rsidRDefault="00F46C95">
      <w:pPr>
        <w:ind w:left="720" w:hanging="720"/>
      </w:pPr>
      <w:r>
        <w:t>8.6</w:t>
      </w:r>
      <w:r>
        <w:tab/>
        <w:t>Subject always to clauses 8.1 and 8.2, the provisions of clause 8.5 will not be taken as limiting the right of the Buyer to among other things, recover as a direct loss any:</w:t>
      </w:r>
    </w:p>
    <w:p w:rsidR="00FF294A" w:rsidRDefault="00FF294A"/>
    <w:p w:rsidR="00FF294A" w:rsidRDefault="00F46C95">
      <w:pPr>
        <w:ind w:left="1440" w:hanging="720"/>
      </w:pPr>
      <w:r>
        <w:t>8.6.1</w:t>
      </w:r>
      <w:r>
        <w:tab/>
        <w:t>additional operational or administrative costs and expenses arising from a Collaboration Supplier’s Default</w:t>
      </w:r>
    </w:p>
    <w:p w:rsidR="00FF294A" w:rsidRDefault="00FF294A">
      <w:pPr>
        <w:ind w:left="720" w:firstLine="720"/>
      </w:pPr>
    </w:p>
    <w:p w:rsidR="00FF294A" w:rsidRDefault="00F46C95">
      <w:pPr>
        <w:ind w:left="1440" w:hanging="720"/>
      </w:pPr>
      <w:r>
        <w:t>8.6.2</w:t>
      </w:r>
      <w:r>
        <w:tab/>
        <w:t>wasted expenditure or charges rendered unnecessary or incurred by the Buyer arising from a Collaboration Supplier's Default</w:t>
      </w:r>
    </w:p>
    <w:p w:rsidR="00FF294A" w:rsidRDefault="00FF294A">
      <w:pPr>
        <w:ind w:left="1440" w:hanging="720"/>
      </w:pPr>
    </w:p>
    <w:p w:rsidR="00FF294A" w:rsidRDefault="00F46C95">
      <w:pPr>
        <w:pStyle w:val="Heading3"/>
        <w:rPr>
          <w:color w:val="auto"/>
        </w:rPr>
      </w:pPr>
      <w:r>
        <w:rPr>
          <w:color w:val="auto"/>
        </w:rPr>
        <w:t>9.</w:t>
      </w:r>
      <w:r>
        <w:rPr>
          <w:color w:val="auto"/>
        </w:rPr>
        <w:tab/>
        <w:t>Dispute resolution process</w:t>
      </w:r>
    </w:p>
    <w:p w:rsidR="00FF294A" w:rsidRDefault="00F46C95">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rsidR="00FF294A" w:rsidRDefault="00FF294A">
      <w:pPr>
        <w:ind w:firstLine="720"/>
      </w:pPr>
    </w:p>
    <w:p w:rsidR="00FF294A" w:rsidRDefault="00F46C95">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FF294A" w:rsidRDefault="00FF294A">
      <w:pPr>
        <w:ind w:left="720"/>
      </w:pPr>
    </w:p>
    <w:p w:rsidR="00FF294A" w:rsidRDefault="00F46C95">
      <w:pPr>
        <w:spacing w:after="120"/>
      </w:pPr>
      <w:r>
        <w:t>9.3</w:t>
      </w:r>
      <w:r>
        <w:tab/>
        <w:t>The process for mediation and consequential provisions for mediation are:</w:t>
      </w:r>
    </w:p>
    <w:p w:rsidR="00FF294A" w:rsidRDefault="00F46C95">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rsidR="00FF294A" w:rsidRDefault="00FF294A">
      <w:pPr>
        <w:ind w:left="1440"/>
      </w:pPr>
    </w:p>
    <w:p w:rsidR="00FF294A" w:rsidRDefault="00F46C95">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rsidR="00FF294A" w:rsidRDefault="00FF294A"/>
    <w:p w:rsidR="00FF294A" w:rsidRDefault="00F46C95">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rsidR="00FF294A" w:rsidRDefault="00FF294A"/>
    <w:p w:rsidR="00FF294A" w:rsidRDefault="00F46C95">
      <w:pPr>
        <w:ind w:left="1440" w:hanging="720"/>
      </w:pPr>
      <w:r>
        <w:t>9.3.4</w:t>
      </w:r>
      <w:r>
        <w:tab/>
        <w:t>if the parties reach agreement on the resolution of the dispute, the agreement will be put in writing and will be binding on the parties once it is signed by their authorised representatives</w:t>
      </w:r>
    </w:p>
    <w:p w:rsidR="00FF294A" w:rsidRDefault="00FF294A"/>
    <w:p w:rsidR="00FF294A" w:rsidRDefault="00F46C95">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rsidR="00FF294A" w:rsidRDefault="00FF294A">
      <w:pPr>
        <w:ind w:left="1440"/>
      </w:pPr>
    </w:p>
    <w:p w:rsidR="00FF294A" w:rsidRDefault="00F46C95">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rsidR="00FF294A" w:rsidRDefault="00FF294A"/>
    <w:p w:rsidR="00FF294A" w:rsidRDefault="00F46C95">
      <w:pPr>
        <w:ind w:left="720" w:hanging="720"/>
      </w:pPr>
      <w:r>
        <w:t>9.4</w:t>
      </w:r>
      <w:r>
        <w:tab/>
        <w:t>The parties must continue to perform their respective obligations under this Agreement and under their respective Contracts pending the resolution of a dispute.</w:t>
      </w:r>
    </w:p>
    <w:p w:rsidR="00FF294A" w:rsidRDefault="00FF294A">
      <w:pPr>
        <w:ind w:left="720" w:hanging="720"/>
      </w:pPr>
    </w:p>
    <w:p w:rsidR="00FF294A" w:rsidRDefault="00F46C95">
      <w:pPr>
        <w:pStyle w:val="Heading3"/>
        <w:rPr>
          <w:color w:val="auto"/>
        </w:rPr>
      </w:pPr>
      <w:r>
        <w:rPr>
          <w:color w:val="auto"/>
        </w:rPr>
        <w:t>10. Termination and consequences of termination</w:t>
      </w:r>
    </w:p>
    <w:p w:rsidR="00FF294A" w:rsidRDefault="00F46C95">
      <w:pPr>
        <w:pStyle w:val="Heading4"/>
        <w:spacing w:before="0" w:after="120"/>
        <w:rPr>
          <w:color w:val="auto"/>
        </w:rPr>
      </w:pPr>
      <w:r>
        <w:rPr>
          <w:color w:val="auto"/>
        </w:rPr>
        <w:t>10.1</w:t>
      </w:r>
      <w:r>
        <w:rPr>
          <w:color w:val="auto"/>
        </w:rPr>
        <w:tab/>
        <w:t>Termination</w:t>
      </w:r>
    </w:p>
    <w:p w:rsidR="00FF294A" w:rsidRDefault="00F46C95">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rsidR="00FF294A" w:rsidRDefault="00FF294A">
      <w:pPr>
        <w:ind w:left="1440"/>
      </w:pPr>
    </w:p>
    <w:p w:rsidR="00FF294A" w:rsidRDefault="00F46C95">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FF294A" w:rsidRDefault="00F46C95">
      <w:pPr>
        <w:pStyle w:val="Heading4"/>
        <w:spacing w:before="0" w:after="120"/>
        <w:rPr>
          <w:color w:val="auto"/>
        </w:rPr>
      </w:pPr>
      <w:r>
        <w:rPr>
          <w:color w:val="auto"/>
        </w:rPr>
        <w:t>10.2</w:t>
      </w:r>
      <w:r>
        <w:rPr>
          <w:color w:val="auto"/>
        </w:rPr>
        <w:tab/>
        <w:t>Consequences of termination</w:t>
      </w:r>
    </w:p>
    <w:p w:rsidR="00FF294A" w:rsidRDefault="00F46C95">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rsidR="00FF294A" w:rsidRDefault="00FF294A"/>
    <w:p w:rsidR="00FF294A" w:rsidRDefault="00F46C95">
      <w:pPr>
        <w:ind w:left="1440" w:hanging="720"/>
      </w:pPr>
      <w:r>
        <w:t>10.2.2</w:t>
      </w:r>
      <w:r>
        <w:tab/>
        <w:t>Except as expressly provided in this Agreement, termination of this Agreement will be without prejudice to any accrued rights and obligations under this Agreement.</w:t>
      </w:r>
    </w:p>
    <w:p w:rsidR="00FF294A" w:rsidRDefault="00FF294A"/>
    <w:p w:rsidR="00FF294A" w:rsidRDefault="00F46C95">
      <w:pPr>
        <w:pStyle w:val="Heading3"/>
        <w:rPr>
          <w:color w:val="auto"/>
        </w:rPr>
      </w:pPr>
      <w:r>
        <w:rPr>
          <w:color w:val="auto"/>
        </w:rPr>
        <w:lastRenderedPageBreak/>
        <w:t>11. General provisions</w:t>
      </w:r>
    </w:p>
    <w:p w:rsidR="00FF294A" w:rsidRDefault="00F46C95">
      <w:pPr>
        <w:pStyle w:val="Heading4"/>
        <w:rPr>
          <w:color w:val="auto"/>
        </w:rPr>
      </w:pPr>
      <w:r>
        <w:rPr>
          <w:color w:val="auto"/>
        </w:rPr>
        <w:t>11.1</w:t>
      </w:r>
      <w:r>
        <w:rPr>
          <w:color w:val="auto"/>
        </w:rPr>
        <w:tab/>
        <w:t>Force majeure</w:t>
      </w:r>
    </w:p>
    <w:p w:rsidR="00FF294A" w:rsidRDefault="00F46C95">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FF294A" w:rsidRDefault="00FF294A">
      <w:pPr>
        <w:ind w:left="1440"/>
      </w:pPr>
    </w:p>
    <w:p w:rsidR="00FF294A" w:rsidRDefault="00F46C95">
      <w:pPr>
        <w:ind w:left="1440" w:hanging="720"/>
      </w:pPr>
      <w:r>
        <w:t>11.1.2</w:t>
      </w:r>
      <w:r>
        <w:tab/>
        <w:t>Subject to the remaining provisions of this clause 11.1, any party to this Agreement may claim relief from liability for non-performance of its obligations to the extent this is due to a Force Majeure Event.</w:t>
      </w:r>
    </w:p>
    <w:p w:rsidR="00FF294A" w:rsidRDefault="00FF294A">
      <w:pPr>
        <w:ind w:left="720" w:firstLine="720"/>
      </w:pPr>
    </w:p>
    <w:p w:rsidR="00FF294A" w:rsidRDefault="00F46C95">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rsidR="00FF294A" w:rsidRDefault="00FF294A">
      <w:pPr>
        <w:ind w:left="1440"/>
      </w:pPr>
    </w:p>
    <w:p w:rsidR="00FF294A" w:rsidRDefault="00F46C95">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FF294A" w:rsidRDefault="00FF294A"/>
    <w:p w:rsidR="00FF294A" w:rsidRDefault="00F46C95">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FF294A" w:rsidRDefault="00FF294A">
      <w:pPr>
        <w:ind w:left="720"/>
      </w:pPr>
    </w:p>
    <w:p w:rsidR="00FF294A" w:rsidRDefault="00F46C95">
      <w:pPr>
        <w:pStyle w:val="Heading4"/>
        <w:rPr>
          <w:color w:val="auto"/>
        </w:rPr>
      </w:pPr>
      <w:r>
        <w:rPr>
          <w:color w:val="auto"/>
        </w:rPr>
        <w:t>11.2</w:t>
      </w:r>
      <w:r>
        <w:rPr>
          <w:color w:val="auto"/>
        </w:rPr>
        <w:tab/>
        <w:t>Assignment and subcontracting</w:t>
      </w:r>
    </w:p>
    <w:p w:rsidR="00FF294A" w:rsidRDefault="00F46C95">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rsidR="00FF294A" w:rsidRDefault="00FF294A">
      <w:pPr>
        <w:ind w:left="720"/>
      </w:pPr>
    </w:p>
    <w:p w:rsidR="00FF294A" w:rsidRDefault="00F46C95">
      <w:pPr>
        <w:ind w:left="1440" w:hanging="720"/>
      </w:pPr>
      <w:r>
        <w:t>11.2.2</w:t>
      </w:r>
      <w:r>
        <w:tab/>
        <w:t>Any subcontractors identified in the Detailed Collaboration Plan can perform those elements identified in the Detailed Collaboration Plan to be performed by the Subcontractors.</w:t>
      </w:r>
    </w:p>
    <w:p w:rsidR="00FF294A" w:rsidRDefault="00FF294A">
      <w:pPr>
        <w:ind w:left="720"/>
      </w:pPr>
    </w:p>
    <w:p w:rsidR="00FF294A" w:rsidRDefault="00F46C95">
      <w:pPr>
        <w:pStyle w:val="Heading4"/>
        <w:rPr>
          <w:color w:val="auto"/>
        </w:rPr>
      </w:pPr>
      <w:r>
        <w:rPr>
          <w:color w:val="auto"/>
        </w:rPr>
        <w:t>11.3</w:t>
      </w:r>
      <w:r>
        <w:rPr>
          <w:color w:val="auto"/>
        </w:rPr>
        <w:tab/>
        <w:t>Notices</w:t>
      </w:r>
    </w:p>
    <w:p w:rsidR="00FF294A" w:rsidRDefault="00F46C95">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FF294A" w:rsidRDefault="00FF294A"/>
    <w:p w:rsidR="00FF294A" w:rsidRDefault="00F46C95">
      <w:pPr>
        <w:ind w:left="1440" w:hanging="720"/>
      </w:pPr>
      <w:r>
        <w:lastRenderedPageBreak/>
        <w:t>11.3.2</w:t>
      </w:r>
      <w:r>
        <w:tab/>
        <w:t>For the purposes of clause 11.3.1, the address of each of the parties are those in the Detailed Collaboration Plan.</w:t>
      </w:r>
    </w:p>
    <w:p w:rsidR="00FF294A" w:rsidRDefault="00FF294A">
      <w:pPr>
        <w:ind w:left="720" w:firstLine="720"/>
      </w:pPr>
    </w:p>
    <w:p w:rsidR="00FF294A" w:rsidRDefault="00F46C95">
      <w:pPr>
        <w:pStyle w:val="Heading4"/>
        <w:rPr>
          <w:color w:val="auto"/>
        </w:rPr>
      </w:pPr>
      <w:r>
        <w:rPr>
          <w:color w:val="auto"/>
        </w:rPr>
        <w:t>11.4</w:t>
      </w:r>
      <w:r>
        <w:rPr>
          <w:color w:val="auto"/>
        </w:rPr>
        <w:tab/>
        <w:t>Entire agreement</w:t>
      </w:r>
    </w:p>
    <w:p w:rsidR="00FF294A" w:rsidRDefault="00F46C95">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rsidR="00FF294A" w:rsidRDefault="00FF294A">
      <w:pPr>
        <w:ind w:firstLine="720"/>
      </w:pPr>
    </w:p>
    <w:p w:rsidR="00FF294A" w:rsidRDefault="00F46C95">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FF294A" w:rsidRDefault="00FF294A">
      <w:pPr>
        <w:ind w:left="1440"/>
      </w:pPr>
    </w:p>
    <w:p w:rsidR="00FF294A" w:rsidRDefault="00F46C95">
      <w:pPr>
        <w:ind w:firstLine="720"/>
      </w:pPr>
      <w:r>
        <w:t>11.4.3 Nothing in this clause 11.4 will exclude any liability for fraud.</w:t>
      </w:r>
    </w:p>
    <w:p w:rsidR="00FF294A" w:rsidRDefault="00FF294A"/>
    <w:p w:rsidR="00FF294A" w:rsidRDefault="00F46C95">
      <w:pPr>
        <w:pStyle w:val="Heading4"/>
        <w:rPr>
          <w:color w:val="auto"/>
        </w:rPr>
      </w:pPr>
      <w:r>
        <w:rPr>
          <w:color w:val="auto"/>
        </w:rPr>
        <w:t>11.5</w:t>
      </w:r>
      <w:r>
        <w:rPr>
          <w:color w:val="auto"/>
        </w:rPr>
        <w:tab/>
        <w:t>Rights of third parties</w:t>
      </w:r>
    </w:p>
    <w:p w:rsidR="00FF294A" w:rsidRDefault="00F46C95">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FF294A" w:rsidRDefault="00FF294A">
      <w:pPr>
        <w:ind w:left="720"/>
      </w:pPr>
    </w:p>
    <w:p w:rsidR="00FF294A" w:rsidRDefault="00F46C95">
      <w:pPr>
        <w:pStyle w:val="Heading4"/>
        <w:rPr>
          <w:color w:val="auto"/>
        </w:rPr>
      </w:pPr>
      <w:r>
        <w:rPr>
          <w:color w:val="auto"/>
        </w:rPr>
        <w:t>11.6</w:t>
      </w:r>
      <w:r>
        <w:rPr>
          <w:color w:val="auto"/>
        </w:rPr>
        <w:tab/>
        <w:t>Severability</w:t>
      </w:r>
    </w:p>
    <w:p w:rsidR="00FF294A" w:rsidRDefault="00F46C95">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FF294A" w:rsidRDefault="00FF294A"/>
    <w:p w:rsidR="00FF294A" w:rsidRDefault="00F46C95">
      <w:pPr>
        <w:pStyle w:val="Heading4"/>
        <w:rPr>
          <w:color w:val="auto"/>
        </w:rPr>
      </w:pPr>
      <w:r>
        <w:rPr>
          <w:color w:val="auto"/>
        </w:rPr>
        <w:t>11.7</w:t>
      </w:r>
      <w:r>
        <w:rPr>
          <w:color w:val="auto"/>
        </w:rPr>
        <w:tab/>
        <w:t>Variations</w:t>
      </w:r>
    </w:p>
    <w:p w:rsidR="00FF294A" w:rsidRDefault="00F46C95">
      <w:pPr>
        <w:ind w:left="720"/>
      </w:pPr>
      <w:r>
        <w:t>No purported amendment or variation of this Agreement or any provision of this Agreement will be effective unless it is made in writing by the parties.</w:t>
      </w:r>
    </w:p>
    <w:p w:rsidR="00FF294A" w:rsidRDefault="00FF294A"/>
    <w:p w:rsidR="00FF294A" w:rsidRDefault="00F46C95">
      <w:pPr>
        <w:pStyle w:val="Heading4"/>
        <w:rPr>
          <w:color w:val="auto"/>
        </w:rPr>
      </w:pPr>
      <w:r>
        <w:rPr>
          <w:color w:val="auto"/>
        </w:rPr>
        <w:t>11.8</w:t>
      </w:r>
      <w:r>
        <w:rPr>
          <w:color w:val="auto"/>
        </w:rPr>
        <w:tab/>
        <w:t>No waiver</w:t>
      </w:r>
    </w:p>
    <w:p w:rsidR="00FF294A" w:rsidRDefault="00F46C95">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FF294A" w:rsidRDefault="00FF294A"/>
    <w:p w:rsidR="00FF294A" w:rsidRDefault="00F46C95">
      <w:pPr>
        <w:pStyle w:val="Heading4"/>
        <w:rPr>
          <w:color w:val="auto"/>
        </w:rPr>
      </w:pPr>
      <w:r>
        <w:rPr>
          <w:color w:val="auto"/>
        </w:rPr>
        <w:lastRenderedPageBreak/>
        <w:t>11.9</w:t>
      </w:r>
      <w:r>
        <w:rPr>
          <w:color w:val="auto"/>
        </w:rPr>
        <w:tab/>
        <w:t>Governing law and jurisdiction</w:t>
      </w:r>
    </w:p>
    <w:p w:rsidR="00FF294A" w:rsidRDefault="00F46C95">
      <w:pPr>
        <w:ind w:left="720"/>
      </w:pPr>
      <w:r>
        <w:t>This Agreement will be governed by and construed in accordance with English law and without prejudice to the Dispute Resolution Process, each party agrees to submit to the exclusive jurisdiction of the courts of England and Wales.</w:t>
      </w:r>
    </w:p>
    <w:p w:rsidR="00FF294A" w:rsidRDefault="00FF294A"/>
    <w:p w:rsidR="00FF294A" w:rsidRDefault="00F46C95">
      <w:pPr>
        <w:ind w:left="720"/>
      </w:pPr>
      <w:r>
        <w:t>Executed and delivered as an agreement by the parties or their duly authorised attorneys the day and year first above written.</w:t>
      </w:r>
    </w:p>
    <w:p w:rsidR="00FF294A" w:rsidRDefault="00F46C95">
      <w:pPr>
        <w:spacing w:before="240" w:after="240"/>
      </w:pPr>
      <w:r>
        <w:rPr>
          <w:b/>
          <w:sz w:val="20"/>
          <w:szCs w:val="20"/>
        </w:rPr>
        <w:t xml:space="preserve"> </w:t>
      </w:r>
    </w:p>
    <w:p w:rsidR="00FF294A" w:rsidRDefault="00F46C95">
      <w:pPr>
        <w:rPr>
          <w:b/>
        </w:rPr>
      </w:pPr>
      <w:r>
        <w:rPr>
          <w:b/>
        </w:rPr>
        <w:t>For and on behalf of the Buyer</w:t>
      </w:r>
    </w:p>
    <w:p w:rsidR="00FF294A" w:rsidRDefault="00FF294A">
      <w:pPr>
        <w:rPr>
          <w:b/>
        </w:rPr>
      </w:pP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F294A">
      <w:pPr>
        <w:spacing w:line="480" w:lineRule="auto"/>
        <w:rPr>
          <w:b/>
        </w:rPr>
      </w:pP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lastRenderedPageBreak/>
        <w:t>Signed by:</w:t>
      </w:r>
    </w:p>
    <w:p w:rsidR="00FF294A" w:rsidRDefault="00F46C95">
      <w:r>
        <w:t>Full name (capitals):</w:t>
      </w:r>
    </w:p>
    <w:p w:rsidR="00FF294A" w:rsidRDefault="00F46C95">
      <w:r>
        <w:t>Position:</w:t>
      </w:r>
    </w:p>
    <w:p w:rsidR="00FF294A" w:rsidRDefault="00F46C95">
      <w:r>
        <w:t>Date:</w:t>
      </w:r>
    </w:p>
    <w:p w:rsidR="00FF294A" w:rsidRDefault="00F46C95">
      <w:r>
        <w:t xml:space="preserve"> </w:t>
      </w:r>
    </w:p>
    <w:p w:rsidR="00FF294A" w:rsidRDefault="00F46C95">
      <w:pPr>
        <w:spacing w:line="480" w:lineRule="auto"/>
        <w:rPr>
          <w:b/>
        </w:rPr>
      </w:pPr>
      <w:r>
        <w:rPr>
          <w:b/>
        </w:rPr>
        <w:t>For and on behalf of the [Company name]</w:t>
      </w:r>
    </w:p>
    <w:p w:rsidR="00FF294A" w:rsidRDefault="00F46C95">
      <w:pPr>
        <w:spacing w:line="480" w:lineRule="auto"/>
      </w:pPr>
      <w:r>
        <w:t>Signed by:</w:t>
      </w:r>
    </w:p>
    <w:p w:rsidR="00FF294A" w:rsidRDefault="00F46C95">
      <w:r>
        <w:t>Full name (capitals):</w:t>
      </w:r>
    </w:p>
    <w:p w:rsidR="00FF294A" w:rsidRDefault="00F46C95">
      <w:r>
        <w:t>Position:</w:t>
      </w:r>
    </w:p>
    <w:p w:rsidR="00FF294A" w:rsidRDefault="00F46C95">
      <w:r>
        <w:t>Date:</w:t>
      </w:r>
    </w:p>
    <w:p w:rsidR="00FF294A" w:rsidRDefault="00F46C95">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FF294A">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Effective date of contract</w:t>
            </w:r>
          </w:p>
        </w:tc>
      </w:tr>
      <w:tr w:rsidR="00FF294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r>
      <w:tr w:rsidR="00FF294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r>
      <w:tr w:rsidR="00FF294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r>
      <w:tr w:rsidR="00FF294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 xml:space="preserve"> </w:t>
            </w:r>
          </w:p>
        </w:tc>
      </w:tr>
    </w:tbl>
    <w:p w:rsidR="00FF294A" w:rsidRDefault="00F46C95">
      <w:pPr>
        <w:spacing w:before="240" w:after="240"/>
        <w:rPr>
          <w:sz w:val="20"/>
          <w:szCs w:val="20"/>
        </w:rPr>
      </w:pPr>
      <w:r>
        <w:rPr>
          <w:sz w:val="20"/>
          <w:szCs w:val="20"/>
        </w:rPr>
        <w:t xml:space="preserve"> </w:t>
      </w:r>
    </w:p>
    <w:p w:rsidR="00FF294A" w:rsidRDefault="00FF294A">
      <w:pPr>
        <w:spacing w:before="240" w:after="240"/>
        <w:rPr>
          <w:sz w:val="20"/>
          <w:szCs w:val="20"/>
        </w:rPr>
      </w:pPr>
    </w:p>
    <w:p w:rsidR="00FF294A" w:rsidRDefault="00FF294A">
      <w:pPr>
        <w:spacing w:before="240" w:after="240"/>
        <w:rPr>
          <w:sz w:val="20"/>
          <w:szCs w:val="20"/>
        </w:rPr>
      </w:pPr>
    </w:p>
    <w:p w:rsidR="00FF294A" w:rsidRDefault="00FF294A">
      <w:pPr>
        <w:pageBreakBefore/>
      </w:pPr>
    </w:p>
    <w:p w:rsidR="00FF294A" w:rsidRDefault="00F46C95">
      <w:pPr>
        <w:pStyle w:val="Heading3"/>
      </w:pPr>
      <w:r>
        <w:rPr>
          <w:color w:val="auto"/>
        </w:rPr>
        <w:t>Collaboration Agreement Schedule 2 [</w:t>
      </w:r>
      <w:r>
        <w:rPr>
          <w:b/>
          <w:color w:val="auto"/>
        </w:rPr>
        <w:t>Insert Outline Collaboration Plan</w:t>
      </w:r>
      <w:r>
        <w:rPr>
          <w:color w:val="auto"/>
        </w:rPr>
        <w:t>]</w:t>
      </w:r>
    </w:p>
    <w:p w:rsidR="00FF294A" w:rsidRDefault="00FF294A">
      <w:pPr>
        <w:spacing w:before="240" w:after="240"/>
        <w:rPr>
          <w:b/>
        </w:rPr>
      </w:pPr>
    </w:p>
    <w:p w:rsidR="00FF294A" w:rsidRDefault="00FF294A">
      <w:pPr>
        <w:spacing w:before="240" w:after="240"/>
        <w:rPr>
          <w:b/>
        </w:rPr>
      </w:pPr>
    </w:p>
    <w:p w:rsidR="00FF294A" w:rsidRDefault="00F46C95">
      <w:pPr>
        <w:spacing w:before="240" w:after="240"/>
      </w:pPr>
      <w:r>
        <w:t xml:space="preserve"> </w:t>
      </w:r>
    </w:p>
    <w:p w:rsidR="00FF294A" w:rsidRDefault="00FF294A">
      <w:pPr>
        <w:pageBreakBefore/>
      </w:pPr>
    </w:p>
    <w:p w:rsidR="00FF294A" w:rsidRDefault="00F46C95">
      <w:pPr>
        <w:pStyle w:val="Heading2"/>
      </w:pPr>
      <w:bookmarkStart w:id="8" w:name="_Toc33176237"/>
      <w:r>
        <w:t>Schedule 4: Alternative clauses</w:t>
      </w:r>
      <w:bookmarkEnd w:id="8"/>
    </w:p>
    <w:p w:rsidR="00FF294A" w:rsidRDefault="00F46C95">
      <w:pPr>
        <w:pStyle w:val="Heading3"/>
        <w:rPr>
          <w:color w:val="auto"/>
        </w:rPr>
      </w:pPr>
      <w:r>
        <w:rPr>
          <w:color w:val="auto"/>
        </w:rPr>
        <w:t>1.</w:t>
      </w:r>
      <w:r>
        <w:rPr>
          <w:color w:val="auto"/>
        </w:rPr>
        <w:tab/>
        <w:t>Introduction</w:t>
      </w:r>
    </w:p>
    <w:p w:rsidR="00FF294A" w:rsidRDefault="00F46C95">
      <w:pPr>
        <w:ind w:firstLine="720"/>
      </w:pPr>
      <w:r>
        <w:t>1.1</w:t>
      </w:r>
      <w:r>
        <w:tab/>
        <w:t>This Schedule specifies the alternative clauses that may be requested in the</w:t>
      </w:r>
    </w:p>
    <w:p w:rsidR="00FF294A" w:rsidRDefault="00F46C95">
      <w:pPr>
        <w:ind w:firstLine="720"/>
      </w:pPr>
      <w:r>
        <w:t>Order Form and, if requested in the Order Form, will apply to this Call-Off Contract.</w:t>
      </w:r>
    </w:p>
    <w:p w:rsidR="00FF294A" w:rsidRDefault="00FF294A"/>
    <w:p w:rsidR="00FF294A" w:rsidRDefault="00F46C95">
      <w:pPr>
        <w:pStyle w:val="Heading3"/>
        <w:rPr>
          <w:color w:val="auto"/>
        </w:rPr>
      </w:pPr>
      <w:r>
        <w:rPr>
          <w:color w:val="auto"/>
        </w:rPr>
        <w:t>2.</w:t>
      </w:r>
      <w:r>
        <w:rPr>
          <w:color w:val="auto"/>
        </w:rPr>
        <w:tab/>
        <w:t>Clauses selected</w:t>
      </w:r>
    </w:p>
    <w:p w:rsidR="00FF294A" w:rsidRDefault="00F46C95">
      <w:pPr>
        <w:ind w:firstLine="720"/>
      </w:pPr>
      <w:r>
        <w:t>2.1</w:t>
      </w:r>
      <w:r>
        <w:tab/>
        <w:t>The Customer may, in the Order Form, request the following alternative Clauses:</w:t>
      </w:r>
    </w:p>
    <w:p w:rsidR="00FF294A" w:rsidRDefault="00FF294A">
      <w:pPr>
        <w:ind w:left="720" w:firstLine="720"/>
      </w:pPr>
    </w:p>
    <w:p w:rsidR="00FF294A" w:rsidRDefault="00F46C95">
      <w:pPr>
        <w:ind w:left="720" w:firstLine="720"/>
      </w:pPr>
      <w:r>
        <w:t>2.1.1</w:t>
      </w:r>
      <w:r>
        <w:tab/>
        <w:t>Scots Law and Jurisdiction</w:t>
      </w:r>
    </w:p>
    <w:p w:rsidR="00FF294A" w:rsidRDefault="00FF294A">
      <w:pPr>
        <w:ind w:firstLine="720"/>
      </w:pPr>
    </w:p>
    <w:p w:rsidR="00FF294A" w:rsidRDefault="00F46C95">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rsidR="00FF294A" w:rsidRDefault="00FF294A"/>
    <w:p w:rsidR="00FF294A" w:rsidRDefault="00F46C95">
      <w:pPr>
        <w:ind w:left="2160" w:hanging="720"/>
      </w:pPr>
      <w:r>
        <w:t>2.1.3</w:t>
      </w:r>
      <w:r>
        <w:tab/>
        <w:t>Reference to England and Wales in Working Days definition within the Glossary and interpretations section will be replaced with Scotland.</w:t>
      </w:r>
    </w:p>
    <w:p w:rsidR="00FF294A" w:rsidRDefault="00FF294A"/>
    <w:p w:rsidR="00FF294A" w:rsidRDefault="00F46C95">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rsidR="00FF294A" w:rsidRDefault="00FF294A"/>
    <w:p w:rsidR="00FF294A" w:rsidRDefault="00F46C95">
      <w:pPr>
        <w:ind w:left="2160" w:hanging="720"/>
      </w:pPr>
      <w:r>
        <w:t>2.1.5</w:t>
      </w:r>
      <w:r>
        <w:tab/>
        <w:t>Reference to the Supply of Goods and Services Act 1982 will be removed in incorporated Framework Agreement clause 4.2.</w:t>
      </w:r>
    </w:p>
    <w:p w:rsidR="00FF294A" w:rsidRDefault="00FF294A"/>
    <w:p w:rsidR="00FF294A" w:rsidRDefault="00F46C95">
      <w:pPr>
        <w:ind w:left="720" w:firstLine="720"/>
      </w:pPr>
      <w:r>
        <w:t>2.1.6</w:t>
      </w:r>
      <w:r>
        <w:tab/>
        <w:t>References to “tort” will be replaced with “delict” throughout</w:t>
      </w:r>
    </w:p>
    <w:p w:rsidR="00FF294A" w:rsidRDefault="00FF294A"/>
    <w:p w:rsidR="00FF294A" w:rsidRDefault="00F46C95">
      <w:r>
        <w:t>2.2</w:t>
      </w:r>
      <w:r>
        <w:tab/>
        <w:t>The Customer may, in the Order Form, request the following Alternative Clauses:</w:t>
      </w:r>
    </w:p>
    <w:p w:rsidR="00FF294A" w:rsidRDefault="00FF294A"/>
    <w:p w:rsidR="00FF294A" w:rsidRDefault="00F46C95">
      <w:pPr>
        <w:ind w:left="1440"/>
      </w:pPr>
      <w:r>
        <w:t>2.2.1 Northern Ireland Law (see paragraph 2.3, 2.4, 2.5, 2.6 and 2.7 of this Schedule)</w:t>
      </w:r>
    </w:p>
    <w:p w:rsidR="00FF294A" w:rsidRDefault="00FF294A"/>
    <w:p w:rsidR="00FF294A" w:rsidRDefault="00F46C95">
      <w:pPr>
        <w:pStyle w:val="Heading3"/>
        <w:rPr>
          <w:color w:val="auto"/>
        </w:rPr>
      </w:pPr>
      <w:r>
        <w:rPr>
          <w:color w:val="auto"/>
        </w:rPr>
        <w:t>2.3</w:t>
      </w:r>
      <w:r>
        <w:rPr>
          <w:color w:val="auto"/>
        </w:rPr>
        <w:tab/>
        <w:t>Discrimination</w:t>
      </w:r>
    </w:p>
    <w:p w:rsidR="00FF294A" w:rsidRDefault="00F46C95">
      <w:pPr>
        <w:ind w:left="1440" w:hanging="720"/>
      </w:pPr>
      <w:r>
        <w:t>2.3.1</w:t>
      </w:r>
      <w:r>
        <w:tab/>
        <w:t>The Supplier will comply with all applicable fair employment, equality of treatment and anti-discrimination legislation, including, in particular the:</w:t>
      </w:r>
    </w:p>
    <w:p w:rsidR="00FF294A" w:rsidRDefault="00FF294A">
      <w:pPr>
        <w:ind w:left="1440"/>
      </w:pPr>
    </w:p>
    <w:p w:rsidR="00FF294A" w:rsidRDefault="00F46C95">
      <w:pPr>
        <w:pStyle w:val="ListParagraph"/>
        <w:numPr>
          <w:ilvl w:val="0"/>
          <w:numId w:val="10"/>
        </w:numPr>
      </w:pPr>
      <w:r>
        <w:t>Employment (Northern Ireland) Order 2002</w:t>
      </w:r>
    </w:p>
    <w:p w:rsidR="00FF294A" w:rsidRDefault="00F46C95">
      <w:pPr>
        <w:pStyle w:val="ListParagraph"/>
        <w:numPr>
          <w:ilvl w:val="0"/>
          <w:numId w:val="10"/>
        </w:numPr>
      </w:pPr>
      <w:r>
        <w:t>Fair Employment and Treatment (Northern Ireland) Order 1998</w:t>
      </w:r>
    </w:p>
    <w:p w:rsidR="00FF294A" w:rsidRDefault="00F46C95">
      <w:pPr>
        <w:pStyle w:val="ListParagraph"/>
        <w:numPr>
          <w:ilvl w:val="0"/>
          <w:numId w:val="10"/>
        </w:numPr>
      </w:pPr>
      <w:r>
        <w:t>Sex Discrimination (Northern Ireland) Order 1976 and 1988</w:t>
      </w:r>
    </w:p>
    <w:p w:rsidR="00FF294A" w:rsidRDefault="00F46C95">
      <w:pPr>
        <w:pStyle w:val="ListParagraph"/>
        <w:numPr>
          <w:ilvl w:val="0"/>
          <w:numId w:val="10"/>
        </w:numPr>
      </w:pPr>
      <w:r>
        <w:t>Employment Equality (Sexual   Orientation) Regulations (Northern Ireland) 2003</w:t>
      </w:r>
    </w:p>
    <w:p w:rsidR="00FF294A" w:rsidRDefault="00F46C95">
      <w:pPr>
        <w:pStyle w:val="ListParagraph"/>
        <w:numPr>
          <w:ilvl w:val="0"/>
          <w:numId w:val="10"/>
        </w:numPr>
      </w:pPr>
      <w:r>
        <w:t>Equal Pay Act (Northern Ireland) 1970</w:t>
      </w:r>
    </w:p>
    <w:p w:rsidR="00FF294A" w:rsidRDefault="00F46C95">
      <w:pPr>
        <w:pStyle w:val="ListParagraph"/>
        <w:numPr>
          <w:ilvl w:val="0"/>
          <w:numId w:val="10"/>
        </w:numPr>
      </w:pPr>
      <w:r>
        <w:lastRenderedPageBreak/>
        <w:t>Disability Discrimination Act 1995</w:t>
      </w:r>
    </w:p>
    <w:p w:rsidR="00FF294A" w:rsidRDefault="00F46C95">
      <w:pPr>
        <w:pStyle w:val="ListParagraph"/>
        <w:numPr>
          <w:ilvl w:val="0"/>
          <w:numId w:val="10"/>
        </w:numPr>
      </w:pPr>
      <w:r>
        <w:t>Race Relations (Northern Ireland) Order 1997</w:t>
      </w:r>
    </w:p>
    <w:p w:rsidR="00FF294A" w:rsidRDefault="00F46C95">
      <w:pPr>
        <w:pStyle w:val="ListParagraph"/>
        <w:numPr>
          <w:ilvl w:val="0"/>
          <w:numId w:val="10"/>
        </w:numPr>
      </w:pPr>
      <w:r>
        <w:t>Employment Relations (Northern Ireland) Order 1999 and Employment Rights (Northern Ireland) Order 1996</w:t>
      </w:r>
    </w:p>
    <w:p w:rsidR="00FF294A" w:rsidRDefault="00F46C95">
      <w:pPr>
        <w:pStyle w:val="ListParagraph"/>
        <w:numPr>
          <w:ilvl w:val="0"/>
          <w:numId w:val="10"/>
        </w:numPr>
      </w:pPr>
      <w:r>
        <w:t>Employment Equality (Age) Regulations (Northern Ireland) 2006</w:t>
      </w:r>
    </w:p>
    <w:p w:rsidR="00FF294A" w:rsidRDefault="00F46C95">
      <w:pPr>
        <w:pStyle w:val="ListParagraph"/>
        <w:numPr>
          <w:ilvl w:val="0"/>
          <w:numId w:val="10"/>
        </w:numPr>
      </w:pPr>
      <w:r>
        <w:t>Part-time Workers (Prevention of less Favourable Treatment) Regulation 2000</w:t>
      </w:r>
    </w:p>
    <w:p w:rsidR="00FF294A" w:rsidRDefault="00F46C95">
      <w:pPr>
        <w:pStyle w:val="ListParagraph"/>
        <w:numPr>
          <w:ilvl w:val="0"/>
          <w:numId w:val="10"/>
        </w:numPr>
      </w:pPr>
      <w:r>
        <w:t>Fixed-term Employees (Prevention of Less Favourable Treatment) Regulations 2002</w:t>
      </w:r>
    </w:p>
    <w:p w:rsidR="00FF294A" w:rsidRDefault="00F46C95">
      <w:pPr>
        <w:pStyle w:val="ListParagraph"/>
        <w:numPr>
          <w:ilvl w:val="0"/>
          <w:numId w:val="10"/>
        </w:numPr>
      </w:pPr>
      <w:r>
        <w:t>The Disability Discrimination (Northern Ireland) Order 2006</w:t>
      </w:r>
    </w:p>
    <w:p w:rsidR="00FF294A" w:rsidRDefault="00F46C95">
      <w:pPr>
        <w:pStyle w:val="ListParagraph"/>
        <w:numPr>
          <w:ilvl w:val="0"/>
          <w:numId w:val="10"/>
        </w:numPr>
      </w:pPr>
      <w:r>
        <w:t>The Employment Relations (Northern Ireland) Order 2004</w:t>
      </w:r>
    </w:p>
    <w:p w:rsidR="00FF294A" w:rsidRDefault="00F46C95">
      <w:pPr>
        <w:pStyle w:val="ListParagraph"/>
        <w:numPr>
          <w:ilvl w:val="0"/>
          <w:numId w:val="10"/>
        </w:numPr>
      </w:pPr>
      <w:r>
        <w:t>Equality Act (Sexual Orientation) Regulations (Northern Ireland) 2006</w:t>
      </w:r>
    </w:p>
    <w:p w:rsidR="00FF294A" w:rsidRDefault="00F46C95">
      <w:pPr>
        <w:pStyle w:val="ListParagraph"/>
        <w:numPr>
          <w:ilvl w:val="0"/>
          <w:numId w:val="10"/>
        </w:numPr>
      </w:pPr>
      <w:r>
        <w:t>Employment Relations (Northern Ireland) Order 2004</w:t>
      </w:r>
    </w:p>
    <w:p w:rsidR="00FF294A" w:rsidRDefault="00F46C95">
      <w:pPr>
        <w:pStyle w:val="ListParagraph"/>
        <w:numPr>
          <w:ilvl w:val="0"/>
          <w:numId w:val="10"/>
        </w:numPr>
      </w:pPr>
      <w:r>
        <w:t>Work and Families (Northern Ireland) Order 2006</w:t>
      </w:r>
    </w:p>
    <w:p w:rsidR="00FF294A" w:rsidRDefault="00FF294A">
      <w:pPr>
        <w:ind w:left="360"/>
      </w:pPr>
    </w:p>
    <w:p w:rsidR="00FF294A" w:rsidRDefault="00F46C95">
      <w:pPr>
        <w:ind w:left="360"/>
      </w:pPr>
      <w:r>
        <w:t>and will use his best endeavours to ensure that in his employment policies and practices and in the delivery of the services required of the Supplier under this Call-Off Contract he promotes equality of treatment and opportunity between:</w:t>
      </w:r>
    </w:p>
    <w:p w:rsidR="00FF294A" w:rsidRDefault="00FF294A"/>
    <w:p w:rsidR="00FF294A" w:rsidRDefault="00F46C95">
      <w:pPr>
        <w:ind w:left="720" w:firstLine="720"/>
      </w:pPr>
      <w:r>
        <w:t>a.</w:t>
      </w:r>
      <w:r>
        <w:tab/>
        <w:t>persons of different religious beliefs or political opinions</w:t>
      </w:r>
    </w:p>
    <w:p w:rsidR="00FF294A" w:rsidRDefault="00F46C95">
      <w:pPr>
        <w:ind w:left="720" w:firstLine="720"/>
      </w:pPr>
      <w:r>
        <w:t>b.</w:t>
      </w:r>
      <w:r>
        <w:tab/>
        <w:t>men and women or married and unmarried persons</w:t>
      </w:r>
    </w:p>
    <w:p w:rsidR="00FF294A" w:rsidRDefault="00F46C95">
      <w:pPr>
        <w:ind w:left="720" w:firstLine="720"/>
      </w:pPr>
      <w:r>
        <w:t>c.</w:t>
      </w:r>
      <w:r>
        <w:tab/>
        <w:t>persons with and without dependants (including women who are</w:t>
      </w:r>
    </w:p>
    <w:p w:rsidR="00FF294A" w:rsidRDefault="00F46C95">
      <w:pPr>
        <w:ind w:left="1440" w:firstLine="720"/>
      </w:pPr>
      <w:r>
        <w:t>pregnant or on maternity leave and men on paternity leave)</w:t>
      </w:r>
    </w:p>
    <w:p w:rsidR="00FF294A" w:rsidRDefault="00F46C95">
      <w:pPr>
        <w:ind w:left="720" w:firstLine="720"/>
      </w:pPr>
      <w:r>
        <w:t>d.</w:t>
      </w:r>
      <w:r>
        <w:tab/>
        <w:t>persons of different racial groups (within the meaning of the Race</w:t>
      </w:r>
    </w:p>
    <w:p w:rsidR="00FF294A" w:rsidRDefault="00F46C95">
      <w:pPr>
        <w:ind w:left="1440" w:firstLine="720"/>
      </w:pPr>
      <w:r>
        <w:t>Relations (Northern Ireland) Order 1997)</w:t>
      </w:r>
    </w:p>
    <w:p w:rsidR="00FF294A" w:rsidRDefault="00F46C95">
      <w:pPr>
        <w:ind w:left="720" w:firstLine="720"/>
      </w:pPr>
      <w:r>
        <w:t>e.</w:t>
      </w:r>
      <w:r>
        <w:tab/>
        <w:t>persons with and without a disability (within the meaning of the</w:t>
      </w:r>
    </w:p>
    <w:p w:rsidR="00FF294A" w:rsidRDefault="00F46C95">
      <w:pPr>
        <w:ind w:left="1440" w:firstLine="720"/>
      </w:pPr>
      <w:r>
        <w:t>Disability Discrimination Act 1995)</w:t>
      </w:r>
    </w:p>
    <w:p w:rsidR="00FF294A" w:rsidRDefault="00F46C95">
      <w:pPr>
        <w:ind w:left="720" w:firstLine="720"/>
      </w:pPr>
      <w:r>
        <w:t>f.</w:t>
      </w:r>
      <w:r>
        <w:tab/>
        <w:t>persons of different ages</w:t>
      </w:r>
    </w:p>
    <w:p w:rsidR="00FF294A" w:rsidRDefault="00F46C95">
      <w:pPr>
        <w:ind w:left="720" w:firstLine="720"/>
      </w:pPr>
      <w:r>
        <w:t>g.</w:t>
      </w:r>
      <w:r>
        <w:tab/>
        <w:t>persons of differing sexual orientation</w:t>
      </w:r>
    </w:p>
    <w:p w:rsidR="00FF294A" w:rsidRDefault="00F46C95">
      <w:r>
        <w:t xml:space="preserve"> </w:t>
      </w:r>
    </w:p>
    <w:p w:rsidR="00FF294A" w:rsidRDefault="00F46C95">
      <w:pPr>
        <w:ind w:firstLine="720"/>
      </w:pPr>
      <w:r>
        <w:t>2.3.2</w:t>
      </w:r>
      <w:r>
        <w:tab/>
        <w:t>The Supplier will take all reasonable steps to secure the observance of clause</w:t>
      </w:r>
    </w:p>
    <w:p w:rsidR="00FF294A" w:rsidRDefault="00F46C95">
      <w:pPr>
        <w:ind w:left="720" w:firstLine="720"/>
      </w:pPr>
      <w:r>
        <w:t>2.3.1 of this Schedule by all Supplier Staff.</w:t>
      </w:r>
    </w:p>
    <w:p w:rsidR="00FF294A" w:rsidRDefault="00F46C95">
      <w:pPr>
        <w:spacing w:before="240" w:after="240"/>
        <w:ind w:left="1440"/>
      </w:pPr>
      <w:r>
        <w:rPr>
          <w:sz w:val="20"/>
          <w:szCs w:val="20"/>
        </w:rPr>
        <w:t xml:space="preserve"> </w:t>
      </w:r>
    </w:p>
    <w:p w:rsidR="00FF294A" w:rsidRDefault="00F46C95">
      <w:pPr>
        <w:pStyle w:val="Heading3"/>
        <w:rPr>
          <w:color w:val="auto"/>
        </w:rPr>
      </w:pPr>
      <w:r>
        <w:rPr>
          <w:color w:val="auto"/>
        </w:rPr>
        <w:t>2.4</w:t>
      </w:r>
      <w:r>
        <w:rPr>
          <w:color w:val="auto"/>
        </w:rPr>
        <w:tab/>
        <w:t>Equality policies and practices</w:t>
      </w:r>
    </w:p>
    <w:p w:rsidR="00FF294A" w:rsidRDefault="00F46C95">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FF294A" w:rsidRDefault="00FF294A">
      <w:pPr>
        <w:ind w:left="1440" w:hanging="720"/>
      </w:pPr>
    </w:p>
    <w:p w:rsidR="00FF294A" w:rsidRDefault="00F46C95">
      <w:pPr>
        <w:ind w:left="1440" w:hanging="720"/>
      </w:pPr>
      <w:r>
        <w:t>2.4.2</w:t>
      </w:r>
      <w:r>
        <w:tab/>
        <w:t>The Supplier will take all reasonable steps to ensure that all of the Supplier Staff comply with its equal opportunities policies (referred to in clause 2.3 above). These steps will include:</w:t>
      </w:r>
    </w:p>
    <w:p w:rsidR="00FF294A" w:rsidRDefault="00FF294A">
      <w:pPr>
        <w:ind w:left="1440"/>
      </w:pPr>
    </w:p>
    <w:p w:rsidR="00FF294A" w:rsidRDefault="00F46C95">
      <w:pPr>
        <w:ind w:left="720" w:firstLine="720"/>
      </w:pPr>
      <w:r>
        <w:t>a.</w:t>
      </w:r>
      <w:r>
        <w:tab/>
        <w:t>the issue of written instructions to staff and other relevant persons</w:t>
      </w:r>
    </w:p>
    <w:p w:rsidR="00FF294A" w:rsidRDefault="00F46C95">
      <w:pPr>
        <w:ind w:left="2160" w:hanging="720"/>
      </w:pPr>
      <w:r>
        <w:t>b.</w:t>
      </w:r>
      <w:r>
        <w:tab/>
        <w:t>the appointment or designation of a senior manager with responsibility for equal opportunities</w:t>
      </w:r>
    </w:p>
    <w:p w:rsidR="00FF294A" w:rsidRDefault="00F46C95">
      <w:pPr>
        <w:ind w:left="2160" w:hanging="720"/>
      </w:pPr>
      <w:r>
        <w:t>c.</w:t>
      </w:r>
      <w:r>
        <w:tab/>
        <w:t>training of all staff and other relevant persons in equal opportunities and harassment matters</w:t>
      </w:r>
    </w:p>
    <w:p w:rsidR="00FF294A" w:rsidRDefault="00F46C95">
      <w:pPr>
        <w:ind w:left="2160" w:hanging="720"/>
      </w:pPr>
      <w:r>
        <w:lastRenderedPageBreak/>
        <w:t>d.</w:t>
      </w:r>
      <w:r>
        <w:tab/>
        <w:t>the inclusion of the topic of equality as an agenda item at team, management and staff meetings</w:t>
      </w:r>
    </w:p>
    <w:p w:rsidR="00FF294A" w:rsidRDefault="00FF294A"/>
    <w:p w:rsidR="00FF294A" w:rsidRDefault="00F46C95">
      <w:pPr>
        <w:ind w:left="720"/>
      </w:pPr>
      <w:r>
        <w:t>The Supplier will procure that its Subcontractors do likewise with their equal opportunities policies.</w:t>
      </w:r>
    </w:p>
    <w:p w:rsidR="00FF294A" w:rsidRDefault="00FF294A">
      <w:pPr>
        <w:ind w:left="720"/>
      </w:pPr>
    </w:p>
    <w:p w:rsidR="00FF294A" w:rsidRDefault="00F46C95">
      <w:pPr>
        <w:ind w:firstLine="720"/>
      </w:pPr>
      <w:r>
        <w:t>2.4.3</w:t>
      </w:r>
      <w:r>
        <w:tab/>
        <w:t>The Supplier will inform the Customer as soon as possible in the event of:</w:t>
      </w:r>
    </w:p>
    <w:p w:rsidR="00FF294A" w:rsidRDefault="00FF294A"/>
    <w:p w:rsidR="00FF294A" w:rsidRDefault="00F46C95">
      <w:pPr>
        <w:ind w:left="2160" w:hanging="720"/>
      </w:pPr>
      <w:r>
        <w:t>A.</w:t>
      </w:r>
      <w:r>
        <w:tab/>
        <w:t>the Equality Commission notifying the Supplier of an alleged breach by it or any Subcontractor (or any of their shareholders or directors) of the Fair Employment and Treatment (Northern Ireland) Order 1998 or</w:t>
      </w:r>
    </w:p>
    <w:p w:rsidR="00FF294A" w:rsidRDefault="00F46C95">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rsidR="00FF294A" w:rsidRDefault="00FF294A">
      <w:pPr>
        <w:ind w:left="2160"/>
      </w:pPr>
    </w:p>
    <w:p w:rsidR="00FF294A" w:rsidRDefault="00F46C95">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FF294A" w:rsidRDefault="00FF294A"/>
    <w:p w:rsidR="00FF294A" w:rsidRDefault="00F46C95">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FF294A" w:rsidRDefault="00FF294A">
      <w:pPr>
        <w:ind w:left="1440"/>
      </w:pPr>
    </w:p>
    <w:p w:rsidR="00FF294A" w:rsidRDefault="00F46C95">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rsidR="00FF294A" w:rsidRDefault="00FF294A">
      <w:pPr>
        <w:ind w:left="1440" w:hanging="720"/>
      </w:pPr>
    </w:p>
    <w:p w:rsidR="00FF294A" w:rsidRDefault="00F46C95">
      <w:pPr>
        <w:pStyle w:val="Heading3"/>
        <w:rPr>
          <w:color w:val="auto"/>
        </w:rPr>
      </w:pPr>
      <w:r>
        <w:rPr>
          <w:color w:val="auto"/>
        </w:rPr>
        <w:t>2.5</w:t>
      </w:r>
      <w:r>
        <w:rPr>
          <w:color w:val="auto"/>
        </w:rPr>
        <w:tab/>
        <w:t>Equality</w:t>
      </w:r>
    </w:p>
    <w:p w:rsidR="00FF294A" w:rsidRDefault="00F46C95">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FF294A" w:rsidRDefault="00FF294A">
      <w:pPr>
        <w:ind w:left="1440"/>
      </w:pPr>
    </w:p>
    <w:p w:rsidR="00FF294A" w:rsidRDefault="00F46C95">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FF294A" w:rsidRDefault="00FF294A"/>
    <w:p w:rsidR="00FF294A" w:rsidRDefault="00F46C95">
      <w:pPr>
        <w:pStyle w:val="Heading3"/>
        <w:rPr>
          <w:color w:val="auto"/>
        </w:rPr>
      </w:pPr>
      <w:r>
        <w:rPr>
          <w:color w:val="auto"/>
        </w:rPr>
        <w:lastRenderedPageBreak/>
        <w:t>2.6</w:t>
      </w:r>
      <w:r>
        <w:rPr>
          <w:color w:val="auto"/>
        </w:rPr>
        <w:tab/>
        <w:t>Health and safety</w:t>
      </w:r>
    </w:p>
    <w:p w:rsidR="00FF294A" w:rsidRDefault="00F46C95">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FF294A" w:rsidRDefault="00FF294A">
      <w:pPr>
        <w:ind w:left="1440"/>
      </w:pPr>
    </w:p>
    <w:p w:rsidR="00FF294A" w:rsidRDefault="00F46C95">
      <w:pPr>
        <w:ind w:left="1440" w:hanging="720"/>
      </w:pPr>
      <w:r>
        <w:t>2.6.2</w:t>
      </w:r>
      <w:r>
        <w:tab/>
        <w:t>While on the Customer premises, the Supplier will comply with any health and safety measures implemented by the Customer in respect of Supplier Staff and other persons working there.</w:t>
      </w:r>
    </w:p>
    <w:p w:rsidR="00FF294A" w:rsidRDefault="00FF294A"/>
    <w:p w:rsidR="00FF294A" w:rsidRDefault="00F46C95">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FF294A" w:rsidRDefault="00FF294A"/>
    <w:p w:rsidR="00FF294A" w:rsidRDefault="00F46C95">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FF294A" w:rsidRDefault="00FF294A"/>
    <w:p w:rsidR="00FF294A" w:rsidRDefault="00F46C95">
      <w:pPr>
        <w:ind w:left="1440" w:hanging="720"/>
      </w:pPr>
      <w:r>
        <w:t>2.6.5</w:t>
      </w:r>
      <w:r>
        <w:tab/>
        <w:t>The Supplier will ensure that its health and safety policy statement (as required by the Health and Safety at Work (Northern Ireland) Order 1978) is made available to the Customer on request.</w:t>
      </w:r>
    </w:p>
    <w:p w:rsidR="00FF294A" w:rsidRDefault="00FF294A"/>
    <w:p w:rsidR="00FF294A" w:rsidRDefault="00F46C95">
      <w:pPr>
        <w:pStyle w:val="Heading3"/>
        <w:rPr>
          <w:color w:val="auto"/>
        </w:rPr>
      </w:pPr>
      <w:r>
        <w:rPr>
          <w:color w:val="auto"/>
        </w:rPr>
        <w:t>2.7</w:t>
      </w:r>
      <w:r>
        <w:rPr>
          <w:color w:val="auto"/>
        </w:rPr>
        <w:tab/>
        <w:t>Criminal damage</w:t>
      </w:r>
    </w:p>
    <w:p w:rsidR="00FF294A" w:rsidRDefault="00F46C95">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FF294A" w:rsidRDefault="00FF294A"/>
    <w:p w:rsidR="00FF294A" w:rsidRDefault="00F46C95">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FF294A" w:rsidRDefault="00FF294A"/>
    <w:p w:rsidR="00FF294A" w:rsidRDefault="00F46C95">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FF294A" w:rsidRDefault="00FF294A"/>
    <w:p w:rsidR="00FF294A" w:rsidRDefault="00F46C95">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rsidR="00FF294A" w:rsidRDefault="00FF294A"/>
    <w:p w:rsidR="00FF294A" w:rsidRDefault="00FF294A">
      <w:pPr>
        <w:rPr>
          <w:b/>
        </w:rPr>
      </w:pPr>
    </w:p>
    <w:p w:rsidR="00FF294A" w:rsidRDefault="00FF294A">
      <w:bookmarkStart w:id="9" w:name="_Toc33176238"/>
    </w:p>
    <w:p w:rsidR="00FF294A" w:rsidRDefault="00F46C95">
      <w:pPr>
        <w:pStyle w:val="Heading2"/>
        <w:pageBreakBefore/>
      </w:pPr>
      <w:r>
        <w:lastRenderedPageBreak/>
        <w:t>Schedule 5: Guarantee</w:t>
      </w:r>
      <w:bookmarkEnd w:id="9"/>
    </w:p>
    <w:p w:rsidR="00FF294A" w:rsidRDefault="00F46C95">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FF294A" w:rsidRDefault="00FF294A"/>
    <w:p w:rsidR="00FF294A" w:rsidRDefault="00F46C95">
      <w:r>
        <w:t>This deed of guarantee is made on [</w:t>
      </w:r>
      <w:r>
        <w:rPr>
          <w:b/>
        </w:rPr>
        <w:t>insert date, month, year]</w:t>
      </w:r>
      <w:r>
        <w:t xml:space="preserve"> between:</w:t>
      </w:r>
    </w:p>
    <w:p w:rsidR="00FF294A" w:rsidRDefault="00FF294A"/>
    <w:p w:rsidR="00FF294A" w:rsidRDefault="00F46C95">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rsidR="00FF294A" w:rsidRDefault="00F46C95">
      <w:r>
        <w:t>and</w:t>
      </w:r>
    </w:p>
    <w:p w:rsidR="00FF294A" w:rsidRDefault="00FF294A"/>
    <w:p w:rsidR="00FF294A" w:rsidRDefault="00F46C95">
      <w:pPr>
        <w:ind w:firstLine="720"/>
      </w:pPr>
      <w:r>
        <w:t xml:space="preserve"> (2)</w:t>
      </w:r>
      <w:r>
        <w:tab/>
        <w:t>The Buyer whose offices are [</w:t>
      </w:r>
      <w:r>
        <w:rPr>
          <w:b/>
        </w:rPr>
        <w:t>insert Buyer’s official address</w:t>
      </w:r>
      <w:r>
        <w:t>] (‘Beneficiary’)</w:t>
      </w:r>
    </w:p>
    <w:p w:rsidR="00FF294A" w:rsidRDefault="00F46C95">
      <w:pPr>
        <w:spacing w:before="240" w:after="240"/>
        <w:rPr>
          <w:b/>
          <w:sz w:val="20"/>
          <w:szCs w:val="20"/>
        </w:rPr>
      </w:pPr>
      <w:r>
        <w:rPr>
          <w:b/>
          <w:sz w:val="20"/>
          <w:szCs w:val="20"/>
        </w:rPr>
        <w:t>Whereas:</w:t>
      </w:r>
    </w:p>
    <w:p w:rsidR="00FF294A" w:rsidRDefault="00F46C95">
      <w:pPr>
        <w:ind w:left="2160" w:hanging="720"/>
      </w:pPr>
      <w:r>
        <w:t>(A)</w:t>
      </w:r>
      <w:r>
        <w:tab/>
        <w:t>The guarantor has agreed, in consideration of the Buyer entering into the Call-Off Contract with the Supplier, to guarantee all of the Supplier's obligations under the Call-Off Contract.</w:t>
      </w:r>
    </w:p>
    <w:p w:rsidR="00FF294A" w:rsidRDefault="00FF294A">
      <w:pPr>
        <w:ind w:left="2160"/>
      </w:pPr>
    </w:p>
    <w:p w:rsidR="00FF294A" w:rsidRDefault="00F46C95">
      <w:pPr>
        <w:ind w:left="2160" w:hanging="720"/>
      </w:pPr>
      <w:r>
        <w:t>(B)</w:t>
      </w:r>
      <w:r>
        <w:tab/>
        <w:t>It is the intention of the Parties that this document be executed and take effect as a deed.</w:t>
      </w:r>
    </w:p>
    <w:p w:rsidR="00FF294A" w:rsidRDefault="00FF294A"/>
    <w:p w:rsidR="00FF294A" w:rsidRDefault="00F46C95">
      <w:r>
        <w:t>[Where a deed of guarantee is required, include the wording below and populate the box below with the guarantor company's details. If a deed of guarantee isn’t needed then the section below and other references to the guarantee should be deleted.</w:t>
      </w:r>
    </w:p>
    <w:p w:rsidR="00FF294A" w:rsidRDefault="00FF294A"/>
    <w:p w:rsidR="00FF294A" w:rsidRDefault="00F46C95">
      <w:r>
        <w:t>Suggested headings are as follows:</w:t>
      </w:r>
    </w:p>
    <w:p w:rsidR="00FF294A" w:rsidRDefault="00FF294A"/>
    <w:p w:rsidR="00FF294A" w:rsidRDefault="00F46C95">
      <w:pPr>
        <w:numPr>
          <w:ilvl w:val="0"/>
          <w:numId w:val="11"/>
        </w:numPr>
      </w:pPr>
      <w:r>
        <w:t>Demands and notices</w:t>
      </w:r>
    </w:p>
    <w:p w:rsidR="00FF294A" w:rsidRDefault="00F46C95">
      <w:pPr>
        <w:numPr>
          <w:ilvl w:val="0"/>
          <w:numId w:val="11"/>
        </w:numPr>
      </w:pPr>
      <w:r>
        <w:t>Representations and Warranties</w:t>
      </w:r>
    </w:p>
    <w:p w:rsidR="00FF294A" w:rsidRDefault="00F46C95">
      <w:pPr>
        <w:numPr>
          <w:ilvl w:val="0"/>
          <w:numId w:val="11"/>
        </w:numPr>
      </w:pPr>
      <w:r>
        <w:t>Obligation to enter into a new Contract</w:t>
      </w:r>
    </w:p>
    <w:p w:rsidR="00FF294A" w:rsidRDefault="00F46C95">
      <w:pPr>
        <w:numPr>
          <w:ilvl w:val="0"/>
          <w:numId w:val="11"/>
        </w:numPr>
      </w:pPr>
      <w:r>
        <w:t>Assignment</w:t>
      </w:r>
    </w:p>
    <w:p w:rsidR="00FF294A" w:rsidRDefault="00F46C95">
      <w:pPr>
        <w:numPr>
          <w:ilvl w:val="0"/>
          <w:numId w:val="11"/>
        </w:numPr>
      </w:pPr>
      <w:r>
        <w:t>Third Party Rights</w:t>
      </w:r>
    </w:p>
    <w:p w:rsidR="00FF294A" w:rsidRDefault="00F46C95">
      <w:pPr>
        <w:numPr>
          <w:ilvl w:val="0"/>
          <w:numId w:val="11"/>
        </w:numPr>
      </w:pPr>
      <w:r>
        <w:t>Governing Law</w:t>
      </w:r>
    </w:p>
    <w:p w:rsidR="00FF294A" w:rsidRDefault="00F46C95">
      <w:pPr>
        <w:numPr>
          <w:ilvl w:val="0"/>
          <w:numId w:val="11"/>
        </w:numPr>
      </w:pPr>
      <w:r>
        <w:t>This Call-Off Contract is conditional upon the provision of a Guarantee to the Buyer from the guarantor in respect of the Supplier.]</w:t>
      </w:r>
    </w:p>
    <w:p w:rsidR="00FF294A" w:rsidRDefault="00F46C95">
      <w:pPr>
        <w:spacing w:before="240" w:after="240"/>
        <w:rPr>
          <w:sz w:val="20"/>
          <w:szCs w:val="20"/>
        </w:rPr>
      </w:pPr>
      <w:r>
        <w:rPr>
          <w:sz w:val="20"/>
          <w:szCs w:val="20"/>
        </w:rPr>
        <w:t xml:space="preserve"> </w:t>
      </w:r>
    </w:p>
    <w:p w:rsidR="00FF294A" w:rsidRDefault="00FF294A">
      <w:pPr>
        <w:pageBreakBefore/>
        <w:rPr>
          <w:sz w:val="20"/>
          <w:szCs w:val="20"/>
        </w:rPr>
      </w:pPr>
    </w:p>
    <w:p w:rsidR="00FF294A" w:rsidRDefault="00FF294A">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FF294A">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FF294A">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w:t>
            </w:r>
            <w:r>
              <w:rPr>
                <w:b/>
                <w:sz w:val="20"/>
                <w:szCs w:val="20"/>
              </w:rPr>
              <w:t>Enter Company address</w:t>
            </w:r>
            <w:r>
              <w:rPr>
                <w:sz w:val="20"/>
                <w:szCs w:val="20"/>
              </w:rPr>
              <w:t>]</w:t>
            </w:r>
          </w:p>
        </w:tc>
      </w:tr>
      <w:tr w:rsidR="00FF294A">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w:t>
            </w:r>
            <w:r>
              <w:rPr>
                <w:b/>
                <w:sz w:val="20"/>
                <w:szCs w:val="20"/>
              </w:rPr>
              <w:t>Enter Account Manager name]</w:t>
            </w:r>
          </w:p>
        </w:tc>
      </w:tr>
      <w:tr w:rsidR="00FF294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Address: [</w:t>
            </w:r>
            <w:r>
              <w:rPr>
                <w:b/>
                <w:sz w:val="20"/>
                <w:szCs w:val="20"/>
              </w:rPr>
              <w:t>Enter Account Manager address]</w:t>
            </w:r>
          </w:p>
        </w:tc>
      </w:tr>
      <w:tr w:rsidR="00FF294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Phone: [</w:t>
            </w:r>
            <w:r>
              <w:rPr>
                <w:b/>
                <w:sz w:val="20"/>
                <w:szCs w:val="20"/>
              </w:rPr>
              <w:t>Enter Account Manager phone number]</w:t>
            </w:r>
          </w:p>
        </w:tc>
      </w:tr>
      <w:tr w:rsidR="00FF294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Email: [</w:t>
            </w:r>
            <w:r>
              <w:rPr>
                <w:b/>
                <w:sz w:val="20"/>
                <w:szCs w:val="20"/>
              </w:rPr>
              <w:t>Enter Account Manager email</w:t>
            </w:r>
            <w:r>
              <w:rPr>
                <w:sz w:val="20"/>
                <w:szCs w:val="20"/>
              </w:rPr>
              <w:t>]</w:t>
            </w:r>
          </w:p>
        </w:tc>
      </w:tr>
      <w:tr w:rsidR="00FF294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F294A">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pPr>
            <w:r>
              <w:rPr>
                <w:sz w:val="20"/>
                <w:szCs w:val="20"/>
              </w:rPr>
              <w:t>Fax: [</w:t>
            </w:r>
            <w:r>
              <w:rPr>
                <w:b/>
                <w:sz w:val="20"/>
                <w:szCs w:val="20"/>
              </w:rPr>
              <w:t xml:space="preserve">Enter Account Manager fax </w:t>
            </w:r>
            <w:r>
              <w:rPr>
                <w:sz w:val="20"/>
                <w:szCs w:val="20"/>
              </w:rPr>
              <w:t>if applicable]</w:t>
            </w:r>
          </w:p>
        </w:tc>
      </w:tr>
    </w:tbl>
    <w:p w:rsidR="00FF294A" w:rsidRDefault="00F46C95">
      <w:pPr>
        <w:spacing w:before="60" w:after="240"/>
        <w:rPr>
          <w:sz w:val="20"/>
          <w:szCs w:val="20"/>
        </w:rPr>
      </w:pPr>
      <w:r>
        <w:rPr>
          <w:sz w:val="20"/>
          <w:szCs w:val="20"/>
        </w:rPr>
        <w:t xml:space="preserve"> </w:t>
      </w:r>
    </w:p>
    <w:p w:rsidR="00FF294A" w:rsidRDefault="00F46C95">
      <w:r>
        <w:t>In consideration of the Buyer entering into the Call-Off Contract, the Guarantor agrees with the Buyer as follows:</w:t>
      </w:r>
    </w:p>
    <w:p w:rsidR="00FF294A" w:rsidRDefault="00FF294A"/>
    <w:p w:rsidR="00FF294A" w:rsidRDefault="00F46C95">
      <w:pPr>
        <w:pStyle w:val="Heading3"/>
        <w:rPr>
          <w:color w:val="auto"/>
        </w:rPr>
      </w:pPr>
      <w:r>
        <w:rPr>
          <w:color w:val="auto"/>
        </w:rPr>
        <w:t>Definitions and interpretation</w:t>
      </w:r>
    </w:p>
    <w:p w:rsidR="00FF294A" w:rsidRDefault="00F46C95">
      <w:r>
        <w:t>In this Deed of Guarantee, unless defined elsewhere in this Deed of Guarantee or the context requires otherwise, defined terms will have the same meaning as they have for the purposes of the Call-Off Contract.</w:t>
      </w:r>
    </w:p>
    <w:p w:rsidR="00FF294A" w:rsidRDefault="00FF294A"/>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FF294A">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jc w:val="center"/>
              <w:rPr>
                <w:b/>
                <w:sz w:val="20"/>
                <w:szCs w:val="20"/>
              </w:rPr>
            </w:pPr>
            <w:r>
              <w:rPr>
                <w:b/>
                <w:sz w:val="20"/>
                <w:szCs w:val="20"/>
              </w:rPr>
              <w:t>Meaning</w:t>
            </w:r>
          </w:p>
        </w:tc>
      </w:tr>
      <w:tr w:rsidR="00FF294A">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Means [the Guaranteed Agreement] made between the Buyer and the Supplier on [insert date].</w:t>
            </w:r>
          </w:p>
        </w:tc>
      </w:tr>
      <w:tr w:rsidR="00FF294A">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FF294A">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rPr>
                <w:sz w:val="20"/>
                <w:szCs w:val="20"/>
              </w:rPr>
            </w:pPr>
            <w:r>
              <w:rPr>
                <w:sz w:val="20"/>
                <w:szCs w:val="20"/>
              </w:rPr>
              <w:t>Means the deed of guarantee described in the Order Form (Parent Company Guarantee).</w:t>
            </w:r>
          </w:p>
        </w:tc>
      </w:tr>
    </w:tbl>
    <w:p w:rsidR="00FF294A" w:rsidRDefault="00F46C95">
      <w:pPr>
        <w:spacing w:before="240" w:after="240"/>
        <w:rPr>
          <w:sz w:val="20"/>
          <w:szCs w:val="20"/>
        </w:rPr>
      </w:pPr>
      <w:r>
        <w:rPr>
          <w:sz w:val="20"/>
          <w:szCs w:val="20"/>
        </w:rPr>
        <w:t xml:space="preserve"> </w:t>
      </w:r>
    </w:p>
    <w:p w:rsidR="00FF294A" w:rsidRDefault="00F46C95">
      <w:r>
        <w:t>References to this Deed of Guarantee and any provisions of this Deed of Guarantee or to any other document or agreement (including to the Call-Off Contract) apply now, and as amended, varied, restated, supplemented, substituted or novated in the future.</w:t>
      </w:r>
    </w:p>
    <w:p w:rsidR="00FF294A" w:rsidRDefault="00FF294A"/>
    <w:p w:rsidR="00FF294A" w:rsidRDefault="00F46C95">
      <w:r>
        <w:t>Unless the context otherwise requires, words importing the singular are to include the plural and vice versa.</w:t>
      </w:r>
    </w:p>
    <w:p w:rsidR="00FF294A" w:rsidRDefault="00FF294A"/>
    <w:p w:rsidR="00FF294A" w:rsidRDefault="00F46C95">
      <w:r>
        <w:t>References to a person are to be construed to include that person's assignees or transferees or successors in title, whether direct or indirect.</w:t>
      </w:r>
    </w:p>
    <w:p w:rsidR="00FF294A" w:rsidRDefault="00FF294A"/>
    <w:p w:rsidR="00FF294A" w:rsidRDefault="00F46C95">
      <w:r>
        <w:t>The words ‘other’ and ‘otherwise’ are not to be construed as confining the meaning of any following words to the class of thing previously stated if a wider construction is possible.</w:t>
      </w:r>
    </w:p>
    <w:p w:rsidR="00FF294A" w:rsidRDefault="00FF294A"/>
    <w:p w:rsidR="00FF294A" w:rsidRDefault="00F46C95">
      <w:r>
        <w:t>Unless the context otherwise requires:</w:t>
      </w:r>
    </w:p>
    <w:p w:rsidR="00FF294A" w:rsidRDefault="00FF294A"/>
    <w:p w:rsidR="00FF294A" w:rsidRDefault="00F46C95">
      <w:pPr>
        <w:numPr>
          <w:ilvl w:val="0"/>
          <w:numId w:val="12"/>
        </w:numPr>
      </w:pPr>
      <w:r>
        <w:t>reference to a gender includes the other gender and the neuter</w:t>
      </w:r>
    </w:p>
    <w:p w:rsidR="00FF294A" w:rsidRDefault="00F46C95">
      <w:pPr>
        <w:numPr>
          <w:ilvl w:val="0"/>
          <w:numId w:val="12"/>
        </w:numPr>
      </w:pPr>
      <w:r>
        <w:t>references to an Act of Parliament, statutory provision or statutory instrument also apply if amended, extended or re-enacted from time to time</w:t>
      </w:r>
    </w:p>
    <w:p w:rsidR="00FF294A" w:rsidRDefault="00F46C95">
      <w:pPr>
        <w:numPr>
          <w:ilvl w:val="0"/>
          <w:numId w:val="12"/>
        </w:numPr>
      </w:pPr>
      <w:r>
        <w:t>any phrase introduced by the words ‘including’, ‘includes’, ‘in particular’, ‘for example’ or similar, will be construed as illustrative and without limitation to the generality of the related general words</w:t>
      </w:r>
    </w:p>
    <w:p w:rsidR="00FF294A" w:rsidRDefault="00FF294A">
      <w:pPr>
        <w:ind w:left="720"/>
      </w:pPr>
    </w:p>
    <w:p w:rsidR="00FF294A" w:rsidRDefault="00F46C95">
      <w:r>
        <w:t>References to Clauses and Schedules are, unless otherwise provided, references to Clauses of and Schedules to this Deed of Guarantee.</w:t>
      </w:r>
    </w:p>
    <w:p w:rsidR="00FF294A" w:rsidRDefault="00FF294A"/>
    <w:p w:rsidR="00FF294A" w:rsidRDefault="00F46C95">
      <w:r>
        <w:t>References to liability are to include any liability whether actual, contingent, present or future.</w:t>
      </w:r>
    </w:p>
    <w:p w:rsidR="00FF294A" w:rsidRDefault="00FF294A"/>
    <w:p w:rsidR="00FF294A" w:rsidRDefault="00F46C95">
      <w:pPr>
        <w:pStyle w:val="Heading3"/>
        <w:rPr>
          <w:color w:val="auto"/>
        </w:rPr>
      </w:pPr>
      <w:r>
        <w:rPr>
          <w:color w:val="auto"/>
        </w:rPr>
        <w:lastRenderedPageBreak/>
        <w:t>Guarantee and indemnity</w:t>
      </w:r>
    </w:p>
    <w:p w:rsidR="00FF294A" w:rsidRDefault="00F46C95">
      <w:r>
        <w:t>The Guarantor irrevocably and unconditionally guarantees that the Supplier duly performs all of the guaranteed obligations due by the Supplier to the Buyer.</w:t>
      </w:r>
    </w:p>
    <w:p w:rsidR="00FF294A" w:rsidRDefault="00FF294A"/>
    <w:p w:rsidR="00FF294A" w:rsidRDefault="00F46C95">
      <w:r>
        <w:t>If at any time the Supplier will fail to perform any of the guaranteed obligations, the Guarantor irrevocably and unconditionally undertakes to the Buyer it will, at the cost of the Guarantor:</w:t>
      </w:r>
    </w:p>
    <w:p w:rsidR="00FF294A" w:rsidRDefault="00FF294A"/>
    <w:p w:rsidR="00FF294A" w:rsidRDefault="00F46C95">
      <w:pPr>
        <w:numPr>
          <w:ilvl w:val="0"/>
          <w:numId w:val="13"/>
        </w:numPr>
      </w:pPr>
      <w:r>
        <w:t>fully perform or buy performance of the guaranteed obligations to the Buyer</w:t>
      </w:r>
    </w:p>
    <w:p w:rsidR="00FF294A" w:rsidRDefault="00FF294A">
      <w:pPr>
        <w:ind w:left="720"/>
      </w:pPr>
    </w:p>
    <w:p w:rsidR="00FF294A" w:rsidRDefault="00F46C95">
      <w:pPr>
        <w:numPr>
          <w:ilvl w:val="0"/>
          <w:numId w:val="13"/>
        </w:numPr>
      </w:pPr>
      <w:r>
        <w:t>as a separate and independent obligation and liability, compensate and keep the Buyer compensated against all losses and expenses which may result from a failure by the Supplier to perform the guaranteed obligations under the Call-Off Contract</w:t>
      </w:r>
    </w:p>
    <w:p w:rsidR="00FF294A" w:rsidRDefault="00FF294A"/>
    <w:p w:rsidR="00FF294A" w:rsidRDefault="00F46C95">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rsidR="00FF294A" w:rsidRDefault="00FF294A"/>
    <w:p w:rsidR="00FF294A" w:rsidRDefault="00F46C95">
      <w:pPr>
        <w:pStyle w:val="Heading3"/>
        <w:rPr>
          <w:color w:val="auto"/>
        </w:rPr>
      </w:pPr>
      <w:r>
        <w:rPr>
          <w:color w:val="auto"/>
        </w:rPr>
        <w:t>Obligation to enter into a new contract</w:t>
      </w:r>
    </w:p>
    <w:p w:rsidR="00FF294A" w:rsidRDefault="00F46C95">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FF294A" w:rsidRDefault="00FF294A"/>
    <w:p w:rsidR="00FF294A" w:rsidRDefault="00F46C95">
      <w:pPr>
        <w:pStyle w:val="Heading3"/>
        <w:rPr>
          <w:color w:val="auto"/>
        </w:rPr>
      </w:pPr>
      <w:r>
        <w:rPr>
          <w:color w:val="auto"/>
        </w:rPr>
        <w:t>Demands and notices</w:t>
      </w:r>
    </w:p>
    <w:p w:rsidR="00FF294A" w:rsidRDefault="00F46C95">
      <w:r>
        <w:t>Any demand or notice served by the Buyer on the Guarantor under this Deed of Guarantee will be in writing, addressed to:</w:t>
      </w:r>
    </w:p>
    <w:p w:rsidR="00FF294A" w:rsidRDefault="00FF294A"/>
    <w:p w:rsidR="00FF294A" w:rsidRDefault="00F46C95">
      <w:r>
        <w:t>[</w:t>
      </w:r>
      <w:r>
        <w:rPr>
          <w:b/>
        </w:rPr>
        <w:t>Enter Address of the Guarantor in England and Wales</w:t>
      </w:r>
      <w:r>
        <w:t>]</w:t>
      </w:r>
    </w:p>
    <w:p w:rsidR="00FF294A" w:rsidRDefault="00FF294A"/>
    <w:p w:rsidR="00FF294A" w:rsidRDefault="00F46C95">
      <w:r>
        <w:t>[</w:t>
      </w:r>
      <w:r>
        <w:rPr>
          <w:b/>
        </w:rPr>
        <w:t>Enter Email address of the Guarantor representative</w:t>
      </w:r>
      <w:r>
        <w:t>]</w:t>
      </w:r>
    </w:p>
    <w:p w:rsidR="00FF294A" w:rsidRDefault="00FF294A"/>
    <w:p w:rsidR="00FF294A" w:rsidRDefault="00F46C95">
      <w:r>
        <w:t>For the Attention of [</w:t>
      </w:r>
      <w:r>
        <w:rPr>
          <w:b/>
        </w:rPr>
        <w:t>insert details</w:t>
      </w:r>
      <w:r>
        <w:t>]</w:t>
      </w:r>
    </w:p>
    <w:p w:rsidR="00FF294A" w:rsidRDefault="00FF294A"/>
    <w:p w:rsidR="00FF294A" w:rsidRDefault="00F46C95">
      <w:r>
        <w:t>or such other address in England and Wales as the Guarantor has notified the Buyer in writing as being an address for the receipt of such demands or notices.</w:t>
      </w:r>
    </w:p>
    <w:p w:rsidR="00FF294A" w:rsidRDefault="00FF294A"/>
    <w:p w:rsidR="00FF294A" w:rsidRDefault="00F46C95">
      <w:r>
        <w:t>Any notice or demand served on the Guarantor or the Buyer under this Deed of Guarantee will be deemed to have been served if:</w:t>
      </w:r>
    </w:p>
    <w:p w:rsidR="00FF294A" w:rsidRDefault="00FF294A"/>
    <w:p w:rsidR="00FF294A" w:rsidRDefault="00FF294A"/>
    <w:p w:rsidR="00FF294A" w:rsidRDefault="00F46C95">
      <w:pPr>
        <w:numPr>
          <w:ilvl w:val="0"/>
          <w:numId w:val="14"/>
        </w:numPr>
      </w:pPr>
      <w:r>
        <w:t>delivered by hand, at the time of delivery</w:t>
      </w:r>
    </w:p>
    <w:p w:rsidR="00FF294A" w:rsidRDefault="00F46C95">
      <w:pPr>
        <w:numPr>
          <w:ilvl w:val="0"/>
          <w:numId w:val="14"/>
        </w:numPr>
      </w:pPr>
      <w:r>
        <w:lastRenderedPageBreak/>
        <w:t>posted, at 10am on the second Working Day after it was put into the post</w:t>
      </w:r>
    </w:p>
    <w:p w:rsidR="00FF294A" w:rsidRDefault="00F46C95">
      <w:pPr>
        <w:numPr>
          <w:ilvl w:val="0"/>
          <w:numId w:val="14"/>
        </w:numPr>
      </w:pPr>
      <w:r>
        <w:t>sent by email, at the time of despatch, if despatched before 5pm on any Working Day, and in any other case at 10am on the next Working Day</w:t>
      </w:r>
    </w:p>
    <w:p w:rsidR="00FF294A" w:rsidRDefault="00FF294A"/>
    <w:p w:rsidR="00FF294A" w:rsidRDefault="00F46C95">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FF294A" w:rsidRDefault="00FF294A"/>
    <w:p w:rsidR="00FF294A" w:rsidRDefault="00F46C95">
      <w:r>
        <w:t>Any notice purported to be served on the Buyer under this Deed of Guarantee will only be valid when received in writing by the Buyer.</w:t>
      </w:r>
    </w:p>
    <w:p w:rsidR="00FF294A" w:rsidRDefault="00FF294A"/>
    <w:p w:rsidR="00FF294A" w:rsidRDefault="00F46C95">
      <w:pPr>
        <w:spacing w:after="200"/>
      </w:pPr>
      <w:r>
        <w:t>Beneficiary’s protections</w:t>
      </w:r>
    </w:p>
    <w:p w:rsidR="00FF294A" w:rsidRDefault="00F46C95">
      <w:r>
        <w:t>The Guarantor will not be discharged or released from this Deed of Guarantee by:</w:t>
      </w:r>
    </w:p>
    <w:p w:rsidR="00FF294A" w:rsidRDefault="00FF294A"/>
    <w:p w:rsidR="00FF294A" w:rsidRDefault="00F46C95">
      <w:pPr>
        <w:numPr>
          <w:ilvl w:val="0"/>
          <w:numId w:val="15"/>
        </w:numPr>
      </w:pPr>
      <w:r>
        <w:t>any arrangement made between the Supplier and the Buyer (whether or not such arrangement is made with the assent of the Guarantor)</w:t>
      </w:r>
    </w:p>
    <w:p w:rsidR="00FF294A" w:rsidRDefault="00F46C95">
      <w:pPr>
        <w:numPr>
          <w:ilvl w:val="0"/>
          <w:numId w:val="15"/>
        </w:numPr>
      </w:pPr>
      <w:r>
        <w:t>any amendment to or termination of the Call-Off Contract</w:t>
      </w:r>
    </w:p>
    <w:p w:rsidR="00FF294A" w:rsidRDefault="00F46C95">
      <w:pPr>
        <w:numPr>
          <w:ilvl w:val="0"/>
          <w:numId w:val="15"/>
        </w:numPr>
      </w:pPr>
      <w:r>
        <w:t>any forbearance or indulgence as to payment, time, performance or otherwise granted by the Buyer (whether or not such amendment, termination, forbearance or indulgence is made with the assent of the Guarantor)</w:t>
      </w:r>
    </w:p>
    <w:p w:rsidR="00FF294A" w:rsidRDefault="00F46C95">
      <w:pPr>
        <w:numPr>
          <w:ilvl w:val="0"/>
          <w:numId w:val="15"/>
        </w:numPr>
      </w:pPr>
      <w:r>
        <w:t>the Buyer doing (or omitting to do) anything which, but for this provision, might exonerate the Guarantor</w:t>
      </w:r>
    </w:p>
    <w:p w:rsidR="00FF294A" w:rsidRDefault="00FF294A"/>
    <w:p w:rsidR="00FF294A" w:rsidRDefault="00F46C95">
      <w:r>
        <w:t>This Deed of Guarantee will be a continuing security for the Guaranteed Obligations and accordingly:</w:t>
      </w:r>
    </w:p>
    <w:p w:rsidR="00FF294A" w:rsidRDefault="00FF294A"/>
    <w:p w:rsidR="00FF294A" w:rsidRDefault="00F46C95">
      <w:pPr>
        <w:numPr>
          <w:ilvl w:val="0"/>
          <w:numId w:val="16"/>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rsidR="00FF294A" w:rsidRDefault="00F46C95">
      <w:pPr>
        <w:numPr>
          <w:ilvl w:val="0"/>
          <w:numId w:val="16"/>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FF294A" w:rsidRDefault="00F46C95">
      <w:pPr>
        <w:numPr>
          <w:ilvl w:val="0"/>
          <w:numId w:val="16"/>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rsidR="00FF294A" w:rsidRDefault="00F46C95">
      <w:pPr>
        <w:numPr>
          <w:ilvl w:val="0"/>
          <w:numId w:val="16"/>
        </w:numPr>
      </w:pPr>
      <w:r>
        <w:t>the rights of the Buyer against the Guarantor under this Deed of Guarantee are in addition to, will not be affected by and will not prejudice, any other security, guarantee, indemnity or other rights or remedies available to the Buyer</w:t>
      </w:r>
    </w:p>
    <w:p w:rsidR="00FF294A" w:rsidRDefault="00FF294A"/>
    <w:p w:rsidR="00FF294A" w:rsidRDefault="00F46C95">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FF294A" w:rsidRDefault="00FF294A"/>
    <w:p w:rsidR="00FF294A" w:rsidRDefault="00F46C95">
      <w:r>
        <w:t>The Buyer will not be obliged before taking steps to enforce this Deed of Guarantee against the Guarantor to:</w:t>
      </w:r>
    </w:p>
    <w:p w:rsidR="00FF294A" w:rsidRDefault="00FF294A"/>
    <w:p w:rsidR="00FF294A" w:rsidRDefault="00F46C95">
      <w:pPr>
        <w:numPr>
          <w:ilvl w:val="0"/>
          <w:numId w:val="17"/>
        </w:numPr>
      </w:pPr>
      <w:r>
        <w:t>obtain judgment against the Supplier or the Guarantor or any third party in any court</w:t>
      </w:r>
    </w:p>
    <w:p w:rsidR="00FF294A" w:rsidRDefault="00F46C95">
      <w:pPr>
        <w:numPr>
          <w:ilvl w:val="0"/>
          <w:numId w:val="17"/>
        </w:numPr>
      </w:pPr>
      <w:r>
        <w:t>make or file any claim in a bankruptcy or liquidation of the Supplier or any third party</w:t>
      </w:r>
    </w:p>
    <w:p w:rsidR="00FF294A" w:rsidRDefault="00F46C95">
      <w:pPr>
        <w:numPr>
          <w:ilvl w:val="0"/>
          <w:numId w:val="17"/>
        </w:numPr>
      </w:pPr>
      <w:r>
        <w:t>take any action against the Supplier or the Guarantor or any third party</w:t>
      </w:r>
    </w:p>
    <w:p w:rsidR="00FF294A" w:rsidRDefault="00F46C95">
      <w:pPr>
        <w:numPr>
          <w:ilvl w:val="0"/>
          <w:numId w:val="17"/>
        </w:numPr>
      </w:pPr>
      <w:r>
        <w:t>resort to any other security or guarantee or other means of payment</w:t>
      </w:r>
    </w:p>
    <w:p w:rsidR="00FF294A" w:rsidRDefault="00FF294A"/>
    <w:p w:rsidR="00FF294A" w:rsidRDefault="00F46C95">
      <w:r>
        <w:t>No action (or inaction) by the Buyer relating to any such security, guarantee or other means of payment will prejudice or affect the liability of the Guarantor.</w:t>
      </w:r>
    </w:p>
    <w:p w:rsidR="00FF294A" w:rsidRDefault="00FF294A"/>
    <w:p w:rsidR="00FF294A" w:rsidRDefault="00F46C95">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FF294A" w:rsidRDefault="00FF294A"/>
    <w:p w:rsidR="00FF294A" w:rsidRDefault="00F46C95">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FF294A" w:rsidRDefault="00FF294A"/>
    <w:p w:rsidR="00FF294A" w:rsidRDefault="00F46C95">
      <w:pPr>
        <w:pStyle w:val="Heading3"/>
        <w:rPr>
          <w:color w:val="auto"/>
        </w:rPr>
      </w:pPr>
      <w:r>
        <w:rPr>
          <w:color w:val="auto"/>
        </w:rPr>
        <w:t>Representations and warranties</w:t>
      </w:r>
    </w:p>
    <w:p w:rsidR="00FF294A" w:rsidRDefault="00F46C95">
      <w:r>
        <w:t>The Guarantor hereby represents and warrants to the Buyer that:</w:t>
      </w:r>
    </w:p>
    <w:p w:rsidR="00FF294A" w:rsidRDefault="00FF294A">
      <w:pPr>
        <w:ind w:left="720"/>
      </w:pPr>
    </w:p>
    <w:p w:rsidR="00FF294A" w:rsidRDefault="00F46C95">
      <w:pPr>
        <w:numPr>
          <w:ilvl w:val="0"/>
          <w:numId w:val="18"/>
        </w:numPr>
      </w:pPr>
      <w:r>
        <w:t>the Guarantor is duly incorporated and is a validly existing company under the Laws of its place of incorporation</w:t>
      </w:r>
    </w:p>
    <w:p w:rsidR="00FF294A" w:rsidRDefault="00F46C95">
      <w:pPr>
        <w:numPr>
          <w:ilvl w:val="0"/>
          <w:numId w:val="18"/>
        </w:numPr>
      </w:pPr>
      <w:r>
        <w:t>has the capacity to sue or be sued in its own name</w:t>
      </w:r>
    </w:p>
    <w:p w:rsidR="00FF294A" w:rsidRDefault="00F46C95">
      <w:pPr>
        <w:numPr>
          <w:ilvl w:val="0"/>
          <w:numId w:val="18"/>
        </w:numPr>
      </w:pPr>
      <w:r>
        <w:t>the Guarantor has power to carry on its business as now being conducted and to own its Property and other assets</w:t>
      </w:r>
    </w:p>
    <w:p w:rsidR="00FF294A" w:rsidRDefault="00F46C95">
      <w:pPr>
        <w:numPr>
          <w:ilvl w:val="0"/>
          <w:numId w:val="18"/>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rsidR="00FF294A" w:rsidRDefault="00F46C95">
      <w:pPr>
        <w:numPr>
          <w:ilvl w:val="0"/>
          <w:numId w:val="18"/>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FF294A" w:rsidRDefault="00F46C95">
      <w:pPr>
        <w:numPr>
          <w:ilvl w:val="1"/>
          <w:numId w:val="18"/>
        </w:numPr>
      </w:pPr>
      <w:r>
        <w:t>the Guarantor's memorandum and articles of association or other equivalent constitutional documents, any existing Law, statute, rule or Regulation or any judgment, decree or permit to which the Guarantor is subject</w:t>
      </w:r>
    </w:p>
    <w:p w:rsidR="00FF294A" w:rsidRDefault="00F46C95">
      <w:pPr>
        <w:numPr>
          <w:ilvl w:val="1"/>
          <w:numId w:val="18"/>
        </w:numPr>
      </w:pPr>
      <w:r>
        <w:t>the terms of any agreement or other document to which the Guarantor is a party or which is binding upon it or any of its assets</w:t>
      </w:r>
    </w:p>
    <w:p w:rsidR="00FF294A" w:rsidRDefault="00F46C95">
      <w:pPr>
        <w:numPr>
          <w:ilvl w:val="1"/>
          <w:numId w:val="18"/>
        </w:numPr>
      </w:pPr>
      <w:r>
        <w:t>all governmental and other authorisations, approvals, licences and consents, required or desirable</w:t>
      </w:r>
    </w:p>
    <w:p w:rsidR="00FF294A" w:rsidRDefault="00FF294A">
      <w:pPr>
        <w:ind w:left="1440"/>
      </w:pPr>
    </w:p>
    <w:p w:rsidR="00FF294A" w:rsidRDefault="00F46C95">
      <w:r>
        <w:lastRenderedPageBreak/>
        <w:t>This Deed of Guarantee is the legal valid and binding obligation of the Guarantor and is enforceable against the Guarantor in accordance with its terms.</w:t>
      </w:r>
    </w:p>
    <w:p w:rsidR="00FF294A" w:rsidRDefault="00FF294A">
      <w:pPr>
        <w:spacing w:after="200"/>
        <w:rPr>
          <w:b/>
        </w:rPr>
      </w:pPr>
    </w:p>
    <w:p w:rsidR="00FF294A" w:rsidRDefault="00F46C95">
      <w:pPr>
        <w:pStyle w:val="Heading3"/>
        <w:rPr>
          <w:color w:val="auto"/>
        </w:rPr>
      </w:pPr>
      <w:r>
        <w:rPr>
          <w:color w:val="auto"/>
        </w:rPr>
        <w:t>Payments and set-off</w:t>
      </w:r>
    </w:p>
    <w:p w:rsidR="00FF294A" w:rsidRDefault="00F46C95">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FF294A" w:rsidRDefault="00FF294A"/>
    <w:p w:rsidR="00FF294A" w:rsidRDefault="00F46C95">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FF294A" w:rsidRDefault="00FF294A"/>
    <w:p w:rsidR="00FF294A" w:rsidRDefault="00F46C95">
      <w:r>
        <w:t>The Guarantor will reimburse the Buyer for all legal and other costs (including VAT) incurred by the Buyer in connection with the enforcement of this Deed of Guarantee.</w:t>
      </w:r>
    </w:p>
    <w:p w:rsidR="00FF294A" w:rsidRDefault="00FF294A"/>
    <w:p w:rsidR="00FF294A" w:rsidRDefault="00F46C95">
      <w:pPr>
        <w:pStyle w:val="Heading3"/>
        <w:rPr>
          <w:color w:val="auto"/>
        </w:rPr>
      </w:pPr>
      <w:r>
        <w:rPr>
          <w:color w:val="auto"/>
        </w:rPr>
        <w:t>Guarantor’s acknowledgement</w:t>
      </w:r>
    </w:p>
    <w:p w:rsidR="00FF294A" w:rsidRDefault="00F46C95">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FF294A" w:rsidRDefault="00FF294A"/>
    <w:p w:rsidR="00FF294A" w:rsidRDefault="00F46C95">
      <w:pPr>
        <w:pStyle w:val="Heading3"/>
        <w:rPr>
          <w:color w:val="auto"/>
        </w:rPr>
      </w:pPr>
      <w:r>
        <w:rPr>
          <w:color w:val="auto"/>
        </w:rPr>
        <w:t>Assignment</w:t>
      </w:r>
    </w:p>
    <w:p w:rsidR="00FF294A" w:rsidRDefault="00F46C95">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FF294A" w:rsidRDefault="00FF294A"/>
    <w:p w:rsidR="00FF294A" w:rsidRDefault="00F46C95">
      <w:r>
        <w:t>The Guarantor may not assign or transfer any of its rights or obligations under this Deed of Guarantee.</w:t>
      </w:r>
    </w:p>
    <w:p w:rsidR="00FF294A" w:rsidRDefault="00FF294A">
      <w:pPr>
        <w:spacing w:after="200"/>
      </w:pPr>
    </w:p>
    <w:p w:rsidR="00FF294A" w:rsidRDefault="00F46C95">
      <w:pPr>
        <w:pStyle w:val="Heading3"/>
        <w:rPr>
          <w:color w:val="auto"/>
        </w:rPr>
      </w:pPr>
      <w:r>
        <w:rPr>
          <w:color w:val="auto"/>
        </w:rPr>
        <w:t>Severance</w:t>
      </w:r>
    </w:p>
    <w:p w:rsidR="00FF294A" w:rsidRDefault="00F46C95">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FF294A" w:rsidRDefault="00FF294A">
      <w:pPr>
        <w:spacing w:after="200"/>
      </w:pPr>
    </w:p>
    <w:p w:rsidR="00FF294A" w:rsidRDefault="00F46C95">
      <w:pPr>
        <w:pStyle w:val="Heading3"/>
        <w:rPr>
          <w:color w:val="auto"/>
        </w:rPr>
      </w:pPr>
      <w:r>
        <w:rPr>
          <w:color w:val="auto"/>
        </w:rPr>
        <w:t>Third-party rights</w:t>
      </w:r>
    </w:p>
    <w:p w:rsidR="00FF294A" w:rsidRDefault="00F46C95">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FF294A" w:rsidRDefault="00FF294A"/>
    <w:p w:rsidR="00FF294A" w:rsidRDefault="00F46C95">
      <w:pPr>
        <w:pStyle w:val="Heading3"/>
        <w:rPr>
          <w:color w:val="auto"/>
        </w:rPr>
      </w:pPr>
      <w:r>
        <w:rPr>
          <w:color w:val="auto"/>
        </w:rPr>
        <w:t>Governing law</w:t>
      </w:r>
    </w:p>
    <w:p w:rsidR="00FF294A" w:rsidRDefault="00F46C95">
      <w:r>
        <w:t>This Deed of Guarantee, and any non-Contractual obligations arising out of or in connection with it, will be governed by and construed in accordance with English Law.</w:t>
      </w:r>
    </w:p>
    <w:p w:rsidR="00FF294A" w:rsidRDefault="00FF294A"/>
    <w:p w:rsidR="00FF294A" w:rsidRDefault="00F46C95">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FF294A" w:rsidRDefault="00FF294A"/>
    <w:p w:rsidR="00FF294A" w:rsidRDefault="00F46C95">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FF294A" w:rsidRDefault="00FF294A"/>
    <w:p w:rsidR="00FF294A" w:rsidRDefault="00F46C95">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FF294A" w:rsidRDefault="00FF294A"/>
    <w:p w:rsidR="00FF294A" w:rsidRDefault="00F46C95">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FF294A" w:rsidRDefault="00FF294A"/>
    <w:p w:rsidR="00FF294A" w:rsidRDefault="00F46C95">
      <w:r>
        <w:t>IN WITNESS whereof the Guarantor has caused this instrument to be executed and delivered as a Deed the day and year first before written.</w:t>
      </w:r>
    </w:p>
    <w:p w:rsidR="00FF294A" w:rsidRDefault="00FF294A"/>
    <w:p w:rsidR="00FF294A" w:rsidRDefault="00F46C95">
      <w:r>
        <w:t>EXECUTED as a DEED by</w:t>
      </w:r>
    </w:p>
    <w:p w:rsidR="00FF294A" w:rsidRDefault="00FF294A"/>
    <w:p w:rsidR="00FF294A" w:rsidRDefault="00FF294A"/>
    <w:p w:rsidR="00FF294A" w:rsidRDefault="00F46C95">
      <w:pPr>
        <w:spacing w:line="480" w:lineRule="auto"/>
      </w:pPr>
      <w:r>
        <w:t>[</w:t>
      </w:r>
      <w:r>
        <w:rPr>
          <w:b/>
        </w:rPr>
        <w:t>Insert name of the Guarantor</w:t>
      </w:r>
      <w:r>
        <w:t>] acting by [</w:t>
      </w:r>
      <w:r>
        <w:rPr>
          <w:b/>
        </w:rPr>
        <w:t>Insert names</w:t>
      </w:r>
      <w:r>
        <w:t>]</w:t>
      </w:r>
    </w:p>
    <w:p w:rsidR="00FF294A" w:rsidRDefault="00F46C95">
      <w:r>
        <w:t>Director</w:t>
      </w:r>
    </w:p>
    <w:p w:rsidR="00FF294A" w:rsidRDefault="00FF294A"/>
    <w:p w:rsidR="00FF294A" w:rsidRDefault="00F46C95">
      <w:r>
        <w:t>Director/Secretary</w:t>
      </w:r>
    </w:p>
    <w:p w:rsidR="00FF294A" w:rsidRDefault="00FF294A">
      <w:pPr>
        <w:pageBreakBefore/>
        <w:rPr>
          <w:b/>
        </w:rPr>
      </w:pPr>
    </w:p>
    <w:p w:rsidR="00FF294A" w:rsidRDefault="00F46C95">
      <w:pPr>
        <w:pStyle w:val="Heading2"/>
      </w:pPr>
      <w:bookmarkStart w:id="10" w:name="_Toc33176239"/>
      <w:r>
        <w:t>Schedule 6: Glossary and interpretations</w:t>
      </w:r>
      <w:bookmarkEnd w:id="10"/>
    </w:p>
    <w:p w:rsidR="00FF294A" w:rsidRDefault="00F46C95">
      <w:r>
        <w:t>In this Call-Off Contract the following expressions mean:</w:t>
      </w:r>
    </w:p>
    <w:p w:rsidR="00FF294A" w:rsidRDefault="00FF294A"/>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FF294A">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Meaning</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services ancillary to the G-Cloud Services that are in the scope of Framework Agreement Section 2 (Services Offered) which a Buyer may request.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agreement to be entered into to enable the Supplier to participate in the relevant Civil Service pension scheme(s).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response submitted by the Supplier to the Invitation to Tender (known as the Invitation to Apply on the Digital Marketplace).</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 audit carried out under the incorporated Framework Agreement clauses specified by the Buyer in the Order (if any).</w:t>
            </w:r>
          </w:p>
        </w:tc>
      </w:tr>
      <w:tr w:rsidR="00FF294A">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For each Party, IPRs:</w:t>
            </w:r>
          </w:p>
          <w:p w:rsidR="00FF294A" w:rsidRDefault="00F46C95">
            <w:pPr>
              <w:pStyle w:val="ListParagraph"/>
              <w:numPr>
                <w:ilvl w:val="0"/>
                <w:numId w:val="19"/>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rsidR="00FF294A" w:rsidRDefault="00F46C95">
            <w:pPr>
              <w:pStyle w:val="ListParagraph"/>
              <w:numPr>
                <w:ilvl w:val="0"/>
                <w:numId w:val="19"/>
              </w:numPr>
              <w:rPr>
                <w:sz w:val="20"/>
                <w:szCs w:val="20"/>
              </w:rPr>
            </w:pPr>
            <w:r>
              <w:rPr>
                <w:sz w:val="20"/>
                <w:szCs w:val="20"/>
              </w:rPr>
              <w:t>created by the Party independently of this Call-Off Contract, or</w:t>
            </w:r>
          </w:p>
          <w:p w:rsidR="00FF294A" w:rsidRDefault="00F46C95">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contracting authority ordering services as set out in the Order Form.</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All data supplied by the Buyer to the Supplier including Personal Data and Service Data that is owned and managed by the Buyer.</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Personal Data supplied by the Buyer to the Supplier for purposes of, or in connection with, this Call-Off Contract.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representative appointed by the Buyer under this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Software owned by or licensed to the Buyer (other than under this Agreement), which is or will be used by the Supplier to provide the Services.</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prices (excluding any applicable VAT), payable to the Supplier by the Buyer under this Call-Off Contract.</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FF294A">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Data, Personal Data and any information, which may include (but isn’t limited to) any:</w:t>
            </w:r>
          </w:p>
          <w:p w:rsidR="00FF294A" w:rsidRDefault="00F46C95">
            <w:pPr>
              <w:pStyle w:val="ListParagraph"/>
              <w:numPr>
                <w:ilvl w:val="0"/>
                <w:numId w:val="20"/>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rsidR="00FF294A" w:rsidRDefault="00F46C95">
            <w:pPr>
              <w:pStyle w:val="ListParagraph"/>
              <w:numPr>
                <w:ilvl w:val="0"/>
                <w:numId w:val="20"/>
              </w:numPr>
              <w:rPr>
                <w:sz w:val="20"/>
                <w:szCs w:val="20"/>
              </w:rPr>
            </w:pPr>
            <w:r>
              <w:rPr>
                <w:sz w:val="20"/>
                <w:szCs w:val="20"/>
              </w:rPr>
              <w:t>other information clearly designated as being confidential or which ought reasonably be considered to be confidential (whether or not it is marked 'confidential').</w:t>
            </w:r>
          </w:p>
        </w:tc>
      </w:tr>
      <w:tr w:rsidR="00FF294A">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‘Control’ as defined in section 1124 and 450 of the Corporation Tax</w:t>
            </w:r>
          </w:p>
          <w:p w:rsidR="00FF294A" w:rsidRDefault="00F46C95">
            <w:pPr>
              <w:spacing w:before="240"/>
              <w:rPr>
                <w:sz w:val="20"/>
                <w:szCs w:val="20"/>
              </w:rPr>
            </w:pPr>
            <w:r>
              <w:rPr>
                <w:sz w:val="20"/>
                <w:szCs w:val="20"/>
              </w:rPr>
              <w:t>Act 2010. 'Controls' and 'Controlled' will be interpreted accordingly.</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Crown</w:t>
            </w:r>
          </w:p>
          <w:p w:rsidR="00FF294A" w:rsidRDefault="00F46C9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 assessment by the Controller of the impact of the envisaged Processing on the protection of Personal Data.</w:t>
            </w:r>
          </w:p>
        </w:tc>
      </w:tr>
      <w:tr w:rsidR="00FF294A">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Data Protection Legislation means:</w:t>
            </w:r>
          </w:p>
          <w:p w:rsidR="00FF294A" w:rsidRDefault="00F46C95">
            <w:pPr>
              <w:rPr>
                <w:sz w:val="20"/>
                <w:szCs w:val="20"/>
              </w:rPr>
            </w:pPr>
            <w:r>
              <w:rPr>
                <w:sz w:val="20"/>
                <w:szCs w:val="20"/>
              </w:rPr>
              <w:t>(i) the GDPR, the LED and any applicable national implementing Laws as amended from time to time</w:t>
            </w:r>
          </w:p>
          <w:p w:rsidR="00FF294A" w:rsidRDefault="00F46C95">
            <w:pPr>
              <w:ind w:left="720" w:hanging="720"/>
              <w:rPr>
                <w:sz w:val="20"/>
                <w:szCs w:val="20"/>
              </w:rPr>
            </w:pPr>
            <w:r>
              <w:rPr>
                <w:sz w:val="20"/>
                <w:szCs w:val="20"/>
              </w:rPr>
              <w:t>(ii) the DPA 2018 to the extent that it relates to Processing of Personal Data and privacy</w:t>
            </w:r>
          </w:p>
          <w:p w:rsidR="00FF294A" w:rsidRDefault="00F46C9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Default is any:</w:t>
            </w:r>
          </w:p>
          <w:p w:rsidR="00FF294A" w:rsidRDefault="00F46C95">
            <w:pPr>
              <w:pStyle w:val="ListParagraph"/>
              <w:numPr>
                <w:ilvl w:val="0"/>
                <w:numId w:val="21"/>
              </w:numPr>
              <w:rPr>
                <w:sz w:val="20"/>
                <w:szCs w:val="20"/>
              </w:rPr>
            </w:pPr>
            <w:r>
              <w:rPr>
                <w:sz w:val="20"/>
                <w:szCs w:val="20"/>
              </w:rPr>
              <w:t>breach of the obligations of the Supplier (including any fundamental breach or breach of a fundamental term)</w:t>
            </w:r>
          </w:p>
          <w:p w:rsidR="00FF294A" w:rsidRDefault="00F46C95">
            <w:pPr>
              <w:pStyle w:val="ListParagraph"/>
              <w:numPr>
                <w:ilvl w:val="0"/>
                <w:numId w:val="21"/>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rsidR="00FF294A" w:rsidRDefault="00F46C9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G-Cloud Services the Buyer contracts the Supplier to provide under this Call-Off Contract.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sz w:val="20"/>
                <w:szCs w:val="20"/>
              </w:rPr>
              <w:t>The government marketplace where Services are available for Buyers to buy. (</w:t>
            </w:r>
            <w:hyperlink r:id="rId22" w:history="1">
              <w:r>
                <w:rPr>
                  <w:sz w:val="20"/>
                  <w:szCs w:val="20"/>
                  <w:u w:val="single"/>
                </w:rPr>
                <w:t>https://www.digitalmarketplace.service.gov.uk</w:t>
              </w:r>
            </w:hyperlink>
            <w:r>
              <w:rPr>
                <w:sz w:val="20"/>
                <w:szCs w:val="20"/>
              </w:rPr>
              <w:t>/)</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Data Protection Act 2018.</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Transfer of Undertakings (Protection of Employment) Regulations 2006 (SI 2006/246) (‘TUPE’) which implements the Acquired Rights Directive.</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Means to terminate; and Ended and Ending are construed accordingly.</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14 digit ESI reference number from the summary of the outcome screen of the ESI tool.</w:t>
            </w:r>
          </w:p>
        </w:tc>
      </w:tr>
      <w:tr w:rsidR="00FF294A">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HMRC Employment Status Indicator test tool. The most up-to-date version must be used. At the time of drafting the tool may be found here:</w:t>
            </w:r>
          </w:p>
          <w:p w:rsidR="00FF294A" w:rsidRDefault="008324E5">
            <w:hyperlink r:id="rId23" w:history="1">
              <w:r w:rsidR="00F46C95">
                <w:rPr>
                  <w:rStyle w:val="Hyperlink"/>
                  <w:color w:val="auto"/>
                </w:rPr>
                <w:t>https://www.gov.uk/guidance/check-employment-status-for-tax</w:t>
              </w:r>
            </w:hyperlink>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expiry date of this Call-Off Contract in the Order Form.</w:t>
            </w:r>
          </w:p>
        </w:tc>
      </w:tr>
      <w:tr w:rsidR="00FF294A">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 force Majeure event means anything affecting either Party's performance of their obligations arising from any:</w:t>
            </w:r>
          </w:p>
          <w:p w:rsidR="00FF294A" w:rsidRDefault="00F46C95">
            <w:pPr>
              <w:pStyle w:val="ListParagraph"/>
              <w:numPr>
                <w:ilvl w:val="0"/>
                <w:numId w:val="22"/>
              </w:numPr>
              <w:rPr>
                <w:sz w:val="20"/>
                <w:szCs w:val="20"/>
              </w:rPr>
            </w:pPr>
            <w:r>
              <w:rPr>
                <w:sz w:val="20"/>
                <w:szCs w:val="20"/>
              </w:rPr>
              <w:t>acts, events or omissions beyond the reasonable control of the affected Party</w:t>
            </w:r>
          </w:p>
          <w:p w:rsidR="00FF294A" w:rsidRDefault="00F46C95">
            <w:pPr>
              <w:pStyle w:val="ListParagraph"/>
              <w:numPr>
                <w:ilvl w:val="0"/>
                <w:numId w:val="23"/>
              </w:numPr>
              <w:rPr>
                <w:sz w:val="20"/>
                <w:szCs w:val="20"/>
              </w:rPr>
            </w:pPr>
            <w:r>
              <w:rPr>
                <w:sz w:val="20"/>
                <w:szCs w:val="20"/>
              </w:rPr>
              <w:t>riots, war or armed conflict, acts of terrorism, nuclear, biological or chemical warfare</w:t>
            </w:r>
          </w:p>
          <w:p w:rsidR="00FF294A" w:rsidRDefault="00F46C95">
            <w:pPr>
              <w:pStyle w:val="ListParagraph"/>
              <w:numPr>
                <w:ilvl w:val="0"/>
                <w:numId w:val="24"/>
              </w:numPr>
            </w:pPr>
            <w:r>
              <w:t xml:space="preserve">acts of government, local government or Regulatory </w:t>
            </w:r>
            <w:r>
              <w:rPr>
                <w:sz w:val="20"/>
                <w:szCs w:val="20"/>
              </w:rPr>
              <w:t>Bodies</w:t>
            </w:r>
          </w:p>
          <w:p w:rsidR="00FF294A" w:rsidRDefault="00F46C95">
            <w:pPr>
              <w:pStyle w:val="ListParagraph"/>
              <w:numPr>
                <w:ilvl w:val="0"/>
                <w:numId w:val="25"/>
              </w:numPr>
            </w:pPr>
            <w:r>
              <w:rPr>
                <w:sz w:val="14"/>
                <w:szCs w:val="14"/>
              </w:rPr>
              <w:t xml:space="preserve"> </w:t>
            </w:r>
            <w:r>
              <w:rPr>
                <w:sz w:val="20"/>
                <w:szCs w:val="20"/>
              </w:rPr>
              <w:t>fire, flood or disaster and any failure or shortage of power or fuel</w:t>
            </w:r>
          </w:p>
          <w:p w:rsidR="00FF294A" w:rsidRDefault="00F46C95">
            <w:pPr>
              <w:pStyle w:val="ListParagraph"/>
              <w:numPr>
                <w:ilvl w:val="0"/>
                <w:numId w:val="26"/>
              </w:numPr>
              <w:rPr>
                <w:sz w:val="20"/>
                <w:szCs w:val="20"/>
              </w:rPr>
            </w:pPr>
            <w:r>
              <w:rPr>
                <w:sz w:val="20"/>
                <w:szCs w:val="20"/>
              </w:rPr>
              <w:t>industrial dispute affecting a third party for which a substitute third party isn’t reasonably available</w:t>
            </w:r>
          </w:p>
          <w:p w:rsidR="00FF294A" w:rsidRDefault="00F46C95">
            <w:pPr>
              <w:spacing w:before="240"/>
              <w:rPr>
                <w:sz w:val="20"/>
                <w:szCs w:val="20"/>
              </w:rPr>
            </w:pPr>
            <w:r>
              <w:rPr>
                <w:sz w:val="20"/>
                <w:szCs w:val="20"/>
              </w:rPr>
              <w:t>The following do not constitute a Force Majeure event:</w:t>
            </w:r>
          </w:p>
          <w:p w:rsidR="00FF294A" w:rsidRDefault="00F46C95">
            <w:pPr>
              <w:pStyle w:val="ListParagraph"/>
              <w:numPr>
                <w:ilvl w:val="0"/>
                <w:numId w:val="27"/>
              </w:numPr>
              <w:rPr>
                <w:sz w:val="20"/>
                <w:szCs w:val="20"/>
              </w:rPr>
            </w:pPr>
            <w:r>
              <w:rPr>
                <w:sz w:val="20"/>
                <w:szCs w:val="20"/>
              </w:rPr>
              <w:t>any industrial dispute about the Supplier, its staff, or failure in the Supplier’s (or a Subcontractor's) supply chain</w:t>
            </w:r>
          </w:p>
          <w:p w:rsidR="00FF294A" w:rsidRDefault="00F46C95">
            <w:pPr>
              <w:pStyle w:val="ListParagraph"/>
              <w:numPr>
                <w:ilvl w:val="0"/>
                <w:numId w:val="27"/>
              </w:numPr>
              <w:rPr>
                <w:sz w:val="20"/>
                <w:szCs w:val="20"/>
              </w:rPr>
            </w:pPr>
            <w:r>
              <w:rPr>
                <w:sz w:val="20"/>
                <w:szCs w:val="20"/>
              </w:rPr>
              <w:t>any event which is attributable to the wilful act, neglect or failure to take reasonable precautions by the Party seeking to rely on Force Majeure</w:t>
            </w:r>
          </w:p>
          <w:p w:rsidR="00FF294A" w:rsidRDefault="00F46C95">
            <w:pPr>
              <w:pStyle w:val="ListParagraph"/>
              <w:numPr>
                <w:ilvl w:val="0"/>
                <w:numId w:val="27"/>
              </w:numPr>
              <w:rPr>
                <w:sz w:val="20"/>
                <w:szCs w:val="20"/>
              </w:rPr>
            </w:pPr>
            <w:r>
              <w:rPr>
                <w:sz w:val="20"/>
                <w:szCs w:val="20"/>
              </w:rPr>
              <w:t>the event was foreseeable by the Party seeking to rely on Force Majeure at the time this Call-Off Contract was entered into</w:t>
            </w:r>
          </w:p>
          <w:p w:rsidR="00FF294A" w:rsidRDefault="00F46C95">
            <w:pPr>
              <w:pStyle w:val="ListParagraph"/>
              <w:numPr>
                <w:ilvl w:val="0"/>
                <w:numId w:val="27"/>
              </w:numPr>
              <w:rPr>
                <w:sz w:val="20"/>
                <w:szCs w:val="20"/>
              </w:rPr>
            </w:pPr>
            <w:r>
              <w:rPr>
                <w:sz w:val="20"/>
                <w:szCs w:val="20"/>
              </w:rPr>
              <w:t>any event which is attributable to the Party seeking to rely on Force Majeure and its failure to comply with its own business continuity and disaster recovery plans</w:t>
            </w:r>
          </w:p>
        </w:tc>
      </w:tr>
      <w:tr w:rsidR="00FF294A">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clauses of framework agreement RM1557.12 together with the Framework Schedules.</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FF294A">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General Data Protection Regulation (Regulation (EU) 2016/679)</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government’s preferred method of purchasing and payment for low value goods or services.</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guarantee described in Schedule 5.</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ESI tool completed by contractors on their own behalf at the request of CCS or the Buyer (as applicable) under clause 4.6.</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Has the meaning given under section 84 of the Freedom of Information Act 2000.</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information security management system and process developed by the Supplier in accordance with clause 16.1.</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Contractual engagements which would be determined to be within the scope of the IR35 Intermediaries legislation if assessed using the ESI tool.</w:t>
            </w:r>
          </w:p>
        </w:tc>
      </w:tr>
      <w:tr w:rsidR="00FF294A">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Can be:</w:t>
            </w:r>
          </w:p>
          <w:p w:rsidR="00FF294A" w:rsidRDefault="00F46C95">
            <w:pPr>
              <w:pStyle w:val="ListParagraph"/>
              <w:numPr>
                <w:ilvl w:val="0"/>
                <w:numId w:val="28"/>
              </w:numPr>
            </w:pPr>
            <w:r>
              <w:rPr>
                <w:sz w:val="14"/>
                <w:szCs w:val="14"/>
              </w:rPr>
              <w:t xml:space="preserve"> </w:t>
            </w:r>
            <w:r>
              <w:rPr>
                <w:sz w:val="20"/>
                <w:szCs w:val="20"/>
              </w:rPr>
              <w:t>a voluntary arrangement</w:t>
            </w:r>
          </w:p>
          <w:p w:rsidR="00FF294A" w:rsidRDefault="00F46C95">
            <w:pPr>
              <w:pStyle w:val="ListParagraph"/>
              <w:numPr>
                <w:ilvl w:val="0"/>
                <w:numId w:val="28"/>
              </w:numPr>
              <w:rPr>
                <w:sz w:val="20"/>
                <w:szCs w:val="20"/>
              </w:rPr>
            </w:pPr>
            <w:r>
              <w:rPr>
                <w:sz w:val="20"/>
                <w:szCs w:val="20"/>
              </w:rPr>
              <w:t>a winding-up petition</w:t>
            </w:r>
          </w:p>
          <w:p w:rsidR="00FF294A" w:rsidRDefault="00F46C95">
            <w:pPr>
              <w:pStyle w:val="ListParagraph"/>
              <w:numPr>
                <w:ilvl w:val="0"/>
                <w:numId w:val="28"/>
              </w:numPr>
              <w:rPr>
                <w:sz w:val="20"/>
                <w:szCs w:val="20"/>
              </w:rPr>
            </w:pPr>
            <w:r>
              <w:rPr>
                <w:sz w:val="20"/>
                <w:szCs w:val="20"/>
              </w:rPr>
              <w:t>the appointment of a receiver or administrator</w:t>
            </w:r>
          </w:p>
          <w:p w:rsidR="00FF294A" w:rsidRDefault="00F46C95">
            <w:pPr>
              <w:pStyle w:val="ListParagraph"/>
              <w:numPr>
                <w:ilvl w:val="0"/>
                <w:numId w:val="28"/>
              </w:numPr>
              <w:rPr>
                <w:sz w:val="20"/>
                <w:szCs w:val="20"/>
              </w:rPr>
            </w:pPr>
            <w:r>
              <w:rPr>
                <w:sz w:val="20"/>
                <w:szCs w:val="20"/>
              </w:rPr>
              <w:t>an unresolved statutory demand</w:t>
            </w:r>
          </w:p>
          <w:p w:rsidR="00FF294A" w:rsidRDefault="00F46C95">
            <w:pPr>
              <w:pStyle w:val="ListParagraph"/>
              <w:numPr>
                <w:ilvl w:val="0"/>
                <w:numId w:val="28"/>
              </w:numPr>
            </w:pPr>
            <w:r>
              <w:t>a S</w:t>
            </w:r>
            <w:r>
              <w:rPr>
                <w:sz w:val="20"/>
                <w:szCs w:val="20"/>
              </w:rPr>
              <w:t>chedule A1 moratorium</w:t>
            </w:r>
          </w:p>
        </w:tc>
      </w:tr>
      <w:tr w:rsidR="00FF294A">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Intellectual Property Rights are:</w:t>
            </w:r>
          </w:p>
          <w:p w:rsidR="00FF294A" w:rsidRDefault="00F46C95">
            <w:pPr>
              <w:pStyle w:val="ListParagraph"/>
              <w:numPr>
                <w:ilvl w:val="0"/>
                <w:numId w:val="29"/>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FF294A" w:rsidRDefault="00F46C95">
            <w:pPr>
              <w:pStyle w:val="ListParagraph"/>
              <w:numPr>
                <w:ilvl w:val="0"/>
                <w:numId w:val="29"/>
              </w:numPr>
              <w:rPr>
                <w:sz w:val="20"/>
                <w:szCs w:val="20"/>
              </w:rPr>
            </w:pPr>
            <w:r>
              <w:rPr>
                <w:sz w:val="20"/>
                <w:szCs w:val="20"/>
              </w:rPr>
              <w:t>applications for registration, and the right to apply for registration, for any of the rights listed at (a) that are capable of being registered in any country or jurisdiction</w:t>
            </w:r>
          </w:p>
          <w:p w:rsidR="00FF294A" w:rsidRDefault="00F46C95">
            <w:pPr>
              <w:pStyle w:val="ListParagraph"/>
              <w:numPr>
                <w:ilvl w:val="0"/>
                <w:numId w:val="29"/>
              </w:numPr>
              <w:rPr>
                <w:sz w:val="20"/>
                <w:szCs w:val="20"/>
              </w:rPr>
            </w:pPr>
            <w:r>
              <w:rPr>
                <w:sz w:val="20"/>
                <w:szCs w:val="20"/>
              </w:rPr>
              <w:t>all other rights having equivalent or similar effect in any country or jurisdiction</w:t>
            </w:r>
          </w:p>
        </w:tc>
      </w:tr>
      <w:tr w:rsidR="00FF294A">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For the purposes of the IR35 rules an intermediary can be:</w:t>
            </w:r>
          </w:p>
          <w:p w:rsidR="00FF294A" w:rsidRDefault="00F46C95">
            <w:pPr>
              <w:pStyle w:val="ListParagraph"/>
              <w:numPr>
                <w:ilvl w:val="0"/>
                <w:numId w:val="30"/>
              </w:numPr>
              <w:rPr>
                <w:sz w:val="20"/>
                <w:szCs w:val="20"/>
              </w:rPr>
            </w:pPr>
            <w:r>
              <w:rPr>
                <w:sz w:val="20"/>
                <w:szCs w:val="20"/>
              </w:rPr>
              <w:t>the supplier's own limited company</w:t>
            </w:r>
          </w:p>
          <w:p w:rsidR="00FF294A" w:rsidRDefault="00F46C95">
            <w:pPr>
              <w:pStyle w:val="ListParagraph"/>
              <w:numPr>
                <w:ilvl w:val="0"/>
                <w:numId w:val="30"/>
              </w:numPr>
              <w:rPr>
                <w:sz w:val="20"/>
                <w:szCs w:val="20"/>
              </w:rPr>
            </w:pPr>
            <w:r>
              <w:rPr>
                <w:sz w:val="20"/>
                <w:szCs w:val="20"/>
              </w:rPr>
              <w:t>a service or a personal service company</w:t>
            </w:r>
          </w:p>
          <w:p w:rsidR="00FF294A" w:rsidRDefault="00F46C95">
            <w:pPr>
              <w:pStyle w:val="ListParagraph"/>
              <w:numPr>
                <w:ilvl w:val="0"/>
                <w:numId w:val="30"/>
              </w:numPr>
              <w:rPr>
                <w:sz w:val="20"/>
                <w:szCs w:val="20"/>
              </w:rPr>
            </w:pPr>
            <w:r>
              <w:rPr>
                <w:sz w:val="20"/>
                <w:szCs w:val="20"/>
              </w:rPr>
              <w:t>a partnership</w:t>
            </w:r>
          </w:p>
          <w:p w:rsidR="00FF294A" w:rsidRDefault="00F46C95">
            <w:pPr>
              <w:spacing w:before="240"/>
              <w:rPr>
                <w:sz w:val="20"/>
                <w:szCs w:val="20"/>
              </w:rPr>
            </w:pPr>
            <w:r>
              <w:rPr>
                <w:sz w:val="20"/>
                <w:szCs w:val="20"/>
              </w:rPr>
              <w:t>It does not apply if you work for a client through a Managed Service Company (MSC) or agency (for example, an employment agency).</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As set out in clause 11.5.</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Assessment of employment status using the ESI tool to determine if engagement is Inside or Outside IR35.</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FF294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Law Enforcement Directive (EU) 2016/680.</w:t>
            </w:r>
          </w:p>
        </w:tc>
      </w:tr>
      <w:tr w:rsidR="00FF294A">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of the 3 Lots specified in the ITT and Lots will be construed accordingly.</w:t>
            </w:r>
          </w:p>
        </w:tc>
      </w:tr>
      <w:tr w:rsidR="00FF294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management information specified in Framework Agreement section 6 (What you report to CCS).</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 order for G-Cloud Services placed by a contracting body with the Supplier in accordance with the ordering processes.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order form set out in Part A of the Call-Off Contract to be used by a Buyer to order G-Cloud Services.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G-Cloud Services which are the subject of an order by the Buyer.</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Contractual engagements which would be determined to not be within the scope of the IR35 intermediaries legislation if assessed using the ESI tool.</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Buyer or the Supplier and ‘Parties’ will be interpreted accordingly.</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Takes the meaning given in the GDPR.</w:t>
            </w:r>
          </w:p>
        </w:tc>
      </w:tr>
      <w:tr w:rsidR="00FF294A">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line="240" w:lineRule="auto"/>
              <w:rPr>
                <w:sz w:val="20"/>
                <w:szCs w:val="20"/>
              </w:rPr>
            </w:pPr>
            <w:r>
              <w:rPr>
                <w:sz w:val="20"/>
                <w:szCs w:val="20"/>
              </w:rPr>
              <w:t>To directly or indirectly offer, promise or give any person working for or engaged by a Buyer or CCS a financial or other advantage to:</w:t>
            </w:r>
          </w:p>
          <w:p w:rsidR="00FF294A" w:rsidRDefault="00F46C95">
            <w:pPr>
              <w:pStyle w:val="ListParagraph"/>
              <w:numPr>
                <w:ilvl w:val="0"/>
                <w:numId w:val="31"/>
              </w:numPr>
              <w:rPr>
                <w:sz w:val="20"/>
                <w:szCs w:val="20"/>
              </w:rPr>
            </w:pPr>
            <w:r>
              <w:rPr>
                <w:sz w:val="20"/>
                <w:szCs w:val="20"/>
              </w:rPr>
              <w:t>induce that person to perform improperly a relevant function or activity</w:t>
            </w:r>
          </w:p>
          <w:p w:rsidR="00FF294A" w:rsidRDefault="00F46C95">
            <w:pPr>
              <w:pStyle w:val="ListParagraph"/>
              <w:numPr>
                <w:ilvl w:val="0"/>
                <w:numId w:val="31"/>
              </w:numPr>
              <w:rPr>
                <w:sz w:val="20"/>
                <w:szCs w:val="20"/>
              </w:rPr>
            </w:pPr>
            <w:r>
              <w:rPr>
                <w:sz w:val="20"/>
                <w:szCs w:val="20"/>
              </w:rPr>
              <w:t>reward that person for improper performance of a relevant function or activity</w:t>
            </w:r>
          </w:p>
          <w:p w:rsidR="00FF294A" w:rsidRDefault="00F46C95">
            <w:pPr>
              <w:pStyle w:val="ListParagraph"/>
              <w:numPr>
                <w:ilvl w:val="0"/>
                <w:numId w:val="31"/>
              </w:numPr>
              <w:rPr>
                <w:sz w:val="20"/>
                <w:szCs w:val="20"/>
              </w:rPr>
            </w:pPr>
            <w:r>
              <w:rPr>
                <w:sz w:val="20"/>
                <w:szCs w:val="20"/>
              </w:rPr>
              <w:t>commit any offence:</w:t>
            </w:r>
          </w:p>
          <w:p w:rsidR="00FF294A" w:rsidRDefault="00F46C95">
            <w:pPr>
              <w:pStyle w:val="ListParagraph"/>
              <w:numPr>
                <w:ilvl w:val="1"/>
                <w:numId w:val="31"/>
              </w:numPr>
              <w:rPr>
                <w:sz w:val="20"/>
                <w:szCs w:val="20"/>
              </w:rPr>
            </w:pPr>
            <w:r>
              <w:rPr>
                <w:sz w:val="20"/>
                <w:szCs w:val="20"/>
              </w:rPr>
              <w:t>under the Bribery Act 2010</w:t>
            </w:r>
          </w:p>
          <w:p w:rsidR="00FF294A" w:rsidRDefault="00F46C95">
            <w:pPr>
              <w:pStyle w:val="ListParagraph"/>
              <w:numPr>
                <w:ilvl w:val="1"/>
                <w:numId w:val="31"/>
              </w:numPr>
              <w:rPr>
                <w:sz w:val="20"/>
                <w:szCs w:val="20"/>
              </w:rPr>
            </w:pPr>
            <w:r>
              <w:rPr>
                <w:sz w:val="20"/>
                <w:szCs w:val="20"/>
              </w:rPr>
              <w:t>under legislation creating offences concerning Fraud</w:t>
            </w:r>
          </w:p>
          <w:p w:rsidR="00FF294A" w:rsidRDefault="00F46C95">
            <w:pPr>
              <w:pStyle w:val="ListParagraph"/>
              <w:numPr>
                <w:ilvl w:val="1"/>
                <w:numId w:val="31"/>
              </w:numPr>
            </w:pPr>
            <w:r>
              <w:t>at common Law concerning Fraud</w:t>
            </w:r>
          </w:p>
          <w:p w:rsidR="00FF294A" w:rsidRDefault="00F46C95">
            <w:pPr>
              <w:pStyle w:val="ListParagraph"/>
              <w:numPr>
                <w:ilvl w:val="1"/>
                <w:numId w:val="31"/>
              </w:numPr>
              <w:rPr>
                <w:sz w:val="20"/>
                <w:szCs w:val="20"/>
              </w:rPr>
            </w:pPr>
            <w:r>
              <w:rPr>
                <w:sz w:val="20"/>
                <w:szCs w:val="20"/>
              </w:rPr>
              <w:t>committing or attempting or conspiring to commit Fraud</w:t>
            </w:r>
          </w:p>
        </w:tc>
      </w:tr>
      <w:tr w:rsidR="00FF294A">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Assets and property including technical infrastructure, IPRs and equipment.</w:t>
            </w:r>
          </w:p>
        </w:tc>
      </w:tr>
      <w:tr w:rsidR="00FF294A">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 transfer of employment to which the employment regulations applies.</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Supplier's security management plan developed by the Supplier in accordance with clause 16.1.</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services ordered by the Buyer as set out in the Order Form.</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Data that is owned or managed by the Buyer and used for the G-Cloud Services, including backup data.</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description of the Supplier service offering as published on the Digital Marketplace.</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pPr>
            <w:r>
              <w:rPr>
                <w:sz w:val="20"/>
                <w:szCs w:val="20"/>
              </w:rPr>
              <w:t>The approval process used by a central government Buyer if it needs to spend money on certain digital or technology services, see</w:t>
            </w:r>
            <w:hyperlink r:id="rId24" w:history="1">
              <w:r>
                <w:t xml:space="preserve"> </w:t>
              </w:r>
            </w:hyperlink>
            <w:hyperlink r:id="rId25" w:history="1">
              <w:r>
                <w:rPr>
                  <w:sz w:val="20"/>
                  <w:szCs w:val="20"/>
                  <w:u w:val="single"/>
                </w:rPr>
                <w:t>https://www.gov.uk/service-manual/agile-delivery/spend-controls-check-if-you-need-approval-to-spend-money-on-a-service</w:t>
              </w:r>
            </w:hyperlink>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Start date of this Call-Off Contract as set out in the Order Form.</w:t>
            </w:r>
          </w:p>
        </w:tc>
      </w:tr>
      <w:tr w:rsidR="00FF294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F294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third party appointed to process Personal Data on behalf of the Supplier under this Call-Off Contract.</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person, firm or company identified in the Order Form.</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representative appointed by the Supplier from time to time in relation to the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FF294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relevant G-Cloud Service terms and conditions as set out in the Terms and Conditions document supplied as part of the Supplier’s Application.</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The term of this Call-Off Contract as set out in the Order Form.</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This has the meaning given to it in clause 32 (Variation process).</w:t>
            </w:r>
          </w:p>
        </w:tc>
      </w:tr>
      <w:tr w:rsidR="00FF294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Any day other than a Saturday, Sunday or public holiday in England and Wales.</w:t>
            </w:r>
          </w:p>
        </w:tc>
      </w:tr>
      <w:tr w:rsidR="00FF294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rPr>
                <w:sz w:val="20"/>
                <w:szCs w:val="20"/>
              </w:rPr>
            </w:pPr>
            <w:r>
              <w:rPr>
                <w:sz w:val="20"/>
                <w:szCs w:val="20"/>
              </w:rPr>
              <w:t>A contract year.</w:t>
            </w:r>
          </w:p>
        </w:tc>
      </w:tr>
    </w:tbl>
    <w:p w:rsidR="00FF294A" w:rsidRDefault="00F46C95">
      <w:pPr>
        <w:spacing w:before="240" w:after="240"/>
      </w:pPr>
      <w:r>
        <w:t xml:space="preserve"> </w:t>
      </w:r>
    </w:p>
    <w:p w:rsidR="00FF294A" w:rsidRDefault="00FF294A">
      <w:pPr>
        <w:pageBreakBefore/>
      </w:pPr>
    </w:p>
    <w:p w:rsidR="00FF294A" w:rsidRDefault="00F46C95">
      <w:pPr>
        <w:pStyle w:val="Heading2"/>
      </w:pPr>
      <w:bookmarkStart w:id="11" w:name="_Toc33176240"/>
      <w:r>
        <w:t>Schedule 7: GDPR Information</w:t>
      </w:r>
      <w:bookmarkEnd w:id="11"/>
    </w:p>
    <w:p w:rsidR="00FF294A" w:rsidRDefault="00F46C95">
      <w:r>
        <w:t>This schedule reproduces the annexes to the GDPR schedule contained within the Framework Agreement and incorporated into this Call-off Contract.</w:t>
      </w:r>
    </w:p>
    <w:p w:rsidR="00FF294A" w:rsidRDefault="00F46C95">
      <w:pPr>
        <w:pStyle w:val="Heading3"/>
        <w:rPr>
          <w:color w:val="auto"/>
        </w:rPr>
      </w:pPr>
      <w:r>
        <w:rPr>
          <w:color w:val="auto"/>
        </w:rPr>
        <w:t>Annex 1: Processing Personal Data</w:t>
      </w:r>
    </w:p>
    <w:p w:rsidR="00FF294A" w:rsidRDefault="00F46C95">
      <w:pPr>
        <w:spacing w:after="120"/>
      </w:pPr>
      <w:r>
        <w:t>This Annex shall be completed by the Controller, who may take account of the view of the Processors, however the final decision as to the content of this Annex shall be with the Buyer at its absolute discretion.</w:t>
      </w:r>
    </w:p>
    <w:p w:rsidR="00FF294A" w:rsidRDefault="00F46C95">
      <w:r>
        <w:t>1.1</w:t>
      </w:r>
      <w:r>
        <w:tab/>
        <w:t>The contact details of the Buyer’s Data Protection Officer are: [</w:t>
      </w:r>
      <w:r>
        <w:rPr>
          <w:b/>
        </w:rPr>
        <w:t>Insert Contact details</w:t>
      </w:r>
      <w:r>
        <w:t>]</w:t>
      </w:r>
    </w:p>
    <w:p w:rsidR="00FF294A" w:rsidRDefault="00F46C95">
      <w:r>
        <w:t>1.2</w:t>
      </w:r>
      <w:r>
        <w:tab/>
        <w:t>The contact details of the Supplier’s Data Protection Officer are: [</w:t>
      </w:r>
      <w:r>
        <w:rPr>
          <w:b/>
        </w:rPr>
        <w:t>Insert Contact details</w:t>
      </w:r>
      <w:r>
        <w:t>]</w:t>
      </w:r>
    </w:p>
    <w:p w:rsidR="00FF294A" w:rsidRDefault="00F46C95">
      <w:pPr>
        <w:ind w:left="720" w:hanging="720"/>
      </w:pPr>
      <w:r>
        <w:t>1.3</w:t>
      </w:r>
      <w:r>
        <w:tab/>
        <w:t>The Processor shall comply with any further written instructions with respect to Processing by the Controller.</w:t>
      </w:r>
    </w:p>
    <w:p w:rsidR="00FF294A" w:rsidRDefault="00F46C95">
      <w:r>
        <w:t>1.4</w:t>
      </w:r>
      <w:r>
        <w:tab/>
        <w:t>Any such further instructions shall be incorporated into this Annex.</w:t>
      </w:r>
    </w:p>
    <w:p w:rsidR="00FF294A" w:rsidRDefault="00FF294A"/>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before="240" w:after="240"/>
              <w:jc w:val="center"/>
            </w:pPr>
            <w:r>
              <w:rPr>
                <w:b/>
              </w:rPr>
              <w:t>Details</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rPr>
                <w:b/>
              </w:rPr>
            </w:pPr>
            <w:r>
              <w:rPr>
                <w:b/>
              </w:rPr>
              <w:t>The Buyer is Controller and the Supplier is Processor</w:t>
            </w:r>
          </w:p>
          <w:p w:rsidR="00FF294A" w:rsidRDefault="00FF294A">
            <w:pPr>
              <w:spacing w:line="240" w:lineRule="auto"/>
              <w:rPr>
                <w:b/>
              </w:rPr>
            </w:pPr>
          </w:p>
          <w:p w:rsidR="00FF294A" w:rsidRDefault="00F46C95">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rsidR="00FF294A" w:rsidRDefault="00FF294A">
            <w:pPr>
              <w:spacing w:line="240" w:lineRule="auto"/>
            </w:pPr>
          </w:p>
          <w:p w:rsidR="00FF294A" w:rsidRDefault="00F46C95">
            <w:pPr>
              <w:numPr>
                <w:ilvl w:val="0"/>
                <w:numId w:val="32"/>
              </w:numPr>
              <w:spacing w:line="240" w:lineRule="auto"/>
            </w:pPr>
            <w:r>
              <w:t>[</w:t>
            </w:r>
            <w:r>
              <w:rPr>
                <w:b/>
              </w:rPr>
              <w:t>Insert the scope of Personal Data for which the purposes and means of the Processing by the Supplier is determined by the Buyer</w:t>
            </w:r>
            <w:r>
              <w:t>]</w:t>
            </w:r>
          </w:p>
          <w:p w:rsidR="00FF294A" w:rsidRDefault="00FF294A">
            <w:pPr>
              <w:spacing w:line="240" w:lineRule="auto"/>
            </w:pPr>
          </w:p>
          <w:p w:rsidR="00FF294A" w:rsidRDefault="00F46C95">
            <w:pPr>
              <w:spacing w:line="240" w:lineRule="auto"/>
              <w:rPr>
                <w:b/>
              </w:rPr>
            </w:pPr>
            <w:r>
              <w:rPr>
                <w:b/>
              </w:rPr>
              <w:t>The Supplier is Controller and the Buyer is Processor</w:t>
            </w:r>
          </w:p>
          <w:p w:rsidR="00FF294A" w:rsidRDefault="00FF294A">
            <w:pPr>
              <w:spacing w:line="240" w:lineRule="auto"/>
            </w:pPr>
          </w:p>
          <w:p w:rsidR="00FF294A" w:rsidRDefault="00F46C95">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rsidR="00FF294A" w:rsidRDefault="00F46C95">
            <w:pPr>
              <w:numPr>
                <w:ilvl w:val="0"/>
                <w:numId w:val="33"/>
              </w:numPr>
              <w:spacing w:line="240" w:lineRule="auto"/>
            </w:pPr>
            <w:r>
              <w:t>[</w:t>
            </w:r>
            <w:r>
              <w:rPr>
                <w:b/>
              </w:rPr>
              <w:t>Insert the scope of Personal Data which the purposes and means of the Processing by the Buyer is determined by the Supplier</w:t>
            </w:r>
            <w:r>
              <w:t>]</w:t>
            </w:r>
          </w:p>
          <w:p w:rsidR="00FF294A" w:rsidRDefault="00FF294A">
            <w:pPr>
              <w:spacing w:line="240" w:lineRule="auto"/>
            </w:pPr>
          </w:p>
          <w:p w:rsidR="00FF294A" w:rsidRDefault="00F46C95">
            <w:pPr>
              <w:spacing w:line="240" w:lineRule="auto"/>
              <w:rPr>
                <w:b/>
              </w:rPr>
            </w:pPr>
            <w:r>
              <w:rPr>
                <w:b/>
              </w:rPr>
              <w:t>The Parties are Joint Controllers</w:t>
            </w:r>
          </w:p>
          <w:p w:rsidR="00FF294A" w:rsidRDefault="00FF294A">
            <w:pPr>
              <w:spacing w:line="240" w:lineRule="auto"/>
            </w:pPr>
          </w:p>
          <w:p w:rsidR="00FF294A" w:rsidRDefault="00F46C95">
            <w:pPr>
              <w:spacing w:line="240" w:lineRule="auto"/>
            </w:pPr>
            <w:r>
              <w:lastRenderedPageBreak/>
              <w:t>The Parties acknowledge that they are Joint Controllers for the purposes of the Data Protection Legislation in respect of:</w:t>
            </w:r>
          </w:p>
          <w:p w:rsidR="00FF294A" w:rsidRDefault="00FF294A">
            <w:pPr>
              <w:spacing w:line="240" w:lineRule="auto"/>
            </w:pPr>
          </w:p>
          <w:p w:rsidR="00FF294A" w:rsidRDefault="00F46C95">
            <w:pPr>
              <w:spacing w:line="240" w:lineRule="auto"/>
            </w:pPr>
            <w:r>
              <w:t>[</w:t>
            </w:r>
            <w:r>
              <w:rPr>
                <w:b/>
              </w:rPr>
              <w:t>Insert the scope of Personal Data which the purposes and means of the Processing is determined by the both Parties together</w:t>
            </w:r>
            <w:r>
              <w:t>]</w:t>
            </w:r>
          </w:p>
          <w:p w:rsidR="00FF294A" w:rsidRDefault="00FF294A">
            <w:pPr>
              <w:spacing w:line="240" w:lineRule="auto"/>
            </w:pPr>
          </w:p>
          <w:p w:rsidR="00FF294A" w:rsidRDefault="00F46C95">
            <w:pPr>
              <w:spacing w:line="240" w:lineRule="auto"/>
              <w:rPr>
                <w:b/>
              </w:rPr>
            </w:pPr>
            <w:r>
              <w:rPr>
                <w:b/>
              </w:rPr>
              <w:t>The Parties are Independent Controllers of Personal Data</w:t>
            </w:r>
          </w:p>
          <w:p w:rsidR="00FF294A" w:rsidRDefault="00FF294A">
            <w:pPr>
              <w:spacing w:line="240" w:lineRule="auto"/>
            </w:pPr>
          </w:p>
          <w:p w:rsidR="00FF294A" w:rsidRDefault="00F46C95">
            <w:pPr>
              <w:spacing w:line="240" w:lineRule="auto"/>
            </w:pPr>
            <w:r>
              <w:t>The Parties acknowledge that they are Independent Controllers for the purposes of the Data Protection Legislation in respect of:</w:t>
            </w:r>
          </w:p>
          <w:p w:rsidR="00FF294A" w:rsidRDefault="00FF294A">
            <w:pPr>
              <w:spacing w:line="240" w:lineRule="auto"/>
            </w:pPr>
          </w:p>
          <w:p w:rsidR="00FF294A" w:rsidRDefault="00F46C95">
            <w:pPr>
              <w:numPr>
                <w:ilvl w:val="0"/>
                <w:numId w:val="34"/>
              </w:numPr>
              <w:spacing w:line="240" w:lineRule="auto"/>
            </w:pPr>
            <w:r>
              <w:t>Business contact details of Supplier Personnel for which the Supplier is the Controller</w:t>
            </w:r>
          </w:p>
          <w:p w:rsidR="00FF294A" w:rsidRDefault="00F46C95">
            <w:pPr>
              <w:numPr>
                <w:ilvl w:val="0"/>
                <w:numId w:val="34"/>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rsidR="00FF294A" w:rsidRDefault="00F46C95">
            <w:pPr>
              <w:numPr>
                <w:ilvl w:val="0"/>
                <w:numId w:val="34"/>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rsidR="00FF294A" w:rsidRDefault="00FF294A">
            <w:pPr>
              <w:spacing w:line="240" w:lineRule="auto"/>
            </w:pPr>
          </w:p>
          <w:p w:rsidR="00FF294A" w:rsidRDefault="00F46C95">
            <w:pPr>
              <w:spacing w:line="240" w:lineRule="auto"/>
            </w:pPr>
            <w:r>
              <w:t>[Guidance where multiple relationships have been identified above, please address the below rows in the table for in respect of each relationship identified]</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Clearly set out the duration of the Processing including dates</w:t>
            </w:r>
            <w:r>
              <w:t>]</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Please be as specific as possible, but make sure that you cover all intended purposes</w:t>
            </w:r>
            <w:r>
              <w:t>.</w:t>
            </w:r>
          </w:p>
          <w:p w:rsidR="00FF294A" w:rsidRDefault="00FF294A">
            <w:pPr>
              <w:spacing w:line="240" w:lineRule="auto"/>
            </w:pPr>
          </w:p>
          <w:p w:rsidR="00FF294A" w:rsidRDefault="00F46C95">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making available, alignment or combination, restriction, erasure or destruction of data (whether or not by automated means) etc.</w:t>
            </w:r>
          </w:p>
          <w:p w:rsidR="00FF294A" w:rsidRDefault="00F46C95">
            <w:pPr>
              <w:spacing w:line="240" w:lineRule="auto"/>
            </w:pPr>
            <w:r>
              <w:t>The purpose might include: employment Processing, statutory obligation, recruitment assessment etc]</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Enter type of Personal Data.</w:t>
            </w:r>
            <w:r>
              <w:t xml:space="preserve"> Examples here include: name, address, date of birth, NI number, telephone number, pay, images, biometric data etc]</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FF294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294A" w:rsidRDefault="00F46C95">
            <w:pPr>
              <w:spacing w:line="240" w:lineRule="auto"/>
            </w:pPr>
            <w:r>
              <w:t>[</w:t>
            </w:r>
            <w:r>
              <w:rPr>
                <w:b/>
              </w:rPr>
              <w:t>Describe how long the data will be retained for, how it be returned or destroyed</w:t>
            </w:r>
            <w:r>
              <w:t>]</w:t>
            </w:r>
          </w:p>
        </w:tc>
      </w:tr>
    </w:tbl>
    <w:p w:rsidR="00FF294A" w:rsidRDefault="00FF294A">
      <w:pPr>
        <w:spacing w:before="240" w:after="240"/>
        <w:rPr>
          <w:b/>
        </w:rPr>
      </w:pPr>
    </w:p>
    <w:p w:rsidR="00FF294A" w:rsidRDefault="00FF294A">
      <w:pPr>
        <w:pageBreakBefore/>
        <w:rPr>
          <w:sz w:val="24"/>
          <w:szCs w:val="24"/>
        </w:rPr>
      </w:pPr>
    </w:p>
    <w:p w:rsidR="00FF294A" w:rsidRDefault="00F46C95">
      <w:pPr>
        <w:pStyle w:val="Heading3"/>
        <w:rPr>
          <w:color w:val="auto"/>
        </w:rPr>
      </w:pPr>
      <w:r>
        <w:rPr>
          <w:color w:val="auto"/>
        </w:rPr>
        <w:t>Annex 2: Joint Controller Agreement</w:t>
      </w:r>
    </w:p>
    <w:p w:rsidR="00FF294A" w:rsidRDefault="00F46C95">
      <w:pPr>
        <w:pStyle w:val="Heading4"/>
        <w:rPr>
          <w:color w:val="auto"/>
        </w:rPr>
      </w:pPr>
      <w:r>
        <w:rPr>
          <w:color w:val="auto"/>
        </w:rPr>
        <w:t>1. Joint Controller Status and Allocation of Responsibilities</w:t>
      </w:r>
    </w:p>
    <w:p w:rsidR="00FF294A" w:rsidRDefault="00F46C95">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rsidR="00FF294A" w:rsidRDefault="00FF294A"/>
    <w:p w:rsidR="00FF294A" w:rsidRDefault="00F46C95">
      <w:pPr>
        <w:spacing w:after="120"/>
      </w:pPr>
      <w:r>
        <w:t xml:space="preserve">1.2 </w:t>
      </w:r>
      <w:r>
        <w:tab/>
        <w:t>The Parties agree that the [</w:t>
      </w:r>
      <w:r>
        <w:rPr>
          <w:b/>
        </w:rPr>
        <w:t>delete as appropriate Supplier/Buyer</w:t>
      </w:r>
      <w:r>
        <w:t>]:</w:t>
      </w:r>
    </w:p>
    <w:p w:rsidR="00FF294A" w:rsidRDefault="00F46C95">
      <w:pPr>
        <w:ind w:left="1440" w:hanging="720"/>
      </w:pPr>
      <w:r>
        <w:t>(a)</w:t>
      </w:r>
      <w:r>
        <w:tab/>
        <w:t>is the exclusive point of contact for Data Subjects and is responsible for all steps necessary to comply with the GDPR regarding the exercise by Data Subjects of their rights under the GDPR;</w:t>
      </w:r>
    </w:p>
    <w:p w:rsidR="00FF294A" w:rsidRDefault="00FF294A">
      <w:pPr>
        <w:ind w:left="1440"/>
      </w:pPr>
    </w:p>
    <w:p w:rsidR="00FF294A" w:rsidRDefault="00F46C95">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rsidR="00FF294A" w:rsidRDefault="00FF294A"/>
    <w:p w:rsidR="00FF294A" w:rsidRDefault="00F46C95">
      <w:pPr>
        <w:ind w:left="1440" w:hanging="720"/>
      </w:pPr>
      <w:r>
        <w:t>(c)</w:t>
      </w:r>
      <w:r>
        <w:tab/>
        <w:t>is solely responsible for the Parties’ compliance with all duties to provide information to Data Subjects under Articles 13 and 14 of the GDPR;</w:t>
      </w:r>
    </w:p>
    <w:p w:rsidR="00FF294A" w:rsidRDefault="00FF294A"/>
    <w:p w:rsidR="00FF294A" w:rsidRDefault="00F46C95">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rsidR="00FF294A" w:rsidRDefault="00FF294A"/>
    <w:p w:rsidR="00FF294A" w:rsidRDefault="00F46C95">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rsidR="00FF294A" w:rsidRDefault="00FF294A"/>
    <w:p w:rsidR="00FF294A" w:rsidRDefault="00F46C9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rsidR="00FF294A" w:rsidRDefault="00FF294A"/>
    <w:p w:rsidR="00FF294A" w:rsidRDefault="00F46C95">
      <w:pPr>
        <w:pStyle w:val="Heading4"/>
        <w:rPr>
          <w:color w:val="auto"/>
        </w:rPr>
      </w:pPr>
      <w:r>
        <w:rPr>
          <w:color w:val="auto"/>
        </w:rPr>
        <w:t>2.</w:t>
      </w:r>
      <w:r>
        <w:rPr>
          <w:color w:val="auto"/>
        </w:rPr>
        <w:tab/>
        <w:t>Undertakings of both Parties</w:t>
      </w:r>
    </w:p>
    <w:p w:rsidR="00FF294A" w:rsidRDefault="00F46C95">
      <w:r>
        <w:t>2.1</w:t>
      </w:r>
      <w:r>
        <w:tab/>
        <w:t>The Supplier and the Buyer each undertake that they shall:</w:t>
      </w:r>
    </w:p>
    <w:p w:rsidR="00FF294A" w:rsidRDefault="00FF294A"/>
    <w:p w:rsidR="00FF294A" w:rsidRDefault="00F46C95">
      <w:pPr>
        <w:ind w:firstLine="720"/>
      </w:pPr>
      <w:r>
        <w:t>(a)</w:t>
      </w:r>
      <w:r>
        <w:tab/>
        <w:t xml:space="preserve">report to the other Party every </w:t>
      </w:r>
      <w:r>
        <w:rPr>
          <w:b/>
        </w:rPr>
        <w:t>[enter number]</w:t>
      </w:r>
      <w:r>
        <w:t xml:space="preserve"> months on:</w:t>
      </w:r>
    </w:p>
    <w:p w:rsidR="00FF294A" w:rsidRDefault="00FF294A"/>
    <w:p w:rsidR="00FF294A" w:rsidRDefault="00F46C95">
      <w:pPr>
        <w:ind w:left="2160" w:hanging="720"/>
      </w:pPr>
      <w:r>
        <w:t>(i)</w:t>
      </w:r>
      <w:r>
        <w:tab/>
        <w:t>the volume of Data Subject Request (or purported Data Subject Requests) from Data Subjects (or third parties on their behalf);</w:t>
      </w:r>
    </w:p>
    <w:p w:rsidR="00FF294A" w:rsidRDefault="00FF294A"/>
    <w:p w:rsidR="00FF294A" w:rsidRDefault="00F46C95">
      <w:pPr>
        <w:ind w:left="2160" w:hanging="720"/>
      </w:pPr>
      <w:r>
        <w:t>(ii)</w:t>
      </w:r>
      <w:r>
        <w:tab/>
        <w:t>the volume of requests from Data Subjects (or third parties on their behalf) to rectify, block or erase any Personal Data;</w:t>
      </w:r>
    </w:p>
    <w:p w:rsidR="00FF294A" w:rsidRDefault="00FF294A"/>
    <w:p w:rsidR="00FF294A" w:rsidRDefault="00F46C95">
      <w:pPr>
        <w:ind w:left="2160" w:hanging="720"/>
      </w:pPr>
      <w:r>
        <w:t>(iii)</w:t>
      </w:r>
      <w:r>
        <w:tab/>
        <w:t>any other requests, complaints or communications from Data Subjects (or third parties on their behalf) relating to the other Party’s obligations under applicable Data Protection Legislation;</w:t>
      </w:r>
    </w:p>
    <w:p w:rsidR="00FF294A" w:rsidRDefault="00FF294A"/>
    <w:p w:rsidR="00FF294A" w:rsidRDefault="00F46C95">
      <w:pPr>
        <w:ind w:left="2160" w:hanging="720"/>
      </w:pPr>
      <w:r>
        <w:t>(iv)</w:t>
      </w:r>
      <w:r>
        <w:tab/>
        <w:t>any communications from the Information Commissioner or any other regulatory authority in connection with Personal Data; and</w:t>
      </w:r>
    </w:p>
    <w:p w:rsidR="00FF294A" w:rsidRDefault="00FF294A"/>
    <w:p w:rsidR="00FF294A" w:rsidRDefault="00F46C95">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rsidR="00FF294A" w:rsidRDefault="00FF294A">
      <w:pPr>
        <w:ind w:left="2160"/>
      </w:pPr>
    </w:p>
    <w:p w:rsidR="00FF294A" w:rsidRDefault="00F46C95">
      <w:pPr>
        <w:ind w:left="1440" w:hanging="720"/>
      </w:pPr>
      <w:r>
        <w:t>(b)</w:t>
      </w:r>
      <w:r>
        <w:tab/>
        <w:t>notify each other immediately if it receives any request, complaint or communication made as referred to in Clauses 2.1(a)(i) to (v);</w:t>
      </w:r>
    </w:p>
    <w:p w:rsidR="00FF294A" w:rsidRDefault="00FF294A"/>
    <w:p w:rsidR="00FF294A" w:rsidRDefault="00F46C95">
      <w:pPr>
        <w:ind w:left="1440" w:hanging="720"/>
      </w:pPr>
      <w:r>
        <w:t>(c)</w:t>
      </w:r>
      <w:r>
        <w:tab/>
        <w:t>provide the other Party with full cooperation and assistance in relation to any request, complaint or communication made as referred to in Clauses</w:t>
      </w:r>
    </w:p>
    <w:p w:rsidR="00FF294A" w:rsidRDefault="00FF294A">
      <w:pPr>
        <w:ind w:left="1440"/>
      </w:pPr>
    </w:p>
    <w:p w:rsidR="00FF294A" w:rsidRDefault="00F46C95">
      <w:pPr>
        <w:ind w:left="1440"/>
      </w:pPr>
      <w:r>
        <w:t>2.1(a)(iii) to (v) to enable the other Party to comply with the relevant timescales set out in the Data Protection Legislation;</w:t>
      </w:r>
    </w:p>
    <w:p w:rsidR="00FF294A" w:rsidRDefault="00FF294A">
      <w:pPr>
        <w:ind w:left="1440"/>
      </w:pPr>
    </w:p>
    <w:p w:rsidR="00FF294A" w:rsidRDefault="00F46C95">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FF294A" w:rsidRDefault="00FF294A"/>
    <w:p w:rsidR="00FF294A" w:rsidRDefault="00F46C95">
      <w:pPr>
        <w:ind w:left="1440" w:hanging="720"/>
      </w:pPr>
      <w:r>
        <w:t>(e)</w:t>
      </w:r>
      <w:r>
        <w:tab/>
        <w:t>request from the Data Subject only the minimum information necessary to provide the Services and treat such extracted information as Confidential Information;</w:t>
      </w:r>
    </w:p>
    <w:p w:rsidR="00FF294A" w:rsidRDefault="00FF294A"/>
    <w:p w:rsidR="00FF294A" w:rsidRDefault="00F46C95">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FF294A" w:rsidRDefault="00FF294A"/>
    <w:p w:rsidR="00FF294A" w:rsidRDefault="00F46C95">
      <w:pPr>
        <w:ind w:left="1440" w:hanging="720"/>
      </w:pPr>
      <w:r>
        <w:t>(g)</w:t>
      </w:r>
      <w:r>
        <w:tab/>
        <w:t>take all reasonable steps to ensure the reliability and integrity of any of its personnel who have access to the Personal Data and ensure that its personnel:</w:t>
      </w:r>
    </w:p>
    <w:p w:rsidR="00FF294A" w:rsidRDefault="00FF294A">
      <w:pPr>
        <w:ind w:left="1440"/>
      </w:pPr>
    </w:p>
    <w:p w:rsidR="00FF294A" w:rsidRDefault="00F46C95">
      <w:pPr>
        <w:ind w:left="2160" w:hanging="720"/>
      </w:pPr>
      <w:r>
        <w:t>(i)</w:t>
      </w:r>
      <w:r>
        <w:tab/>
        <w:t>are aware of and comply with their ’s duties under this Annex 2 (Joint Controller Agreement) and those in respect of Confidential Information</w:t>
      </w:r>
    </w:p>
    <w:p w:rsidR="00FF294A" w:rsidRDefault="00FF294A"/>
    <w:p w:rsidR="00FF294A" w:rsidRDefault="00F46C95">
      <w:pPr>
        <w:ind w:left="2160" w:hanging="720"/>
      </w:pPr>
      <w:r>
        <w:t>(ii)</w:t>
      </w:r>
      <w:r>
        <w:tab/>
        <w:t xml:space="preserve">are informed of the confidential nature of the Personal Data, are subject to appropriate obligations of confidentiality and do not publish, disclose or </w:t>
      </w:r>
      <w:r>
        <w:lastRenderedPageBreak/>
        <w:t>divulge any of the Personal Data to any third party where the that Party would not be permitted to do so;</w:t>
      </w:r>
    </w:p>
    <w:p w:rsidR="00FF294A" w:rsidRDefault="00FF294A">
      <w:pPr>
        <w:ind w:left="2160"/>
      </w:pPr>
    </w:p>
    <w:p w:rsidR="00FF294A" w:rsidRDefault="00F46C95">
      <w:pPr>
        <w:ind w:left="2160" w:hanging="720"/>
      </w:pPr>
      <w:r>
        <w:t>(iii)</w:t>
      </w:r>
      <w:r>
        <w:tab/>
        <w:t>have undergone adequate training in the use, care, protection and handling of Personal Data as required by the applicable Data Protection Legislation;</w:t>
      </w:r>
    </w:p>
    <w:p w:rsidR="00FF294A" w:rsidRDefault="00FF294A">
      <w:pPr>
        <w:ind w:left="2160"/>
      </w:pPr>
    </w:p>
    <w:p w:rsidR="00FF294A" w:rsidRDefault="00F46C95">
      <w:pPr>
        <w:ind w:left="1440" w:hanging="720"/>
      </w:pPr>
      <w:r>
        <w:t>(h)</w:t>
      </w:r>
      <w:r>
        <w:tab/>
        <w:t>ensure that it has in place Protective Measures as appropriate to protect against a Data Loss Event having taken account of the:</w:t>
      </w:r>
    </w:p>
    <w:p w:rsidR="00FF294A" w:rsidRDefault="00FF294A">
      <w:pPr>
        <w:ind w:left="720" w:firstLine="720"/>
      </w:pPr>
    </w:p>
    <w:p w:rsidR="00FF294A" w:rsidRDefault="00F46C95">
      <w:pPr>
        <w:ind w:left="720" w:firstLine="720"/>
      </w:pPr>
      <w:r>
        <w:t>(i)</w:t>
      </w:r>
      <w:r>
        <w:tab/>
        <w:t>nature of the data to be protected;</w:t>
      </w:r>
    </w:p>
    <w:p w:rsidR="00FF294A" w:rsidRDefault="00F46C95">
      <w:pPr>
        <w:ind w:left="720" w:firstLine="720"/>
      </w:pPr>
      <w:r>
        <w:t>(ii)</w:t>
      </w:r>
      <w:r>
        <w:tab/>
        <w:t>harm that might result from a Data Loss Event;</w:t>
      </w:r>
    </w:p>
    <w:p w:rsidR="00FF294A" w:rsidRDefault="00F46C95">
      <w:pPr>
        <w:ind w:left="720" w:firstLine="720"/>
      </w:pPr>
      <w:r>
        <w:t>(iii)</w:t>
      </w:r>
      <w:r>
        <w:tab/>
        <w:t>state of technological development; and</w:t>
      </w:r>
    </w:p>
    <w:p w:rsidR="00FF294A" w:rsidRDefault="00F46C95">
      <w:pPr>
        <w:ind w:left="720" w:firstLine="720"/>
      </w:pPr>
      <w:r>
        <w:t>(iv)</w:t>
      </w:r>
      <w:r>
        <w:tab/>
        <w:t>cost of implementing any measures;</w:t>
      </w:r>
    </w:p>
    <w:p w:rsidR="00FF294A" w:rsidRDefault="00FF294A">
      <w:pPr>
        <w:ind w:left="720" w:firstLine="720"/>
      </w:pPr>
    </w:p>
    <w:p w:rsidR="00FF294A" w:rsidRDefault="00F46C95">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FF294A" w:rsidRDefault="00FF294A">
      <w:pPr>
        <w:ind w:left="1440"/>
      </w:pPr>
    </w:p>
    <w:p w:rsidR="00FF294A" w:rsidRDefault="00F46C95">
      <w:pPr>
        <w:ind w:left="2160" w:hanging="720"/>
      </w:pPr>
      <w:r>
        <w:t>(i)</w:t>
      </w:r>
      <w:r>
        <w:tab/>
        <w:t>ensure that it notifies the other Party as soon as it becomes aware of a Data Loss Event.</w:t>
      </w:r>
    </w:p>
    <w:p w:rsidR="00FF294A" w:rsidRDefault="00FF294A">
      <w:pPr>
        <w:ind w:left="1440" w:firstLine="720"/>
      </w:pPr>
    </w:p>
    <w:p w:rsidR="00FF294A" w:rsidRDefault="00F46C95">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FF294A" w:rsidRDefault="00FF294A"/>
    <w:p w:rsidR="00FF294A" w:rsidRDefault="00F46C95">
      <w:pPr>
        <w:pStyle w:val="Heading4"/>
        <w:rPr>
          <w:color w:val="auto"/>
        </w:rPr>
      </w:pPr>
      <w:r>
        <w:rPr>
          <w:color w:val="auto"/>
        </w:rPr>
        <w:t>3.</w:t>
      </w:r>
      <w:r>
        <w:rPr>
          <w:color w:val="auto"/>
        </w:rPr>
        <w:tab/>
        <w:t>Data Protection Breach</w:t>
      </w:r>
    </w:p>
    <w:p w:rsidR="00FF294A" w:rsidRDefault="00F46C95">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FF294A" w:rsidRDefault="00FF294A"/>
    <w:p w:rsidR="00FF294A" w:rsidRDefault="00F46C95">
      <w:pPr>
        <w:ind w:left="1440" w:hanging="720"/>
      </w:pPr>
      <w:r>
        <w:t xml:space="preserve">(a) </w:t>
      </w:r>
      <w:r>
        <w:tab/>
        <w:t>sufficient information and in a timescale which allows the other Party to meet any obligations to report a Personal Data Breach under the Data Protection Legislation;</w:t>
      </w:r>
    </w:p>
    <w:p w:rsidR="00FF294A" w:rsidRDefault="00FF294A">
      <w:pPr>
        <w:ind w:left="1440"/>
      </w:pPr>
    </w:p>
    <w:p w:rsidR="00FF294A" w:rsidRDefault="00F46C95">
      <w:pPr>
        <w:ind w:firstLine="720"/>
      </w:pPr>
      <w:r>
        <w:t>(b)</w:t>
      </w:r>
      <w:r>
        <w:tab/>
        <w:t>all reasonable assistance, including:</w:t>
      </w:r>
    </w:p>
    <w:p w:rsidR="00FF294A" w:rsidRDefault="00FF294A">
      <w:pPr>
        <w:ind w:firstLine="720"/>
      </w:pPr>
    </w:p>
    <w:p w:rsidR="00FF294A" w:rsidRDefault="00F46C95">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rsidR="00FF294A" w:rsidRDefault="00FF294A">
      <w:pPr>
        <w:ind w:left="2160"/>
      </w:pPr>
    </w:p>
    <w:p w:rsidR="00FF294A" w:rsidRDefault="00F46C95">
      <w:pPr>
        <w:ind w:left="2160" w:hanging="720"/>
      </w:pPr>
      <w:r>
        <w:t>(ii)</w:t>
      </w:r>
      <w:r>
        <w:tab/>
        <w:t>co-operation with the other Party including taking such reasonable steps as are directed by the other Party to assist in the investigation, mitigation and remediation of a Personal Data Breach;</w:t>
      </w:r>
    </w:p>
    <w:p w:rsidR="00FF294A" w:rsidRDefault="00FF294A"/>
    <w:p w:rsidR="00FF294A" w:rsidRDefault="00F46C95">
      <w:pPr>
        <w:ind w:left="2160" w:firstLine="720"/>
      </w:pPr>
      <w:r>
        <w:lastRenderedPageBreak/>
        <w:t>(iii)</w:t>
      </w:r>
      <w:r>
        <w:tab/>
        <w:t>co-ordination with the other Party regarding the management of public relations and public statements relating to the Personal Data Breach;</w:t>
      </w:r>
    </w:p>
    <w:p w:rsidR="00FF294A" w:rsidRDefault="00FF294A">
      <w:pPr>
        <w:ind w:left="2160"/>
      </w:pPr>
    </w:p>
    <w:p w:rsidR="00FF294A" w:rsidRDefault="00F46C95">
      <w:pPr>
        <w:ind w:left="2160"/>
      </w:pPr>
      <w:r>
        <w:t>and/or</w:t>
      </w:r>
    </w:p>
    <w:p w:rsidR="00FF294A" w:rsidRDefault="00FF294A">
      <w:pPr>
        <w:ind w:left="2160"/>
      </w:pPr>
    </w:p>
    <w:p w:rsidR="00FF294A" w:rsidRDefault="00F46C95">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FF294A" w:rsidRDefault="00FF294A">
      <w:pPr>
        <w:ind w:left="2160"/>
      </w:pPr>
    </w:p>
    <w:p w:rsidR="00FF294A" w:rsidRDefault="00F46C95">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FF294A" w:rsidRDefault="00FF294A">
      <w:pPr>
        <w:ind w:left="720"/>
      </w:pPr>
    </w:p>
    <w:p w:rsidR="00FF294A" w:rsidRDefault="00F46C95">
      <w:pPr>
        <w:ind w:left="720"/>
      </w:pPr>
      <w:r>
        <w:t>(a)</w:t>
      </w:r>
      <w:r>
        <w:tab/>
        <w:t>the nature of the Personal Data Breach;</w:t>
      </w:r>
    </w:p>
    <w:p w:rsidR="00FF294A" w:rsidRDefault="00FF294A">
      <w:pPr>
        <w:ind w:left="720"/>
      </w:pPr>
    </w:p>
    <w:p w:rsidR="00FF294A" w:rsidRDefault="00F46C95">
      <w:pPr>
        <w:ind w:firstLine="720"/>
      </w:pPr>
      <w:r>
        <w:t>(b)</w:t>
      </w:r>
      <w:r>
        <w:tab/>
        <w:t>the nature of Personal Data affected;</w:t>
      </w:r>
    </w:p>
    <w:p w:rsidR="00FF294A" w:rsidRDefault="00FF294A">
      <w:pPr>
        <w:ind w:firstLine="720"/>
      </w:pPr>
    </w:p>
    <w:p w:rsidR="00FF294A" w:rsidRDefault="00F46C95">
      <w:pPr>
        <w:ind w:firstLine="720"/>
      </w:pPr>
      <w:r>
        <w:t>(c)</w:t>
      </w:r>
      <w:r>
        <w:tab/>
        <w:t>the categories and number of Data Subjects concerned;</w:t>
      </w:r>
    </w:p>
    <w:p w:rsidR="00FF294A" w:rsidRDefault="00FF294A">
      <w:pPr>
        <w:ind w:firstLine="720"/>
      </w:pPr>
    </w:p>
    <w:p w:rsidR="00FF294A" w:rsidRDefault="00F46C95">
      <w:pPr>
        <w:ind w:left="1440" w:hanging="720"/>
      </w:pPr>
      <w:r>
        <w:t>(d)</w:t>
      </w:r>
      <w:r>
        <w:tab/>
        <w:t>the name and contact details of the Supplier’s Data Protection Officer or other relevant contact from whom more information may be obtained;</w:t>
      </w:r>
    </w:p>
    <w:p w:rsidR="00FF294A" w:rsidRDefault="00FF294A">
      <w:pPr>
        <w:ind w:left="720" w:firstLine="720"/>
      </w:pPr>
    </w:p>
    <w:p w:rsidR="00FF294A" w:rsidRDefault="00F46C95">
      <w:pPr>
        <w:ind w:firstLine="720"/>
      </w:pPr>
      <w:r>
        <w:t>(e)</w:t>
      </w:r>
      <w:r>
        <w:tab/>
        <w:t>measures taken or proposed to be taken to address the Personal Data Breach; and</w:t>
      </w:r>
    </w:p>
    <w:p w:rsidR="00FF294A" w:rsidRDefault="00FF294A">
      <w:pPr>
        <w:ind w:left="720" w:firstLine="720"/>
      </w:pPr>
    </w:p>
    <w:p w:rsidR="00FF294A" w:rsidRDefault="00F46C95">
      <w:pPr>
        <w:ind w:firstLine="720"/>
      </w:pPr>
      <w:r>
        <w:t>(f)</w:t>
      </w:r>
      <w:r>
        <w:tab/>
        <w:t>describe the likely consequences of the Personal Data Breach.</w:t>
      </w:r>
    </w:p>
    <w:p w:rsidR="00FF294A" w:rsidRDefault="00FF294A"/>
    <w:p w:rsidR="00FF294A" w:rsidRDefault="00F46C95">
      <w:pPr>
        <w:pStyle w:val="Heading4"/>
        <w:rPr>
          <w:color w:val="auto"/>
        </w:rPr>
      </w:pPr>
      <w:r>
        <w:rPr>
          <w:color w:val="auto"/>
        </w:rPr>
        <w:t>4.</w:t>
      </w:r>
      <w:r>
        <w:rPr>
          <w:color w:val="auto"/>
        </w:rPr>
        <w:tab/>
        <w:t>Audit</w:t>
      </w:r>
    </w:p>
    <w:p w:rsidR="00FF294A" w:rsidRDefault="00F46C95">
      <w:r>
        <w:t>4.1</w:t>
      </w:r>
      <w:r>
        <w:tab/>
        <w:t>The Supplier shall permit:</w:t>
      </w:r>
      <w:r>
        <w:tab/>
      </w:r>
    </w:p>
    <w:p w:rsidR="00FF294A" w:rsidRDefault="00FF294A"/>
    <w:p w:rsidR="00FF294A" w:rsidRDefault="00F46C95">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FF294A" w:rsidRDefault="00FF294A"/>
    <w:p w:rsidR="00FF294A" w:rsidRDefault="00F46C95">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rsidR="00FF294A" w:rsidRDefault="00FF294A"/>
    <w:p w:rsidR="00FF294A" w:rsidRDefault="00F46C95">
      <w:pPr>
        <w:ind w:left="720" w:hanging="720"/>
      </w:pPr>
      <w:r>
        <w:t>4.2</w:t>
      </w:r>
      <w:r>
        <w:tab/>
        <w:t>The Buyer may, in its sole discretion, require the Supplier to provide evidence of the Supplier’s compliance with Clause 4.1 in lieu of conducting such an audit, assessment or inspection.</w:t>
      </w:r>
    </w:p>
    <w:p w:rsidR="00FF294A" w:rsidRDefault="00FF294A"/>
    <w:p w:rsidR="00FF294A" w:rsidRDefault="00F46C95">
      <w:pPr>
        <w:pStyle w:val="Heading4"/>
        <w:rPr>
          <w:color w:val="auto"/>
        </w:rPr>
      </w:pPr>
      <w:r>
        <w:rPr>
          <w:color w:val="auto"/>
        </w:rPr>
        <w:t>5.</w:t>
      </w:r>
      <w:r>
        <w:rPr>
          <w:color w:val="auto"/>
        </w:rPr>
        <w:tab/>
        <w:t>Impact Assessments</w:t>
      </w:r>
    </w:p>
    <w:p w:rsidR="00FF294A" w:rsidRDefault="00F46C95">
      <w:r>
        <w:t>5.1</w:t>
      </w:r>
      <w:r>
        <w:tab/>
        <w:t>The Parties shall:</w:t>
      </w:r>
    </w:p>
    <w:p w:rsidR="00FF294A" w:rsidRDefault="00FF294A"/>
    <w:p w:rsidR="00FF294A" w:rsidRDefault="00F46C95">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rsidR="00FF294A" w:rsidRDefault="00FF294A"/>
    <w:p w:rsidR="00FF294A" w:rsidRDefault="00F46C95">
      <w:pPr>
        <w:ind w:left="1440" w:hanging="720"/>
      </w:pPr>
      <w:r>
        <w:t>(b)</w:t>
      </w:r>
      <w:r>
        <w:tab/>
        <w:t>maintain full and complete records of all Processing carried out in respect of the Personal Data in connection with the contract, in accordance with the terms of Article 30 GDPR.</w:t>
      </w:r>
    </w:p>
    <w:p w:rsidR="00FF294A" w:rsidRDefault="00FF294A"/>
    <w:p w:rsidR="00FF294A" w:rsidRDefault="00F46C95">
      <w:pPr>
        <w:pStyle w:val="Heading4"/>
        <w:rPr>
          <w:color w:val="auto"/>
        </w:rPr>
      </w:pPr>
      <w:r>
        <w:rPr>
          <w:color w:val="auto"/>
        </w:rPr>
        <w:t>6.</w:t>
      </w:r>
      <w:r>
        <w:rPr>
          <w:color w:val="auto"/>
        </w:rPr>
        <w:tab/>
        <w:t xml:space="preserve"> ICO Guidance</w:t>
      </w:r>
    </w:p>
    <w:p w:rsidR="00FF294A" w:rsidRDefault="00F46C95">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rsidR="00FF294A" w:rsidRDefault="00FF294A"/>
    <w:p w:rsidR="00FF294A" w:rsidRDefault="00F46C95">
      <w:pPr>
        <w:pStyle w:val="Heading4"/>
        <w:rPr>
          <w:color w:val="auto"/>
        </w:rPr>
      </w:pPr>
      <w:r>
        <w:rPr>
          <w:color w:val="auto"/>
        </w:rPr>
        <w:t xml:space="preserve">7. </w:t>
      </w:r>
      <w:r>
        <w:rPr>
          <w:color w:val="auto"/>
        </w:rPr>
        <w:tab/>
        <w:t>Liabilities for Data Protection Breach</w:t>
      </w:r>
    </w:p>
    <w:p w:rsidR="00FF294A" w:rsidRDefault="00F46C95">
      <w:r>
        <w:rPr>
          <w:b/>
        </w:rPr>
        <w:t xml:space="preserve">[Guidance: </w:t>
      </w:r>
      <w:r>
        <w:t>This clause represents a risk share, you may wish to reconsider the apportionment of liability and whether recoverability of losses are likely to be hindered by the contractual limitation of liability provisions]</w:t>
      </w:r>
    </w:p>
    <w:p w:rsidR="00FF294A" w:rsidRDefault="00FF294A"/>
    <w:p w:rsidR="00FF294A" w:rsidRDefault="00F46C95">
      <w:pPr>
        <w:pStyle w:val="NormalWeb"/>
      </w:pPr>
      <w:r>
        <w:t xml:space="preserve">7.1 </w:t>
      </w:r>
      <w:r>
        <w:tab/>
        <w:t>If financial penalties are imposed by the Information Commissioner on either the Buyer or the Supplier for a Personal Data Breach ("Financial Penalties") then the following shall occur:</w:t>
      </w:r>
    </w:p>
    <w:p w:rsidR="00FF294A" w:rsidRDefault="00FF294A"/>
    <w:p w:rsidR="00FF294A" w:rsidRDefault="00F46C95">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rsidR="00FF294A" w:rsidRDefault="00FF294A"/>
    <w:p w:rsidR="00FF294A" w:rsidRDefault="00F46C95">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FF294A" w:rsidRDefault="00FF294A"/>
    <w:p w:rsidR="00FF294A" w:rsidRDefault="00F46C95">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rsidR="00FF294A" w:rsidRDefault="00FF294A"/>
    <w:p w:rsidR="00FF294A" w:rsidRDefault="00F46C95">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FF294A" w:rsidRDefault="00FF294A"/>
    <w:p w:rsidR="00FF294A" w:rsidRDefault="00F46C95">
      <w:r>
        <w:rPr>
          <w:lang w:eastAsia="en-US"/>
        </w:rPr>
        <w:t xml:space="preserve">7.3 </w:t>
      </w:r>
      <w:r>
        <w:rPr>
          <w:lang w:eastAsia="en-US"/>
        </w:rPr>
        <w:tab/>
        <w:t>In respect of any losses, cost claims or expenses incurred by either Party as a result of a Personal Data Breach (the “Claim Losses”):</w:t>
      </w:r>
    </w:p>
    <w:p w:rsidR="00FF294A" w:rsidRDefault="00FF294A"/>
    <w:p w:rsidR="00FF294A" w:rsidRDefault="00F46C95">
      <w:r>
        <w:rPr>
          <w:lang w:eastAsia="en-US"/>
        </w:rPr>
        <w:t>(a) if the Buyer is responsible for the relevant Personal Data Breach, then the Buyer shall be responsible for the Claim Losses;</w:t>
      </w:r>
    </w:p>
    <w:p w:rsidR="00FF294A" w:rsidRDefault="00FF294A"/>
    <w:p w:rsidR="00FF294A" w:rsidRDefault="00F46C95">
      <w:r>
        <w:rPr>
          <w:lang w:eastAsia="en-US"/>
        </w:rPr>
        <w:t>(b) if the Supplier is responsible for the relevant Personal Data Breach, then the Supplier shall be responsible for the Claim Losses: and </w:t>
      </w:r>
    </w:p>
    <w:p w:rsidR="00FF294A" w:rsidRDefault="00FF294A"/>
    <w:p w:rsidR="00FF294A" w:rsidRDefault="00F46C95">
      <w:r>
        <w:rPr>
          <w:lang w:eastAsia="en-US"/>
        </w:rPr>
        <w:t>(c) if responsibility for the relevant Personal Data Breach is unclear, then the Buyer and the Supplier shall be responsible for the Claim Losses equally.</w:t>
      </w:r>
    </w:p>
    <w:p w:rsidR="00FF294A" w:rsidRDefault="00FF294A"/>
    <w:p w:rsidR="00FF294A" w:rsidRDefault="00F46C95">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rsidR="00FF294A" w:rsidRDefault="00FF294A"/>
    <w:p w:rsidR="00FF294A" w:rsidRDefault="00F46C95">
      <w:pPr>
        <w:pStyle w:val="Heading4"/>
        <w:spacing w:before="0" w:after="0" w:line="480" w:lineRule="auto"/>
      </w:pPr>
      <w:r>
        <w:t xml:space="preserve">8. </w:t>
      </w:r>
      <w:r>
        <w:rPr>
          <w:color w:val="auto"/>
        </w:rPr>
        <w:tab/>
        <w:t>Not used</w:t>
      </w:r>
    </w:p>
    <w:p w:rsidR="00FF294A" w:rsidRDefault="00F46C95">
      <w:pPr>
        <w:pStyle w:val="Heading4"/>
        <w:rPr>
          <w:color w:val="auto"/>
        </w:rPr>
      </w:pPr>
      <w:r>
        <w:rPr>
          <w:color w:val="auto"/>
        </w:rPr>
        <w:t>9.</w:t>
      </w:r>
      <w:r>
        <w:rPr>
          <w:color w:val="auto"/>
        </w:rPr>
        <w:tab/>
        <w:t>Termination</w:t>
      </w:r>
    </w:p>
    <w:p w:rsidR="00FF294A" w:rsidRDefault="00F46C95">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rsidR="00FF294A" w:rsidRDefault="00FF294A"/>
    <w:p w:rsidR="00FF294A" w:rsidRDefault="00F46C95">
      <w:pPr>
        <w:pStyle w:val="Heading4"/>
        <w:rPr>
          <w:color w:val="auto"/>
        </w:rPr>
      </w:pPr>
      <w:r>
        <w:rPr>
          <w:color w:val="auto"/>
        </w:rPr>
        <w:t>10.</w:t>
      </w:r>
      <w:r>
        <w:rPr>
          <w:color w:val="auto"/>
        </w:rPr>
        <w:tab/>
        <w:t>Sub-Processing</w:t>
      </w:r>
    </w:p>
    <w:p w:rsidR="00FF294A" w:rsidRDefault="00F46C95">
      <w:pPr>
        <w:ind w:left="720" w:hanging="720"/>
      </w:pPr>
      <w:r>
        <w:t>10.1</w:t>
      </w:r>
      <w:r>
        <w:tab/>
        <w:t>In respect of any Processing of Personal Data performed by a third party on behalf of a Party, that Party shall:</w:t>
      </w:r>
    </w:p>
    <w:p w:rsidR="00FF294A" w:rsidRDefault="00FF294A"/>
    <w:p w:rsidR="00FF294A" w:rsidRDefault="00F46C95">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FF294A" w:rsidRDefault="00FF294A">
      <w:pPr>
        <w:ind w:left="1440"/>
      </w:pPr>
    </w:p>
    <w:p w:rsidR="00FF294A" w:rsidRDefault="00F46C95">
      <w:pPr>
        <w:ind w:left="1440" w:hanging="720"/>
      </w:pPr>
      <w:r>
        <w:t>(b)</w:t>
      </w:r>
      <w:r>
        <w:tab/>
        <w:t>ensure that a suitable agreement is in place with the third party as required under applicable Data Protection Legislation.</w:t>
      </w:r>
    </w:p>
    <w:p w:rsidR="00FF294A" w:rsidRDefault="00FF294A">
      <w:pPr>
        <w:ind w:left="720" w:firstLine="720"/>
      </w:pPr>
    </w:p>
    <w:p w:rsidR="00FF294A" w:rsidRDefault="00F46C95">
      <w:pPr>
        <w:pStyle w:val="Heading4"/>
        <w:rPr>
          <w:color w:val="auto"/>
        </w:rPr>
      </w:pPr>
      <w:r>
        <w:rPr>
          <w:color w:val="auto"/>
        </w:rPr>
        <w:lastRenderedPageBreak/>
        <w:t>11. Data Retention</w:t>
      </w:r>
    </w:p>
    <w:p w:rsidR="00FF294A" w:rsidRDefault="00F46C95">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FF294A">
      <w:footerReference w:type="default" r:id="rId26"/>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7D7" w:rsidRDefault="00F46C95">
      <w:pPr>
        <w:spacing w:line="240" w:lineRule="auto"/>
      </w:pPr>
      <w:r>
        <w:separator/>
      </w:r>
    </w:p>
  </w:endnote>
  <w:endnote w:type="continuationSeparator" w:id="0">
    <w:p w:rsidR="00C957D7" w:rsidRDefault="00F46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F81" w:rsidRDefault="00F46C95">
    <w:pPr>
      <w:pStyle w:val="Footer"/>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rsidR="00AB0F81" w:rsidRDefault="00F46C95">
                          <w:pPr>
                            <w:pStyle w:val="Footer"/>
                          </w:pPr>
                          <w:r>
                            <w:rPr>
                              <w:rStyle w:val="PageNumber"/>
                            </w:rPr>
                            <w:fldChar w:fldCharType="begin"/>
                          </w:r>
                          <w:r>
                            <w:rPr>
                              <w:rStyle w:val="PageNumber"/>
                            </w:rPr>
                            <w:instrText xml:space="preserve"> PAGE </w:instrText>
                          </w:r>
                          <w:r>
                            <w:rPr>
                              <w:rStyle w:val="PageNumber"/>
                            </w:rPr>
                            <w:fldChar w:fldCharType="separate"/>
                          </w:r>
                          <w:r w:rsidR="008324E5">
                            <w:rPr>
                              <w:rStyle w:val="PageNumber"/>
                              <w:noProof/>
                            </w:rPr>
                            <w:t>16</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rsidR="00AB0F81" w:rsidRDefault="00F46C95">
                    <w:pPr>
                      <w:pStyle w:val="Footer"/>
                    </w:pPr>
                    <w:r>
                      <w:rPr>
                        <w:rStyle w:val="PageNumber"/>
                      </w:rPr>
                      <w:fldChar w:fldCharType="begin"/>
                    </w:r>
                    <w:r>
                      <w:rPr>
                        <w:rStyle w:val="PageNumber"/>
                      </w:rPr>
                      <w:instrText xml:space="preserve"> PAGE </w:instrText>
                    </w:r>
                    <w:r>
                      <w:rPr>
                        <w:rStyle w:val="PageNumber"/>
                      </w:rPr>
                      <w:fldChar w:fldCharType="separate"/>
                    </w:r>
                    <w:r w:rsidR="008324E5">
                      <w:rPr>
                        <w:rStyle w:val="PageNumber"/>
                        <w:noProof/>
                      </w:rPr>
                      <w:t>16</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7D7" w:rsidRDefault="00F46C95">
      <w:pPr>
        <w:spacing w:line="240" w:lineRule="auto"/>
      </w:pPr>
      <w:r>
        <w:rPr>
          <w:color w:val="000000"/>
        </w:rPr>
        <w:separator/>
      </w:r>
    </w:p>
  </w:footnote>
  <w:footnote w:type="continuationSeparator" w:id="0">
    <w:p w:rsidR="00C957D7" w:rsidRDefault="00F46C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30E"/>
    <w:multiLevelType w:val="multilevel"/>
    <w:tmpl w:val="4DFE6CAA"/>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 w15:restartNumberingAfterBreak="0">
    <w:nsid w:val="04AD12D2"/>
    <w:multiLevelType w:val="multilevel"/>
    <w:tmpl w:val="7F80C4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6093F29"/>
    <w:multiLevelType w:val="multilevel"/>
    <w:tmpl w:val="A2D0AE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C583CD2"/>
    <w:multiLevelType w:val="multilevel"/>
    <w:tmpl w:val="F2F409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66D1727"/>
    <w:multiLevelType w:val="multilevel"/>
    <w:tmpl w:val="B816C5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2452E1"/>
    <w:multiLevelType w:val="multilevel"/>
    <w:tmpl w:val="80582B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D5A3BA4"/>
    <w:multiLevelType w:val="multilevel"/>
    <w:tmpl w:val="7388BD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D7833A6"/>
    <w:multiLevelType w:val="multilevel"/>
    <w:tmpl w:val="2C82CBAC"/>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rPr>
    </w:lvl>
    <w:lvl w:ilvl="8">
      <w:numFmt w:val="bullet"/>
      <w:lvlText w:val=""/>
      <w:lvlJc w:val="left"/>
      <w:pPr>
        <w:ind w:left="6262" w:hanging="360"/>
      </w:pPr>
      <w:rPr>
        <w:rFonts w:ascii="Wingdings" w:hAnsi="Wingdings"/>
      </w:rPr>
    </w:lvl>
  </w:abstractNum>
  <w:abstractNum w:abstractNumId="8" w15:restartNumberingAfterBreak="0">
    <w:nsid w:val="20A356FE"/>
    <w:multiLevelType w:val="multilevel"/>
    <w:tmpl w:val="254A0C7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2C405B54"/>
    <w:multiLevelType w:val="multilevel"/>
    <w:tmpl w:val="E070DE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E791A58"/>
    <w:multiLevelType w:val="multilevel"/>
    <w:tmpl w:val="BC92DD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3877F98"/>
    <w:multiLevelType w:val="multilevel"/>
    <w:tmpl w:val="64E8A1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4195805"/>
    <w:multiLevelType w:val="multilevel"/>
    <w:tmpl w:val="F0B0398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B491685"/>
    <w:multiLevelType w:val="multilevel"/>
    <w:tmpl w:val="5470C9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BBA0B6F"/>
    <w:multiLevelType w:val="multilevel"/>
    <w:tmpl w:val="BB7058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C86298A"/>
    <w:multiLevelType w:val="multilevel"/>
    <w:tmpl w:val="A24CD6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885871"/>
    <w:multiLevelType w:val="multilevel"/>
    <w:tmpl w:val="7542C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6044119"/>
    <w:multiLevelType w:val="multilevel"/>
    <w:tmpl w:val="5B6A80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FB51B17"/>
    <w:multiLevelType w:val="multilevel"/>
    <w:tmpl w:val="F654A8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FDE43DE"/>
    <w:multiLevelType w:val="multilevel"/>
    <w:tmpl w:val="D6B0DB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6AF4D58"/>
    <w:multiLevelType w:val="multilevel"/>
    <w:tmpl w:val="F9143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AA2430D"/>
    <w:multiLevelType w:val="multilevel"/>
    <w:tmpl w:val="12ACBC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B4E796C"/>
    <w:multiLevelType w:val="multilevel"/>
    <w:tmpl w:val="ECE471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B6F7771"/>
    <w:multiLevelType w:val="multilevel"/>
    <w:tmpl w:val="0C102F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71046DF9"/>
    <w:multiLevelType w:val="multilevel"/>
    <w:tmpl w:val="861A08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74AD6CB5"/>
    <w:multiLevelType w:val="multilevel"/>
    <w:tmpl w:val="4E5688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763D5E36"/>
    <w:multiLevelType w:val="multilevel"/>
    <w:tmpl w:val="01D6DD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773330B0"/>
    <w:multiLevelType w:val="multilevel"/>
    <w:tmpl w:val="FA22AB8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77F9551D"/>
    <w:multiLevelType w:val="multilevel"/>
    <w:tmpl w:val="1540A4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9546814"/>
    <w:multiLevelType w:val="multilevel"/>
    <w:tmpl w:val="460ED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ADB672E"/>
    <w:multiLevelType w:val="multilevel"/>
    <w:tmpl w:val="5FA46EB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7DD23BDC"/>
    <w:multiLevelType w:val="multilevel"/>
    <w:tmpl w:val="5F92F1C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7E596751"/>
    <w:multiLevelType w:val="multilevel"/>
    <w:tmpl w:val="A1E0A6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7F3D2BE5"/>
    <w:multiLevelType w:val="multilevel"/>
    <w:tmpl w:val="5682438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1"/>
  </w:num>
  <w:num w:numId="2">
    <w:abstractNumId w:val="9"/>
  </w:num>
  <w:num w:numId="3">
    <w:abstractNumId w:val="7"/>
  </w:num>
  <w:num w:numId="4">
    <w:abstractNumId w:val="31"/>
  </w:num>
  <w:num w:numId="5">
    <w:abstractNumId w:val="0"/>
  </w:num>
  <w:num w:numId="6">
    <w:abstractNumId w:val="4"/>
  </w:num>
  <w:num w:numId="7">
    <w:abstractNumId w:val="12"/>
  </w:num>
  <w:num w:numId="8">
    <w:abstractNumId w:val="8"/>
  </w:num>
  <w:num w:numId="9">
    <w:abstractNumId w:val="30"/>
  </w:num>
  <w:num w:numId="10">
    <w:abstractNumId w:val="28"/>
  </w:num>
  <w:num w:numId="11">
    <w:abstractNumId w:val="25"/>
  </w:num>
  <w:num w:numId="12">
    <w:abstractNumId w:val="10"/>
  </w:num>
  <w:num w:numId="13">
    <w:abstractNumId w:val="27"/>
  </w:num>
  <w:num w:numId="14">
    <w:abstractNumId w:val="32"/>
  </w:num>
  <w:num w:numId="15">
    <w:abstractNumId w:val="6"/>
  </w:num>
  <w:num w:numId="16">
    <w:abstractNumId w:val="18"/>
  </w:num>
  <w:num w:numId="17">
    <w:abstractNumId w:val="23"/>
  </w:num>
  <w:num w:numId="18">
    <w:abstractNumId w:val="26"/>
  </w:num>
  <w:num w:numId="19">
    <w:abstractNumId w:val="20"/>
  </w:num>
  <w:num w:numId="20">
    <w:abstractNumId w:val="16"/>
  </w:num>
  <w:num w:numId="21">
    <w:abstractNumId w:val="29"/>
  </w:num>
  <w:num w:numId="22">
    <w:abstractNumId w:val="24"/>
  </w:num>
  <w:num w:numId="23">
    <w:abstractNumId w:val="14"/>
  </w:num>
  <w:num w:numId="24">
    <w:abstractNumId w:val="22"/>
  </w:num>
  <w:num w:numId="25">
    <w:abstractNumId w:val="19"/>
  </w:num>
  <w:num w:numId="26">
    <w:abstractNumId w:val="15"/>
  </w:num>
  <w:num w:numId="27">
    <w:abstractNumId w:val="21"/>
  </w:num>
  <w:num w:numId="28">
    <w:abstractNumId w:val="17"/>
  </w:num>
  <w:num w:numId="29">
    <w:abstractNumId w:val="5"/>
  </w:num>
  <w:num w:numId="30">
    <w:abstractNumId w:val="2"/>
  </w:num>
  <w:num w:numId="31">
    <w:abstractNumId w:val="3"/>
  </w:num>
  <w:num w:numId="32">
    <w:abstractNumId w:val="33"/>
  </w:num>
  <w:num w:numId="33">
    <w:abstractNumId w:val="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4A"/>
    <w:rsid w:val="00396F2C"/>
    <w:rsid w:val="008324E5"/>
    <w:rsid w:val="009610A2"/>
    <w:rsid w:val="00B47808"/>
    <w:rsid w:val="00C957D7"/>
    <w:rsid w:val="00DE76B7"/>
    <w:rsid w:val="00F46C95"/>
    <w:rsid w:val="00F93DD9"/>
    <w:rsid w:val="00FF29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5A20"/>
  <w15:docId w15:val="{23CA5A5E-EFFA-46AA-9125-3AB0CD74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pn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digitalmarketplace.service.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22491</Words>
  <Characters>128204</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150395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Johnston Andrew DWP COMMERCIAL</cp:lastModifiedBy>
  <cp:revision>2</cp:revision>
  <cp:lastPrinted>2020-06-10T10:41:00Z</cp:lastPrinted>
  <dcterms:created xsi:type="dcterms:W3CDTF">2021-03-19T15:57:00Z</dcterms:created>
  <dcterms:modified xsi:type="dcterms:W3CDTF">2021-03-19T15:57:00Z</dcterms:modified>
</cp:coreProperties>
</file>