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F3E06" w14:textId="12442EA3" w:rsidR="005245AD" w:rsidRDefault="00E0495D">
      <w:pPr>
        <w:rPr>
          <w:u w:val="single"/>
        </w:rPr>
      </w:pPr>
      <w:r>
        <w:rPr>
          <w:u w:val="single"/>
        </w:rPr>
        <w:t>Using natural capital risk evidence in strategic risk management: Responses to clarifying questions</w:t>
      </w:r>
    </w:p>
    <w:p w14:paraId="637BB90C" w14:textId="77777777" w:rsidR="00E0495D" w:rsidRDefault="00E0495D"/>
    <w:p w14:paraId="63838D12" w14:textId="231E7BAF" w:rsidR="00E0495D" w:rsidRDefault="00E0495D" w:rsidP="00E0495D">
      <w:pPr>
        <w:pStyle w:val="ListParagraph"/>
        <w:numPr>
          <w:ilvl w:val="0"/>
          <w:numId w:val="3"/>
        </w:numPr>
      </w:pPr>
      <w:r w:rsidRPr="00E0495D">
        <w:t>The RFQ states that the evaluation criteria is 70% technical, 30% commercial and then later on states that commercial is 40% of the evaluation criteria. Could you confirm that the evaluation criteria is 70% technical, 30% commercial?</w:t>
      </w:r>
    </w:p>
    <w:p w14:paraId="70703C7D" w14:textId="6F76DDBB" w:rsidR="00E0495D" w:rsidRDefault="00E0495D" w:rsidP="00E0495D">
      <w:pPr>
        <w:pStyle w:val="ListParagraph"/>
        <w:numPr>
          <w:ilvl w:val="1"/>
          <w:numId w:val="3"/>
        </w:numPr>
      </w:pPr>
      <w:r>
        <w:t>I can confirm that the evaluation criteria is 70% technical, 30% commercial. This has now been amended in the RFQ.</w:t>
      </w:r>
    </w:p>
    <w:p w14:paraId="798EB9B8" w14:textId="77777777" w:rsidR="00E0495D" w:rsidRDefault="00E0495D"/>
    <w:p w14:paraId="55DA9F2D" w14:textId="08C2D80B" w:rsidR="00E0495D" w:rsidRDefault="00E0495D" w:rsidP="00E0495D">
      <w:pPr>
        <w:pStyle w:val="ListParagraph"/>
        <w:numPr>
          <w:ilvl w:val="0"/>
          <w:numId w:val="3"/>
        </w:numPr>
      </w:pPr>
      <w:r w:rsidRPr="00E0495D">
        <w:t>Could you confirm the maximum total price for this opportunity?</w:t>
      </w:r>
    </w:p>
    <w:p w14:paraId="7DA42963" w14:textId="56E953D4" w:rsidR="00E0495D" w:rsidRDefault="00E0495D" w:rsidP="00E0495D">
      <w:pPr>
        <w:pStyle w:val="ListParagraph"/>
        <w:numPr>
          <w:ilvl w:val="1"/>
          <w:numId w:val="3"/>
        </w:numPr>
      </w:pPr>
      <w:r>
        <w:t xml:space="preserve">The </w:t>
      </w:r>
      <w:r w:rsidR="00DF0B80">
        <w:t>contract value is up to £41,665 exclusive of VAT</w:t>
      </w:r>
      <w:r>
        <w:t>.</w:t>
      </w:r>
    </w:p>
    <w:p w14:paraId="79D0F179" w14:textId="77777777" w:rsidR="0087476D" w:rsidRDefault="0087476D" w:rsidP="0087476D"/>
    <w:p w14:paraId="2E34EF7E" w14:textId="77777777" w:rsidR="0087476D" w:rsidRPr="0087476D" w:rsidRDefault="0087476D" w:rsidP="0087476D">
      <w:pPr>
        <w:pStyle w:val="ListParagraph"/>
        <w:numPr>
          <w:ilvl w:val="0"/>
          <w:numId w:val="4"/>
        </w:numPr>
      </w:pPr>
      <w:r w:rsidRPr="0087476D">
        <w:t>Is it possible to get access to the draft upcoming SONC report for use in formulating our approach please? If not, is it possible to just get access to the risk framework you are using in the upcoming SONC report?</w:t>
      </w:r>
    </w:p>
    <w:p w14:paraId="7B68EB74" w14:textId="77777777" w:rsidR="000F572C" w:rsidRDefault="0087476D" w:rsidP="002C3B24">
      <w:pPr>
        <w:pStyle w:val="ListParagraph"/>
        <w:numPr>
          <w:ilvl w:val="1"/>
          <w:numId w:val="4"/>
        </w:numPr>
      </w:pPr>
      <w:r>
        <w:t xml:space="preserve">The full SONC report and Natural Capital Risk Register technical report will be shared with the successful bidder </w:t>
      </w:r>
      <w:r w:rsidR="00FE1DD0">
        <w:t xml:space="preserve">at the contract outset, </w:t>
      </w:r>
      <w:r>
        <w:t>but we are unable to release it more widely than this at the present.</w:t>
      </w:r>
    </w:p>
    <w:p w14:paraId="2B7516F5" w14:textId="010D6F06" w:rsidR="0087476D" w:rsidRDefault="0087476D" w:rsidP="002C3B24">
      <w:pPr>
        <w:pStyle w:val="ListParagraph"/>
        <w:numPr>
          <w:ilvl w:val="1"/>
          <w:numId w:val="4"/>
        </w:numPr>
        <w:rPr>
          <w:rStyle w:val="ui-provider"/>
        </w:rPr>
      </w:pPr>
      <w:r>
        <w:t xml:space="preserve">The risk ratings detailed in the RFQ </w:t>
      </w:r>
      <w:r>
        <w:rPr>
          <w:rStyle w:val="ui-provider"/>
        </w:rPr>
        <w:t xml:space="preserve">were assigned based on the highest impact to date and the highest current and ongoing driver score, from all the drivers of change; </w:t>
      </w:r>
      <w:r w:rsidR="00146EE8" w:rsidRPr="00146EE8">
        <w:rPr>
          <w:rStyle w:val="ui-provider"/>
        </w:rPr>
        <w:t>this was based on the UK National Ecosystem Assessment Chapter 3 (Drivers of Change) driver-asset and driver-service matrices.</w:t>
      </w:r>
      <w:r w:rsidR="00146EE8">
        <w:rPr>
          <w:rStyle w:val="ui-provider"/>
        </w:rPr>
        <w:t xml:space="preserve"> </w:t>
      </w:r>
      <w:r w:rsidR="00146EE8" w:rsidRPr="00146EE8">
        <w:rPr>
          <w:rStyle w:val="ui-provider"/>
        </w:rPr>
        <w:t>Figure 3.1 from the UKNEA was</w:t>
      </w:r>
      <w:r w:rsidR="00146EE8">
        <w:rPr>
          <w:rStyle w:val="ui-provider"/>
        </w:rPr>
        <w:t xml:space="preserve"> </w:t>
      </w:r>
      <w:r w:rsidR="00146EE8" w:rsidRPr="00146EE8">
        <w:rPr>
          <w:rStyle w:val="ui-provider"/>
        </w:rPr>
        <w:t>updated for the SONC based on latest evidence and expert opinion.</w:t>
      </w:r>
    </w:p>
    <w:p w14:paraId="01BB065E" w14:textId="77777777" w:rsidR="00FE1DD0" w:rsidRDefault="00FE1DD0" w:rsidP="00FE1DD0">
      <w:pPr>
        <w:rPr>
          <w:rStyle w:val="ui-provider"/>
        </w:rPr>
      </w:pPr>
    </w:p>
    <w:p w14:paraId="32BD65E5" w14:textId="0C2A4EA3" w:rsidR="00FE1DD0" w:rsidRDefault="00FE1DD0" w:rsidP="00FE1DD0">
      <w:pPr>
        <w:pStyle w:val="ListParagraph"/>
        <w:numPr>
          <w:ilvl w:val="0"/>
          <w:numId w:val="4"/>
        </w:numPr>
      </w:pPr>
      <w:r>
        <w:t>Is the SONC contributing to this review or vice versa? i.e. Is there interest in the project informing the SONC?</w:t>
      </w:r>
    </w:p>
    <w:p w14:paraId="77CC17F7" w14:textId="74DB452E" w:rsidR="00FE1DD0" w:rsidRDefault="00FE1DD0" w:rsidP="00FE1DD0">
      <w:pPr>
        <w:pStyle w:val="ListParagraph"/>
        <w:numPr>
          <w:ilvl w:val="1"/>
          <w:numId w:val="4"/>
        </w:numPr>
      </w:pPr>
      <w:r>
        <w:t xml:space="preserve">The SONC has been finalised and is ready for publication so the review </w:t>
      </w:r>
      <w:r w:rsidR="000F572C">
        <w:t xml:space="preserve">and other elements of the contract </w:t>
      </w:r>
      <w:r>
        <w:t>will be informed by the SONC rather than vice versa.</w:t>
      </w:r>
    </w:p>
    <w:p w14:paraId="51420112" w14:textId="77777777" w:rsidR="00FE1DD0" w:rsidRDefault="00FE1DD0" w:rsidP="00FE1DD0"/>
    <w:p w14:paraId="403A2268" w14:textId="39901CB0" w:rsidR="00FE1DD0" w:rsidRDefault="00FE1DD0" w:rsidP="00FE1DD0">
      <w:pPr>
        <w:pStyle w:val="ListParagraph"/>
        <w:numPr>
          <w:ilvl w:val="0"/>
          <w:numId w:val="5"/>
        </w:numPr>
      </w:pPr>
      <w:r>
        <w:t>Is there any opportunity to extend the 4</w:t>
      </w:r>
      <w:r w:rsidRPr="00FE1DD0">
        <w:rPr>
          <w:vertAlign w:val="superscript"/>
        </w:rPr>
        <w:t>th</w:t>
      </w:r>
      <w:r>
        <w:t xml:space="preserve"> August deadline?</w:t>
      </w:r>
    </w:p>
    <w:p w14:paraId="43EF0945" w14:textId="2758F874" w:rsidR="00FE1DD0" w:rsidRPr="00E0495D" w:rsidRDefault="00FE1DD0" w:rsidP="00FE1DD0">
      <w:pPr>
        <w:pStyle w:val="ListParagraph"/>
        <w:numPr>
          <w:ilvl w:val="1"/>
          <w:numId w:val="5"/>
        </w:numPr>
      </w:pPr>
      <w:r>
        <w:t>Unfortunately the deadline can not be extended.</w:t>
      </w:r>
    </w:p>
    <w:sectPr w:rsidR="00FE1DD0" w:rsidRPr="00E049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D1B1B"/>
    <w:multiLevelType w:val="hybridMultilevel"/>
    <w:tmpl w:val="1E54C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332737B"/>
    <w:multiLevelType w:val="hybridMultilevel"/>
    <w:tmpl w:val="10387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86FBB"/>
    <w:multiLevelType w:val="hybridMultilevel"/>
    <w:tmpl w:val="69CC5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2E1BCE"/>
    <w:multiLevelType w:val="hybridMultilevel"/>
    <w:tmpl w:val="ADBA3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9633528">
    <w:abstractNumId w:val="0"/>
  </w:num>
  <w:num w:numId="2" w16cid:durableId="483202206">
    <w:abstractNumId w:val="0"/>
  </w:num>
  <w:num w:numId="3" w16cid:durableId="926765662">
    <w:abstractNumId w:val="2"/>
  </w:num>
  <w:num w:numId="4" w16cid:durableId="839660699">
    <w:abstractNumId w:val="3"/>
  </w:num>
  <w:num w:numId="5" w16cid:durableId="6636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5D"/>
    <w:rsid w:val="000F572C"/>
    <w:rsid w:val="00146EE8"/>
    <w:rsid w:val="00310D49"/>
    <w:rsid w:val="00377FE2"/>
    <w:rsid w:val="005245AD"/>
    <w:rsid w:val="00584B6F"/>
    <w:rsid w:val="0087476D"/>
    <w:rsid w:val="00DF0B80"/>
    <w:rsid w:val="00E0495D"/>
    <w:rsid w:val="00FE1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100A"/>
  <w15:chartTrackingRefBased/>
  <w15:docId w15:val="{A7BC0D2C-B746-4AF6-80DF-A32F6315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95D"/>
    <w:pPr>
      <w:ind w:left="720"/>
      <w:contextualSpacing/>
    </w:pPr>
  </w:style>
  <w:style w:type="character" w:customStyle="1" w:styleId="ui-provider">
    <w:name w:val="ui-provider"/>
    <w:basedOn w:val="DefaultParagraphFont"/>
    <w:rsid w:val="00874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731556">
      <w:bodyDiv w:val="1"/>
      <w:marLeft w:val="0"/>
      <w:marRight w:val="0"/>
      <w:marTop w:val="0"/>
      <w:marBottom w:val="0"/>
      <w:divBdr>
        <w:top w:val="none" w:sz="0" w:space="0" w:color="auto"/>
        <w:left w:val="none" w:sz="0" w:space="0" w:color="auto"/>
        <w:bottom w:val="none" w:sz="0" w:space="0" w:color="auto"/>
        <w:right w:val="none" w:sz="0" w:space="0" w:color="auto"/>
      </w:divBdr>
    </w:div>
    <w:div w:id="829561879">
      <w:bodyDiv w:val="1"/>
      <w:marLeft w:val="0"/>
      <w:marRight w:val="0"/>
      <w:marTop w:val="0"/>
      <w:marBottom w:val="0"/>
      <w:divBdr>
        <w:top w:val="none" w:sz="0" w:space="0" w:color="auto"/>
        <w:left w:val="none" w:sz="0" w:space="0" w:color="auto"/>
        <w:bottom w:val="none" w:sz="0" w:space="0" w:color="auto"/>
        <w:right w:val="none" w:sz="0" w:space="0" w:color="auto"/>
      </w:divBdr>
    </w:div>
    <w:div w:id="112384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TermName>
          <TermId xmlns="http://schemas.microsoft.com/office/infopath/2007/PartnerControls">026223dd-2e56-4615-868d-7c5bfd566810</TermId>
        </TermInfo>
      </Terms>
    </fe59e9859d6a491389c5b03567f5dda5>
    <k85d23755b3a46b5a51451cf336b2e9b xmlns="662745e8-e224-48e8-a2e3-254862b8c2f5">
      <Terms xmlns="http://schemas.microsoft.com/office/infopath/2007/PartnerControls"/>
    </k85d23755b3a46b5a51451cf336b2e9b>
    <Topic xmlns="662745e8-e224-48e8-a2e3-254862b8c2f5">NC Team</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eea5a4df-a173-4071-a4db-2b8702b54577">
      <Terms xmlns="http://schemas.microsoft.com/office/infopath/2007/PartnerControls"/>
    </lcf76f155ced4ddcb4097134ff3c332f>
    <TaxCatchAll xmlns="662745e8-e224-48e8-a2e3-254862b8c2f5">
      <Value>6</Value>
      <Value>10</Value>
      <Value>9</Value>
      <Value>8</Value>
      <Value>7</Value>
    </TaxCatchAll>
    <Team xmlns="662745e8-e224-48e8-a2e3-254862b8c2f5">Natural Capital and Ecosystem Approach Network</Team>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00EA63EF31667479AC294E689861976" ma:contentTypeVersion="34" ma:contentTypeDescription="Create a new document." ma:contentTypeScope="" ma:versionID="066bb28a55f16f0a0bb0363a58c30d77">
  <xsd:schema xmlns:xsd="http://www.w3.org/2001/XMLSchema" xmlns:xs="http://www.w3.org/2001/XMLSchema" xmlns:p="http://schemas.microsoft.com/office/2006/metadata/properties" xmlns:ns2="662745e8-e224-48e8-a2e3-254862b8c2f5" xmlns:ns3="eea5a4df-a173-4071-a4db-2b8702b54577" xmlns:ns4="566e0b3a-6200-4733-8a56-aef512055bff" targetNamespace="http://schemas.microsoft.com/office/2006/metadata/properties" ma:root="true" ma:fieldsID="26f8c8bdb8a823d66aec023edc0d75f8" ns2:_="" ns3:_="" ns4:_="">
    <xsd:import namespace="662745e8-e224-48e8-a2e3-254862b8c2f5"/>
    <xsd:import namespace="eea5a4df-a173-4071-a4db-2b8702b54577"/>
    <xsd:import namespace="566e0b3a-6200-4733-8a56-aef512055bff"/>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c8e56d3-a7cd-4411-9fac-59c60a536a64}" ma:internalName="TaxCatchAll" ma:showField="CatchAllData"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c8e56d3-a7cd-4411-9fac-59c60a536a64}" ma:internalName="TaxCatchAllLabel" ma:readOnly="true" ma:showField="CatchAllDataLabel"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and Ecosystem Approach Network" ma:internalName="Team">
      <xsd:simpleType>
        <xsd:restriction base="dms:Text"/>
      </xsd:simpleType>
    </xsd:element>
    <xsd:element name="Topic" ma:index="20" nillable="true" ma:displayName="Topic" ma:default="NC 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a5a4df-a173-4071-a4db-2b8702b5457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e0b3a-6200-4733-8a56-aef512055bff"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Props1.xml><?xml version="1.0" encoding="utf-8"?>
<ds:datastoreItem xmlns:ds="http://schemas.openxmlformats.org/officeDocument/2006/customXml" ds:itemID="{58CA1FEC-5EC6-4C4E-B131-A622CD7C2B51}">
  <ds:schemaRefs>
    <ds:schemaRef ds:uri="http://schemas.microsoft.com/sharepoint/v3/contenttype/forms"/>
  </ds:schemaRefs>
</ds:datastoreItem>
</file>

<file path=customXml/itemProps2.xml><?xml version="1.0" encoding="utf-8"?>
<ds:datastoreItem xmlns:ds="http://schemas.openxmlformats.org/officeDocument/2006/customXml" ds:itemID="{4DE8EB2F-84DE-4D97-8F5C-05DA4E41E0B9}">
  <ds:schemaRefs>
    <ds:schemaRef ds:uri="http://schemas.microsoft.com/office/2006/metadata/properties"/>
    <ds:schemaRef ds:uri="http://schemas.microsoft.com/office/infopath/2007/PartnerControls"/>
    <ds:schemaRef ds:uri="662745e8-e224-48e8-a2e3-254862b8c2f5"/>
    <ds:schemaRef ds:uri="eea5a4df-a173-4071-a4db-2b8702b54577"/>
  </ds:schemaRefs>
</ds:datastoreItem>
</file>

<file path=customXml/itemProps3.xml><?xml version="1.0" encoding="utf-8"?>
<ds:datastoreItem xmlns:ds="http://schemas.openxmlformats.org/officeDocument/2006/customXml" ds:itemID="{64FC8E57-F52F-48AE-95B0-42BDAFBBF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eea5a4df-a173-4071-a4db-2b8702b54577"/>
    <ds:schemaRef ds:uri="566e0b3a-6200-4733-8a56-aef51205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7C5AB-7BF0-4808-B178-0EE7922DB1C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Defra RPA EA</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Dobson, Miriam</dc:creator>
  <cp:keywords/>
  <dc:description/>
  <cp:lastModifiedBy>Miriam Dobson</cp:lastModifiedBy>
  <cp:revision>5</cp:revision>
  <dcterms:created xsi:type="dcterms:W3CDTF">2024-07-08T12:06:00Z</dcterms:created>
  <dcterms:modified xsi:type="dcterms:W3CDTF">2024-07-24T07:19:00Z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9;#Internal NE|70a74972-c838-4a08-aeb8-2c6aad14b4d9</vt:lpwstr>
  </property>
  <property fmtid="{D5CDD505-2E9C-101B-9397-08002B2CF9AE}" pid="3" name="ContentTypeId">
    <vt:lpwstr>0x010100A5BF1C78D9F64B679A5EBDE1C6598EBC0100B00EA63EF31667479AC294E689861976</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8;#Defra|026223dd-2e56-4615-868d-7c5bfd566810</vt:lpwstr>
  </property>
  <property fmtid="{D5CDD505-2E9C-101B-9397-08002B2CF9AE}" pid="8" name="InformationType">
    <vt:lpwstr/>
  </property>
  <property fmtid="{D5CDD505-2E9C-101B-9397-08002B2CF9AE}" pid="9" name="MediaServiceImageTags">
    <vt:lpwstr/>
  </property>
</Properties>
</file>