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C2C07" w:rsidRDefault="001C55EB" w14:paraId="00000001" w14:textId="77777777">
      <w:pPr>
        <w:rPr>
          <w:rFonts w:ascii="Arial" w:hAnsi="Arial" w:eastAsia="Arial" w:cs="Arial"/>
          <w:b/>
          <w:sz w:val="36"/>
          <w:szCs w:val="36"/>
        </w:rPr>
      </w:pPr>
      <w:bookmarkStart w:name="_heading=h.gjdgxs" w:colFirst="0" w:colLast="0" w:id="0"/>
      <w:bookmarkEnd w:id="0"/>
      <w:r>
        <w:rPr>
          <w:rFonts w:ascii="Arial" w:hAnsi="Arial" w:eastAsia="Arial" w:cs="Arial"/>
          <w:b/>
          <w:sz w:val="36"/>
          <w:szCs w:val="36"/>
        </w:rPr>
        <w:t xml:space="preserve">Schedule 19 (Cyber Essentials Scheme) </w:t>
      </w:r>
    </w:p>
    <w:p w:rsidR="003C2C07" w:rsidRDefault="001C55EB" w14:paraId="00000003" w14:textId="77777777">
      <w:pPr>
        <w:keepNext/>
        <w:numPr>
          <w:ilvl w:val="0"/>
          <w:numId w:val="1"/>
        </w:numPr>
        <w:pBdr>
          <w:top w:val="nil"/>
          <w:left w:val="nil"/>
          <w:bottom w:val="nil"/>
          <w:right w:val="nil"/>
          <w:between w:val="nil"/>
        </w:pBdr>
        <w:tabs>
          <w:tab w:val="left" w:pos="142"/>
        </w:tabs>
        <w:spacing w:before="120" w:after="240" w:line="240" w:lineRule="auto"/>
        <w:rPr>
          <w:rFonts w:ascii="Arial Bold" w:hAnsi="Arial Bold" w:eastAsia="Arial Bold" w:cs="Arial Bold"/>
          <w:b/>
          <w:color w:val="000000"/>
          <w:sz w:val="24"/>
          <w:szCs w:val="24"/>
        </w:rPr>
      </w:pPr>
      <w:bookmarkStart w:name="_heading=h.2et92p0" w:colFirst="0" w:colLast="0" w:id="1"/>
      <w:bookmarkStart w:name="_heading=h.c9jnyu48o8zn" w:colFirst="0" w:colLast="0" w:id="2"/>
      <w:bookmarkEnd w:id="1"/>
      <w:bookmarkEnd w:id="2"/>
      <w:r>
        <w:rPr>
          <w:rFonts w:ascii="Arial Bold" w:hAnsi="Arial Bold" w:eastAsia="Arial Bold" w:cs="Arial Bold"/>
          <w:b/>
          <w:color w:val="000000"/>
          <w:sz w:val="24"/>
          <w:szCs w:val="24"/>
        </w:rPr>
        <w:t>Definitions</w:t>
      </w:r>
    </w:p>
    <w:p w:rsidR="003C2C07" w:rsidRDefault="001C55EB" w14:paraId="00000004" w14:textId="77777777">
      <w:pPr>
        <w:keepNext/>
        <w:numPr>
          <w:ilvl w:val="1"/>
          <w:numId w:val="1"/>
        </w:numPr>
        <w:pBdr>
          <w:top w:val="nil"/>
          <w:left w:val="nil"/>
          <w:bottom w:val="nil"/>
          <w:right w:val="nil"/>
          <w:between w:val="nil"/>
        </w:pBdr>
        <w:tabs>
          <w:tab w:val="left" w:pos="1134"/>
        </w:tabs>
        <w:spacing w:before="120" w:after="120" w:line="240" w:lineRule="auto"/>
        <w:rPr>
          <w:color w:val="000000"/>
          <w:sz w:val="24"/>
          <w:szCs w:val="24"/>
        </w:rPr>
      </w:pPr>
      <w:r>
        <w:rPr>
          <w:rFonts w:ascii="Arial" w:hAnsi="Arial" w:eastAsia="Arial" w:cs="Arial"/>
          <w:color w:val="000000"/>
          <w:sz w:val="24"/>
          <w:szCs w:val="24"/>
        </w:rPr>
        <w:t>In this Schedule, the following words shall have the following meanings and they shall supplement Schedule 1 (Definitions):</w:t>
      </w:r>
    </w:p>
    <w:tbl>
      <w:tblPr>
        <w:tblStyle w:val="a0"/>
        <w:tblW w:w="8234" w:type="dxa"/>
        <w:tblInd w:w="1008" w:type="dxa"/>
        <w:tblBorders>
          <w:top w:val="nil"/>
          <w:left w:val="nil"/>
          <w:bottom w:val="nil"/>
          <w:right w:val="nil"/>
          <w:insideH w:val="nil"/>
          <w:insideV w:val="nil"/>
        </w:tblBorders>
        <w:tblLayout w:type="fixed"/>
        <w:tblLook w:val="0400" w:firstRow="0" w:lastRow="0" w:firstColumn="0" w:lastColumn="0" w:noHBand="0" w:noVBand="1"/>
      </w:tblPr>
      <w:tblGrid>
        <w:gridCol w:w="3150"/>
        <w:gridCol w:w="5084"/>
      </w:tblGrid>
      <w:tr w:rsidR="003C2C07" w14:paraId="4A514846" w14:textId="77777777">
        <w:tc>
          <w:tcPr>
            <w:tcW w:w="3150" w:type="dxa"/>
          </w:tcPr>
          <w:p w:rsidR="003C2C07" w:rsidRDefault="001C55EB" w14:paraId="00000005" w14:textId="77777777">
            <w:pPr>
              <w:pBdr>
                <w:top w:val="nil"/>
                <w:left w:val="nil"/>
                <w:bottom w:val="nil"/>
                <w:right w:val="nil"/>
                <w:between w:val="nil"/>
              </w:pBdr>
              <w:tabs>
                <w:tab w:val="left" w:pos="-576"/>
              </w:tabs>
              <w:spacing w:after="120"/>
              <w:rPr>
                <w:rFonts w:ascii="Arial" w:hAnsi="Arial" w:eastAsia="Arial" w:cs="Arial"/>
                <w:b/>
                <w:color w:val="000000"/>
                <w:sz w:val="24"/>
                <w:szCs w:val="24"/>
              </w:rPr>
            </w:pPr>
            <w:r>
              <w:rPr>
                <w:rFonts w:ascii="Arial" w:hAnsi="Arial" w:eastAsia="Arial" w:cs="Arial"/>
                <w:b/>
                <w:color w:val="000000"/>
                <w:sz w:val="24"/>
                <w:szCs w:val="24"/>
              </w:rPr>
              <w:t>"Cyber Essentials Scheme"</w:t>
            </w:r>
          </w:p>
        </w:tc>
        <w:tc>
          <w:tcPr>
            <w:tcW w:w="5084" w:type="dxa"/>
          </w:tcPr>
          <w:p w:rsidR="003C2C07" w:rsidRDefault="001C55EB" w14:paraId="00000006" w14:textId="41FB3D56">
            <w:pPr>
              <w:pBdr>
                <w:top w:val="nil"/>
                <w:left w:val="nil"/>
                <w:bottom w:val="nil"/>
                <w:right w:val="nil"/>
                <w:between w:val="nil"/>
              </w:pBdr>
              <w:tabs>
                <w:tab w:val="left" w:pos="-576"/>
              </w:tabs>
              <w:spacing w:after="120"/>
              <w:rPr>
                <w:rFonts w:ascii="Arial" w:hAnsi="Arial" w:eastAsia="Arial" w:cs="Arial"/>
                <w:b/>
                <w:color w:val="000000"/>
                <w:sz w:val="24"/>
                <w:szCs w:val="24"/>
              </w:rPr>
            </w:pPr>
            <w:r>
              <w:rPr>
                <w:rFonts w:ascii="Arial" w:hAnsi="Arial" w:eastAsia="Arial" w:cs="Arial"/>
                <w:color w:val="000000"/>
                <w:sz w:val="24"/>
                <w:szCs w:val="24"/>
              </w:rPr>
              <w:t xml:space="preserve">the Cyber Essentials Scheme developed by the Government which provides a clear statement of the basic controls all organisations should implement to mitigate the risk from common internet based threats (as may be amended from time to time). Details of the Cyber Essentials Scheme can be found at: </w:t>
            </w:r>
            <w:hyperlink r:id="rId12">
              <w:r>
                <w:rPr>
                  <w:rFonts w:ascii="Arial" w:hAnsi="Arial" w:eastAsia="Arial" w:cs="Arial"/>
                  <w:color w:val="0000FF"/>
                  <w:sz w:val="24"/>
                  <w:szCs w:val="24"/>
                  <w:u w:val="single"/>
                </w:rPr>
                <w:t>https://www.gov.uk/government/publications/cyber-essentials-scheme-overview</w:t>
              </w:r>
            </w:hyperlink>
            <w:r w:rsidR="00690E49">
              <w:rPr>
                <w:rFonts w:ascii="Arial" w:hAnsi="Arial" w:eastAsia="Arial" w:cs="Arial"/>
                <w:color w:val="0000FF"/>
                <w:sz w:val="24"/>
                <w:szCs w:val="24"/>
                <w:u w:val="single"/>
              </w:rPr>
              <w:t>;</w:t>
            </w:r>
          </w:p>
        </w:tc>
      </w:tr>
      <w:tr w:rsidR="003C2C07" w14:paraId="2B4E7E39" w14:textId="77777777">
        <w:tc>
          <w:tcPr>
            <w:tcW w:w="3150" w:type="dxa"/>
          </w:tcPr>
          <w:p w:rsidR="003C2C07" w:rsidRDefault="001C55EB" w14:paraId="00000007" w14:textId="77777777">
            <w:pPr>
              <w:pBdr>
                <w:top w:val="nil"/>
                <w:left w:val="nil"/>
                <w:bottom w:val="nil"/>
                <w:right w:val="nil"/>
                <w:between w:val="nil"/>
              </w:pBdr>
              <w:tabs>
                <w:tab w:val="left" w:pos="-576"/>
              </w:tabs>
              <w:spacing w:after="120"/>
              <w:rPr>
                <w:rFonts w:ascii="Arial" w:hAnsi="Arial" w:eastAsia="Arial" w:cs="Arial"/>
                <w:b/>
                <w:color w:val="000000"/>
                <w:sz w:val="24"/>
                <w:szCs w:val="24"/>
              </w:rPr>
            </w:pPr>
            <w:r>
              <w:rPr>
                <w:rFonts w:ascii="Arial" w:hAnsi="Arial" w:eastAsia="Arial" w:cs="Arial"/>
                <w:b/>
                <w:color w:val="000000"/>
                <w:sz w:val="24"/>
                <w:szCs w:val="24"/>
              </w:rPr>
              <w:t>"Cyber Essentials Basic Certificate"</w:t>
            </w:r>
          </w:p>
        </w:tc>
        <w:tc>
          <w:tcPr>
            <w:tcW w:w="5084" w:type="dxa"/>
          </w:tcPr>
          <w:p w:rsidR="003C2C07" w:rsidRDefault="001C55EB" w14:paraId="00000008" w14:textId="77777777">
            <w:pPr>
              <w:pBdr>
                <w:top w:val="nil"/>
                <w:left w:val="nil"/>
                <w:bottom w:val="nil"/>
                <w:right w:val="nil"/>
                <w:between w:val="nil"/>
              </w:pBdr>
              <w:tabs>
                <w:tab w:val="left" w:pos="-576"/>
              </w:tabs>
              <w:spacing w:after="120"/>
              <w:rPr>
                <w:rFonts w:ascii="Arial" w:hAnsi="Arial" w:eastAsia="Arial" w:cs="Arial"/>
                <w:b/>
                <w:color w:val="000000"/>
                <w:sz w:val="24"/>
                <w:szCs w:val="24"/>
              </w:rPr>
            </w:pPr>
            <w:r>
              <w:rPr>
                <w:rFonts w:ascii="Arial" w:hAnsi="Arial" w:eastAsia="Arial" w:cs="Arial"/>
                <w:color w:val="000000"/>
                <w:sz w:val="24"/>
                <w:szCs w:val="24"/>
              </w:rPr>
              <w:t>the certificate awarded on the basis of self-assessment, verified by an independent certification body, under the Cyber Essentials Scheme and is the basic level of assurance;</w:t>
            </w:r>
          </w:p>
        </w:tc>
      </w:tr>
      <w:tr w:rsidR="003C2C07" w14:paraId="7D4D0D8C" w14:textId="77777777">
        <w:tc>
          <w:tcPr>
            <w:tcW w:w="3150" w:type="dxa"/>
          </w:tcPr>
          <w:p w:rsidR="003C2C07" w:rsidRDefault="001C55EB" w14:paraId="00000009" w14:textId="77777777">
            <w:pPr>
              <w:pBdr>
                <w:top w:val="nil"/>
                <w:left w:val="nil"/>
                <w:bottom w:val="nil"/>
                <w:right w:val="nil"/>
                <w:between w:val="nil"/>
              </w:pBdr>
              <w:tabs>
                <w:tab w:val="left" w:pos="-576"/>
              </w:tabs>
              <w:spacing w:after="120"/>
              <w:rPr>
                <w:rFonts w:ascii="Arial" w:hAnsi="Arial" w:eastAsia="Arial" w:cs="Arial"/>
                <w:b/>
                <w:color w:val="000000"/>
                <w:sz w:val="24"/>
                <w:szCs w:val="24"/>
              </w:rPr>
            </w:pPr>
            <w:r>
              <w:rPr>
                <w:rFonts w:ascii="Arial" w:hAnsi="Arial" w:eastAsia="Arial" w:cs="Arial"/>
                <w:b/>
                <w:color w:val="000000"/>
                <w:sz w:val="24"/>
                <w:szCs w:val="24"/>
              </w:rPr>
              <w:t>"Cyber Essentials Certificate"</w:t>
            </w:r>
          </w:p>
        </w:tc>
        <w:tc>
          <w:tcPr>
            <w:tcW w:w="5084" w:type="dxa"/>
          </w:tcPr>
          <w:p w:rsidR="003C2C07" w:rsidRDefault="001C55EB" w14:paraId="0000000A" w14:textId="5BC81B44">
            <w:pPr>
              <w:pBdr>
                <w:top w:val="nil"/>
                <w:left w:val="nil"/>
                <w:bottom w:val="nil"/>
                <w:right w:val="nil"/>
                <w:between w:val="nil"/>
              </w:pBdr>
              <w:tabs>
                <w:tab w:val="left" w:pos="-576"/>
              </w:tabs>
              <w:spacing w:after="120"/>
              <w:rPr>
                <w:rFonts w:ascii="Arial" w:hAnsi="Arial" w:eastAsia="Arial" w:cs="Arial"/>
                <w:color w:val="000000"/>
                <w:sz w:val="24"/>
                <w:szCs w:val="24"/>
              </w:rPr>
            </w:pPr>
            <w:r>
              <w:rPr>
                <w:rFonts w:ascii="Arial" w:hAnsi="Arial" w:eastAsia="Arial" w:cs="Arial"/>
                <w:color w:val="000000"/>
                <w:sz w:val="24"/>
                <w:szCs w:val="24"/>
              </w:rPr>
              <w:t>Cyber Essentials Basic Certificate or the Cyber Essentials Plus Certificate to be provided by the Supplier as set out in the Award Form</w:t>
            </w:r>
            <w:r w:rsidR="00690E49">
              <w:rPr>
                <w:rFonts w:ascii="Arial" w:hAnsi="Arial" w:eastAsia="Arial" w:cs="Arial"/>
                <w:color w:val="000000"/>
                <w:sz w:val="24"/>
                <w:szCs w:val="24"/>
              </w:rPr>
              <w:t>;</w:t>
            </w:r>
          </w:p>
        </w:tc>
      </w:tr>
      <w:tr w:rsidR="003C2C07" w14:paraId="100DA095" w14:textId="77777777">
        <w:tc>
          <w:tcPr>
            <w:tcW w:w="3150" w:type="dxa"/>
          </w:tcPr>
          <w:p w:rsidR="003C2C07" w:rsidRDefault="001C55EB" w14:paraId="0000000B" w14:textId="77777777">
            <w:pPr>
              <w:pBdr>
                <w:top w:val="nil"/>
                <w:left w:val="nil"/>
                <w:bottom w:val="nil"/>
                <w:right w:val="nil"/>
                <w:between w:val="nil"/>
              </w:pBdr>
              <w:tabs>
                <w:tab w:val="left" w:pos="-576"/>
              </w:tabs>
              <w:spacing w:after="120"/>
              <w:rPr>
                <w:rFonts w:ascii="Arial" w:hAnsi="Arial" w:eastAsia="Arial" w:cs="Arial"/>
                <w:b/>
                <w:color w:val="000000"/>
                <w:sz w:val="24"/>
                <w:szCs w:val="24"/>
              </w:rPr>
            </w:pPr>
            <w:r>
              <w:rPr>
                <w:rFonts w:ascii="Arial" w:hAnsi="Arial" w:eastAsia="Arial" w:cs="Arial"/>
                <w:b/>
                <w:color w:val="000000"/>
                <w:sz w:val="24"/>
                <w:szCs w:val="24"/>
              </w:rPr>
              <w:t>"Cyber Essential Scheme Data"</w:t>
            </w:r>
          </w:p>
        </w:tc>
        <w:tc>
          <w:tcPr>
            <w:tcW w:w="5084" w:type="dxa"/>
          </w:tcPr>
          <w:p w:rsidR="003C2C07" w:rsidRDefault="001C55EB" w14:paraId="0000000C" w14:textId="7554395C">
            <w:pPr>
              <w:pBdr>
                <w:top w:val="nil"/>
                <w:left w:val="nil"/>
                <w:bottom w:val="nil"/>
                <w:right w:val="nil"/>
                <w:between w:val="nil"/>
              </w:pBdr>
              <w:tabs>
                <w:tab w:val="left" w:pos="-576"/>
              </w:tabs>
              <w:spacing w:after="120"/>
              <w:rPr>
                <w:rFonts w:ascii="Arial" w:hAnsi="Arial" w:eastAsia="Arial" w:cs="Arial"/>
                <w:color w:val="000000"/>
                <w:sz w:val="24"/>
                <w:szCs w:val="24"/>
              </w:rPr>
            </w:pPr>
            <w:r>
              <w:rPr>
                <w:rFonts w:ascii="Arial" w:hAnsi="Arial" w:eastAsia="Arial" w:cs="Arial"/>
                <w:color w:val="000000"/>
                <w:sz w:val="24"/>
                <w:szCs w:val="24"/>
              </w:rPr>
              <w:t>sensitive and personal information and other relevant information as referred to in the Cyber Essentials Scheme</w:t>
            </w:r>
            <w:r w:rsidR="00690E49">
              <w:rPr>
                <w:rFonts w:ascii="Arial" w:hAnsi="Arial" w:eastAsia="Arial" w:cs="Arial"/>
                <w:color w:val="000000"/>
                <w:sz w:val="24"/>
                <w:szCs w:val="24"/>
              </w:rPr>
              <w:t xml:space="preserve">; and </w:t>
            </w:r>
          </w:p>
        </w:tc>
      </w:tr>
      <w:tr w:rsidR="003C2C07" w14:paraId="79B258F5" w14:textId="77777777">
        <w:tc>
          <w:tcPr>
            <w:tcW w:w="3150" w:type="dxa"/>
          </w:tcPr>
          <w:p w:rsidR="003C2C07" w:rsidRDefault="001C55EB" w14:paraId="0000000D" w14:textId="77777777">
            <w:pPr>
              <w:pBdr>
                <w:top w:val="nil"/>
                <w:left w:val="nil"/>
                <w:bottom w:val="nil"/>
                <w:right w:val="nil"/>
                <w:between w:val="nil"/>
              </w:pBdr>
              <w:tabs>
                <w:tab w:val="left" w:pos="-576"/>
              </w:tabs>
              <w:spacing w:after="120"/>
              <w:rPr>
                <w:rFonts w:ascii="Arial" w:hAnsi="Arial" w:eastAsia="Arial" w:cs="Arial"/>
                <w:b/>
                <w:color w:val="000000"/>
                <w:sz w:val="24"/>
                <w:szCs w:val="24"/>
              </w:rPr>
            </w:pPr>
            <w:r>
              <w:rPr>
                <w:rFonts w:ascii="Arial" w:hAnsi="Arial" w:eastAsia="Arial" w:cs="Arial"/>
                <w:b/>
                <w:color w:val="000000"/>
                <w:sz w:val="24"/>
                <w:szCs w:val="24"/>
              </w:rPr>
              <w:t>"Cyber Essentials Plus Certificate"</w:t>
            </w:r>
          </w:p>
        </w:tc>
        <w:tc>
          <w:tcPr>
            <w:tcW w:w="5084" w:type="dxa"/>
          </w:tcPr>
          <w:p w:rsidR="003C2C07" w:rsidRDefault="001C55EB" w14:paraId="0000000E" w14:textId="4119E7AB">
            <w:pPr>
              <w:pBdr>
                <w:top w:val="nil"/>
                <w:left w:val="nil"/>
                <w:bottom w:val="nil"/>
                <w:right w:val="nil"/>
                <w:between w:val="nil"/>
              </w:pBdr>
              <w:tabs>
                <w:tab w:val="left" w:pos="-576"/>
              </w:tabs>
              <w:spacing w:after="120"/>
              <w:rPr>
                <w:rFonts w:ascii="Arial" w:hAnsi="Arial" w:eastAsia="Arial" w:cs="Arial"/>
                <w:b/>
                <w:color w:val="000000"/>
                <w:sz w:val="24"/>
                <w:szCs w:val="24"/>
              </w:rPr>
            </w:pPr>
            <w:r>
              <w:rPr>
                <w:rFonts w:ascii="Arial" w:hAnsi="Arial" w:eastAsia="Arial" w:cs="Arial"/>
                <w:color w:val="000000"/>
                <w:sz w:val="24"/>
                <w:szCs w:val="24"/>
              </w:rPr>
              <w:t xml:space="preserve">the certification awarded on the basis of external testing by an independent certification body of the Supplier’s cyber security approach under the Cyber Essentials Scheme and is a more advanced level of assurance. </w:t>
            </w:r>
          </w:p>
        </w:tc>
      </w:tr>
    </w:tbl>
    <w:p w:rsidR="003C2C07" w:rsidRDefault="003C2C07" w14:paraId="0000000F" w14:textId="77777777">
      <w:pPr>
        <w:pBdr>
          <w:top w:val="nil"/>
          <w:left w:val="nil"/>
          <w:bottom w:val="nil"/>
          <w:right w:val="nil"/>
          <w:between w:val="nil"/>
        </w:pBdr>
        <w:tabs>
          <w:tab w:val="left" w:pos="-576"/>
        </w:tabs>
        <w:spacing w:after="0" w:line="240" w:lineRule="auto"/>
        <w:rPr>
          <w:rFonts w:ascii="Arial" w:hAnsi="Arial" w:eastAsia="Arial" w:cs="Arial"/>
          <w:color w:val="000000"/>
          <w:sz w:val="24"/>
          <w:szCs w:val="24"/>
        </w:rPr>
      </w:pPr>
    </w:p>
    <w:p w:rsidR="003C2C07" w:rsidRDefault="001C55EB" w14:paraId="00000010" w14:textId="77777777">
      <w:pPr>
        <w:keepNext/>
        <w:numPr>
          <w:ilvl w:val="0"/>
          <w:numId w:val="1"/>
        </w:numPr>
        <w:pBdr>
          <w:top w:val="nil"/>
          <w:left w:val="nil"/>
          <w:bottom w:val="nil"/>
          <w:right w:val="nil"/>
          <w:between w:val="nil"/>
        </w:pBdr>
        <w:tabs>
          <w:tab w:val="left" w:pos="142"/>
        </w:tabs>
        <w:spacing w:before="120" w:after="240" w:line="240" w:lineRule="auto"/>
        <w:rPr>
          <w:rFonts w:ascii="Arial Bold" w:hAnsi="Arial Bold" w:eastAsia="Arial Bold" w:cs="Arial Bold"/>
          <w:b/>
          <w:color w:val="000000"/>
          <w:sz w:val="24"/>
          <w:szCs w:val="24"/>
        </w:rPr>
      </w:pPr>
      <w:r>
        <w:rPr>
          <w:rFonts w:ascii="Arial Bold" w:hAnsi="Arial Bold" w:eastAsia="Arial Bold" w:cs="Arial Bold"/>
          <w:b/>
          <w:color w:val="000000"/>
          <w:sz w:val="24"/>
          <w:szCs w:val="24"/>
        </w:rPr>
        <w:t>What Certification do you need</w:t>
      </w:r>
    </w:p>
    <w:p w:rsidR="003C2C07" w:rsidRDefault="001C55EB" w14:paraId="00000011" w14:textId="3198D7BE">
      <w:pPr>
        <w:numPr>
          <w:ilvl w:val="1"/>
          <w:numId w:val="1"/>
        </w:numPr>
        <w:pBdr>
          <w:top w:val="nil"/>
          <w:left w:val="nil"/>
          <w:bottom w:val="nil"/>
          <w:right w:val="nil"/>
          <w:between w:val="nil"/>
        </w:pBdr>
        <w:tabs>
          <w:tab w:val="left" w:pos="1134"/>
        </w:tabs>
        <w:spacing w:before="120" w:after="120" w:line="240" w:lineRule="auto"/>
        <w:rPr>
          <w:color w:val="000000"/>
          <w:sz w:val="24"/>
          <w:szCs w:val="24"/>
        </w:rPr>
      </w:pPr>
      <w:bookmarkStart w:name="_heading=h.30j0zll" w:colFirst="0" w:colLast="0" w:id="3"/>
      <w:bookmarkStart w:name="_Ref141099929" w:id="4"/>
      <w:bookmarkEnd w:id="3"/>
      <w:r>
        <w:rPr>
          <w:rFonts w:ascii="Arial" w:hAnsi="Arial" w:eastAsia="Arial" w:cs="Arial"/>
          <w:color w:val="000000"/>
          <w:sz w:val="24"/>
          <w:szCs w:val="24"/>
        </w:rPr>
        <w:t>Where the Award Form requires that the Supplier provide a Cyber Essentials Certificate</w:t>
      </w:r>
      <w:r w:rsidR="00E11866">
        <w:rPr>
          <w:rFonts w:ascii="Arial" w:hAnsi="Arial" w:eastAsia="Arial" w:cs="Arial"/>
          <w:color w:val="000000"/>
          <w:sz w:val="24"/>
          <w:szCs w:val="24"/>
        </w:rPr>
        <w:t>,</w:t>
      </w:r>
      <w:r>
        <w:rPr>
          <w:rFonts w:ascii="Arial" w:hAnsi="Arial" w:eastAsia="Arial" w:cs="Arial"/>
          <w:color w:val="000000"/>
          <w:sz w:val="24"/>
          <w:szCs w:val="24"/>
        </w:rPr>
        <w:t xml:space="preserve"> the Supplier shall provide a valid Cyber Essentials Certificate to the Buyer. Where the Supplier fails to comply with this Paragraph </w:t>
      </w:r>
      <w:r>
        <w:rPr>
          <w:rFonts w:ascii="Arial" w:hAnsi="Arial" w:eastAsia="Arial" w:cs="Arial"/>
          <w:color w:val="000000"/>
          <w:sz w:val="24"/>
          <w:szCs w:val="24"/>
        </w:rPr>
        <w:fldChar w:fldCharType="begin"/>
      </w:r>
      <w:r>
        <w:rPr>
          <w:rFonts w:ascii="Arial" w:hAnsi="Arial" w:eastAsia="Arial" w:cs="Arial"/>
          <w:color w:val="000000"/>
          <w:sz w:val="24"/>
          <w:szCs w:val="24"/>
        </w:rPr>
        <w:instrText xml:space="preserve"> REF _Ref141099929 \w \h </w:instrText>
      </w:r>
      <w:r>
        <w:rPr>
          <w:rFonts w:ascii="Arial" w:hAnsi="Arial" w:eastAsia="Arial" w:cs="Arial"/>
          <w:color w:val="000000"/>
          <w:sz w:val="24"/>
          <w:szCs w:val="24"/>
        </w:rPr>
      </w:r>
      <w:r>
        <w:rPr>
          <w:rFonts w:ascii="Arial" w:hAnsi="Arial" w:eastAsia="Arial" w:cs="Arial"/>
          <w:color w:val="000000"/>
          <w:sz w:val="24"/>
          <w:szCs w:val="24"/>
        </w:rPr>
        <w:fldChar w:fldCharType="separate"/>
      </w:r>
      <w:r w:rsidR="00690E49">
        <w:rPr>
          <w:rFonts w:ascii="Arial" w:hAnsi="Arial" w:eastAsia="Arial" w:cs="Arial"/>
          <w:color w:val="000000"/>
          <w:sz w:val="24"/>
          <w:szCs w:val="24"/>
        </w:rPr>
        <w:t>2.1</w:t>
      </w:r>
      <w:r>
        <w:rPr>
          <w:rFonts w:ascii="Arial" w:hAnsi="Arial" w:eastAsia="Arial" w:cs="Arial"/>
          <w:color w:val="000000"/>
          <w:sz w:val="24"/>
          <w:szCs w:val="24"/>
        </w:rPr>
        <w:fldChar w:fldCharType="end"/>
      </w:r>
      <w:r>
        <w:rPr>
          <w:rFonts w:ascii="Arial" w:hAnsi="Arial" w:eastAsia="Arial" w:cs="Arial"/>
          <w:color w:val="000000"/>
          <w:sz w:val="24"/>
          <w:szCs w:val="24"/>
        </w:rPr>
        <w:t xml:space="preserve"> it shall be prohibited from commencing the provision of Deliverables under </w:t>
      </w:r>
      <w:r w:rsidR="00862C40">
        <w:rPr>
          <w:rFonts w:ascii="Arial" w:hAnsi="Arial" w:eastAsia="Arial" w:cs="Arial"/>
          <w:color w:val="000000"/>
          <w:sz w:val="24"/>
          <w:szCs w:val="24"/>
        </w:rPr>
        <w:t>this Contract</w:t>
      </w:r>
      <w:r>
        <w:rPr>
          <w:rFonts w:ascii="Arial" w:hAnsi="Arial" w:eastAsia="Arial" w:cs="Arial"/>
          <w:color w:val="000000"/>
          <w:sz w:val="24"/>
          <w:szCs w:val="24"/>
        </w:rPr>
        <w:t xml:space="preserve"> until such time as the Supplier has evidenced to the Buyer its compliance with this Paragraph </w:t>
      </w:r>
      <w:r>
        <w:rPr>
          <w:rFonts w:ascii="Arial" w:hAnsi="Arial" w:eastAsia="Arial" w:cs="Arial"/>
          <w:color w:val="000000"/>
          <w:sz w:val="24"/>
          <w:szCs w:val="24"/>
        </w:rPr>
        <w:fldChar w:fldCharType="begin"/>
      </w:r>
      <w:r>
        <w:rPr>
          <w:rFonts w:ascii="Arial" w:hAnsi="Arial" w:eastAsia="Arial" w:cs="Arial"/>
          <w:color w:val="000000"/>
          <w:sz w:val="24"/>
          <w:szCs w:val="24"/>
        </w:rPr>
        <w:instrText xml:space="preserve"> REF _Ref141099929 \w \h </w:instrText>
      </w:r>
      <w:r>
        <w:rPr>
          <w:rFonts w:ascii="Arial" w:hAnsi="Arial" w:eastAsia="Arial" w:cs="Arial"/>
          <w:color w:val="000000"/>
          <w:sz w:val="24"/>
          <w:szCs w:val="24"/>
        </w:rPr>
      </w:r>
      <w:r>
        <w:rPr>
          <w:rFonts w:ascii="Arial" w:hAnsi="Arial" w:eastAsia="Arial" w:cs="Arial"/>
          <w:color w:val="000000"/>
          <w:sz w:val="24"/>
          <w:szCs w:val="24"/>
        </w:rPr>
        <w:fldChar w:fldCharType="separate"/>
      </w:r>
      <w:r w:rsidR="00690E49">
        <w:rPr>
          <w:rFonts w:ascii="Arial" w:hAnsi="Arial" w:eastAsia="Arial" w:cs="Arial"/>
          <w:color w:val="000000"/>
          <w:sz w:val="24"/>
          <w:szCs w:val="24"/>
        </w:rPr>
        <w:t>2.1</w:t>
      </w:r>
      <w:r>
        <w:rPr>
          <w:rFonts w:ascii="Arial" w:hAnsi="Arial" w:eastAsia="Arial" w:cs="Arial"/>
          <w:color w:val="000000"/>
          <w:sz w:val="24"/>
          <w:szCs w:val="24"/>
        </w:rPr>
        <w:fldChar w:fldCharType="end"/>
      </w:r>
      <w:r>
        <w:rPr>
          <w:rFonts w:ascii="Arial" w:hAnsi="Arial" w:eastAsia="Arial" w:cs="Arial"/>
          <w:color w:val="000000"/>
          <w:sz w:val="24"/>
          <w:szCs w:val="24"/>
        </w:rPr>
        <w:t>.</w:t>
      </w:r>
      <w:bookmarkEnd w:id="4"/>
    </w:p>
    <w:p w:rsidR="003C2C07" w:rsidRDefault="001C55EB" w14:paraId="00000013" w14:textId="2BE83688">
      <w:pPr>
        <w:numPr>
          <w:ilvl w:val="1"/>
          <w:numId w:val="1"/>
        </w:numPr>
        <w:pBdr>
          <w:top w:val="nil"/>
          <w:left w:val="nil"/>
          <w:bottom w:val="nil"/>
          <w:right w:val="nil"/>
          <w:between w:val="nil"/>
        </w:pBdr>
        <w:tabs>
          <w:tab w:val="left" w:pos="1134"/>
        </w:tabs>
        <w:spacing w:before="120" w:after="120" w:line="240" w:lineRule="auto"/>
        <w:rPr>
          <w:rFonts w:ascii="Arial" w:hAnsi="Arial" w:eastAsia="Arial" w:cs="Arial"/>
          <w:b/>
          <w:color w:val="000000"/>
          <w:sz w:val="24"/>
          <w:szCs w:val="24"/>
        </w:rPr>
      </w:pPr>
      <w:bookmarkStart w:name="_heading=h.1fob9te" w:colFirst="0" w:colLast="0" w:id="5"/>
      <w:bookmarkStart w:name="_Ref141099953" w:id="6"/>
      <w:bookmarkEnd w:id="5"/>
      <w:r>
        <w:rPr>
          <w:rFonts w:ascii="Arial" w:hAnsi="Arial" w:eastAsia="Arial" w:cs="Arial"/>
          <w:color w:val="000000"/>
          <w:sz w:val="24"/>
          <w:szCs w:val="24"/>
        </w:rPr>
        <w:t xml:space="preserve">Where the Supplier continues to Process Cyber Essentials Scheme Data during </w:t>
      </w:r>
      <w:r w:rsidR="00862C40">
        <w:rPr>
          <w:rFonts w:ascii="Arial" w:hAnsi="Arial" w:eastAsia="Arial" w:cs="Arial"/>
          <w:color w:val="000000"/>
          <w:sz w:val="24"/>
          <w:szCs w:val="24"/>
        </w:rPr>
        <w:t>this Contract</w:t>
      </w:r>
      <w:r>
        <w:rPr>
          <w:rFonts w:ascii="Arial" w:hAnsi="Arial" w:eastAsia="Arial" w:cs="Arial"/>
          <w:color w:val="000000"/>
          <w:sz w:val="24"/>
          <w:szCs w:val="24"/>
        </w:rPr>
        <w:t xml:space="preserve"> Period of </w:t>
      </w:r>
      <w:r w:rsidR="00862C40">
        <w:rPr>
          <w:rFonts w:ascii="Arial" w:hAnsi="Arial" w:eastAsia="Arial" w:cs="Arial"/>
          <w:color w:val="000000"/>
          <w:sz w:val="24"/>
          <w:szCs w:val="24"/>
        </w:rPr>
        <w:t>this Contract</w:t>
      </w:r>
      <w:r>
        <w:rPr>
          <w:rFonts w:ascii="Arial" w:hAnsi="Arial" w:eastAsia="Arial" w:cs="Arial"/>
          <w:color w:val="000000"/>
          <w:sz w:val="24"/>
          <w:szCs w:val="24"/>
        </w:rPr>
        <w:t xml:space="preserve"> the Supplier shall deliver to the Buyer evidence of renewal of the Cyber Essentials Certificate on each </w:t>
      </w:r>
      <w:r>
        <w:rPr>
          <w:rFonts w:ascii="Arial" w:hAnsi="Arial" w:eastAsia="Arial" w:cs="Arial"/>
          <w:color w:val="000000"/>
          <w:sz w:val="24"/>
          <w:szCs w:val="24"/>
        </w:rPr>
        <w:t>anniversary of the first applicable certificate obtained by the Supplier under Paragraph </w:t>
      </w:r>
      <w:r>
        <w:rPr>
          <w:rFonts w:ascii="Arial" w:hAnsi="Arial" w:eastAsia="Arial" w:cs="Arial"/>
          <w:color w:val="000000"/>
          <w:sz w:val="24"/>
          <w:szCs w:val="24"/>
        </w:rPr>
        <w:fldChar w:fldCharType="begin"/>
      </w:r>
      <w:r>
        <w:rPr>
          <w:rFonts w:ascii="Arial" w:hAnsi="Arial" w:eastAsia="Arial" w:cs="Arial"/>
          <w:color w:val="000000"/>
          <w:sz w:val="24"/>
          <w:szCs w:val="24"/>
        </w:rPr>
        <w:instrText xml:space="preserve"> REF _Ref141099929 \w \h </w:instrText>
      </w:r>
      <w:r>
        <w:rPr>
          <w:rFonts w:ascii="Arial" w:hAnsi="Arial" w:eastAsia="Arial" w:cs="Arial"/>
          <w:color w:val="000000"/>
          <w:sz w:val="24"/>
          <w:szCs w:val="24"/>
        </w:rPr>
      </w:r>
      <w:r>
        <w:rPr>
          <w:rFonts w:ascii="Arial" w:hAnsi="Arial" w:eastAsia="Arial" w:cs="Arial"/>
          <w:color w:val="000000"/>
          <w:sz w:val="24"/>
          <w:szCs w:val="24"/>
        </w:rPr>
        <w:fldChar w:fldCharType="separate"/>
      </w:r>
      <w:r w:rsidR="00690E49">
        <w:rPr>
          <w:rFonts w:ascii="Arial" w:hAnsi="Arial" w:eastAsia="Arial" w:cs="Arial"/>
          <w:color w:val="000000"/>
          <w:sz w:val="24"/>
          <w:szCs w:val="24"/>
        </w:rPr>
        <w:t>2.1</w:t>
      </w:r>
      <w:r>
        <w:rPr>
          <w:rFonts w:ascii="Arial" w:hAnsi="Arial" w:eastAsia="Arial" w:cs="Arial"/>
          <w:color w:val="000000"/>
          <w:sz w:val="24"/>
          <w:szCs w:val="24"/>
        </w:rPr>
        <w:fldChar w:fldCharType="end"/>
      </w:r>
      <w:r>
        <w:rPr>
          <w:rFonts w:ascii="Arial" w:hAnsi="Arial" w:eastAsia="Arial" w:cs="Arial"/>
          <w:color w:val="000000"/>
          <w:sz w:val="24"/>
          <w:szCs w:val="24"/>
        </w:rPr>
        <w:t>.</w:t>
      </w:r>
      <w:bookmarkEnd w:id="6"/>
    </w:p>
    <w:p w:rsidR="003C2C07" w:rsidRDefault="001C55EB" w14:paraId="00000014" w14:textId="557DFAFE">
      <w:pPr>
        <w:keepNext/>
        <w:numPr>
          <w:ilvl w:val="1"/>
          <w:numId w:val="1"/>
        </w:numPr>
        <w:pBdr>
          <w:top w:val="nil"/>
          <w:left w:val="nil"/>
          <w:bottom w:val="nil"/>
          <w:right w:val="nil"/>
          <w:between w:val="nil"/>
        </w:pBdr>
        <w:tabs>
          <w:tab w:val="left" w:pos="1134"/>
        </w:tabs>
        <w:spacing w:before="120" w:after="120" w:line="240" w:lineRule="auto"/>
        <w:rPr>
          <w:rFonts w:ascii="Arial" w:hAnsi="Arial" w:eastAsia="Arial" w:cs="Arial"/>
          <w:b/>
          <w:color w:val="000000"/>
          <w:sz w:val="24"/>
          <w:szCs w:val="24"/>
        </w:rPr>
      </w:pPr>
      <w:bookmarkStart w:name="_heading=h.3znysh7" w:colFirst="0" w:colLast="0" w:id="7"/>
      <w:bookmarkStart w:name="_Ref141099959" w:id="8"/>
      <w:bookmarkEnd w:id="7"/>
      <w:r>
        <w:rPr>
          <w:rFonts w:ascii="Arial" w:hAnsi="Arial" w:eastAsia="Arial" w:cs="Arial"/>
          <w:color w:val="000000"/>
          <w:sz w:val="24"/>
          <w:szCs w:val="24"/>
        </w:rPr>
        <w:t>Where the Supplier is due to Process Cyber Essentials Scheme Data the Supplier shall deliver to the Buyer evidence of:</w:t>
      </w:r>
      <w:bookmarkEnd w:id="8"/>
    </w:p>
    <w:p w:rsidR="003C2C07" w:rsidRDefault="001C55EB" w14:paraId="00000015" w14:textId="77777777">
      <w:pPr>
        <w:numPr>
          <w:ilvl w:val="2"/>
          <w:numId w:val="1"/>
        </w:numPr>
        <w:pBdr>
          <w:top w:val="nil"/>
          <w:left w:val="nil"/>
          <w:bottom w:val="nil"/>
          <w:right w:val="nil"/>
          <w:between w:val="nil"/>
        </w:pBdr>
        <w:tabs>
          <w:tab w:val="left" w:pos="1985"/>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a valid and current Cyber Essentials Certificate before the Supplier Processes any such Cyber Essentials Scheme Data; and</w:t>
      </w:r>
    </w:p>
    <w:p w:rsidR="003C2C07" w:rsidRDefault="001C55EB" w14:paraId="00000016" w14:textId="6ABEC63D">
      <w:pPr>
        <w:numPr>
          <w:ilvl w:val="2"/>
          <w:numId w:val="1"/>
        </w:numPr>
        <w:pBdr>
          <w:top w:val="nil"/>
          <w:left w:val="nil"/>
          <w:bottom w:val="nil"/>
          <w:right w:val="nil"/>
          <w:between w:val="nil"/>
        </w:pBdr>
        <w:tabs>
          <w:tab w:val="left" w:pos="1985"/>
        </w:tabs>
        <w:spacing w:before="120" w:after="120" w:line="240" w:lineRule="auto"/>
        <w:rPr>
          <w:rFonts w:ascii="Arial" w:hAnsi="Arial" w:eastAsia="Arial" w:cs="Arial"/>
          <w:color w:val="000000"/>
          <w:sz w:val="24"/>
          <w:szCs w:val="24"/>
        </w:rPr>
      </w:pPr>
      <w:r>
        <w:rPr>
          <w:rFonts w:ascii="Arial" w:hAnsi="Arial" w:eastAsia="Arial" w:cs="Arial"/>
          <w:color w:val="000000"/>
          <w:sz w:val="24"/>
          <w:szCs w:val="24"/>
        </w:rPr>
        <w:t>renewal of the valid Cyber Essentials Certificate on each anniversary of the first Cyber Essentials Scheme certificate obtained by the Supplier under Paragraph </w:t>
      </w:r>
      <w:r>
        <w:rPr>
          <w:rFonts w:ascii="Arial" w:hAnsi="Arial" w:eastAsia="Arial" w:cs="Arial"/>
          <w:color w:val="000000"/>
          <w:sz w:val="24"/>
          <w:szCs w:val="24"/>
        </w:rPr>
        <w:fldChar w:fldCharType="begin"/>
      </w:r>
      <w:r>
        <w:rPr>
          <w:rFonts w:ascii="Arial" w:hAnsi="Arial" w:eastAsia="Arial" w:cs="Arial"/>
          <w:color w:val="000000"/>
          <w:sz w:val="24"/>
          <w:szCs w:val="24"/>
        </w:rPr>
        <w:instrText xml:space="preserve"> REF _Ref141099929 \w \h </w:instrText>
      </w:r>
      <w:r>
        <w:rPr>
          <w:rFonts w:ascii="Arial" w:hAnsi="Arial" w:eastAsia="Arial" w:cs="Arial"/>
          <w:color w:val="000000"/>
          <w:sz w:val="24"/>
          <w:szCs w:val="24"/>
        </w:rPr>
      </w:r>
      <w:r>
        <w:rPr>
          <w:rFonts w:ascii="Arial" w:hAnsi="Arial" w:eastAsia="Arial" w:cs="Arial"/>
          <w:color w:val="000000"/>
          <w:sz w:val="24"/>
          <w:szCs w:val="24"/>
        </w:rPr>
        <w:fldChar w:fldCharType="separate"/>
      </w:r>
      <w:r w:rsidR="00690E49">
        <w:rPr>
          <w:rFonts w:ascii="Arial" w:hAnsi="Arial" w:eastAsia="Arial" w:cs="Arial"/>
          <w:color w:val="000000"/>
          <w:sz w:val="24"/>
          <w:szCs w:val="24"/>
        </w:rPr>
        <w:t>2.1</w:t>
      </w:r>
      <w:r>
        <w:rPr>
          <w:rFonts w:ascii="Arial" w:hAnsi="Arial" w:eastAsia="Arial" w:cs="Arial"/>
          <w:color w:val="000000"/>
          <w:sz w:val="24"/>
          <w:szCs w:val="24"/>
        </w:rPr>
        <w:fldChar w:fldCharType="end"/>
      </w:r>
      <w:r>
        <w:rPr>
          <w:rFonts w:ascii="Arial" w:hAnsi="Arial" w:eastAsia="Arial" w:cs="Arial"/>
          <w:color w:val="000000"/>
          <w:sz w:val="24"/>
          <w:szCs w:val="24"/>
        </w:rPr>
        <w:t>.</w:t>
      </w:r>
    </w:p>
    <w:p w:rsidR="003C2C07" w:rsidRDefault="001C55EB" w14:paraId="00000017" w14:textId="68993BE3">
      <w:pPr>
        <w:numPr>
          <w:ilvl w:val="1"/>
          <w:numId w:val="1"/>
        </w:numPr>
        <w:pBdr>
          <w:top w:val="nil"/>
          <w:left w:val="nil"/>
          <w:bottom w:val="nil"/>
          <w:right w:val="nil"/>
          <w:between w:val="nil"/>
        </w:pBdr>
        <w:tabs>
          <w:tab w:val="left" w:pos="1134"/>
        </w:tabs>
        <w:spacing w:before="120" w:after="120" w:line="240" w:lineRule="auto"/>
        <w:rPr>
          <w:rFonts w:ascii="Arial" w:hAnsi="Arial" w:eastAsia="Arial" w:cs="Arial"/>
          <w:b/>
          <w:color w:val="000000"/>
          <w:sz w:val="24"/>
          <w:szCs w:val="24"/>
        </w:rPr>
      </w:pPr>
      <w:r>
        <w:rPr>
          <w:rFonts w:ascii="Arial" w:hAnsi="Arial" w:eastAsia="Arial" w:cs="Arial"/>
          <w:color w:val="000000"/>
          <w:sz w:val="24"/>
          <w:szCs w:val="24"/>
        </w:rPr>
        <w:t>In the event that the Supplier fails to comply with Paragraphs </w:t>
      </w:r>
      <w:r>
        <w:rPr>
          <w:rFonts w:ascii="Arial" w:hAnsi="Arial" w:eastAsia="Arial" w:cs="Arial"/>
          <w:color w:val="000000"/>
          <w:sz w:val="24"/>
          <w:szCs w:val="24"/>
        </w:rPr>
        <w:fldChar w:fldCharType="begin"/>
      </w:r>
      <w:r>
        <w:rPr>
          <w:rFonts w:ascii="Arial" w:hAnsi="Arial" w:eastAsia="Arial" w:cs="Arial"/>
          <w:color w:val="000000"/>
          <w:sz w:val="24"/>
          <w:szCs w:val="24"/>
        </w:rPr>
        <w:instrText xml:space="preserve"> REF _Ref141099953 \w \h </w:instrText>
      </w:r>
      <w:r>
        <w:rPr>
          <w:rFonts w:ascii="Arial" w:hAnsi="Arial" w:eastAsia="Arial" w:cs="Arial"/>
          <w:color w:val="000000"/>
          <w:sz w:val="24"/>
          <w:szCs w:val="24"/>
        </w:rPr>
      </w:r>
      <w:r>
        <w:rPr>
          <w:rFonts w:ascii="Arial" w:hAnsi="Arial" w:eastAsia="Arial" w:cs="Arial"/>
          <w:color w:val="000000"/>
          <w:sz w:val="24"/>
          <w:szCs w:val="24"/>
        </w:rPr>
        <w:fldChar w:fldCharType="separate"/>
      </w:r>
      <w:r w:rsidR="00690E49">
        <w:rPr>
          <w:rFonts w:ascii="Arial" w:hAnsi="Arial" w:eastAsia="Arial" w:cs="Arial"/>
          <w:color w:val="000000"/>
          <w:sz w:val="24"/>
          <w:szCs w:val="24"/>
        </w:rPr>
        <w:t>2.2</w:t>
      </w:r>
      <w:r>
        <w:rPr>
          <w:rFonts w:ascii="Arial" w:hAnsi="Arial" w:eastAsia="Arial" w:cs="Arial"/>
          <w:color w:val="000000"/>
          <w:sz w:val="24"/>
          <w:szCs w:val="24"/>
        </w:rPr>
        <w:fldChar w:fldCharType="end"/>
      </w:r>
      <w:r>
        <w:rPr>
          <w:rFonts w:ascii="Arial" w:hAnsi="Arial" w:eastAsia="Arial" w:cs="Arial"/>
          <w:color w:val="000000"/>
          <w:sz w:val="24"/>
          <w:szCs w:val="24"/>
        </w:rPr>
        <w:t xml:space="preserve"> or </w:t>
      </w:r>
      <w:r>
        <w:rPr>
          <w:rFonts w:ascii="Arial" w:hAnsi="Arial" w:eastAsia="Arial" w:cs="Arial"/>
          <w:color w:val="000000"/>
          <w:sz w:val="24"/>
          <w:szCs w:val="24"/>
        </w:rPr>
        <w:fldChar w:fldCharType="begin"/>
      </w:r>
      <w:r>
        <w:rPr>
          <w:rFonts w:ascii="Arial" w:hAnsi="Arial" w:eastAsia="Arial" w:cs="Arial"/>
          <w:color w:val="000000"/>
          <w:sz w:val="24"/>
          <w:szCs w:val="24"/>
        </w:rPr>
        <w:instrText xml:space="preserve"> REF _Ref141099959 \w \h </w:instrText>
      </w:r>
      <w:r>
        <w:rPr>
          <w:rFonts w:ascii="Arial" w:hAnsi="Arial" w:eastAsia="Arial" w:cs="Arial"/>
          <w:color w:val="000000"/>
          <w:sz w:val="24"/>
          <w:szCs w:val="24"/>
        </w:rPr>
      </w:r>
      <w:r>
        <w:rPr>
          <w:rFonts w:ascii="Arial" w:hAnsi="Arial" w:eastAsia="Arial" w:cs="Arial"/>
          <w:color w:val="000000"/>
          <w:sz w:val="24"/>
          <w:szCs w:val="24"/>
        </w:rPr>
        <w:fldChar w:fldCharType="separate"/>
      </w:r>
      <w:r w:rsidR="00690E49">
        <w:rPr>
          <w:rFonts w:ascii="Arial" w:hAnsi="Arial" w:eastAsia="Arial" w:cs="Arial"/>
          <w:color w:val="000000"/>
          <w:sz w:val="24"/>
          <w:szCs w:val="24"/>
        </w:rPr>
        <w:t>2.3</w:t>
      </w:r>
      <w:r>
        <w:rPr>
          <w:rFonts w:ascii="Arial" w:hAnsi="Arial" w:eastAsia="Arial" w:cs="Arial"/>
          <w:color w:val="000000"/>
          <w:sz w:val="24"/>
          <w:szCs w:val="24"/>
        </w:rPr>
        <w:fldChar w:fldCharType="end"/>
      </w:r>
      <w:r>
        <w:rPr>
          <w:rFonts w:ascii="Arial" w:hAnsi="Arial" w:eastAsia="Arial" w:cs="Arial"/>
          <w:color w:val="000000"/>
          <w:sz w:val="24"/>
          <w:szCs w:val="24"/>
        </w:rPr>
        <w:t xml:space="preserve"> (as applicable), the Buyer reserves the right to terminate this Contract for Material Default and the consequences of termination in Clause 14.5.1 shall apply.</w:t>
      </w:r>
    </w:p>
    <w:p w:rsidR="003C2C07" w:rsidRDefault="001C55EB" w14:paraId="00000018" w14:textId="3A9D4535">
      <w:pPr>
        <w:numPr>
          <w:ilvl w:val="1"/>
          <w:numId w:val="1"/>
        </w:numPr>
        <w:pBdr>
          <w:top w:val="nil"/>
          <w:left w:val="nil"/>
          <w:bottom w:val="nil"/>
          <w:right w:val="nil"/>
          <w:between w:val="nil"/>
        </w:pBdr>
        <w:tabs>
          <w:tab w:val="left" w:pos="1134"/>
        </w:tabs>
        <w:spacing w:before="120" w:after="120" w:line="240" w:lineRule="auto"/>
        <w:rPr>
          <w:rFonts w:ascii="Arial" w:hAnsi="Arial" w:eastAsia="Arial" w:cs="Arial"/>
          <w:b/>
          <w:color w:val="000000"/>
          <w:sz w:val="24"/>
          <w:szCs w:val="24"/>
        </w:rPr>
      </w:pPr>
      <w:r>
        <w:rPr>
          <w:rFonts w:ascii="Arial" w:hAnsi="Arial" w:eastAsia="Arial" w:cs="Arial"/>
          <w:color w:val="000000"/>
          <w:sz w:val="24"/>
          <w:szCs w:val="24"/>
        </w:rPr>
        <w:t xml:space="preserve">The Supplier shall ensure that all Sub-Contracts with Subcontractors who </w:t>
      </w:r>
      <w:bookmarkStart w:name="bookmark=id.2et92p0" w:colFirst="0" w:colLast="0" w:id="9"/>
      <w:bookmarkEnd w:id="9"/>
      <w:r>
        <w:rPr>
          <w:rFonts w:ascii="Arial" w:hAnsi="Arial" w:eastAsia="Arial" w:cs="Arial"/>
          <w:color w:val="000000"/>
          <w:sz w:val="24"/>
          <w:szCs w:val="24"/>
        </w:rPr>
        <w:t>Process Cyber Essentials Scheme Data require the Subcontractor to provide a valid Cyber Essentials Certificate, at the equivalent level to that held by the Supplier. The Supplier cannot require the Subcontractor to commence the provision of Deliverables under the Sub-Contract until the Subcontractor has evidenced to the Supplier that is holds a valid Cyber Essentials Certificate.</w:t>
      </w:r>
    </w:p>
    <w:p w:rsidR="003C2C07" w:rsidRDefault="001C55EB" w14:paraId="00000019" w14:textId="0B091582">
      <w:pPr>
        <w:numPr>
          <w:ilvl w:val="1"/>
          <w:numId w:val="1"/>
        </w:numPr>
        <w:tabs>
          <w:tab w:val="left" w:pos="1134"/>
        </w:tabs>
        <w:spacing w:before="240" w:after="240" w:line="240" w:lineRule="auto"/>
        <w:rPr>
          <w:rFonts w:ascii="Arial" w:hAnsi="Arial" w:eastAsia="Arial" w:cs="Arial"/>
          <w:sz w:val="24"/>
          <w:szCs w:val="24"/>
        </w:rPr>
      </w:pPr>
      <w:r>
        <w:rPr>
          <w:rFonts w:ascii="Arial" w:hAnsi="Arial" w:eastAsia="Arial" w:cs="Arial"/>
          <w:sz w:val="24"/>
          <w:szCs w:val="24"/>
        </w:rPr>
        <w:t>The Supplier must manage, and must ensure that all Subcontractors manage, all end-user devices used by the Supplier and the Subcontractor on which Cyber Essentials Scheme Data is processed by ensuring those devices are within the scope of the current Cyber Essentials Certificates held by the Supplier and the Subcontractor, or any ISO/IEC 27001 (at least ISO/IEC 27001:2013) certification issued by a UKAS-approved certification body, where the scope of that certification includes the Deliverables.</w:t>
      </w:r>
    </w:p>
    <w:p w:rsidRPr="001C55EB" w:rsidR="003C2C07" w:rsidP="001C55EB" w:rsidRDefault="001C55EB" w14:paraId="0000001B" w14:textId="32DB1764">
      <w:pPr>
        <w:numPr>
          <w:ilvl w:val="1"/>
          <w:numId w:val="1"/>
        </w:numPr>
        <w:pBdr>
          <w:top w:val="nil"/>
          <w:left w:val="nil"/>
          <w:bottom w:val="nil"/>
          <w:right w:val="nil"/>
          <w:between w:val="nil"/>
        </w:pBdr>
        <w:tabs>
          <w:tab w:val="left" w:pos="1134"/>
        </w:tabs>
        <w:spacing w:before="120" w:after="120" w:line="240" w:lineRule="auto"/>
        <w:rPr>
          <w:rFonts w:ascii="Arial" w:hAnsi="Arial" w:eastAsia="Arial" w:cs="Arial"/>
          <w:b/>
          <w:color w:val="000000"/>
          <w:sz w:val="24"/>
          <w:szCs w:val="24"/>
        </w:rPr>
      </w:pPr>
      <w:r>
        <w:rPr>
          <w:rFonts w:ascii="Arial" w:hAnsi="Arial" w:eastAsia="Arial" w:cs="Arial"/>
          <w:color w:val="000000"/>
          <w:sz w:val="24"/>
          <w:szCs w:val="24"/>
        </w:rPr>
        <w:t>This Schedule shall survive termination or expiry of this Contract.</w:t>
      </w:r>
    </w:p>
    <w:sectPr w:rsidRPr="001C55EB" w:rsidR="003C2C07">
      <w:headerReference w:type="even" r:id="rId13"/>
      <w:headerReference w:type="default" r:id="rId14"/>
      <w:footerReference w:type="even" r:id="rId15"/>
      <w:footerReference w:type="default" r:id="rId16"/>
      <w:headerReference w:type="first" r:id="rId17"/>
      <w:footerReference w:type="first" r:id="rId18"/>
      <w:pgSz w:w="11906" w:h="16838" w:orient="portrait"/>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4122C" w:rsidRDefault="0084122C" w14:paraId="6F45C122" w14:textId="77777777">
      <w:pPr>
        <w:spacing w:after="0" w:line="240" w:lineRule="auto"/>
      </w:pPr>
      <w:r>
        <w:separator/>
      </w:r>
    </w:p>
  </w:endnote>
  <w:endnote w:type="continuationSeparator" w:id="0">
    <w:p w:rsidR="0084122C" w:rsidRDefault="0084122C" w14:paraId="77DA902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pitch w:val="default"/>
  </w:font>
  <w:font w:name="STZhongsong">
    <w:altName w:val="MS Mincho"/>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308B5" w:rsidRDefault="004308B5" w14:paraId="3FFC98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C2C07" w:rsidRDefault="003C2C07" w14:paraId="00000024" w14:textId="77777777">
    <w:pPr>
      <w:tabs>
        <w:tab w:val="center" w:pos="4513"/>
        <w:tab w:val="right" w:pos="9026"/>
      </w:tabs>
      <w:spacing w:after="0"/>
      <w:rPr>
        <w:rFonts w:ascii="Arial" w:hAnsi="Arial" w:eastAsia="Arial" w:cs="Arial"/>
        <w:sz w:val="20"/>
        <w:szCs w:val="20"/>
      </w:rPr>
    </w:pPr>
  </w:p>
  <w:p w:rsidR="003C2C07" w:rsidP="0062605B" w:rsidRDefault="0062605B" w14:paraId="00000026" w14:textId="6CF2884E">
    <w:pPr>
      <w:tabs>
        <w:tab w:val="center" w:pos="4513"/>
        <w:tab w:val="right" w:pos="9026"/>
      </w:tabs>
      <w:spacing w:after="0"/>
      <w:rPr>
        <w:rFonts w:ascii="Arial" w:hAnsi="Arial" w:eastAsia="Arial" w:cs="Arial"/>
        <w:color w:val="BFBFBF"/>
        <w:sz w:val="20"/>
        <w:szCs w:val="20"/>
      </w:rPr>
    </w:pPr>
    <w:r>
      <w:rPr>
        <w:rFonts w:ascii="Arial" w:hAnsi="Arial" w:eastAsia="Arial" w:cs="Arial"/>
        <w:color w:val="BFBFBF"/>
        <w:sz w:val="20"/>
        <w:szCs w:val="20"/>
      </w:rPr>
      <w:t>v.</w:t>
    </w:r>
    <w:r w:rsidR="001C55EB">
      <w:rPr>
        <w:rFonts w:ascii="Arial" w:hAnsi="Arial" w:eastAsia="Arial" w:cs="Arial"/>
        <w:color w:val="BFBFBF"/>
        <w:sz w:val="20"/>
        <w:szCs w:val="20"/>
      </w:rPr>
      <w:t>1.2</w:t>
    </w:r>
    <w:r w:rsidR="001C55EB">
      <w:rPr>
        <w:rFonts w:ascii="Arial" w:hAnsi="Arial" w:eastAsia="Arial" w:cs="Arial"/>
        <w:color w:val="BFBFBF"/>
        <w:sz w:val="20"/>
        <w:szCs w:val="20"/>
      </w:rPr>
      <w:tab/>
    </w:r>
    <w:r w:rsidR="001C55EB">
      <w:rPr>
        <w:rFonts w:ascii="Arial" w:hAnsi="Arial" w:eastAsia="Arial" w:cs="Arial"/>
        <w:color w:val="BFBFBF"/>
        <w:sz w:val="20"/>
        <w:szCs w:val="20"/>
      </w:rPr>
      <w:tab/>
    </w:r>
    <w:r w:rsidR="001C55EB">
      <w:rPr>
        <w:rFonts w:ascii="Arial" w:hAnsi="Arial" w:eastAsia="Arial" w:cs="Arial"/>
        <w:color w:val="BFBFBF"/>
        <w:sz w:val="20"/>
        <w:szCs w:val="20"/>
      </w:rPr>
      <w:t xml:space="preserve"> </w:t>
    </w:r>
    <w:r w:rsidR="001C55EB">
      <w:rPr>
        <w:rFonts w:ascii="Arial" w:hAnsi="Arial" w:eastAsia="Arial" w:cs="Arial"/>
        <w:color w:val="BFBFBF"/>
        <w:sz w:val="20"/>
        <w:szCs w:val="20"/>
      </w:rPr>
      <w:fldChar w:fldCharType="begin"/>
    </w:r>
    <w:r w:rsidR="001C55EB">
      <w:rPr>
        <w:rFonts w:ascii="Arial" w:hAnsi="Arial" w:eastAsia="Arial" w:cs="Arial"/>
        <w:color w:val="BFBFBF"/>
        <w:sz w:val="20"/>
        <w:szCs w:val="20"/>
      </w:rPr>
      <w:instrText>PAGE</w:instrText>
    </w:r>
    <w:r w:rsidR="001C55EB">
      <w:rPr>
        <w:rFonts w:ascii="Arial" w:hAnsi="Arial" w:eastAsia="Arial" w:cs="Arial"/>
        <w:color w:val="BFBFBF"/>
        <w:sz w:val="20"/>
        <w:szCs w:val="20"/>
      </w:rPr>
      <w:fldChar w:fldCharType="separate"/>
    </w:r>
    <w:r w:rsidR="00285A2D">
      <w:rPr>
        <w:rFonts w:ascii="Arial" w:hAnsi="Arial" w:eastAsia="Arial" w:cs="Arial"/>
        <w:noProof/>
        <w:color w:val="BFBFBF"/>
        <w:sz w:val="20"/>
        <w:szCs w:val="20"/>
      </w:rPr>
      <w:t>1</w:t>
    </w:r>
    <w:r w:rsidR="001C55EB">
      <w:rPr>
        <w:rFonts w:ascii="Arial" w:hAnsi="Arial" w:eastAsia="Arial" w:cs="Arial"/>
        <w:color w:val="BFBFBF"/>
        <w:sz w:val="20"/>
        <w:szCs w:val="20"/>
      </w:rPr>
      <w:fldChar w:fldCharType="end"/>
    </w:r>
  </w:p>
  <w:p w:rsidR="003C2C07" w:rsidRDefault="003C2C07" w14:paraId="00000027"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C2C07" w:rsidRDefault="001C55EB" w14:paraId="00000021" w14:textId="77777777">
    <w:pPr>
      <w:tabs>
        <w:tab w:val="center" w:pos="4513"/>
        <w:tab w:val="right" w:pos="9026"/>
      </w:tabs>
      <w:spacing w:after="0"/>
      <w:rPr>
        <w:rFonts w:ascii="Arial" w:hAnsi="Arial" w:eastAsia="Arial" w:cs="Arial"/>
        <w:color w:val="BFBFBF"/>
        <w:sz w:val="20"/>
        <w:szCs w:val="20"/>
      </w:rPr>
    </w:pPr>
    <w:r>
      <w:rPr>
        <w:rFonts w:ascii="Arial" w:hAnsi="Arial" w:eastAsia="Arial" w:cs="Arial"/>
        <w:color w:val="BFBFBF"/>
        <w:sz w:val="20"/>
        <w:szCs w:val="20"/>
      </w:rPr>
      <w:t>Framework Ref: RM</w:t>
    </w:r>
    <w:r>
      <w:rPr>
        <w:rFonts w:ascii="Arial" w:hAnsi="Arial" w:eastAsia="Arial" w:cs="Arial"/>
        <w:color w:val="BFBFBF"/>
        <w:sz w:val="20"/>
        <w:szCs w:val="20"/>
      </w:rPr>
      <w:tab/>
    </w:r>
    <w:r>
      <w:rPr>
        <w:rFonts w:ascii="Arial" w:hAnsi="Arial" w:eastAsia="Arial" w:cs="Arial"/>
        <w:color w:val="BFBFBF"/>
        <w:sz w:val="20"/>
        <w:szCs w:val="20"/>
      </w:rPr>
      <w:t xml:space="preserve">                                           </w:t>
    </w:r>
  </w:p>
  <w:p w:rsidR="003C2C07" w:rsidRDefault="001C55EB" w14:paraId="00000022"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BFBFBF"/>
        <w:sz w:val="20"/>
        <w:szCs w:val="20"/>
      </w:rPr>
    </w:pPr>
    <w:r>
      <w:rPr>
        <w:rFonts w:ascii="Arial" w:hAnsi="Arial" w:eastAsia="Arial" w:cs="Arial"/>
        <w:color w:val="BFBFBF"/>
        <w:sz w:val="20"/>
        <w:szCs w:val="20"/>
      </w:rPr>
      <w:t>Project Version: v1.0</w:t>
    </w:r>
    <w:r>
      <w:rPr>
        <w:rFonts w:ascii="Arial" w:hAnsi="Arial" w:eastAsia="Arial" w:cs="Arial"/>
        <w:color w:val="BFBFBF"/>
        <w:sz w:val="20"/>
        <w:szCs w:val="20"/>
      </w:rPr>
      <w:tab/>
    </w:r>
    <w:r>
      <w:rPr>
        <w:rFonts w:ascii="Arial" w:hAnsi="Arial" w:eastAsia="Arial" w:cs="Arial"/>
        <w:color w:val="BFBFBF"/>
        <w:sz w:val="20"/>
        <w:szCs w:val="20"/>
      </w:rPr>
      <w:tab/>
    </w:r>
    <w:r>
      <w:rPr>
        <w:rFonts w:ascii="Arial" w:hAnsi="Arial" w:eastAsia="Arial" w:cs="Arial"/>
        <w:color w:val="BFBFBF"/>
        <w:sz w:val="20"/>
        <w:szCs w:val="20"/>
      </w:rPr>
      <w:t xml:space="preserve"> </w:t>
    </w:r>
    <w:r>
      <w:rPr>
        <w:rFonts w:ascii="Arial" w:hAnsi="Arial" w:eastAsia="Arial" w:cs="Arial"/>
        <w:color w:val="BFBFBF"/>
        <w:sz w:val="20"/>
        <w:szCs w:val="20"/>
      </w:rPr>
      <w:fldChar w:fldCharType="begin"/>
    </w:r>
    <w:r>
      <w:rPr>
        <w:rFonts w:ascii="Arial" w:hAnsi="Arial" w:eastAsia="Arial" w:cs="Arial"/>
        <w:color w:val="BFBFBF"/>
        <w:sz w:val="20"/>
        <w:szCs w:val="20"/>
      </w:rPr>
      <w:instrText>PAGE</w:instrText>
    </w:r>
    <w:r w:rsidR="00E11866">
      <w:rPr>
        <w:rFonts w:ascii="Arial" w:hAnsi="Arial" w:eastAsia="Arial" w:cs="Arial"/>
        <w:color w:val="BFBFBF"/>
        <w:sz w:val="20"/>
        <w:szCs w:val="20"/>
      </w:rPr>
      <w:fldChar w:fldCharType="separate"/>
    </w:r>
    <w:r>
      <w:rPr>
        <w:rFonts w:ascii="Arial" w:hAnsi="Arial" w:eastAsia="Arial" w:cs="Arial"/>
        <w:color w:val="BFBFBF"/>
        <w:sz w:val="20"/>
        <w:szCs w:val="20"/>
      </w:rPr>
      <w:fldChar w:fldCharType="end"/>
    </w:r>
  </w:p>
  <w:p w:rsidR="003C2C07" w:rsidRDefault="001C55EB" w14:paraId="00000023" w14:textId="77777777">
    <w:pPr>
      <w:pBdr>
        <w:top w:val="nil"/>
        <w:left w:val="nil"/>
        <w:bottom w:val="nil"/>
        <w:right w:val="nil"/>
        <w:between w:val="nil"/>
      </w:pBdr>
      <w:tabs>
        <w:tab w:val="center" w:pos="4513"/>
        <w:tab w:val="right" w:pos="9026"/>
      </w:tabs>
      <w:spacing w:after="0" w:line="240" w:lineRule="auto"/>
      <w:rPr>
        <w:color w:val="BFBFBF"/>
      </w:rPr>
    </w:pPr>
    <w:r>
      <w:rPr>
        <w:rFonts w:ascii="Arial" w:hAnsi="Arial" w:eastAsia="Arial" w:cs="Arial"/>
        <w:color w:val="BFBFBF"/>
        <w:sz w:val="20"/>
        <w:szCs w:val="20"/>
      </w:rPr>
      <w:t>Model Version: v3.0</w:t>
    </w:r>
    <w:r>
      <w:rPr>
        <w:rFonts w:ascii="Arial" w:hAnsi="Arial" w:eastAsia="Arial" w:cs="Arial"/>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4122C" w:rsidRDefault="0084122C" w14:paraId="60C7584E" w14:textId="77777777">
      <w:pPr>
        <w:spacing w:after="0" w:line="240" w:lineRule="auto"/>
      </w:pPr>
      <w:r>
        <w:separator/>
      </w:r>
    </w:p>
  </w:footnote>
  <w:footnote w:type="continuationSeparator" w:id="0">
    <w:p w:rsidR="0084122C" w:rsidRDefault="0084122C" w14:paraId="68FE3E1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308B5" w:rsidRDefault="004308B5" w14:paraId="26FBF23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62605B" w:rsidR="001C55EB" w:rsidP="68FBF3BE" w:rsidRDefault="001C55EB" w14:paraId="70729F21" w14:textId="4830A4A0">
    <w:pPr>
      <w:pBdr>
        <w:top w:val="nil" w:color="000000" w:sz="0" w:space="0"/>
        <w:left w:val="nil" w:color="000000" w:sz="0" w:space="0"/>
        <w:bottom w:val="nil" w:color="000000" w:sz="0" w:space="0"/>
        <w:right w:val="nil" w:color="000000" w:sz="0" w:space="0"/>
        <w:between w:val="nil" w:color="000000" w:sz="0" w:space="0"/>
      </w:pBdr>
      <w:tabs>
        <w:tab w:val="center" w:pos="4513"/>
        <w:tab w:val="right" w:pos="9026"/>
      </w:tabs>
      <w:spacing w:after="0" w:line="240" w:lineRule="auto"/>
      <w:rPr>
        <w:rFonts w:ascii="Arial" w:hAnsi="Arial" w:eastAsia="Arial" w:cs="Arial"/>
        <w:color w:val="000000"/>
        <w:sz w:val="20"/>
        <w:szCs w:val="20"/>
      </w:rPr>
    </w:pPr>
    <w:r w:rsidRPr="68FBF3BE" w:rsidR="68FBF3BE">
      <w:rPr>
        <w:rFonts w:ascii="Arial" w:hAnsi="Arial" w:eastAsia="Arial" w:cs="Arial"/>
        <w:color w:val="000000" w:themeColor="text1" w:themeTint="FF" w:themeShade="FF"/>
        <w:sz w:val="20"/>
        <w:szCs w:val="20"/>
      </w:rPr>
      <w:t>Schedule 19 (Cyber Essential Scheme)</w:t>
    </w:r>
    <w:r w:rsidRPr="68FBF3BE" w:rsidR="68FBF3BE">
      <w:rPr>
        <w:rFonts w:ascii="Arial" w:hAnsi="Arial" w:eastAsia="Arial" w:cs="Arial"/>
        <w:color w:val="000000" w:themeColor="text1" w:themeTint="FF" w:themeShade="FF"/>
        <w:sz w:val="20"/>
        <w:szCs w:val="20"/>
      </w:rPr>
      <w:t xml:space="preserve">, </w:t>
    </w:r>
    <w:r w:rsidRPr="68FBF3BE" w:rsidR="68FBF3BE">
      <w:rPr>
        <w:rFonts w:ascii="Arial" w:hAnsi="Arial" w:eastAsia="Arial" w:cs="Arial"/>
        <w:color w:val="000000" w:themeColor="text1" w:themeTint="FF" w:themeShade="FF"/>
        <w:sz w:val="20"/>
        <w:szCs w:val="20"/>
      </w:rPr>
      <w:t>Crown Copyright 2023</w:t>
    </w:r>
  </w:p>
  <w:p w:rsidR="001C55EB" w:rsidRDefault="001C55EB" w14:paraId="3B48BC75" w14:textId="77777777">
    <w:pPr>
      <w:pBdr>
        <w:top w:val="nil"/>
        <w:left w:val="nil"/>
        <w:bottom w:val="nil"/>
        <w:right w:val="nil"/>
        <w:between w:val="nil"/>
      </w:pBdr>
      <w:tabs>
        <w:tab w:val="center" w:pos="4513"/>
        <w:tab w:val="right" w:pos="9026"/>
      </w:tabs>
      <w:spacing w:after="0" w:line="240" w:lineRule="auto"/>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C2C07" w:rsidRDefault="001C55EB" w14:paraId="0000001C"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BFBFBF"/>
        <w:sz w:val="20"/>
        <w:szCs w:val="20"/>
      </w:rPr>
    </w:pPr>
    <w:r>
      <w:rPr>
        <w:rFonts w:ascii="Arial" w:hAnsi="Arial" w:eastAsia="Arial" w:cs="Arial"/>
        <w:b/>
        <w:color w:val="BFBFBF"/>
        <w:sz w:val="20"/>
        <w:szCs w:val="20"/>
      </w:rPr>
      <w:t>Framework Schedule 9 (Cyber Essential Scheme)</w:t>
    </w:r>
  </w:p>
  <w:p w:rsidR="003C2C07" w:rsidRDefault="001C55EB" w14:paraId="0000001D" w14:textId="77777777">
    <w:pPr>
      <w:pBdr>
        <w:top w:val="nil"/>
        <w:left w:val="nil"/>
        <w:bottom w:val="nil"/>
        <w:right w:val="nil"/>
        <w:between w:val="nil"/>
      </w:pBdr>
      <w:tabs>
        <w:tab w:val="center" w:pos="4513"/>
        <w:tab w:val="right" w:pos="9026"/>
      </w:tabs>
      <w:spacing w:after="0" w:line="240" w:lineRule="auto"/>
      <w:rPr>
        <w:rFonts w:ascii="Arial" w:hAnsi="Arial" w:eastAsia="Arial" w:cs="Arial"/>
        <w:color w:val="BFBFBF"/>
        <w:sz w:val="20"/>
        <w:szCs w:val="20"/>
      </w:rPr>
    </w:pPr>
    <w:r>
      <w:rPr>
        <w:rFonts w:ascii="Arial" w:hAnsi="Arial" w:eastAsia="Arial" w:cs="Arial"/>
        <w:color w:val="BFBFBF"/>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826EF"/>
    <w:multiLevelType w:val="multilevel"/>
    <w:tmpl w:val="D748723C"/>
    <w:lvl w:ilvl="0">
      <w:start w:val="1"/>
      <w:numFmt w:val="decimal"/>
      <w:pStyle w:val="GPSDefinitionL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5723A01"/>
    <w:multiLevelType w:val="multilevel"/>
    <w:tmpl w:val="B39617EE"/>
    <w:lvl w:ilvl="0">
      <w:start w:val="1"/>
      <w:numFmt w:val="decimal"/>
      <w:pStyle w:val="GPSL1CLAUSEHEADING"/>
      <w:lvlText w:val="%1."/>
      <w:lvlJc w:val="left"/>
      <w:pPr>
        <w:ind w:left="360" w:hanging="360"/>
      </w:pPr>
      <w:rPr>
        <w:rFonts w:ascii="Arial" w:hAnsi="Arial" w:eastAsia="Arial" w:cs="Arial"/>
        <w:b/>
        <w:i w:val="0"/>
        <w:smallCaps w:val="0"/>
        <w:strike w:val="0"/>
        <w:color w:val="000000"/>
        <w:sz w:val="24"/>
        <w:szCs w:val="24"/>
        <w:u w:val="none"/>
        <w:vertAlign w:val="baseline"/>
      </w:rPr>
    </w:lvl>
    <w:lvl w:ilvl="1">
      <w:start w:val="1"/>
      <w:numFmt w:val="decimal"/>
      <w:pStyle w:val="GPSL2numberedclause"/>
      <w:lvlText w:val="%1.%2"/>
      <w:lvlJc w:val="left"/>
      <w:pPr>
        <w:ind w:left="907" w:hanging="547"/>
      </w:pPr>
      <w:rPr>
        <w:rFonts w:ascii="Arial" w:hAnsi="Arial" w:eastAsia="Arial" w:cs="Arial"/>
        <w:b w:val="0"/>
        <w:bCs/>
        <w:i w:val="0"/>
        <w:smallCaps w:val="0"/>
        <w:strike w:val="0"/>
        <w:color w:val="000000"/>
        <w:sz w:val="24"/>
        <w:szCs w:val="24"/>
        <w:u w:val="none"/>
        <w:vertAlign w:val="baseline"/>
      </w:rPr>
    </w:lvl>
    <w:lvl w:ilvl="2">
      <w:start w:val="1"/>
      <w:numFmt w:val="decimal"/>
      <w:pStyle w:val="GPSL3numberedclause"/>
      <w:lvlText w:val="%1.%2.%3"/>
      <w:lvlJc w:val="left"/>
      <w:pPr>
        <w:ind w:left="1757" w:hanging="850"/>
      </w:pPr>
      <w:rPr>
        <w:rFonts w:ascii="Arial" w:hAnsi="Arial" w:eastAsia="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606" w:hanging="848"/>
      </w:pPr>
      <w:rPr>
        <w:rFonts w:ascii="Arial" w:hAnsi="Arial" w:eastAsia="Arial" w:cs="Arial"/>
        <w:b w:val="0"/>
        <w:i w:val="0"/>
        <w:smallCaps w:val="0"/>
        <w:strike w:val="0"/>
        <w:color w:val="000000"/>
        <w:sz w:val="24"/>
        <w:szCs w:val="24"/>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480462233">
    <w:abstractNumId w:val="1"/>
  </w:num>
  <w:num w:numId="2" w16cid:durableId="171122414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GAYLEJ|25 July 2023 20:17:24" w:val="V2 - Amend TRK NV"/>
    <w:docVar w:name="gemDocNotesCount" w:val="1"/>
  </w:docVars>
  <w:rsids>
    <w:rsidRoot w:val="003C2C07"/>
    <w:rsid w:val="001C55EB"/>
    <w:rsid w:val="00220C37"/>
    <w:rsid w:val="002359BB"/>
    <w:rsid w:val="00285A2D"/>
    <w:rsid w:val="00321210"/>
    <w:rsid w:val="00345E6B"/>
    <w:rsid w:val="003C2C07"/>
    <w:rsid w:val="003D5917"/>
    <w:rsid w:val="004308B5"/>
    <w:rsid w:val="00565E17"/>
    <w:rsid w:val="00617017"/>
    <w:rsid w:val="0062605B"/>
    <w:rsid w:val="00690E49"/>
    <w:rsid w:val="00751CC5"/>
    <w:rsid w:val="007B2102"/>
    <w:rsid w:val="0084122C"/>
    <w:rsid w:val="00862C40"/>
    <w:rsid w:val="00A76DF9"/>
    <w:rsid w:val="00AD321D"/>
    <w:rsid w:val="00B91FCF"/>
    <w:rsid w:val="00BA75C5"/>
    <w:rsid w:val="00C742AC"/>
    <w:rsid w:val="00CD2818"/>
    <w:rsid w:val="00D51013"/>
    <w:rsid w:val="00E11866"/>
    <w:rsid w:val="00E27CDD"/>
    <w:rsid w:val="68FBF3B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04646"/>
  <w15:docId w15:val="{3F60B02B-BFDD-4BA0-9E12-F389BA65245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Calibri" w:cs="Calibri"/>
        <w:sz w:val="22"/>
        <w:szCs w:val="22"/>
        <w:lang w:val="en-GB"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iCs/>
    </w:rPr>
  </w:style>
  <w:style w:type="paragraph" w:styleId="GPSL1CLAUSEHEADING" w:customStyle="1">
    <w:name w:val="GPS L1 CLAUSE HEADING"/>
    <w:basedOn w:val="Normal"/>
    <w:next w:val="Normal"/>
    <w:qFormat/>
    <w:rsid w:val="00662AA3"/>
    <w:pPr>
      <w:keepNext/>
      <w:numPr>
        <w:numId w:val="1"/>
      </w:numPr>
      <w:tabs>
        <w:tab w:val="left" w:pos="142"/>
      </w:tabs>
      <w:adjustRightInd w:val="0"/>
      <w:spacing w:before="120" w:after="240" w:line="240" w:lineRule="auto"/>
      <w:outlineLvl w:val="1"/>
    </w:pPr>
    <w:rPr>
      <w:rFonts w:ascii="Arial Bold" w:hAnsi="Arial Bold" w:eastAsia="STZhongsong" w:cs="Arial"/>
      <w:b/>
      <w:sz w:val="24"/>
      <w:lang w:eastAsia="zh-CN"/>
    </w:rPr>
  </w:style>
  <w:style w:type="paragraph" w:styleId="GPSL3numberedclause" w:customStyle="1">
    <w:name w:val="GPS L3 numbered clause"/>
    <w:basedOn w:val="Normal"/>
    <w:link w:val="GPSL3numberedclauseChar"/>
    <w:qFormat/>
    <w:rsid w:val="00662AA3"/>
    <w:pPr>
      <w:numPr>
        <w:ilvl w:val="2"/>
        <w:numId w:val="1"/>
      </w:numPr>
      <w:tabs>
        <w:tab w:val="left" w:pos="1985"/>
      </w:tabs>
      <w:adjustRightInd w:val="0"/>
      <w:spacing w:before="120" w:after="120" w:line="240" w:lineRule="auto"/>
    </w:pPr>
    <w:rPr>
      <w:rFonts w:ascii="Arial" w:hAnsi="Arial" w:eastAsia="Times New Roman" w:cs="Arial"/>
      <w:sz w:val="24"/>
      <w:lang w:eastAsia="zh-CN"/>
    </w:rPr>
  </w:style>
  <w:style w:type="paragraph" w:styleId="GPSL4numberedclause" w:customStyle="1">
    <w:name w:val="GPS L4 numbered clause"/>
    <w:basedOn w:val="GPSL3numberedclause"/>
    <w:link w:val="GPSL4numberedclauseChar"/>
    <w:qFormat/>
    <w:rsid w:val="00662AA3"/>
    <w:pPr>
      <w:numPr>
        <w:ilvl w:val="3"/>
      </w:numPr>
      <w:tabs>
        <w:tab w:val="left" w:pos="2552"/>
      </w:tabs>
    </w:pPr>
  </w:style>
  <w:style w:type="paragraph" w:styleId="GPSL5numberedclause" w:customStyle="1">
    <w:name w:val="GPS L5 numbered clause"/>
    <w:basedOn w:val="GPSL4numberedclause"/>
    <w:qFormat/>
    <w:pPr>
      <w:numPr>
        <w:ilvl w:val="4"/>
      </w:numPr>
      <w:tabs>
        <w:tab w:val="left" w:pos="3119"/>
      </w:tabs>
    </w:pPr>
  </w:style>
  <w:style w:type="paragraph" w:styleId="GPSL2NumberedBoldHeading" w:customStyle="1">
    <w:name w:val="GPS L2 Numbered Bold Heading"/>
    <w:basedOn w:val="Normal"/>
    <w:qFormat/>
    <w:pPr>
      <w:adjustRightInd w:val="0"/>
      <w:spacing w:before="120" w:after="120" w:line="240" w:lineRule="auto"/>
      <w:jc w:val="both"/>
    </w:pPr>
    <w:rPr>
      <w:rFonts w:eastAsia="Times New Roman" w:cs="Arial"/>
      <w:b/>
      <w:lang w:eastAsia="zh-CN"/>
    </w:rPr>
  </w:style>
  <w:style w:type="paragraph" w:styleId="GPSL6numbered" w:customStyle="1">
    <w:name w:val="GPS L6 numbered"/>
    <w:basedOn w:val="GPSL5numberedclause"/>
    <w:qFormat/>
    <w:pPr>
      <w:numPr>
        <w:ilvl w:val="5"/>
      </w:numPr>
      <w:tabs>
        <w:tab w:val="left" w:pos="3686"/>
      </w:tabs>
    </w:pPr>
  </w:style>
  <w:style w:type="character" w:styleId="GPSL3numberedclauseChar" w:customStyle="1">
    <w:name w:val="GPS L3 numbered clause Char"/>
    <w:link w:val="GPSL3numberedclause"/>
    <w:locked/>
    <w:rsid w:val="00662AA3"/>
    <w:rPr>
      <w:rFonts w:ascii="Arial" w:hAnsi="Arial" w:eastAsia="Times New Roman" w:cs="Arial"/>
      <w:sz w:val="24"/>
      <w:lang w:eastAsia="zh-CN"/>
    </w:rPr>
  </w:style>
  <w:style w:type="paragraph" w:styleId="GPSL2numberedclause" w:customStyle="1">
    <w:name w:val="GPS L2 numbered clause"/>
    <w:basedOn w:val="Normal"/>
    <w:link w:val="GPSL2numberedclauseChar1"/>
    <w:qFormat/>
    <w:rsid w:val="00662AA3"/>
    <w:pPr>
      <w:numPr>
        <w:ilvl w:val="1"/>
        <w:numId w:val="1"/>
      </w:numPr>
      <w:tabs>
        <w:tab w:val="left" w:pos="1134"/>
      </w:tabs>
      <w:adjustRightInd w:val="0"/>
      <w:spacing w:before="120" w:after="120" w:line="240" w:lineRule="auto"/>
    </w:pPr>
    <w:rPr>
      <w:rFonts w:ascii="Arial" w:hAnsi="Arial" w:eastAsia="Times New Roman" w:cs="Arial"/>
      <w:sz w:val="24"/>
      <w:lang w:eastAsia="zh-CN"/>
    </w:rPr>
  </w:style>
  <w:style w:type="character" w:styleId="GPSL2numberedclauseChar1" w:customStyle="1">
    <w:name w:val="GPS L2 numbered clause Char1"/>
    <w:link w:val="GPSL2numberedclause"/>
    <w:rsid w:val="00662AA3"/>
    <w:rPr>
      <w:rFonts w:ascii="Arial" w:hAnsi="Arial" w:eastAsia="Times New Roman" w:cs="Arial"/>
      <w:sz w:val="24"/>
      <w:lang w:eastAsia="zh-CN"/>
    </w:rPr>
  </w:style>
  <w:style w:type="character" w:styleId="GPSL4numberedclauseChar" w:customStyle="1">
    <w:name w:val="GPS L4 numbered clause Char"/>
    <w:link w:val="GPSL4numberedclause"/>
    <w:rsid w:val="00662AA3"/>
    <w:rPr>
      <w:rFonts w:ascii="Arial" w:hAnsi="Arial" w:eastAsia="Times New Roman" w:cs="Arial"/>
      <w:sz w:val="24"/>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rFonts w:ascii="Calibri" w:hAnsi="Calibri" w:eastAsia="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rFonts w:ascii="Calibri" w:hAnsi="Calibri" w:eastAsia="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eastAsia="Calibri" w:cs="Tahoma"/>
      <w:sz w:val="16"/>
      <w:szCs w:val="16"/>
    </w:rPr>
  </w:style>
  <w:style w:type="paragraph" w:styleId="GPSDefinitionL2" w:customStyle="1">
    <w:name w:val="GPS Definition L2"/>
    <w:basedOn w:val="Normal"/>
    <w:pPr>
      <w:tabs>
        <w:tab w:val="left" w:pos="-576"/>
      </w:tabs>
      <w:overflowPunct w:val="0"/>
      <w:autoSpaceDE w:val="0"/>
      <w:autoSpaceDN w:val="0"/>
      <w:spacing w:after="120" w:line="240" w:lineRule="auto"/>
      <w:ind w:hanging="545"/>
      <w:jc w:val="both"/>
      <w:textAlignment w:val="baseline"/>
    </w:pPr>
    <w:rPr>
      <w:rFonts w:ascii="Arial" w:hAnsi="Arial" w:eastAsia="Times New Roman" w:cs="Arial"/>
    </w:rPr>
  </w:style>
  <w:style w:type="paragraph" w:styleId="GPSL2Numbered" w:customStyle="1">
    <w:name w:val="GPS L2 Numbered"/>
    <w:basedOn w:val="GPSL2NumberedBoldHeading"/>
    <w:pPr>
      <w:tabs>
        <w:tab w:val="left" w:pos="709"/>
      </w:tabs>
      <w:autoSpaceDN w:val="0"/>
      <w:adjustRightInd/>
      <w:ind w:left="1494" w:hanging="360"/>
    </w:pPr>
    <w:rPr>
      <w:b w:val="0"/>
    </w:rPr>
  </w:style>
  <w:style w:type="paragraph" w:styleId="GPSDefinitionL4" w:customStyle="1">
    <w:name w:val="GPS Definition L4"/>
    <w:basedOn w:val="Normal"/>
    <w:pPr>
      <w:numPr>
        <w:numId w:val="2"/>
      </w:numPr>
      <w:tabs>
        <w:tab w:val="left" w:pos="-2656"/>
        <w:tab w:val="left" w:pos="-2440"/>
      </w:tabs>
      <w:overflowPunct w:val="0"/>
      <w:autoSpaceDE w:val="0"/>
      <w:autoSpaceDN w:val="0"/>
      <w:spacing w:after="120" w:line="240" w:lineRule="auto"/>
      <w:jc w:val="both"/>
      <w:textAlignment w:val="baseline"/>
    </w:pPr>
    <w:rPr>
      <w:rFonts w:ascii="Arial" w:hAnsi="Arial" w:eastAsia="Times New Roman" w:cs="Arial"/>
    </w:rPr>
  </w:style>
  <w:style w:type="numbering" w:styleId="LFO12" w:customStyle="1">
    <w:name w:val="LFO12"/>
    <w:basedOn w:val="NoList"/>
  </w:style>
  <w:style w:type="table" w:styleId="TableGrid">
    <w:name w:val="Table Grid"/>
    <w:basedOn w:val="TableNormal"/>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75555"/>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paragraph" w:styleId="Revision">
    <w:name w:val="Revision"/>
    <w:hidden/>
    <w:uiPriority w:val="99"/>
    <w:semiHidden/>
    <w:rsid w:val="00690E49"/>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www.gov.uk/government/publications/cyber-essentials-scheme-overview"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Qt9LakTjcCbOqaqh5VAnfKchRg==">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</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Contract_x0020_Support xmlns="eb65cd42-cecf-4c4b-b24d-4d9e9f1ba8c4">
      <UserInfo>
        <DisplayName>Males, Jasper</DisplayName>
        <AccountId>4173</AccountId>
        <AccountType/>
      </UserInfo>
    </Contract_x0020_Support>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Digital Services and Technology</TermName>
          <TermId xmlns="http://schemas.microsoft.com/office/infopath/2007/PartnerControls">a7b1a169-918f-4fda-ac04-43b7b147a1c4</TermId>
        </TermInfo>
      </Terms>
    </cc87c50785dd403e94216a56cbaf1917>
    <lcf76f155ced4ddcb4097134ff3c332f xmlns="86820b80-ce23-4eef-b10c-f169d3b90d19">
      <Terms xmlns="http://schemas.microsoft.com/office/infopath/2007/PartnerControls"/>
    </lcf76f155ced4ddcb4097134ff3c332f>
    <TaxCatchAll xmlns="484c8c59-755d-4516-b8d2-1621b38262b4">
      <Value>1</Value>
    </TaxCatchAll>
    <hd9bb3938e574c39aaf180bed4766390 xmlns="eb65cd42-cecf-4c4b-b24d-4d9e9f1ba8c4">
      <Terms xmlns="http://schemas.microsoft.com/office/infopath/2007/PartnerControls"/>
    </hd9bb3938e574c39aaf180bed4766390>
    <Category_x0020_Manager xmlns="eb65cd42-cecf-4c4b-b24d-4d9e9f1ba8c4">
      <UserInfo>
        <DisplayName>Williams, Rebecca</DisplayName>
        <AccountId>47</AccountId>
        <AccountType/>
      </UserInfo>
    </Category_x0020_Manager>
    <Category_x0020_Lead xmlns="eb65cd42-cecf-4c4b-b24d-4d9e9f1ba8c4">
      <UserInfo>
        <DisplayName/>
        <AccountId xsi:nil="true"/>
        <AccountType/>
      </UserInfo>
    </Category_x0020_Lead>
    <Category_x0020_Head xmlns="eb65cd42-cecf-4c4b-b24d-4d9e9f1ba8c4">
      <UserInfo>
        <DisplayName>Gwilym, Delyth</DisplayName>
        <AccountId>21</AccountId>
        <AccountType/>
      </UserInfo>
    </Category_x0020_Head>
    <Contract_x0020_Number xmlns="86820b80-ce23-4eef-b10c-f169d3b90d19" xsi:nil="true"/>
    <ContractNumber_x002f_Title xmlns="86820b80-ce23-4eef-b10c-f169d3b90d19" xsi:nil="true"/>
    <_Status xmlns="http://schemas.microsoft.com/sharepoint/v3/fields">Active</_Status>
    <Sub_x0020_Category xmlns="eb65cd42-cecf-4c4b-b24d-4d9e9f1ba8c4" xsi:nil="true"/>
    <_Flow_SignoffStatus xmlns="86820b80-ce23-4eef-b10c-f169d3b90d1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8d620456d485075c80eca3947642ca58">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810775304ba092cece5a258ec7fcc850"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277E75-BC37-4E38-86F9-58403FA335CE}">
  <ds:schemaRefs>
    <ds:schemaRef ds:uri="http://schemas.microsoft.com/office/2006/metadata/customXsn"/>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B3A6F37-F809-40A7-94CC-437FAF7C129B}">
  <ds:schemaRefs>
    <ds:schemaRef ds:uri="http://schemas.microsoft.com/office/2006/metadata/properties"/>
    <ds:schemaRef ds:uri="http://schemas.microsoft.com/office/infopath/2007/PartnerControls"/>
    <ds:schemaRef ds:uri="eb65cd42-cecf-4c4b-b24d-4d9e9f1ba8c4"/>
    <ds:schemaRef ds:uri="86820b80-ce23-4eef-b10c-f169d3b90d19"/>
    <ds:schemaRef ds:uri="484c8c59-755d-4516-b8d2-1621b38262b4"/>
    <ds:schemaRef ds:uri="http://schemas.microsoft.com/sharepoint/v3/fields"/>
  </ds:schemaRefs>
</ds:datastoreItem>
</file>

<file path=customXml/itemProps4.xml><?xml version="1.0" encoding="utf-8"?>
<ds:datastoreItem xmlns:ds="http://schemas.openxmlformats.org/officeDocument/2006/customXml" ds:itemID="{B3B978DD-E741-4114-A95D-ABB222D51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5cd42-cecf-4c4b-b24d-4d9e9f1ba8c4"/>
    <ds:schemaRef ds:uri="484c8c59-755d-4516-b8d2-1621b38262b4"/>
    <ds:schemaRef ds:uri="86820b80-ce23-4eef-b10c-f169d3b90d19"/>
    <ds:schemaRef ds:uri="e1645e1d-38aa-47a8-80a4-8004a1a11c0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8514655-98BE-4504-8BFD-209D1A12FA5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DLA Piper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Williams, Rebecca</cp:lastModifiedBy>
  <cp:revision>7</cp:revision>
  <dcterms:created xsi:type="dcterms:W3CDTF">2023-07-27T02:22:00Z</dcterms:created>
  <dcterms:modified xsi:type="dcterms:W3CDTF">2024-08-21T10:47:00Z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641dda0f-b5c2-4ecb-a2f2-a1df4b66dd1b</vt:lpwstr>
  </property>
  <property fmtid="{D5CDD505-2E9C-101B-9397-08002B2CF9AE}" pid="3" name="fd3ea3193a1b45a1be050362e1e23f4c">
    <vt:lpwstr/>
  </property>
  <property fmtid="{D5CDD505-2E9C-101B-9397-08002B2CF9AE}" pid="4" name="AgencyTags">
    <vt:lpwstr/>
  </property>
  <property fmtid="{D5CDD505-2E9C-101B-9397-08002B2CF9AE}" pid="5" name="MediaServiceImageTags">
    <vt:lpwstr/>
  </property>
  <property fmtid="{D5CDD505-2E9C-101B-9397-08002B2CF9AE}" pid="6" name="ContentTypeId">
    <vt:lpwstr>0x0101001BA10D29B7A6C9469786144FEBAE6C8500D403F13DB1A1924EB2844D347C921956</vt:lpwstr>
  </property>
  <property fmtid="{D5CDD505-2E9C-101B-9397-08002B2CF9AE}" pid="7" name="CommercialCategory">
    <vt:lpwstr>1</vt:lpwstr>
  </property>
  <property fmtid="{D5CDD505-2E9C-101B-9397-08002B2CF9AE}" pid="8" name="Commercial_x0020_Activity">
    <vt:lpwstr/>
  </property>
  <property fmtid="{D5CDD505-2E9C-101B-9397-08002B2CF9AE}" pid="9" name="Commercial Activity">
    <vt:lpwstr/>
  </property>
  <property fmtid="{D5CDD505-2E9C-101B-9397-08002B2CF9AE}" pid="10" name="_docset_NoMedatataSyncRequired">
    <vt:lpwstr>False</vt:lpwstr>
  </property>
</Properties>
</file>