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63D71"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68F365B3" wp14:editId="5C91646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FD199" w14:textId="77777777" w:rsidR="008D7A7D" w:rsidRPr="0093723A" w:rsidRDefault="008D7A7D" w:rsidP="00E65F5D">
      <w:pPr>
        <w:rPr>
          <w:rFonts w:ascii="Arial" w:hAnsi="Arial" w:cs="Arial"/>
          <w:szCs w:val="22"/>
        </w:rPr>
      </w:pPr>
    </w:p>
    <w:p w14:paraId="2528A13E" w14:textId="77777777" w:rsidR="00031189" w:rsidRPr="0093723A" w:rsidRDefault="00031189" w:rsidP="00E65F5D">
      <w:pPr>
        <w:jc w:val="both"/>
        <w:rPr>
          <w:rFonts w:ascii="Arial" w:hAnsi="Arial" w:cs="Arial"/>
          <w:szCs w:val="22"/>
        </w:rPr>
      </w:pPr>
    </w:p>
    <w:p w14:paraId="22BE8604" w14:textId="77777777" w:rsidR="00031189" w:rsidRPr="0093723A" w:rsidRDefault="00031189" w:rsidP="00E65F5D">
      <w:pPr>
        <w:jc w:val="both"/>
        <w:rPr>
          <w:rFonts w:ascii="Arial" w:hAnsi="Arial" w:cs="Arial"/>
          <w:szCs w:val="22"/>
        </w:rPr>
      </w:pPr>
    </w:p>
    <w:p w14:paraId="02280DAA" w14:textId="77777777" w:rsidR="00031189" w:rsidRPr="0093723A" w:rsidRDefault="00031189" w:rsidP="00E65F5D">
      <w:pPr>
        <w:jc w:val="both"/>
        <w:rPr>
          <w:rFonts w:ascii="Arial" w:hAnsi="Arial" w:cs="Arial"/>
          <w:szCs w:val="22"/>
        </w:rPr>
      </w:pPr>
    </w:p>
    <w:p w14:paraId="55A0EDCD" w14:textId="77777777" w:rsidR="00031189" w:rsidRPr="0093723A" w:rsidRDefault="00031189" w:rsidP="00E65F5D">
      <w:pPr>
        <w:jc w:val="both"/>
        <w:rPr>
          <w:rFonts w:ascii="Arial" w:hAnsi="Arial" w:cs="Arial"/>
          <w:szCs w:val="22"/>
        </w:rPr>
      </w:pPr>
    </w:p>
    <w:p w14:paraId="19CFB069" w14:textId="77777777" w:rsidR="00031189" w:rsidRPr="0093723A" w:rsidRDefault="00031189" w:rsidP="00E65F5D">
      <w:pPr>
        <w:jc w:val="both"/>
        <w:rPr>
          <w:rFonts w:ascii="Arial" w:hAnsi="Arial" w:cs="Arial"/>
          <w:szCs w:val="22"/>
        </w:rPr>
      </w:pPr>
    </w:p>
    <w:p w14:paraId="4FAF7BF1" w14:textId="77777777" w:rsidR="000A352F" w:rsidRPr="0093723A" w:rsidRDefault="000A352F" w:rsidP="00E65F5D">
      <w:pPr>
        <w:jc w:val="both"/>
        <w:rPr>
          <w:rFonts w:ascii="Arial" w:hAnsi="Arial" w:cs="Arial"/>
          <w:szCs w:val="22"/>
        </w:rPr>
      </w:pPr>
    </w:p>
    <w:p w14:paraId="1A32B78D" w14:textId="77777777" w:rsidR="008113C3" w:rsidRPr="0093723A" w:rsidRDefault="008113C3" w:rsidP="00E65F5D">
      <w:pPr>
        <w:jc w:val="both"/>
        <w:rPr>
          <w:rFonts w:ascii="Arial" w:hAnsi="Arial" w:cs="Arial"/>
          <w:szCs w:val="22"/>
        </w:rPr>
      </w:pPr>
    </w:p>
    <w:p w14:paraId="26B85E63" w14:textId="77777777" w:rsidR="008113C3" w:rsidRPr="00CF7FF3" w:rsidRDefault="008113C3" w:rsidP="00E65F5D">
      <w:pPr>
        <w:jc w:val="both"/>
        <w:rPr>
          <w:rFonts w:ascii="Arial" w:hAnsi="Arial" w:cs="Arial"/>
          <w:szCs w:val="22"/>
        </w:rPr>
      </w:pPr>
    </w:p>
    <w:p w14:paraId="0A09BE5B" w14:textId="77777777" w:rsidR="00031189" w:rsidRPr="00CF7FF3" w:rsidRDefault="00031189" w:rsidP="00E65F5D">
      <w:pPr>
        <w:jc w:val="both"/>
        <w:rPr>
          <w:rFonts w:ascii="Arial" w:hAnsi="Arial" w:cs="Arial"/>
          <w:i/>
          <w:szCs w:val="22"/>
        </w:rPr>
      </w:pPr>
      <w:r w:rsidRPr="00B31768">
        <w:rPr>
          <w:rFonts w:ascii="Arial" w:hAnsi="Arial" w:cs="Arial"/>
          <w:szCs w:val="22"/>
        </w:rPr>
        <w:t>Our Ref:</w:t>
      </w:r>
      <w:r w:rsidR="00C87B46" w:rsidRPr="00B31768">
        <w:rPr>
          <w:rFonts w:ascii="Arial" w:hAnsi="Arial" w:cs="Arial"/>
          <w:szCs w:val="22"/>
        </w:rPr>
        <w:t xml:space="preserve"> SC2</w:t>
      </w:r>
      <w:r w:rsidR="0067632B" w:rsidRPr="00B31768">
        <w:rPr>
          <w:rFonts w:ascii="Arial" w:hAnsi="Arial" w:cs="Arial"/>
          <w:szCs w:val="22"/>
        </w:rPr>
        <w:t>1</w:t>
      </w:r>
      <w:r w:rsidR="00C87B46" w:rsidRPr="00B31768">
        <w:rPr>
          <w:rFonts w:ascii="Arial" w:hAnsi="Arial" w:cs="Arial"/>
          <w:szCs w:val="22"/>
        </w:rPr>
        <w:t>000</w:t>
      </w:r>
      <w:r w:rsidR="0067632B" w:rsidRPr="00B31768">
        <w:rPr>
          <w:rFonts w:ascii="Arial" w:hAnsi="Arial" w:cs="Arial"/>
          <w:szCs w:val="22"/>
        </w:rPr>
        <w:t>2</w:t>
      </w:r>
      <w:r w:rsidRPr="00CF7FF3">
        <w:rPr>
          <w:rFonts w:ascii="Arial" w:hAnsi="Arial" w:cs="Arial"/>
          <w:szCs w:val="22"/>
        </w:rPr>
        <w:tab/>
      </w:r>
    </w:p>
    <w:p w14:paraId="32D859F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310109D7" w14:textId="77777777" w:rsidR="00031189" w:rsidRPr="00CF7FF3" w:rsidRDefault="00031189" w:rsidP="00E65F5D">
      <w:pPr>
        <w:jc w:val="both"/>
        <w:rPr>
          <w:rFonts w:ascii="Arial" w:hAnsi="Arial" w:cs="Arial"/>
          <w:szCs w:val="22"/>
        </w:rPr>
      </w:pPr>
    </w:p>
    <w:p w14:paraId="0FE34929" w14:textId="29EDB84E"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67632B">
        <w:rPr>
          <w:rFonts w:ascii="Arial" w:hAnsi="Arial" w:cs="Arial"/>
          <w:szCs w:val="22"/>
        </w:rPr>
        <w:t>2</w:t>
      </w:r>
      <w:r w:rsidR="00811159">
        <w:rPr>
          <w:rFonts w:ascii="Arial" w:hAnsi="Arial" w:cs="Arial"/>
          <w:szCs w:val="22"/>
        </w:rPr>
        <w:t>7</w:t>
      </w:r>
      <w:r w:rsidR="00C87B46" w:rsidRPr="00CF7FF3">
        <w:rPr>
          <w:rFonts w:ascii="Arial" w:hAnsi="Arial" w:cs="Arial"/>
          <w:szCs w:val="22"/>
        </w:rPr>
        <w:t>/</w:t>
      </w:r>
      <w:r w:rsidR="0067632B">
        <w:rPr>
          <w:rFonts w:ascii="Arial" w:hAnsi="Arial" w:cs="Arial"/>
          <w:szCs w:val="22"/>
        </w:rPr>
        <w:t>07</w:t>
      </w:r>
      <w:r w:rsidR="00C87B46" w:rsidRPr="00CF7FF3">
        <w:rPr>
          <w:rFonts w:ascii="Arial" w:hAnsi="Arial" w:cs="Arial"/>
          <w:szCs w:val="22"/>
        </w:rPr>
        <w:t>/202</w:t>
      </w:r>
      <w:r w:rsidR="0067632B">
        <w:rPr>
          <w:rFonts w:ascii="Arial" w:hAnsi="Arial" w:cs="Arial"/>
          <w:szCs w:val="22"/>
        </w:rPr>
        <w:t>1</w:t>
      </w:r>
    </w:p>
    <w:p w14:paraId="1D7A6B62" w14:textId="77777777" w:rsidR="00031189" w:rsidRPr="00CF7FF3" w:rsidRDefault="00031189" w:rsidP="00E65F5D">
      <w:pPr>
        <w:jc w:val="both"/>
        <w:rPr>
          <w:rFonts w:ascii="Arial" w:hAnsi="Arial" w:cs="Arial"/>
          <w:szCs w:val="22"/>
        </w:rPr>
      </w:pPr>
    </w:p>
    <w:p w14:paraId="7C765EFF" w14:textId="77777777" w:rsidR="00031189" w:rsidRPr="00CF7FF3" w:rsidRDefault="00031189" w:rsidP="00E65F5D">
      <w:pPr>
        <w:jc w:val="both"/>
        <w:rPr>
          <w:rFonts w:ascii="Arial" w:hAnsi="Arial" w:cs="Arial"/>
          <w:szCs w:val="22"/>
        </w:rPr>
      </w:pPr>
    </w:p>
    <w:p w14:paraId="64275904"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548EDC5F" w14:textId="77777777" w:rsidR="00031189" w:rsidRPr="00CF7FF3" w:rsidRDefault="00031189" w:rsidP="00E65F5D">
      <w:pPr>
        <w:jc w:val="both"/>
        <w:rPr>
          <w:rFonts w:ascii="Arial" w:hAnsi="Arial" w:cs="Arial"/>
          <w:szCs w:val="22"/>
        </w:rPr>
      </w:pPr>
    </w:p>
    <w:p w14:paraId="07A91443" w14:textId="77777777" w:rsidR="00031189" w:rsidRPr="00B31768" w:rsidRDefault="000878DD" w:rsidP="00E65F5D">
      <w:pPr>
        <w:jc w:val="both"/>
        <w:rPr>
          <w:rFonts w:ascii="Arial" w:hAnsi="Arial" w:cs="Arial"/>
          <w:b/>
          <w:szCs w:val="22"/>
        </w:rPr>
      </w:pPr>
      <w:r w:rsidRPr="00B31768">
        <w:rPr>
          <w:rFonts w:ascii="Arial" w:hAnsi="Arial" w:cs="Arial"/>
          <w:b/>
          <w:szCs w:val="22"/>
        </w:rPr>
        <w:t xml:space="preserve">Contract </w:t>
      </w:r>
      <w:r w:rsidR="00031189" w:rsidRPr="00B31768">
        <w:rPr>
          <w:rFonts w:ascii="Arial" w:hAnsi="Arial" w:cs="Arial"/>
          <w:b/>
          <w:szCs w:val="22"/>
        </w:rPr>
        <w:t>Ref:</w:t>
      </w:r>
      <w:r w:rsidR="00031189" w:rsidRPr="00B31768">
        <w:rPr>
          <w:rFonts w:ascii="Arial" w:hAnsi="Arial" w:cs="Arial"/>
          <w:b/>
          <w:szCs w:val="22"/>
        </w:rPr>
        <w:tab/>
      </w:r>
      <w:r w:rsidR="00C87B46" w:rsidRPr="00B31768">
        <w:rPr>
          <w:rFonts w:ascii="Arial" w:hAnsi="Arial" w:cs="Arial"/>
          <w:b/>
          <w:szCs w:val="22"/>
        </w:rPr>
        <w:t>SC2</w:t>
      </w:r>
      <w:r w:rsidR="0067632B" w:rsidRPr="00B31768">
        <w:rPr>
          <w:rFonts w:ascii="Arial" w:hAnsi="Arial" w:cs="Arial"/>
          <w:b/>
          <w:szCs w:val="22"/>
        </w:rPr>
        <w:t>1</w:t>
      </w:r>
      <w:r w:rsidR="00C87B46" w:rsidRPr="00B31768">
        <w:rPr>
          <w:rFonts w:ascii="Arial" w:hAnsi="Arial" w:cs="Arial"/>
          <w:b/>
          <w:szCs w:val="22"/>
        </w:rPr>
        <w:t>000</w:t>
      </w:r>
      <w:r w:rsidR="0067632B" w:rsidRPr="00B31768">
        <w:rPr>
          <w:rFonts w:ascii="Arial" w:hAnsi="Arial" w:cs="Arial"/>
          <w:b/>
          <w:szCs w:val="22"/>
        </w:rPr>
        <w:t>2</w:t>
      </w:r>
    </w:p>
    <w:p w14:paraId="7C7B0974" w14:textId="14F141CE" w:rsidR="00031189" w:rsidRPr="00CF7FF3" w:rsidRDefault="000878DD" w:rsidP="002527BE">
      <w:pPr>
        <w:rPr>
          <w:rFonts w:ascii="Arial" w:hAnsi="Arial" w:cs="Arial"/>
          <w:b/>
          <w:szCs w:val="22"/>
        </w:rPr>
      </w:pPr>
      <w:r w:rsidRPr="00B31768">
        <w:rPr>
          <w:rFonts w:ascii="Arial" w:hAnsi="Arial" w:cs="Arial"/>
          <w:b/>
          <w:szCs w:val="22"/>
        </w:rPr>
        <w:t xml:space="preserve">Contract </w:t>
      </w:r>
      <w:r w:rsidR="00031189" w:rsidRPr="00B31768">
        <w:rPr>
          <w:rFonts w:ascii="Arial" w:hAnsi="Arial" w:cs="Arial"/>
          <w:b/>
          <w:szCs w:val="22"/>
        </w:rPr>
        <w:t>Title:</w:t>
      </w:r>
      <w:r w:rsidR="00031189" w:rsidRPr="00B31768">
        <w:rPr>
          <w:rFonts w:ascii="Arial" w:hAnsi="Arial" w:cs="Arial"/>
          <w:b/>
          <w:szCs w:val="22"/>
        </w:rPr>
        <w:tab/>
      </w:r>
      <w:r w:rsidR="00D11B1D" w:rsidRPr="00B31768">
        <w:rPr>
          <w:rFonts w:ascii="Arial" w:hAnsi="Arial" w:cs="Arial"/>
          <w:b/>
          <w:szCs w:val="22"/>
        </w:rPr>
        <w:t xml:space="preserve">Potential environmental impacts from </w:t>
      </w:r>
      <w:r w:rsidR="0067632B" w:rsidRPr="00B31768">
        <w:rPr>
          <w:rFonts w:ascii="Arial" w:hAnsi="Arial" w:cs="Arial"/>
          <w:b/>
          <w:szCs w:val="22"/>
        </w:rPr>
        <w:t>techniques to enhance rock permeability</w:t>
      </w:r>
      <w:r w:rsidR="0067632B">
        <w:rPr>
          <w:rFonts w:ascii="Arial" w:hAnsi="Arial" w:cs="Arial"/>
          <w:b/>
          <w:szCs w:val="22"/>
        </w:rPr>
        <w:t xml:space="preserve"> </w:t>
      </w:r>
    </w:p>
    <w:p w14:paraId="1726B369" w14:textId="77777777" w:rsidR="00031189" w:rsidRPr="00CF7FF3" w:rsidRDefault="00031189" w:rsidP="00E65F5D">
      <w:pPr>
        <w:ind w:left="720" w:hanging="720"/>
        <w:jc w:val="both"/>
        <w:rPr>
          <w:rFonts w:ascii="Arial" w:hAnsi="Arial" w:cs="Arial"/>
          <w:szCs w:val="22"/>
        </w:rPr>
      </w:pPr>
    </w:p>
    <w:p w14:paraId="42BD77D2"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9AA815C" w14:textId="77777777" w:rsidR="00050B8F" w:rsidRPr="00CF7FF3" w:rsidRDefault="00050B8F" w:rsidP="00E65F5D">
      <w:pPr>
        <w:rPr>
          <w:rFonts w:ascii="Arial" w:hAnsi="Arial" w:cs="Arial"/>
          <w:szCs w:val="22"/>
        </w:rPr>
      </w:pPr>
    </w:p>
    <w:p w14:paraId="1D31B0F7" w14:textId="1FC444CE"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r w:rsidR="00811159">
        <w:rPr>
          <w:rFonts w:ascii="Arial" w:hAnsi="Arial" w:cs="Arial"/>
          <w:szCs w:val="22"/>
        </w:rPr>
        <w:t xml:space="preserve">Before submitting your quote please check for updates and communications on the website. </w:t>
      </w:r>
    </w:p>
    <w:p w14:paraId="165EC807" w14:textId="77777777" w:rsidR="00031189" w:rsidRPr="00CF7FF3" w:rsidRDefault="00031189" w:rsidP="00E65F5D">
      <w:pPr>
        <w:rPr>
          <w:rFonts w:ascii="Arial" w:hAnsi="Arial" w:cs="Arial"/>
          <w:szCs w:val="22"/>
        </w:rPr>
      </w:pPr>
    </w:p>
    <w:p w14:paraId="4D2C7548" w14:textId="4524928C" w:rsidR="00031189" w:rsidRPr="00811159" w:rsidRDefault="00031189" w:rsidP="00E65F5D">
      <w:pPr>
        <w:rPr>
          <w:rFonts w:ascii="Arial" w:hAnsi="Arial" w:cs="Arial"/>
          <w:szCs w:val="22"/>
        </w:rPr>
      </w:pPr>
      <w:r w:rsidRPr="00CF7FF3">
        <w:rPr>
          <w:rFonts w:ascii="Arial" w:hAnsi="Arial" w:cs="Arial"/>
          <w:szCs w:val="22"/>
        </w:rPr>
        <w:t xml:space="preserve">Your response should be returned to the following email address by </w:t>
      </w:r>
      <w:r w:rsidR="002527BE" w:rsidRPr="00B31768">
        <w:rPr>
          <w:rFonts w:ascii="Arial" w:hAnsi="Arial" w:cs="Arial"/>
          <w:szCs w:val="22"/>
        </w:rPr>
        <w:t>17:</w:t>
      </w:r>
      <w:r w:rsidR="00F77C98" w:rsidRPr="00B31768">
        <w:rPr>
          <w:rFonts w:ascii="Arial" w:hAnsi="Arial" w:cs="Arial"/>
          <w:szCs w:val="22"/>
        </w:rPr>
        <w:t>3</w:t>
      </w:r>
      <w:r w:rsidR="002527BE" w:rsidRPr="00B31768">
        <w:rPr>
          <w:rFonts w:ascii="Arial" w:hAnsi="Arial" w:cs="Arial"/>
          <w:szCs w:val="22"/>
        </w:rPr>
        <w:t xml:space="preserve">0 on </w:t>
      </w:r>
      <w:r w:rsidR="0067632B" w:rsidRPr="00B31768">
        <w:rPr>
          <w:rFonts w:ascii="Arial" w:hAnsi="Arial" w:cs="Arial"/>
          <w:szCs w:val="22"/>
        </w:rPr>
        <w:t>1</w:t>
      </w:r>
      <w:r w:rsidR="002527BE" w:rsidRPr="00B31768">
        <w:rPr>
          <w:rFonts w:ascii="Arial" w:hAnsi="Arial" w:cs="Arial"/>
          <w:szCs w:val="22"/>
        </w:rPr>
        <w:t>/0</w:t>
      </w:r>
      <w:r w:rsidR="0067632B" w:rsidRPr="00B31768">
        <w:rPr>
          <w:rFonts w:ascii="Arial" w:hAnsi="Arial" w:cs="Arial"/>
          <w:szCs w:val="22"/>
        </w:rPr>
        <w:t>9</w:t>
      </w:r>
      <w:r w:rsidR="002527BE" w:rsidRPr="00B31768">
        <w:rPr>
          <w:rFonts w:ascii="Arial" w:hAnsi="Arial" w:cs="Arial"/>
          <w:szCs w:val="22"/>
        </w:rPr>
        <w:t>/2021</w:t>
      </w:r>
      <w:r w:rsidR="00811159">
        <w:rPr>
          <w:rFonts w:ascii="Arial" w:hAnsi="Arial" w:cs="Arial"/>
          <w:szCs w:val="22"/>
        </w:rPr>
        <w:t xml:space="preserve">. </w:t>
      </w:r>
      <w:r w:rsidR="00AB6556" w:rsidRPr="00CF7FF3">
        <w:rPr>
          <w:rFonts w:ascii="Arial" w:hAnsi="Arial" w:cs="Arial"/>
          <w:szCs w:val="22"/>
        </w:rPr>
        <w:t xml:space="preserve"> </w:t>
      </w:r>
    </w:p>
    <w:p w14:paraId="3D9C2299" w14:textId="77777777" w:rsidR="007D26D8" w:rsidRPr="00CF7FF3" w:rsidRDefault="007D26D8" w:rsidP="00E65F5D">
      <w:pPr>
        <w:rPr>
          <w:rFonts w:ascii="Arial" w:hAnsi="Arial" w:cs="Arial"/>
          <w:szCs w:val="22"/>
        </w:rPr>
      </w:pPr>
    </w:p>
    <w:p w14:paraId="29E82073" w14:textId="77777777" w:rsidR="007D26D8" w:rsidRPr="00CF7FF3" w:rsidRDefault="002527BE" w:rsidP="00E65F5D">
      <w:pPr>
        <w:rPr>
          <w:rFonts w:ascii="Arial" w:hAnsi="Arial" w:cs="Arial"/>
          <w:szCs w:val="22"/>
        </w:rPr>
      </w:pPr>
      <w:r w:rsidRPr="00CF7FF3">
        <w:rPr>
          <w:rFonts w:ascii="Arial" w:hAnsi="Arial" w:cs="Arial"/>
          <w:szCs w:val="22"/>
        </w:rPr>
        <w:t>Sian.loveless@environment-agency.gov.uk</w:t>
      </w:r>
    </w:p>
    <w:p w14:paraId="49319F96" w14:textId="77777777" w:rsidR="00031189" w:rsidRPr="00CF7FF3" w:rsidRDefault="00031189" w:rsidP="00E65F5D">
      <w:pPr>
        <w:rPr>
          <w:rFonts w:ascii="Arial" w:hAnsi="Arial" w:cs="Arial"/>
          <w:szCs w:val="22"/>
        </w:rPr>
      </w:pPr>
    </w:p>
    <w:p w14:paraId="0FC42618"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72F63012" w14:textId="77777777" w:rsidR="00031189" w:rsidRPr="00CF7FF3" w:rsidRDefault="00031189" w:rsidP="00E65F5D">
      <w:pPr>
        <w:rPr>
          <w:rFonts w:ascii="Arial" w:hAnsi="Arial" w:cs="Arial"/>
          <w:szCs w:val="22"/>
        </w:rPr>
      </w:pPr>
    </w:p>
    <w:p w14:paraId="699F1C12" w14:textId="77777777" w:rsidR="00031189" w:rsidRPr="00CF7FF3" w:rsidRDefault="00031189" w:rsidP="00E65F5D">
      <w:pPr>
        <w:rPr>
          <w:rFonts w:ascii="Arial" w:hAnsi="Arial" w:cs="Arial"/>
          <w:szCs w:val="22"/>
        </w:rPr>
      </w:pPr>
    </w:p>
    <w:p w14:paraId="1804D05C"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0BBA0988" w14:textId="77777777" w:rsidR="00031189" w:rsidRPr="00CF7FF3" w:rsidRDefault="00031189" w:rsidP="00E65F5D">
      <w:pPr>
        <w:ind w:left="720" w:hanging="720"/>
        <w:jc w:val="both"/>
        <w:rPr>
          <w:rFonts w:ascii="Arial" w:hAnsi="Arial" w:cs="Arial"/>
          <w:szCs w:val="22"/>
        </w:rPr>
      </w:pPr>
    </w:p>
    <w:p w14:paraId="7B0C4B0B" w14:textId="77777777" w:rsidR="00031189" w:rsidRPr="00CF7FF3" w:rsidRDefault="00031189" w:rsidP="00E65F5D">
      <w:pPr>
        <w:ind w:left="720" w:hanging="720"/>
        <w:jc w:val="both"/>
        <w:rPr>
          <w:rFonts w:ascii="Arial" w:hAnsi="Arial" w:cs="Arial"/>
          <w:szCs w:val="22"/>
        </w:rPr>
      </w:pPr>
    </w:p>
    <w:p w14:paraId="21A7DE62" w14:textId="77777777" w:rsidR="00031189" w:rsidRPr="00CF7FF3" w:rsidRDefault="00031189" w:rsidP="00E65F5D">
      <w:pPr>
        <w:jc w:val="both"/>
        <w:rPr>
          <w:rFonts w:ascii="Arial" w:hAnsi="Arial" w:cs="Arial"/>
          <w:szCs w:val="22"/>
        </w:rPr>
      </w:pPr>
    </w:p>
    <w:p w14:paraId="400B12F8"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Sian Loveless</w:t>
      </w:r>
    </w:p>
    <w:p w14:paraId="03E384DF"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 xml:space="preserve">Senior Scientist, </w:t>
      </w:r>
      <w:r w:rsidR="0067632B" w:rsidRPr="00B31768">
        <w:rPr>
          <w:rFonts w:ascii="Arial" w:hAnsi="Arial" w:cs="Arial"/>
          <w:szCs w:val="22"/>
        </w:rPr>
        <w:t>Chief Scientist’s Group</w:t>
      </w:r>
    </w:p>
    <w:p w14:paraId="4A6D0B25" w14:textId="77777777" w:rsidR="00031189" w:rsidRPr="00CF7FF3" w:rsidRDefault="00031189" w:rsidP="00E65F5D">
      <w:pPr>
        <w:ind w:left="720" w:hanging="720"/>
        <w:jc w:val="both"/>
        <w:rPr>
          <w:rFonts w:ascii="Arial" w:hAnsi="Arial" w:cs="Arial"/>
          <w:szCs w:val="22"/>
        </w:rPr>
      </w:pPr>
    </w:p>
    <w:p w14:paraId="545163C1"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2527BE" w:rsidRPr="00CF7FF3">
        <w:rPr>
          <w:rFonts w:ascii="Arial" w:hAnsi="Arial" w:cs="Arial"/>
          <w:szCs w:val="22"/>
        </w:rPr>
        <w:t>sian.loveless</w:t>
      </w:r>
      <w:r w:rsidRPr="00CF7FF3">
        <w:rPr>
          <w:rFonts w:ascii="Arial" w:hAnsi="Arial" w:cs="Arial"/>
          <w:szCs w:val="22"/>
        </w:rPr>
        <w:t>@environment-agency.gov.uk</w:t>
      </w:r>
    </w:p>
    <w:p w14:paraId="516CD0BC"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2527BE" w:rsidRPr="00CF7FF3">
        <w:rPr>
          <w:rFonts w:ascii="Arial" w:hAnsi="Arial" w:cs="Arial"/>
          <w:szCs w:val="22"/>
        </w:rPr>
        <w:t>07920 873025</w:t>
      </w:r>
    </w:p>
    <w:p w14:paraId="56908C2B" w14:textId="77777777" w:rsidR="00031189" w:rsidRPr="00CF7FF3" w:rsidRDefault="00031189" w:rsidP="00E65F5D">
      <w:pPr>
        <w:ind w:left="720" w:hanging="720"/>
        <w:jc w:val="both"/>
        <w:rPr>
          <w:rFonts w:ascii="Arial" w:hAnsi="Arial" w:cs="Arial"/>
          <w:szCs w:val="22"/>
        </w:rPr>
      </w:pPr>
    </w:p>
    <w:p w14:paraId="287ED752" w14:textId="77777777" w:rsidR="00031189" w:rsidRPr="00CF7FF3" w:rsidRDefault="00031189" w:rsidP="00E65F5D">
      <w:pPr>
        <w:ind w:left="720" w:hanging="720"/>
        <w:jc w:val="both"/>
        <w:rPr>
          <w:rFonts w:ascii="Arial" w:hAnsi="Arial" w:cs="Arial"/>
          <w:szCs w:val="22"/>
        </w:rPr>
      </w:pPr>
    </w:p>
    <w:p w14:paraId="25172933" w14:textId="77777777"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2527BE" w:rsidRPr="00CF7FF3">
        <w:rPr>
          <w:rFonts w:ascii="Arial" w:hAnsi="Arial" w:cs="Arial"/>
          <w:szCs w:val="22"/>
        </w:rPr>
        <w:t xml:space="preserve">Red Kite House, Howbery Business Park, Benson Lane, Crowmarsh Gifford, Wallingford, OX10 8BD </w:t>
      </w:r>
    </w:p>
    <w:p w14:paraId="04945D27" w14:textId="77777777" w:rsidR="00031189" w:rsidRPr="0093723A" w:rsidRDefault="00031189" w:rsidP="00E65F5D">
      <w:pPr>
        <w:jc w:val="both"/>
        <w:rPr>
          <w:rFonts w:ascii="Arial" w:hAnsi="Arial" w:cs="Arial"/>
          <w:b/>
          <w:szCs w:val="22"/>
        </w:rPr>
      </w:pPr>
    </w:p>
    <w:p w14:paraId="4AC6498E" w14:textId="77777777" w:rsidR="00FE42D1" w:rsidRPr="0093723A" w:rsidRDefault="00FE42D1" w:rsidP="00E65F5D">
      <w:pPr>
        <w:jc w:val="both"/>
        <w:rPr>
          <w:rFonts w:ascii="Arial" w:hAnsi="Arial" w:cs="Arial"/>
          <w:b/>
          <w:szCs w:val="22"/>
        </w:rPr>
      </w:pPr>
    </w:p>
    <w:p w14:paraId="3400A2C1"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17709B9C"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560E6CD0" w14:textId="77777777" w:rsidR="001A553D" w:rsidRPr="00B31768"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BD54A7" w:rsidRPr="00B31768">
        <w:rPr>
          <w:rFonts w:ascii="Arial" w:hAnsi="Arial" w:cs="Arial"/>
          <w:b/>
          <w:szCs w:val="22"/>
        </w:rPr>
        <w:t>SC</w:t>
      </w:r>
      <w:r w:rsidR="00C87B46" w:rsidRPr="00B31768">
        <w:rPr>
          <w:rFonts w:ascii="Arial" w:hAnsi="Arial" w:cs="Arial"/>
          <w:b/>
          <w:szCs w:val="22"/>
        </w:rPr>
        <w:t>2</w:t>
      </w:r>
      <w:r w:rsidR="0067632B" w:rsidRPr="00B31768">
        <w:rPr>
          <w:rFonts w:ascii="Arial" w:hAnsi="Arial" w:cs="Arial"/>
          <w:b/>
          <w:szCs w:val="22"/>
        </w:rPr>
        <w:t>1</w:t>
      </w:r>
      <w:r w:rsidR="00BD54A7" w:rsidRPr="00B31768">
        <w:rPr>
          <w:rFonts w:ascii="Arial" w:hAnsi="Arial" w:cs="Arial"/>
          <w:b/>
          <w:szCs w:val="22"/>
        </w:rPr>
        <w:t>000</w:t>
      </w:r>
      <w:r w:rsidR="0067632B" w:rsidRPr="00B31768">
        <w:rPr>
          <w:rFonts w:ascii="Arial" w:hAnsi="Arial" w:cs="Arial"/>
          <w:b/>
          <w:szCs w:val="22"/>
        </w:rPr>
        <w:t>2</w:t>
      </w:r>
    </w:p>
    <w:p w14:paraId="027149CC" w14:textId="2017AED1" w:rsidR="001A553D" w:rsidRPr="00CF7FF3" w:rsidRDefault="001A553D" w:rsidP="00E65F5D">
      <w:pPr>
        <w:jc w:val="both"/>
        <w:rPr>
          <w:rFonts w:ascii="Arial" w:hAnsi="Arial" w:cs="Arial"/>
          <w:b/>
          <w:szCs w:val="22"/>
        </w:rPr>
      </w:pPr>
      <w:r w:rsidRPr="00B31768">
        <w:rPr>
          <w:rFonts w:ascii="Arial" w:hAnsi="Arial" w:cs="Arial"/>
          <w:b/>
          <w:szCs w:val="22"/>
        </w:rPr>
        <w:t>Title:</w:t>
      </w:r>
      <w:r w:rsidRPr="00B31768">
        <w:rPr>
          <w:rFonts w:ascii="Arial" w:hAnsi="Arial" w:cs="Arial"/>
          <w:b/>
          <w:szCs w:val="22"/>
        </w:rPr>
        <w:tab/>
      </w:r>
      <w:r w:rsidR="00B31768" w:rsidRPr="00B31768">
        <w:rPr>
          <w:rFonts w:ascii="Arial" w:hAnsi="Arial" w:cs="Arial"/>
          <w:b/>
          <w:szCs w:val="22"/>
        </w:rPr>
        <w:t>Potential e</w:t>
      </w:r>
      <w:r w:rsidR="0067632B" w:rsidRPr="00B31768">
        <w:rPr>
          <w:rFonts w:ascii="Arial" w:hAnsi="Arial" w:cs="Arial"/>
          <w:b/>
          <w:szCs w:val="22"/>
        </w:rPr>
        <w:t xml:space="preserve">nvironmental </w:t>
      </w:r>
      <w:r w:rsidR="00B31768" w:rsidRPr="00B31768">
        <w:rPr>
          <w:rFonts w:ascii="Arial" w:hAnsi="Arial" w:cs="Arial"/>
          <w:b/>
          <w:szCs w:val="22"/>
        </w:rPr>
        <w:t>impacts</w:t>
      </w:r>
      <w:r w:rsidR="0067632B" w:rsidRPr="00B31768">
        <w:rPr>
          <w:rFonts w:ascii="Arial" w:hAnsi="Arial" w:cs="Arial"/>
          <w:b/>
          <w:szCs w:val="22"/>
        </w:rPr>
        <w:t xml:space="preserve"> from techniques to enhance rock permeability</w:t>
      </w:r>
      <w:r w:rsidR="0067632B" w:rsidRPr="00CF7FF3">
        <w:rPr>
          <w:rFonts w:ascii="Arial" w:hAnsi="Arial" w:cs="Arial"/>
          <w:b/>
          <w:szCs w:val="22"/>
        </w:rPr>
        <w:t xml:space="preserve"> </w:t>
      </w:r>
    </w:p>
    <w:p w14:paraId="4F28CF9B" w14:textId="77777777" w:rsidR="005700D8" w:rsidRPr="0093723A" w:rsidRDefault="005700D8" w:rsidP="00E65F5D">
      <w:pPr>
        <w:jc w:val="both"/>
        <w:rPr>
          <w:rFonts w:ascii="Arial" w:hAnsi="Arial" w:cs="Arial"/>
          <w:szCs w:val="22"/>
        </w:rPr>
      </w:pPr>
    </w:p>
    <w:p w14:paraId="6BB14580"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0AC42854" w14:textId="77777777" w:rsidR="003014F2" w:rsidRPr="0093723A" w:rsidRDefault="003014F2" w:rsidP="00E65F5D">
      <w:pPr>
        <w:rPr>
          <w:rFonts w:ascii="Arial" w:hAnsi="Arial" w:cs="Arial"/>
          <w:b/>
          <w:szCs w:val="22"/>
          <w:u w:val="single"/>
        </w:rPr>
      </w:pPr>
    </w:p>
    <w:p w14:paraId="224BD67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270472F"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867C4BE" w14:textId="77777777" w:rsidR="00491B79" w:rsidRPr="0093723A" w:rsidRDefault="00491B79" w:rsidP="00E65F5D">
      <w:pPr>
        <w:widowControl w:val="0"/>
        <w:rPr>
          <w:rFonts w:ascii="Arial" w:hAnsi="Arial" w:cs="Arial"/>
          <w:szCs w:val="22"/>
        </w:rPr>
      </w:pPr>
    </w:p>
    <w:p w14:paraId="7FF391B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E2A6B35" w14:textId="77777777" w:rsidR="00491B79" w:rsidRPr="0093723A" w:rsidRDefault="00491B79" w:rsidP="00E65F5D">
      <w:pPr>
        <w:widowControl w:val="0"/>
        <w:rPr>
          <w:rFonts w:ascii="Arial" w:hAnsi="Arial" w:cs="Arial"/>
          <w:szCs w:val="22"/>
        </w:rPr>
      </w:pPr>
    </w:p>
    <w:p w14:paraId="7C5F939C" w14:textId="77777777" w:rsidR="00491B79" w:rsidRPr="0093723A" w:rsidRDefault="00F70F0E"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9AED32F" w14:textId="77777777" w:rsidR="00491B79" w:rsidRPr="0093723A" w:rsidRDefault="00491B79" w:rsidP="00E65F5D">
      <w:pPr>
        <w:widowControl w:val="0"/>
        <w:rPr>
          <w:rFonts w:ascii="Arial" w:hAnsi="Arial" w:cs="Arial"/>
          <w:b/>
          <w:szCs w:val="22"/>
          <w:u w:val="single"/>
        </w:rPr>
      </w:pPr>
    </w:p>
    <w:p w14:paraId="42E8BAA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54E110D"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EF1253F" w14:textId="77777777" w:rsidR="00491B79" w:rsidRPr="0093723A" w:rsidRDefault="00491B79" w:rsidP="00E65F5D">
      <w:pPr>
        <w:widowControl w:val="0"/>
        <w:rPr>
          <w:rFonts w:ascii="Arial" w:hAnsi="Arial" w:cs="Arial"/>
          <w:szCs w:val="22"/>
        </w:rPr>
      </w:pPr>
    </w:p>
    <w:p w14:paraId="142EAFB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E18B4EF"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74E21567"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205C15CB"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07BCCC8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70FE872B"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F9464B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AE7E60B" w14:textId="77777777" w:rsidR="00491B79" w:rsidRPr="0093723A" w:rsidRDefault="00491B79" w:rsidP="00E65F5D">
      <w:pPr>
        <w:widowControl w:val="0"/>
        <w:rPr>
          <w:rFonts w:ascii="Arial" w:hAnsi="Arial" w:cs="Arial"/>
          <w:b/>
          <w:szCs w:val="22"/>
        </w:rPr>
      </w:pPr>
    </w:p>
    <w:p w14:paraId="1D7104B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3CDEC3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DEAF13C" w14:textId="77777777" w:rsidR="00491B79" w:rsidRPr="0093723A" w:rsidRDefault="00491B79" w:rsidP="00E65F5D">
      <w:pPr>
        <w:widowControl w:val="0"/>
        <w:rPr>
          <w:rFonts w:ascii="Arial" w:hAnsi="Arial" w:cs="Arial"/>
          <w:szCs w:val="22"/>
        </w:rPr>
      </w:pPr>
    </w:p>
    <w:p w14:paraId="1935780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34B1164" w14:textId="77777777" w:rsidR="00AD6F35" w:rsidRDefault="00AD6F35" w:rsidP="00E65F5D">
      <w:pPr>
        <w:widowControl w:val="0"/>
        <w:rPr>
          <w:rFonts w:ascii="Arial" w:hAnsi="Arial" w:cs="Arial"/>
          <w:szCs w:val="22"/>
        </w:rPr>
      </w:pPr>
    </w:p>
    <w:p w14:paraId="61E70989" w14:textId="77777777" w:rsidR="00491B79" w:rsidRPr="0093723A" w:rsidRDefault="00F70F0E"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765AF4C" w14:textId="77777777" w:rsidR="00A323E2" w:rsidRPr="0093723A" w:rsidRDefault="00A323E2" w:rsidP="00E65F5D">
      <w:pPr>
        <w:widowControl w:val="0"/>
        <w:rPr>
          <w:rFonts w:ascii="Arial" w:hAnsi="Arial" w:cs="Arial"/>
          <w:color w:val="8DB3E2"/>
          <w:szCs w:val="22"/>
        </w:rPr>
      </w:pPr>
    </w:p>
    <w:p w14:paraId="1302F15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2F184D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368173E9" w14:textId="77777777" w:rsidR="00491B79" w:rsidRPr="0093723A" w:rsidRDefault="00491B79" w:rsidP="00E65F5D">
      <w:pPr>
        <w:widowControl w:val="0"/>
        <w:rPr>
          <w:rFonts w:ascii="Arial" w:hAnsi="Arial" w:cs="Arial"/>
          <w:szCs w:val="22"/>
        </w:rPr>
      </w:pPr>
    </w:p>
    <w:p w14:paraId="1F4882CB" w14:textId="77777777" w:rsidR="00491B79" w:rsidRPr="0093723A" w:rsidRDefault="00F70F0E"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BCE74B9" w14:textId="77777777" w:rsidR="00491B79" w:rsidRPr="0093723A" w:rsidRDefault="00491B79" w:rsidP="00E65F5D">
      <w:pPr>
        <w:widowControl w:val="0"/>
        <w:rPr>
          <w:rFonts w:ascii="Arial" w:hAnsi="Arial" w:cs="Arial"/>
          <w:szCs w:val="22"/>
        </w:rPr>
      </w:pPr>
    </w:p>
    <w:p w14:paraId="7A60A1E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68307D80" w14:textId="77777777" w:rsidR="00491B79" w:rsidRPr="0093723A" w:rsidRDefault="00491B79" w:rsidP="00E65F5D">
      <w:pPr>
        <w:shd w:val="clear" w:color="auto" w:fill="FFFFFF"/>
        <w:rPr>
          <w:rFonts w:ascii="Arial" w:hAnsi="Arial" w:cs="Arial"/>
          <w:szCs w:val="22"/>
        </w:rPr>
      </w:pPr>
    </w:p>
    <w:p w14:paraId="274B7C21"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5E5D5A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425570" w14:textId="77777777" w:rsidR="00491B79" w:rsidRPr="0093723A" w:rsidRDefault="00491B79" w:rsidP="00E65F5D">
      <w:pPr>
        <w:shd w:val="clear" w:color="auto" w:fill="FFFFFF"/>
        <w:rPr>
          <w:rFonts w:ascii="Arial" w:hAnsi="Arial" w:cs="Arial"/>
          <w:szCs w:val="22"/>
        </w:rPr>
      </w:pPr>
    </w:p>
    <w:p w14:paraId="64D4877F" w14:textId="77777777" w:rsidR="00491B79" w:rsidRPr="0093723A" w:rsidRDefault="00F70F0E"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85EFCD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F176912" w14:textId="77777777" w:rsidR="00491B79" w:rsidRPr="0093723A" w:rsidRDefault="00491B79" w:rsidP="00E65F5D">
      <w:pPr>
        <w:rPr>
          <w:rFonts w:ascii="Arial" w:hAnsi="Arial" w:cs="Arial"/>
          <w:szCs w:val="22"/>
        </w:rPr>
      </w:pPr>
    </w:p>
    <w:p w14:paraId="4026DFFC"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6B978C" w14:textId="77777777" w:rsidR="00491B79" w:rsidRPr="0093723A" w:rsidRDefault="00491B79" w:rsidP="00E65F5D">
      <w:pPr>
        <w:rPr>
          <w:rFonts w:ascii="Arial" w:hAnsi="Arial" w:cs="Arial"/>
          <w:szCs w:val="22"/>
        </w:rPr>
      </w:pPr>
    </w:p>
    <w:p w14:paraId="70A196E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226C28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400BDAF" w14:textId="77777777" w:rsidR="00EA6FE1" w:rsidRPr="0093723A" w:rsidRDefault="00EA6FE1" w:rsidP="00E65F5D">
      <w:pPr>
        <w:jc w:val="both"/>
        <w:rPr>
          <w:rFonts w:ascii="Arial" w:hAnsi="Arial" w:cs="Arial"/>
          <w:b/>
          <w:szCs w:val="22"/>
          <w:u w:val="single"/>
        </w:rPr>
      </w:pPr>
    </w:p>
    <w:p w14:paraId="4B79AEDA" w14:textId="77777777" w:rsidR="00D92EC1" w:rsidRPr="0093723A" w:rsidRDefault="00D92EC1" w:rsidP="00E65F5D">
      <w:pPr>
        <w:jc w:val="both"/>
        <w:rPr>
          <w:rFonts w:ascii="Arial" w:hAnsi="Arial" w:cs="Arial"/>
          <w:b/>
          <w:sz w:val="22"/>
          <w:szCs w:val="22"/>
          <w:u w:val="single"/>
        </w:rPr>
      </w:pPr>
      <w:r w:rsidRPr="00636589">
        <w:rPr>
          <w:rFonts w:ascii="Arial" w:hAnsi="Arial" w:cs="Arial"/>
          <w:b/>
          <w:sz w:val="22"/>
          <w:szCs w:val="22"/>
          <w:u w:val="single"/>
        </w:rPr>
        <w:t>Section 2</w:t>
      </w:r>
    </w:p>
    <w:p w14:paraId="1635CE98" w14:textId="77777777" w:rsidR="00D92EC1" w:rsidRPr="0093723A" w:rsidRDefault="00D92EC1" w:rsidP="00E65F5D">
      <w:pPr>
        <w:jc w:val="both"/>
        <w:rPr>
          <w:rFonts w:ascii="Arial" w:hAnsi="Arial" w:cs="Arial"/>
          <w:szCs w:val="22"/>
        </w:rPr>
      </w:pPr>
    </w:p>
    <w:p w14:paraId="2943583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79B0168" w14:textId="77777777" w:rsidR="00C24614" w:rsidRPr="0093723A" w:rsidRDefault="00C24614" w:rsidP="00E65F5D">
      <w:pPr>
        <w:jc w:val="both"/>
        <w:rPr>
          <w:rFonts w:ascii="Arial" w:hAnsi="Arial" w:cs="Arial"/>
          <w:b/>
          <w:szCs w:val="22"/>
          <w:u w:val="single"/>
        </w:rPr>
      </w:pPr>
    </w:p>
    <w:p w14:paraId="3091AFB3"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00E335A" w14:textId="77777777" w:rsidR="003C74EF" w:rsidRPr="0093723A" w:rsidRDefault="003C74EF" w:rsidP="00E65F5D">
      <w:pPr>
        <w:jc w:val="both"/>
        <w:rPr>
          <w:rFonts w:ascii="Arial" w:hAnsi="Arial" w:cs="Arial"/>
          <w:b/>
          <w:szCs w:val="22"/>
          <w:u w:val="single"/>
        </w:rPr>
      </w:pPr>
    </w:p>
    <w:p w14:paraId="1BD4EEEC" w14:textId="77777777" w:rsidR="0044471C" w:rsidRPr="00B31768" w:rsidRDefault="0044471C" w:rsidP="0044471C">
      <w:pPr>
        <w:rPr>
          <w:rFonts w:ascii="Arial" w:hAnsi="Arial" w:cs="Arial"/>
        </w:rPr>
      </w:pPr>
      <w:r w:rsidRPr="00CF7FF3">
        <w:rPr>
          <w:rFonts w:ascii="Arial" w:hAnsi="Arial" w:cs="Arial"/>
        </w:rPr>
        <w:t>This work is being commissioned by the Re</w:t>
      </w:r>
      <w:r w:rsidR="00636589">
        <w:rPr>
          <w:rFonts w:ascii="Arial" w:hAnsi="Arial" w:cs="Arial"/>
        </w:rPr>
        <w:t xml:space="preserve">search team within the </w:t>
      </w:r>
      <w:r w:rsidR="00636589" w:rsidRPr="00B31768">
        <w:rPr>
          <w:rFonts w:ascii="Arial" w:hAnsi="Arial" w:cs="Arial"/>
        </w:rPr>
        <w:t>Chief Scientist’s Group</w:t>
      </w:r>
      <w:r w:rsidRPr="00B31768">
        <w:rPr>
          <w:rFonts w:ascii="Arial" w:hAnsi="Arial" w:cs="Arial"/>
        </w:rPr>
        <w:t xml:space="preserve">. The work of the Environment Agency’s </w:t>
      </w:r>
      <w:r w:rsidR="00636589" w:rsidRPr="00B31768">
        <w:rPr>
          <w:rFonts w:ascii="Arial" w:hAnsi="Arial" w:cs="Arial"/>
        </w:rPr>
        <w:t>Chief Scientist’s Group</w:t>
      </w:r>
      <w:r w:rsidRPr="00B31768">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52DE8470" w14:textId="77777777" w:rsidR="0044471C" w:rsidRPr="00B31768" w:rsidRDefault="0044471C" w:rsidP="0044471C">
      <w:pPr>
        <w:rPr>
          <w:rFonts w:ascii="Arial" w:hAnsi="Arial" w:cs="Arial"/>
        </w:rPr>
      </w:pPr>
    </w:p>
    <w:p w14:paraId="3D8B9913" w14:textId="77777777" w:rsidR="0044471C" w:rsidRPr="00B31768" w:rsidRDefault="0044471C" w:rsidP="00300B3D">
      <w:pPr>
        <w:pStyle w:val="ListParagraph"/>
        <w:numPr>
          <w:ilvl w:val="0"/>
          <w:numId w:val="11"/>
        </w:numPr>
        <w:spacing w:after="60"/>
        <w:ind w:left="714" w:hanging="357"/>
        <w:rPr>
          <w:rFonts w:cs="Arial"/>
          <w:sz w:val="20"/>
          <w:szCs w:val="20"/>
        </w:rPr>
      </w:pPr>
      <w:r w:rsidRPr="00B31768">
        <w:rPr>
          <w:rFonts w:cs="Arial"/>
          <w:sz w:val="20"/>
          <w:szCs w:val="20"/>
        </w:rPr>
        <w:t>Setting the agenda, by providing the evidence for decisions;</w:t>
      </w:r>
    </w:p>
    <w:p w14:paraId="2F7C4652" w14:textId="77777777" w:rsidR="0044471C" w:rsidRPr="00B31768" w:rsidRDefault="0044471C" w:rsidP="00300B3D">
      <w:pPr>
        <w:pStyle w:val="ListParagraph"/>
        <w:numPr>
          <w:ilvl w:val="0"/>
          <w:numId w:val="11"/>
        </w:numPr>
        <w:spacing w:after="60"/>
        <w:ind w:left="714" w:hanging="357"/>
        <w:rPr>
          <w:rFonts w:cs="Arial"/>
          <w:sz w:val="20"/>
          <w:szCs w:val="20"/>
        </w:rPr>
      </w:pPr>
      <w:r w:rsidRPr="00B31768">
        <w:rPr>
          <w:rFonts w:cs="Arial"/>
          <w:sz w:val="20"/>
          <w:szCs w:val="20"/>
        </w:rPr>
        <w:t>Maintaining scientific credibility, by ensuring that our programmes and projects are fit for purpose and executed according to international standards;</w:t>
      </w:r>
    </w:p>
    <w:p w14:paraId="4DA27827" w14:textId="77777777" w:rsidR="0044471C" w:rsidRPr="00B31768" w:rsidRDefault="0044471C" w:rsidP="00300B3D">
      <w:pPr>
        <w:pStyle w:val="ListParagraph"/>
        <w:numPr>
          <w:ilvl w:val="0"/>
          <w:numId w:val="11"/>
        </w:numPr>
        <w:spacing w:after="60"/>
        <w:ind w:left="714" w:hanging="357"/>
        <w:rPr>
          <w:rFonts w:cs="Arial"/>
        </w:rPr>
      </w:pPr>
      <w:r w:rsidRPr="00B31768">
        <w:rPr>
          <w:rFonts w:cs="Arial"/>
          <w:sz w:val="20"/>
          <w:szCs w:val="20"/>
        </w:rPr>
        <w:t xml:space="preserve">Carrying out research, either by contracting it out to research organisations and consultancies or by doing it ourselves; </w:t>
      </w:r>
    </w:p>
    <w:p w14:paraId="6CE84B21" w14:textId="77777777" w:rsidR="003C74EF" w:rsidRPr="00B31768" w:rsidRDefault="0044471C" w:rsidP="00300B3D">
      <w:pPr>
        <w:pStyle w:val="ListParagraph"/>
        <w:numPr>
          <w:ilvl w:val="0"/>
          <w:numId w:val="11"/>
        </w:numPr>
        <w:spacing w:after="60"/>
        <w:ind w:left="714" w:hanging="357"/>
        <w:rPr>
          <w:rFonts w:cs="Arial"/>
        </w:rPr>
      </w:pPr>
      <w:r w:rsidRPr="00B31768">
        <w:rPr>
          <w:rFonts w:cs="Arial"/>
          <w:sz w:val="20"/>
          <w:szCs w:val="20"/>
        </w:rPr>
        <w:t>Delivering information, advice, tools and techniques, by making appropriate products available</w:t>
      </w:r>
      <w:r w:rsidR="00AD730C" w:rsidRPr="00B31768">
        <w:rPr>
          <w:rFonts w:cs="Arial"/>
          <w:sz w:val="20"/>
          <w:szCs w:val="20"/>
        </w:rPr>
        <w:t>.</w:t>
      </w:r>
    </w:p>
    <w:p w14:paraId="26971E76" w14:textId="77777777" w:rsidR="009B4EC1" w:rsidRPr="00B31768" w:rsidRDefault="009B4EC1" w:rsidP="00E65F5D">
      <w:pPr>
        <w:rPr>
          <w:rFonts w:ascii="Arial" w:hAnsi="Arial" w:cs="Arial"/>
          <w:color w:val="FF0000"/>
          <w:szCs w:val="22"/>
        </w:rPr>
      </w:pPr>
    </w:p>
    <w:p w14:paraId="0E7856E2" w14:textId="77777777" w:rsidR="005700D8" w:rsidRPr="00B31768" w:rsidRDefault="005700D8" w:rsidP="00E65F5D">
      <w:pPr>
        <w:jc w:val="both"/>
        <w:rPr>
          <w:rFonts w:ascii="Arial" w:hAnsi="Arial" w:cs="Arial"/>
          <w:szCs w:val="22"/>
        </w:rPr>
      </w:pPr>
    </w:p>
    <w:p w14:paraId="39A9D08D" w14:textId="77777777" w:rsidR="005700D8" w:rsidRPr="00B31768" w:rsidRDefault="0061427E" w:rsidP="00E65F5D">
      <w:pPr>
        <w:pStyle w:val="Heading2"/>
        <w:numPr>
          <w:ilvl w:val="0"/>
          <w:numId w:val="0"/>
        </w:numPr>
        <w:rPr>
          <w:rFonts w:cs="Arial"/>
          <w:sz w:val="20"/>
          <w:szCs w:val="22"/>
        </w:rPr>
      </w:pPr>
      <w:r w:rsidRPr="00B31768">
        <w:rPr>
          <w:rFonts w:cs="Arial"/>
          <w:sz w:val="20"/>
          <w:szCs w:val="22"/>
        </w:rPr>
        <w:t>Contract Length</w:t>
      </w:r>
    </w:p>
    <w:p w14:paraId="42B290C2" w14:textId="77777777" w:rsidR="005700D8" w:rsidRPr="00B31768" w:rsidRDefault="005700D8" w:rsidP="00E65F5D">
      <w:pPr>
        <w:rPr>
          <w:rFonts w:ascii="Arial" w:hAnsi="Arial" w:cs="Arial"/>
          <w:szCs w:val="22"/>
        </w:rPr>
      </w:pPr>
    </w:p>
    <w:p w14:paraId="57682CA8" w14:textId="77777777" w:rsidR="00AB6556" w:rsidRPr="0093723A" w:rsidRDefault="00AB6556" w:rsidP="00E65F5D">
      <w:pPr>
        <w:rPr>
          <w:rFonts w:ascii="Arial" w:hAnsi="Arial" w:cs="Arial"/>
          <w:szCs w:val="22"/>
        </w:rPr>
      </w:pPr>
      <w:r w:rsidRPr="00B31768">
        <w:rPr>
          <w:rFonts w:ascii="Arial" w:hAnsi="Arial" w:cs="Arial"/>
          <w:szCs w:val="22"/>
        </w:rPr>
        <w:t xml:space="preserve">It is anticipated that this contract will be awarded to one supplier for a period of </w:t>
      </w:r>
      <w:r w:rsidR="00636589" w:rsidRPr="00B31768">
        <w:rPr>
          <w:rFonts w:ascii="Arial" w:hAnsi="Arial" w:cs="Arial"/>
          <w:szCs w:val="22"/>
        </w:rPr>
        <w:t>5.5</w:t>
      </w:r>
      <w:r w:rsidR="00C87B46" w:rsidRPr="00B31768">
        <w:rPr>
          <w:rFonts w:ascii="Arial" w:hAnsi="Arial" w:cs="Arial"/>
          <w:szCs w:val="22"/>
        </w:rPr>
        <w:t xml:space="preserve"> </w:t>
      </w:r>
      <w:r w:rsidRPr="00B31768">
        <w:rPr>
          <w:rFonts w:ascii="Arial" w:hAnsi="Arial" w:cs="Arial"/>
          <w:szCs w:val="22"/>
        </w:rPr>
        <w:t xml:space="preserve">months to end no later than </w:t>
      </w:r>
      <w:r w:rsidR="00636589" w:rsidRPr="00B31768">
        <w:rPr>
          <w:rFonts w:ascii="Arial" w:hAnsi="Arial" w:cs="Arial"/>
          <w:szCs w:val="22"/>
        </w:rPr>
        <w:t>28</w:t>
      </w:r>
      <w:r w:rsidR="00A323E2" w:rsidRPr="00B31768">
        <w:rPr>
          <w:rFonts w:ascii="Arial" w:hAnsi="Arial" w:cs="Arial"/>
          <w:szCs w:val="22"/>
        </w:rPr>
        <w:t>/</w:t>
      </w:r>
      <w:r w:rsidR="00636589" w:rsidRPr="00B31768">
        <w:rPr>
          <w:rFonts w:ascii="Arial" w:hAnsi="Arial" w:cs="Arial"/>
          <w:szCs w:val="22"/>
        </w:rPr>
        <w:t>02</w:t>
      </w:r>
      <w:r w:rsidR="00A323E2" w:rsidRPr="00B31768">
        <w:rPr>
          <w:rFonts w:ascii="Arial" w:hAnsi="Arial" w:cs="Arial"/>
          <w:szCs w:val="22"/>
        </w:rPr>
        <w:t>/</w:t>
      </w:r>
      <w:r w:rsidR="00636589" w:rsidRPr="00B31768">
        <w:rPr>
          <w:rFonts w:ascii="Arial" w:hAnsi="Arial" w:cs="Arial"/>
          <w:szCs w:val="22"/>
        </w:rPr>
        <w:t>2022</w:t>
      </w:r>
      <w:r w:rsidR="00AD730C" w:rsidRPr="00B31768">
        <w:rPr>
          <w:rFonts w:ascii="Arial" w:hAnsi="Arial" w:cs="Arial"/>
          <w:szCs w:val="22"/>
        </w:rPr>
        <w:t>.</w:t>
      </w:r>
      <w:r w:rsidRPr="00B31768">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w:t>
      </w:r>
      <w:r w:rsidRPr="0093723A">
        <w:rPr>
          <w:rFonts w:ascii="Arial" w:hAnsi="Arial" w:cs="Arial"/>
          <w:szCs w:val="22"/>
        </w:rPr>
        <w:t xml:space="preserve"> further competition. Any amendment to contract prices for the extensions are to be by negotiation</w:t>
      </w:r>
      <w:r w:rsidR="00AD6F35">
        <w:rPr>
          <w:rFonts w:ascii="Arial" w:hAnsi="Arial" w:cs="Arial"/>
          <w:szCs w:val="22"/>
        </w:rPr>
        <w:t>.</w:t>
      </w:r>
    </w:p>
    <w:p w14:paraId="5285FC20" w14:textId="77777777" w:rsidR="00AB6556" w:rsidRPr="0093723A" w:rsidRDefault="00AB6556" w:rsidP="00E65F5D">
      <w:pPr>
        <w:rPr>
          <w:rFonts w:ascii="Arial" w:hAnsi="Arial" w:cs="Arial"/>
          <w:szCs w:val="22"/>
        </w:rPr>
      </w:pPr>
    </w:p>
    <w:p w14:paraId="79264252"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4BCB36CE" w14:textId="77777777" w:rsidR="00296D92" w:rsidRPr="00CF7FF3" w:rsidRDefault="00296D92" w:rsidP="00E65F5D">
      <w:pPr>
        <w:rPr>
          <w:rFonts w:ascii="Arial" w:hAnsi="Arial" w:cs="Arial"/>
          <w:szCs w:val="22"/>
        </w:rPr>
      </w:pPr>
    </w:p>
    <w:p w14:paraId="4E024FC8" w14:textId="77777777"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0C73B0" w:rsidRPr="00CF7FF3">
        <w:rPr>
          <w:rFonts w:cs="Arial"/>
          <w:sz w:val="20"/>
          <w:szCs w:val="22"/>
        </w:rPr>
        <w:t>Sian Loveless</w:t>
      </w:r>
      <w:r w:rsidR="000C73B0">
        <w:rPr>
          <w:rFonts w:cs="Arial"/>
          <w:color w:val="FF0000"/>
          <w:sz w:val="20"/>
          <w:szCs w:val="22"/>
        </w:rPr>
        <w:t xml:space="preserve">, </w:t>
      </w:r>
      <w:hyperlink r:id="rId15" w:history="1">
        <w:r w:rsidR="000C73B0" w:rsidRPr="00BC1A62">
          <w:rPr>
            <w:rStyle w:val="Hyperlink"/>
            <w:rFonts w:cs="Arial"/>
            <w:sz w:val="20"/>
            <w:szCs w:val="22"/>
          </w:rPr>
          <w:t>sian.loveless@environment-agency.gov.uk</w:t>
        </w:r>
      </w:hyperlink>
      <w:r w:rsidR="000C73B0">
        <w:rPr>
          <w:rFonts w:cs="Arial"/>
          <w:color w:val="FF0000"/>
          <w:sz w:val="20"/>
          <w:szCs w:val="22"/>
        </w:rPr>
        <w:t xml:space="preserve">. </w:t>
      </w:r>
    </w:p>
    <w:p w14:paraId="49BB886B" w14:textId="77777777" w:rsidR="005700D8" w:rsidRPr="0093723A" w:rsidRDefault="005700D8" w:rsidP="00E65F5D">
      <w:pPr>
        <w:rPr>
          <w:rFonts w:ascii="Arial" w:hAnsi="Arial" w:cs="Arial"/>
          <w:szCs w:val="22"/>
        </w:rPr>
      </w:pPr>
    </w:p>
    <w:p w14:paraId="3A6D45C4"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D1A4254" w14:textId="77777777" w:rsidR="00296D92" w:rsidRDefault="00296D92" w:rsidP="00296D92"/>
    <w:p w14:paraId="436F46FD" w14:textId="77777777" w:rsidR="00296D92" w:rsidRPr="0093723A" w:rsidRDefault="000C73B0" w:rsidP="00296D92">
      <w:pPr>
        <w:ind w:right="-21"/>
        <w:rPr>
          <w:rFonts w:ascii="Arial" w:hAnsi="Arial" w:cs="Arial"/>
          <w:szCs w:val="22"/>
        </w:rPr>
      </w:pPr>
      <w:r w:rsidRPr="00CF7FF3">
        <w:rPr>
          <w:rFonts w:ascii="Arial" w:hAnsi="Arial" w:cs="Arial"/>
          <w:szCs w:val="22"/>
        </w:rPr>
        <w:t xml:space="preserve">Sian Loveless, sian.loveless@environment-agency.gov.uk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p>
    <w:p w14:paraId="1F0333C6" w14:textId="77777777" w:rsidR="00296D92" w:rsidRPr="0093723A" w:rsidRDefault="00296D92" w:rsidP="00296D92">
      <w:pPr>
        <w:ind w:right="-21"/>
        <w:rPr>
          <w:rFonts w:ascii="Arial" w:hAnsi="Arial" w:cs="Arial"/>
          <w:szCs w:val="22"/>
        </w:rPr>
      </w:pPr>
    </w:p>
    <w:p w14:paraId="58E600EE"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ABE87AD" w14:textId="77777777" w:rsidR="00636589" w:rsidRPr="00296D92" w:rsidRDefault="00636589" w:rsidP="00296D92">
      <w:pPr>
        <w:rPr>
          <w:rFonts w:ascii="Arial" w:hAnsi="Arial" w:cs="Arial"/>
          <w:szCs w:val="22"/>
        </w:rPr>
      </w:pPr>
    </w:p>
    <w:p w14:paraId="4A67A9D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B31768" w14:paraId="1F7F282B" w14:textId="77777777" w:rsidTr="000D1CA8">
        <w:tc>
          <w:tcPr>
            <w:tcW w:w="6062" w:type="dxa"/>
          </w:tcPr>
          <w:p w14:paraId="05EAE36A" w14:textId="77777777" w:rsidR="00296D92" w:rsidRPr="00B31768" w:rsidRDefault="00296D92" w:rsidP="00296D92">
            <w:pPr>
              <w:rPr>
                <w:rFonts w:ascii="Arial" w:hAnsi="Arial" w:cs="Arial"/>
                <w:b/>
                <w:szCs w:val="22"/>
              </w:rPr>
            </w:pPr>
            <w:r w:rsidRPr="00B31768">
              <w:rPr>
                <w:rFonts w:ascii="Arial" w:hAnsi="Arial" w:cs="Arial"/>
                <w:b/>
                <w:szCs w:val="22"/>
              </w:rPr>
              <w:lastRenderedPageBreak/>
              <w:t>Activity</w:t>
            </w:r>
          </w:p>
        </w:tc>
        <w:tc>
          <w:tcPr>
            <w:tcW w:w="2460" w:type="dxa"/>
          </w:tcPr>
          <w:p w14:paraId="1F23123B" w14:textId="77777777" w:rsidR="00296D92" w:rsidRPr="00B31768" w:rsidRDefault="00296D92" w:rsidP="00296D92">
            <w:pPr>
              <w:rPr>
                <w:rFonts w:ascii="Arial" w:hAnsi="Arial" w:cs="Arial"/>
                <w:b/>
                <w:szCs w:val="22"/>
              </w:rPr>
            </w:pPr>
            <w:r w:rsidRPr="00B31768">
              <w:rPr>
                <w:rFonts w:ascii="Arial" w:hAnsi="Arial" w:cs="Arial"/>
                <w:b/>
                <w:szCs w:val="22"/>
              </w:rPr>
              <w:t>Due Date</w:t>
            </w:r>
          </w:p>
        </w:tc>
      </w:tr>
      <w:tr w:rsidR="00296D92" w:rsidRPr="00B31768" w14:paraId="33A6306A" w14:textId="77777777" w:rsidTr="000D1CA8">
        <w:tc>
          <w:tcPr>
            <w:tcW w:w="6062" w:type="dxa"/>
          </w:tcPr>
          <w:p w14:paraId="6C34BF14" w14:textId="77777777" w:rsidR="00296D92" w:rsidRPr="00B31768" w:rsidRDefault="00296D92" w:rsidP="00296D92">
            <w:pPr>
              <w:rPr>
                <w:rFonts w:ascii="Arial" w:hAnsi="Arial" w:cs="Arial"/>
                <w:szCs w:val="22"/>
              </w:rPr>
            </w:pPr>
            <w:r w:rsidRPr="00B31768">
              <w:rPr>
                <w:rFonts w:ascii="Arial" w:hAnsi="Arial" w:cs="Arial"/>
                <w:szCs w:val="22"/>
              </w:rPr>
              <w:t>Supplier responses for Request for Quote</w:t>
            </w:r>
          </w:p>
        </w:tc>
        <w:tc>
          <w:tcPr>
            <w:tcW w:w="2460" w:type="dxa"/>
          </w:tcPr>
          <w:p w14:paraId="3E934AB7" w14:textId="77777777" w:rsidR="00296D92" w:rsidRPr="00B31768" w:rsidRDefault="000C73B0" w:rsidP="00636589">
            <w:pPr>
              <w:tabs>
                <w:tab w:val="left" w:pos="1503"/>
              </w:tabs>
              <w:rPr>
                <w:rFonts w:ascii="Arial" w:hAnsi="Arial" w:cs="Arial"/>
                <w:szCs w:val="22"/>
              </w:rPr>
            </w:pPr>
            <w:r w:rsidRPr="00B31768">
              <w:rPr>
                <w:rFonts w:ascii="Arial" w:hAnsi="Arial" w:cs="Arial"/>
                <w:szCs w:val="22"/>
              </w:rPr>
              <w:t>0</w:t>
            </w:r>
            <w:r w:rsidR="00636589" w:rsidRPr="00B31768">
              <w:rPr>
                <w:rFonts w:ascii="Arial" w:hAnsi="Arial" w:cs="Arial"/>
                <w:szCs w:val="22"/>
              </w:rPr>
              <w:t>1/09</w:t>
            </w:r>
            <w:r w:rsidRPr="00B31768">
              <w:rPr>
                <w:rFonts w:ascii="Arial" w:hAnsi="Arial" w:cs="Arial"/>
                <w:szCs w:val="22"/>
              </w:rPr>
              <w:t>/2021</w:t>
            </w:r>
            <w:r w:rsidR="00C87B46" w:rsidRPr="00B31768">
              <w:rPr>
                <w:rFonts w:ascii="Arial" w:hAnsi="Arial" w:cs="Arial"/>
                <w:szCs w:val="22"/>
              </w:rPr>
              <w:tab/>
              <w:t>17:</w:t>
            </w:r>
            <w:r w:rsidR="00F77C98" w:rsidRPr="00B31768">
              <w:rPr>
                <w:rFonts w:ascii="Arial" w:hAnsi="Arial" w:cs="Arial"/>
                <w:szCs w:val="22"/>
              </w:rPr>
              <w:t>3</w:t>
            </w:r>
            <w:r w:rsidR="00C87B46" w:rsidRPr="00B31768">
              <w:rPr>
                <w:rFonts w:ascii="Arial" w:hAnsi="Arial" w:cs="Arial"/>
                <w:szCs w:val="22"/>
              </w:rPr>
              <w:t>0</w:t>
            </w:r>
          </w:p>
        </w:tc>
      </w:tr>
      <w:tr w:rsidR="00296D92" w:rsidRPr="00B31768" w14:paraId="1FB3EB1A" w14:textId="77777777" w:rsidTr="000D1CA8">
        <w:tc>
          <w:tcPr>
            <w:tcW w:w="6062" w:type="dxa"/>
          </w:tcPr>
          <w:p w14:paraId="099C157F" w14:textId="77777777" w:rsidR="00296D92" w:rsidRPr="00B31768" w:rsidRDefault="00B54C10" w:rsidP="00296D92">
            <w:pPr>
              <w:rPr>
                <w:rFonts w:ascii="Arial" w:hAnsi="Arial" w:cs="Arial"/>
                <w:szCs w:val="22"/>
              </w:rPr>
            </w:pPr>
            <w:r w:rsidRPr="00B31768">
              <w:rPr>
                <w:rFonts w:ascii="Arial" w:hAnsi="Arial" w:cs="Arial"/>
                <w:szCs w:val="22"/>
              </w:rPr>
              <w:t>Evaluation of Request for Quote submissions</w:t>
            </w:r>
          </w:p>
        </w:tc>
        <w:tc>
          <w:tcPr>
            <w:tcW w:w="2460" w:type="dxa"/>
          </w:tcPr>
          <w:p w14:paraId="43F16B73" w14:textId="77777777" w:rsidR="00296D92" w:rsidRPr="00B31768" w:rsidRDefault="00636589" w:rsidP="00636589">
            <w:pPr>
              <w:rPr>
                <w:rFonts w:ascii="Arial" w:hAnsi="Arial" w:cs="Arial"/>
                <w:szCs w:val="22"/>
              </w:rPr>
            </w:pPr>
            <w:r w:rsidRPr="00B31768">
              <w:rPr>
                <w:rFonts w:ascii="Arial" w:hAnsi="Arial" w:cs="Arial"/>
                <w:szCs w:val="22"/>
              </w:rPr>
              <w:t>14</w:t>
            </w:r>
            <w:r w:rsidR="000C73B0" w:rsidRPr="00B31768">
              <w:rPr>
                <w:rFonts w:ascii="Arial" w:hAnsi="Arial" w:cs="Arial"/>
                <w:szCs w:val="22"/>
              </w:rPr>
              <w:t>/0</w:t>
            </w:r>
            <w:r w:rsidRPr="00B31768">
              <w:rPr>
                <w:rFonts w:ascii="Arial" w:hAnsi="Arial" w:cs="Arial"/>
                <w:szCs w:val="22"/>
              </w:rPr>
              <w:t>9</w:t>
            </w:r>
            <w:r w:rsidR="000C73B0" w:rsidRPr="00B31768">
              <w:rPr>
                <w:rFonts w:ascii="Arial" w:hAnsi="Arial" w:cs="Arial"/>
                <w:szCs w:val="22"/>
              </w:rPr>
              <w:t>/2021</w:t>
            </w:r>
          </w:p>
        </w:tc>
      </w:tr>
      <w:tr w:rsidR="00296D92" w:rsidRPr="00B31768" w14:paraId="6F2AA8EF" w14:textId="77777777" w:rsidTr="000D1CA8">
        <w:tc>
          <w:tcPr>
            <w:tcW w:w="6062" w:type="dxa"/>
          </w:tcPr>
          <w:p w14:paraId="544F137E" w14:textId="77777777" w:rsidR="00296D92" w:rsidRPr="00B31768" w:rsidRDefault="00B54C10" w:rsidP="00296D92">
            <w:pPr>
              <w:rPr>
                <w:rFonts w:ascii="Arial" w:hAnsi="Arial" w:cs="Arial"/>
                <w:szCs w:val="22"/>
              </w:rPr>
            </w:pPr>
            <w:r w:rsidRPr="00B31768">
              <w:rPr>
                <w:rFonts w:ascii="Arial" w:hAnsi="Arial" w:cs="Arial"/>
                <w:szCs w:val="22"/>
              </w:rPr>
              <w:t>Award of contract</w:t>
            </w:r>
          </w:p>
        </w:tc>
        <w:tc>
          <w:tcPr>
            <w:tcW w:w="2460" w:type="dxa"/>
          </w:tcPr>
          <w:p w14:paraId="78ABBAD0" w14:textId="77777777" w:rsidR="00296D92" w:rsidRPr="00B31768" w:rsidRDefault="00F77C98" w:rsidP="00296D92">
            <w:pPr>
              <w:rPr>
                <w:rFonts w:ascii="Arial" w:hAnsi="Arial" w:cs="Arial"/>
                <w:szCs w:val="22"/>
              </w:rPr>
            </w:pPr>
            <w:r w:rsidRPr="00B31768">
              <w:rPr>
                <w:rFonts w:ascii="Arial" w:hAnsi="Arial" w:cs="Arial"/>
                <w:szCs w:val="22"/>
              </w:rPr>
              <w:t>20</w:t>
            </w:r>
            <w:r w:rsidR="00636589" w:rsidRPr="00B31768">
              <w:rPr>
                <w:rFonts w:ascii="Arial" w:hAnsi="Arial" w:cs="Arial"/>
                <w:szCs w:val="22"/>
              </w:rPr>
              <w:t>/09</w:t>
            </w:r>
            <w:r w:rsidR="000C73B0" w:rsidRPr="00B31768">
              <w:rPr>
                <w:rFonts w:ascii="Arial" w:hAnsi="Arial" w:cs="Arial"/>
                <w:szCs w:val="22"/>
              </w:rPr>
              <w:t>/2021</w:t>
            </w:r>
          </w:p>
        </w:tc>
      </w:tr>
      <w:tr w:rsidR="00411E0E" w:rsidRPr="000D1CA8" w14:paraId="583A41D2" w14:textId="77777777" w:rsidTr="000D1CA8">
        <w:tc>
          <w:tcPr>
            <w:tcW w:w="6062" w:type="dxa"/>
          </w:tcPr>
          <w:p w14:paraId="529FBDE7" w14:textId="77777777" w:rsidR="00411E0E" w:rsidRPr="00B31768" w:rsidRDefault="00411E0E" w:rsidP="00296D92">
            <w:pPr>
              <w:rPr>
                <w:rFonts w:ascii="Arial" w:hAnsi="Arial" w:cs="Arial"/>
                <w:szCs w:val="22"/>
              </w:rPr>
            </w:pPr>
            <w:r w:rsidRPr="00B31768">
              <w:rPr>
                <w:rFonts w:ascii="Arial" w:hAnsi="Arial" w:cs="Arial"/>
                <w:szCs w:val="22"/>
              </w:rPr>
              <w:t>Project/Contract end date</w:t>
            </w:r>
          </w:p>
        </w:tc>
        <w:tc>
          <w:tcPr>
            <w:tcW w:w="2460" w:type="dxa"/>
          </w:tcPr>
          <w:p w14:paraId="5545221B" w14:textId="77777777" w:rsidR="00411E0E" w:rsidRPr="00CF7FF3" w:rsidRDefault="00636589" w:rsidP="00636589">
            <w:pPr>
              <w:rPr>
                <w:rFonts w:ascii="Arial" w:hAnsi="Arial" w:cs="Arial"/>
                <w:szCs w:val="22"/>
              </w:rPr>
            </w:pPr>
            <w:r w:rsidRPr="00B31768">
              <w:rPr>
                <w:rFonts w:ascii="Arial" w:hAnsi="Arial" w:cs="Arial"/>
                <w:szCs w:val="22"/>
              </w:rPr>
              <w:t>28</w:t>
            </w:r>
            <w:r w:rsidR="000C73B0" w:rsidRPr="00B31768">
              <w:rPr>
                <w:rFonts w:ascii="Arial" w:hAnsi="Arial" w:cs="Arial"/>
                <w:szCs w:val="22"/>
              </w:rPr>
              <w:t>/0</w:t>
            </w:r>
            <w:r w:rsidRPr="00B31768">
              <w:rPr>
                <w:rFonts w:ascii="Arial" w:hAnsi="Arial" w:cs="Arial"/>
                <w:szCs w:val="22"/>
              </w:rPr>
              <w:t>2</w:t>
            </w:r>
            <w:r w:rsidR="000C73B0" w:rsidRPr="00B31768">
              <w:rPr>
                <w:rFonts w:ascii="Arial" w:hAnsi="Arial" w:cs="Arial"/>
                <w:szCs w:val="22"/>
              </w:rPr>
              <w:t>/20</w:t>
            </w:r>
            <w:r w:rsidR="00AD730C" w:rsidRPr="00B31768">
              <w:rPr>
                <w:rFonts w:ascii="Arial" w:hAnsi="Arial" w:cs="Arial"/>
                <w:szCs w:val="22"/>
              </w:rPr>
              <w:t>2</w:t>
            </w:r>
            <w:r w:rsidRPr="00B31768">
              <w:rPr>
                <w:rFonts w:ascii="Arial" w:hAnsi="Arial" w:cs="Arial"/>
                <w:szCs w:val="22"/>
              </w:rPr>
              <w:t>2</w:t>
            </w:r>
          </w:p>
        </w:tc>
      </w:tr>
    </w:tbl>
    <w:p w14:paraId="4DFBF13A" w14:textId="77777777" w:rsidR="00296D92" w:rsidRPr="0093723A" w:rsidRDefault="00296D92" w:rsidP="00296D92">
      <w:pPr>
        <w:rPr>
          <w:rFonts w:ascii="Arial" w:hAnsi="Arial" w:cs="Arial"/>
          <w:szCs w:val="22"/>
        </w:rPr>
      </w:pPr>
    </w:p>
    <w:p w14:paraId="5562130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E813FB9" w14:textId="77777777" w:rsidR="00296D92" w:rsidRDefault="00296D92" w:rsidP="00E65F5D">
      <w:pPr>
        <w:pStyle w:val="Heading2"/>
        <w:numPr>
          <w:ilvl w:val="0"/>
          <w:numId w:val="0"/>
        </w:numPr>
        <w:rPr>
          <w:rFonts w:cs="Arial"/>
          <w:sz w:val="20"/>
          <w:szCs w:val="22"/>
        </w:rPr>
      </w:pPr>
    </w:p>
    <w:p w14:paraId="2F7674EC"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E705DF8" w14:textId="77777777" w:rsidR="00C11EBA" w:rsidRPr="00C11EBA" w:rsidRDefault="00C11EBA" w:rsidP="00C11EBA"/>
    <w:p w14:paraId="67D1E3E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A2236F1" w14:textId="77777777" w:rsidR="00BD6C51" w:rsidRPr="0093723A" w:rsidRDefault="00BD6C51" w:rsidP="00E65F5D">
      <w:pPr>
        <w:ind w:right="-21"/>
        <w:rPr>
          <w:rFonts w:ascii="Arial" w:hAnsi="Arial" w:cs="Arial"/>
          <w:szCs w:val="22"/>
        </w:rPr>
      </w:pPr>
    </w:p>
    <w:p w14:paraId="0DA2A3B4"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36EF673" w14:textId="77777777" w:rsidR="005700D8" w:rsidRPr="0093723A" w:rsidRDefault="005700D8" w:rsidP="00E65F5D">
      <w:pPr>
        <w:rPr>
          <w:rFonts w:ascii="Arial" w:hAnsi="Arial" w:cs="Arial"/>
          <w:szCs w:val="22"/>
        </w:rPr>
      </w:pPr>
    </w:p>
    <w:p w14:paraId="42F16D3F"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42F8F110" w14:textId="77777777" w:rsidR="00E71837" w:rsidRPr="00CF7FF3" w:rsidRDefault="00E71837" w:rsidP="00E65F5D">
      <w:pPr>
        <w:rPr>
          <w:rFonts w:ascii="Arial" w:hAnsi="Arial" w:cs="Arial"/>
          <w:szCs w:val="22"/>
        </w:rPr>
      </w:pPr>
    </w:p>
    <w:p w14:paraId="6344D138"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21B4C73"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C50C253" w14:textId="77777777" w:rsidR="00F7576D" w:rsidRDefault="00F7576D" w:rsidP="00E65F5D">
      <w:pPr>
        <w:rPr>
          <w:rFonts w:ascii="Arial" w:hAnsi="Arial" w:cs="Arial"/>
          <w:b/>
          <w:color w:val="FF0000"/>
          <w:szCs w:val="22"/>
        </w:rPr>
      </w:pPr>
    </w:p>
    <w:tbl>
      <w:tblPr>
        <w:tblpPr w:leftFromText="180" w:rightFromText="180" w:vertAnchor="text" w:horzAnchor="page" w:tblpX="1875" w:tblpY="14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663"/>
        <w:gridCol w:w="1407"/>
      </w:tblGrid>
      <w:tr w:rsidR="00636589" w:rsidRPr="00B31768" w14:paraId="0B3800E8" w14:textId="77777777" w:rsidTr="00254BF3">
        <w:trPr>
          <w:trHeight w:val="320"/>
        </w:trPr>
        <w:tc>
          <w:tcPr>
            <w:tcW w:w="6663" w:type="dxa"/>
            <w:shd w:val="clear" w:color="auto" w:fill="auto"/>
            <w:vAlign w:val="center"/>
          </w:tcPr>
          <w:p w14:paraId="513BCF3B" w14:textId="77777777" w:rsidR="00636589" w:rsidRPr="00B31768" w:rsidRDefault="00636589" w:rsidP="00636589">
            <w:pPr>
              <w:ind w:right="141"/>
              <w:rPr>
                <w:rFonts w:ascii="Arial" w:hAnsi="Arial" w:cs="Arial"/>
                <w:bCs/>
                <w:sz w:val="18"/>
                <w:szCs w:val="18"/>
              </w:rPr>
            </w:pPr>
            <w:r w:rsidRPr="00B31768">
              <w:rPr>
                <w:rFonts w:ascii="Arial" w:hAnsi="Arial" w:cs="Arial"/>
                <w:sz w:val="18"/>
                <w:szCs w:val="18"/>
              </w:rPr>
              <w:t xml:space="preserve">Experience (preferably from industry/practical) of a range of rock/reservoir permeability enhancing techniques </w:t>
            </w:r>
          </w:p>
        </w:tc>
        <w:tc>
          <w:tcPr>
            <w:tcW w:w="1407" w:type="dxa"/>
          </w:tcPr>
          <w:p w14:paraId="7E89E58B" w14:textId="77777777" w:rsidR="00636589" w:rsidRPr="00B31768" w:rsidRDefault="00254BF3" w:rsidP="00636589">
            <w:pPr>
              <w:ind w:right="141"/>
              <w:rPr>
                <w:rFonts w:ascii="Arial" w:hAnsi="Arial" w:cs="Arial"/>
                <w:bCs/>
                <w:sz w:val="18"/>
                <w:szCs w:val="18"/>
              </w:rPr>
            </w:pPr>
            <w:r w:rsidRPr="00B31768">
              <w:rPr>
                <w:rFonts w:ascii="Arial" w:hAnsi="Arial" w:cs="Arial"/>
                <w:bCs/>
                <w:sz w:val="18"/>
                <w:szCs w:val="18"/>
              </w:rPr>
              <w:t>20</w:t>
            </w:r>
            <w:r w:rsidR="00636589" w:rsidRPr="00B31768">
              <w:rPr>
                <w:rFonts w:ascii="Arial" w:hAnsi="Arial" w:cs="Arial"/>
                <w:bCs/>
                <w:sz w:val="18"/>
                <w:szCs w:val="18"/>
              </w:rPr>
              <w:t>%</w:t>
            </w:r>
          </w:p>
        </w:tc>
      </w:tr>
      <w:tr w:rsidR="00636589" w:rsidRPr="00B31768" w14:paraId="04748D2A" w14:textId="77777777" w:rsidTr="00254BF3">
        <w:trPr>
          <w:trHeight w:val="258"/>
        </w:trPr>
        <w:tc>
          <w:tcPr>
            <w:tcW w:w="6663" w:type="dxa"/>
            <w:shd w:val="clear" w:color="auto" w:fill="auto"/>
            <w:vAlign w:val="center"/>
          </w:tcPr>
          <w:p w14:paraId="7E877E0C" w14:textId="77777777" w:rsidR="00636589" w:rsidRPr="00B31768" w:rsidRDefault="00636589" w:rsidP="00636589">
            <w:pPr>
              <w:ind w:right="141"/>
              <w:rPr>
                <w:rFonts w:ascii="Arial" w:hAnsi="Arial" w:cs="Arial"/>
                <w:sz w:val="18"/>
                <w:szCs w:val="18"/>
              </w:rPr>
            </w:pPr>
            <w:r w:rsidRPr="00B31768">
              <w:rPr>
                <w:rFonts w:ascii="Arial" w:hAnsi="Arial" w:cs="Arial"/>
                <w:sz w:val="18"/>
                <w:szCs w:val="18"/>
              </w:rPr>
              <w:t>Understanding of the chemical and physical processes, and environmental impacts from rock/reservoir permeability enhancing techniques</w:t>
            </w:r>
          </w:p>
        </w:tc>
        <w:tc>
          <w:tcPr>
            <w:tcW w:w="1407" w:type="dxa"/>
          </w:tcPr>
          <w:p w14:paraId="2EFB9449" w14:textId="77777777" w:rsidR="00636589" w:rsidRPr="00B31768" w:rsidRDefault="00254BF3" w:rsidP="00636589">
            <w:pPr>
              <w:ind w:right="141"/>
              <w:rPr>
                <w:rFonts w:ascii="Arial" w:hAnsi="Arial" w:cs="Arial"/>
                <w:bCs/>
                <w:sz w:val="18"/>
                <w:szCs w:val="18"/>
              </w:rPr>
            </w:pPr>
            <w:r w:rsidRPr="00B31768">
              <w:rPr>
                <w:rFonts w:ascii="Arial" w:hAnsi="Arial" w:cs="Arial"/>
                <w:bCs/>
                <w:sz w:val="18"/>
                <w:szCs w:val="18"/>
              </w:rPr>
              <w:t>20%</w:t>
            </w:r>
          </w:p>
        </w:tc>
      </w:tr>
      <w:tr w:rsidR="00636589" w:rsidRPr="00B31768" w14:paraId="6CBAE026" w14:textId="77777777" w:rsidTr="00254BF3">
        <w:trPr>
          <w:trHeight w:val="258"/>
        </w:trPr>
        <w:tc>
          <w:tcPr>
            <w:tcW w:w="6663" w:type="dxa"/>
            <w:shd w:val="clear" w:color="auto" w:fill="auto"/>
            <w:vAlign w:val="center"/>
          </w:tcPr>
          <w:p w14:paraId="0658332B" w14:textId="77777777" w:rsidR="00636589" w:rsidRPr="00B31768" w:rsidRDefault="00636589" w:rsidP="00636589">
            <w:pPr>
              <w:ind w:right="141"/>
              <w:rPr>
                <w:rFonts w:ascii="Arial" w:hAnsi="Arial" w:cs="Arial"/>
                <w:sz w:val="18"/>
                <w:szCs w:val="18"/>
              </w:rPr>
            </w:pPr>
            <w:r w:rsidRPr="00B31768">
              <w:rPr>
                <w:rFonts w:ascii="Arial" w:hAnsi="Arial" w:cs="Arial"/>
                <w:sz w:val="18"/>
                <w:szCs w:val="18"/>
              </w:rPr>
              <w:t>Project methodology (including project management oversight)</w:t>
            </w:r>
          </w:p>
        </w:tc>
        <w:tc>
          <w:tcPr>
            <w:tcW w:w="1407" w:type="dxa"/>
          </w:tcPr>
          <w:p w14:paraId="00AFA0DD" w14:textId="77777777" w:rsidR="00636589" w:rsidRPr="00B31768" w:rsidRDefault="00254BF3" w:rsidP="00254BF3">
            <w:pPr>
              <w:ind w:right="141"/>
              <w:rPr>
                <w:rFonts w:ascii="Arial" w:hAnsi="Arial" w:cs="Arial"/>
                <w:bCs/>
                <w:sz w:val="18"/>
                <w:szCs w:val="18"/>
              </w:rPr>
            </w:pPr>
            <w:r w:rsidRPr="00B31768">
              <w:rPr>
                <w:rFonts w:ascii="Arial" w:hAnsi="Arial" w:cs="Arial"/>
                <w:bCs/>
                <w:sz w:val="18"/>
                <w:szCs w:val="18"/>
              </w:rPr>
              <w:t>25</w:t>
            </w:r>
            <w:r w:rsidR="00636589" w:rsidRPr="00B31768">
              <w:rPr>
                <w:rFonts w:ascii="Arial" w:hAnsi="Arial" w:cs="Arial"/>
                <w:bCs/>
                <w:sz w:val="18"/>
                <w:szCs w:val="18"/>
              </w:rPr>
              <w:t>%</w:t>
            </w:r>
          </w:p>
        </w:tc>
      </w:tr>
      <w:tr w:rsidR="00636589" w:rsidRPr="00F7576D" w14:paraId="651D38B6" w14:textId="77777777" w:rsidTr="00254BF3">
        <w:trPr>
          <w:trHeight w:val="258"/>
        </w:trPr>
        <w:tc>
          <w:tcPr>
            <w:tcW w:w="6663" w:type="dxa"/>
            <w:shd w:val="clear" w:color="auto" w:fill="auto"/>
            <w:vAlign w:val="center"/>
          </w:tcPr>
          <w:p w14:paraId="583615E7" w14:textId="77777777" w:rsidR="00636589" w:rsidRPr="00B31768" w:rsidRDefault="00636589" w:rsidP="00254BF3">
            <w:pPr>
              <w:ind w:right="141"/>
              <w:rPr>
                <w:rFonts w:ascii="Arial" w:hAnsi="Arial" w:cs="Arial"/>
                <w:sz w:val="18"/>
                <w:szCs w:val="18"/>
              </w:rPr>
            </w:pPr>
            <w:r w:rsidRPr="00B31768">
              <w:rPr>
                <w:rFonts w:ascii="Arial" w:hAnsi="Arial" w:cs="Arial"/>
                <w:sz w:val="18"/>
                <w:szCs w:val="18"/>
              </w:rPr>
              <w:t>Ability to deliver a successful project to time and budget</w:t>
            </w:r>
            <w:r w:rsidR="00254BF3" w:rsidRPr="00B31768">
              <w:rPr>
                <w:rFonts w:ascii="Arial" w:hAnsi="Arial" w:cs="Arial"/>
                <w:sz w:val="18"/>
                <w:szCs w:val="18"/>
              </w:rPr>
              <w:t>, including adequacy of staff resources (including for project management)</w:t>
            </w:r>
          </w:p>
        </w:tc>
        <w:tc>
          <w:tcPr>
            <w:tcW w:w="1407" w:type="dxa"/>
          </w:tcPr>
          <w:p w14:paraId="2DF32D4A" w14:textId="77777777" w:rsidR="00636589" w:rsidRPr="00CF7FF3" w:rsidRDefault="00254BF3" w:rsidP="00254BF3">
            <w:pPr>
              <w:ind w:right="141"/>
              <w:rPr>
                <w:rFonts w:ascii="Arial" w:hAnsi="Arial" w:cs="Arial"/>
                <w:bCs/>
                <w:sz w:val="18"/>
                <w:szCs w:val="18"/>
              </w:rPr>
            </w:pPr>
            <w:r w:rsidRPr="00B31768">
              <w:rPr>
                <w:rFonts w:ascii="Arial" w:hAnsi="Arial" w:cs="Arial"/>
                <w:bCs/>
                <w:sz w:val="18"/>
                <w:szCs w:val="18"/>
              </w:rPr>
              <w:t>35</w:t>
            </w:r>
            <w:r w:rsidR="00636589" w:rsidRPr="00B31768">
              <w:rPr>
                <w:rFonts w:ascii="Arial" w:hAnsi="Arial" w:cs="Arial"/>
                <w:bCs/>
                <w:sz w:val="18"/>
                <w:szCs w:val="18"/>
              </w:rPr>
              <w:t>%</w:t>
            </w:r>
          </w:p>
        </w:tc>
      </w:tr>
    </w:tbl>
    <w:p w14:paraId="2D158D3D" w14:textId="77777777" w:rsidR="00F7576D" w:rsidRPr="002F4C87" w:rsidRDefault="00F7576D" w:rsidP="00E65F5D">
      <w:pPr>
        <w:rPr>
          <w:rFonts w:ascii="Arial" w:hAnsi="Arial" w:cs="Arial"/>
          <w:b/>
          <w:color w:val="FF0000"/>
          <w:szCs w:val="22"/>
        </w:rPr>
      </w:pPr>
    </w:p>
    <w:p w14:paraId="2ED81EF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428163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DB1068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7F4FA"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ADBD8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4C284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A19F92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3420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8E5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9BFECF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722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3EA4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914619A"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21ED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5DB8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3EDAA4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11F6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E46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038DD3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B7AC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1B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6F4D637"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ABE9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EE21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9CABCA4" w14:textId="77777777" w:rsidR="00734DA1" w:rsidRDefault="00734DA1" w:rsidP="00E65F5D">
      <w:pPr>
        <w:pStyle w:val="BodyText"/>
        <w:spacing w:after="0"/>
        <w:rPr>
          <w:rFonts w:ascii="Arial" w:hAnsi="Arial" w:cs="Arial"/>
          <w:b/>
          <w:color w:val="FF0000"/>
          <w:sz w:val="22"/>
          <w:szCs w:val="22"/>
        </w:rPr>
      </w:pPr>
    </w:p>
    <w:p w14:paraId="21B3D6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B357D7F" w14:textId="77777777" w:rsidR="000D2F4D" w:rsidRPr="0093723A" w:rsidRDefault="000D2F4D" w:rsidP="000D2F4D">
      <w:pPr>
        <w:ind w:right="-1"/>
        <w:jc w:val="both"/>
        <w:rPr>
          <w:rFonts w:ascii="Arial" w:hAnsi="Arial" w:cs="Arial"/>
          <w:b/>
          <w:szCs w:val="22"/>
          <w:u w:val="single"/>
        </w:rPr>
      </w:pPr>
    </w:p>
    <w:p w14:paraId="1E1C349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B19B129" w14:textId="77777777" w:rsidR="000D2F4D" w:rsidRPr="0093723A" w:rsidRDefault="000D2F4D" w:rsidP="000D2F4D">
      <w:pPr>
        <w:ind w:right="-1"/>
        <w:jc w:val="both"/>
        <w:rPr>
          <w:rFonts w:ascii="Arial" w:hAnsi="Arial" w:cs="Arial"/>
          <w:szCs w:val="22"/>
        </w:rPr>
      </w:pPr>
    </w:p>
    <w:p w14:paraId="63AE4FD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3A55DB" w14:textId="77777777" w:rsidR="000D2F4D" w:rsidRPr="0093723A" w:rsidRDefault="000D2F4D" w:rsidP="000D2F4D">
      <w:pPr>
        <w:jc w:val="both"/>
        <w:rPr>
          <w:rFonts w:ascii="Arial" w:hAnsi="Arial" w:cs="Arial"/>
          <w:szCs w:val="22"/>
        </w:rPr>
      </w:pPr>
    </w:p>
    <w:p w14:paraId="25FC8F79"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6518D16C" w14:textId="77777777"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14:paraId="04270C7B"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691681E7"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1F82761A" w14:textId="77777777"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AF98E99" w14:textId="7777777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02E0648B" w14:textId="77777777"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57DDDC4" w14:textId="77777777" w:rsidR="000D2F4D" w:rsidRPr="0093723A" w:rsidRDefault="000D2F4D" w:rsidP="000D2F4D">
      <w:pPr>
        <w:pStyle w:val="BodyText"/>
        <w:spacing w:after="0"/>
        <w:ind w:left="720"/>
        <w:rPr>
          <w:rFonts w:ascii="Arial" w:hAnsi="Arial" w:cs="Arial"/>
          <w:szCs w:val="22"/>
        </w:rPr>
      </w:pPr>
    </w:p>
    <w:p w14:paraId="78B1AE06"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36E1CD5" w14:textId="77777777" w:rsidR="003C74EF" w:rsidRPr="00CF7FF3" w:rsidRDefault="003C74EF" w:rsidP="003C74EF">
      <w:pPr>
        <w:pStyle w:val="BodyText"/>
        <w:spacing w:after="0"/>
        <w:rPr>
          <w:rFonts w:ascii="Arial" w:hAnsi="Arial" w:cs="Arial"/>
          <w:b/>
          <w:szCs w:val="22"/>
          <w:u w:val="single"/>
        </w:rPr>
      </w:pPr>
    </w:p>
    <w:p w14:paraId="4254EC93" w14:textId="77777777"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4F048B08" w14:textId="77777777" w:rsidR="003C74EF" w:rsidRPr="00CF7FF3" w:rsidRDefault="003C74EF" w:rsidP="00E65F5D">
      <w:pPr>
        <w:pStyle w:val="BodyText"/>
        <w:spacing w:after="0"/>
        <w:rPr>
          <w:rFonts w:ascii="Arial" w:hAnsi="Arial" w:cs="Arial"/>
          <w:b/>
          <w:szCs w:val="22"/>
          <w:u w:val="single"/>
        </w:rPr>
      </w:pPr>
    </w:p>
    <w:p w14:paraId="7C56A49E" w14:textId="77777777" w:rsidR="00E65F5D" w:rsidRPr="00CF7FF3" w:rsidRDefault="00E65F5D" w:rsidP="00E65F5D">
      <w:pPr>
        <w:spacing w:line="276" w:lineRule="auto"/>
        <w:ind w:left="720"/>
        <w:rPr>
          <w:rFonts w:ascii="Arial" w:hAnsi="Arial" w:cs="Arial"/>
          <w:szCs w:val="22"/>
        </w:rPr>
      </w:pPr>
    </w:p>
    <w:p w14:paraId="22F64520"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5CC69CB0" w14:textId="77777777" w:rsidR="002309C9" w:rsidRPr="00CF7FF3" w:rsidRDefault="002309C9" w:rsidP="002309C9">
      <w:pPr>
        <w:rPr>
          <w:rFonts w:ascii="Arial" w:hAnsi="Arial" w:cs="Arial"/>
          <w:szCs w:val="22"/>
        </w:rPr>
      </w:pPr>
    </w:p>
    <w:p w14:paraId="4A75F164" w14:textId="1B57DB09" w:rsidR="00B255A8" w:rsidRPr="00B31768" w:rsidRDefault="00B255A8" w:rsidP="00B255A8">
      <w:pPr>
        <w:rPr>
          <w:rFonts w:ascii="Arial" w:hAnsi="Arial" w:cs="Arial"/>
        </w:rPr>
      </w:pPr>
      <w:r w:rsidRPr="00B31768">
        <w:rPr>
          <w:rFonts w:ascii="Arial" w:hAnsi="Arial" w:cs="Arial"/>
        </w:rPr>
        <w:t xml:space="preserve">Rock permeability can be enhanced when rock is physically broken when fluid pressures exceed the rock’s minimum principal stress, and can be natural or induced. Permeability can also be enhanced chemically through the injection of acid, which dissolves the rock matrix rather than creating fractures. Some of these techniques have very local (&lt; 1 m from wellbore) effects on the rock properties, and are accepted as necessary to clean the well bore after drilling, whereas the effect of others can be widespread and increase permeability hundreds of meters from the well bore. These reservoir engineering techniques are used to achieve and maintain an adequate flow rate for oil and gas operations, as well as geothermal heat and power and have been widely used for many years. </w:t>
      </w:r>
    </w:p>
    <w:p w14:paraId="29BA60EC" w14:textId="77777777" w:rsidR="00B255A8" w:rsidRPr="00B31768" w:rsidRDefault="00B255A8" w:rsidP="00B255A8">
      <w:pPr>
        <w:rPr>
          <w:rFonts w:ascii="Arial" w:hAnsi="Arial" w:cs="Arial"/>
        </w:rPr>
      </w:pPr>
    </w:p>
    <w:p w14:paraId="6E24FE2C" w14:textId="77777777" w:rsidR="00B255A8" w:rsidRPr="00B31768" w:rsidRDefault="00B255A8" w:rsidP="00B255A8">
      <w:pPr>
        <w:rPr>
          <w:rFonts w:ascii="Arial" w:hAnsi="Arial" w:cs="Arial"/>
        </w:rPr>
      </w:pPr>
      <w:r w:rsidRPr="00B31768">
        <w:rPr>
          <w:rFonts w:ascii="Arial" w:hAnsi="Arial" w:cs="Arial"/>
        </w:rPr>
        <w:t xml:space="preserve">This project will improve our understanding of the physical and/or chemical processes involved with techniques to enhance rock permeability and identify potential environmental impacts. </w:t>
      </w:r>
      <w:r w:rsidR="004646A8" w:rsidRPr="00B31768">
        <w:rPr>
          <w:rFonts w:ascii="Arial" w:hAnsi="Arial" w:cs="Arial"/>
        </w:rPr>
        <w:t>It is important to understand the potential impacts of these techniques in order to put appropriate monitoring and management strategies in place that reflect an evidence and risk based approach.</w:t>
      </w:r>
    </w:p>
    <w:p w14:paraId="1C37BFEB" w14:textId="77777777" w:rsidR="00B255A8" w:rsidRPr="00B31768" w:rsidRDefault="00B255A8" w:rsidP="00B255A8">
      <w:pPr>
        <w:rPr>
          <w:rFonts w:ascii="Arial" w:hAnsi="Arial" w:cs="Arial"/>
        </w:rPr>
      </w:pPr>
    </w:p>
    <w:p w14:paraId="21CA5D6F" w14:textId="77777777" w:rsidR="00B255A8" w:rsidRPr="00B31768" w:rsidRDefault="00B255A8" w:rsidP="00B255A8">
      <w:pPr>
        <w:rPr>
          <w:rFonts w:ascii="Arial" w:hAnsi="Arial" w:cs="Arial"/>
        </w:rPr>
      </w:pPr>
      <w:r w:rsidRPr="00B31768">
        <w:rPr>
          <w:rFonts w:ascii="Arial" w:hAnsi="Arial" w:cs="Arial"/>
        </w:rPr>
        <w:t xml:space="preserve">Environmental impacts could relate to (excluding climate change impacts from use of fossil fuels); </w:t>
      </w:r>
    </w:p>
    <w:p w14:paraId="6B6F349A"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use of potentially hazardous chemicals and;</w:t>
      </w:r>
    </w:p>
    <w:p w14:paraId="2441EA83"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associated impact on groundwater in the rock and surrounding rock formation, including deep saline aquifers and/or;</w:t>
      </w:r>
    </w:p>
    <w:p w14:paraId="0FCE7318"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deep sourced springs</w:t>
      </w:r>
    </w:p>
    <w:p w14:paraId="7E22087A"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 xml:space="preserve">shallow aquifers, through transport of fluids through faults, fractures or well casing; </w:t>
      </w:r>
    </w:p>
    <w:p w14:paraId="7AAC2954"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biodiversity and noise impacts from surface works;</w:t>
      </w:r>
    </w:p>
    <w:p w14:paraId="39BA62D8"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air quality from surface activities and venting;</w:t>
      </w:r>
    </w:p>
    <w:p w14:paraId="3E6EBE87"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 xml:space="preserve">use of water resources; </w:t>
      </w:r>
    </w:p>
    <w:p w14:paraId="39901484" w14:textId="77777777" w:rsidR="00B255A8" w:rsidRPr="00B31768" w:rsidRDefault="00B255A8" w:rsidP="00B255A8">
      <w:pPr>
        <w:pStyle w:val="BodyText3"/>
        <w:numPr>
          <w:ilvl w:val="0"/>
          <w:numId w:val="5"/>
        </w:numPr>
        <w:spacing w:after="0"/>
        <w:rPr>
          <w:rFonts w:ascii="Arial" w:hAnsi="Arial" w:cs="Arial"/>
          <w:sz w:val="20"/>
          <w:szCs w:val="22"/>
        </w:rPr>
      </w:pPr>
      <w:r w:rsidRPr="00B31768">
        <w:rPr>
          <w:rFonts w:ascii="Arial" w:hAnsi="Arial" w:cs="Arial"/>
          <w:sz w:val="20"/>
          <w:szCs w:val="22"/>
        </w:rPr>
        <w:t xml:space="preserve">release of methane from the production process. </w:t>
      </w:r>
    </w:p>
    <w:p w14:paraId="676FCCC4" w14:textId="77777777" w:rsidR="004646A8" w:rsidRPr="00B31768" w:rsidRDefault="004646A8" w:rsidP="00B255A8">
      <w:pPr>
        <w:pStyle w:val="BodyText3"/>
        <w:spacing w:after="0"/>
        <w:rPr>
          <w:rFonts w:ascii="Arial" w:hAnsi="Arial" w:cs="Arial"/>
          <w:sz w:val="20"/>
          <w:szCs w:val="22"/>
        </w:rPr>
      </w:pPr>
    </w:p>
    <w:p w14:paraId="470F599D" w14:textId="77777777" w:rsidR="00B255A8" w:rsidRPr="00B31768" w:rsidRDefault="00B255A8" w:rsidP="00B255A8">
      <w:pPr>
        <w:pStyle w:val="BodyText3"/>
        <w:spacing w:after="0"/>
        <w:rPr>
          <w:rFonts w:ascii="Arial" w:hAnsi="Arial" w:cs="Arial"/>
          <w:sz w:val="20"/>
          <w:szCs w:val="22"/>
        </w:rPr>
      </w:pPr>
      <w:r w:rsidRPr="00B31768">
        <w:rPr>
          <w:rFonts w:ascii="Arial" w:hAnsi="Arial" w:cs="Arial"/>
          <w:sz w:val="20"/>
          <w:szCs w:val="22"/>
        </w:rPr>
        <w:t>Many of these impacts are discussed in previous EA projects on 3D Groundwater Vulnerability project</w:t>
      </w:r>
      <w:r w:rsidRPr="00B31768">
        <w:rPr>
          <w:rFonts w:ascii="Arial" w:hAnsi="Arial" w:cs="Arial"/>
          <w:sz w:val="20"/>
          <w:szCs w:val="22"/>
          <w:vertAlign w:val="superscript"/>
        </w:rPr>
        <w:footnoteReference w:id="1"/>
      </w:r>
      <w:r w:rsidRPr="00B31768">
        <w:rPr>
          <w:rFonts w:ascii="Arial" w:hAnsi="Arial" w:cs="Arial"/>
          <w:sz w:val="20"/>
          <w:szCs w:val="22"/>
        </w:rPr>
        <w:t xml:space="preserve"> and the potential cumulative impacts on groundwater from shale gas production</w:t>
      </w:r>
      <w:r w:rsidRPr="00B31768">
        <w:rPr>
          <w:rFonts w:ascii="Arial" w:hAnsi="Arial" w:cs="Arial"/>
          <w:sz w:val="20"/>
          <w:szCs w:val="22"/>
          <w:vertAlign w:val="superscript"/>
        </w:rPr>
        <w:footnoteReference w:id="2"/>
      </w:r>
      <w:r w:rsidRPr="00B31768">
        <w:rPr>
          <w:rFonts w:ascii="Arial" w:hAnsi="Arial" w:cs="Arial"/>
          <w:sz w:val="20"/>
          <w:szCs w:val="22"/>
        </w:rPr>
        <w:t xml:space="preserve">. </w:t>
      </w:r>
    </w:p>
    <w:p w14:paraId="32EDB0C8" w14:textId="77777777" w:rsidR="004646A8" w:rsidRPr="00B31768" w:rsidRDefault="004646A8" w:rsidP="00B255A8">
      <w:pPr>
        <w:pStyle w:val="BodyText3"/>
        <w:spacing w:after="0"/>
        <w:rPr>
          <w:rFonts w:ascii="Arial" w:hAnsi="Arial" w:cs="Arial"/>
          <w:sz w:val="20"/>
          <w:szCs w:val="22"/>
        </w:rPr>
      </w:pPr>
    </w:p>
    <w:p w14:paraId="63A3ACD7" w14:textId="77777777" w:rsidR="004646A8" w:rsidRPr="00B31768" w:rsidRDefault="004646A8" w:rsidP="004646A8">
      <w:pPr>
        <w:rPr>
          <w:rFonts w:ascii="Arial" w:hAnsi="Arial" w:cs="Arial"/>
        </w:rPr>
      </w:pPr>
      <w:r w:rsidRPr="00B31768">
        <w:rPr>
          <w:rFonts w:ascii="Arial" w:hAnsi="Arial" w:cs="Arial"/>
        </w:rPr>
        <w:t xml:space="preserve">Key questions for the effective regulation of these technologies include: </w:t>
      </w:r>
    </w:p>
    <w:p w14:paraId="192A9930"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What chemicals are used, how much remains in the rock and what are the by-products?</w:t>
      </w:r>
    </w:p>
    <w:p w14:paraId="12437B31"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What changes occur to the rock, and how much of the formation is affected and what potential pathways does this create?</w:t>
      </w:r>
    </w:p>
    <w:p w14:paraId="41D9B57B"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Are there potential impacts on ground stability/seismicity that could create a pollution pathway?</w:t>
      </w:r>
    </w:p>
    <w:p w14:paraId="58140FBE" w14:textId="77777777" w:rsidR="004646A8" w:rsidRPr="00B31768" w:rsidRDefault="004646A8" w:rsidP="00B255A8">
      <w:pPr>
        <w:pStyle w:val="BodyText3"/>
        <w:numPr>
          <w:ilvl w:val="0"/>
          <w:numId w:val="5"/>
        </w:numPr>
        <w:spacing w:after="0"/>
        <w:rPr>
          <w:rFonts w:ascii="Arial" w:hAnsi="Arial" w:cs="Arial"/>
          <w:sz w:val="20"/>
          <w:szCs w:val="22"/>
        </w:rPr>
      </w:pPr>
      <w:r w:rsidRPr="00B31768">
        <w:rPr>
          <w:rFonts w:ascii="Arial" w:hAnsi="Arial" w:cs="Arial"/>
          <w:sz w:val="20"/>
          <w:szCs w:val="22"/>
        </w:rPr>
        <w:t>What are the potential receptors, what mitigation is needed at the surface and how are chemicals and by products dealt with?</w:t>
      </w:r>
    </w:p>
    <w:p w14:paraId="14ACC09F" w14:textId="77777777" w:rsidR="004646A8" w:rsidRPr="00B31768" w:rsidRDefault="004646A8" w:rsidP="004646A8">
      <w:pPr>
        <w:rPr>
          <w:rFonts w:ascii="Arial" w:hAnsi="Arial" w:cs="Arial"/>
        </w:rPr>
      </w:pPr>
    </w:p>
    <w:p w14:paraId="42664A03" w14:textId="77777777" w:rsidR="004646A8" w:rsidRPr="00B31768" w:rsidRDefault="004646A8" w:rsidP="004646A8">
      <w:r w:rsidRPr="00B31768">
        <w:rPr>
          <w:rFonts w:ascii="Arial" w:hAnsi="Arial" w:cs="Arial"/>
        </w:rPr>
        <w:t>The number of permit applications and pre-applications to the EA for enhancing rock permeability has risen in the last year as companies look for ways to increase the productivity of their wells.</w:t>
      </w:r>
      <w:r w:rsidRPr="00B31768">
        <w:t xml:space="preserve"> </w:t>
      </w:r>
      <w:r w:rsidRPr="00B31768">
        <w:rPr>
          <w:rFonts w:ascii="Arial" w:hAnsi="Arial" w:cs="Arial"/>
        </w:rPr>
        <w:t>Despite potential overlap with the different rock permeability enhancement techniques, environmental regulations differ widely. We are currently working with Defra to clarify and revise the Environmental Permitting Regulations</w:t>
      </w:r>
      <w:r w:rsidRPr="00B31768">
        <w:rPr>
          <w:rStyle w:val="FootnoteReference"/>
          <w:rFonts w:ascii="Arial" w:hAnsi="Arial" w:cs="Arial"/>
        </w:rPr>
        <w:footnoteReference w:id="3"/>
      </w:r>
      <w:r w:rsidRPr="00B31768">
        <w:rPr>
          <w:rFonts w:ascii="Arial" w:hAnsi="Arial" w:cs="Arial"/>
        </w:rPr>
        <w:t xml:space="preserve">, with the aim of consultation and review in autumn 2021. It is therefore timely to provide a science-based comparison of these techniques and their potential environmental risks in order to assist with developing appropriate EPRs and enable consistent regulatory decision-making.  </w:t>
      </w:r>
    </w:p>
    <w:p w14:paraId="69321C0B" w14:textId="77777777" w:rsidR="004646A8" w:rsidRPr="00B31768" w:rsidRDefault="004646A8" w:rsidP="004646A8"/>
    <w:p w14:paraId="426AD2B9" w14:textId="77777777" w:rsidR="004646A8" w:rsidRPr="00B31768" w:rsidRDefault="004646A8" w:rsidP="004646A8">
      <w:pPr>
        <w:rPr>
          <w:rFonts w:ascii="Arial" w:hAnsi="Arial" w:cs="Arial"/>
        </w:rPr>
      </w:pPr>
      <w:r w:rsidRPr="00B31768">
        <w:rPr>
          <w:rFonts w:ascii="Arial" w:hAnsi="Arial" w:cs="Arial"/>
        </w:rPr>
        <w:t xml:space="preserve">This project will help us achieve our EA 2025 goals: </w:t>
      </w:r>
    </w:p>
    <w:p w14:paraId="1722DF4C"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Ensuring clean and plentiful water.</w:t>
      </w:r>
    </w:p>
    <w:p w14:paraId="2FDD2327"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Reducing the risks of harm from environmental hazards.</w:t>
      </w:r>
    </w:p>
    <w:p w14:paraId="519A6004"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Managing exposure to chemicals.</w:t>
      </w:r>
    </w:p>
    <w:p w14:paraId="2A6252EB" w14:textId="77777777" w:rsidR="004646A8" w:rsidRPr="00B31768" w:rsidRDefault="004646A8" w:rsidP="004646A8">
      <w:pPr>
        <w:pStyle w:val="BodyText3"/>
        <w:numPr>
          <w:ilvl w:val="0"/>
          <w:numId w:val="5"/>
        </w:numPr>
        <w:spacing w:after="0"/>
        <w:rPr>
          <w:rFonts w:ascii="Arial" w:hAnsi="Arial" w:cs="Arial"/>
          <w:sz w:val="20"/>
          <w:szCs w:val="22"/>
        </w:rPr>
      </w:pPr>
      <w:r w:rsidRPr="00B31768">
        <w:rPr>
          <w:rFonts w:ascii="Arial" w:hAnsi="Arial" w:cs="Arial"/>
          <w:sz w:val="20"/>
          <w:szCs w:val="22"/>
        </w:rPr>
        <w:t>Mitigating and adapting to climate change.</w:t>
      </w:r>
    </w:p>
    <w:p w14:paraId="1913D691" w14:textId="77777777" w:rsidR="004646A8" w:rsidRPr="00B31768" w:rsidRDefault="004646A8" w:rsidP="004646A8"/>
    <w:p w14:paraId="291B404F" w14:textId="147AB094" w:rsidR="004646A8" w:rsidRPr="00B31768" w:rsidRDefault="004646A8" w:rsidP="004646A8">
      <w:pPr>
        <w:rPr>
          <w:rFonts w:ascii="Arial" w:hAnsi="Arial" w:cs="Arial"/>
        </w:rPr>
      </w:pPr>
      <w:r w:rsidRPr="00B31768">
        <w:rPr>
          <w:rFonts w:ascii="Arial" w:hAnsi="Arial" w:cs="Arial"/>
        </w:rPr>
        <w:t>Previous work on techniques to enhance rock permeability includes a 2013 European Union Joint Research Council (JRC) report “An overview of hydraulic fracturing and other formation stimulation technologies for shale gas production”</w:t>
      </w:r>
      <w:r w:rsidRPr="00B31768">
        <w:rPr>
          <w:rFonts w:ascii="Arial" w:hAnsi="Arial" w:cs="Arial"/>
          <w:vertAlign w:val="superscript"/>
        </w:rPr>
        <w:footnoteReference w:id="4"/>
      </w:r>
      <w:r w:rsidRPr="00B31768">
        <w:rPr>
          <w:rFonts w:ascii="Arial" w:hAnsi="Arial" w:cs="Arial"/>
        </w:rPr>
        <w:t>. This report included a very wide range of techniques found in literature, with some consideration of environmental impacts, although many of these techniques will not be feasible in England. In 2018, the EA produced a public-facing information report on “The use of acid at oil and gas exploration and production sites”</w:t>
      </w:r>
      <w:r w:rsidRPr="00B31768">
        <w:rPr>
          <w:rFonts w:ascii="Arial" w:hAnsi="Arial" w:cs="Arial"/>
          <w:vertAlign w:val="superscript"/>
        </w:rPr>
        <w:footnoteReference w:id="5"/>
      </w:r>
      <w:r w:rsidRPr="00B31768">
        <w:rPr>
          <w:rFonts w:ascii="Arial" w:hAnsi="Arial" w:cs="Arial"/>
          <w:vertAlign w:val="superscript"/>
        </w:rPr>
        <w:t xml:space="preserve"> </w:t>
      </w:r>
      <w:r w:rsidRPr="00B31768">
        <w:rPr>
          <w:rFonts w:ascii="Arial" w:hAnsi="Arial" w:cs="Arial"/>
        </w:rPr>
        <w:t xml:space="preserve">outlining techniques that use acid and our decision making process. However, it is a rapidly evolving field of engineering and there has been no research focusing on the full spectrum of rock permeability enhancement activities possible or likely in England and their environmental risk. </w:t>
      </w:r>
    </w:p>
    <w:p w14:paraId="157EE30E" w14:textId="77777777" w:rsidR="00C24614" w:rsidRPr="00B31768" w:rsidRDefault="00C24614" w:rsidP="00E65F5D">
      <w:pPr>
        <w:rPr>
          <w:rFonts w:ascii="Arial" w:hAnsi="Arial" w:cs="Arial"/>
          <w:sz w:val="18"/>
        </w:rPr>
      </w:pPr>
    </w:p>
    <w:p w14:paraId="3FD94715" w14:textId="77777777" w:rsidR="006739AF" w:rsidRPr="00B31768" w:rsidRDefault="006739AF" w:rsidP="00300B3D">
      <w:pPr>
        <w:pStyle w:val="Heading1"/>
        <w:numPr>
          <w:ilvl w:val="0"/>
          <w:numId w:val="8"/>
        </w:numPr>
        <w:rPr>
          <w:rFonts w:cs="Arial"/>
          <w:sz w:val="20"/>
          <w:szCs w:val="22"/>
          <w:u w:val="single"/>
        </w:rPr>
      </w:pPr>
      <w:r w:rsidRPr="00B31768">
        <w:rPr>
          <w:rFonts w:cs="Arial"/>
          <w:sz w:val="20"/>
          <w:szCs w:val="22"/>
          <w:u w:val="single"/>
        </w:rPr>
        <w:t>Specific Objectives/Deliverables</w:t>
      </w:r>
    </w:p>
    <w:p w14:paraId="0D88D6E9" w14:textId="77777777" w:rsidR="007E6FB2" w:rsidRPr="00B31768" w:rsidRDefault="007E6FB2" w:rsidP="007E6FB2"/>
    <w:p w14:paraId="55A959CC" w14:textId="77777777" w:rsidR="004646A8" w:rsidRPr="00B31768" w:rsidRDefault="004646A8" w:rsidP="004646A8">
      <w:pPr>
        <w:pStyle w:val="ListParagraph"/>
        <w:numPr>
          <w:ilvl w:val="0"/>
          <w:numId w:val="20"/>
        </w:numPr>
        <w:spacing w:after="0" w:line="240" w:lineRule="auto"/>
        <w:rPr>
          <w:rFonts w:eastAsia="Times New Roman" w:cs="Arial"/>
          <w:sz w:val="20"/>
          <w:szCs w:val="20"/>
          <w:lang w:eastAsia="en-GB"/>
        </w:rPr>
      </w:pPr>
      <w:r w:rsidRPr="00B31768">
        <w:rPr>
          <w:rFonts w:eastAsia="Times New Roman" w:cs="Arial"/>
          <w:sz w:val="20"/>
          <w:szCs w:val="20"/>
          <w:lang w:eastAsia="en-GB"/>
        </w:rPr>
        <w:t xml:space="preserve">Provide detailed </w:t>
      </w:r>
      <w:r w:rsidRPr="00B31768">
        <w:rPr>
          <w:rFonts w:eastAsia="Times New Roman" w:cs="Arial"/>
          <w:b/>
          <w:sz w:val="20"/>
          <w:szCs w:val="20"/>
          <w:lang w:eastAsia="en-GB"/>
        </w:rPr>
        <w:t>technical definitions</w:t>
      </w:r>
      <w:r w:rsidRPr="00B31768">
        <w:rPr>
          <w:rFonts w:eastAsia="Times New Roman" w:cs="Arial"/>
          <w:sz w:val="20"/>
          <w:szCs w:val="20"/>
          <w:lang w:eastAsia="en-GB"/>
        </w:rPr>
        <w:t xml:space="preserve"> of hydraulic fracturing and other permeability enhancing techniques from a policy and physical point of view, including an explanation of the gradations of rock types and the shale end member.</w:t>
      </w:r>
    </w:p>
    <w:p w14:paraId="5CE6C6F1" w14:textId="77777777" w:rsidR="004646A8" w:rsidRPr="00B31768" w:rsidRDefault="004646A8" w:rsidP="004646A8">
      <w:pPr>
        <w:pStyle w:val="ListParagraph"/>
        <w:spacing w:after="0" w:line="240" w:lineRule="auto"/>
        <w:ind w:left="360"/>
        <w:rPr>
          <w:rFonts w:eastAsia="Times New Roman" w:cs="Arial"/>
          <w:sz w:val="20"/>
          <w:szCs w:val="20"/>
          <w:lang w:eastAsia="en-GB"/>
        </w:rPr>
      </w:pPr>
    </w:p>
    <w:p w14:paraId="1C6AF19B" w14:textId="77777777" w:rsidR="004646A8" w:rsidRPr="00B31768" w:rsidRDefault="004646A8" w:rsidP="004646A8">
      <w:pPr>
        <w:pStyle w:val="ListParagraph"/>
        <w:numPr>
          <w:ilvl w:val="0"/>
          <w:numId w:val="20"/>
        </w:numPr>
        <w:spacing w:after="0" w:line="240" w:lineRule="auto"/>
        <w:rPr>
          <w:rFonts w:eastAsia="Times New Roman" w:cs="Arial"/>
          <w:sz w:val="20"/>
          <w:szCs w:val="20"/>
          <w:lang w:eastAsia="en-GB"/>
        </w:rPr>
      </w:pPr>
      <w:r w:rsidRPr="00B31768">
        <w:rPr>
          <w:rFonts w:eastAsia="Times New Roman" w:cs="Arial"/>
          <w:b/>
          <w:sz w:val="20"/>
          <w:szCs w:val="20"/>
          <w:lang w:eastAsia="en-GB"/>
        </w:rPr>
        <w:t>Identify techniques</w:t>
      </w:r>
      <w:r w:rsidRPr="00B31768">
        <w:rPr>
          <w:rFonts w:eastAsia="Times New Roman" w:cs="Arial"/>
          <w:sz w:val="20"/>
          <w:szCs w:val="20"/>
          <w:lang w:eastAsia="en-GB"/>
        </w:rPr>
        <w:t xml:space="preserve"> for enhancing rock permeability (oil/gas/geothermal/other “green” industries) that are, or could be, used in England, taking into account the feasibility of the technology and geological setting. </w:t>
      </w:r>
    </w:p>
    <w:p w14:paraId="4DC389EB" w14:textId="77777777" w:rsidR="004646A8" w:rsidRPr="00B31768" w:rsidRDefault="004646A8" w:rsidP="004646A8">
      <w:pPr>
        <w:pStyle w:val="ListParagraph"/>
        <w:spacing w:after="0" w:line="240" w:lineRule="auto"/>
        <w:ind w:left="360"/>
        <w:rPr>
          <w:rFonts w:cs="Arial"/>
          <w:sz w:val="22"/>
        </w:rPr>
      </w:pPr>
    </w:p>
    <w:p w14:paraId="618EE891" w14:textId="77777777" w:rsidR="004646A8" w:rsidRPr="00B31768" w:rsidRDefault="004646A8" w:rsidP="004646A8">
      <w:pPr>
        <w:pStyle w:val="ListParagraph"/>
        <w:numPr>
          <w:ilvl w:val="0"/>
          <w:numId w:val="20"/>
        </w:numPr>
        <w:spacing w:after="0" w:line="240" w:lineRule="auto"/>
        <w:rPr>
          <w:rFonts w:cs="Arial"/>
          <w:sz w:val="20"/>
          <w:szCs w:val="20"/>
        </w:rPr>
      </w:pPr>
      <w:r w:rsidRPr="00B31768">
        <w:rPr>
          <w:rFonts w:cs="Arial"/>
          <w:sz w:val="20"/>
          <w:szCs w:val="20"/>
        </w:rPr>
        <w:t xml:space="preserve">Provide a </w:t>
      </w:r>
      <w:r w:rsidRPr="00B31768">
        <w:rPr>
          <w:rFonts w:cs="Arial"/>
          <w:b/>
          <w:sz w:val="20"/>
          <w:szCs w:val="20"/>
        </w:rPr>
        <w:t xml:space="preserve">technical summary </w:t>
      </w:r>
      <w:r w:rsidRPr="00B31768">
        <w:rPr>
          <w:rFonts w:cs="Arial"/>
          <w:sz w:val="20"/>
          <w:szCs w:val="20"/>
        </w:rPr>
        <w:t>of techniques identified in (2) for enhancing rock permeability, using available literature, industry documents and industry experience, including conducting expert elicitation interviews with industry and regulators. This will include gathering information to be entered into tables, with short explanations, on:</w:t>
      </w:r>
    </w:p>
    <w:p w14:paraId="427CE79B" w14:textId="77777777" w:rsidR="004646A8" w:rsidRPr="00B31768" w:rsidRDefault="004646A8" w:rsidP="004646A8">
      <w:pPr>
        <w:pStyle w:val="ListParagraph"/>
        <w:numPr>
          <w:ilvl w:val="1"/>
          <w:numId w:val="20"/>
        </w:numPr>
        <w:spacing w:before="240" w:after="0" w:line="240" w:lineRule="auto"/>
        <w:rPr>
          <w:rFonts w:cs="Arial"/>
          <w:sz w:val="20"/>
          <w:szCs w:val="20"/>
        </w:rPr>
      </w:pPr>
      <w:r w:rsidRPr="00B31768">
        <w:rPr>
          <w:rFonts w:cs="Arial"/>
          <w:sz w:val="20"/>
          <w:szCs w:val="20"/>
        </w:rPr>
        <w:t>Purpose of the technique and use (e.g. hydrocarbon, geothermal or other “green” industry)</w:t>
      </w:r>
    </w:p>
    <w:p w14:paraId="4CCDF27C"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Suitable rocks and conditions (e.g. temperature/ pressure/ composition/ permeability)</w:t>
      </w:r>
    </w:p>
    <w:p w14:paraId="13DC5C56"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Common chemicals and proppants used, concentrations and volumes (including other chemicals such as inhibitors and sequestering agents) and the range of water volume typically used for the technique</w:t>
      </w:r>
    </w:p>
    <w:p w14:paraId="07CF0831"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Common pressures applied (absolute and in relation to rock fracture strength)</w:t>
      </w:r>
    </w:p>
    <w:p w14:paraId="2C79F514"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Frequency of application</w:t>
      </w:r>
    </w:p>
    <w:p w14:paraId="5DBBB95C"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Specific infrastructure and surface operations, including waste management and waste class (i.e. hazardous, non-hazardous, inert)</w:t>
      </w:r>
    </w:p>
    <w:p w14:paraId="05C2E800"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Technique limitations</w:t>
      </w:r>
    </w:p>
    <w:p w14:paraId="214AF8DB" w14:textId="77777777" w:rsidR="004646A8" w:rsidRPr="00B31768" w:rsidRDefault="004646A8" w:rsidP="004646A8">
      <w:pPr>
        <w:pStyle w:val="ListParagraph"/>
        <w:ind w:left="1080"/>
        <w:rPr>
          <w:rFonts w:cs="Arial"/>
          <w:sz w:val="22"/>
        </w:rPr>
      </w:pPr>
    </w:p>
    <w:p w14:paraId="5439AD85" w14:textId="77777777" w:rsidR="004646A8" w:rsidRPr="00B31768" w:rsidRDefault="004646A8" w:rsidP="004646A8">
      <w:pPr>
        <w:pStyle w:val="ListParagraph"/>
        <w:numPr>
          <w:ilvl w:val="0"/>
          <w:numId w:val="20"/>
        </w:numPr>
        <w:spacing w:after="0" w:line="240" w:lineRule="auto"/>
        <w:rPr>
          <w:rFonts w:cs="Arial"/>
          <w:sz w:val="20"/>
          <w:szCs w:val="20"/>
        </w:rPr>
      </w:pPr>
      <w:r w:rsidRPr="00B31768">
        <w:rPr>
          <w:rFonts w:cs="Arial"/>
          <w:sz w:val="20"/>
          <w:szCs w:val="20"/>
        </w:rPr>
        <w:t>Assess the</w:t>
      </w:r>
      <w:r w:rsidRPr="00B31768">
        <w:rPr>
          <w:rFonts w:cs="Arial"/>
          <w:b/>
          <w:sz w:val="20"/>
          <w:szCs w:val="20"/>
        </w:rPr>
        <w:t xml:space="preserve"> impact </w:t>
      </w:r>
      <w:r w:rsidRPr="00B31768">
        <w:rPr>
          <w:rFonts w:cs="Arial"/>
          <w:sz w:val="20"/>
          <w:szCs w:val="20"/>
        </w:rPr>
        <w:t>of these techniques on the rock volume and identify potential environmental risks. This will also be based on available literature, industry documents and industry experience, including conducting expert elicitation interviews with industry and regulators. This will include gathering information to be entered into tables, with short explanations, on:</w:t>
      </w:r>
    </w:p>
    <w:p w14:paraId="43C2977D" w14:textId="77777777" w:rsidR="004646A8" w:rsidRPr="00B31768" w:rsidRDefault="004646A8" w:rsidP="004646A8">
      <w:pPr>
        <w:pStyle w:val="ListParagraph"/>
        <w:numPr>
          <w:ilvl w:val="1"/>
          <w:numId w:val="20"/>
        </w:numPr>
        <w:spacing w:before="240" w:after="0" w:line="240" w:lineRule="auto"/>
        <w:rPr>
          <w:rFonts w:cs="Arial"/>
          <w:sz w:val="20"/>
          <w:szCs w:val="20"/>
        </w:rPr>
      </w:pPr>
      <w:r w:rsidRPr="00B31768">
        <w:rPr>
          <w:rFonts w:cs="Arial"/>
          <w:sz w:val="20"/>
          <w:szCs w:val="20"/>
        </w:rPr>
        <w:t>Impact on rock bulk permeability and fluid flow</w:t>
      </w:r>
    </w:p>
    <w:p w14:paraId="1B3A7DE4"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Rock volume impacted</w:t>
      </w:r>
    </w:p>
    <w:p w14:paraId="2DFC4163"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(3D) extent of fractures and fracture characteristics</w:t>
      </w:r>
    </w:p>
    <w:p w14:paraId="4165373A"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Containment of fractures by other formations</w:t>
      </w:r>
      <w:r w:rsidRPr="00B31768">
        <w:rPr>
          <w:rFonts w:cs="Arial"/>
          <w:sz w:val="20"/>
          <w:szCs w:val="20"/>
        </w:rPr>
        <w:tab/>
      </w:r>
    </w:p>
    <w:p w14:paraId="630471C0"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Possible fate of chemicals in the subsurface and at the surface (how much returns to the surface and what products are formed)</w:t>
      </w:r>
    </w:p>
    <w:p w14:paraId="3C8CD01B"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Stress, seismicity and ground deformation</w:t>
      </w:r>
    </w:p>
    <w:p w14:paraId="0118713B" w14:textId="77777777" w:rsidR="004646A8" w:rsidRPr="00B31768" w:rsidRDefault="004646A8" w:rsidP="004646A8">
      <w:pPr>
        <w:pStyle w:val="ListParagraph"/>
        <w:numPr>
          <w:ilvl w:val="1"/>
          <w:numId w:val="20"/>
        </w:numPr>
        <w:spacing w:after="0" w:line="240" w:lineRule="auto"/>
        <w:rPr>
          <w:rFonts w:cs="Arial"/>
          <w:sz w:val="20"/>
          <w:szCs w:val="20"/>
        </w:rPr>
      </w:pPr>
      <w:r w:rsidRPr="00B31768">
        <w:rPr>
          <w:rFonts w:cs="Arial"/>
          <w:sz w:val="20"/>
          <w:szCs w:val="20"/>
        </w:rPr>
        <w:t>Waste disposal/flaring/carbon dioxide capture energy input.</w:t>
      </w:r>
    </w:p>
    <w:p w14:paraId="21BC9A9C" w14:textId="77777777" w:rsidR="004646A8" w:rsidRPr="00B31768" w:rsidRDefault="004646A8" w:rsidP="004646A8">
      <w:pPr>
        <w:pStyle w:val="ListParagraph"/>
        <w:ind w:left="1080"/>
        <w:rPr>
          <w:rFonts w:cs="Arial"/>
          <w:sz w:val="20"/>
          <w:szCs w:val="20"/>
        </w:rPr>
      </w:pPr>
    </w:p>
    <w:p w14:paraId="5B8412A9" w14:textId="77777777" w:rsidR="004646A8" w:rsidRPr="00B31768" w:rsidRDefault="004646A8" w:rsidP="004646A8">
      <w:pPr>
        <w:pStyle w:val="ListParagraph"/>
        <w:numPr>
          <w:ilvl w:val="0"/>
          <w:numId w:val="20"/>
        </w:numPr>
        <w:spacing w:after="0" w:line="240" w:lineRule="auto"/>
        <w:rPr>
          <w:rFonts w:cs="Arial"/>
          <w:sz w:val="20"/>
          <w:szCs w:val="20"/>
        </w:rPr>
      </w:pPr>
      <w:r w:rsidRPr="00B31768">
        <w:rPr>
          <w:rFonts w:cs="Arial"/>
          <w:b/>
          <w:sz w:val="20"/>
          <w:szCs w:val="20"/>
        </w:rPr>
        <w:t>Identify key knowledge gaps and research priorities</w:t>
      </w:r>
      <w:r w:rsidRPr="00B31768">
        <w:rPr>
          <w:rFonts w:cs="Arial"/>
          <w:sz w:val="20"/>
          <w:szCs w:val="20"/>
        </w:rPr>
        <w:t xml:space="preserve"> from (3) and (4) that need to be addressed in order for the Environment Agency to effectively regulate and otherwise manage environmental risks from techniques for enhancing rock permeability. </w:t>
      </w:r>
    </w:p>
    <w:p w14:paraId="74CCC761" w14:textId="77777777" w:rsidR="004646A8" w:rsidRPr="00B31768" w:rsidRDefault="004646A8" w:rsidP="004646A8"/>
    <w:p w14:paraId="54BD5EAC" w14:textId="49CB70FE" w:rsidR="004646A8" w:rsidRPr="00B31768" w:rsidRDefault="004646A8" w:rsidP="00471C38">
      <w:pPr>
        <w:numPr>
          <w:ilvl w:val="0"/>
          <w:numId w:val="20"/>
        </w:numPr>
        <w:rPr>
          <w:u w:val="single"/>
        </w:rPr>
      </w:pPr>
      <w:r w:rsidRPr="00B31768">
        <w:rPr>
          <w:rFonts w:ascii="Arial" w:hAnsi="Arial" w:cs="Arial"/>
        </w:rPr>
        <w:t xml:space="preserve">Present findings from 1 to 5 at a </w:t>
      </w:r>
      <w:r w:rsidRPr="00B31768">
        <w:rPr>
          <w:rFonts w:ascii="Arial" w:hAnsi="Arial" w:cs="Arial"/>
          <w:b/>
        </w:rPr>
        <w:t>workshop</w:t>
      </w:r>
      <w:r w:rsidRPr="00B31768">
        <w:rPr>
          <w:rFonts w:ascii="Arial" w:hAnsi="Arial" w:cs="Arial"/>
        </w:rPr>
        <w:t xml:space="preserve"> for the EA steering group and other internal stakeholders. </w:t>
      </w:r>
    </w:p>
    <w:p w14:paraId="7FE5CF76" w14:textId="77777777" w:rsidR="00725725" w:rsidRPr="00B31768" w:rsidRDefault="00725725" w:rsidP="00725725">
      <w:pPr>
        <w:rPr>
          <w:u w:val="single"/>
        </w:rPr>
      </w:pPr>
    </w:p>
    <w:p w14:paraId="2E54E00C" w14:textId="77777777" w:rsidR="00725725" w:rsidRPr="00B31768" w:rsidRDefault="00725725" w:rsidP="00725725">
      <w:pPr>
        <w:contextualSpacing/>
        <w:jc w:val="both"/>
        <w:rPr>
          <w:rFonts w:ascii="Arial" w:hAnsi="Arial" w:cs="Arial"/>
        </w:rPr>
      </w:pPr>
      <w:r w:rsidRPr="00B31768">
        <w:rPr>
          <w:rFonts w:ascii="Arial" w:hAnsi="Arial" w:cs="Arial"/>
        </w:rPr>
        <w:t>Key requirements</w:t>
      </w:r>
      <w:r w:rsidR="00300B3D" w:rsidRPr="00B31768">
        <w:rPr>
          <w:rFonts w:ascii="Arial" w:hAnsi="Arial" w:cs="Arial"/>
        </w:rPr>
        <w:t>:</w:t>
      </w:r>
    </w:p>
    <w:p w14:paraId="092401B5" w14:textId="77777777" w:rsidR="00725725" w:rsidRPr="00B31768" w:rsidRDefault="00725725" w:rsidP="00725725">
      <w:pPr>
        <w:contextualSpacing/>
        <w:jc w:val="both"/>
        <w:rPr>
          <w:rFonts w:ascii="Arial" w:hAnsi="Arial" w:cs="Arial"/>
          <w:b/>
        </w:rPr>
      </w:pPr>
    </w:p>
    <w:p w14:paraId="45622BF5" w14:textId="77777777" w:rsidR="00725725" w:rsidRPr="00B31768" w:rsidRDefault="00725725" w:rsidP="00572AE5">
      <w:pPr>
        <w:pStyle w:val="ListParagraph"/>
        <w:numPr>
          <w:ilvl w:val="0"/>
          <w:numId w:val="22"/>
        </w:numPr>
        <w:spacing w:after="0"/>
        <w:rPr>
          <w:rFonts w:cs="Arial"/>
          <w:sz w:val="20"/>
          <w:szCs w:val="20"/>
        </w:rPr>
      </w:pPr>
      <w:r w:rsidRPr="00B31768">
        <w:rPr>
          <w:rFonts w:cs="Arial"/>
          <w:sz w:val="20"/>
          <w:szCs w:val="20"/>
        </w:rPr>
        <w:t>The s</w:t>
      </w:r>
      <w:r w:rsidR="00572AE5" w:rsidRPr="00B31768">
        <w:rPr>
          <w:rFonts w:cs="Arial"/>
          <w:sz w:val="20"/>
          <w:szCs w:val="20"/>
        </w:rPr>
        <w:t>upplier will have experience of a range of rock/reservoir permeability enhancing techniques and have a good understanding of the physical and chemical processes and/or</w:t>
      </w:r>
      <w:r w:rsidRPr="00B31768">
        <w:rPr>
          <w:rFonts w:cs="Arial"/>
          <w:sz w:val="20"/>
          <w:szCs w:val="20"/>
        </w:rPr>
        <w:t xml:space="preserve"> identifying associated environmental impacts</w:t>
      </w:r>
      <w:r w:rsidR="00572AE5" w:rsidRPr="00B31768">
        <w:rPr>
          <w:rFonts w:cs="Arial"/>
          <w:sz w:val="20"/>
          <w:szCs w:val="20"/>
        </w:rPr>
        <w:t>,</w:t>
      </w:r>
      <w:r w:rsidRPr="00B31768">
        <w:rPr>
          <w:rFonts w:cs="Arial"/>
          <w:sz w:val="20"/>
          <w:szCs w:val="20"/>
        </w:rPr>
        <w:t xml:space="preserve"> and be able to communicate these clearly.</w:t>
      </w:r>
    </w:p>
    <w:p w14:paraId="623D407A" w14:textId="77777777" w:rsidR="00725725" w:rsidRPr="00B31768" w:rsidRDefault="00725725" w:rsidP="00300B3D">
      <w:pPr>
        <w:pStyle w:val="ListParagraph"/>
        <w:numPr>
          <w:ilvl w:val="0"/>
          <w:numId w:val="22"/>
        </w:numPr>
        <w:spacing w:after="0"/>
        <w:rPr>
          <w:rFonts w:cs="Arial"/>
          <w:sz w:val="20"/>
          <w:szCs w:val="20"/>
        </w:rPr>
      </w:pPr>
      <w:r w:rsidRPr="00B31768">
        <w:rPr>
          <w:rFonts w:cs="Arial"/>
          <w:sz w:val="20"/>
          <w:szCs w:val="20"/>
        </w:rPr>
        <w:t xml:space="preserve">A single point of contact will be provided by the supplier. </w:t>
      </w:r>
    </w:p>
    <w:p w14:paraId="62DF666E" w14:textId="77777777" w:rsidR="00725725" w:rsidRPr="00B31768" w:rsidRDefault="00725725" w:rsidP="00300B3D">
      <w:pPr>
        <w:pStyle w:val="ListParagraph"/>
        <w:numPr>
          <w:ilvl w:val="0"/>
          <w:numId w:val="22"/>
        </w:numPr>
        <w:spacing w:after="0"/>
        <w:rPr>
          <w:rFonts w:cs="Arial"/>
          <w:sz w:val="20"/>
          <w:szCs w:val="20"/>
        </w:rPr>
      </w:pPr>
      <w:r w:rsidRPr="00B31768">
        <w:rPr>
          <w:rFonts w:cs="Arial"/>
          <w:sz w:val="20"/>
          <w:szCs w:val="20"/>
        </w:rPr>
        <w:t xml:space="preserve">Deliverables and timescales are outlined below. </w:t>
      </w:r>
    </w:p>
    <w:p w14:paraId="2F696932" w14:textId="77777777" w:rsidR="00725725" w:rsidRPr="00CF7FF3" w:rsidRDefault="00725725" w:rsidP="00725725">
      <w:pPr>
        <w:contextualSpacing/>
        <w:jc w:val="both"/>
        <w:rPr>
          <w:rFonts w:ascii="Arial" w:hAnsi="Arial" w:cs="Arial"/>
          <w:u w:val="single"/>
        </w:rPr>
      </w:pPr>
    </w:p>
    <w:p w14:paraId="79F577D4"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p w14:paraId="590309F5" w14:textId="77777777" w:rsidR="006739AF" w:rsidRPr="00CF7FF3" w:rsidRDefault="006739AF" w:rsidP="00E65F5D">
      <w:pPr>
        <w:rPr>
          <w:rFonts w:ascii="Arial" w:hAnsi="Arial" w:cs="Arial"/>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323"/>
      </w:tblGrid>
      <w:tr w:rsidR="00CF7FF3" w:rsidRPr="00B31768" w14:paraId="535364B3" w14:textId="77777777" w:rsidTr="00DB1132">
        <w:trPr>
          <w:trHeight w:val="834"/>
        </w:trPr>
        <w:tc>
          <w:tcPr>
            <w:tcW w:w="795" w:type="dxa"/>
          </w:tcPr>
          <w:p w14:paraId="64A1E547" w14:textId="77777777" w:rsidR="00DB1132" w:rsidRPr="00B31768" w:rsidRDefault="00DB1132" w:rsidP="00AD730C">
            <w:pPr>
              <w:pStyle w:val="BodyText"/>
              <w:rPr>
                <w:rFonts w:ascii="Arial" w:hAnsi="Arial" w:cs="Arial"/>
              </w:rPr>
            </w:pPr>
            <w:r w:rsidRPr="00B31768">
              <w:rPr>
                <w:rFonts w:ascii="Arial" w:hAnsi="Arial" w:cs="Arial"/>
              </w:rPr>
              <w:t>Task No.</w:t>
            </w:r>
          </w:p>
        </w:tc>
        <w:tc>
          <w:tcPr>
            <w:tcW w:w="4162" w:type="dxa"/>
          </w:tcPr>
          <w:p w14:paraId="31E5B680" w14:textId="77777777" w:rsidR="00DB1132" w:rsidRPr="00B31768" w:rsidRDefault="00DB1132" w:rsidP="00AD730C">
            <w:pPr>
              <w:pStyle w:val="BodyText"/>
              <w:rPr>
                <w:rFonts w:ascii="Arial" w:hAnsi="Arial" w:cs="Arial"/>
              </w:rPr>
            </w:pPr>
            <w:r w:rsidRPr="00B31768">
              <w:rPr>
                <w:rFonts w:ascii="Arial" w:hAnsi="Arial" w:cs="Arial"/>
              </w:rPr>
              <w:t>Deliverable</w:t>
            </w:r>
          </w:p>
        </w:tc>
        <w:tc>
          <w:tcPr>
            <w:tcW w:w="1417" w:type="dxa"/>
          </w:tcPr>
          <w:p w14:paraId="549720F1" w14:textId="77777777" w:rsidR="00DB1132" w:rsidRPr="00B31768" w:rsidRDefault="00DB1132" w:rsidP="00AD730C">
            <w:pPr>
              <w:pStyle w:val="BodyText"/>
              <w:rPr>
                <w:rFonts w:ascii="Arial" w:hAnsi="Arial" w:cs="Arial"/>
              </w:rPr>
            </w:pPr>
            <w:r w:rsidRPr="00B31768">
              <w:rPr>
                <w:rFonts w:ascii="Arial" w:hAnsi="Arial" w:cs="Arial"/>
              </w:rPr>
              <w:t>Responsible party</w:t>
            </w:r>
          </w:p>
        </w:tc>
        <w:tc>
          <w:tcPr>
            <w:tcW w:w="1559" w:type="dxa"/>
          </w:tcPr>
          <w:p w14:paraId="44D7B297" w14:textId="77777777" w:rsidR="00DB1132" w:rsidRPr="00B31768" w:rsidRDefault="00DB1132" w:rsidP="00AD730C">
            <w:pPr>
              <w:pStyle w:val="BodyText"/>
              <w:rPr>
                <w:rFonts w:ascii="Arial" w:hAnsi="Arial" w:cs="Arial"/>
              </w:rPr>
            </w:pPr>
            <w:r w:rsidRPr="00B31768">
              <w:rPr>
                <w:rFonts w:ascii="Arial" w:hAnsi="Arial" w:cs="Arial"/>
              </w:rPr>
              <w:t>Format / Compatibility Requirements</w:t>
            </w:r>
          </w:p>
        </w:tc>
        <w:tc>
          <w:tcPr>
            <w:tcW w:w="1323" w:type="dxa"/>
          </w:tcPr>
          <w:p w14:paraId="21EB1A0F" w14:textId="77777777" w:rsidR="00DB1132" w:rsidRPr="00B31768" w:rsidRDefault="00DB1132" w:rsidP="00AD730C">
            <w:pPr>
              <w:pStyle w:val="BodyText"/>
              <w:rPr>
                <w:rFonts w:ascii="Arial" w:hAnsi="Arial" w:cs="Arial"/>
              </w:rPr>
            </w:pPr>
            <w:r w:rsidRPr="00B31768">
              <w:rPr>
                <w:rFonts w:ascii="Arial" w:hAnsi="Arial" w:cs="Arial"/>
              </w:rPr>
              <w:t>Date of completion, end:</w:t>
            </w:r>
          </w:p>
        </w:tc>
      </w:tr>
      <w:tr w:rsidR="00CF7FF3" w:rsidRPr="00B31768" w14:paraId="0FDA3C0E" w14:textId="77777777" w:rsidTr="00DB1132">
        <w:trPr>
          <w:trHeight w:val="347"/>
        </w:trPr>
        <w:tc>
          <w:tcPr>
            <w:tcW w:w="795" w:type="dxa"/>
          </w:tcPr>
          <w:p w14:paraId="414B0A28" w14:textId="77777777" w:rsidR="00DB1132" w:rsidRPr="00B31768" w:rsidRDefault="00DB1132" w:rsidP="00AD730C">
            <w:pPr>
              <w:pStyle w:val="BodyText"/>
              <w:rPr>
                <w:rFonts w:ascii="Arial" w:hAnsi="Arial" w:cs="Arial"/>
              </w:rPr>
            </w:pPr>
            <w:r w:rsidRPr="00B31768">
              <w:rPr>
                <w:rFonts w:ascii="Arial" w:hAnsi="Arial" w:cs="Arial"/>
              </w:rPr>
              <w:t>1</w:t>
            </w:r>
          </w:p>
        </w:tc>
        <w:tc>
          <w:tcPr>
            <w:tcW w:w="4162" w:type="dxa"/>
          </w:tcPr>
          <w:p w14:paraId="76D18648" w14:textId="77777777" w:rsidR="00572AE5" w:rsidRPr="00B31768" w:rsidRDefault="00572AE5" w:rsidP="00572AE5">
            <w:pPr>
              <w:contextualSpacing/>
              <w:rPr>
                <w:rFonts w:ascii="Arial" w:hAnsi="Arial" w:cs="Arial"/>
              </w:rPr>
            </w:pPr>
            <w:r w:rsidRPr="00B31768">
              <w:rPr>
                <w:rFonts w:ascii="Arial" w:hAnsi="Arial" w:cs="Arial"/>
                <w:b/>
              </w:rPr>
              <w:t>Start-up meeting</w:t>
            </w:r>
            <w:r w:rsidRPr="00B31768">
              <w:rPr>
                <w:rFonts w:ascii="Arial" w:hAnsi="Arial" w:cs="Arial"/>
              </w:rPr>
              <w:t xml:space="preserve"> with the contractor project team and the EA steering group:</w:t>
            </w:r>
          </w:p>
          <w:p w14:paraId="5F196B9F" w14:textId="77777777" w:rsidR="00572AE5" w:rsidRPr="00B31768" w:rsidRDefault="00572AE5" w:rsidP="00572AE5">
            <w:pPr>
              <w:pStyle w:val="ListParagraph"/>
              <w:numPr>
                <w:ilvl w:val="0"/>
                <w:numId w:val="18"/>
              </w:numPr>
              <w:spacing w:after="0" w:line="240" w:lineRule="auto"/>
              <w:contextualSpacing/>
              <w:rPr>
                <w:rFonts w:cs="Arial"/>
                <w:sz w:val="20"/>
                <w:szCs w:val="20"/>
              </w:rPr>
            </w:pPr>
            <w:r w:rsidRPr="00B31768">
              <w:rPr>
                <w:rFonts w:cs="Arial"/>
                <w:sz w:val="20"/>
                <w:szCs w:val="20"/>
              </w:rPr>
              <w:t>Discuss rock permeability enhancing techniques to be included, with an aim of agreeing soon after</w:t>
            </w:r>
          </w:p>
          <w:p w14:paraId="6D428927" w14:textId="77777777" w:rsidR="00572AE5" w:rsidRPr="00B31768" w:rsidRDefault="00572AE5" w:rsidP="00572AE5">
            <w:pPr>
              <w:pStyle w:val="ListParagraph"/>
              <w:numPr>
                <w:ilvl w:val="0"/>
                <w:numId w:val="18"/>
              </w:numPr>
              <w:spacing w:after="0" w:line="240" w:lineRule="auto"/>
              <w:contextualSpacing/>
              <w:rPr>
                <w:rFonts w:cs="Arial"/>
                <w:sz w:val="20"/>
                <w:szCs w:val="20"/>
              </w:rPr>
            </w:pPr>
            <w:r w:rsidRPr="00B31768">
              <w:rPr>
                <w:rFonts w:cs="Arial"/>
                <w:sz w:val="20"/>
                <w:szCs w:val="20"/>
              </w:rPr>
              <w:t xml:space="preserve">Confirm technique characteristics and environmental parameters to be covered </w:t>
            </w:r>
          </w:p>
          <w:p w14:paraId="2C948791" w14:textId="77777777" w:rsidR="00D46936" w:rsidRPr="00B31768" w:rsidRDefault="00572AE5" w:rsidP="00D46936">
            <w:pPr>
              <w:pStyle w:val="ListParagraph"/>
              <w:numPr>
                <w:ilvl w:val="0"/>
                <w:numId w:val="18"/>
              </w:numPr>
              <w:spacing w:after="0" w:line="240" w:lineRule="auto"/>
              <w:contextualSpacing/>
              <w:rPr>
                <w:rFonts w:cs="Arial"/>
                <w:sz w:val="20"/>
                <w:szCs w:val="20"/>
              </w:rPr>
            </w:pPr>
            <w:r w:rsidRPr="00B31768">
              <w:rPr>
                <w:rFonts w:cs="Arial"/>
                <w:sz w:val="20"/>
                <w:szCs w:val="20"/>
              </w:rPr>
              <w:t>Confirm methods, including literature to look into and expert elicitation interviews to conduct</w:t>
            </w:r>
          </w:p>
          <w:p w14:paraId="59219CD1" w14:textId="77777777" w:rsidR="00DB1132" w:rsidRPr="00B31768" w:rsidRDefault="00572AE5" w:rsidP="00D46936">
            <w:pPr>
              <w:pStyle w:val="ListParagraph"/>
              <w:numPr>
                <w:ilvl w:val="0"/>
                <w:numId w:val="18"/>
              </w:numPr>
              <w:spacing w:after="0" w:line="240" w:lineRule="auto"/>
              <w:contextualSpacing/>
              <w:rPr>
                <w:rFonts w:cs="Arial"/>
                <w:sz w:val="20"/>
                <w:szCs w:val="20"/>
              </w:rPr>
            </w:pPr>
            <w:r w:rsidRPr="00B31768">
              <w:rPr>
                <w:rFonts w:cs="Arial"/>
                <w:sz w:val="20"/>
                <w:szCs w:val="20"/>
              </w:rPr>
              <w:t>Communicate expected structure of report and purpose</w:t>
            </w:r>
          </w:p>
        </w:tc>
        <w:tc>
          <w:tcPr>
            <w:tcW w:w="1417" w:type="dxa"/>
          </w:tcPr>
          <w:p w14:paraId="7989E147" w14:textId="77777777" w:rsidR="00DB1132" w:rsidRPr="00B31768" w:rsidRDefault="00DB1132" w:rsidP="00AD730C">
            <w:pPr>
              <w:pStyle w:val="BodyText"/>
              <w:rPr>
                <w:rFonts w:ascii="Arial" w:hAnsi="Arial" w:cs="Arial"/>
              </w:rPr>
            </w:pPr>
            <w:r w:rsidRPr="00B31768">
              <w:rPr>
                <w:rFonts w:ascii="Arial" w:hAnsi="Arial" w:cs="Arial"/>
              </w:rPr>
              <w:t>Supplier</w:t>
            </w:r>
          </w:p>
        </w:tc>
        <w:tc>
          <w:tcPr>
            <w:tcW w:w="1559" w:type="dxa"/>
          </w:tcPr>
          <w:p w14:paraId="39945B74" w14:textId="77777777" w:rsidR="00DB1132" w:rsidRPr="00B31768" w:rsidRDefault="00DB1132" w:rsidP="00AD730C">
            <w:pPr>
              <w:pStyle w:val="BodyText"/>
              <w:rPr>
                <w:rFonts w:ascii="Arial" w:hAnsi="Arial" w:cs="Arial"/>
              </w:rPr>
            </w:pPr>
            <w:r w:rsidRPr="00B31768">
              <w:rPr>
                <w:rFonts w:ascii="Arial" w:hAnsi="Arial" w:cs="Arial"/>
              </w:rPr>
              <w:t>MS Teams meeting/ Telecon</w:t>
            </w:r>
          </w:p>
        </w:tc>
        <w:tc>
          <w:tcPr>
            <w:tcW w:w="1323" w:type="dxa"/>
          </w:tcPr>
          <w:p w14:paraId="0B8531F5" w14:textId="4CF72EF3" w:rsidR="00DB1132" w:rsidRPr="00B31768" w:rsidRDefault="004F5039" w:rsidP="00F77C98">
            <w:pPr>
              <w:pStyle w:val="BodyText"/>
              <w:rPr>
                <w:rFonts w:ascii="Arial" w:hAnsi="Arial" w:cs="Arial"/>
              </w:rPr>
            </w:pPr>
            <w:r w:rsidRPr="00B31768">
              <w:rPr>
                <w:rFonts w:ascii="Arial" w:hAnsi="Arial" w:cs="Arial"/>
              </w:rPr>
              <w:t>30</w:t>
            </w:r>
            <w:r w:rsidR="00572AE5" w:rsidRPr="00B31768">
              <w:rPr>
                <w:rFonts w:ascii="Arial" w:hAnsi="Arial" w:cs="Arial"/>
              </w:rPr>
              <w:t xml:space="preserve"> Sept 2021</w:t>
            </w:r>
          </w:p>
        </w:tc>
      </w:tr>
      <w:tr w:rsidR="00572AE5" w:rsidRPr="00B31768" w14:paraId="1E559692" w14:textId="77777777" w:rsidTr="00DB1132">
        <w:trPr>
          <w:trHeight w:val="365"/>
        </w:trPr>
        <w:tc>
          <w:tcPr>
            <w:tcW w:w="795" w:type="dxa"/>
          </w:tcPr>
          <w:p w14:paraId="423E9377" w14:textId="77777777" w:rsidR="00572AE5" w:rsidRPr="00B31768" w:rsidRDefault="00572AE5" w:rsidP="00AD730C">
            <w:pPr>
              <w:pStyle w:val="BodyText"/>
              <w:rPr>
                <w:rFonts w:ascii="Arial" w:hAnsi="Arial" w:cs="Arial"/>
              </w:rPr>
            </w:pPr>
            <w:r w:rsidRPr="00B31768">
              <w:rPr>
                <w:rFonts w:ascii="Arial" w:hAnsi="Arial" w:cs="Arial"/>
              </w:rPr>
              <w:t>2</w:t>
            </w:r>
          </w:p>
        </w:tc>
        <w:tc>
          <w:tcPr>
            <w:tcW w:w="4162" w:type="dxa"/>
          </w:tcPr>
          <w:p w14:paraId="75AC26C7" w14:textId="77777777" w:rsidR="00572AE5" w:rsidRPr="00B31768" w:rsidRDefault="00572AE5" w:rsidP="00DB1132">
            <w:pPr>
              <w:contextualSpacing/>
              <w:rPr>
                <w:rFonts w:ascii="Arial" w:hAnsi="Arial" w:cs="Arial"/>
                <w:b/>
              </w:rPr>
            </w:pPr>
            <w:r w:rsidRPr="00B31768">
              <w:rPr>
                <w:rFonts w:ascii="Arial" w:hAnsi="Arial" w:cs="Arial"/>
              </w:rPr>
              <w:t>Weekly meetings with project manager (and steering group as and when needed) to trouble shoot and keep up to date with Defra EPR consultation. There will be the possibility to cancel if not needed.</w:t>
            </w:r>
          </w:p>
        </w:tc>
        <w:tc>
          <w:tcPr>
            <w:tcW w:w="1417" w:type="dxa"/>
          </w:tcPr>
          <w:p w14:paraId="6858855E" w14:textId="77777777" w:rsidR="00572AE5" w:rsidRPr="00B31768" w:rsidRDefault="00572AE5" w:rsidP="00AD730C">
            <w:pPr>
              <w:pStyle w:val="BodyText"/>
              <w:rPr>
                <w:rFonts w:ascii="Arial" w:hAnsi="Arial" w:cs="Arial"/>
              </w:rPr>
            </w:pPr>
            <w:r w:rsidRPr="00B31768">
              <w:rPr>
                <w:rFonts w:ascii="Arial" w:hAnsi="Arial" w:cs="Arial"/>
              </w:rPr>
              <w:t>Supplier</w:t>
            </w:r>
          </w:p>
        </w:tc>
        <w:tc>
          <w:tcPr>
            <w:tcW w:w="1559" w:type="dxa"/>
          </w:tcPr>
          <w:p w14:paraId="270168B4" w14:textId="77777777" w:rsidR="00572AE5" w:rsidRPr="00B31768" w:rsidRDefault="00572AE5" w:rsidP="00AD730C">
            <w:pPr>
              <w:pStyle w:val="BodyText"/>
              <w:rPr>
                <w:rFonts w:ascii="Arial" w:hAnsi="Arial" w:cs="Arial"/>
              </w:rPr>
            </w:pPr>
            <w:r w:rsidRPr="00B31768">
              <w:rPr>
                <w:rFonts w:ascii="Arial" w:hAnsi="Arial" w:cs="Arial"/>
              </w:rPr>
              <w:t>MS Teams /phone</w:t>
            </w:r>
          </w:p>
        </w:tc>
        <w:tc>
          <w:tcPr>
            <w:tcW w:w="1323" w:type="dxa"/>
          </w:tcPr>
          <w:p w14:paraId="7C1A7709" w14:textId="77777777" w:rsidR="00572AE5" w:rsidRPr="00B31768" w:rsidRDefault="00572AE5" w:rsidP="00AD730C">
            <w:pPr>
              <w:pStyle w:val="BodyText"/>
              <w:rPr>
                <w:rFonts w:ascii="Arial" w:hAnsi="Arial" w:cs="Arial"/>
              </w:rPr>
            </w:pPr>
            <w:r w:rsidRPr="00B31768">
              <w:rPr>
                <w:rFonts w:ascii="Arial" w:hAnsi="Arial" w:cs="Arial"/>
              </w:rPr>
              <w:t>Ongoing</w:t>
            </w:r>
          </w:p>
        </w:tc>
      </w:tr>
      <w:tr w:rsidR="00CF7FF3" w:rsidRPr="00B31768" w14:paraId="0C43FE02" w14:textId="77777777" w:rsidTr="00DB1132">
        <w:trPr>
          <w:trHeight w:val="365"/>
        </w:trPr>
        <w:tc>
          <w:tcPr>
            <w:tcW w:w="795" w:type="dxa"/>
          </w:tcPr>
          <w:p w14:paraId="547E3415" w14:textId="77777777" w:rsidR="00DB1132" w:rsidRPr="00B31768" w:rsidRDefault="00DB1132" w:rsidP="00AD730C">
            <w:pPr>
              <w:pStyle w:val="BodyText"/>
              <w:rPr>
                <w:rFonts w:ascii="Arial" w:hAnsi="Arial" w:cs="Arial"/>
              </w:rPr>
            </w:pPr>
            <w:r w:rsidRPr="00B31768">
              <w:rPr>
                <w:rFonts w:ascii="Arial" w:hAnsi="Arial" w:cs="Arial"/>
              </w:rPr>
              <w:t>2</w:t>
            </w:r>
          </w:p>
        </w:tc>
        <w:tc>
          <w:tcPr>
            <w:tcW w:w="4162" w:type="dxa"/>
          </w:tcPr>
          <w:p w14:paraId="08A0E9B1" w14:textId="77777777" w:rsidR="00572AE5" w:rsidRPr="00B31768" w:rsidRDefault="00572AE5" w:rsidP="00572AE5">
            <w:pPr>
              <w:contextualSpacing/>
              <w:rPr>
                <w:rFonts w:ascii="Arial" w:hAnsi="Arial" w:cs="Arial"/>
              </w:rPr>
            </w:pPr>
            <w:r w:rsidRPr="00B31768">
              <w:rPr>
                <w:rFonts w:ascii="Arial" w:hAnsi="Arial" w:cs="Arial"/>
                <w:b/>
              </w:rPr>
              <w:t>Progress meeting</w:t>
            </w:r>
            <w:r w:rsidRPr="00B31768">
              <w:rPr>
                <w:rFonts w:ascii="Arial" w:hAnsi="Arial" w:cs="Arial"/>
              </w:rPr>
              <w:t>, including;</w:t>
            </w:r>
          </w:p>
          <w:p w14:paraId="2031D989" w14:textId="77777777" w:rsidR="00572AE5" w:rsidRPr="00B31768" w:rsidRDefault="00572AE5" w:rsidP="00572AE5">
            <w:pPr>
              <w:pStyle w:val="ListParagraph"/>
              <w:numPr>
                <w:ilvl w:val="0"/>
                <w:numId w:val="18"/>
              </w:numPr>
              <w:spacing w:after="0" w:line="240" w:lineRule="auto"/>
              <w:contextualSpacing/>
              <w:rPr>
                <w:rFonts w:cs="Arial"/>
                <w:sz w:val="20"/>
                <w:szCs w:val="20"/>
              </w:rPr>
            </w:pPr>
            <w:r w:rsidRPr="00B31768">
              <w:rPr>
                <w:rFonts w:cs="Arial"/>
                <w:sz w:val="20"/>
                <w:szCs w:val="20"/>
              </w:rPr>
              <w:t>Update on initial findings</w:t>
            </w:r>
          </w:p>
          <w:p w14:paraId="33731305" w14:textId="77777777" w:rsidR="00572AE5" w:rsidRPr="00B31768" w:rsidRDefault="00572AE5" w:rsidP="00572AE5">
            <w:pPr>
              <w:pStyle w:val="ListParagraph"/>
              <w:numPr>
                <w:ilvl w:val="0"/>
                <w:numId w:val="18"/>
              </w:numPr>
              <w:spacing w:after="0" w:line="240" w:lineRule="auto"/>
              <w:contextualSpacing/>
              <w:rPr>
                <w:rFonts w:cs="Arial"/>
                <w:sz w:val="20"/>
                <w:szCs w:val="20"/>
              </w:rPr>
            </w:pPr>
            <w:r w:rsidRPr="00B31768">
              <w:rPr>
                <w:rFonts w:cs="Arial"/>
                <w:sz w:val="20"/>
                <w:szCs w:val="20"/>
              </w:rPr>
              <w:t xml:space="preserve">Update on financial performance </w:t>
            </w:r>
          </w:p>
          <w:p w14:paraId="60AD6DC6" w14:textId="77777777" w:rsidR="00DB1132" w:rsidRPr="00B31768" w:rsidRDefault="00572AE5" w:rsidP="00D46936">
            <w:pPr>
              <w:pStyle w:val="BodyText"/>
              <w:numPr>
                <w:ilvl w:val="0"/>
                <w:numId w:val="18"/>
              </w:numPr>
              <w:spacing w:after="0"/>
              <w:rPr>
                <w:rFonts w:ascii="Arial" w:hAnsi="Arial" w:cs="Arial"/>
              </w:rPr>
            </w:pPr>
            <w:r w:rsidRPr="00B31768">
              <w:rPr>
                <w:rFonts w:ascii="Arial" w:hAnsi="Arial" w:cs="Arial"/>
              </w:rPr>
              <w:t>Plans for remainder of the project</w:t>
            </w:r>
          </w:p>
          <w:p w14:paraId="78591F4A" w14:textId="77777777" w:rsidR="00572AE5" w:rsidRPr="00B31768" w:rsidRDefault="00572AE5" w:rsidP="00D46936">
            <w:pPr>
              <w:pStyle w:val="BodyText"/>
              <w:numPr>
                <w:ilvl w:val="0"/>
                <w:numId w:val="18"/>
              </w:numPr>
              <w:spacing w:after="0"/>
              <w:rPr>
                <w:rFonts w:ascii="Arial" w:hAnsi="Arial" w:cs="Arial"/>
              </w:rPr>
            </w:pPr>
            <w:r w:rsidRPr="00B31768">
              <w:rPr>
                <w:rFonts w:ascii="Arial" w:hAnsi="Arial" w:cs="Arial"/>
              </w:rPr>
              <w:t>Agree final report format</w:t>
            </w:r>
            <w:r w:rsidR="00D46936" w:rsidRPr="00B31768">
              <w:rPr>
                <w:rFonts w:ascii="Arial" w:hAnsi="Arial" w:cs="Arial"/>
              </w:rPr>
              <w:t xml:space="preserve"> and contents</w:t>
            </w:r>
          </w:p>
        </w:tc>
        <w:tc>
          <w:tcPr>
            <w:tcW w:w="1417" w:type="dxa"/>
          </w:tcPr>
          <w:p w14:paraId="0E125C56" w14:textId="77777777" w:rsidR="00DB1132" w:rsidRPr="00B31768" w:rsidRDefault="00DB1132" w:rsidP="00AD730C">
            <w:pPr>
              <w:pStyle w:val="BodyText"/>
              <w:rPr>
                <w:rFonts w:ascii="Arial" w:hAnsi="Arial" w:cs="Arial"/>
              </w:rPr>
            </w:pPr>
            <w:r w:rsidRPr="00B31768">
              <w:rPr>
                <w:rFonts w:ascii="Arial" w:hAnsi="Arial" w:cs="Arial"/>
              </w:rPr>
              <w:t xml:space="preserve">Supplier </w:t>
            </w:r>
          </w:p>
        </w:tc>
        <w:tc>
          <w:tcPr>
            <w:tcW w:w="1559" w:type="dxa"/>
          </w:tcPr>
          <w:p w14:paraId="716D0BDB" w14:textId="77777777" w:rsidR="00DB1132" w:rsidRPr="00B31768" w:rsidRDefault="00DB1132" w:rsidP="00AD730C">
            <w:pPr>
              <w:pStyle w:val="BodyText"/>
              <w:rPr>
                <w:rFonts w:ascii="Arial" w:hAnsi="Arial" w:cs="Arial"/>
              </w:rPr>
            </w:pPr>
            <w:r w:rsidRPr="00B31768">
              <w:rPr>
                <w:rFonts w:ascii="Arial" w:hAnsi="Arial" w:cs="Arial"/>
              </w:rPr>
              <w:t>MS Teams meeting/ Telecon</w:t>
            </w:r>
          </w:p>
        </w:tc>
        <w:tc>
          <w:tcPr>
            <w:tcW w:w="1323" w:type="dxa"/>
          </w:tcPr>
          <w:p w14:paraId="7F6CCEBC" w14:textId="77777777" w:rsidR="00DB1132" w:rsidRPr="00B31768" w:rsidRDefault="00572AE5" w:rsidP="00AD730C">
            <w:pPr>
              <w:pStyle w:val="BodyText"/>
              <w:rPr>
                <w:rFonts w:ascii="Arial" w:hAnsi="Arial" w:cs="Arial"/>
              </w:rPr>
            </w:pPr>
            <w:r w:rsidRPr="00B31768">
              <w:rPr>
                <w:rFonts w:ascii="Arial" w:hAnsi="Arial" w:cs="Arial"/>
              </w:rPr>
              <w:t>01 Dec 2021</w:t>
            </w:r>
          </w:p>
        </w:tc>
      </w:tr>
      <w:tr w:rsidR="00CF7FF3" w:rsidRPr="00B31768" w14:paraId="5C888062" w14:textId="77777777" w:rsidTr="00DB1132">
        <w:trPr>
          <w:trHeight w:val="347"/>
        </w:trPr>
        <w:tc>
          <w:tcPr>
            <w:tcW w:w="795" w:type="dxa"/>
          </w:tcPr>
          <w:p w14:paraId="27744202" w14:textId="77777777" w:rsidR="00DB1132" w:rsidRPr="00B31768" w:rsidRDefault="00DB1132" w:rsidP="00AD730C">
            <w:pPr>
              <w:pStyle w:val="BodyText"/>
              <w:rPr>
                <w:rFonts w:ascii="Arial" w:hAnsi="Arial" w:cs="Arial"/>
              </w:rPr>
            </w:pPr>
            <w:r w:rsidRPr="00B31768">
              <w:rPr>
                <w:rFonts w:ascii="Arial" w:hAnsi="Arial" w:cs="Arial"/>
              </w:rPr>
              <w:t>3</w:t>
            </w:r>
          </w:p>
        </w:tc>
        <w:tc>
          <w:tcPr>
            <w:tcW w:w="4162" w:type="dxa"/>
          </w:tcPr>
          <w:p w14:paraId="321511CE" w14:textId="07D29D76" w:rsidR="00DB1132" w:rsidRPr="00B31768" w:rsidRDefault="0045484A" w:rsidP="00AD730C">
            <w:pPr>
              <w:pStyle w:val="BodyText"/>
              <w:rPr>
                <w:rFonts w:ascii="Arial" w:hAnsi="Arial" w:cs="Arial"/>
              </w:rPr>
            </w:pPr>
            <w:r w:rsidRPr="00B31768">
              <w:rPr>
                <w:rFonts w:ascii="Arial" w:hAnsi="Arial" w:cs="Arial"/>
                <w:b/>
              </w:rPr>
              <w:t>Draft report</w:t>
            </w:r>
            <w:r w:rsidRPr="00B31768">
              <w:rPr>
                <w:rFonts w:ascii="Arial" w:hAnsi="Arial" w:cs="Arial"/>
              </w:rPr>
              <w:t xml:space="preserve"> to EA</w:t>
            </w:r>
            <w:r w:rsidR="00B31768">
              <w:rPr>
                <w:rFonts w:ascii="Arial" w:hAnsi="Arial" w:cs="Arial"/>
              </w:rPr>
              <w:t xml:space="preserve"> (maximum 40 pages)</w:t>
            </w:r>
          </w:p>
        </w:tc>
        <w:tc>
          <w:tcPr>
            <w:tcW w:w="1417" w:type="dxa"/>
          </w:tcPr>
          <w:p w14:paraId="6D58E5D3" w14:textId="77777777" w:rsidR="00DB1132" w:rsidRPr="00B31768" w:rsidRDefault="0045484A" w:rsidP="00AD730C">
            <w:pPr>
              <w:pStyle w:val="BodyText"/>
              <w:rPr>
                <w:rFonts w:ascii="Arial" w:hAnsi="Arial" w:cs="Arial"/>
              </w:rPr>
            </w:pPr>
            <w:r w:rsidRPr="00B31768">
              <w:rPr>
                <w:rFonts w:ascii="Arial" w:hAnsi="Arial" w:cs="Arial"/>
              </w:rPr>
              <w:t>Supplier</w:t>
            </w:r>
          </w:p>
        </w:tc>
        <w:tc>
          <w:tcPr>
            <w:tcW w:w="1559" w:type="dxa"/>
          </w:tcPr>
          <w:p w14:paraId="0675AF44" w14:textId="77777777" w:rsidR="00DB1132" w:rsidRPr="00B31768" w:rsidRDefault="0045484A" w:rsidP="00AD730C">
            <w:pPr>
              <w:pStyle w:val="BodyText"/>
              <w:rPr>
                <w:rFonts w:ascii="Arial" w:hAnsi="Arial" w:cs="Arial"/>
              </w:rPr>
            </w:pPr>
            <w:r w:rsidRPr="00B31768">
              <w:rPr>
                <w:rFonts w:ascii="Arial" w:hAnsi="Arial" w:cs="Arial"/>
              </w:rPr>
              <w:t>Word document</w:t>
            </w:r>
            <w:r w:rsidR="00572AE5" w:rsidRPr="00B31768">
              <w:rPr>
                <w:rFonts w:ascii="Arial" w:hAnsi="Arial" w:cs="Arial"/>
              </w:rPr>
              <w:t>, EA report format</w:t>
            </w:r>
          </w:p>
        </w:tc>
        <w:tc>
          <w:tcPr>
            <w:tcW w:w="1323" w:type="dxa"/>
          </w:tcPr>
          <w:p w14:paraId="6BD16E7C" w14:textId="77777777" w:rsidR="00DB1132" w:rsidRPr="00B31768" w:rsidRDefault="00572AE5" w:rsidP="00AD730C">
            <w:pPr>
              <w:pStyle w:val="BodyText"/>
              <w:rPr>
                <w:rFonts w:ascii="Arial" w:hAnsi="Arial" w:cs="Arial"/>
              </w:rPr>
            </w:pPr>
            <w:r w:rsidRPr="00B31768">
              <w:rPr>
                <w:rFonts w:ascii="Arial" w:hAnsi="Arial" w:cs="Arial"/>
              </w:rPr>
              <w:t>01 Feb 2022</w:t>
            </w:r>
          </w:p>
        </w:tc>
      </w:tr>
      <w:tr w:rsidR="00CF7FF3" w:rsidRPr="00B31768" w14:paraId="4D775B35" w14:textId="77777777" w:rsidTr="00DB1132">
        <w:trPr>
          <w:trHeight w:val="365"/>
        </w:trPr>
        <w:tc>
          <w:tcPr>
            <w:tcW w:w="795" w:type="dxa"/>
          </w:tcPr>
          <w:p w14:paraId="7BB21AD2" w14:textId="77777777" w:rsidR="00DB1132" w:rsidRPr="00B31768" w:rsidRDefault="00DB1132" w:rsidP="00AD730C">
            <w:pPr>
              <w:pStyle w:val="BodyText"/>
              <w:rPr>
                <w:rFonts w:ascii="Arial" w:hAnsi="Arial" w:cs="Arial"/>
              </w:rPr>
            </w:pPr>
            <w:r w:rsidRPr="00B31768">
              <w:rPr>
                <w:rFonts w:ascii="Arial" w:hAnsi="Arial" w:cs="Arial"/>
              </w:rPr>
              <w:t>4</w:t>
            </w:r>
          </w:p>
        </w:tc>
        <w:tc>
          <w:tcPr>
            <w:tcW w:w="4162" w:type="dxa"/>
          </w:tcPr>
          <w:p w14:paraId="7ABBE7B7" w14:textId="77777777" w:rsidR="00DB1132" w:rsidRPr="00B31768" w:rsidRDefault="0045484A" w:rsidP="00AD730C">
            <w:pPr>
              <w:pStyle w:val="BodyText"/>
              <w:rPr>
                <w:rFonts w:ascii="Arial" w:hAnsi="Arial" w:cs="Arial"/>
              </w:rPr>
            </w:pPr>
            <w:r w:rsidRPr="00B31768">
              <w:rPr>
                <w:rFonts w:ascii="Arial" w:hAnsi="Arial" w:cs="Arial"/>
              </w:rPr>
              <w:t xml:space="preserve">EA steering group reviews report and provides </w:t>
            </w:r>
            <w:r w:rsidRPr="00B31768">
              <w:rPr>
                <w:rFonts w:ascii="Arial" w:hAnsi="Arial" w:cs="Arial"/>
                <w:b/>
              </w:rPr>
              <w:t xml:space="preserve">comments </w:t>
            </w:r>
            <w:r w:rsidRPr="00B31768">
              <w:rPr>
                <w:rFonts w:ascii="Arial" w:hAnsi="Arial" w:cs="Arial"/>
              </w:rPr>
              <w:t>back to project team</w:t>
            </w:r>
          </w:p>
        </w:tc>
        <w:tc>
          <w:tcPr>
            <w:tcW w:w="1417" w:type="dxa"/>
          </w:tcPr>
          <w:p w14:paraId="15B55A62" w14:textId="77777777" w:rsidR="00DB1132" w:rsidRPr="00B31768" w:rsidRDefault="0045484A" w:rsidP="00AD730C">
            <w:pPr>
              <w:pStyle w:val="BodyText"/>
              <w:rPr>
                <w:rFonts w:ascii="Arial" w:hAnsi="Arial" w:cs="Arial"/>
              </w:rPr>
            </w:pPr>
            <w:r w:rsidRPr="00B31768">
              <w:rPr>
                <w:rFonts w:ascii="Arial" w:hAnsi="Arial" w:cs="Arial"/>
              </w:rPr>
              <w:t>EA project manager</w:t>
            </w:r>
          </w:p>
        </w:tc>
        <w:tc>
          <w:tcPr>
            <w:tcW w:w="1559" w:type="dxa"/>
          </w:tcPr>
          <w:p w14:paraId="695921AA" w14:textId="77777777" w:rsidR="00DB1132" w:rsidRPr="00B31768" w:rsidRDefault="0045484A" w:rsidP="00AD730C">
            <w:pPr>
              <w:pStyle w:val="BodyText"/>
              <w:rPr>
                <w:rFonts w:ascii="Arial" w:hAnsi="Arial" w:cs="Arial"/>
              </w:rPr>
            </w:pPr>
            <w:r w:rsidRPr="00B31768">
              <w:rPr>
                <w:rFonts w:ascii="Arial" w:hAnsi="Arial" w:cs="Arial"/>
              </w:rPr>
              <w:t>Track changes in word document</w:t>
            </w:r>
          </w:p>
        </w:tc>
        <w:tc>
          <w:tcPr>
            <w:tcW w:w="1323" w:type="dxa"/>
          </w:tcPr>
          <w:p w14:paraId="1B6D5C37" w14:textId="77777777" w:rsidR="00DB1132" w:rsidRPr="00B31768" w:rsidRDefault="0045484A" w:rsidP="00572AE5">
            <w:pPr>
              <w:pStyle w:val="BodyText"/>
              <w:rPr>
                <w:rFonts w:ascii="Arial" w:hAnsi="Arial" w:cs="Arial"/>
              </w:rPr>
            </w:pPr>
            <w:r w:rsidRPr="00B31768">
              <w:rPr>
                <w:rFonts w:ascii="Arial" w:hAnsi="Arial" w:cs="Arial"/>
              </w:rPr>
              <w:t>1</w:t>
            </w:r>
            <w:r w:rsidR="00572AE5" w:rsidRPr="00B31768">
              <w:rPr>
                <w:rFonts w:ascii="Arial" w:hAnsi="Arial" w:cs="Arial"/>
              </w:rPr>
              <w:t xml:space="preserve">5 Feb </w:t>
            </w:r>
            <w:r w:rsidRPr="00B31768">
              <w:rPr>
                <w:rFonts w:ascii="Arial" w:hAnsi="Arial" w:cs="Arial"/>
              </w:rPr>
              <w:t>202</w:t>
            </w:r>
            <w:r w:rsidR="00572AE5" w:rsidRPr="00B31768">
              <w:rPr>
                <w:rFonts w:ascii="Arial" w:hAnsi="Arial" w:cs="Arial"/>
              </w:rPr>
              <w:t>2</w:t>
            </w:r>
          </w:p>
        </w:tc>
      </w:tr>
      <w:tr w:rsidR="00CF7FF3" w:rsidRPr="00B31768" w14:paraId="19110451" w14:textId="77777777" w:rsidTr="00DB1132">
        <w:trPr>
          <w:trHeight w:val="365"/>
        </w:trPr>
        <w:tc>
          <w:tcPr>
            <w:tcW w:w="795" w:type="dxa"/>
          </w:tcPr>
          <w:p w14:paraId="76F2E70D" w14:textId="77777777" w:rsidR="0045484A" w:rsidRPr="00B31768" w:rsidRDefault="0045484A" w:rsidP="00AD730C">
            <w:pPr>
              <w:pStyle w:val="BodyText"/>
              <w:rPr>
                <w:rFonts w:ascii="Arial" w:hAnsi="Arial" w:cs="Arial"/>
              </w:rPr>
            </w:pPr>
            <w:r w:rsidRPr="00B31768">
              <w:rPr>
                <w:rFonts w:ascii="Arial" w:hAnsi="Arial" w:cs="Arial"/>
              </w:rPr>
              <w:t>5</w:t>
            </w:r>
          </w:p>
        </w:tc>
        <w:tc>
          <w:tcPr>
            <w:tcW w:w="4162" w:type="dxa"/>
          </w:tcPr>
          <w:p w14:paraId="5F96E604" w14:textId="77777777" w:rsidR="0045484A" w:rsidRPr="00B31768" w:rsidRDefault="00B11E3A" w:rsidP="00B11E3A">
            <w:pPr>
              <w:contextualSpacing/>
              <w:rPr>
                <w:rFonts w:ascii="Arial" w:hAnsi="Arial" w:cs="Arial"/>
                <w:b/>
              </w:rPr>
            </w:pPr>
            <w:r w:rsidRPr="00B31768">
              <w:rPr>
                <w:rFonts w:ascii="Arial" w:hAnsi="Arial" w:cs="Arial"/>
                <w:b/>
              </w:rPr>
              <w:t>Delivery of f</w:t>
            </w:r>
            <w:r w:rsidR="0045484A" w:rsidRPr="00B31768">
              <w:rPr>
                <w:rFonts w:ascii="Arial" w:hAnsi="Arial" w:cs="Arial"/>
                <w:b/>
              </w:rPr>
              <w:t>inal report</w:t>
            </w:r>
            <w:r w:rsidR="00572AE5" w:rsidRPr="00B31768">
              <w:rPr>
                <w:rFonts w:ascii="Arial" w:hAnsi="Arial" w:cs="Arial"/>
                <w:b/>
              </w:rPr>
              <w:t xml:space="preserve"> in EA format</w:t>
            </w:r>
          </w:p>
        </w:tc>
        <w:tc>
          <w:tcPr>
            <w:tcW w:w="1417" w:type="dxa"/>
          </w:tcPr>
          <w:p w14:paraId="3B0310E1" w14:textId="77777777" w:rsidR="0045484A" w:rsidRPr="00B31768" w:rsidRDefault="0045484A" w:rsidP="00AD730C">
            <w:pPr>
              <w:pStyle w:val="BodyText"/>
              <w:rPr>
                <w:rFonts w:ascii="Arial" w:hAnsi="Arial" w:cs="Arial"/>
              </w:rPr>
            </w:pPr>
            <w:r w:rsidRPr="00B31768">
              <w:rPr>
                <w:rFonts w:ascii="Arial" w:hAnsi="Arial" w:cs="Arial"/>
              </w:rPr>
              <w:t>Supplier</w:t>
            </w:r>
          </w:p>
        </w:tc>
        <w:tc>
          <w:tcPr>
            <w:tcW w:w="1559" w:type="dxa"/>
          </w:tcPr>
          <w:p w14:paraId="7FAB5104" w14:textId="77777777" w:rsidR="0045484A" w:rsidRPr="00B31768" w:rsidRDefault="00572AE5" w:rsidP="00572AE5">
            <w:pPr>
              <w:pStyle w:val="BodyText"/>
              <w:rPr>
                <w:rFonts w:ascii="Arial" w:hAnsi="Arial" w:cs="Arial"/>
              </w:rPr>
            </w:pPr>
            <w:r w:rsidRPr="00B31768">
              <w:rPr>
                <w:rFonts w:ascii="Arial" w:hAnsi="Arial" w:cs="Arial"/>
              </w:rPr>
              <w:t>Word document in EA format</w:t>
            </w:r>
          </w:p>
        </w:tc>
        <w:tc>
          <w:tcPr>
            <w:tcW w:w="1323" w:type="dxa"/>
          </w:tcPr>
          <w:p w14:paraId="6A4FF904" w14:textId="77777777" w:rsidR="00572AE5" w:rsidRPr="00B31768" w:rsidRDefault="00572AE5" w:rsidP="00572AE5">
            <w:pPr>
              <w:pStyle w:val="BodyText"/>
              <w:rPr>
                <w:rFonts w:ascii="Arial" w:hAnsi="Arial" w:cs="Arial"/>
              </w:rPr>
            </w:pPr>
            <w:r w:rsidRPr="00B31768">
              <w:rPr>
                <w:rFonts w:ascii="Arial" w:hAnsi="Arial" w:cs="Arial"/>
              </w:rPr>
              <w:t>28 Feb</w:t>
            </w:r>
            <w:r w:rsidR="0045484A" w:rsidRPr="00B31768">
              <w:rPr>
                <w:rFonts w:ascii="Arial" w:hAnsi="Arial" w:cs="Arial"/>
              </w:rPr>
              <w:t xml:space="preserve"> 202</w:t>
            </w:r>
            <w:r w:rsidRPr="00B31768">
              <w:rPr>
                <w:rFonts w:ascii="Arial" w:hAnsi="Arial" w:cs="Arial"/>
              </w:rPr>
              <w:t>2</w:t>
            </w:r>
          </w:p>
        </w:tc>
      </w:tr>
      <w:tr w:rsidR="00CF7FF3" w:rsidRPr="00B31768" w14:paraId="6476DBFA" w14:textId="77777777" w:rsidTr="00DB1132">
        <w:trPr>
          <w:trHeight w:val="365"/>
        </w:trPr>
        <w:tc>
          <w:tcPr>
            <w:tcW w:w="795" w:type="dxa"/>
          </w:tcPr>
          <w:p w14:paraId="3CDF668D" w14:textId="77777777" w:rsidR="0045484A" w:rsidRPr="00B31768" w:rsidRDefault="0045484A" w:rsidP="00AD730C">
            <w:pPr>
              <w:pStyle w:val="BodyText"/>
              <w:rPr>
                <w:rFonts w:ascii="Arial" w:hAnsi="Arial" w:cs="Arial"/>
              </w:rPr>
            </w:pPr>
            <w:r w:rsidRPr="00B31768">
              <w:rPr>
                <w:rFonts w:ascii="Arial" w:hAnsi="Arial" w:cs="Arial"/>
              </w:rPr>
              <w:t>6</w:t>
            </w:r>
          </w:p>
        </w:tc>
        <w:tc>
          <w:tcPr>
            <w:tcW w:w="4162" w:type="dxa"/>
          </w:tcPr>
          <w:p w14:paraId="616E01DE" w14:textId="77777777" w:rsidR="0045484A" w:rsidRPr="00B31768" w:rsidRDefault="0045484A" w:rsidP="0045484A">
            <w:pPr>
              <w:contextualSpacing/>
              <w:rPr>
                <w:rFonts w:ascii="Arial" w:hAnsi="Arial" w:cs="Arial"/>
              </w:rPr>
            </w:pPr>
            <w:r w:rsidRPr="00B31768">
              <w:rPr>
                <w:rFonts w:ascii="Arial" w:hAnsi="Arial" w:cs="Arial"/>
                <w:b/>
              </w:rPr>
              <w:t>Final project meeting</w:t>
            </w:r>
            <w:r w:rsidRPr="00B31768">
              <w:rPr>
                <w:rFonts w:ascii="Arial" w:hAnsi="Arial" w:cs="Arial"/>
              </w:rPr>
              <w:t xml:space="preserve"> to include;</w:t>
            </w:r>
          </w:p>
          <w:p w14:paraId="544A88E6" w14:textId="77777777" w:rsidR="0045484A" w:rsidRPr="00B31768" w:rsidRDefault="0045484A" w:rsidP="00300B3D">
            <w:pPr>
              <w:pStyle w:val="ListParagraph"/>
              <w:numPr>
                <w:ilvl w:val="0"/>
                <w:numId w:val="18"/>
              </w:numPr>
              <w:spacing w:after="0" w:line="240" w:lineRule="auto"/>
              <w:contextualSpacing/>
              <w:rPr>
                <w:rFonts w:cs="Arial"/>
                <w:sz w:val="20"/>
                <w:szCs w:val="20"/>
              </w:rPr>
            </w:pPr>
            <w:r w:rsidRPr="00B31768">
              <w:rPr>
                <w:rFonts w:cs="Arial"/>
                <w:sz w:val="20"/>
                <w:szCs w:val="20"/>
              </w:rPr>
              <w:t xml:space="preserve">Summary of </w:t>
            </w:r>
            <w:r w:rsidR="00572AE5" w:rsidRPr="00B31768">
              <w:rPr>
                <w:rFonts w:cs="Arial"/>
                <w:sz w:val="20"/>
                <w:szCs w:val="20"/>
              </w:rPr>
              <w:t>findings, including policy implications</w:t>
            </w:r>
          </w:p>
          <w:p w14:paraId="4A72C4EF" w14:textId="77777777" w:rsidR="0045484A" w:rsidRPr="00B31768" w:rsidRDefault="0045484A" w:rsidP="00300B3D">
            <w:pPr>
              <w:pStyle w:val="ListParagraph"/>
              <w:numPr>
                <w:ilvl w:val="0"/>
                <w:numId w:val="18"/>
              </w:numPr>
              <w:spacing w:after="0" w:line="240" w:lineRule="auto"/>
              <w:contextualSpacing/>
              <w:rPr>
                <w:rFonts w:cs="Arial"/>
                <w:sz w:val="20"/>
                <w:szCs w:val="20"/>
              </w:rPr>
            </w:pPr>
            <w:r w:rsidRPr="00B31768">
              <w:rPr>
                <w:rFonts w:cs="Arial"/>
                <w:sz w:val="20"/>
                <w:szCs w:val="20"/>
              </w:rPr>
              <w:t>Identified knowledge gaps and priorities for future research</w:t>
            </w:r>
          </w:p>
        </w:tc>
        <w:tc>
          <w:tcPr>
            <w:tcW w:w="1417" w:type="dxa"/>
          </w:tcPr>
          <w:p w14:paraId="2FF9D573" w14:textId="77777777" w:rsidR="0045484A" w:rsidRPr="00B31768" w:rsidRDefault="0045484A" w:rsidP="00AD730C">
            <w:pPr>
              <w:pStyle w:val="BodyText"/>
              <w:rPr>
                <w:rFonts w:ascii="Arial" w:hAnsi="Arial" w:cs="Arial"/>
              </w:rPr>
            </w:pPr>
            <w:r w:rsidRPr="00B31768">
              <w:rPr>
                <w:rFonts w:ascii="Arial" w:hAnsi="Arial" w:cs="Arial"/>
              </w:rPr>
              <w:t>Supplier</w:t>
            </w:r>
          </w:p>
        </w:tc>
        <w:tc>
          <w:tcPr>
            <w:tcW w:w="1559" w:type="dxa"/>
          </w:tcPr>
          <w:p w14:paraId="1E7E6157" w14:textId="77777777" w:rsidR="0045484A" w:rsidRPr="00B31768" w:rsidRDefault="0045484A" w:rsidP="00AD730C">
            <w:pPr>
              <w:pStyle w:val="BodyText"/>
              <w:rPr>
                <w:rFonts w:ascii="Arial" w:hAnsi="Arial" w:cs="Arial"/>
              </w:rPr>
            </w:pPr>
            <w:r w:rsidRPr="00B31768">
              <w:rPr>
                <w:rFonts w:ascii="Arial" w:hAnsi="Arial" w:cs="Arial"/>
              </w:rPr>
              <w:t>MS Teams/ Telecon</w:t>
            </w:r>
          </w:p>
        </w:tc>
        <w:tc>
          <w:tcPr>
            <w:tcW w:w="1323" w:type="dxa"/>
          </w:tcPr>
          <w:p w14:paraId="716901CC" w14:textId="77777777" w:rsidR="0045484A" w:rsidRPr="00B31768" w:rsidRDefault="00572AE5" w:rsidP="00572AE5">
            <w:pPr>
              <w:pStyle w:val="BodyText"/>
              <w:rPr>
                <w:rFonts w:ascii="Arial" w:hAnsi="Arial" w:cs="Arial"/>
              </w:rPr>
            </w:pPr>
            <w:r w:rsidRPr="00B31768">
              <w:rPr>
                <w:rFonts w:ascii="Arial" w:hAnsi="Arial" w:cs="Arial"/>
              </w:rPr>
              <w:t>28</w:t>
            </w:r>
            <w:r w:rsidR="0045484A" w:rsidRPr="00B31768">
              <w:rPr>
                <w:rFonts w:ascii="Arial" w:hAnsi="Arial" w:cs="Arial"/>
              </w:rPr>
              <w:t xml:space="preserve"> </w:t>
            </w:r>
            <w:r w:rsidRPr="00B31768">
              <w:rPr>
                <w:rFonts w:ascii="Arial" w:hAnsi="Arial" w:cs="Arial"/>
              </w:rPr>
              <w:t xml:space="preserve">Feb </w:t>
            </w:r>
            <w:r w:rsidR="0045484A" w:rsidRPr="00B31768">
              <w:rPr>
                <w:rFonts w:ascii="Arial" w:hAnsi="Arial" w:cs="Arial"/>
              </w:rPr>
              <w:t>202</w:t>
            </w:r>
            <w:r w:rsidRPr="00B31768">
              <w:rPr>
                <w:rFonts w:ascii="Arial" w:hAnsi="Arial" w:cs="Arial"/>
              </w:rPr>
              <w:t>2</w:t>
            </w:r>
          </w:p>
        </w:tc>
      </w:tr>
      <w:tr w:rsidR="00CF7FF3" w:rsidRPr="00D46936" w14:paraId="5E346C01" w14:textId="77777777" w:rsidTr="00DB1132">
        <w:trPr>
          <w:trHeight w:val="365"/>
        </w:trPr>
        <w:tc>
          <w:tcPr>
            <w:tcW w:w="795" w:type="dxa"/>
          </w:tcPr>
          <w:p w14:paraId="3EE2032D" w14:textId="77777777" w:rsidR="0045484A" w:rsidRPr="00B31768" w:rsidRDefault="0045484A" w:rsidP="00AD730C">
            <w:pPr>
              <w:pStyle w:val="BodyText"/>
              <w:rPr>
                <w:rFonts w:ascii="Arial" w:hAnsi="Arial" w:cs="Arial"/>
              </w:rPr>
            </w:pPr>
            <w:r w:rsidRPr="00B31768">
              <w:rPr>
                <w:rFonts w:ascii="Arial" w:hAnsi="Arial" w:cs="Arial"/>
              </w:rPr>
              <w:t>7</w:t>
            </w:r>
          </w:p>
        </w:tc>
        <w:tc>
          <w:tcPr>
            <w:tcW w:w="4162" w:type="dxa"/>
          </w:tcPr>
          <w:p w14:paraId="7FA0AAC3" w14:textId="77777777" w:rsidR="0045484A" w:rsidRPr="00B31768" w:rsidRDefault="0045484A" w:rsidP="00572AE5">
            <w:pPr>
              <w:contextualSpacing/>
              <w:rPr>
                <w:rFonts w:ascii="Arial" w:hAnsi="Arial" w:cs="Arial"/>
              </w:rPr>
            </w:pPr>
            <w:r w:rsidRPr="00B31768">
              <w:rPr>
                <w:rFonts w:ascii="Arial" w:hAnsi="Arial" w:cs="Arial"/>
                <w:b/>
              </w:rPr>
              <w:t xml:space="preserve">Present findings at EA policy workshop </w:t>
            </w:r>
            <w:r w:rsidRPr="00B31768">
              <w:rPr>
                <w:rFonts w:ascii="Arial" w:hAnsi="Arial" w:cs="Arial"/>
              </w:rPr>
              <w:t>with EA steering group and other interested stakeholders.</w:t>
            </w:r>
          </w:p>
        </w:tc>
        <w:tc>
          <w:tcPr>
            <w:tcW w:w="1417" w:type="dxa"/>
          </w:tcPr>
          <w:p w14:paraId="51C3FDBD" w14:textId="77777777" w:rsidR="0045484A" w:rsidRPr="00B31768" w:rsidRDefault="0045484A" w:rsidP="00AD730C">
            <w:pPr>
              <w:pStyle w:val="BodyText"/>
              <w:rPr>
                <w:rFonts w:ascii="Arial" w:hAnsi="Arial" w:cs="Arial"/>
              </w:rPr>
            </w:pPr>
            <w:r w:rsidRPr="00B31768">
              <w:rPr>
                <w:rFonts w:ascii="Arial" w:hAnsi="Arial" w:cs="Arial"/>
              </w:rPr>
              <w:t>EA project manager/ supplier</w:t>
            </w:r>
          </w:p>
        </w:tc>
        <w:tc>
          <w:tcPr>
            <w:tcW w:w="1559" w:type="dxa"/>
          </w:tcPr>
          <w:p w14:paraId="66EA2216" w14:textId="77777777" w:rsidR="0045484A" w:rsidRPr="00B31768" w:rsidRDefault="0045484A" w:rsidP="00AD730C">
            <w:pPr>
              <w:pStyle w:val="BodyText"/>
              <w:rPr>
                <w:rFonts w:ascii="Arial" w:hAnsi="Arial" w:cs="Arial"/>
              </w:rPr>
            </w:pPr>
            <w:r w:rsidRPr="00B31768">
              <w:rPr>
                <w:rFonts w:ascii="Arial" w:hAnsi="Arial" w:cs="Arial"/>
              </w:rPr>
              <w:t>MS Teams/ Telecon/ face to face</w:t>
            </w:r>
          </w:p>
        </w:tc>
        <w:tc>
          <w:tcPr>
            <w:tcW w:w="1323" w:type="dxa"/>
          </w:tcPr>
          <w:p w14:paraId="3F2A8B72" w14:textId="77777777" w:rsidR="0045484A" w:rsidRPr="00B31768" w:rsidRDefault="00572AE5" w:rsidP="00E41213">
            <w:pPr>
              <w:pStyle w:val="BodyText"/>
              <w:rPr>
                <w:rFonts w:ascii="Arial" w:hAnsi="Arial" w:cs="Arial"/>
              </w:rPr>
            </w:pPr>
            <w:r w:rsidRPr="00B31768">
              <w:rPr>
                <w:rFonts w:ascii="Arial" w:hAnsi="Arial" w:cs="Arial"/>
              </w:rPr>
              <w:t>March 2022</w:t>
            </w:r>
            <w:r w:rsidR="0045484A" w:rsidRPr="00B31768">
              <w:rPr>
                <w:rFonts w:ascii="Arial" w:hAnsi="Arial" w:cs="Arial"/>
              </w:rPr>
              <w:t xml:space="preserve"> </w:t>
            </w:r>
          </w:p>
        </w:tc>
      </w:tr>
    </w:tbl>
    <w:p w14:paraId="1C20492B" w14:textId="77777777" w:rsidR="00725725" w:rsidRPr="00E41213" w:rsidRDefault="00725725" w:rsidP="00E65F5D">
      <w:pPr>
        <w:rPr>
          <w:rFonts w:ascii="Arial" w:hAnsi="Arial" w:cs="Arial"/>
          <w:szCs w:val="22"/>
          <w:highlight w:val="yellow"/>
        </w:rPr>
      </w:pPr>
    </w:p>
    <w:p w14:paraId="1DA3B231" w14:textId="77777777" w:rsidR="00E41213" w:rsidRPr="00336850" w:rsidRDefault="00E41213" w:rsidP="00E41213">
      <w:pPr>
        <w:pStyle w:val="Footer"/>
        <w:tabs>
          <w:tab w:val="clear" w:pos="4153"/>
          <w:tab w:val="clear" w:pos="8306"/>
        </w:tabs>
        <w:rPr>
          <w:szCs w:val="22"/>
        </w:rPr>
      </w:pPr>
      <w:r w:rsidRPr="00B31768">
        <w:rPr>
          <w:szCs w:val="22"/>
        </w:rPr>
        <w:t>It is assumed all meetings will be virtual.</w:t>
      </w:r>
      <w:r>
        <w:rPr>
          <w:szCs w:val="22"/>
        </w:rPr>
        <w:t xml:space="preserve"> </w:t>
      </w:r>
    </w:p>
    <w:p w14:paraId="2BF7C4CA" w14:textId="77777777" w:rsidR="00E41213" w:rsidRPr="00CF7FF3" w:rsidRDefault="00E41213" w:rsidP="00E65F5D">
      <w:pPr>
        <w:rPr>
          <w:rFonts w:ascii="Arial" w:hAnsi="Arial" w:cs="Arial"/>
          <w:szCs w:val="22"/>
        </w:rPr>
      </w:pPr>
    </w:p>
    <w:p w14:paraId="5B453BB1" w14:textId="77777777" w:rsidR="006739AF" w:rsidRPr="00CF7FF3" w:rsidRDefault="006739AF" w:rsidP="00E65F5D">
      <w:pPr>
        <w:rPr>
          <w:rFonts w:ascii="Arial" w:hAnsi="Arial" w:cs="Arial"/>
          <w:szCs w:val="22"/>
        </w:rPr>
      </w:pPr>
    </w:p>
    <w:p w14:paraId="0A0FEBFE"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14:paraId="1FDD17F6" w14:textId="77777777" w:rsidR="006739AF" w:rsidRPr="00CF7FF3" w:rsidRDefault="006739AF" w:rsidP="00E65F5D">
      <w:pPr>
        <w:rPr>
          <w:rFonts w:ascii="Arial" w:hAnsi="Arial" w:cs="Arial"/>
          <w:szCs w:val="22"/>
        </w:rPr>
      </w:pPr>
    </w:p>
    <w:p w14:paraId="7FED040B" w14:textId="77777777" w:rsidR="00814EDD" w:rsidRPr="00B31768" w:rsidRDefault="00814EDD" w:rsidP="00300B3D">
      <w:pPr>
        <w:pStyle w:val="Heading1"/>
        <w:numPr>
          <w:ilvl w:val="0"/>
          <w:numId w:val="23"/>
        </w:numPr>
        <w:rPr>
          <w:rFonts w:cs="Arial"/>
          <w:b w:val="0"/>
          <w:sz w:val="20"/>
          <w:szCs w:val="22"/>
        </w:rPr>
      </w:pPr>
      <w:r w:rsidRPr="00B31768">
        <w:rPr>
          <w:rFonts w:cs="Arial"/>
          <w:b w:val="0"/>
          <w:sz w:val="20"/>
          <w:szCs w:val="22"/>
        </w:rPr>
        <w:t xml:space="preserve">Technical expertise in, and experience </w:t>
      </w:r>
      <w:r w:rsidR="00E41213" w:rsidRPr="00B31768">
        <w:rPr>
          <w:rFonts w:cs="Arial"/>
          <w:b w:val="0"/>
          <w:sz w:val="20"/>
          <w:szCs w:val="22"/>
        </w:rPr>
        <w:t xml:space="preserve">(preferably practical/industry) </w:t>
      </w:r>
      <w:r w:rsidRPr="00B31768">
        <w:rPr>
          <w:rFonts w:cs="Arial"/>
          <w:b w:val="0"/>
          <w:sz w:val="20"/>
          <w:szCs w:val="22"/>
        </w:rPr>
        <w:t>of</w:t>
      </w:r>
      <w:r w:rsidR="00B11E3A" w:rsidRPr="00B31768">
        <w:rPr>
          <w:rFonts w:cs="Arial"/>
          <w:b w:val="0"/>
          <w:sz w:val="20"/>
          <w:szCs w:val="22"/>
        </w:rPr>
        <w:t>,</w:t>
      </w:r>
      <w:r w:rsidRPr="00B31768">
        <w:rPr>
          <w:rFonts w:cs="Arial"/>
          <w:b w:val="0"/>
          <w:sz w:val="20"/>
          <w:szCs w:val="22"/>
        </w:rPr>
        <w:t xml:space="preserve"> </w:t>
      </w:r>
      <w:r w:rsidR="00E41213" w:rsidRPr="00B31768">
        <w:rPr>
          <w:rFonts w:cs="Arial"/>
          <w:b w:val="0"/>
          <w:sz w:val="20"/>
          <w:szCs w:val="22"/>
        </w:rPr>
        <w:t>rock/reservoir permeability enhancing techniques</w:t>
      </w:r>
      <w:r w:rsidRPr="00B31768">
        <w:rPr>
          <w:rFonts w:cs="Arial"/>
          <w:b w:val="0"/>
          <w:sz w:val="20"/>
          <w:szCs w:val="22"/>
        </w:rPr>
        <w:t xml:space="preserve"> and environmental impacts.</w:t>
      </w:r>
    </w:p>
    <w:p w14:paraId="42C1055E" w14:textId="77777777" w:rsidR="00814EDD" w:rsidRPr="00B31768" w:rsidRDefault="00814EDD" w:rsidP="00300B3D">
      <w:pPr>
        <w:pStyle w:val="Heading1"/>
        <w:numPr>
          <w:ilvl w:val="0"/>
          <w:numId w:val="23"/>
        </w:numPr>
        <w:rPr>
          <w:rFonts w:cs="Arial"/>
          <w:b w:val="0"/>
          <w:sz w:val="20"/>
          <w:szCs w:val="22"/>
        </w:rPr>
      </w:pPr>
      <w:r w:rsidRPr="00B31768">
        <w:rPr>
          <w:rFonts w:cs="Arial"/>
          <w:b w:val="0"/>
          <w:sz w:val="20"/>
          <w:szCs w:val="22"/>
        </w:rPr>
        <w:t>Understanding of environmental regulations and geological settings</w:t>
      </w:r>
      <w:r w:rsidR="00B11E3A" w:rsidRPr="00B31768">
        <w:rPr>
          <w:rFonts w:cs="Arial"/>
          <w:b w:val="0"/>
          <w:sz w:val="20"/>
          <w:szCs w:val="22"/>
        </w:rPr>
        <w:t xml:space="preserve"> in England</w:t>
      </w:r>
      <w:r w:rsidRPr="00B31768">
        <w:rPr>
          <w:rFonts w:cs="Arial"/>
          <w:b w:val="0"/>
          <w:sz w:val="20"/>
          <w:szCs w:val="22"/>
        </w:rPr>
        <w:t xml:space="preserve">. </w:t>
      </w:r>
    </w:p>
    <w:p w14:paraId="01F7CC3B" w14:textId="77777777" w:rsidR="00814EDD" w:rsidRPr="00B31768" w:rsidRDefault="00814EDD" w:rsidP="00300B3D">
      <w:pPr>
        <w:pStyle w:val="Heading1"/>
        <w:numPr>
          <w:ilvl w:val="0"/>
          <w:numId w:val="23"/>
        </w:numPr>
        <w:rPr>
          <w:rFonts w:cs="Arial"/>
          <w:b w:val="0"/>
          <w:sz w:val="20"/>
          <w:szCs w:val="22"/>
        </w:rPr>
      </w:pPr>
      <w:r w:rsidRPr="00B31768">
        <w:rPr>
          <w:rFonts w:cs="Arial"/>
          <w:b w:val="0"/>
          <w:sz w:val="20"/>
          <w:szCs w:val="22"/>
        </w:rPr>
        <w:t xml:space="preserve">Experience of conducting </w:t>
      </w:r>
      <w:r w:rsidR="00E41213" w:rsidRPr="00B31768">
        <w:rPr>
          <w:rFonts w:cs="Arial"/>
          <w:b w:val="0"/>
          <w:sz w:val="20"/>
          <w:szCs w:val="22"/>
        </w:rPr>
        <w:t>literature reviews and conducting expert elicitation interviews or similar methods</w:t>
      </w:r>
      <w:r w:rsidRPr="00B31768">
        <w:rPr>
          <w:rFonts w:cs="Arial"/>
          <w:b w:val="0"/>
          <w:sz w:val="20"/>
          <w:szCs w:val="22"/>
        </w:rPr>
        <w:t xml:space="preserve"> </w:t>
      </w:r>
      <w:r w:rsidR="00E41213" w:rsidRPr="00B31768">
        <w:rPr>
          <w:rFonts w:cs="Arial"/>
          <w:b w:val="0"/>
          <w:sz w:val="20"/>
          <w:szCs w:val="22"/>
        </w:rPr>
        <w:t>for obtaining information from experts</w:t>
      </w:r>
    </w:p>
    <w:p w14:paraId="1A62A830" w14:textId="77777777" w:rsidR="00814EDD" w:rsidRPr="00B31768" w:rsidRDefault="00814EDD" w:rsidP="00300B3D">
      <w:pPr>
        <w:pStyle w:val="Heading1"/>
        <w:numPr>
          <w:ilvl w:val="0"/>
          <w:numId w:val="23"/>
        </w:numPr>
        <w:rPr>
          <w:rFonts w:cs="Arial"/>
          <w:b w:val="0"/>
          <w:sz w:val="20"/>
          <w:szCs w:val="22"/>
        </w:rPr>
      </w:pPr>
      <w:r w:rsidRPr="00B31768">
        <w:rPr>
          <w:rFonts w:cs="Arial"/>
          <w:b w:val="0"/>
          <w:sz w:val="20"/>
          <w:szCs w:val="22"/>
        </w:rPr>
        <w:t xml:space="preserve">Excellent communication skills (written, pictorial and verbal). </w:t>
      </w:r>
    </w:p>
    <w:p w14:paraId="55DAE81F" w14:textId="77777777" w:rsidR="00814EDD" w:rsidRPr="00B31768" w:rsidRDefault="00814EDD" w:rsidP="00300B3D">
      <w:pPr>
        <w:pStyle w:val="Heading1"/>
        <w:numPr>
          <w:ilvl w:val="0"/>
          <w:numId w:val="23"/>
        </w:numPr>
        <w:rPr>
          <w:rFonts w:cs="Arial"/>
          <w:b w:val="0"/>
          <w:sz w:val="20"/>
          <w:szCs w:val="22"/>
        </w:rPr>
      </w:pPr>
      <w:r w:rsidRPr="00B31768">
        <w:rPr>
          <w:rFonts w:cs="Arial"/>
          <w:b w:val="0"/>
          <w:sz w:val="20"/>
          <w:szCs w:val="22"/>
        </w:rPr>
        <w:t>Ability to work collaboratively and share knowledge</w:t>
      </w:r>
      <w:r w:rsidR="00590BE4" w:rsidRPr="00B31768">
        <w:rPr>
          <w:rFonts w:cs="Arial"/>
          <w:b w:val="0"/>
          <w:sz w:val="20"/>
          <w:szCs w:val="22"/>
        </w:rPr>
        <w:t>.</w:t>
      </w:r>
    </w:p>
    <w:p w14:paraId="4A07BDF6" w14:textId="77777777" w:rsidR="003014F2" w:rsidRDefault="003014F2" w:rsidP="00E65F5D">
      <w:pPr>
        <w:pStyle w:val="BodyText"/>
        <w:spacing w:after="0"/>
        <w:rPr>
          <w:rFonts w:ascii="Arial" w:hAnsi="Arial" w:cs="Arial"/>
          <w:b/>
          <w:szCs w:val="22"/>
          <w:u w:val="single"/>
        </w:rPr>
      </w:pPr>
    </w:p>
    <w:p w14:paraId="14933958" w14:textId="77777777" w:rsidR="0021505C" w:rsidRDefault="0021505C" w:rsidP="00E65F5D">
      <w:pPr>
        <w:pStyle w:val="BodyText"/>
        <w:spacing w:after="0"/>
        <w:rPr>
          <w:rFonts w:ascii="Arial" w:hAnsi="Arial" w:cs="Arial"/>
          <w:b/>
          <w:szCs w:val="22"/>
          <w:u w:val="single"/>
        </w:rPr>
      </w:pPr>
    </w:p>
    <w:p w14:paraId="260F51E6"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34C59BA1" w14:textId="77777777" w:rsidR="00D557F7" w:rsidRPr="00CF7FF3" w:rsidRDefault="00D557F7" w:rsidP="00E65F5D">
      <w:pPr>
        <w:jc w:val="both"/>
        <w:rPr>
          <w:rFonts w:ascii="Arial" w:hAnsi="Arial" w:cs="Arial"/>
          <w:b/>
          <w:szCs w:val="22"/>
          <w:u w:val="single"/>
        </w:rPr>
      </w:pPr>
    </w:p>
    <w:p w14:paraId="1BF0365F"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6962ADE8" w14:textId="77777777" w:rsidR="00BC2742" w:rsidRPr="00CF7FF3" w:rsidRDefault="00BC2742" w:rsidP="00E65F5D">
      <w:pPr>
        <w:jc w:val="both"/>
        <w:rPr>
          <w:rFonts w:ascii="Arial" w:hAnsi="Arial" w:cs="Arial"/>
          <w:b/>
          <w:szCs w:val="22"/>
          <w:u w:val="single"/>
        </w:rPr>
      </w:pPr>
    </w:p>
    <w:p w14:paraId="09B67D7E" w14:textId="77777777"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443776" w:rsidRPr="00CF7FF3">
        <w:rPr>
          <w:rFonts w:cs="Arial"/>
          <w:sz w:val="20"/>
          <w:szCs w:val="22"/>
        </w:rPr>
        <w:t>Sian Loveless, sian.loveless@environment-agency.gov.uk</w:t>
      </w:r>
    </w:p>
    <w:p w14:paraId="38F906F1" w14:textId="77777777" w:rsidR="00FB55C7" w:rsidRPr="00CF7FF3" w:rsidRDefault="00FB55C7" w:rsidP="00E65F5D">
      <w:pPr>
        <w:pStyle w:val="CcList"/>
        <w:rPr>
          <w:rFonts w:cs="Arial"/>
          <w:i/>
          <w:sz w:val="20"/>
          <w:szCs w:val="22"/>
        </w:rPr>
      </w:pPr>
    </w:p>
    <w:p w14:paraId="448C1FEC"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4EB16871" w14:textId="77777777" w:rsidR="00443776" w:rsidRPr="00CF7FF3" w:rsidRDefault="00443776" w:rsidP="00E65F5D">
      <w:pPr>
        <w:rPr>
          <w:rFonts w:ascii="Arial" w:hAnsi="Arial" w:cs="Arial"/>
        </w:rPr>
      </w:pPr>
    </w:p>
    <w:p w14:paraId="07008A60" w14:textId="77777777"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a monthly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regarding</w:t>
      </w:r>
      <w:r w:rsidRPr="00CF7FF3">
        <w:rPr>
          <w:rFonts w:ascii="Arial" w:hAnsi="Arial" w:cs="Arial"/>
        </w:rPr>
        <w:t>:</w:t>
      </w:r>
    </w:p>
    <w:p w14:paraId="3AC937C1" w14:textId="77777777" w:rsidR="00443776" w:rsidRPr="00CF7FF3" w:rsidRDefault="00443776" w:rsidP="00443776">
      <w:pPr>
        <w:rPr>
          <w:rFonts w:ascii="Arial" w:hAnsi="Arial" w:cs="Arial"/>
        </w:rPr>
      </w:pPr>
    </w:p>
    <w:p w14:paraId="546CA76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675EEE69"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3FED23BC"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0780CB3A" w14:textId="77777777" w:rsidR="00443776"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73012112" w14:textId="77777777" w:rsidR="00E41213" w:rsidRDefault="00E41213" w:rsidP="00E41213">
      <w:pPr>
        <w:contextualSpacing/>
        <w:rPr>
          <w:rFonts w:cs="Arial"/>
        </w:rPr>
      </w:pPr>
    </w:p>
    <w:p w14:paraId="0D5EA7CD" w14:textId="77777777" w:rsidR="00E41213" w:rsidRPr="00E41213" w:rsidRDefault="00E41213" w:rsidP="00E41213">
      <w:pPr>
        <w:contextualSpacing/>
        <w:rPr>
          <w:rFonts w:ascii="Arial" w:hAnsi="Arial" w:cs="Arial"/>
        </w:rPr>
      </w:pPr>
      <w:r w:rsidRPr="00B31768">
        <w:rPr>
          <w:rFonts w:ascii="Arial" w:hAnsi="Arial" w:cs="Arial"/>
        </w:rPr>
        <w:t>Weekly meetings will be scheduled as an opportunity to trouble-shoot any potential project issues or answer any questions.</w:t>
      </w:r>
    </w:p>
    <w:p w14:paraId="03582B7C" w14:textId="77777777" w:rsidR="00443776" w:rsidRPr="00E41213" w:rsidRDefault="00443776" w:rsidP="00443776">
      <w:pPr>
        <w:rPr>
          <w:rFonts w:ascii="Arial" w:hAnsi="Arial" w:cs="Arial"/>
        </w:rPr>
      </w:pPr>
    </w:p>
    <w:p w14:paraId="6888D683" w14:textId="0770C596" w:rsidR="00443776" w:rsidRPr="00CF7FF3" w:rsidRDefault="00443776" w:rsidP="00443776">
      <w:pPr>
        <w:rPr>
          <w:rFonts w:ascii="Arial" w:hAnsi="Arial" w:cs="Arial"/>
        </w:rPr>
      </w:pPr>
      <w:r w:rsidRPr="00CF7FF3">
        <w:rPr>
          <w:rFonts w:ascii="Arial" w:hAnsi="Arial" w:cs="Arial"/>
        </w:rPr>
        <w:t xml:space="preserve">An Environment Agency project steering group will be set up to act as the technical quality review panel for the work and outputs. It is likely that key outputs will be subject to external peer review.  The project advisory group will review the draft report produced by the contractor, prior to acceptance.  You should ensure that sufficient time is allowed within the project to consult with the project steering group in directing the project. Approximately </w:t>
      </w:r>
      <w:r w:rsidR="00280878">
        <w:rPr>
          <w:rFonts w:ascii="Arial" w:hAnsi="Arial" w:cs="Arial"/>
        </w:rPr>
        <w:t>2</w:t>
      </w:r>
      <w:r w:rsidRPr="00CF7FF3">
        <w:rPr>
          <w:rFonts w:ascii="Arial" w:hAnsi="Arial" w:cs="Arial"/>
        </w:rPr>
        <w:t xml:space="preserve"> week</w:t>
      </w:r>
      <w:r w:rsidR="00280878">
        <w:rPr>
          <w:rFonts w:ascii="Arial" w:hAnsi="Arial" w:cs="Arial"/>
        </w:rPr>
        <w:t>s</w:t>
      </w:r>
      <w:r w:rsidRPr="00CF7FF3">
        <w:rPr>
          <w:rFonts w:ascii="Arial" w:hAnsi="Arial" w:cs="Arial"/>
        </w:rPr>
        <w:t xml:space="preserve"> is likely to be required for the group to review a final draft document.          </w:t>
      </w:r>
    </w:p>
    <w:p w14:paraId="649A4EB5" w14:textId="77777777" w:rsidR="00443776" w:rsidRPr="00CF7FF3" w:rsidRDefault="00443776" w:rsidP="00443776">
      <w:pPr>
        <w:rPr>
          <w:rFonts w:ascii="Arial" w:hAnsi="Arial" w:cs="Arial"/>
        </w:rPr>
      </w:pPr>
    </w:p>
    <w:p w14:paraId="0ECA5DE8" w14:textId="77777777" w:rsidR="00443776" w:rsidRPr="00CF7FF3" w:rsidRDefault="00443776" w:rsidP="00443776">
      <w:pPr>
        <w:rPr>
          <w:rFonts w:ascii="Arial" w:hAnsi="Arial" w:cs="Arial"/>
        </w:rPr>
      </w:pPr>
      <w:r w:rsidRPr="00CF7FF3">
        <w:rPr>
          <w:rFonts w:ascii="Arial" w:hAnsi="Arial" w:cs="Arial"/>
        </w:rPr>
        <w:t xml:space="preserve">The contractor should allow enough time for project meetings to discuss progress and agree future scope. There will be </w:t>
      </w:r>
      <w:r w:rsidRPr="00B31768">
        <w:rPr>
          <w:rFonts w:ascii="Arial" w:hAnsi="Arial" w:cs="Arial"/>
        </w:rPr>
        <w:t>t</w:t>
      </w:r>
      <w:r w:rsidR="00D46936" w:rsidRPr="00B31768">
        <w:rPr>
          <w:rFonts w:ascii="Arial" w:hAnsi="Arial" w:cs="Arial"/>
        </w:rPr>
        <w:t>hree</w:t>
      </w:r>
      <w:r w:rsidRPr="00B31768">
        <w:rPr>
          <w:rFonts w:ascii="Arial" w:hAnsi="Arial" w:cs="Arial"/>
        </w:rPr>
        <w:t xml:space="preserve"> full project meetings</w:t>
      </w:r>
      <w:r w:rsidRPr="00CF7FF3">
        <w:rPr>
          <w:rFonts w:ascii="Arial" w:hAnsi="Arial" w:cs="Arial"/>
        </w:rPr>
        <w:t xml:space="preserve">, </w:t>
      </w:r>
      <w:r w:rsidR="00D46936">
        <w:rPr>
          <w:rFonts w:ascii="Arial" w:hAnsi="Arial" w:cs="Arial"/>
        </w:rPr>
        <w:t>all</w:t>
      </w:r>
      <w:r w:rsidRPr="00CF7FF3">
        <w:rPr>
          <w:rFonts w:ascii="Arial" w:hAnsi="Arial" w:cs="Arial"/>
        </w:rPr>
        <w:t xml:space="preserve"> of which will be virtual and half days (3-4 hours)</w:t>
      </w:r>
      <w:r w:rsidR="00590BE4" w:rsidRPr="00CF7FF3">
        <w:rPr>
          <w:rFonts w:ascii="Arial" w:hAnsi="Arial" w:cs="Arial"/>
        </w:rPr>
        <w:t>; o</w:t>
      </w:r>
      <w:r w:rsidRPr="00CF7FF3">
        <w:rPr>
          <w:rFonts w:ascii="Arial" w:hAnsi="Arial" w:cs="Arial"/>
        </w:rPr>
        <w:t>ne at the start-up of the project and one to discuss the draft report (which should be made available at least one working week prior to the meeting). Other project meetings and any other discussions needed, including project closure, will be conducted where necessary.</w:t>
      </w:r>
    </w:p>
    <w:p w14:paraId="04815331" w14:textId="77777777" w:rsidR="00443776" w:rsidRPr="00CF7FF3" w:rsidRDefault="00443776" w:rsidP="00443776">
      <w:pPr>
        <w:rPr>
          <w:rFonts w:ascii="Arial" w:hAnsi="Arial" w:cs="Arial"/>
        </w:rPr>
      </w:pPr>
    </w:p>
    <w:p w14:paraId="70614455" w14:textId="77777777"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14:paraId="5E87604C" w14:textId="77777777" w:rsidR="00A946D1" w:rsidRPr="00CF7FF3" w:rsidRDefault="00A946D1" w:rsidP="00E65F5D">
      <w:pPr>
        <w:rPr>
          <w:rFonts w:ascii="Arial" w:hAnsi="Arial" w:cs="Arial"/>
          <w:szCs w:val="22"/>
        </w:rPr>
      </w:pPr>
    </w:p>
    <w:p w14:paraId="0A862159"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6BA0FB9" w14:textId="77777777" w:rsidR="00443776" w:rsidRPr="00CF7FF3" w:rsidRDefault="00443776" w:rsidP="00E65F5D">
      <w:pPr>
        <w:rPr>
          <w:rFonts w:ascii="Arial" w:hAnsi="Arial" w:cs="Arial"/>
          <w:szCs w:val="22"/>
        </w:rPr>
      </w:pPr>
    </w:p>
    <w:p w14:paraId="3AFA157B" w14:textId="77777777" w:rsidR="00443776" w:rsidRPr="00CF7FF3" w:rsidRDefault="00443776" w:rsidP="00443776">
      <w:pPr>
        <w:rPr>
          <w:rFonts w:ascii="Arial" w:hAnsi="Arial" w:cs="Arial"/>
        </w:rPr>
      </w:pPr>
      <w:r w:rsidRPr="00CF7FF3">
        <w:rPr>
          <w:rFonts w:ascii="Arial" w:hAnsi="Arial" w:cs="Arial"/>
        </w:rPr>
        <w:t>It is proposed that full payment be made on acceptance of the final report. Alternative programmes of work and payment schedules will be considered.</w:t>
      </w:r>
    </w:p>
    <w:p w14:paraId="2716F164" w14:textId="77777777" w:rsidR="006277E6" w:rsidRDefault="006277E6" w:rsidP="00E65F5D">
      <w:pPr>
        <w:rPr>
          <w:rFonts w:ascii="Arial" w:hAnsi="Arial" w:cs="Arial"/>
          <w:szCs w:val="22"/>
        </w:rPr>
      </w:pPr>
    </w:p>
    <w:p w14:paraId="36375DC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515439C" w14:textId="77777777" w:rsidR="006D6FE0" w:rsidRDefault="006D6FE0" w:rsidP="00E65F5D">
      <w:pPr>
        <w:rPr>
          <w:rFonts w:ascii="Arial" w:hAnsi="Arial" w:cs="Arial"/>
          <w:szCs w:val="22"/>
        </w:rPr>
      </w:pPr>
    </w:p>
    <w:p w14:paraId="1BCF6083" w14:textId="77777777" w:rsidR="006D6FE0" w:rsidRDefault="006D6FE0" w:rsidP="006D6FE0">
      <w:pPr>
        <w:rPr>
          <w:rFonts w:ascii="Arial" w:hAnsi="Arial" w:cs="Arial"/>
          <w:b/>
          <w:bCs/>
        </w:rPr>
      </w:pPr>
      <w:r>
        <w:rPr>
          <w:rFonts w:ascii="Arial" w:hAnsi="Arial" w:cs="Arial"/>
          <w:b/>
          <w:bCs/>
        </w:rPr>
        <w:t xml:space="preserve">Sustainability Considerations </w:t>
      </w:r>
    </w:p>
    <w:p w14:paraId="7DB634D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215FF3C" w14:textId="77777777" w:rsidR="006D6FE0" w:rsidRDefault="006D6FE0" w:rsidP="006D6FE0">
      <w:pPr>
        <w:rPr>
          <w:rFonts w:ascii="Arial" w:hAnsi="Arial" w:cs="Arial"/>
        </w:rPr>
      </w:pPr>
    </w:p>
    <w:p w14:paraId="30ED86A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3527C32" w14:textId="77777777" w:rsidR="006D6FE0" w:rsidRDefault="006D6FE0" w:rsidP="006D6FE0">
      <w:pPr>
        <w:rPr>
          <w:rFonts w:ascii="Arial" w:hAnsi="Arial" w:cs="Arial"/>
        </w:rPr>
      </w:pPr>
    </w:p>
    <w:p w14:paraId="2E735C5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AAB193B"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30F39DD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CFA02F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E4F8A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C8F9D78"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C990C97"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684CA69" w14:textId="77777777" w:rsidR="006D6FE0" w:rsidRDefault="006D6FE0" w:rsidP="006D6FE0">
      <w:pPr>
        <w:rPr>
          <w:rFonts w:ascii="Arial" w:hAnsi="Arial" w:cs="Arial"/>
        </w:rPr>
      </w:pPr>
    </w:p>
    <w:p w14:paraId="2F55D18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A54B2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E531BD2" w14:textId="77777777" w:rsidR="006D6FE0" w:rsidRDefault="00F70F0E" w:rsidP="006D6FE0">
      <w:pPr>
        <w:rPr>
          <w:rFonts w:ascii="Arial" w:hAnsi="Arial" w:cs="Arial"/>
        </w:rPr>
      </w:pPr>
      <w:hyperlink r:id="rId16" w:history="1">
        <w:r w:rsidR="006D6FE0">
          <w:rPr>
            <w:rStyle w:val="Hyperlink"/>
          </w:rPr>
          <w:t>https://www.gov.uk/government/organisations/environment-agency/about/equality-and-diversity</w:t>
        </w:r>
      </w:hyperlink>
    </w:p>
    <w:p w14:paraId="055F3B82" w14:textId="77777777" w:rsidR="006D6FE0" w:rsidRDefault="006D6FE0" w:rsidP="006D6FE0">
      <w:pPr>
        <w:rPr>
          <w:rFonts w:ascii="Arial" w:hAnsi="Arial" w:cs="Arial"/>
        </w:rPr>
      </w:pPr>
    </w:p>
    <w:p w14:paraId="317A9337" w14:textId="77777777" w:rsidR="006D6FE0" w:rsidRDefault="006D6FE0" w:rsidP="006D6FE0">
      <w:pPr>
        <w:rPr>
          <w:rFonts w:ascii="Arial" w:hAnsi="Arial" w:cs="Arial"/>
          <w:b/>
          <w:bCs/>
        </w:rPr>
      </w:pPr>
      <w:r>
        <w:rPr>
          <w:rFonts w:ascii="Arial" w:hAnsi="Arial" w:cs="Arial"/>
          <w:b/>
          <w:bCs/>
        </w:rPr>
        <w:t xml:space="preserve">Health and Safety </w:t>
      </w:r>
    </w:p>
    <w:p w14:paraId="466E662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4525A83" w14:textId="77777777" w:rsidR="006D6FE0" w:rsidRDefault="006D6FE0" w:rsidP="006D6FE0">
      <w:pPr>
        <w:rPr>
          <w:rFonts w:ascii="Arial" w:hAnsi="Arial" w:cs="Arial"/>
          <w:color w:val="000000"/>
        </w:rPr>
      </w:pPr>
    </w:p>
    <w:p w14:paraId="366713BB" w14:textId="77777777" w:rsidR="006D6FE0" w:rsidRDefault="006D6FE0" w:rsidP="006D6FE0">
      <w:pPr>
        <w:rPr>
          <w:rFonts w:ascii="Arial" w:hAnsi="Arial" w:cs="Arial"/>
          <w:color w:val="000000"/>
        </w:rPr>
      </w:pPr>
    </w:p>
    <w:p w14:paraId="2B6CB2F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041B8DBF" w14:textId="77777777" w:rsidR="006D6FE0" w:rsidRDefault="006D6FE0" w:rsidP="006D6FE0">
      <w:pPr>
        <w:rPr>
          <w:rFonts w:ascii="Arial" w:hAnsi="Arial" w:cs="Arial"/>
          <w:color w:val="000000"/>
        </w:rPr>
      </w:pPr>
    </w:p>
    <w:p w14:paraId="30199933"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611717EF" w14:textId="77777777" w:rsidR="006D6FE0" w:rsidRDefault="006D6FE0" w:rsidP="006D6FE0">
      <w:pPr>
        <w:rPr>
          <w:rFonts w:ascii="Arial" w:eastAsia="Calibri" w:hAnsi="Arial" w:cs="Arial"/>
          <w:b/>
          <w:bCs/>
        </w:rPr>
      </w:pPr>
    </w:p>
    <w:p w14:paraId="4DFE26EE"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A286303" w14:textId="77777777" w:rsidR="006D6FE0" w:rsidRDefault="006D6FE0" w:rsidP="006D6FE0">
      <w:pPr>
        <w:rPr>
          <w:rFonts w:ascii="Arial" w:hAnsi="Arial" w:cs="Arial"/>
        </w:rPr>
      </w:pPr>
    </w:p>
    <w:p w14:paraId="6A6B28CD" w14:textId="77777777" w:rsidR="006D6FE0" w:rsidRDefault="006D6FE0" w:rsidP="006D6FE0">
      <w:pPr>
        <w:rPr>
          <w:rFonts w:ascii="Arial" w:hAnsi="Arial" w:cs="Arial"/>
          <w:b/>
          <w:bCs/>
        </w:rPr>
      </w:pPr>
      <w:r>
        <w:rPr>
          <w:rFonts w:ascii="Arial" w:hAnsi="Arial" w:cs="Arial"/>
          <w:b/>
          <w:bCs/>
        </w:rPr>
        <w:t xml:space="preserve">Supply chain </w:t>
      </w:r>
    </w:p>
    <w:p w14:paraId="2C0941F3" w14:textId="77777777" w:rsidR="006D6FE0" w:rsidRDefault="006D6FE0" w:rsidP="006D6FE0">
      <w:pPr>
        <w:rPr>
          <w:rFonts w:ascii="Arial" w:hAnsi="Arial" w:cs="Arial"/>
        </w:rPr>
      </w:pPr>
    </w:p>
    <w:p w14:paraId="7A33DC51" w14:textId="77777777" w:rsidR="006D6FE0" w:rsidRDefault="006D6FE0" w:rsidP="006D6FE0">
      <w:pPr>
        <w:rPr>
          <w:rFonts w:ascii="Arial" w:hAnsi="Arial" w:cs="Arial"/>
        </w:rPr>
      </w:pPr>
      <w:r w:rsidRPr="004F5039">
        <w:rPr>
          <w:rFonts w:ascii="Arial" w:hAnsi="Arial" w:cs="Arial"/>
        </w:rPr>
        <w:t>Our 2020 approach</w:t>
      </w:r>
      <w:r>
        <w:rPr>
          <w:rFonts w:ascii="Arial" w:hAnsi="Arial" w:cs="Arial"/>
        </w:rPr>
        <w:t xml:space="preserve"> will have a very strong emphasis on the indirect impacts of our supply chain. </w:t>
      </w:r>
    </w:p>
    <w:p w14:paraId="329815D9" w14:textId="77777777" w:rsidR="006D6FE0" w:rsidRDefault="006D6FE0" w:rsidP="006D6FE0">
      <w:pPr>
        <w:rPr>
          <w:rFonts w:ascii="Arial" w:hAnsi="Arial" w:cs="Arial"/>
        </w:rPr>
      </w:pPr>
    </w:p>
    <w:p w14:paraId="0F8AFA94"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1BBC3F3" w14:textId="77777777" w:rsidR="006D6FE0" w:rsidRDefault="006D6FE0" w:rsidP="006D6FE0">
      <w:pPr>
        <w:rPr>
          <w:rFonts w:ascii="Arial" w:hAnsi="Arial" w:cs="Arial"/>
        </w:rPr>
      </w:pPr>
    </w:p>
    <w:p w14:paraId="7B59265A"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6214C2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6740907" w14:textId="77777777" w:rsidR="006D6FE0" w:rsidRPr="00A946D1" w:rsidRDefault="006D6FE0" w:rsidP="00E65F5D">
      <w:pPr>
        <w:rPr>
          <w:rFonts w:ascii="Arial" w:hAnsi="Arial" w:cs="Arial"/>
          <w:szCs w:val="22"/>
        </w:rPr>
      </w:pPr>
    </w:p>
    <w:p w14:paraId="0C8B319B" w14:textId="77777777" w:rsidR="00491B79" w:rsidRPr="0093723A" w:rsidRDefault="00491B79" w:rsidP="00E65F5D">
      <w:pPr>
        <w:pStyle w:val="BodyText"/>
        <w:spacing w:after="0"/>
        <w:jc w:val="both"/>
        <w:rPr>
          <w:rFonts w:ascii="Arial" w:hAnsi="Arial" w:cs="Arial"/>
          <w:szCs w:val="22"/>
        </w:rPr>
      </w:pPr>
    </w:p>
    <w:p w14:paraId="52FAB58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7134BBE" w14:textId="77777777" w:rsidR="005700D8" w:rsidRPr="0093723A" w:rsidRDefault="005700D8" w:rsidP="00E65F5D">
      <w:pPr>
        <w:pStyle w:val="Heading2"/>
        <w:numPr>
          <w:ilvl w:val="0"/>
          <w:numId w:val="0"/>
        </w:numPr>
        <w:tabs>
          <w:tab w:val="left" w:pos="426"/>
        </w:tabs>
        <w:rPr>
          <w:rFonts w:cs="Arial"/>
          <w:sz w:val="20"/>
          <w:szCs w:val="22"/>
        </w:rPr>
      </w:pPr>
    </w:p>
    <w:p w14:paraId="3A4DA55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FCCFB68" w14:textId="77777777" w:rsidR="005700D8" w:rsidRPr="0093723A" w:rsidRDefault="005700D8" w:rsidP="00E65F5D">
      <w:pPr>
        <w:pStyle w:val="Heading3"/>
        <w:numPr>
          <w:ilvl w:val="0"/>
          <w:numId w:val="0"/>
        </w:numPr>
        <w:rPr>
          <w:rFonts w:ascii="Arial" w:hAnsi="Arial" w:cs="Arial"/>
          <w:sz w:val="20"/>
          <w:szCs w:val="22"/>
        </w:rPr>
      </w:pPr>
    </w:p>
    <w:p w14:paraId="05D5A7D7"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0949B86" w14:textId="77777777" w:rsidR="005700D8" w:rsidRPr="0093723A" w:rsidRDefault="005700D8" w:rsidP="00E65F5D">
      <w:pPr>
        <w:ind w:right="-1"/>
        <w:jc w:val="both"/>
        <w:rPr>
          <w:rFonts w:ascii="Arial" w:hAnsi="Arial" w:cs="Arial"/>
          <w:szCs w:val="22"/>
        </w:rPr>
      </w:pPr>
    </w:p>
    <w:p w14:paraId="101F5B4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DFD15A6" w14:textId="77777777" w:rsidR="007931F6" w:rsidRPr="0093723A" w:rsidRDefault="007931F6" w:rsidP="00E65F5D">
      <w:pPr>
        <w:pStyle w:val="Heading3"/>
        <w:numPr>
          <w:ilvl w:val="0"/>
          <w:numId w:val="0"/>
        </w:numPr>
        <w:rPr>
          <w:rFonts w:ascii="Arial" w:hAnsi="Arial" w:cs="Arial"/>
          <w:sz w:val="20"/>
          <w:szCs w:val="22"/>
        </w:rPr>
      </w:pPr>
    </w:p>
    <w:p w14:paraId="113441E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CD0B7B3" w14:textId="77777777" w:rsidR="005700D8" w:rsidRPr="0093723A" w:rsidRDefault="005700D8" w:rsidP="00E65F5D">
      <w:pPr>
        <w:ind w:right="-1"/>
        <w:jc w:val="both"/>
        <w:rPr>
          <w:rFonts w:ascii="Arial" w:hAnsi="Arial" w:cs="Arial"/>
          <w:szCs w:val="22"/>
        </w:rPr>
      </w:pPr>
    </w:p>
    <w:p w14:paraId="0E2408C6"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77156FE" w14:textId="77777777" w:rsidR="005700D8" w:rsidRPr="0093723A" w:rsidRDefault="005700D8" w:rsidP="00E65F5D">
      <w:pPr>
        <w:ind w:right="-1"/>
        <w:jc w:val="both"/>
        <w:rPr>
          <w:rFonts w:ascii="Arial" w:hAnsi="Arial" w:cs="Arial"/>
          <w:szCs w:val="22"/>
        </w:rPr>
      </w:pPr>
    </w:p>
    <w:p w14:paraId="7223178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74B6ECA" w14:textId="77777777" w:rsidR="005700D8" w:rsidRPr="0093723A" w:rsidRDefault="005700D8" w:rsidP="00E65F5D">
      <w:pPr>
        <w:ind w:right="-1"/>
        <w:jc w:val="both"/>
        <w:rPr>
          <w:rFonts w:ascii="Arial" w:hAnsi="Arial" w:cs="Arial"/>
          <w:szCs w:val="22"/>
        </w:rPr>
      </w:pPr>
    </w:p>
    <w:p w14:paraId="33E60AE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B3C4F3A" w14:textId="77777777" w:rsidR="00702558" w:rsidRPr="0093723A" w:rsidRDefault="00702558" w:rsidP="00E65F5D">
      <w:pPr>
        <w:ind w:right="-1"/>
        <w:jc w:val="both"/>
        <w:rPr>
          <w:rFonts w:ascii="Arial" w:hAnsi="Arial" w:cs="Arial"/>
          <w:szCs w:val="22"/>
        </w:rPr>
      </w:pPr>
    </w:p>
    <w:p w14:paraId="73B836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D17F1BA" w14:textId="77777777" w:rsidR="00702558" w:rsidRPr="0093723A" w:rsidRDefault="00702558" w:rsidP="00E65F5D">
      <w:pPr>
        <w:rPr>
          <w:rFonts w:ascii="Arial" w:hAnsi="Arial" w:cs="Arial"/>
          <w:szCs w:val="22"/>
        </w:rPr>
      </w:pPr>
    </w:p>
    <w:p w14:paraId="1AA1787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F972581" w14:textId="77777777" w:rsidR="00FB55C7" w:rsidRPr="0093723A" w:rsidRDefault="00FB55C7" w:rsidP="00E65F5D">
      <w:pPr>
        <w:pStyle w:val="Heading2"/>
        <w:numPr>
          <w:ilvl w:val="0"/>
          <w:numId w:val="0"/>
        </w:numPr>
        <w:rPr>
          <w:rFonts w:cs="Arial"/>
        </w:rPr>
      </w:pPr>
    </w:p>
    <w:p w14:paraId="2486892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84854FD" w14:textId="77777777" w:rsidR="005700D8" w:rsidRPr="0093723A" w:rsidRDefault="005700D8" w:rsidP="00E65F5D">
      <w:pPr>
        <w:jc w:val="both"/>
        <w:rPr>
          <w:rFonts w:ascii="Arial" w:hAnsi="Arial" w:cs="Arial"/>
          <w:szCs w:val="22"/>
        </w:rPr>
      </w:pPr>
    </w:p>
    <w:p w14:paraId="69F1541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A34AD15" w14:textId="77777777" w:rsidR="005700D8" w:rsidRPr="0093723A" w:rsidRDefault="005700D8" w:rsidP="00E65F5D">
      <w:pPr>
        <w:jc w:val="both"/>
        <w:rPr>
          <w:rFonts w:ascii="Arial" w:hAnsi="Arial" w:cs="Arial"/>
          <w:szCs w:val="22"/>
        </w:rPr>
      </w:pPr>
    </w:p>
    <w:p w14:paraId="01E0E29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B6153CF" w14:textId="77777777" w:rsidR="005700D8" w:rsidRPr="0093723A" w:rsidRDefault="005700D8" w:rsidP="00E65F5D">
      <w:pPr>
        <w:jc w:val="both"/>
        <w:rPr>
          <w:rFonts w:ascii="Arial" w:hAnsi="Arial" w:cs="Arial"/>
          <w:szCs w:val="22"/>
        </w:rPr>
      </w:pPr>
    </w:p>
    <w:p w14:paraId="4FD8F255"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0D59852" w14:textId="77777777" w:rsidR="00AC670A" w:rsidRPr="0093723A" w:rsidRDefault="00AC670A" w:rsidP="00E65F5D">
      <w:pPr>
        <w:rPr>
          <w:rFonts w:ascii="Arial" w:hAnsi="Arial" w:cs="Arial"/>
          <w:szCs w:val="22"/>
        </w:rPr>
      </w:pPr>
    </w:p>
    <w:p w14:paraId="2D415BC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F6AC0E7" w14:textId="77777777" w:rsidR="005700D8" w:rsidRPr="0093723A" w:rsidRDefault="005700D8" w:rsidP="00E65F5D">
      <w:pPr>
        <w:pStyle w:val="Header"/>
        <w:tabs>
          <w:tab w:val="clear" w:pos="4153"/>
          <w:tab w:val="clear" w:pos="8306"/>
        </w:tabs>
        <w:rPr>
          <w:rFonts w:ascii="Arial" w:hAnsi="Arial" w:cs="Arial"/>
          <w:szCs w:val="22"/>
        </w:rPr>
      </w:pPr>
    </w:p>
    <w:p w14:paraId="7D772F1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60556E26" w14:textId="77777777" w:rsidR="005700D8" w:rsidRPr="0093723A" w:rsidRDefault="005700D8" w:rsidP="00E65F5D">
      <w:pPr>
        <w:jc w:val="both"/>
        <w:rPr>
          <w:rFonts w:ascii="Arial" w:hAnsi="Arial" w:cs="Arial"/>
          <w:szCs w:val="22"/>
        </w:rPr>
      </w:pPr>
    </w:p>
    <w:p w14:paraId="486F930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B684A9B" w14:textId="77777777" w:rsidR="005700D8" w:rsidRPr="0093723A" w:rsidRDefault="005700D8" w:rsidP="00E65F5D">
      <w:pPr>
        <w:pStyle w:val="Header"/>
        <w:tabs>
          <w:tab w:val="clear" w:pos="4153"/>
          <w:tab w:val="clear" w:pos="8306"/>
        </w:tabs>
        <w:rPr>
          <w:rFonts w:ascii="Arial" w:hAnsi="Arial" w:cs="Arial"/>
          <w:szCs w:val="22"/>
        </w:rPr>
      </w:pPr>
    </w:p>
    <w:p w14:paraId="6B031F0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1CB5AF0" w14:textId="77777777" w:rsidR="00A946D1" w:rsidRDefault="00A946D1" w:rsidP="00E65F5D">
      <w:pPr>
        <w:pStyle w:val="AgencyStdParagraph"/>
        <w:widowControl/>
        <w:rPr>
          <w:rFonts w:ascii="Arial" w:hAnsi="Arial" w:cs="Arial"/>
          <w:sz w:val="20"/>
          <w:szCs w:val="22"/>
        </w:rPr>
      </w:pPr>
    </w:p>
    <w:p w14:paraId="216C96F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E812E3" w14:textId="77777777" w:rsidR="001F22CB" w:rsidRDefault="001F22CB" w:rsidP="00E65F5D">
      <w:pPr>
        <w:pStyle w:val="AgencyStdParagraph"/>
        <w:widowControl/>
        <w:rPr>
          <w:rFonts w:ascii="Arial" w:hAnsi="Arial" w:cs="Arial"/>
          <w:sz w:val="20"/>
          <w:szCs w:val="22"/>
        </w:rPr>
      </w:pPr>
    </w:p>
    <w:p w14:paraId="2B297F2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2000290" w14:textId="77777777" w:rsidR="005700D8" w:rsidRPr="0093723A" w:rsidRDefault="005700D8" w:rsidP="00E65F5D">
      <w:pPr>
        <w:pStyle w:val="Header"/>
        <w:tabs>
          <w:tab w:val="clear" w:pos="4153"/>
          <w:tab w:val="clear" w:pos="8306"/>
        </w:tabs>
        <w:jc w:val="both"/>
        <w:rPr>
          <w:rFonts w:ascii="Arial" w:hAnsi="Arial" w:cs="Arial"/>
          <w:szCs w:val="22"/>
        </w:rPr>
      </w:pPr>
    </w:p>
    <w:p w14:paraId="056F30C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5AEC31F"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C802FA9" w14:textId="77777777" w:rsidR="005700D8" w:rsidRPr="0093723A" w:rsidRDefault="005700D8" w:rsidP="00E65F5D">
      <w:pPr>
        <w:rPr>
          <w:rFonts w:ascii="Arial" w:hAnsi="Arial" w:cs="Arial"/>
          <w:szCs w:val="22"/>
        </w:rPr>
      </w:pPr>
    </w:p>
    <w:p w14:paraId="0CB15777"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752775" w14:textId="77777777" w:rsidR="005700D8" w:rsidRPr="0093723A" w:rsidRDefault="005700D8" w:rsidP="00E65F5D">
      <w:pPr>
        <w:jc w:val="both"/>
        <w:rPr>
          <w:rFonts w:ascii="Arial" w:hAnsi="Arial" w:cs="Arial"/>
          <w:szCs w:val="22"/>
        </w:rPr>
      </w:pPr>
    </w:p>
    <w:p w14:paraId="4B7761F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DF5E585" w14:textId="77777777" w:rsidR="005700D8" w:rsidRPr="0093723A" w:rsidRDefault="005700D8" w:rsidP="00E65F5D">
      <w:pPr>
        <w:jc w:val="both"/>
        <w:rPr>
          <w:rFonts w:ascii="Arial" w:hAnsi="Arial" w:cs="Arial"/>
          <w:szCs w:val="22"/>
        </w:rPr>
      </w:pPr>
    </w:p>
    <w:p w14:paraId="1D73004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FDE58EA" w14:textId="77777777" w:rsidR="005700D8" w:rsidRPr="0093723A" w:rsidRDefault="005700D8" w:rsidP="00E65F5D">
      <w:pPr>
        <w:jc w:val="both"/>
        <w:rPr>
          <w:rFonts w:ascii="Arial" w:hAnsi="Arial" w:cs="Arial"/>
          <w:szCs w:val="22"/>
        </w:rPr>
      </w:pPr>
    </w:p>
    <w:p w14:paraId="700600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5D1CA5" w14:textId="77777777" w:rsidR="005700D8" w:rsidRPr="0093723A" w:rsidRDefault="005700D8" w:rsidP="00E65F5D">
      <w:pPr>
        <w:pStyle w:val="AgencyStdParagraph"/>
        <w:widowControl/>
        <w:rPr>
          <w:rFonts w:ascii="Arial" w:hAnsi="Arial" w:cs="Arial"/>
          <w:sz w:val="20"/>
          <w:szCs w:val="22"/>
        </w:rPr>
      </w:pPr>
    </w:p>
    <w:p w14:paraId="5C20BC7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EEBB304" w14:textId="77777777" w:rsidR="005700D8" w:rsidRPr="0093723A" w:rsidRDefault="005700D8" w:rsidP="00E65F5D">
      <w:pPr>
        <w:jc w:val="both"/>
        <w:rPr>
          <w:rFonts w:ascii="Arial" w:hAnsi="Arial" w:cs="Arial"/>
          <w:szCs w:val="22"/>
        </w:rPr>
      </w:pPr>
    </w:p>
    <w:p w14:paraId="633F95B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95F71AA" w14:textId="77777777" w:rsidR="005700D8" w:rsidRPr="0093723A" w:rsidRDefault="005700D8" w:rsidP="00E65F5D">
      <w:pPr>
        <w:jc w:val="both"/>
        <w:rPr>
          <w:rFonts w:ascii="Arial" w:hAnsi="Arial" w:cs="Arial"/>
          <w:szCs w:val="22"/>
        </w:rPr>
      </w:pPr>
    </w:p>
    <w:p w14:paraId="7D98349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3274B2B" w14:textId="77777777" w:rsidR="005700D8" w:rsidRPr="0093723A" w:rsidRDefault="005700D8" w:rsidP="00E65F5D">
      <w:pPr>
        <w:jc w:val="both"/>
        <w:rPr>
          <w:rFonts w:ascii="Arial" w:hAnsi="Arial" w:cs="Arial"/>
          <w:szCs w:val="22"/>
        </w:rPr>
      </w:pPr>
    </w:p>
    <w:p w14:paraId="257B8C4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FC09F70" w14:textId="77777777" w:rsidR="005700D8" w:rsidRPr="0093723A" w:rsidRDefault="00103932" w:rsidP="00103932">
      <w:pPr>
        <w:jc w:val="both"/>
        <w:rPr>
          <w:rFonts w:ascii="Arial" w:hAnsi="Arial" w:cs="Arial"/>
          <w:szCs w:val="22"/>
        </w:rPr>
      </w:pPr>
      <w:r>
        <w:rPr>
          <w:rFonts w:ascii="Arial" w:hAnsi="Arial" w:cs="Arial"/>
          <w:szCs w:val="22"/>
        </w:rPr>
        <w:br w:type="page"/>
      </w:r>
    </w:p>
    <w:p w14:paraId="6BB14EE5"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0C2CA4C6" w14:textId="77777777" w:rsidR="002F4C87" w:rsidRPr="0093723A" w:rsidRDefault="002F4C87" w:rsidP="002F4C87">
      <w:pPr>
        <w:rPr>
          <w:rFonts w:ascii="Arial" w:hAnsi="Arial" w:cs="Arial"/>
          <w:szCs w:val="22"/>
        </w:rPr>
      </w:pPr>
    </w:p>
    <w:p w14:paraId="27BA03E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634120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6A3717A" w14:textId="77777777" w:rsidR="002F4C87" w:rsidRPr="0093723A" w:rsidRDefault="002F4C87" w:rsidP="002F4C87">
      <w:pPr>
        <w:pStyle w:val="BodyText"/>
        <w:spacing w:after="0"/>
        <w:rPr>
          <w:rFonts w:ascii="Arial" w:hAnsi="Arial" w:cs="Arial"/>
          <w:szCs w:val="22"/>
        </w:rPr>
      </w:pPr>
    </w:p>
    <w:p w14:paraId="3745293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734BF3C8"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D9D6F88"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3D42BB4"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AC1FA52"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5BCC97C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52E6E82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F64477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516049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8BAA11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0456BA0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EACDA0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83622C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FE00DA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17944F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F53075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E2A73C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DA89B1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851CC1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50F844C"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2A2B8F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F4D632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E0D09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9AFF8F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EEF051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B51037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679DC5D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ABCF16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D86AE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2D89ECE"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061E23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DFF337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266357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BC0F67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D3AFBE1"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6ADDD854" w14:textId="77777777" w:rsidR="002F4C87" w:rsidRPr="0093723A" w:rsidRDefault="002F4C87" w:rsidP="002F4C87">
            <w:pPr>
              <w:rPr>
                <w:rFonts w:ascii="Arial" w:hAnsi="Arial" w:cs="Arial"/>
                <w:snapToGrid w:val="0"/>
                <w:color w:val="000000"/>
                <w:sz w:val="18"/>
                <w:lang w:eastAsia="en-US"/>
              </w:rPr>
            </w:pPr>
          </w:p>
        </w:tc>
      </w:tr>
      <w:tr w:rsidR="002F4C87" w:rsidRPr="0093723A" w14:paraId="77CB2D6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4BB247F"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6A73CEA3"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55E0914"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8991791"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3429DF08" w14:textId="77777777" w:rsidR="002F4C87" w:rsidRPr="0093723A" w:rsidRDefault="002F4C87" w:rsidP="002F4C87">
            <w:pPr>
              <w:jc w:val="right"/>
              <w:rPr>
                <w:rFonts w:ascii="Arial" w:hAnsi="Arial" w:cs="Arial"/>
                <w:snapToGrid w:val="0"/>
                <w:color w:val="000000"/>
                <w:sz w:val="18"/>
                <w:lang w:eastAsia="en-US"/>
              </w:rPr>
            </w:pPr>
          </w:p>
        </w:tc>
      </w:tr>
    </w:tbl>
    <w:p w14:paraId="438F0F92" w14:textId="77777777" w:rsidR="007C5BBB" w:rsidRPr="007C5BBB" w:rsidRDefault="007C5BBB" w:rsidP="002F4C87">
      <w:pPr>
        <w:pStyle w:val="BodyText"/>
        <w:spacing w:after="0"/>
        <w:rPr>
          <w:rFonts w:ascii="Arial" w:hAnsi="Arial" w:cs="Arial"/>
          <w:b/>
          <w:color w:val="FF0000"/>
          <w:spacing w:val="-3"/>
          <w:szCs w:val="22"/>
        </w:rPr>
      </w:pPr>
    </w:p>
    <w:p w14:paraId="62551C91" w14:textId="77777777" w:rsidR="007C5BBB" w:rsidRPr="0093723A" w:rsidRDefault="007C5BBB" w:rsidP="002F4C87">
      <w:pPr>
        <w:pStyle w:val="BodyText"/>
        <w:spacing w:after="0"/>
        <w:rPr>
          <w:rFonts w:ascii="Arial" w:hAnsi="Arial" w:cs="Arial"/>
          <w:spacing w:val="-3"/>
          <w:szCs w:val="22"/>
        </w:rPr>
      </w:pPr>
    </w:p>
    <w:p w14:paraId="7635E048"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BEA22C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458A4F"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59CB0B55"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6D7B3E4" w14:textId="77777777" w:rsidR="002F4C87" w:rsidRPr="0093723A" w:rsidRDefault="002F4C87" w:rsidP="002F4C87">
            <w:pPr>
              <w:spacing w:line="120" w:lineRule="exact"/>
              <w:rPr>
                <w:rFonts w:ascii="Arial" w:hAnsi="Arial" w:cs="Arial"/>
                <w:b/>
                <w:szCs w:val="22"/>
                <w:u w:val="single"/>
              </w:rPr>
            </w:pPr>
          </w:p>
          <w:p w14:paraId="4C1D1EB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42F9006" w14:textId="77777777" w:rsidR="002F4C87" w:rsidRPr="0093723A" w:rsidRDefault="002F4C87" w:rsidP="002F4C87">
            <w:pPr>
              <w:spacing w:line="120" w:lineRule="exact"/>
              <w:rPr>
                <w:rFonts w:ascii="Arial" w:hAnsi="Arial" w:cs="Arial"/>
                <w:b/>
                <w:szCs w:val="22"/>
                <w:u w:val="single"/>
              </w:rPr>
            </w:pPr>
          </w:p>
          <w:p w14:paraId="7FB4E53B"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0F76E7E9"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D7EA24E"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5E256FC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D3E6FF9" w14:textId="77777777" w:rsidR="002F4C87" w:rsidRPr="0093723A" w:rsidRDefault="002F4C87" w:rsidP="002F4C87">
            <w:pPr>
              <w:spacing w:line="120" w:lineRule="exact"/>
              <w:rPr>
                <w:rFonts w:ascii="Arial" w:hAnsi="Arial" w:cs="Arial"/>
                <w:b/>
                <w:szCs w:val="22"/>
                <w:u w:val="single"/>
              </w:rPr>
            </w:pPr>
          </w:p>
          <w:p w14:paraId="3F5A8A42" w14:textId="77777777" w:rsidR="002F4C87" w:rsidRPr="0093723A" w:rsidRDefault="002F4C87" w:rsidP="002F4C87">
            <w:pPr>
              <w:rPr>
                <w:rFonts w:ascii="Arial" w:hAnsi="Arial" w:cs="Arial"/>
                <w:b/>
                <w:szCs w:val="22"/>
                <w:u w:val="single"/>
              </w:rPr>
            </w:pPr>
          </w:p>
        </w:tc>
      </w:tr>
      <w:tr w:rsidR="002F4C87" w:rsidRPr="0093723A" w14:paraId="049EC457"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FAB98A1" w14:textId="77777777" w:rsidR="002F4C87" w:rsidRPr="0093723A" w:rsidRDefault="002F4C87" w:rsidP="002F4C87">
            <w:pPr>
              <w:spacing w:line="120" w:lineRule="exact"/>
              <w:rPr>
                <w:rFonts w:ascii="Arial" w:hAnsi="Arial" w:cs="Arial"/>
                <w:b/>
                <w:szCs w:val="22"/>
                <w:u w:val="single"/>
              </w:rPr>
            </w:pPr>
          </w:p>
          <w:p w14:paraId="550B412A"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BCFB895"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AE8FB2D" w14:textId="77777777" w:rsidR="002F4C87" w:rsidRPr="0093723A" w:rsidRDefault="002F4C87" w:rsidP="002F4C87">
            <w:pPr>
              <w:spacing w:line="120" w:lineRule="exact"/>
              <w:rPr>
                <w:rFonts w:ascii="Arial" w:hAnsi="Arial" w:cs="Arial"/>
                <w:b/>
                <w:szCs w:val="22"/>
                <w:u w:val="single"/>
              </w:rPr>
            </w:pPr>
          </w:p>
          <w:p w14:paraId="36F8DF64" w14:textId="77777777" w:rsidR="002F4C87" w:rsidRPr="0093723A" w:rsidRDefault="002F4C87" w:rsidP="002F4C87">
            <w:pPr>
              <w:rPr>
                <w:rFonts w:ascii="Arial" w:hAnsi="Arial" w:cs="Arial"/>
                <w:b/>
                <w:szCs w:val="22"/>
                <w:u w:val="single"/>
              </w:rPr>
            </w:pPr>
          </w:p>
        </w:tc>
      </w:tr>
      <w:tr w:rsidR="002F4C87" w:rsidRPr="0093723A" w14:paraId="1E9A626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9DEFC3F" w14:textId="77777777" w:rsidR="002F4C87" w:rsidRPr="0093723A" w:rsidRDefault="002F4C87" w:rsidP="002F4C87">
            <w:pPr>
              <w:spacing w:line="120" w:lineRule="exact"/>
              <w:rPr>
                <w:rFonts w:ascii="Arial" w:hAnsi="Arial" w:cs="Arial"/>
                <w:b/>
                <w:szCs w:val="22"/>
                <w:u w:val="single"/>
              </w:rPr>
            </w:pPr>
          </w:p>
          <w:p w14:paraId="5A7FD10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482F91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F9A0739" w14:textId="77777777" w:rsidR="002F4C87" w:rsidRPr="0093723A" w:rsidRDefault="002F4C87" w:rsidP="002F4C87">
            <w:pPr>
              <w:spacing w:line="120" w:lineRule="exact"/>
              <w:rPr>
                <w:rFonts w:ascii="Arial" w:hAnsi="Arial" w:cs="Arial"/>
                <w:b/>
                <w:szCs w:val="22"/>
                <w:u w:val="single"/>
              </w:rPr>
            </w:pPr>
          </w:p>
          <w:p w14:paraId="3313EDE6" w14:textId="77777777" w:rsidR="002F4C87" w:rsidRPr="0093723A" w:rsidRDefault="002F4C87" w:rsidP="002F4C87">
            <w:pPr>
              <w:rPr>
                <w:rFonts w:ascii="Arial" w:hAnsi="Arial" w:cs="Arial"/>
                <w:b/>
                <w:szCs w:val="22"/>
                <w:u w:val="single"/>
              </w:rPr>
            </w:pPr>
          </w:p>
        </w:tc>
      </w:tr>
      <w:tr w:rsidR="002F4C87" w:rsidRPr="0093723A" w14:paraId="70262BA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3BCE434" w14:textId="77777777" w:rsidR="002F4C87" w:rsidRPr="0093723A" w:rsidRDefault="002F4C87" w:rsidP="002F4C87">
            <w:pPr>
              <w:spacing w:line="120" w:lineRule="exact"/>
              <w:rPr>
                <w:rFonts w:ascii="Arial" w:hAnsi="Arial" w:cs="Arial"/>
                <w:b/>
                <w:szCs w:val="22"/>
                <w:u w:val="single"/>
              </w:rPr>
            </w:pPr>
          </w:p>
          <w:p w14:paraId="208B64E0" w14:textId="77777777" w:rsidR="002F4C87" w:rsidRPr="0093723A" w:rsidRDefault="002F4C87" w:rsidP="002F4C87">
            <w:pPr>
              <w:rPr>
                <w:rFonts w:ascii="Arial" w:hAnsi="Arial" w:cs="Arial"/>
                <w:b/>
                <w:szCs w:val="22"/>
                <w:u w:val="single"/>
              </w:rPr>
            </w:pPr>
          </w:p>
          <w:p w14:paraId="1EA9B1E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F19C9AB" w14:textId="77777777" w:rsidR="002F4C87" w:rsidRPr="0093723A" w:rsidRDefault="002F4C87" w:rsidP="002F4C87">
            <w:pPr>
              <w:spacing w:line="120" w:lineRule="exact"/>
              <w:rPr>
                <w:rFonts w:ascii="Arial" w:hAnsi="Arial" w:cs="Arial"/>
                <w:b/>
                <w:szCs w:val="22"/>
                <w:u w:val="single"/>
              </w:rPr>
            </w:pPr>
          </w:p>
          <w:p w14:paraId="4B5AA985" w14:textId="77777777" w:rsidR="002F4C87" w:rsidRPr="0093723A" w:rsidRDefault="002F4C87" w:rsidP="002F4C87">
            <w:pPr>
              <w:rPr>
                <w:rFonts w:ascii="Arial" w:hAnsi="Arial" w:cs="Arial"/>
                <w:b/>
                <w:szCs w:val="22"/>
                <w:u w:val="single"/>
              </w:rPr>
            </w:pPr>
          </w:p>
        </w:tc>
      </w:tr>
    </w:tbl>
    <w:p w14:paraId="0365ABCB" w14:textId="77777777" w:rsidR="002F4C87" w:rsidRPr="0093723A" w:rsidRDefault="002F4C87" w:rsidP="002F4C87">
      <w:pPr>
        <w:pStyle w:val="BodyText"/>
        <w:spacing w:after="0"/>
        <w:rPr>
          <w:rFonts w:ascii="Arial" w:hAnsi="Arial" w:cs="Arial"/>
          <w:b/>
          <w:szCs w:val="22"/>
        </w:rPr>
      </w:pPr>
    </w:p>
    <w:p w14:paraId="6E7C439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303AD91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5CA644E7"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B15703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1AE490D" w14:textId="77777777" w:rsidR="002F4C87" w:rsidRPr="0093723A" w:rsidRDefault="002F4C87" w:rsidP="002F4C87">
            <w:pPr>
              <w:spacing w:line="120" w:lineRule="exact"/>
              <w:rPr>
                <w:rFonts w:ascii="Arial" w:hAnsi="Arial" w:cs="Arial"/>
                <w:b/>
                <w:szCs w:val="22"/>
                <w:u w:val="single"/>
              </w:rPr>
            </w:pPr>
          </w:p>
          <w:p w14:paraId="4635709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0B2CDD86" w14:textId="77777777" w:rsidR="002F4C87" w:rsidRPr="0093723A" w:rsidRDefault="002F4C87" w:rsidP="002F4C87">
            <w:pPr>
              <w:spacing w:line="120" w:lineRule="exact"/>
              <w:rPr>
                <w:rFonts w:ascii="Arial" w:hAnsi="Arial" w:cs="Arial"/>
                <w:b/>
                <w:szCs w:val="22"/>
                <w:u w:val="single"/>
              </w:rPr>
            </w:pPr>
          </w:p>
          <w:p w14:paraId="533B058A"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A507140"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EBFDD3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7F41F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D120229" w14:textId="77777777" w:rsidR="002F4C87" w:rsidRPr="0093723A" w:rsidRDefault="002F4C87" w:rsidP="002F4C87">
            <w:pPr>
              <w:spacing w:line="120" w:lineRule="exact"/>
              <w:rPr>
                <w:rFonts w:ascii="Arial" w:hAnsi="Arial" w:cs="Arial"/>
                <w:b/>
                <w:szCs w:val="22"/>
                <w:u w:val="single"/>
              </w:rPr>
            </w:pPr>
          </w:p>
          <w:p w14:paraId="46E9B48A" w14:textId="77777777" w:rsidR="002F4C87" w:rsidRPr="0093723A" w:rsidRDefault="002F4C87" w:rsidP="002F4C87">
            <w:pPr>
              <w:rPr>
                <w:rFonts w:ascii="Arial" w:hAnsi="Arial" w:cs="Arial"/>
                <w:b/>
                <w:szCs w:val="22"/>
                <w:u w:val="single"/>
              </w:rPr>
            </w:pPr>
          </w:p>
        </w:tc>
      </w:tr>
      <w:tr w:rsidR="002F4C87" w:rsidRPr="0093723A" w14:paraId="1CCF684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1963A9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B532BEB" w14:textId="77777777" w:rsidR="002F4C87" w:rsidRPr="0093723A" w:rsidRDefault="002F4C87" w:rsidP="002F4C87">
            <w:pPr>
              <w:spacing w:line="120" w:lineRule="exact"/>
              <w:rPr>
                <w:rFonts w:ascii="Arial" w:hAnsi="Arial" w:cs="Arial"/>
                <w:b/>
                <w:szCs w:val="22"/>
                <w:u w:val="single"/>
              </w:rPr>
            </w:pPr>
          </w:p>
          <w:p w14:paraId="30C8A785" w14:textId="77777777" w:rsidR="002F4C87" w:rsidRPr="0093723A" w:rsidRDefault="002F4C87" w:rsidP="002F4C87">
            <w:pPr>
              <w:rPr>
                <w:rFonts w:ascii="Arial" w:hAnsi="Arial" w:cs="Arial"/>
                <w:b/>
                <w:szCs w:val="22"/>
                <w:u w:val="single"/>
              </w:rPr>
            </w:pPr>
          </w:p>
        </w:tc>
      </w:tr>
      <w:tr w:rsidR="002F4C87" w:rsidRPr="0093723A" w14:paraId="14EC6D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BE0C9F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9B08522" w14:textId="77777777" w:rsidR="002F4C87" w:rsidRPr="0093723A" w:rsidRDefault="002F4C87" w:rsidP="002F4C87">
            <w:pPr>
              <w:spacing w:line="120" w:lineRule="exact"/>
              <w:rPr>
                <w:rFonts w:ascii="Arial" w:hAnsi="Arial" w:cs="Arial"/>
                <w:b/>
                <w:szCs w:val="22"/>
                <w:u w:val="single"/>
              </w:rPr>
            </w:pPr>
          </w:p>
          <w:p w14:paraId="63F04DFA" w14:textId="77777777" w:rsidR="002F4C87" w:rsidRPr="0093723A" w:rsidRDefault="002F4C87" w:rsidP="002F4C87">
            <w:pPr>
              <w:rPr>
                <w:rFonts w:ascii="Arial" w:hAnsi="Arial" w:cs="Arial"/>
                <w:b/>
                <w:szCs w:val="22"/>
                <w:u w:val="single"/>
              </w:rPr>
            </w:pPr>
          </w:p>
        </w:tc>
      </w:tr>
      <w:tr w:rsidR="002F4C87" w:rsidRPr="0093723A" w14:paraId="5BB314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D3F0B9A" w14:textId="77777777" w:rsidR="002F4C87" w:rsidRPr="0093723A" w:rsidRDefault="002F4C87" w:rsidP="002F4C87">
            <w:pPr>
              <w:spacing w:line="120" w:lineRule="exact"/>
              <w:rPr>
                <w:rFonts w:ascii="Arial" w:hAnsi="Arial" w:cs="Arial"/>
                <w:b/>
                <w:szCs w:val="22"/>
                <w:u w:val="single"/>
              </w:rPr>
            </w:pPr>
          </w:p>
          <w:p w14:paraId="06ACF0C2" w14:textId="77777777" w:rsidR="002F4C87" w:rsidRPr="0093723A" w:rsidRDefault="002F4C87" w:rsidP="002F4C87">
            <w:pPr>
              <w:rPr>
                <w:rFonts w:ascii="Arial" w:hAnsi="Arial" w:cs="Arial"/>
                <w:b/>
                <w:szCs w:val="22"/>
                <w:u w:val="single"/>
              </w:rPr>
            </w:pPr>
          </w:p>
          <w:p w14:paraId="339D05D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9F5C7E6" w14:textId="77777777" w:rsidR="002F4C87" w:rsidRPr="0093723A" w:rsidRDefault="002F4C87" w:rsidP="002F4C87">
            <w:pPr>
              <w:spacing w:line="120" w:lineRule="exact"/>
              <w:rPr>
                <w:rFonts w:ascii="Arial" w:hAnsi="Arial" w:cs="Arial"/>
                <w:b/>
                <w:szCs w:val="22"/>
                <w:u w:val="single"/>
              </w:rPr>
            </w:pPr>
          </w:p>
          <w:p w14:paraId="55027E46" w14:textId="77777777" w:rsidR="002F4C87" w:rsidRPr="0093723A" w:rsidRDefault="002F4C87" w:rsidP="002F4C87">
            <w:pPr>
              <w:rPr>
                <w:rFonts w:ascii="Arial" w:hAnsi="Arial" w:cs="Arial"/>
                <w:b/>
                <w:szCs w:val="22"/>
                <w:u w:val="single"/>
              </w:rPr>
            </w:pPr>
          </w:p>
        </w:tc>
      </w:tr>
    </w:tbl>
    <w:p w14:paraId="0020A122" w14:textId="77777777" w:rsidR="002F4C87" w:rsidRPr="0093723A" w:rsidRDefault="002F4C87" w:rsidP="002F4C87">
      <w:pPr>
        <w:rPr>
          <w:rFonts w:ascii="Arial" w:hAnsi="Arial" w:cs="Arial"/>
          <w:b/>
          <w:szCs w:val="22"/>
        </w:rPr>
      </w:pPr>
    </w:p>
    <w:p w14:paraId="7ED2400F"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62F06DD1" w14:textId="77777777" w:rsidR="002F4C87" w:rsidRPr="0093723A" w:rsidRDefault="002F4C87" w:rsidP="002F4C87">
      <w:pPr>
        <w:rPr>
          <w:rFonts w:ascii="Arial" w:hAnsi="Arial" w:cs="Arial"/>
          <w:b/>
          <w:szCs w:val="22"/>
        </w:rPr>
      </w:pPr>
    </w:p>
    <w:p w14:paraId="3CB1E895"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034670F"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BCBF87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5627680" w14:textId="77777777" w:rsidR="002F4C87" w:rsidRPr="0093723A" w:rsidRDefault="002F4C87" w:rsidP="002F4C87">
            <w:pPr>
              <w:spacing w:line="120" w:lineRule="exact"/>
              <w:rPr>
                <w:rFonts w:ascii="Arial" w:hAnsi="Arial" w:cs="Arial"/>
                <w:b/>
                <w:szCs w:val="22"/>
                <w:u w:val="single"/>
              </w:rPr>
            </w:pPr>
          </w:p>
          <w:p w14:paraId="6D68F45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E72F117" w14:textId="77777777" w:rsidR="002F4C87" w:rsidRPr="0093723A" w:rsidRDefault="002F4C87" w:rsidP="002F4C87">
            <w:pPr>
              <w:spacing w:line="120" w:lineRule="exact"/>
              <w:rPr>
                <w:rFonts w:ascii="Arial" w:hAnsi="Arial" w:cs="Arial"/>
                <w:b/>
                <w:szCs w:val="22"/>
                <w:u w:val="single"/>
              </w:rPr>
            </w:pPr>
          </w:p>
          <w:p w14:paraId="4A97FBD0"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3A4292A"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BF2E86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08B12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80BB33" w14:textId="77777777" w:rsidR="002F4C87" w:rsidRPr="0093723A" w:rsidRDefault="002F4C87" w:rsidP="002F4C87">
            <w:pPr>
              <w:spacing w:line="120" w:lineRule="exact"/>
              <w:rPr>
                <w:rFonts w:ascii="Arial" w:hAnsi="Arial" w:cs="Arial"/>
                <w:b/>
                <w:szCs w:val="22"/>
                <w:u w:val="single"/>
              </w:rPr>
            </w:pPr>
          </w:p>
          <w:p w14:paraId="709A5670" w14:textId="77777777" w:rsidR="002F4C87" w:rsidRPr="0093723A" w:rsidRDefault="002F4C87" w:rsidP="002F4C87">
            <w:pPr>
              <w:rPr>
                <w:rFonts w:ascii="Arial" w:hAnsi="Arial" w:cs="Arial"/>
                <w:b/>
                <w:szCs w:val="22"/>
                <w:u w:val="single"/>
              </w:rPr>
            </w:pPr>
          </w:p>
        </w:tc>
      </w:tr>
      <w:tr w:rsidR="002F4C87" w:rsidRPr="0093723A" w14:paraId="1C92AD8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0CA3F2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9E4F077" w14:textId="77777777" w:rsidR="002F4C87" w:rsidRPr="0093723A" w:rsidRDefault="002F4C87" w:rsidP="002F4C87">
            <w:pPr>
              <w:spacing w:line="120" w:lineRule="exact"/>
              <w:rPr>
                <w:rFonts w:ascii="Arial" w:hAnsi="Arial" w:cs="Arial"/>
                <w:b/>
                <w:szCs w:val="22"/>
                <w:u w:val="single"/>
              </w:rPr>
            </w:pPr>
          </w:p>
          <w:p w14:paraId="6EE9DB65" w14:textId="77777777" w:rsidR="002F4C87" w:rsidRPr="0093723A" w:rsidRDefault="002F4C87" w:rsidP="002F4C87">
            <w:pPr>
              <w:rPr>
                <w:rFonts w:ascii="Arial" w:hAnsi="Arial" w:cs="Arial"/>
                <w:b/>
                <w:szCs w:val="22"/>
                <w:u w:val="single"/>
              </w:rPr>
            </w:pPr>
          </w:p>
        </w:tc>
      </w:tr>
      <w:tr w:rsidR="002F4C87" w:rsidRPr="0093723A" w14:paraId="23A6327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218B7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9422CE3" w14:textId="77777777" w:rsidR="002F4C87" w:rsidRPr="0093723A" w:rsidRDefault="002F4C87" w:rsidP="002F4C87">
            <w:pPr>
              <w:spacing w:line="120" w:lineRule="exact"/>
              <w:rPr>
                <w:rFonts w:ascii="Arial" w:hAnsi="Arial" w:cs="Arial"/>
                <w:b/>
                <w:szCs w:val="22"/>
                <w:u w:val="single"/>
              </w:rPr>
            </w:pPr>
          </w:p>
          <w:p w14:paraId="0AC0DB35" w14:textId="77777777" w:rsidR="002F4C87" w:rsidRPr="0093723A" w:rsidRDefault="002F4C87" w:rsidP="002F4C87">
            <w:pPr>
              <w:rPr>
                <w:rFonts w:ascii="Arial" w:hAnsi="Arial" w:cs="Arial"/>
                <w:b/>
                <w:szCs w:val="22"/>
                <w:u w:val="single"/>
              </w:rPr>
            </w:pPr>
          </w:p>
        </w:tc>
      </w:tr>
      <w:tr w:rsidR="002F4C87" w:rsidRPr="0093723A" w14:paraId="5722ACC5"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9EA80CE" w14:textId="77777777" w:rsidR="002F4C87" w:rsidRPr="0093723A" w:rsidRDefault="002F4C87" w:rsidP="002F4C87">
            <w:pPr>
              <w:spacing w:line="120" w:lineRule="exact"/>
              <w:rPr>
                <w:rFonts w:ascii="Arial" w:hAnsi="Arial" w:cs="Arial"/>
                <w:b/>
                <w:szCs w:val="22"/>
                <w:u w:val="single"/>
              </w:rPr>
            </w:pPr>
          </w:p>
          <w:p w14:paraId="745C318E" w14:textId="77777777" w:rsidR="002F4C87" w:rsidRPr="0093723A" w:rsidRDefault="002F4C87" w:rsidP="002F4C87">
            <w:pPr>
              <w:rPr>
                <w:rFonts w:ascii="Arial" w:hAnsi="Arial" w:cs="Arial"/>
                <w:b/>
                <w:szCs w:val="22"/>
                <w:u w:val="single"/>
              </w:rPr>
            </w:pPr>
          </w:p>
          <w:p w14:paraId="0FE602C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6067A2C" w14:textId="77777777" w:rsidR="002F4C87" w:rsidRPr="0093723A" w:rsidRDefault="002F4C87" w:rsidP="002F4C87">
            <w:pPr>
              <w:spacing w:line="120" w:lineRule="exact"/>
              <w:rPr>
                <w:rFonts w:ascii="Arial" w:hAnsi="Arial" w:cs="Arial"/>
                <w:b/>
                <w:szCs w:val="22"/>
                <w:u w:val="single"/>
              </w:rPr>
            </w:pPr>
          </w:p>
          <w:p w14:paraId="41899B96" w14:textId="77777777" w:rsidR="002F4C87" w:rsidRPr="0093723A" w:rsidRDefault="002F4C87" w:rsidP="002F4C87">
            <w:pPr>
              <w:rPr>
                <w:rFonts w:ascii="Arial" w:hAnsi="Arial" w:cs="Arial"/>
                <w:b/>
                <w:szCs w:val="22"/>
                <w:u w:val="single"/>
              </w:rPr>
            </w:pPr>
          </w:p>
        </w:tc>
      </w:tr>
    </w:tbl>
    <w:p w14:paraId="684AF541" w14:textId="77777777" w:rsidR="002F4C87" w:rsidRPr="00544F4A" w:rsidRDefault="002F4C87" w:rsidP="002F4C87">
      <w:pPr>
        <w:rPr>
          <w:rFonts w:ascii="Arial" w:hAnsi="Arial" w:cs="Arial"/>
        </w:rPr>
      </w:pPr>
    </w:p>
    <w:p w14:paraId="1EAFA9D7"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4134DCF" w14:textId="77777777" w:rsidR="002F4C87" w:rsidRPr="00544F4A" w:rsidRDefault="002F4C87" w:rsidP="002F4C87">
      <w:pPr>
        <w:pStyle w:val="BodyText"/>
        <w:spacing w:after="0"/>
        <w:jc w:val="both"/>
        <w:rPr>
          <w:rFonts w:ascii="Arial" w:hAnsi="Arial" w:cs="Arial"/>
        </w:rPr>
      </w:pPr>
    </w:p>
    <w:p w14:paraId="039CDA97"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337A84E9"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7E499F01" w14:textId="77777777" w:rsidR="002F4C87" w:rsidRPr="00544F4A" w:rsidRDefault="002F4C87" w:rsidP="002F4C87">
      <w:pPr>
        <w:jc w:val="both"/>
        <w:rPr>
          <w:rFonts w:ascii="Arial" w:hAnsi="Arial" w:cs="Arial"/>
          <w:b/>
          <w:bCs/>
        </w:rPr>
      </w:pPr>
    </w:p>
    <w:p w14:paraId="6965EAB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5E94F90" w14:textId="77777777" w:rsidR="002F4C87" w:rsidRPr="00544F4A" w:rsidRDefault="002F4C87" w:rsidP="002F4C87">
      <w:pPr>
        <w:pStyle w:val="BodyText"/>
        <w:spacing w:after="0"/>
        <w:jc w:val="both"/>
        <w:rPr>
          <w:rFonts w:ascii="Arial" w:hAnsi="Arial" w:cs="Arial"/>
        </w:rPr>
      </w:pPr>
    </w:p>
    <w:p w14:paraId="629DF0D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02C9A41" w14:textId="77777777" w:rsidR="002F4C87" w:rsidRPr="00544F4A" w:rsidRDefault="002F4C87" w:rsidP="002F4C87">
      <w:pPr>
        <w:pStyle w:val="BodyText"/>
        <w:spacing w:after="0"/>
        <w:jc w:val="both"/>
        <w:rPr>
          <w:rFonts w:ascii="Arial" w:hAnsi="Arial" w:cs="Arial"/>
        </w:rPr>
      </w:pPr>
    </w:p>
    <w:p w14:paraId="2A26940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5094694" w14:textId="77777777" w:rsidR="002F4C87" w:rsidRPr="00544F4A" w:rsidRDefault="002F4C87" w:rsidP="002F4C87">
      <w:pPr>
        <w:pStyle w:val="BodyText"/>
        <w:spacing w:after="0"/>
        <w:jc w:val="both"/>
        <w:rPr>
          <w:rFonts w:ascii="Arial" w:hAnsi="Arial" w:cs="Arial"/>
        </w:rPr>
      </w:pPr>
    </w:p>
    <w:p w14:paraId="6FE56F8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FF4B775" w14:textId="77777777" w:rsidR="002F4C87" w:rsidRPr="00544F4A" w:rsidRDefault="002F4C87" w:rsidP="002F4C87">
      <w:pPr>
        <w:pStyle w:val="BodyText"/>
        <w:spacing w:after="0"/>
        <w:jc w:val="both"/>
        <w:rPr>
          <w:rFonts w:ascii="Arial" w:hAnsi="Arial" w:cs="Arial"/>
        </w:rPr>
      </w:pPr>
    </w:p>
    <w:p w14:paraId="7A2ED18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1281F12" w14:textId="77777777" w:rsidR="002F4C87" w:rsidRDefault="002F4C87" w:rsidP="00E65F5D">
      <w:pPr>
        <w:rPr>
          <w:rFonts w:ascii="Arial" w:hAnsi="Arial" w:cs="Arial"/>
          <w:szCs w:val="22"/>
        </w:rPr>
      </w:pPr>
    </w:p>
    <w:p w14:paraId="2B3CF43F"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C72CE5B" w14:textId="77777777" w:rsidR="00895C87" w:rsidRPr="0093723A" w:rsidRDefault="00895C87" w:rsidP="00E65F5D">
      <w:pPr>
        <w:pStyle w:val="BodyText3"/>
        <w:spacing w:after="0"/>
        <w:rPr>
          <w:rFonts w:ascii="Arial" w:hAnsi="Arial" w:cs="Arial"/>
          <w:caps/>
          <w:sz w:val="20"/>
          <w:szCs w:val="22"/>
        </w:rPr>
      </w:pPr>
    </w:p>
    <w:p w14:paraId="3B635F1D"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E449E25"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5973DDA3" w14:textId="77777777" w:rsidR="00895C87" w:rsidRPr="0093723A" w:rsidRDefault="00895C87" w:rsidP="00E65F5D">
      <w:pPr>
        <w:rPr>
          <w:rFonts w:ascii="Arial" w:hAnsi="Arial" w:cs="Arial"/>
          <w:szCs w:val="22"/>
        </w:rPr>
      </w:pPr>
    </w:p>
    <w:p w14:paraId="4D0A9B25"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AEEA79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90481E" w14:textId="77777777" w:rsidTr="00137E82">
        <w:tc>
          <w:tcPr>
            <w:tcW w:w="3652" w:type="dxa"/>
          </w:tcPr>
          <w:p w14:paraId="20A135B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39559E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3A60EB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A83A202" w14:textId="77777777" w:rsidTr="00137E82">
        <w:tc>
          <w:tcPr>
            <w:tcW w:w="3652" w:type="dxa"/>
          </w:tcPr>
          <w:p w14:paraId="6E2B909F" w14:textId="77777777" w:rsidR="00895C87" w:rsidRPr="0093723A" w:rsidRDefault="00895C87" w:rsidP="00E65F5D">
            <w:pPr>
              <w:rPr>
                <w:rFonts w:ascii="Arial" w:hAnsi="Arial" w:cs="Arial"/>
                <w:szCs w:val="22"/>
              </w:rPr>
            </w:pPr>
          </w:p>
        </w:tc>
        <w:tc>
          <w:tcPr>
            <w:tcW w:w="3119" w:type="dxa"/>
          </w:tcPr>
          <w:p w14:paraId="185808EB" w14:textId="77777777" w:rsidR="00895C87" w:rsidRPr="0093723A" w:rsidRDefault="00895C87" w:rsidP="00E65F5D">
            <w:pPr>
              <w:rPr>
                <w:rFonts w:ascii="Arial" w:hAnsi="Arial" w:cs="Arial"/>
                <w:szCs w:val="22"/>
              </w:rPr>
            </w:pPr>
          </w:p>
        </w:tc>
        <w:tc>
          <w:tcPr>
            <w:tcW w:w="2693" w:type="dxa"/>
          </w:tcPr>
          <w:p w14:paraId="045ADB3E" w14:textId="77777777" w:rsidR="00895C87" w:rsidRPr="0093723A" w:rsidRDefault="00895C87" w:rsidP="00E65F5D">
            <w:pPr>
              <w:rPr>
                <w:rFonts w:ascii="Arial" w:hAnsi="Arial" w:cs="Arial"/>
                <w:szCs w:val="22"/>
              </w:rPr>
            </w:pPr>
          </w:p>
          <w:p w14:paraId="2C99920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0D01798" w14:textId="77777777" w:rsidTr="00137E82">
        <w:tc>
          <w:tcPr>
            <w:tcW w:w="3652" w:type="dxa"/>
          </w:tcPr>
          <w:p w14:paraId="46EAF88C" w14:textId="77777777" w:rsidR="00895C87" w:rsidRPr="0093723A" w:rsidRDefault="00895C87" w:rsidP="00E65F5D">
            <w:pPr>
              <w:rPr>
                <w:rFonts w:ascii="Arial" w:hAnsi="Arial" w:cs="Arial"/>
                <w:szCs w:val="22"/>
              </w:rPr>
            </w:pPr>
          </w:p>
        </w:tc>
        <w:tc>
          <w:tcPr>
            <w:tcW w:w="3119" w:type="dxa"/>
          </w:tcPr>
          <w:p w14:paraId="3F4DFA30" w14:textId="77777777" w:rsidR="00895C87" w:rsidRPr="0093723A" w:rsidRDefault="00895C87" w:rsidP="00E65F5D">
            <w:pPr>
              <w:rPr>
                <w:rFonts w:ascii="Arial" w:hAnsi="Arial" w:cs="Arial"/>
                <w:szCs w:val="22"/>
              </w:rPr>
            </w:pPr>
          </w:p>
        </w:tc>
        <w:tc>
          <w:tcPr>
            <w:tcW w:w="2693" w:type="dxa"/>
          </w:tcPr>
          <w:p w14:paraId="2D83C96C" w14:textId="77777777" w:rsidR="00895C87" w:rsidRPr="0093723A" w:rsidRDefault="00895C87" w:rsidP="00E65F5D">
            <w:pPr>
              <w:rPr>
                <w:rFonts w:ascii="Arial" w:hAnsi="Arial" w:cs="Arial"/>
                <w:szCs w:val="22"/>
              </w:rPr>
            </w:pPr>
          </w:p>
          <w:p w14:paraId="33D300BD" w14:textId="77777777" w:rsidR="00895C87" w:rsidRPr="0093723A" w:rsidRDefault="00895C87" w:rsidP="00E65F5D">
            <w:pPr>
              <w:rPr>
                <w:rFonts w:ascii="Arial" w:hAnsi="Arial" w:cs="Arial"/>
                <w:szCs w:val="22"/>
              </w:rPr>
            </w:pPr>
          </w:p>
        </w:tc>
      </w:tr>
      <w:tr w:rsidR="00895C87" w:rsidRPr="0093723A" w14:paraId="16531C7B" w14:textId="77777777" w:rsidTr="00137E82">
        <w:tc>
          <w:tcPr>
            <w:tcW w:w="3652" w:type="dxa"/>
          </w:tcPr>
          <w:p w14:paraId="0A260042" w14:textId="77777777" w:rsidR="00895C87" w:rsidRPr="0093723A" w:rsidRDefault="00895C87" w:rsidP="00E65F5D">
            <w:pPr>
              <w:rPr>
                <w:rFonts w:ascii="Arial" w:hAnsi="Arial" w:cs="Arial"/>
                <w:szCs w:val="22"/>
              </w:rPr>
            </w:pPr>
          </w:p>
        </w:tc>
        <w:tc>
          <w:tcPr>
            <w:tcW w:w="3119" w:type="dxa"/>
          </w:tcPr>
          <w:p w14:paraId="6EE495E0" w14:textId="77777777" w:rsidR="00895C87" w:rsidRPr="0093723A" w:rsidRDefault="00895C87" w:rsidP="00E65F5D">
            <w:pPr>
              <w:rPr>
                <w:rFonts w:ascii="Arial" w:hAnsi="Arial" w:cs="Arial"/>
                <w:szCs w:val="22"/>
              </w:rPr>
            </w:pPr>
          </w:p>
        </w:tc>
        <w:tc>
          <w:tcPr>
            <w:tcW w:w="2693" w:type="dxa"/>
          </w:tcPr>
          <w:p w14:paraId="5256B187" w14:textId="77777777" w:rsidR="00895C87" w:rsidRPr="0093723A" w:rsidRDefault="00895C87" w:rsidP="00E65F5D">
            <w:pPr>
              <w:rPr>
                <w:rFonts w:ascii="Arial" w:hAnsi="Arial" w:cs="Arial"/>
                <w:szCs w:val="22"/>
              </w:rPr>
            </w:pPr>
          </w:p>
          <w:p w14:paraId="62E56B52" w14:textId="77777777" w:rsidR="00895C87" w:rsidRPr="0093723A" w:rsidRDefault="00895C87" w:rsidP="00E65F5D">
            <w:pPr>
              <w:rPr>
                <w:rFonts w:ascii="Arial" w:hAnsi="Arial" w:cs="Arial"/>
                <w:szCs w:val="22"/>
              </w:rPr>
            </w:pPr>
          </w:p>
        </w:tc>
      </w:tr>
    </w:tbl>
    <w:p w14:paraId="0D785F8C" w14:textId="77777777" w:rsidR="00895C87" w:rsidRPr="0093723A" w:rsidRDefault="00895C87" w:rsidP="00E65F5D">
      <w:pPr>
        <w:rPr>
          <w:rFonts w:ascii="Arial" w:hAnsi="Arial" w:cs="Arial"/>
          <w:szCs w:val="22"/>
        </w:rPr>
      </w:pPr>
    </w:p>
    <w:p w14:paraId="5DF62E9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86526B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E31FDF5" w14:textId="77777777" w:rsidTr="00137E82">
        <w:tc>
          <w:tcPr>
            <w:tcW w:w="3652" w:type="dxa"/>
          </w:tcPr>
          <w:p w14:paraId="6B8A797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A61CAC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4AD0F5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D2B0C0A" w14:textId="77777777" w:rsidTr="00137E82">
        <w:tc>
          <w:tcPr>
            <w:tcW w:w="3652" w:type="dxa"/>
          </w:tcPr>
          <w:p w14:paraId="2EE85DD2" w14:textId="77777777" w:rsidR="00895C87" w:rsidRPr="0093723A" w:rsidRDefault="00895C87" w:rsidP="00E65F5D">
            <w:pPr>
              <w:rPr>
                <w:rFonts w:ascii="Arial" w:hAnsi="Arial" w:cs="Arial"/>
                <w:szCs w:val="22"/>
              </w:rPr>
            </w:pPr>
          </w:p>
        </w:tc>
        <w:tc>
          <w:tcPr>
            <w:tcW w:w="3119" w:type="dxa"/>
          </w:tcPr>
          <w:p w14:paraId="23641583" w14:textId="77777777" w:rsidR="00895C87" w:rsidRPr="0093723A" w:rsidRDefault="00895C87" w:rsidP="00E65F5D">
            <w:pPr>
              <w:rPr>
                <w:rFonts w:ascii="Arial" w:hAnsi="Arial" w:cs="Arial"/>
                <w:szCs w:val="22"/>
              </w:rPr>
            </w:pPr>
          </w:p>
        </w:tc>
        <w:tc>
          <w:tcPr>
            <w:tcW w:w="2693" w:type="dxa"/>
          </w:tcPr>
          <w:p w14:paraId="5199FC5C" w14:textId="77777777" w:rsidR="00895C87" w:rsidRPr="0093723A" w:rsidRDefault="00895C87" w:rsidP="00E65F5D">
            <w:pPr>
              <w:rPr>
                <w:rFonts w:ascii="Arial" w:hAnsi="Arial" w:cs="Arial"/>
                <w:szCs w:val="22"/>
              </w:rPr>
            </w:pPr>
          </w:p>
          <w:p w14:paraId="1B7330FD" w14:textId="77777777" w:rsidR="00895C87" w:rsidRPr="0093723A" w:rsidRDefault="00895C87" w:rsidP="00E65F5D">
            <w:pPr>
              <w:rPr>
                <w:rFonts w:ascii="Arial" w:hAnsi="Arial" w:cs="Arial"/>
                <w:szCs w:val="22"/>
              </w:rPr>
            </w:pPr>
          </w:p>
        </w:tc>
      </w:tr>
      <w:tr w:rsidR="00895C87" w:rsidRPr="0093723A" w14:paraId="71255957" w14:textId="77777777" w:rsidTr="00137E82">
        <w:tc>
          <w:tcPr>
            <w:tcW w:w="3652" w:type="dxa"/>
          </w:tcPr>
          <w:p w14:paraId="6779A2F6" w14:textId="77777777" w:rsidR="00895C87" w:rsidRPr="0093723A" w:rsidRDefault="00895C87" w:rsidP="00E65F5D">
            <w:pPr>
              <w:rPr>
                <w:rFonts w:ascii="Arial" w:hAnsi="Arial" w:cs="Arial"/>
                <w:szCs w:val="22"/>
              </w:rPr>
            </w:pPr>
          </w:p>
        </w:tc>
        <w:tc>
          <w:tcPr>
            <w:tcW w:w="3119" w:type="dxa"/>
          </w:tcPr>
          <w:p w14:paraId="406DB493" w14:textId="77777777" w:rsidR="00895C87" w:rsidRPr="0093723A" w:rsidRDefault="00895C87" w:rsidP="00E65F5D">
            <w:pPr>
              <w:rPr>
                <w:rFonts w:ascii="Arial" w:hAnsi="Arial" w:cs="Arial"/>
                <w:szCs w:val="22"/>
              </w:rPr>
            </w:pPr>
          </w:p>
        </w:tc>
        <w:tc>
          <w:tcPr>
            <w:tcW w:w="2693" w:type="dxa"/>
          </w:tcPr>
          <w:p w14:paraId="4BB532E2" w14:textId="77777777" w:rsidR="00895C87" w:rsidRPr="0093723A" w:rsidRDefault="00895C87" w:rsidP="00E65F5D">
            <w:pPr>
              <w:rPr>
                <w:rFonts w:ascii="Arial" w:hAnsi="Arial" w:cs="Arial"/>
                <w:szCs w:val="22"/>
              </w:rPr>
            </w:pPr>
          </w:p>
          <w:p w14:paraId="016DECE2" w14:textId="77777777" w:rsidR="00895C87" w:rsidRPr="0093723A" w:rsidRDefault="00895C87" w:rsidP="00E65F5D">
            <w:pPr>
              <w:rPr>
                <w:rFonts w:ascii="Arial" w:hAnsi="Arial" w:cs="Arial"/>
                <w:szCs w:val="22"/>
              </w:rPr>
            </w:pPr>
          </w:p>
        </w:tc>
      </w:tr>
      <w:tr w:rsidR="00895C87" w:rsidRPr="0093723A" w14:paraId="36610EC3" w14:textId="77777777" w:rsidTr="00137E82">
        <w:tc>
          <w:tcPr>
            <w:tcW w:w="3652" w:type="dxa"/>
          </w:tcPr>
          <w:p w14:paraId="40E14422" w14:textId="77777777" w:rsidR="00895C87" w:rsidRPr="0093723A" w:rsidRDefault="00895C87" w:rsidP="00E65F5D">
            <w:pPr>
              <w:rPr>
                <w:rFonts w:ascii="Arial" w:hAnsi="Arial" w:cs="Arial"/>
                <w:szCs w:val="22"/>
              </w:rPr>
            </w:pPr>
          </w:p>
        </w:tc>
        <w:tc>
          <w:tcPr>
            <w:tcW w:w="3119" w:type="dxa"/>
          </w:tcPr>
          <w:p w14:paraId="1CFFB687" w14:textId="77777777" w:rsidR="00895C87" w:rsidRPr="0093723A" w:rsidRDefault="00895C87" w:rsidP="00E65F5D">
            <w:pPr>
              <w:rPr>
                <w:rFonts w:ascii="Arial" w:hAnsi="Arial" w:cs="Arial"/>
                <w:szCs w:val="22"/>
              </w:rPr>
            </w:pPr>
          </w:p>
        </w:tc>
        <w:tc>
          <w:tcPr>
            <w:tcW w:w="2693" w:type="dxa"/>
          </w:tcPr>
          <w:p w14:paraId="190A1B48" w14:textId="77777777" w:rsidR="00895C87" w:rsidRPr="0093723A" w:rsidRDefault="00895C87" w:rsidP="00E65F5D">
            <w:pPr>
              <w:rPr>
                <w:rFonts w:ascii="Arial" w:hAnsi="Arial" w:cs="Arial"/>
                <w:szCs w:val="22"/>
              </w:rPr>
            </w:pPr>
          </w:p>
          <w:p w14:paraId="33C56283" w14:textId="77777777" w:rsidR="00895C87" w:rsidRPr="0093723A" w:rsidRDefault="00895C87" w:rsidP="00E65F5D">
            <w:pPr>
              <w:rPr>
                <w:rFonts w:ascii="Arial" w:hAnsi="Arial" w:cs="Arial"/>
                <w:szCs w:val="22"/>
              </w:rPr>
            </w:pPr>
          </w:p>
        </w:tc>
      </w:tr>
    </w:tbl>
    <w:p w14:paraId="44801A25" w14:textId="77777777" w:rsidR="00895C87" w:rsidRPr="0093723A" w:rsidRDefault="00895C87" w:rsidP="00E65F5D">
      <w:pPr>
        <w:jc w:val="both"/>
        <w:rPr>
          <w:rFonts w:ascii="Arial" w:hAnsi="Arial" w:cs="Arial"/>
          <w:szCs w:val="22"/>
        </w:rPr>
      </w:pPr>
    </w:p>
    <w:p w14:paraId="0177C5FA"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AF2B4B3" w14:textId="77777777" w:rsidR="0093252F" w:rsidRPr="0093723A" w:rsidRDefault="0093252F" w:rsidP="00E65F5D">
      <w:pPr>
        <w:rPr>
          <w:rFonts w:ascii="Arial" w:hAnsi="Arial" w:cs="Arial"/>
          <w:szCs w:val="22"/>
        </w:rPr>
      </w:pPr>
    </w:p>
    <w:p w14:paraId="7C0B2FA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4305CB5" w14:textId="77777777" w:rsidR="00EA220E" w:rsidRDefault="00EA220E" w:rsidP="00E65F5D">
      <w:pPr>
        <w:rPr>
          <w:rFonts w:ascii="Arial" w:hAnsi="Arial" w:cs="Arial"/>
          <w:b/>
          <w:szCs w:val="22"/>
        </w:rPr>
      </w:pPr>
    </w:p>
    <w:p w14:paraId="5E615E6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86F564E" w14:textId="77777777" w:rsidR="00EA220E" w:rsidRDefault="00EA220E" w:rsidP="00EA220E">
      <w:pPr>
        <w:rPr>
          <w:rFonts w:ascii="Arial" w:hAnsi="Arial" w:cs="Arial"/>
          <w:color w:val="FF0000"/>
          <w:szCs w:val="22"/>
        </w:rPr>
      </w:pPr>
    </w:p>
    <w:p w14:paraId="424ED3B7" w14:textId="77777777" w:rsidR="00EA220E" w:rsidRDefault="00EA220E" w:rsidP="00EA220E">
      <w:pPr>
        <w:rPr>
          <w:rFonts w:ascii="Arial" w:hAnsi="Arial" w:cs="Arial"/>
          <w:color w:val="FF0000"/>
          <w:szCs w:val="22"/>
        </w:rPr>
      </w:pPr>
    </w:p>
    <w:p w14:paraId="651CE41A"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67A45F"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43198BB5" w14:textId="77777777" w:rsidR="00EA220E" w:rsidRPr="005A2AA8" w:rsidRDefault="00EA220E" w:rsidP="00EA220E">
      <w:pPr>
        <w:rPr>
          <w:rFonts w:ascii="Arial" w:hAnsi="Arial" w:cs="Arial"/>
          <w:sz w:val="22"/>
          <w:szCs w:val="22"/>
        </w:rPr>
      </w:pPr>
    </w:p>
    <w:p w14:paraId="46116543" w14:textId="77777777" w:rsidR="00EA220E" w:rsidRPr="005A2AA8" w:rsidRDefault="00EA220E" w:rsidP="00EA220E">
      <w:pPr>
        <w:rPr>
          <w:rFonts w:ascii="Arial" w:hAnsi="Arial" w:cs="Arial"/>
          <w:sz w:val="22"/>
          <w:szCs w:val="22"/>
        </w:rPr>
      </w:pPr>
    </w:p>
    <w:p w14:paraId="24669242"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E05BC6E" w14:textId="77777777" w:rsidR="00EA220E" w:rsidRPr="005A2AA8" w:rsidRDefault="00EA220E" w:rsidP="00EA220E">
      <w:pPr>
        <w:rPr>
          <w:rFonts w:ascii="Arial" w:hAnsi="Arial" w:cs="Arial"/>
          <w:sz w:val="22"/>
          <w:szCs w:val="22"/>
        </w:rPr>
      </w:pPr>
    </w:p>
    <w:p w14:paraId="0D1A8242" w14:textId="77777777" w:rsidR="00EA220E" w:rsidRPr="005A2AA8" w:rsidRDefault="00EA220E" w:rsidP="00EA220E">
      <w:pPr>
        <w:rPr>
          <w:rFonts w:ascii="Arial" w:hAnsi="Arial" w:cs="Arial"/>
          <w:sz w:val="22"/>
          <w:szCs w:val="22"/>
        </w:rPr>
      </w:pPr>
    </w:p>
    <w:p w14:paraId="4D03DD97"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858CBDD" w14:textId="77777777" w:rsidR="00EA220E" w:rsidRPr="005A2AA8" w:rsidRDefault="00EA220E" w:rsidP="00EA220E">
      <w:pPr>
        <w:rPr>
          <w:rFonts w:ascii="Arial" w:hAnsi="Arial" w:cs="Arial"/>
          <w:sz w:val="22"/>
          <w:szCs w:val="22"/>
        </w:rPr>
      </w:pPr>
    </w:p>
    <w:p w14:paraId="7191A73D" w14:textId="77777777" w:rsidR="00EA220E" w:rsidRPr="005A2AA8" w:rsidRDefault="00EA220E" w:rsidP="00EA220E">
      <w:pPr>
        <w:rPr>
          <w:rFonts w:ascii="Arial" w:hAnsi="Arial" w:cs="Arial"/>
          <w:sz w:val="22"/>
          <w:szCs w:val="22"/>
        </w:rPr>
      </w:pPr>
    </w:p>
    <w:p w14:paraId="7BC9B3B6"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4004455" w14:textId="77777777" w:rsidR="00EA220E" w:rsidRPr="005A2AA8" w:rsidRDefault="00EA220E" w:rsidP="00EA220E">
      <w:pPr>
        <w:rPr>
          <w:rFonts w:ascii="Arial" w:hAnsi="Arial" w:cs="Arial"/>
          <w:sz w:val="22"/>
          <w:szCs w:val="22"/>
        </w:rPr>
      </w:pPr>
    </w:p>
    <w:p w14:paraId="194A240F" w14:textId="77777777" w:rsidR="00EA220E" w:rsidRPr="005A2AA8" w:rsidRDefault="00EA220E" w:rsidP="00EA220E">
      <w:pPr>
        <w:rPr>
          <w:rFonts w:ascii="Arial" w:hAnsi="Arial" w:cs="Arial"/>
          <w:sz w:val="22"/>
          <w:szCs w:val="22"/>
        </w:rPr>
      </w:pPr>
    </w:p>
    <w:p w14:paraId="4C56093F" w14:textId="77777777"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1BAD9FC3" w14:textId="77777777" w:rsidR="00EA220E" w:rsidRDefault="00EA220E" w:rsidP="00E65F5D">
      <w:pPr>
        <w:rPr>
          <w:rFonts w:ascii="Arial" w:hAnsi="Arial" w:cs="Arial"/>
          <w:b/>
          <w:szCs w:val="22"/>
        </w:rPr>
      </w:pPr>
    </w:p>
    <w:p w14:paraId="6ED6C890" w14:textId="77777777" w:rsidR="0044471C" w:rsidRDefault="0044471C" w:rsidP="00E65F5D">
      <w:pPr>
        <w:rPr>
          <w:rFonts w:ascii="Arial" w:hAnsi="Arial" w:cs="Arial"/>
          <w:b/>
          <w:szCs w:val="22"/>
        </w:rPr>
      </w:pPr>
    </w:p>
    <w:p w14:paraId="40D93C84" w14:textId="77777777" w:rsidR="00F1537C" w:rsidRDefault="00F1537C" w:rsidP="00E65F5D">
      <w:pPr>
        <w:rPr>
          <w:rFonts w:ascii="Arial" w:hAnsi="Arial" w:cs="Arial"/>
          <w:b/>
          <w:szCs w:val="22"/>
        </w:rPr>
      </w:pPr>
    </w:p>
    <w:sectPr w:rsidR="00F1537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2090" w14:textId="77777777" w:rsidR="00811159" w:rsidRDefault="00811159" w:rsidP="00B255A8">
      <w:r>
        <w:separator/>
      </w:r>
    </w:p>
  </w:endnote>
  <w:endnote w:type="continuationSeparator" w:id="0">
    <w:p w14:paraId="6528E727" w14:textId="77777777" w:rsidR="00811159" w:rsidRDefault="00811159" w:rsidP="00B2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89F6" w14:textId="77777777" w:rsidR="00811159" w:rsidRDefault="00811159" w:rsidP="00B255A8">
      <w:r>
        <w:separator/>
      </w:r>
    </w:p>
  </w:footnote>
  <w:footnote w:type="continuationSeparator" w:id="0">
    <w:p w14:paraId="44079D72" w14:textId="77777777" w:rsidR="00811159" w:rsidRDefault="00811159" w:rsidP="00B255A8">
      <w:r>
        <w:continuationSeparator/>
      </w:r>
    </w:p>
  </w:footnote>
  <w:footnote w:id="1">
    <w:p w14:paraId="3874CD5D" w14:textId="77777777" w:rsidR="00811159" w:rsidRDefault="00811159" w:rsidP="00B255A8">
      <w:pPr>
        <w:pStyle w:val="FootnoteText"/>
      </w:pPr>
      <w:r>
        <w:rPr>
          <w:rStyle w:val="FootnoteReference"/>
        </w:rPr>
        <w:footnoteRef/>
      </w:r>
      <w:r>
        <w:t xml:space="preserve"> </w:t>
      </w:r>
      <w:hyperlink r:id="rId1" w:history="1">
        <w:r>
          <w:rPr>
            <w:rStyle w:val="Hyperlink"/>
          </w:rPr>
          <w:t>3D Groundwater Vulnerability - NERC Open Research Archive</w:t>
        </w:r>
      </w:hyperlink>
    </w:p>
  </w:footnote>
  <w:footnote w:id="2">
    <w:p w14:paraId="73F73F8D" w14:textId="56AFFA77" w:rsidR="00811159" w:rsidRDefault="00811159" w:rsidP="00B255A8">
      <w:pPr>
        <w:pStyle w:val="FootnoteText"/>
      </w:pPr>
      <w:r>
        <w:rPr>
          <w:rStyle w:val="FootnoteReference"/>
        </w:rPr>
        <w:footnoteRef/>
      </w:r>
      <w:r>
        <w:t xml:space="preserve"> </w:t>
      </w:r>
      <w:hyperlink r:id="rId2" w:history="1">
        <w:r>
          <w:rPr>
            <w:rStyle w:val="Hyperlink"/>
          </w:rPr>
          <w:t>http://nora.nerc.ac.uk/id/eprint/526763/1/OR19036.pdf</w:t>
        </w:r>
      </w:hyperlink>
    </w:p>
  </w:footnote>
  <w:footnote w:id="3">
    <w:p w14:paraId="6F4DEB19" w14:textId="77777777" w:rsidR="00811159" w:rsidRDefault="00811159">
      <w:pPr>
        <w:pStyle w:val="FootnoteText"/>
      </w:pPr>
      <w:r>
        <w:rPr>
          <w:rStyle w:val="FootnoteReference"/>
        </w:rPr>
        <w:footnoteRef/>
      </w:r>
      <w:r>
        <w:t xml:space="preserve"> </w:t>
      </w:r>
      <w:hyperlink r:id="rId3" w:history="1">
        <w:r>
          <w:rPr>
            <w:rStyle w:val="Hyperlink"/>
          </w:rPr>
          <w:t>The Environmental Permitting (England and Wales) Regulations 2016 (legislation.gov.uk)</w:t>
        </w:r>
      </w:hyperlink>
    </w:p>
  </w:footnote>
  <w:footnote w:id="4">
    <w:p w14:paraId="1B41070F" w14:textId="77777777" w:rsidR="00811159" w:rsidRDefault="00811159" w:rsidP="004646A8">
      <w:pPr>
        <w:pStyle w:val="FootnoteText"/>
      </w:pPr>
      <w:r>
        <w:rPr>
          <w:rStyle w:val="FootnoteReference"/>
        </w:rPr>
        <w:footnoteRef/>
      </w:r>
      <w:r>
        <w:t xml:space="preserve"> </w:t>
      </w:r>
      <w:hyperlink r:id="rId4" w:history="1">
        <w:r>
          <w:rPr>
            <w:rStyle w:val="Hyperlink"/>
          </w:rPr>
          <w:t>JRC Publications Repository - An overview of hydraulic fracturing and other formation stimulation technologies for shale gas production (europa.eu)</w:t>
        </w:r>
      </w:hyperlink>
    </w:p>
  </w:footnote>
  <w:footnote w:id="5">
    <w:p w14:paraId="28B8905C" w14:textId="77777777" w:rsidR="00811159" w:rsidRDefault="00811159" w:rsidP="004646A8">
      <w:pPr>
        <w:pStyle w:val="FootnoteText"/>
      </w:pPr>
      <w:r>
        <w:rPr>
          <w:rStyle w:val="FootnoteReference"/>
        </w:rPr>
        <w:footnoteRef/>
      </w:r>
      <w:r>
        <w:t xml:space="preserve"> </w:t>
      </w:r>
      <w:hyperlink r:id="rId5" w:history="1">
        <w:r>
          <w:rPr>
            <w:rStyle w:val="Hyperlink"/>
          </w:rPr>
          <w:t>Acidisation FAQs January 2018.pdf (environment-agency.gov.uk)</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CB7E54"/>
    <w:multiLevelType w:val="hybridMultilevel"/>
    <w:tmpl w:val="0C48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464F9"/>
    <w:multiLevelType w:val="hybridMultilevel"/>
    <w:tmpl w:val="D3F0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3073F"/>
    <w:multiLevelType w:val="hybridMultilevel"/>
    <w:tmpl w:val="615E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C3093"/>
    <w:multiLevelType w:val="hybridMultilevel"/>
    <w:tmpl w:val="67DA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9"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707742B"/>
    <w:multiLevelType w:val="hybridMultilevel"/>
    <w:tmpl w:val="D4FA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83333EB"/>
    <w:multiLevelType w:val="hybridMultilevel"/>
    <w:tmpl w:val="65E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21"/>
  </w:num>
  <w:num w:numId="3">
    <w:abstractNumId w:val="5"/>
  </w:num>
  <w:num w:numId="4">
    <w:abstractNumId w:val="27"/>
  </w:num>
  <w:num w:numId="5">
    <w:abstractNumId w:val="10"/>
  </w:num>
  <w:num w:numId="6">
    <w:abstractNumId w:val="23"/>
  </w:num>
  <w:num w:numId="7">
    <w:abstractNumId w:val="17"/>
  </w:num>
  <w:num w:numId="8">
    <w:abstractNumId w:val="16"/>
  </w:num>
  <w:num w:numId="9">
    <w:abstractNumId w:val="24"/>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6"/>
  </w:num>
  <w:num w:numId="14">
    <w:abstractNumId w:val="18"/>
  </w:num>
  <w:num w:numId="15">
    <w:abstractNumId w:val="7"/>
  </w:num>
  <w:num w:numId="16">
    <w:abstractNumId w:val="15"/>
  </w:num>
  <w:num w:numId="17">
    <w:abstractNumId w:val="29"/>
  </w:num>
  <w:num w:numId="18">
    <w:abstractNumId w:val="12"/>
  </w:num>
  <w:num w:numId="19">
    <w:abstractNumId w:val="0"/>
  </w:num>
  <w:num w:numId="20">
    <w:abstractNumId w:val="14"/>
  </w:num>
  <w:num w:numId="21">
    <w:abstractNumId w:val="28"/>
  </w:num>
  <w:num w:numId="22">
    <w:abstractNumId w:val="26"/>
  </w:num>
  <w:num w:numId="23">
    <w:abstractNumId w:val="13"/>
  </w:num>
  <w:num w:numId="24">
    <w:abstractNumId w:val="20"/>
  </w:num>
  <w:num w:numId="25">
    <w:abstractNumId w:val="1"/>
  </w:num>
  <w:num w:numId="26">
    <w:abstractNumId w:val="9"/>
  </w:num>
  <w:num w:numId="27">
    <w:abstractNumId w:val="2"/>
  </w:num>
  <w:num w:numId="28">
    <w:abstractNumId w:val="25"/>
  </w:num>
  <w:num w:numId="29">
    <w:abstractNumId w:val="22"/>
  </w:num>
  <w:num w:numId="30">
    <w:abstractNumId w:val="11"/>
  </w:num>
  <w:num w:numId="3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6FE"/>
    <w:rsid w:val="00044F35"/>
    <w:rsid w:val="00050B8F"/>
    <w:rsid w:val="00050E06"/>
    <w:rsid w:val="00065A58"/>
    <w:rsid w:val="00074F0E"/>
    <w:rsid w:val="000878DD"/>
    <w:rsid w:val="00097CC0"/>
    <w:rsid w:val="000A352F"/>
    <w:rsid w:val="000A3B0D"/>
    <w:rsid w:val="000B5C91"/>
    <w:rsid w:val="000C5321"/>
    <w:rsid w:val="000C73B0"/>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505C"/>
    <w:rsid w:val="002170E6"/>
    <w:rsid w:val="00222854"/>
    <w:rsid w:val="00222DA0"/>
    <w:rsid w:val="002309C9"/>
    <w:rsid w:val="0023711F"/>
    <w:rsid w:val="00242637"/>
    <w:rsid w:val="00247300"/>
    <w:rsid w:val="002527BE"/>
    <w:rsid w:val="00254BF3"/>
    <w:rsid w:val="00280878"/>
    <w:rsid w:val="002877CB"/>
    <w:rsid w:val="00296D92"/>
    <w:rsid w:val="002A69DB"/>
    <w:rsid w:val="002B4CC9"/>
    <w:rsid w:val="002E5FCC"/>
    <w:rsid w:val="002F4C87"/>
    <w:rsid w:val="002F5AC6"/>
    <w:rsid w:val="002F7873"/>
    <w:rsid w:val="00300B3D"/>
    <w:rsid w:val="003014F2"/>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46A8"/>
    <w:rsid w:val="00467724"/>
    <w:rsid w:val="00471C38"/>
    <w:rsid w:val="00491B79"/>
    <w:rsid w:val="004979D1"/>
    <w:rsid w:val="004C13AC"/>
    <w:rsid w:val="004C7FC4"/>
    <w:rsid w:val="004F2DDC"/>
    <w:rsid w:val="004F5039"/>
    <w:rsid w:val="004F51A0"/>
    <w:rsid w:val="004F5E11"/>
    <w:rsid w:val="00502E9B"/>
    <w:rsid w:val="005141BA"/>
    <w:rsid w:val="005250C5"/>
    <w:rsid w:val="00536906"/>
    <w:rsid w:val="00544F4A"/>
    <w:rsid w:val="005628EA"/>
    <w:rsid w:val="00567108"/>
    <w:rsid w:val="005700D8"/>
    <w:rsid w:val="00572AE5"/>
    <w:rsid w:val="00575D5D"/>
    <w:rsid w:val="00582130"/>
    <w:rsid w:val="00590BE4"/>
    <w:rsid w:val="005D63B0"/>
    <w:rsid w:val="005F4C38"/>
    <w:rsid w:val="005F5BD2"/>
    <w:rsid w:val="0061427E"/>
    <w:rsid w:val="006201E0"/>
    <w:rsid w:val="006277E6"/>
    <w:rsid w:val="00634961"/>
    <w:rsid w:val="00636589"/>
    <w:rsid w:val="006378A0"/>
    <w:rsid w:val="00646663"/>
    <w:rsid w:val="006515A9"/>
    <w:rsid w:val="00664FF6"/>
    <w:rsid w:val="006739AF"/>
    <w:rsid w:val="0067632B"/>
    <w:rsid w:val="00680D18"/>
    <w:rsid w:val="006A3118"/>
    <w:rsid w:val="006B2A00"/>
    <w:rsid w:val="006C3EEF"/>
    <w:rsid w:val="006C4938"/>
    <w:rsid w:val="006D38D0"/>
    <w:rsid w:val="006D6FE0"/>
    <w:rsid w:val="006E4951"/>
    <w:rsid w:val="00702558"/>
    <w:rsid w:val="00710211"/>
    <w:rsid w:val="00725725"/>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E6FB2"/>
    <w:rsid w:val="00801D1C"/>
    <w:rsid w:val="00810644"/>
    <w:rsid w:val="00811159"/>
    <w:rsid w:val="008113C3"/>
    <w:rsid w:val="00814EDD"/>
    <w:rsid w:val="00825B21"/>
    <w:rsid w:val="00837491"/>
    <w:rsid w:val="00841632"/>
    <w:rsid w:val="008811D3"/>
    <w:rsid w:val="00895C87"/>
    <w:rsid w:val="008C4BA6"/>
    <w:rsid w:val="008D7A7D"/>
    <w:rsid w:val="0092036F"/>
    <w:rsid w:val="00921556"/>
    <w:rsid w:val="0093252F"/>
    <w:rsid w:val="00932EA0"/>
    <w:rsid w:val="00935D73"/>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0056"/>
    <w:rsid w:val="00A323E2"/>
    <w:rsid w:val="00A5269C"/>
    <w:rsid w:val="00A53D8C"/>
    <w:rsid w:val="00A61C4E"/>
    <w:rsid w:val="00A67558"/>
    <w:rsid w:val="00A73AF8"/>
    <w:rsid w:val="00A946D1"/>
    <w:rsid w:val="00AA18E7"/>
    <w:rsid w:val="00AB3714"/>
    <w:rsid w:val="00AB6556"/>
    <w:rsid w:val="00AC670A"/>
    <w:rsid w:val="00AD6F35"/>
    <w:rsid w:val="00AD730C"/>
    <w:rsid w:val="00AE2331"/>
    <w:rsid w:val="00B11E3A"/>
    <w:rsid w:val="00B131B6"/>
    <w:rsid w:val="00B151D0"/>
    <w:rsid w:val="00B255A8"/>
    <w:rsid w:val="00B30644"/>
    <w:rsid w:val="00B31768"/>
    <w:rsid w:val="00B326B6"/>
    <w:rsid w:val="00B411CA"/>
    <w:rsid w:val="00B46DFC"/>
    <w:rsid w:val="00B507DB"/>
    <w:rsid w:val="00B52604"/>
    <w:rsid w:val="00B54C10"/>
    <w:rsid w:val="00B66B70"/>
    <w:rsid w:val="00B86D78"/>
    <w:rsid w:val="00B94CDD"/>
    <w:rsid w:val="00B97B6B"/>
    <w:rsid w:val="00BA73FA"/>
    <w:rsid w:val="00BC26AA"/>
    <w:rsid w:val="00BC2742"/>
    <w:rsid w:val="00BD54A7"/>
    <w:rsid w:val="00BD6C51"/>
    <w:rsid w:val="00BE3CF5"/>
    <w:rsid w:val="00BF2021"/>
    <w:rsid w:val="00BF3654"/>
    <w:rsid w:val="00C011CD"/>
    <w:rsid w:val="00C11EBA"/>
    <w:rsid w:val="00C24614"/>
    <w:rsid w:val="00C2768F"/>
    <w:rsid w:val="00C33F87"/>
    <w:rsid w:val="00C401D9"/>
    <w:rsid w:val="00C40F42"/>
    <w:rsid w:val="00C56BE7"/>
    <w:rsid w:val="00C64B1D"/>
    <w:rsid w:val="00C82830"/>
    <w:rsid w:val="00C87218"/>
    <w:rsid w:val="00C87B46"/>
    <w:rsid w:val="00CA7693"/>
    <w:rsid w:val="00CE58EF"/>
    <w:rsid w:val="00CE79BB"/>
    <w:rsid w:val="00CF7FF3"/>
    <w:rsid w:val="00D11B1D"/>
    <w:rsid w:val="00D2044C"/>
    <w:rsid w:val="00D333F1"/>
    <w:rsid w:val="00D46936"/>
    <w:rsid w:val="00D557F7"/>
    <w:rsid w:val="00D75420"/>
    <w:rsid w:val="00D768C4"/>
    <w:rsid w:val="00D777EF"/>
    <w:rsid w:val="00D85F07"/>
    <w:rsid w:val="00D9251B"/>
    <w:rsid w:val="00D92EC1"/>
    <w:rsid w:val="00DB1132"/>
    <w:rsid w:val="00DB50BC"/>
    <w:rsid w:val="00DC6C71"/>
    <w:rsid w:val="00DC7AB9"/>
    <w:rsid w:val="00DE4041"/>
    <w:rsid w:val="00E00656"/>
    <w:rsid w:val="00E06F31"/>
    <w:rsid w:val="00E21861"/>
    <w:rsid w:val="00E41213"/>
    <w:rsid w:val="00E60F04"/>
    <w:rsid w:val="00E62EE7"/>
    <w:rsid w:val="00E65F5D"/>
    <w:rsid w:val="00E71837"/>
    <w:rsid w:val="00E828AF"/>
    <w:rsid w:val="00E84EE9"/>
    <w:rsid w:val="00EA220E"/>
    <w:rsid w:val="00EA6FE1"/>
    <w:rsid w:val="00EB7546"/>
    <w:rsid w:val="00ED68F5"/>
    <w:rsid w:val="00EE4C72"/>
    <w:rsid w:val="00F1537C"/>
    <w:rsid w:val="00F175BF"/>
    <w:rsid w:val="00F35228"/>
    <w:rsid w:val="00F521B5"/>
    <w:rsid w:val="00F60126"/>
    <w:rsid w:val="00F603F8"/>
    <w:rsid w:val="00F70F0E"/>
    <w:rsid w:val="00F7147C"/>
    <w:rsid w:val="00F75124"/>
    <w:rsid w:val="00F7576D"/>
    <w:rsid w:val="00F77C98"/>
    <w:rsid w:val="00F91D05"/>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0BF37"/>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rsid w:val="00B255A8"/>
    <w:rPr>
      <w:rFonts w:ascii="Arial" w:hAnsi="Arial"/>
    </w:rPr>
  </w:style>
  <w:style w:type="character" w:customStyle="1" w:styleId="FootnoteTextChar">
    <w:name w:val="Footnote Text Char"/>
    <w:basedOn w:val="DefaultParagraphFont"/>
    <w:link w:val="FootnoteText"/>
    <w:rsid w:val="00B255A8"/>
    <w:rPr>
      <w:rFonts w:ascii="Arial" w:hAnsi="Arial"/>
    </w:rPr>
  </w:style>
  <w:style w:type="character" w:styleId="FootnoteReference">
    <w:name w:val="footnote reference"/>
    <w:rsid w:val="00B255A8"/>
    <w:rPr>
      <w:vertAlign w:val="superscript"/>
    </w:rPr>
  </w:style>
  <w:style w:type="character" w:styleId="FollowedHyperlink">
    <w:name w:val="FollowedHyperlink"/>
    <w:basedOn w:val="DefaultParagraphFont"/>
    <w:rsid w:val="004646A8"/>
    <w:rPr>
      <w:color w:val="954F72" w:themeColor="followedHyperlink"/>
      <w:u w:val="single"/>
    </w:rPr>
  </w:style>
  <w:style w:type="paragraph" w:styleId="Footer">
    <w:name w:val="footer"/>
    <w:basedOn w:val="Normal"/>
    <w:link w:val="FooterChar"/>
    <w:rsid w:val="00E41213"/>
    <w:pPr>
      <w:tabs>
        <w:tab w:val="center" w:pos="4153"/>
        <w:tab w:val="right" w:pos="8306"/>
      </w:tabs>
    </w:pPr>
    <w:rPr>
      <w:rFonts w:ascii="Arial" w:hAnsi="Arial"/>
      <w:sz w:val="22"/>
    </w:rPr>
  </w:style>
  <w:style w:type="character" w:customStyle="1" w:styleId="FooterChar">
    <w:name w:val="Footer Char"/>
    <w:basedOn w:val="DefaultParagraphFont"/>
    <w:link w:val="Footer"/>
    <w:rsid w:val="00E412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sian.loveless@environment-agency.gov.uk" TargetMode="Externa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16/1154/schedule/22/paragraph/8/made" TargetMode="External"/><Relationship Id="rId2" Type="http://schemas.openxmlformats.org/officeDocument/2006/relationships/hyperlink" Target="http://nora.nerc.ac.uk/id/eprint/526763/1/OR19036.pdf" TargetMode="External"/><Relationship Id="rId1" Type="http://schemas.openxmlformats.org/officeDocument/2006/relationships/hyperlink" Target="http://nora.nerc.ac.uk/id/eprint/520550/" TargetMode="External"/><Relationship Id="rId5" Type="http://schemas.openxmlformats.org/officeDocument/2006/relationships/hyperlink" Target="https://consult.environment-agency.gov.uk/onshore-oil-and-gas/onshore-oil-and-gas-regulation-information-page/supporting_documents/Acidisation%20FAQs%20January%202018.pdf" TargetMode="External"/><Relationship Id="rId4" Type="http://schemas.openxmlformats.org/officeDocument/2006/relationships/hyperlink" Target="https://publications.jrc.ec.europa.eu/repository/handle/JRC8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822BF-D42C-4905-A86C-8900FBF5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4807</Words>
  <Characters>28647</Characters>
  <Application>Microsoft Office Word</Application>
  <DocSecurity>4</DocSecurity>
  <Lines>238</Lines>
  <Paragraphs>66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33388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Pennycook, Alison</cp:lastModifiedBy>
  <cp:revision>2</cp:revision>
  <cp:lastPrinted>2016-03-18T08:32:00Z</cp:lastPrinted>
  <dcterms:created xsi:type="dcterms:W3CDTF">2021-07-27T09:23:00Z</dcterms:created>
  <dcterms:modified xsi:type="dcterms:W3CDTF">2021-07-27T09:23:00Z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