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F8D18E" w14:textId="1D1E23DA" w:rsidR="00940314" w:rsidRPr="000150EA" w:rsidRDefault="381AB926" w:rsidP="003D1E15">
      <w:pPr>
        <w:spacing w:after="120"/>
        <w:rPr>
          <w:b/>
          <w:bCs/>
          <w:sz w:val="32"/>
          <w:szCs w:val="32"/>
        </w:rPr>
      </w:pPr>
      <w:r w:rsidRPr="4C809CEB">
        <w:rPr>
          <w:b/>
          <w:bCs/>
          <w:sz w:val="32"/>
          <w:szCs w:val="32"/>
        </w:rPr>
        <w:t xml:space="preserve">RFI </w:t>
      </w:r>
      <w:r w:rsidR="2B9640DF" w:rsidRPr="4C809CEB">
        <w:rPr>
          <w:b/>
          <w:bCs/>
          <w:sz w:val="32"/>
          <w:szCs w:val="32"/>
        </w:rPr>
        <w:t xml:space="preserve">Suit </w:t>
      </w:r>
      <w:r w:rsidRPr="4C809CEB">
        <w:rPr>
          <w:b/>
          <w:bCs/>
          <w:sz w:val="32"/>
          <w:szCs w:val="32"/>
        </w:rPr>
        <w:t>M</w:t>
      </w:r>
      <w:r w:rsidR="6AFDB02B" w:rsidRPr="4C809CEB">
        <w:rPr>
          <w:b/>
          <w:bCs/>
          <w:sz w:val="32"/>
          <w:szCs w:val="32"/>
        </w:rPr>
        <w:t>aterial</w:t>
      </w:r>
      <w:r w:rsidRPr="4C809CEB">
        <w:rPr>
          <w:b/>
          <w:bCs/>
          <w:sz w:val="32"/>
          <w:szCs w:val="32"/>
        </w:rPr>
        <w:t xml:space="preserve"> </w:t>
      </w:r>
    </w:p>
    <w:p w14:paraId="32574BEE" w14:textId="05DC85EB" w:rsidR="00940314" w:rsidRPr="00940314" w:rsidRDefault="00940314" w:rsidP="003D1E15">
      <w:pPr>
        <w:spacing w:after="120"/>
        <w:rPr>
          <w:b/>
          <w:bCs/>
        </w:rPr>
      </w:pPr>
      <w:r w:rsidRPr="00940314">
        <w:rPr>
          <w:b/>
          <w:bCs/>
        </w:rPr>
        <w:t>Introduction</w:t>
      </w:r>
    </w:p>
    <w:p w14:paraId="4DCA95A8" w14:textId="6E028A85" w:rsidR="00B268E9" w:rsidRDefault="00AE75D1" w:rsidP="003D1E15">
      <w:pPr>
        <w:spacing w:after="120"/>
      </w:pPr>
      <w:r>
        <w:t xml:space="preserve">The UK </w:t>
      </w:r>
      <w:r w:rsidR="001A46EB">
        <w:t>M</w:t>
      </w:r>
      <w:r>
        <w:t>inistry</w:t>
      </w:r>
      <w:r w:rsidR="001A46EB">
        <w:t xml:space="preserve"> of D</w:t>
      </w:r>
      <w:r>
        <w:t>efence</w:t>
      </w:r>
      <w:r w:rsidR="00B049FC" w:rsidRPr="00BF18C1">
        <w:t xml:space="preserve"> </w:t>
      </w:r>
      <w:r w:rsidR="00276FF1">
        <w:t xml:space="preserve">issues Counter-Chemical </w:t>
      </w:r>
      <w:r w:rsidR="00307E9C">
        <w:t>Biological</w:t>
      </w:r>
      <w:r w:rsidR="00276FF1">
        <w:t xml:space="preserve"> Radiological and Nuclear (CBRN) </w:t>
      </w:r>
      <w:r w:rsidR="002503FF" w:rsidRPr="00BF18C1">
        <w:t>Personal</w:t>
      </w:r>
      <w:r w:rsidR="0079164E" w:rsidRPr="00BF18C1">
        <w:t xml:space="preserve"> Protective</w:t>
      </w:r>
      <w:r w:rsidR="002503FF" w:rsidRPr="00BF18C1">
        <w:t xml:space="preserve"> Equipment </w:t>
      </w:r>
      <w:r w:rsidR="00B049FC" w:rsidRPr="00BF18C1">
        <w:t xml:space="preserve">to </w:t>
      </w:r>
      <w:r w:rsidR="00307E9C">
        <w:t>UK forces personnel to provide them with protection</w:t>
      </w:r>
      <w:r w:rsidR="006B79C7">
        <w:t xml:space="preserve"> against CBRN threats</w:t>
      </w:r>
      <w:r w:rsidR="002503FF" w:rsidRPr="00BF18C1">
        <w:t>.</w:t>
      </w:r>
    </w:p>
    <w:p w14:paraId="6F2D5AED" w14:textId="0FEC88D3" w:rsidR="0079164E" w:rsidRPr="002C0CFD" w:rsidRDefault="007F0D60" w:rsidP="003D1E15">
      <w:pPr>
        <w:spacing w:after="120"/>
      </w:pPr>
      <w:r>
        <w:t>A significant component of the p</w:t>
      </w:r>
      <w:r w:rsidR="008E13A5">
        <w:t xml:space="preserve">rotective </w:t>
      </w:r>
      <w:r>
        <w:t>e</w:t>
      </w:r>
      <w:r w:rsidR="008E13A5">
        <w:t>quipment</w:t>
      </w:r>
      <w:r w:rsidR="008C2E9A">
        <w:t xml:space="preserve"> supplied to U</w:t>
      </w:r>
      <w:r>
        <w:t>K</w:t>
      </w:r>
      <w:r w:rsidR="008C2E9A">
        <w:t xml:space="preserve"> forces</w:t>
      </w:r>
      <w:r>
        <w:t xml:space="preserve"> is the </w:t>
      </w:r>
      <w:r w:rsidR="00B268E9">
        <w:t>Mk</w:t>
      </w:r>
      <w:r w:rsidR="007B2F80">
        <w:t xml:space="preserve"> </w:t>
      </w:r>
      <w:r w:rsidR="00B268E9">
        <w:t>4a CBRN suit</w:t>
      </w:r>
      <w:r>
        <w:t>, which</w:t>
      </w:r>
      <w:r w:rsidR="00B268E9">
        <w:t xml:space="preserve"> has been in</w:t>
      </w:r>
      <w:r w:rsidR="001A46EB">
        <w:t>-</w:t>
      </w:r>
      <w:r w:rsidR="00B268E9">
        <w:t xml:space="preserve">service since </w:t>
      </w:r>
      <w:r w:rsidR="00DC7243">
        <w:t>2005</w:t>
      </w:r>
      <w:r w:rsidR="001A46EB">
        <w:t>.</w:t>
      </w:r>
      <w:r w:rsidR="002509B9" w:rsidRPr="002509B9">
        <w:t xml:space="preserve"> Throughout the Mk</w:t>
      </w:r>
      <w:r w:rsidR="007B2F80">
        <w:t xml:space="preserve"> </w:t>
      </w:r>
      <w:r w:rsidR="002509B9" w:rsidRPr="002509B9">
        <w:t>4a’s life there has been continuous assurance testing conducted, and as a result the Authority has a high degree of confidence in the safety and efficacy of the product.</w:t>
      </w:r>
    </w:p>
    <w:p w14:paraId="55F75933" w14:textId="53FD77A8" w:rsidR="002509B9" w:rsidRPr="003D1E15" w:rsidRDefault="00AD7822" w:rsidP="003D1E15">
      <w:pPr>
        <w:spacing w:after="120"/>
        <w:rPr>
          <w:rFonts w:eastAsia="Times New Roman"/>
          <w:lang w:eastAsia="en-GB"/>
        </w:rPr>
      </w:pPr>
      <w:r>
        <w:rPr>
          <w:rFonts w:eastAsia="Times New Roman"/>
          <w:lang w:eastAsia="en-GB"/>
        </w:rPr>
        <w:t xml:space="preserve">The Mk 4a suit includes the use of </w:t>
      </w:r>
      <w:r w:rsidR="00996C91">
        <w:rPr>
          <w:rFonts w:eastAsia="Times New Roman"/>
          <w:lang w:eastAsia="en-GB"/>
        </w:rPr>
        <w:t xml:space="preserve">a </w:t>
      </w:r>
      <w:proofErr w:type="spellStart"/>
      <w:r w:rsidR="00573260">
        <w:rPr>
          <w:rFonts w:eastAsia="Times New Roman"/>
          <w:lang w:eastAsia="en-GB"/>
        </w:rPr>
        <w:t>P</w:t>
      </w:r>
      <w:r w:rsidR="00A32F6C">
        <w:rPr>
          <w:rFonts w:eastAsia="Times New Roman"/>
          <w:lang w:eastAsia="en-GB"/>
        </w:rPr>
        <w:t>er</w:t>
      </w:r>
      <w:r w:rsidR="00573260">
        <w:rPr>
          <w:rFonts w:eastAsia="Times New Roman"/>
          <w:lang w:eastAsia="en-GB"/>
        </w:rPr>
        <w:t>fluorohexanoic</w:t>
      </w:r>
      <w:proofErr w:type="spellEnd"/>
      <w:r w:rsidR="00573260">
        <w:rPr>
          <w:rFonts w:eastAsia="Times New Roman"/>
          <w:lang w:eastAsia="en-GB"/>
        </w:rPr>
        <w:t xml:space="preserve"> </w:t>
      </w:r>
      <w:r w:rsidR="00A32F6C">
        <w:rPr>
          <w:rFonts w:eastAsia="Times New Roman"/>
          <w:lang w:eastAsia="en-GB"/>
        </w:rPr>
        <w:t>a</w:t>
      </w:r>
      <w:r w:rsidR="00573260">
        <w:rPr>
          <w:rFonts w:eastAsia="Times New Roman"/>
          <w:lang w:eastAsia="en-GB"/>
        </w:rPr>
        <w:t>cid (</w:t>
      </w:r>
      <w:proofErr w:type="spellStart"/>
      <w:r w:rsidR="00573260">
        <w:rPr>
          <w:rFonts w:eastAsia="Times New Roman"/>
          <w:lang w:eastAsia="en-GB"/>
        </w:rPr>
        <w:t>PF</w:t>
      </w:r>
      <w:r w:rsidR="00A32F6C">
        <w:rPr>
          <w:rFonts w:eastAsia="Times New Roman"/>
          <w:lang w:eastAsia="en-GB"/>
        </w:rPr>
        <w:t>HxA</w:t>
      </w:r>
      <w:proofErr w:type="spellEnd"/>
      <w:r w:rsidR="00A32F6C">
        <w:rPr>
          <w:rFonts w:eastAsia="Times New Roman"/>
          <w:lang w:eastAsia="en-GB"/>
        </w:rPr>
        <w:t xml:space="preserve">) or </w:t>
      </w:r>
      <w:r w:rsidR="004B6F15">
        <w:rPr>
          <w:rFonts w:eastAsia="Times New Roman"/>
          <w:lang w:eastAsia="en-GB"/>
        </w:rPr>
        <w:t xml:space="preserve">‘C6’ </w:t>
      </w:r>
      <w:r w:rsidR="00996C91">
        <w:rPr>
          <w:rFonts w:eastAsia="Times New Roman"/>
          <w:lang w:eastAsia="en-GB"/>
        </w:rPr>
        <w:t>coating</w:t>
      </w:r>
      <w:r w:rsidR="003B122B">
        <w:rPr>
          <w:rFonts w:eastAsia="Times New Roman"/>
          <w:lang w:eastAsia="en-GB"/>
        </w:rPr>
        <w:t xml:space="preserve"> on its outer layer</w:t>
      </w:r>
      <w:r w:rsidR="00996C91">
        <w:rPr>
          <w:rFonts w:eastAsia="Times New Roman"/>
          <w:lang w:eastAsia="en-GB"/>
        </w:rPr>
        <w:t xml:space="preserve">. </w:t>
      </w:r>
      <w:r w:rsidR="002509B9" w:rsidRPr="003D1E15">
        <w:rPr>
          <w:rFonts w:eastAsia="Times New Roman"/>
          <w:lang w:eastAsia="en-GB"/>
        </w:rPr>
        <w:t xml:space="preserve">There is currently significant scrutiny on the use of Per and Polyfluoroalkyl Substances (PFAS) due to environmental concerns. As such, the authority is interested in securing a quantity of material that meets the specifications laid out in Annexes A and B, </w:t>
      </w:r>
      <w:proofErr w:type="gramStart"/>
      <w:r w:rsidR="002509B9" w:rsidRPr="003D1E15">
        <w:rPr>
          <w:rFonts w:eastAsia="Times New Roman"/>
          <w:lang w:eastAsia="en-GB"/>
        </w:rPr>
        <w:t>so as to</w:t>
      </w:r>
      <w:proofErr w:type="gramEnd"/>
      <w:r w:rsidR="002509B9" w:rsidRPr="003D1E15">
        <w:rPr>
          <w:rFonts w:eastAsia="Times New Roman"/>
          <w:lang w:eastAsia="en-GB"/>
        </w:rPr>
        <w:t xml:space="preserve"> be confident in its ability to manufacture sufficient numbers of Mk 4a suits if and when required.</w:t>
      </w:r>
    </w:p>
    <w:p w14:paraId="21108407" w14:textId="780A49DB" w:rsidR="00CC23F7" w:rsidRPr="00CC23F7" w:rsidRDefault="00CC23F7" w:rsidP="003D1E15">
      <w:pPr>
        <w:spacing w:after="120"/>
        <w:rPr>
          <w:b/>
          <w:bCs/>
          <w:color w:val="000000"/>
          <w:lang w:eastAsia="en-GB"/>
        </w:rPr>
      </w:pPr>
      <w:r>
        <w:rPr>
          <w:b/>
          <w:bCs/>
          <w:color w:val="000000"/>
          <w:lang w:eastAsia="en-GB"/>
        </w:rPr>
        <w:t>Question</w:t>
      </w:r>
      <w:r w:rsidR="00EF600A">
        <w:rPr>
          <w:b/>
          <w:bCs/>
          <w:color w:val="000000"/>
          <w:lang w:eastAsia="en-GB"/>
        </w:rPr>
        <w:t>s</w:t>
      </w:r>
    </w:p>
    <w:p w14:paraId="0D139E39" w14:textId="6A82262E" w:rsidR="000036E5" w:rsidRDefault="0022136B" w:rsidP="00EF600A">
      <w:pPr>
        <w:pStyle w:val="ListParagraph"/>
        <w:numPr>
          <w:ilvl w:val="0"/>
          <w:numId w:val="10"/>
        </w:numPr>
        <w:spacing w:after="120"/>
        <w:ind w:left="426" w:hanging="426"/>
        <w:contextualSpacing w:val="0"/>
        <w:rPr>
          <w:color w:val="000000"/>
          <w:lang w:eastAsia="en-GB"/>
        </w:rPr>
      </w:pPr>
      <w:r w:rsidRPr="26A8F60E">
        <w:rPr>
          <w:color w:val="000000" w:themeColor="text1"/>
          <w:lang w:eastAsia="en-GB"/>
        </w:rPr>
        <w:t xml:space="preserve">Can </w:t>
      </w:r>
      <w:r w:rsidR="000036E5" w:rsidRPr="26A8F60E">
        <w:rPr>
          <w:color w:val="000000" w:themeColor="text1"/>
          <w:lang w:eastAsia="en-GB"/>
        </w:rPr>
        <w:t>your company manufacture</w:t>
      </w:r>
      <w:r w:rsidR="12A705CE" w:rsidRPr="26A8F60E">
        <w:rPr>
          <w:color w:val="000000" w:themeColor="text1"/>
          <w:lang w:eastAsia="en-GB"/>
        </w:rPr>
        <w:t xml:space="preserve"> </w:t>
      </w:r>
      <w:r w:rsidR="003C2CEF" w:rsidRPr="26A8F60E">
        <w:rPr>
          <w:color w:val="000000" w:themeColor="text1"/>
          <w:lang w:eastAsia="en-GB"/>
        </w:rPr>
        <w:t>/</w:t>
      </w:r>
      <w:r w:rsidR="12A705CE" w:rsidRPr="26A8F60E">
        <w:rPr>
          <w:color w:val="000000" w:themeColor="text1"/>
          <w:lang w:eastAsia="en-GB"/>
        </w:rPr>
        <w:t xml:space="preserve"> </w:t>
      </w:r>
      <w:r w:rsidR="000036E5" w:rsidRPr="26A8F60E">
        <w:rPr>
          <w:color w:val="000000" w:themeColor="text1"/>
          <w:lang w:eastAsia="en-GB"/>
        </w:rPr>
        <w:t>supply</w:t>
      </w:r>
      <w:r w:rsidR="3FD8DB7A" w:rsidRPr="26A8F60E">
        <w:rPr>
          <w:color w:val="000000" w:themeColor="text1"/>
          <w:lang w:eastAsia="en-GB"/>
        </w:rPr>
        <w:t xml:space="preserve"> quantities of materials in the approximate region of </w:t>
      </w:r>
      <w:r w:rsidR="002509B9" w:rsidRPr="003D1E15">
        <w:rPr>
          <w:color w:val="000000" w:themeColor="text1"/>
          <w:lang w:eastAsia="en-GB"/>
        </w:rPr>
        <w:t>889,000</w:t>
      </w:r>
      <w:r w:rsidR="55FAF199" w:rsidRPr="26A8F60E">
        <w:rPr>
          <w:color w:val="000000" w:themeColor="text1"/>
          <w:lang w:eastAsia="en-GB"/>
        </w:rPr>
        <w:t xml:space="preserve"> Linear Metres (</w:t>
      </w:r>
      <w:r w:rsidR="002509B9" w:rsidRPr="003D1E15">
        <w:rPr>
          <w:color w:val="000000" w:themeColor="text1"/>
          <w:lang w:eastAsia="en-GB"/>
        </w:rPr>
        <w:t>LM</w:t>
      </w:r>
      <w:r w:rsidR="3D20C717" w:rsidRPr="26A8F60E">
        <w:rPr>
          <w:color w:val="000000" w:themeColor="text1"/>
          <w:lang w:eastAsia="en-GB"/>
        </w:rPr>
        <w:t>)</w:t>
      </w:r>
      <w:r w:rsidR="002509B9" w:rsidRPr="003D1E15">
        <w:rPr>
          <w:color w:val="000000" w:themeColor="text1"/>
          <w:lang w:eastAsia="en-GB"/>
        </w:rPr>
        <w:t xml:space="preserve"> of carbon inner fabric and 979,250</w:t>
      </w:r>
      <w:r w:rsidR="0523C84E" w:rsidRPr="26A8F60E">
        <w:rPr>
          <w:color w:val="000000" w:themeColor="text1"/>
          <w:lang w:eastAsia="en-GB"/>
        </w:rPr>
        <w:t xml:space="preserve"> </w:t>
      </w:r>
      <w:r w:rsidR="002509B9" w:rsidRPr="003D1E15">
        <w:rPr>
          <w:color w:val="000000" w:themeColor="text1"/>
          <w:lang w:eastAsia="en-GB"/>
        </w:rPr>
        <w:t>LM of C6 coated outer fabric</w:t>
      </w:r>
      <w:r w:rsidR="0CBA4FD5" w:rsidRPr="26A8F60E">
        <w:rPr>
          <w:color w:val="000000" w:themeColor="text1"/>
          <w:lang w:eastAsia="en-GB"/>
        </w:rPr>
        <w:t>,</w:t>
      </w:r>
      <w:r w:rsidR="008D2D3B" w:rsidRPr="26A8F60E">
        <w:rPr>
          <w:color w:val="000000" w:themeColor="text1"/>
          <w:lang w:eastAsia="en-GB"/>
        </w:rPr>
        <w:t xml:space="preserve"> </w:t>
      </w:r>
      <w:r w:rsidR="00672A85" w:rsidRPr="26A8F60E">
        <w:rPr>
          <w:color w:val="000000" w:themeColor="text1"/>
          <w:lang w:eastAsia="en-GB"/>
        </w:rPr>
        <w:t xml:space="preserve">as per </w:t>
      </w:r>
      <w:r w:rsidR="007D2AFA" w:rsidRPr="26A8F60E">
        <w:rPr>
          <w:color w:val="000000" w:themeColor="text1"/>
          <w:lang w:eastAsia="en-GB"/>
        </w:rPr>
        <w:t xml:space="preserve">the </w:t>
      </w:r>
      <w:r w:rsidR="00672A85" w:rsidRPr="26A8F60E">
        <w:rPr>
          <w:color w:val="000000" w:themeColor="text1"/>
          <w:lang w:eastAsia="en-GB"/>
        </w:rPr>
        <w:t xml:space="preserve">material </w:t>
      </w:r>
      <w:r w:rsidR="007D2AFA" w:rsidRPr="26A8F60E">
        <w:rPr>
          <w:color w:val="000000" w:themeColor="text1"/>
          <w:lang w:eastAsia="en-GB"/>
        </w:rPr>
        <w:t xml:space="preserve">specifications </w:t>
      </w:r>
      <w:r w:rsidR="00CB6F54" w:rsidRPr="26A8F60E">
        <w:rPr>
          <w:color w:val="000000" w:themeColor="text1"/>
          <w:lang w:eastAsia="en-GB"/>
        </w:rPr>
        <w:t xml:space="preserve">outlined </w:t>
      </w:r>
      <w:r w:rsidR="00A30485" w:rsidRPr="26A8F60E">
        <w:rPr>
          <w:color w:val="000000" w:themeColor="text1"/>
          <w:lang w:eastAsia="en-GB"/>
        </w:rPr>
        <w:t>in Annex A and B</w:t>
      </w:r>
      <w:r w:rsidR="00CC23F7" w:rsidRPr="26A8F60E">
        <w:rPr>
          <w:color w:val="000000" w:themeColor="text1"/>
          <w:lang w:eastAsia="en-GB"/>
        </w:rPr>
        <w:t>?</w:t>
      </w:r>
    </w:p>
    <w:p w14:paraId="754F0398" w14:textId="7DD49856" w:rsidR="00672A85" w:rsidRDefault="00672A85" w:rsidP="00EF600A">
      <w:pPr>
        <w:pStyle w:val="ListParagraph"/>
        <w:numPr>
          <w:ilvl w:val="0"/>
          <w:numId w:val="10"/>
        </w:numPr>
        <w:spacing w:after="120"/>
        <w:ind w:left="426" w:hanging="426"/>
        <w:contextualSpacing w:val="0"/>
        <w:rPr>
          <w:color w:val="000000"/>
          <w:lang w:eastAsia="en-GB"/>
        </w:rPr>
      </w:pPr>
      <w:r w:rsidRPr="26A8F60E">
        <w:rPr>
          <w:color w:val="000000" w:themeColor="text1"/>
          <w:lang w:eastAsia="en-GB"/>
        </w:rPr>
        <w:t xml:space="preserve">What </w:t>
      </w:r>
      <w:r w:rsidR="75BCFCC5" w:rsidRPr="26A8F60E">
        <w:rPr>
          <w:color w:val="000000" w:themeColor="text1"/>
          <w:lang w:eastAsia="en-GB"/>
        </w:rPr>
        <w:t xml:space="preserve">standards </w:t>
      </w:r>
      <w:r w:rsidRPr="26A8F60E">
        <w:rPr>
          <w:color w:val="000000" w:themeColor="text1"/>
          <w:lang w:eastAsia="en-GB"/>
        </w:rPr>
        <w:t xml:space="preserve">have these materials been tested </w:t>
      </w:r>
      <w:r w:rsidR="34581213" w:rsidRPr="26A8F60E">
        <w:rPr>
          <w:color w:val="000000" w:themeColor="text1"/>
          <w:lang w:eastAsia="en-GB"/>
        </w:rPr>
        <w:t>and assessed against</w:t>
      </w:r>
      <w:r w:rsidRPr="26A8F60E">
        <w:rPr>
          <w:color w:val="000000" w:themeColor="text1"/>
          <w:lang w:eastAsia="en-GB"/>
        </w:rPr>
        <w:t>?</w:t>
      </w:r>
      <w:r w:rsidR="1922EF9A" w:rsidRPr="26A8F60E">
        <w:rPr>
          <w:color w:val="000000" w:themeColor="text1"/>
          <w:lang w:eastAsia="en-GB"/>
        </w:rPr>
        <w:t xml:space="preserve"> </w:t>
      </w:r>
      <w:r w:rsidR="6BCDC689" w:rsidRPr="26A8F60E">
        <w:rPr>
          <w:color w:val="000000" w:themeColor="text1"/>
          <w:lang w:eastAsia="en-GB"/>
        </w:rPr>
        <w:t xml:space="preserve">If asked, would you be able </w:t>
      </w:r>
      <w:r w:rsidR="1922EF9A" w:rsidRPr="26A8F60E">
        <w:rPr>
          <w:color w:val="000000" w:themeColor="text1"/>
          <w:lang w:eastAsia="en-GB"/>
        </w:rPr>
        <w:t xml:space="preserve">to provide </w:t>
      </w:r>
      <w:r w:rsidR="1A929BF4" w:rsidRPr="26A8F60E">
        <w:rPr>
          <w:color w:val="000000" w:themeColor="text1"/>
          <w:lang w:eastAsia="en-GB"/>
        </w:rPr>
        <w:t xml:space="preserve">evidence of testing and </w:t>
      </w:r>
      <w:r w:rsidR="47973619" w:rsidRPr="26A8F60E">
        <w:rPr>
          <w:color w:val="000000" w:themeColor="text1"/>
          <w:lang w:eastAsia="en-GB"/>
        </w:rPr>
        <w:t>successfully meeting the requirements of those standards?</w:t>
      </w:r>
    </w:p>
    <w:p w14:paraId="4E31C5B8" w14:textId="3EBDE215" w:rsidR="00672A85" w:rsidRPr="003D1E15" w:rsidRDefault="00672A85" w:rsidP="4C809CEB">
      <w:pPr>
        <w:pStyle w:val="ListParagraph"/>
        <w:numPr>
          <w:ilvl w:val="0"/>
          <w:numId w:val="10"/>
        </w:numPr>
        <w:spacing w:after="120"/>
        <w:ind w:left="426" w:hanging="426"/>
        <w:rPr>
          <w:color w:val="000000"/>
          <w:lang w:eastAsia="en-GB"/>
        </w:rPr>
      </w:pPr>
      <w:r w:rsidRPr="4C809CEB">
        <w:rPr>
          <w:color w:val="000000" w:themeColor="text1"/>
          <w:lang w:eastAsia="en-GB"/>
        </w:rPr>
        <w:t>Could your company subsequently store the</w:t>
      </w:r>
      <w:r w:rsidR="14809879" w:rsidRPr="4C809CEB">
        <w:rPr>
          <w:color w:val="000000" w:themeColor="text1"/>
          <w:lang w:eastAsia="en-GB"/>
        </w:rPr>
        <w:t>se quantities of</w:t>
      </w:r>
      <w:r w:rsidRPr="4C809CEB">
        <w:rPr>
          <w:color w:val="000000" w:themeColor="text1"/>
          <w:lang w:eastAsia="en-GB"/>
        </w:rPr>
        <w:t xml:space="preserve"> materials in a suitable temperature and humidity-controlled environment</w:t>
      </w:r>
      <w:r w:rsidR="24313139" w:rsidRPr="4C809CEB">
        <w:rPr>
          <w:color w:val="000000" w:themeColor="text1"/>
          <w:lang w:eastAsia="en-GB"/>
        </w:rPr>
        <w:t>?</w:t>
      </w:r>
      <w:r w:rsidR="7508AE1D" w:rsidRPr="4C809CEB">
        <w:rPr>
          <w:color w:val="000000" w:themeColor="text1"/>
          <w:lang w:eastAsia="en-GB"/>
        </w:rPr>
        <w:t xml:space="preserve"> If so, for how long could you commit to doing so?</w:t>
      </w:r>
    </w:p>
    <w:p w14:paraId="0719C3A6" w14:textId="77578FCD" w:rsidR="04C354F7" w:rsidRDefault="04C354F7" w:rsidP="4C809CEB">
      <w:pPr>
        <w:pStyle w:val="ListParagraph"/>
        <w:numPr>
          <w:ilvl w:val="0"/>
          <w:numId w:val="10"/>
        </w:numPr>
        <w:spacing w:after="120"/>
        <w:ind w:left="426" w:hanging="426"/>
        <w:rPr>
          <w:rFonts w:ascii="Calibri" w:eastAsia="Calibri" w:hAnsi="Calibri" w:cs="Calibri"/>
        </w:rPr>
      </w:pPr>
      <w:r w:rsidRPr="4C809CEB">
        <w:rPr>
          <w:rFonts w:ascii="Calibri" w:eastAsia="Calibri" w:hAnsi="Calibri" w:cs="Calibri"/>
        </w:rPr>
        <w:t>What is the shelf life for this material, if stored in the appropriate environmental controlled conditions?</w:t>
      </w:r>
    </w:p>
    <w:p w14:paraId="615CF42E" w14:textId="3BC79826" w:rsidR="001F48D4" w:rsidRDefault="00AC61A1" w:rsidP="00EF600A">
      <w:pPr>
        <w:pStyle w:val="ListParagraph"/>
        <w:numPr>
          <w:ilvl w:val="0"/>
          <w:numId w:val="10"/>
        </w:numPr>
        <w:spacing w:after="120"/>
        <w:ind w:left="426" w:hanging="426"/>
        <w:contextualSpacing w:val="0"/>
        <w:rPr>
          <w:color w:val="000000"/>
          <w:lang w:eastAsia="en-GB"/>
        </w:rPr>
      </w:pPr>
      <w:r w:rsidRPr="4C809CEB">
        <w:rPr>
          <w:color w:val="000000" w:themeColor="text1"/>
          <w:lang w:eastAsia="en-GB"/>
        </w:rPr>
        <w:t>What is the lead time to</w:t>
      </w:r>
      <w:r w:rsidR="00A070F7" w:rsidRPr="4C809CEB">
        <w:rPr>
          <w:color w:val="000000" w:themeColor="text1"/>
          <w:lang w:eastAsia="en-GB"/>
        </w:rPr>
        <w:t xml:space="preserve"> provide </w:t>
      </w:r>
      <w:r w:rsidR="00672A85" w:rsidRPr="4C809CEB">
        <w:rPr>
          <w:color w:val="000000" w:themeColor="text1"/>
          <w:lang w:eastAsia="en-GB"/>
        </w:rPr>
        <w:t>this quantity</w:t>
      </w:r>
      <w:r w:rsidR="00A070F7" w:rsidRPr="4C809CEB">
        <w:rPr>
          <w:color w:val="000000" w:themeColor="text1"/>
          <w:lang w:eastAsia="en-GB"/>
        </w:rPr>
        <w:t xml:space="preserve"> of </w:t>
      </w:r>
      <w:r w:rsidR="00555D21" w:rsidRPr="4C809CEB">
        <w:rPr>
          <w:color w:val="000000" w:themeColor="text1"/>
          <w:lang w:eastAsia="en-GB"/>
        </w:rPr>
        <w:t xml:space="preserve">the </w:t>
      </w:r>
      <w:r w:rsidR="00A070F7" w:rsidRPr="4C809CEB">
        <w:rPr>
          <w:color w:val="000000" w:themeColor="text1"/>
          <w:lang w:eastAsia="en-GB"/>
        </w:rPr>
        <w:t>material</w:t>
      </w:r>
      <w:r w:rsidR="00555D21" w:rsidRPr="4C809CEB">
        <w:rPr>
          <w:color w:val="000000" w:themeColor="text1"/>
          <w:lang w:eastAsia="en-GB"/>
        </w:rPr>
        <w:t>s</w:t>
      </w:r>
      <w:r w:rsidR="00A070F7" w:rsidRPr="4C809CEB">
        <w:rPr>
          <w:color w:val="000000" w:themeColor="text1"/>
          <w:lang w:eastAsia="en-GB"/>
        </w:rPr>
        <w:t>?</w:t>
      </w:r>
    </w:p>
    <w:p w14:paraId="5280CBFA" w14:textId="0AFB76F7" w:rsidR="4D9D13DE" w:rsidRDefault="4D9D13DE" w:rsidP="4C809CEB">
      <w:pPr>
        <w:pStyle w:val="ListParagraph"/>
        <w:numPr>
          <w:ilvl w:val="0"/>
          <w:numId w:val="10"/>
        </w:numPr>
        <w:spacing w:after="120"/>
        <w:ind w:left="426" w:hanging="426"/>
        <w:rPr>
          <w:rFonts w:eastAsiaTheme="minorEastAsia"/>
          <w:sz w:val="24"/>
          <w:szCs w:val="24"/>
        </w:rPr>
      </w:pPr>
      <w:r w:rsidRPr="4C809CEB">
        <w:rPr>
          <w:rFonts w:ascii="Calibri" w:eastAsia="Calibri" w:hAnsi="Calibri" w:cs="Calibri"/>
          <w:color w:val="000000" w:themeColor="text1"/>
        </w:rPr>
        <w:t xml:space="preserve">Is your company the material manufacturer? </w:t>
      </w:r>
      <w:r w:rsidRPr="4C809CEB">
        <w:rPr>
          <w:rFonts w:eastAsiaTheme="minorEastAsia"/>
        </w:rPr>
        <w:t>Please provide a breakdown of your supply chain, including the chemical supplier and the material manufacturer?</w:t>
      </w:r>
    </w:p>
    <w:p w14:paraId="5C0F097E" w14:textId="4A50BCCE" w:rsidR="00E0007B" w:rsidRPr="003D1E15" w:rsidRDefault="39685863" w:rsidP="00EF600A">
      <w:pPr>
        <w:pStyle w:val="ListParagraph"/>
        <w:numPr>
          <w:ilvl w:val="0"/>
          <w:numId w:val="10"/>
        </w:numPr>
        <w:spacing w:after="120"/>
        <w:ind w:left="426" w:hanging="426"/>
        <w:contextualSpacing w:val="0"/>
        <w:rPr>
          <w:rFonts w:ascii="Calibri" w:eastAsia="Calibri" w:hAnsi="Calibri" w:cs="Calibri"/>
        </w:rPr>
      </w:pPr>
      <w:r w:rsidRPr="003D1E15">
        <w:rPr>
          <w:rFonts w:ascii="Calibri" w:eastAsia="Calibri" w:hAnsi="Calibri" w:cs="Calibri"/>
        </w:rPr>
        <w:t>To assist our planning, please provide timeframes that your company can guarantee the supply of this type of material for. Provide assumptions and dependencies that you are aware of, that may affect the guaranteed supply.</w:t>
      </w:r>
    </w:p>
    <w:p w14:paraId="0577FAB0" w14:textId="0ED6062C" w:rsidR="00E0007B" w:rsidRPr="003D1E15" w:rsidRDefault="0FCCA900" w:rsidP="00EF600A">
      <w:pPr>
        <w:pStyle w:val="ListParagraph"/>
        <w:numPr>
          <w:ilvl w:val="0"/>
          <w:numId w:val="10"/>
        </w:numPr>
        <w:spacing w:after="120"/>
        <w:ind w:left="426" w:hanging="426"/>
        <w:contextualSpacing w:val="0"/>
        <w:rPr>
          <w:rFonts w:ascii="Calibri" w:eastAsia="Calibri" w:hAnsi="Calibri" w:cs="Calibri"/>
        </w:rPr>
      </w:pPr>
      <w:r w:rsidRPr="003D1E15">
        <w:rPr>
          <w:rFonts w:ascii="Calibri" w:eastAsia="Calibri" w:hAnsi="Calibri" w:cs="Calibri"/>
        </w:rPr>
        <w:t>Please could you provide indicative ROM costs for the full quantity of material</w:t>
      </w:r>
      <w:r w:rsidR="48DE26B4" w:rsidRPr="003D1E15">
        <w:rPr>
          <w:rFonts w:ascii="Calibri" w:eastAsia="Calibri" w:hAnsi="Calibri" w:cs="Calibri"/>
        </w:rPr>
        <w:t>s</w:t>
      </w:r>
      <w:r w:rsidRPr="003D1E15">
        <w:rPr>
          <w:rFonts w:ascii="Calibri" w:eastAsia="Calibri" w:hAnsi="Calibri" w:cs="Calibri"/>
        </w:rPr>
        <w:t xml:space="preserve"> at question 1 above, as well as the cost of storage for the same quantity of material.</w:t>
      </w:r>
    </w:p>
    <w:p w14:paraId="0B82BFF3" w14:textId="156318E2" w:rsidR="00EF600A" w:rsidRDefault="17422514" w:rsidP="003D1E15">
      <w:pPr>
        <w:spacing w:after="120"/>
        <w:rPr>
          <w:rFonts w:ascii="Calibri" w:eastAsia="Calibri" w:hAnsi="Calibri" w:cs="Calibri"/>
        </w:rPr>
      </w:pPr>
      <w:r w:rsidRPr="4670BDBC">
        <w:rPr>
          <w:rFonts w:ascii="Calibri" w:eastAsia="Calibri" w:hAnsi="Calibri" w:cs="Calibri"/>
        </w:rPr>
        <w:t>The MoD is only seeking information from industry at this stage on availability.  The RFI is without commitment and is subject to contract.</w:t>
      </w:r>
      <w:r w:rsidR="00EF600A">
        <w:rPr>
          <w:rFonts w:ascii="Calibri" w:eastAsia="Calibri" w:hAnsi="Calibri" w:cs="Calibri"/>
        </w:rPr>
        <w:br w:type="page"/>
      </w:r>
    </w:p>
    <w:p w14:paraId="0F66D0AC" w14:textId="29937B13" w:rsidR="00427600" w:rsidRPr="00F11A89" w:rsidRDefault="00A30485" w:rsidP="00955944">
      <w:pPr>
        <w:rPr>
          <w:b/>
          <w:bCs/>
        </w:rPr>
      </w:pPr>
      <w:r>
        <w:rPr>
          <w:b/>
          <w:bCs/>
        </w:rPr>
        <w:lastRenderedPageBreak/>
        <w:t xml:space="preserve">Annex A - </w:t>
      </w:r>
      <w:r w:rsidR="00427600" w:rsidRPr="00F11A89">
        <w:rPr>
          <w:b/>
          <w:bCs/>
        </w:rPr>
        <w:t xml:space="preserve">C6 Coated Outer Fabric Criteria </w:t>
      </w:r>
      <w:r w:rsidR="00F16628" w:rsidRPr="00F11A89">
        <w:rPr>
          <w:b/>
          <w:bCs/>
        </w:rPr>
        <w:t xml:space="preserve">is shown in </w:t>
      </w:r>
      <w:r w:rsidR="00A04664" w:rsidRPr="00F11A89">
        <w:rPr>
          <w:b/>
          <w:bCs/>
        </w:rPr>
        <w:fldChar w:fldCharType="begin"/>
      </w:r>
      <w:r w:rsidR="00A04664" w:rsidRPr="00F11A89">
        <w:rPr>
          <w:b/>
          <w:bCs/>
        </w:rPr>
        <w:instrText xml:space="preserve"> REF _Ref168987861 \h  \* MERGEFORMAT </w:instrText>
      </w:r>
      <w:r w:rsidR="00A04664" w:rsidRPr="00F11A89">
        <w:rPr>
          <w:b/>
          <w:bCs/>
        </w:rPr>
      </w:r>
      <w:r w:rsidR="00A04664" w:rsidRPr="00F11A89">
        <w:rPr>
          <w:b/>
          <w:bCs/>
        </w:rPr>
        <w:fldChar w:fldCharType="separate"/>
      </w:r>
      <w:r w:rsidR="00A04664" w:rsidRPr="00F11A89">
        <w:rPr>
          <w:b/>
          <w:bCs/>
        </w:rPr>
        <w:t xml:space="preserve">Table </w:t>
      </w:r>
      <w:r w:rsidR="00A04664" w:rsidRPr="00F11A89">
        <w:rPr>
          <w:b/>
          <w:bCs/>
          <w:noProof/>
        </w:rPr>
        <w:t>1</w:t>
      </w:r>
      <w:r w:rsidR="00A04664" w:rsidRPr="00F11A89">
        <w:rPr>
          <w:b/>
          <w:bCs/>
        </w:rPr>
        <w:fldChar w:fldCharType="end"/>
      </w:r>
      <w:r w:rsidR="00D10B1F" w:rsidRPr="00F11A89">
        <w:rPr>
          <w:b/>
          <w:bCs/>
        </w:rPr>
        <w:t xml:space="preserve"> below</w:t>
      </w:r>
      <w:r>
        <w:rPr>
          <w:b/>
          <w:bCs/>
        </w:rPr>
        <w:t>:</w:t>
      </w:r>
    </w:p>
    <w:p w14:paraId="0561E70E" w14:textId="18673026" w:rsidR="00F16628" w:rsidRPr="00F16628" w:rsidRDefault="00F16628" w:rsidP="00F16628">
      <w:pPr>
        <w:pStyle w:val="Caption"/>
        <w:keepNext/>
        <w:rPr>
          <w:u w:val="single"/>
        </w:rPr>
      </w:pPr>
      <w:bookmarkStart w:id="0" w:name="_Ref168987861"/>
      <w:bookmarkStart w:id="1" w:name="_Ref168987848"/>
      <w:r w:rsidRPr="00F16628">
        <w:rPr>
          <w:u w:val="single"/>
        </w:rPr>
        <w:t xml:space="preserve">Table </w:t>
      </w:r>
      <w:r w:rsidRPr="00F16628">
        <w:rPr>
          <w:u w:val="single"/>
        </w:rPr>
        <w:fldChar w:fldCharType="begin"/>
      </w:r>
      <w:r w:rsidRPr="00F16628">
        <w:rPr>
          <w:u w:val="single"/>
        </w:rPr>
        <w:instrText xml:space="preserve"> SEQ Table \* ARABIC </w:instrText>
      </w:r>
      <w:r w:rsidRPr="00F16628">
        <w:rPr>
          <w:u w:val="single"/>
        </w:rPr>
        <w:fldChar w:fldCharType="separate"/>
      </w:r>
      <w:r w:rsidR="00F11A89">
        <w:rPr>
          <w:noProof/>
          <w:u w:val="single"/>
        </w:rPr>
        <w:t>1</w:t>
      </w:r>
      <w:r w:rsidRPr="00F16628">
        <w:rPr>
          <w:u w:val="single"/>
        </w:rPr>
        <w:fldChar w:fldCharType="end"/>
      </w:r>
      <w:bookmarkEnd w:id="0"/>
      <w:r w:rsidRPr="00F16628">
        <w:rPr>
          <w:u w:val="single"/>
        </w:rPr>
        <w:t xml:space="preserve"> - Outer Coated Fabric Specification</w:t>
      </w:r>
      <w:bookmarkEnd w:id="1"/>
    </w:p>
    <w:tbl>
      <w:tblPr>
        <w:tblStyle w:val="TableGrid"/>
        <w:tblW w:w="0" w:type="auto"/>
        <w:tblLook w:val="04A0" w:firstRow="1" w:lastRow="0" w:firstColumn="1" w:lastColumn="0" w:noHBand="0" w:noVBand="1"/>
      </w:tblPr>
      <w:tblGrid>
        <w:gridCol w:w="2122"/>
        <w:gridCol w:w="883"/>
        <w:gridCol w:w="2377"/>
        <w:gridCol w:w="3634"/>
      </w:tblGrid>
      <w:tr w:rsidR="00544184" w14:paraId="11789C36" w14:textId="77777777" w:rsidTr="00955944">
        <w:tc>
          <w:tcPr>
            <w:tcW w:w="3005" w:type="dxa"/>
            <w:gridSpan w:val="2"/>
          </w:tcPr>
          <w:p w14:paraId="73090DA2" w14:textId="1154F346" w:rsidR="00544184" w:rsidRPr="00A80DD5" w:rsidRDefault="005454DC" w:rsidP="00427600">
            <w:pPr>
              <w:rPr>
                <w:b/>
                <w:bCs/>
              </w:rPr>
            </w:pPr>
            <w:r w:rsidRPr="00A80DD5">
              <w:rPr>
                <w:b/>
                <w:bCs/>
              </w:rPr>
              <w:t>Property</w:t>
            </w:r>
          </w:p>
        </w:tc>
        <w:tc>
          <w:tcPr>
            <w:tcW w:w="2377" w:type="dxa"/>
          </w:tcPr>
          <w:p w14:paraId="3D5CEF32" w14:textId="64EAF16F" w:rsidR="00544184" w:rsidRPr="00A80DD5" w:rsidRDefault="005454DC" w:rsidP="00427600">
            <w:pPr>
              <w:rPr>
                <w:b/>
                <w:bCs/>
              </w:rPr>
            </w:pPr>
            <w:r w:rsidRPr="00A80DD5">
              <w:rPr>
                <w:b/>
                <w:bCs/>
              </w:rPr>
              <w:t>Requirement</w:t>
            </w:r>
          </w:p>
        </w:tc>
        <w:tc>
          <w:tcPr>
            <w:tcW w:w="3634" w:type="dxa"/>
          </w:tcPr>
          <w:p w14:paraId="31512802" w14:textId="0E27E5DC" w:rsidR="00544184" w:rsidRPr="00A80DD5" w:rsidRDefault="005454DC" w:rsidP="00427600">
            <w:pPr>
              <w:rPr>
                <w:b/>
                <w:bCs/>
              </w:rPr>
            </w:pPr>
            <w:r w:rsidRPr="00A80DD5">
              <w:rPr>
                <w:b/>
                <w:bCs/>
              </w:rPr>
              <w:t>Method of Test</w:t>
            </w:r>
          </w:p>
        </w:tc>
      </w:tr>
      <w:tr w:rsidR="00544184" w14:paraId="4CC90CAC" w14:textId="77777777" w:rsidTr="00955944">
        <w:tc>
          <w:tcPr>
            <w:tcW w:w="3005" w:type="dxa"/>
            <w:gridSpan w:val="2"/>
          </w:tcPr>
          <w:p w14:paraId="5B0D8208" w14:textId="66DA7C73" w:rsidR="00544184" w:rsidRDefault="005454DC" w:rsidP="00427600">
            <w:r>
              <w:t xml:space="preserve">Fabric </w:t>
            </w:r>
            <w:r w:rsidR="009325F6">
              <w:t>thickness (mm)</w:t>
            </w:r>
          </w:p>
        </w:tc>
        <w:tc>
          <w:tcPr>
            <w:tcW w:w="2377" w:type="dxa"/>
          </w:tcPr>
          <w:p w14:paraId="30425283" w14:textId="1288EFE3" w:rsidR="00544184" w:rsidRDefault="003800C4" w:rsidP="009E7A89">
            <w:pPr>
              <w:jc w:val="center"/>
            </w:pPr>
            <w:r>
              <w:t>0.30</w:t>
            </w:r>
            <m:oMath>
              <m:r>
                <w:rPr>
                  <w:rFonts w:ascii="Cambria Math" w:hAnsi="Cambria Math"/>
                </w:rPr>
                <m:t>±</m:t>
              </m:r>
            </m:oMath>
            <w:r w:rsidR="00D15C57">
              <w:rPr>
                <w:rFonts w:eastAsiaTheme="minorEastAsia"/>
              </w:rPr>
              <w:t>0.05</w:t>
            </w:r>
          </w:p>
        </w:tc>
        <w:tc>
          <w:tcPr>
            <w:tcW w:w="3634" w:type="dxa"/>
          </w:tcPr>
          <w:p w14:paraId="7B642AC0" w14:textId="5F8692E9" w:rsidR="00544184" w:rsidRPr="00325DF1" w:rsidRDefault="0004296B" w:rsidP="00427600">
            <w:r>
              <w:t>BS EN ISO 5084 Pressure to be 100g/cm</w:t>
            </w:r>
            <w:r w:rsidR="00A76F2E">
              <w:rPr>
                <w:vertAlign w:val="superscript"/>
              </w:rPr>
              <w:t>2</w:t>
            </w:r>
            <w:r w:rsidR="00A76F2E">
              <w:t xml:space="preserve"> &amp; the area of the pressure foot is to be 10cm</w:t>
            </w:r>
            <w:r w:rsidR="00A76F2E">
              <w:rPr>
                <w:vertAlign w:val="superscript"/>
              </w:rPr>
              <w:t>2</w:t>
            </w:r>
          </w:p>
        </w:tc>
      </w:tr>
      <w:tr w:rsidR="00544184" w14:paraId="3354998E" w14:textId="77777777" w:rsidTr="00955944">
        <w:tc>
          <w:tcPr>
            <w:tcW w:w="3005" w:type="dxa"/>
            <w:gridSpan w:val="2"/>
          </w:tcPr>
          <w:p w14:paraId="57F80550" w14:textId="54EC162C" w:rsidR="00544184" w:rsidRPr="00B0447E" w:rsidRDefault="009325F6" w:rsidP="00427600">
            <w:r>
              <w:t>Mass (</w:t>
            </w:r>
            <w:proofErr w:type="gramStart"/>
            <w:r w:rsidR="00D629F0">
              <w:t>gm</w:t>
            </w:r>
            <w:r w:rsidR="00D629F0">
              <w:rPr>
                <w:vertAlign w:val="superscript"/>
              </w:rPr>
              <w:t>-2</w:t>
            </w:r>
            <w:proofErr w:type="gramEnd"/>
            <w:r w:rsidR="00B0447E">
              <w:t>)</w:t>
            </w:r>
          </w:p>
        </w:tc>
        <w:tc>
          <w:tcPr>
            <w:tcW w:w="2377" w:type="dxa"/>
          </w:tcPr>
          <w:p w14:paraId="60F0BE4E" w14:textId="357019E3" w:rsidR="00544184" w:rsidRDefault="00D15C57" w:rsidP="009E7A89">
            <w:pPr>
              <w:jc w:val="center"/>
            </w:pPr>
            <w:r>
              <w:t>175</w:t>
            </w:r>
            <m:oMath>
              <m:r>
                <w:rPr>
                  <w:rFonts w:ascii="Cambria Math" w:hAnsi="Cambria Math"/>
                </w:rPr>
                <m:t>±</m:t>
              </m:r>
            </m:oMath>
            <w:r w:rsidR="001B0BB4">
              <w:rPr>
                <w:rFonts w:eastAsiaTheme="minorEastAsia"/>
              </w:rPr>
              <w:t>10%</w:t>
            </w:r>
          </w:p>
        </w:tc>
        <w:tc>
          <w:tcPr>
            <w:tcW w:w="3634" w:type="dxa"/>
          </w:tcPr>
          <w:p w14:paraId="0EC193ED" w14:textId="3C856B51" w:rsidR="00544184" w:rsidRDefault="00325DF1" w:rsidP="00427600">
            <w:r>
              <w:t>BS EN ISO 12127</w:t>
            </w:r>
          </w:p>
        </w:tc>
      </w:tr>
      <w:tr w:rsidR="00544184" w14:paraId="3BFE8C10" w14:textId="77777777" w:rsidTr="00955944">
        <w:tc>
          <w:tcPr>
            <w:tcW w:w="3005" w:type="dxa"/>
            <w:gridSpan w:val="2"/>
          </w:tcPr>
          <w:p w14:paraId="4F93A7BD" w14:textId="72E84C37" w:rsidR="00544184" w:rsidRPr="00C37754" w:rsidRDefault="00B0447E" w:rsidP="00427600">
            <w:r>
              <w:t xml:space="preserve">Maximum Air Permeability </w:t>
            </w:r>
            <w:r w:rsidR="00C37754">
              <w:t>(mm</w:t>
            </w:r>
            <w:r w:rsidR="00CE160E">
              <w:t>.</w:t>
            </w:r>
            <w:r w:rsidR="00C37754">
              <w:t>s</w:t>
            </w:r>
            <w:r w:rsidR="00C37754">
              <w:rPr>
                <w:vertAlign w:val="superscript"/>
              </w:rPr>
              <w:t>-1</w:t>
            </w:r>
            <w:r w:rsidR="00C37754">
              <w:t>)</w:t>
            </w:r>
          </w:p>
        </w:tc>
        <w:tc>
          <w:tcPr>
            <w:tcW w:w="2377" w:type="dxa"/>
          </w:tcPr>
          <w:p w14:paraId="6E96DE9D" w14:textId="6BA412B1" w:rsidR="00544184" w:rsidRDefault="001B0BB4" w:rsidP="009E7A89">
            <w:pPr>
              <w:jc w:val="center"/>
            </w:pPr>
            <w:r>
              <w:t>120</w:t>
            </w:r>
          </w:p>
        </w:tc>
        <w:tc>
          <w:tcPr>
            <w:tcW w:w="3634" w:type="dxa"/>
          </w:tcPr>
          <w:p w14:paraId="2CE72EE3" w14:textId="3DE81B4D" w:rsidR="00544184" w:rsidRDefault="00325DF1" w:rsidP="00427600">
            <w:r>
              <w:t>BS EN ISO</w:t>
            </w:r>
            <w:r w:rsidR="00344C3D">
              <w:t xml:space="preserve"> 9237</w:t>
            </w:r>
          </w:p>
        </w:tc>
      </w:tr>
      <w:tr w:rsidR="00D30692" w14:paraId="307A39CA" w14:textId="77777777" w:rsidTr="00955944">
        <w:trPr>
          <w:trHeight w:val="135"/>
        </w:trPr>
        <w:tc>
          <w:tcPr>
            <w:tcW w:w="2122" w:type="dxa"/>
            <w:vMerge w:val="restart"/>
          </w:tcPr>
          <w:p w14:paraId="5AD78085" w14:textId="2AC1CA27" w:rsidR="00D30692" w:rsidRDefault="00D30692" w:rsidP="00427600">
            <w:r>
              <w:t>Minimum Breaking Load (N)</w:t>
            </w:r>
          </w:p>
        </w:tc>
        <w:tc>
          <w:tcPr>
            <w:tcW w:w="883" w:type="dxa"/>
          </w:tcPr>
          <w:p w14:paraId="2F50143C" w14:textId="7526B1DA" w:rsidR="00D30692" w:rsidRDefault="00A81F4F" w:rsidP="00427600">
            <w:r>
              <w:t>Warp</w:t>
            </w:r>
          </w:p>
        </w:tc>
        <w:tc>
          <w:tcPr>
            <w:tcW w:w="2377" w:type="dxa"/>
          </w:tcPr>
          <w:p w14:paraId="2E251425" w14:textId="2E242C86" w:rsidR="00D30692" w:rsidRDefault="00A0387D" w:rsidP="009E7A89">
            <w:pPr>
              <w:jc w:val="center"/>
            </w:pPr>
            <w:r>
              <w:t>750</w:t>
            </w:r>
          </w:p>
        </w:tc>
        <w:tc>
          <w:tcPr>
            <w:tcW w:w="3634" w:type="dxa"/>
            <w:vMerge w:val="restart"/>
          </w:tcPr>
          <w:p w14:paraId="5F829AD1" w14:textId="22E80E72" w:rsidR="00D30692" w:rsidRDefault="00921446" w:rsidP="00427600">
            <w:r>
              <w:t>BS EN ISO 13934</w:t>
            </w:r>
            <w:r w:rsidR="00523F1B">
              <w:t>-1</w:t>
            </w:r>
          </w:p>
        </w:tc>
      </w:tr>
      <w:tr w:rsidR="00D30692" w14:paraId="3CD98D7D" w14:textId="77777777" w:rsidTr="00955944">
        <w:trPr>
          <w:trHeight w:val="135"/>
        </w:trPr>
        <w:tc>
          <w:tcPr>
            <w:tcW w:w="2122" w:type="dxa"/>
            <w:vMerge/>
          </w:tcPr>
          <w:p w14:paraId="273CCBE3" w14:textId="77777777" w:rsidR="00D30692" w:rsidRDefault="00D30692" w:rsidP="00427600"/>
        </w:tc>
        <w:tc>
          <w:tcPr>
            <w:tcW w:w="883" w:type="dxa"/>
          </w:tcPr>
          <w:p w14:paraId="215076E4" w14:textId="08F5EB5B" w:rsidR="00D30692" w:rsidRDefault="00A81F4F" w:rsidP="00427600">
            <w:r>
              <w:t>Weft</w:t>
            </w:r>
          </w:p>
        </w:tc>
        <w:tc>
          <w:tcPr>
            <w:tcW w:w="2377" w:type="dxa"/>
          </w:tcPr>
          <w:p w14:paraId="26EDD568" w14:textId="4D313936" w:rsidR="00D30692" w:rsidRDefault="00A0387D" w:rsidP="009E7A89">
            <w:pPr>
              <w:jc w:val="center"/>
            </w:pPr>
            <w:r>
              <w:t>300</w:t>
            </w:r>
          </w:p>
        </w:tc>
        <w:tc>
          <w:tcPr>
            <w:tcW w:w="3634" w:type="dxa"/>
            <w:vMerge/>
          </w:tcPr>
          <w:p w14:paraId="0D20C2B0" w14:textId="77777777" w:rsidR="00D30692" w:rsidRDefault="00D30692" w:rsidP="00427600"/>
        </w:tc>
      </w:tr>
      <w:tr w:rsidR="00D56988" w14:paraId="41893C3D" w14:textId="77777777" w:rsidTr="00955944">
        <w:trPr>
          <w:trHeight w:val="215"/>
        </w:trPr>
        <w:tc>
          <w:tcPr>
            <w:tcW w:w="2122" w:type="dxa"/>
            <w:vMerge w:val="restart"/>
          </w:tcPr>
          <w:p w14:paraId="4105159C" w14:textId="567E189B" w:rsidR="00D56988" w:rsidRDefault="00D56988" w:rsidP="00427600">
            <w:r>
              <w:t>Minimum Wing Tear Test peak (N)</w:t>
            </w:r>
          </w:p>
        </w:tc>
        <w:tc>
          <w:tcPr>
            <w:tcW w:w="883" w:type="dxa"/>
          </w:tcPr>
          <w:p w14:paraId="298100AD" w14:textId="576E0F51" w:rsidR="00D56988" w:rsidRDefault="00D56988" w:rsidP="00427600">
            <w:r>
              <w:t>Warp</w:t>
            </w:r>
          </w:p>
        </w:tc>
        <w:tc>
          <w:tcPr>
            <w:tcW w:w="2377" w:type="dxa"/>
          </w:tcPr>
          <w:p w14:paraId="513B9890" w14:textId="35AD6050" w:rsidR="00D56988" w:rsidRDefault="00D56988" w:rsidP="009E7A89">
            <w:pPr>
              <w:jc w:val="center"/>
            </w:pPr>
            <w:r>
              <w:t>25</w:t>
            </w:r>
          </w:p>
        </w:tc>
        <w:tc>
          <w:tcPr>
            <w:tcW w:w="3634" w:type="dxa"/>
            <w:vMerge w:val="restart"/>
          </w:tcPr>
          <w:p w14:paraId="7658A39A" w14:textId="39F74355" w:rsidR="00D56988" w:rsidRDefault="00523F1B" w:rsidP="00427600">
            <w:r>
              <w:t>BS EN ISO</w:t>
            </w:r>
            <w:r w:rsidR="00E11D49">
              <w:t xml:space="preserve"> </w:t>
            </w:r>
            <w:r>
              <w:t>13937-3</w:t>
            </w:r>
          </w:p>
        </w:tc>
      </w:tr>
      <w:tr w:rsidR="00D56988" w14:paraId="326B4791" w14:textId="77777777" w:rsidTr="00955944">
        <w:trPr>
          <w:trHeight w:val="221"/>
        </w:trPr>
        <w:tc>
          <w:tcPr>
            <w:tcW w:w="2122" w:type="dxa"/>
            <w:vMerge/>
          </w:tcPr>
          <w:p w14:paraId="352B366D" w14:textId="77777777" w:rsidR="00D56988" w:rsidRDefault="00D56988" w:rsidP="00427600"/>
        </w:tc>
        <w:tc>
          <w:tcPr>
            <w:tcW w:w="883" w:type="dxa"/>
          </w:tcPr>
          <w:p w14:paraId="07553ABF" w14:textId="0F8E21CE" w:rsidR="00D56988" w:rsidRDefault="00D56988" w:rsidP="00427600">
            <w:r>
              <w:t>Weft</w:t>
            </w:r>
          </w:p>
        </w:tc>
        <w:tc>
          <w:tcPr>
            <w:tcW w:w="2377" w:type="dxa"/>
          </w:tcPr>
          <w:p w14:paraId="55D3B4EF" w14:textId="66DCFA64" w:rsidR="00D56988" w:rsidRDefault="00D56988" w:rsidP="009E7A89">
            <w:pPr>
              <w:jc w:val="center"/>
            </w:pPr>
            <w:r>
              <w:t>25</w:t>
            </w:r>
          </w:p>
        </w:tc>
        <w:tc>
          <w:tcPr>
            <w:tcW w:w="3634" w:type="dxa"/>
            <w:vMerge/>
          </w:tcPr>
          <w:p w14:paraId="35D11DA6" w14:textId="77777777" w:rsidR="00D56988" w:rsidRDefault="00D56988" w:rsidP="00427600"/>
        </w:tc>
      </w:tr>
      <w:tr w:rsidR="00544184" w14:paraId="7F7B1BB7" w14:textId="77777777" w:rsidTr="00955944">
        <w:tc>
          <w:tcPr>
            <w:tcW w:w="3005" w:type="dxa"/>
            <w:gridSpan w:val="2"/>
          </w:tcPr>
          <w:p w14:paraId="5C07C981" w14:textId="476687CD" w:rsidR="00544184" w:rsidRDefault="00A35C71" w:rsidP="00427600">
            <w:r>
              <w:t>Flammability</w:t>
            </w:r>
            <w:r w:rsidR="005D2967">
              <w:t xml:space="preserve"> (3/12l/60)</w:t>
            </w:r>
          </w:p>
        </w:tc>
        <w:tc>
          <w:tcPr>
            <w:tcW w:w="2377" w:type="dxa"/>
          </w:tcPr>
          <w:p w14:paraId="31CA52E0" w14:textId="4D711748" w:rsidR="00544184" w:rsidRDefault="00B118AE" w:rsidP="009E7A89">
            <w:pPr>
              <w:jc w:val="center"/>
            </w:pPr>
            <w:r>
              <w:t>Index 3 after 12 wash/dry cycles at 60</w:t>
            </w:r>
            <w:r w:rsidR="0004296B">
              <w:rPr>
                <w:rFonts w:cstheme="minorHAnsi"/>
              </w:rPr>
              <w:t>°</w:t>
            </w:r>
            <w:r w:rsidR="0004296B">
              <w:t>C</w:t>
            </w:r>
          </w:p>
        </w:tc>
        <w:tc>
          <w:tcPr>
            <w:tcW w:w="3634" w:type="dxa"/>
          </w:tcPr>
          <w:p w14:paraId="39DA1C43" w14:textId="2096CD1F" w:rsidR="00544184" w:rsidRDefault="00523F1B" w:rsidP="00427600">
            <w:r>
              <w:t>BS EN ISO</w:t>
            </w:r>
            <w:r w:rsidR="00E11D49">
              <w:t xml:space="preserve"> </w:t>
            </w:r>
            <w:r w:rsidR="008B53D7">
              <w:t>14116</w:t>
            </w:r>
          </w:p>
        </w:tc>
      </w:tr>
      <w:tr w:rsidR="00544184" w14:paraId="20D09514" w14:textId="77777777" w:rsidTr="00955944">
        <w:tc>
          <w:tcPr>
            <w:tcW w:w="3005" w:type="dxa"/>
            <w:gridSpan w:val="2"/>
          </w:tcPr>
          <w:p w14:paraId="30E33278" w14:textId="5A2993DA" w:rsidR="00544184" w:rsidRDefault="005D2967" w:rsidP="00427600">
            <w:r>
              <w:t xml:space="preserve">Water </w:t>
            </w:r>
            <w:proofErr w:type="spellStart"/>
            <w:r>
              <w:t>Repel</w:t>
            </w:r>
            <w:r w:rsidR="00AD2863">
              <w:t>l</w:t>
            </w:r>
            <w:r>
              <w:t>ency</w:t>
            </w:r>
            <w:proofErr w:type="spellEnd"/>
            <w:r>
              <w:t xml:space="preserve"> (Spray Rating</w:t>
            </w:r>
            <w:r w:rsidR="00AD2863">
              <w:t>)</w:t>
            </w:r>
          </w:p>
        </w:tc>
        <w:tc>
          <w:tcPr>
            <w:tcW w:w="2377" w:type="dxa"/>
          </w:tcPr>
          <w:p w14:paraId="1713EA28" w14:textId="06970C7C" w:rsidR="00544184" w:rsidRDefault="0004296B" w:rsidP="009E7A89">
            <w:pPr>
              <w:jc w:val="center"/>
            </w:pPr>
            <w:r>
              <w:t>4</w:t>
            </w:r>
          </w:p>
        </w:tc>
        <w:tc>
          <w:tcPr>
            <w:tcW w:w="3634" w:type="dxa"/>
          </w:tcPr>
          <w:p w14:paraId="720ABBB9" w14:textId="53C29724" w:rsidR="00544184" w:rsidRDefault="00A85A36" w:rsidP="004D663C">
            <w:r>
              <w:t>BS EN 4920</w:t>
            </w:r>
            <w:r w:rsidR="00E0007B">
              <w:t xml:space="preserve"> (2012)</w:t>
            </w:r>
          </w:p>
        </w:tc>
      </w:tr>
      <w:tr w:rsidR="00544184" w14:paraId="4D434E6C" w14:textId="77777777" w:rsidTr="00955944">
        <w:tc>
          <w:tcPr>
            <w:tcW w:w="3005" w:type="dxa"/>
            <w:gridSpan w:val="2"/>
          </w:tcPr>
          <w:p w14:paraId="7CF3F741" w14:textId="1596AB47" w:rsidR="00544184" w:rsidRDefault="00AD2863" w:rsidP="00427600">
            <w:r>
              <w:t xml:space="preserve">Oil </w:t>
            </w:r>
            <w:proofErr w:type="spellStart"/>
            <w:r>
              <w:t>Repellency</w:t>
            </w:r>
            <w:proofErr w:type="spellEnd"/>
            <w:r>
              <w:t xml:space="preserve"> (Oil Rating)</w:t>
            </w:r>
          </w:p>
        </w:tc>
        <w:tc>
          <w:tcPr>
            <w:tcW w:w="2377" w:type="dxa"/>
          </w:tcPr>
          <w:p w14:paraId="36617465" w14:textId="6BC6B707" w:rsidR="00544184" w:rsidRDefault="0004296B" w:rsidP="009E7A89">
            <w:pPr>
              <w:jc w:val="center"/>
            </w:pPr>
            <w:r>
              <w:t>6</w:t>
            </w:r>
          </w:p>
        </w:tc>
        <w:tc>
          <w:tcPr>
            <w:tcW w:w="3634" w:type="dxa"/>
          </w:tcPr>
          <w:p w14:paraId="53BB233A" w14:textId="49D64F29" w:rsidR="00544184" w:rsidRDefault="00A85A36" w:rsidP="00427600">
            <w:r>
              <w:t>S</w:t>
            </w:r>
            <w:r w:rsidR="00B1759D">
              <w:t xml:space="preserve">ee </w:t>
            </w:r>
            <w:r w:rsidR="005D3FDB">
              <w:fldChar w:fldCharType="begin"/>
            </w:r>
            <w:r w:rsidR="005D3FDB">
              <w:instrText xml:space="preserve"> REF _Ref168986390 \h </w:instrText>
            </w:r>
            <w:r w:rsidR="009E7A89">
              <w:instrText xml:space="preserve"> \* MERGEFORMAT </w:instrText>
            </w:r>
            <w:r w:rsidR="005D3FDB">
              <w:fldChar w:fldCharType="separate"/>
            </w:r>
            <w:r w:rsidR="005D3FDB">
              <w:t xml:space="preserve">Figure </w:t>
            </w:r>
            <w:r w:rsidR="005D3FDB">
              <w:rPr>
                <w:noProof/>
              </w:rPr>
              <w:t>1</w:t>
            </w:r>
            <w:r w:rsidR="005D3FDB">
              <w:fldChar w:fldCharType="end"/>
            </w:r>
            <w:r w:rsidR="00B1759D">
              <w:t xml:space="preserve"> Below</w:t>
            </w:r>
            <w:r w:rsidR="00E0007B">
              <w:t xml:space="preserve"> BS ENISO14419 (2010)</w:t>
            </w:r>
          </w:p>
        </w:tc>
      </w:tr>
      <w:tr w:rsidR="00FD0CEC" w14:paraId="4D76705E" w14:textId="77777777" w:rsidTr="00955944">
        <w:tc>
          <w:tcPr>
            <w:tcW w:w="3005" w:type="dxa"/>
            <w:gridSpan w:val="2"/>
          </w:tcPr>
          <w:p w14:paraId="7D97ABBF" w14:textId="3F208AB7" w:rsidR="00FD0CEC" w:rsidRDefault="00FD0CEC" w:rsidP="00427600">
            <w:r>
              <w:t xml:space="preserve">Minimum </w:t>
            </w:r>
            <w:r w:rsidR="00BC6E88">
              <w:t>Abrasion</w:t>
            </w:r>
            <w:r>
              <w:t xml:space="preserve"> Resistance</w:t>
            </w:r>
            <w:r w:rsidR="003800C4">
              <w:t xml:space="preserve"> (rubs)</w:t>
            </w:r>
            <w:r>
              <w:t xml:space="preserve"> </w:t>
            </w:r>
          </w:p>
        </w:tc>
        <w:tc>
          <w:tcPr>
            <w:tcW w:w="2377" w:type="dxa"/>
          </w:tcPr>
          <w:p w14:paraId="3EA4C149" w14:textId="6B87214F" w:rsidR="00FD0CEC" w:rsidRDefault="0004296B" w:rsidP="009E7A89">
            <w:pPr>
              <w:jc w:val="center"/>
            </w:pPr>
            <w:r>
              <w:t>15000</w:t>
            </w:r>
          </w:p>
        </w:tc>
        <w:tc>
          <w:tcPr>
            <w:tcW w:w="3634" w:type="dxa"/>
          </w:tcPr>
          <w:p w14:paraId="5197F3F2" w14:textId="649EB45B" w:rsidR="00FD0CEC" w:rsidRDefault="00A85A36" w:rsidP="00427600">
            <w:r>
              <w:t>BS EN ISO 12947-2</w:t>
            </w:r>
          </w:p>
        </w:tc>
      </w:tr>
    </w:tbl>
    <w:p w14:paraId="64F522FD" w14:textId="068A399F" w:rsidR="00B1759D" w:rsidRDefault="00B1759D" w:rsidP="007308DC">
      <w:pPr>
        <w:pStyle w:val="Caption"/>
      </w:pPr>
    </w:p>
    <w:p w14:paraId="2AAF9D15" w14:textId="485861C1" w:rsidR="00A11C16" w:rsidRPr="00C55BC2" w:rsidRDefault="00A11C16" w:rsidP="00A11C16">
      <w:pPr>
        <w:pStyle w:val="Caption"/>
        <w:keepNext/>
        <w:rPr>
          <w:u w:val="single"/>
        </w:rPr>
      </w:pPr>
      <w:r w:rsidRPr="00C55BC2">
        <w:rPr>
          <w:u w:val="single"/>
        </w:rPr>
        <w:t xml:space="preserve">Figure </w:t>
      </w:r>
      <w:r w:rsidR="006939E2">
        <w:rPr>
          <w:u w:val="single"/>
        </w:rPr>
        <w:fldChar w:fldCharType="begin"/>
      </w:r>
      <w:r w:rsidR="006939E2">
        <w:rPr>
          <w:u w:val="single"/>
        </w:rPr>
        <w:instrText xml:space="preserve"> SEQ Figure \* ARABIC </w:instrText>
      </w:r>
      <w:r w:rsidR="006939E2">
        <w:rPr>
          <w:u w:val="single"/>
        </w:rPr>
        <w:fldChar w:fldCharType="separate"/>
      </w:r>
      <w:r w:rsidR="006939E2">
        <w:rPr>
          <w:noProof/>
          <w:u w:val="single"/>
        </w:rPr>
        <w:t>1</w:t>
      </w:r>
      <w:r w:rsidR="006939E2">
        <w:rPr>
          <w:u w:val="single"/>
        </w:rPr>
        <w:fldChar w:fldCharType="end"/>
      </w:r>
      <w:r w:rsidRPr="00C55BC2">
        <w:rPr>
          <w:u w:val="single"/>
        </w:rPr>
        <w:t xml:space="preserve"> - Oil </w:t>
      </w:r>
      <w:proofErr w:type="spellStart"/>
      <w:r w:rsidRPr="00C55BC2">
        <w:rPr>
          <w:u w:val="single"/>
        </w:rPr>
        <w:t>Repellency</w:t>
      </w:r>
      <w:proofErr w:type="spellEnd"/>
      <w:r w:rsidRPr="00C55BC2">
        <w:rPr>
          <w:u w:val="single"/>
        </w:rPr>
        <w:t xml:space="preserve"> Test</w:t>
      </w:r>
    </w:p>
    <w:p w14:paraId="12A0F0D5" w14:textId="77777777" w:rsidR="00D10B1F" w:rsidRDefault="00CF3993" w:rsidP="00D10B1F">
      <w:r w:rsidRPr="00CF3993">
        <w:rPr>
          <w:noProof/>
          <w:lang w:eastAsia="en-GB"/>
        </w:rPr>
        <w:drawing>
          <wp:inline distT="0" distB="0" distL="0" distR="0" wp14:anchorId="4C8E7DC0" wp14:editId="1D53BAC8">
            <wp:extent cx="4273007" cy="21971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274885" cy="2198066"/>
                    </a:xfrm>
                    <a:prstGeom prst="rect">
                      <a:avLst/>
                    </a:prstGeom>
                  </pic:spPr>
                </pic:pic>
              </a:graphicData>
            </a:graphic>
          </wp:inline>
        </w:drawing>
      </w:r>
    </w:p>
    <w:p w14:paraId="17C7A8DF" w14:textId="77777777" w:rsidR="00A924A8" w:rsidRDefault="00A924A8" w:rsidP="00D10B1F">
      <w:pPr>
        <w:rPr>
          <w:b/>
          <w:bCs/>
        </w:rPr>
      </w:pPr>
    </w:p>
    <w:p w14:paraId="520DF427" w14:textId="625EB4AA" w:rsidR="00774A0A" w:rsidRPr="00F11A89" w:rsidRDefault="00E8757A" w:rsidP="00D10B1F">
      <w:pPr>
        <w:rPr>
          <w:b/>
          <w:bCs/>
        </w:rPr>
      </w:pPr>
      <w:r>
        <w:rPr>
          <w:b/>
          <w:bCs/>
        </w:rPr>
        <w:t xml:space="preserve">Annex B - </w:t>
      </w:r>
      <w:r w:rsidR="00586946" w:rsidRPr="00F11A89">
        <w:rPr>
          <w:b/>
          <w:bCs/>
        </w:rPr>
        <w:t xml:space="preserve">Inner </w:t>
      </w:r>
      <w:r w:rsidR="00774A0A" w:rsidRPr="00F11A89">
        <w:rPr>
          <w:b/>
          <w:bCs/>
        </w:rPr>
        <w:t>C</w:t>
      </w:r>
      <w:r w:rsidR="00586946" w:rsidRPr="00F11A89">
        <w:rPr>
          <w:b/>
          <w:bCs/>
        </w:rPr>
        <w:t xml:space="preserve">arbon Fabric </w:t>
      </w:r>
      <w:r w:rsidR="001B71D3" w:rsidRPr="00F11A89">
        <w:rPr>
          <w:b/>
          <w:bCs/>
        </w:rPr>
        <w:t>Performance</w:t>
      </w:r>
      <w:r w:rsidR="00774A0A" w:rsidRPr="00F11A89">
        <w:rPr>
          <w:b/>
          <w:bCs/>
        </w:rPr>
        <w:t xml:space="preserve"> Criteria </w:t>
      </w:r>
      <w:r w:rsidR="00D10B1F" w:rsidRPr="00F11A89">
        <w:rPr>
          <w:b/>
          <w:bCs/>
        </w:rPr>
        <w:t xml:space="preserve">is shown in </w:t>
      </w:r>
      <w:r w:rsidR="00F11A89" w:rsidRPr="00F11A89">
        <w:rPr>
          <w:b/>
          <w:bCs/>
        </w:rPr>
        <w:fldChar w:fldCharType="begin"/>
      </w:r>
      <w:r w:rsidR="00F11A89" w:rsidRPr="00F11A89">
        <w:rPr>
          <w:b/>
          <w:bCs/>
        </w:rPr>
        <w:instrText xml:space="preserve"> REF _Ref168996745 \h  \* MERGEFORMAT </w:instrText>
      </w:r>
      <w:r w:rsidR="00F11A89" w:rsidRPr="00F11A89">
        <w:rPr>
          <w:b/>
          <w:bCs/>
        </w:rPr>
      </w:r>
      <w:r w:rsidR="00F11A89" w:rsidRPr="00F11A89">
        <w:rPr>
          <w:b/>
          <w:bCs/>
        </w:rPr>
        <w:fldChar w:fldCharType="separate"/>
      </w:r>
      <w:r w:rsidR="00F11A89" w:rsidRPr="00F11A89">
        <w:rPr>
          <w:b/>
          <w:bCs/>
        </w:rPr>
        <w:t xml:space="preserve">Table </w:t>
      </w:r>
      <w:r w:rsidR="00F11A89" w:rsidRPr="00F11A89">
        <w:rPr>
          <w:b/>
          <w:bCs/>
          <w:noProof/>
        </w:rPr>
        <w:t>2</w:t>
      </w:r>
      <w:r w:rsidR="00F11A89" w:rsidRPr="00F11A89">
        <w:rPr>
          <w:b/>
          <w:bCs/>
        </w:rPr>
        <w:fldChar w:fldCharType="end"/>
      </w:r>
      <w:r w:rsidR="00F11A89">
        <w:rPr>
          <w:b/>
          <w:bCs/>
        </w:rPr>
        <w:t xml:space="preserve"> below:</w:t>
      </w:r>
    </w:p>
    <w:p w14:paraId="1EB01E22" w14:textId="411D7118" w:rsidR="00F11A89" w:rsidRPr="00F11A89" w:rsidRDefault="00F11A89" w:rsidP="00F11A89">
      <w:pPr>
        <w:pStyle w:val="Caption"/>
        <w:keepNext/>
        <w:rPr>
          <w:u w:val="single"/>
        </w:rPr>
      </w:pPr>
      <w:bookmarkStart w:id="2" w:name="_Ref168996745"/>
      <w:r w:rsidRPr="00F11A89">
        <w:rPr>
          <w:u w:val="single"/>
        </w:rPr>
        <w:t xml:space="preserve">Table </w:t>
      </w:r>
      <w:r w:rsidRPr="00F11A89">
        <w:rPr>
          <w:u w:val="single"/>
        </w:rPr>
        <w:fldChar w:fldCharType="begin"/>
      </w:r>
      <w:r w:rsidRPr="00F11A89">
        <w:rPr>
          <w:u w:val="single"/>
        </w:rPr>
        <w:instrText xml:space="preserve"> SEQ Table \* ARABIC </w:instrText>
      </w:r>
      <w:r w:rsidRPr="00F11A89">
        <w:rPr>
          <w:u w:val="single"/>
        </w:rPr>
        <w:fldChar w:fldCharType="separate"/>
      </w:r>
      <w:r w:rsidRPr="00F11A89">
        <w:rPr>
          <w:noProof/>
          <w:u w:val="single"/>
        </w:rPr>
        <w:t>2</w:t>
      </w:r>
      <w:r w:rsidRPr="00F11A89">
        <w:rPr>
          <w:u w:val="single"/>
        </w:rPr>
        <w:fldChar w:fldCharType="end"/>
      </w:r>
      <w:bookmarkEnd w:id="2"/>
      <w:r w:rsidRPr="00F11A89">
        <w:rPr>
          <w:u w:val="single"/>
        </w:rPr>
        <w:t xml:space="preserve"> - Inner Carbon Fabric Specification</w:t>
      </w:r>
    </w:p>
    <w:tbl>
      <w:tblPr>
        <w:tblStyle w:val="TableGrid"/>
        <w:tblW w:w="0" w:type="auto"/>
        <w:tblLook w:val="04A0" w:firstRow="1" w:lastRow="0" w:firstColumn="1" w:lastColumn="0" w:noHBand="0" w:noVBand="1"/>
      </w:tblPr>
      <w:tblGrid>
        <w:gridCol w:w="1502"/>
        <w:gridCol w:w="1503"/>
        <w:gridCol w:w="3005"/>
        <w:gridCol w:w="3006"/>
      </w:tblGrid>
      <w:tr w:rsidR="001B71D3" w:rsidRPr="00722F81" w14:paraId="6D6B7951" w14:textId="77777777">
        <w:tc>
          <w:tcPr>
            <w:tcW w:w="3005" w:type="dxa"/>
            <w:gridSpan w:val="2"/>
          </w:tcPr>
          <w:p w14:paraId="033055F1" w14:textId="77777777" w:rsidR="001B71D3" w:rsidRPr="00894A49" w:rsidRDefault="001B71D3" w:rsidP="008212D3">
            <w:pPr>
              <w:pStyle w:val="NoSpacing"/>
              <w:rPr>
                <w:rFonts w:cstheme="minorHAnsi"/>
                <w:b/>
                <w:bCs/>
              </w:rPr>
            </w:pPr>
            <w:r w:rsidRPr="00894A49">
              <w:rPr>
                <w:rFonts w:cstheme="minorHAnsi"/>
                <w:b/>
                <w:bCs/>
              </w:rPr>
              <w:t>Property</w:t>
            </w:r>
          </w:p>
        </w:tc>
        <w:tc>
          <w:tcPr>
            <w:tcW w:w="3005" w:type="dxa"/>
          </w:tcPr>
          <w:p w14:paraId="705DA669" w14:textId="77777777" w:rsidR="001B71D3" w:rsidRPr="00894A49" w:rsidRDefault="001B71D3" w:rsidP="008212D3">
            <w:pPr>
              <w:pStyle w:val="NoSpacing"/>
              <w:rPr>
                <w:rFonts w:cstheme="minorHAnsi"/>
                <w:b/>
                <w:bCs/>
              </w:rPr>
            </w:pPr>
            <w:r w:rsidRPr="00894A49">
              <w:rPr>
                <w:rFonts w:cstheme="minorHAnsi"/>
                <w:b/>
                <w:bCs/>
              </w:rPr>
              <w:t xml:space="preserve">Requirement </w:t>
            </w:r>
          </w:p>
        </w:tc>
        <w:tc>
          <w:tcPr>
            <w:tcW w:w="3006" w:type="dxa"/>
          </w:tcPr>
          <w:p w14:paraId="53C5FC43" w14:textId="77777777" w:rsidR="001B71D3" w:rsidRPr="00894A49" w:rsidRDefault="001B71D3" w:rsidP="008212D3">
            <w:pPr>
              <w:pStyle w:val="NoSpacing"/>
              <w:rPr>
                <w:rFonts w:cstheme="minorHAnsi"/>
                <w:b/>
                <w:bCs/>
              </w:rPr>
            </w:pPr>
            <w:r w:rsidRPr="00894A49">
              <w:rPr>
                <w:rFonts w:cstheme="minorHAnsi"/>
                <w:b/>
                <w:bCs/>
              </w:rPr>
              <w:t>Method of Test</w:t>
            </w:r>
          </w:p>
        </w:tc>
      </w:tr>
      <w:tr w:rsidR="001B71D3" w:rsidRPr="00722F81" w14:paraId="44940945" w14:textId="77777777">
        <w:tc>
          <w:tcPr>
            <w:tcW w:w="3005" w:type="dxa"/>
            <w:gridSpan w:val="2"/>
          </w:tcPr>
          <w:p w14:paraId="4F1A169B" w14:textId="636DA177" w:rsidR="001B71D3" w:rsidRPr="008D2540" w:rsidRDefault="0011450B" w:rsidP="008212D3">
            <w:pPr>
              <w:pStyle w:val="NoSpacing"/>
              <w:rPr>
                <w:rFonts w:cstheme="minorHAnsi"/>
                <w:sz w:val="20"/>
                <w:szCs w:val="20"/>
              </w:rPr>
            </w:pPr>
            <w:r w:rsidRPr="007A3EA8">
              <w:rPr>
                <w:rFonts w:cstheme="minorHAnsi"/>
                <w:sz w:val="20"/>
                <w:szCs w:val="20"/>
              </w:rPr>
              <w:t xml:space="preserve">Mass / </w:t>
            </w:r>
            <w:r w:rsidR="008D2540">
              <w:rPr>
                <w:rFonts w:cstheme="minorHAnsi"/>
                <w:sz w:val="20"/>
                <w:szCs w:val="20"/>
              </w:rPr>
              <w:t>(</w:t>
            </w:r>
            <w:r w:rsidRPr="007A3EA8">
              <w:rPr>
                <w:rFonts w:cstheme="minorHAnsi"/>
                <w:sz w:val="20"/>
                <w:szCs w:val="20"/>
              </w:rPr>
              <w:t>g</w:t>
            </w:r>
            <w:r w:rsidR="009B1A2D">
              <w:rPr>
                <w:rFonts w:cstheme="minorHAnsi"/>
                <w:sz w:val="20"/>
                <w:szCs w:val="20"/>
              </w:rPr>
              <w:t>.</w:t>
            </w:r>
            <w:r w:rsidR="008D2540">
              <w:rPr>
                <w:rFonts w:cstheme="minorHAnsi"/>
                <w:sz w:val="20"/>
                <w:szCs w:val="20"/>
              </w:rPr>
              <w:t>m</w:t>
            </w:r>
            <w:r w:rsidR="008D2540">
              <w:rPr>
                <w:rFonts w:cstheme="minorHAnsi"/>
                <w:sz w:val="20"/>
                <w:szCs w:val="20"/>
                <w:vertAlign w:val="superscript"/>
              </w:rPr>
              <w:t>-2</w:t>
            </w:r>
            <w:r w:rsidR="008D2540">
              <w:rPr>
                <w:rFonts w:cstheme="minorHAnsi"/>
                <w:sz w:val="20"/>
                <w:szCs w:val="20"/>
              </w:rPr>
              <w:t>)</w:t>
            </w:r>
          </w:p>
        </w:tc>
        <w:tc>
          <w:tcPr>
            <w:tcW w:w="3005" w:type="dxa"/>
          </w:tcPr>
          <w:p w14:paraId="36E20DA7" w14:textId="7C6D8DC3" w:rsidR="001B71D3" w:rsidRPr="007A3EA8" w:rsidRDefault="002F1499" w:rsidP="008212D3">
            <w:pPr>
              <w:pStyle w:val="NoSpacing"/>
              <w:rPr>
                <w:rFonts w:cstheme="minorHAnsi"/>
                <w:sz w:val="20"/>
                <w:szCs w:val="20"/>
              </w:rPr>
            </w:pPr>
            <w:r w:rsidRPr="007A3EA8">
              <w:rPr>
                <w:rFonts w:cstheme="minorHAnsi"/>
                <w:sz w:val="20"/>
                <w:szCs w:val="20"/>
              </w:rPr>
              <w:t>29</w:t>
            </w:r>
            <w:r w:rsidR="00836DCA">
              <w:rPr>
                <w:rFonts w:cstheme="minorHAnsi"/>
                <w:sz w:val="20"/>
                <w:szCs w:val="20"/>
              </w:rPr>
              <w:t>0</w:t>
            </w:r>
            <m:oMath>
              <m:r>
                <w:rPr>
                  <w:rFonts w:ascii="Cambria Math" w:hAnsi="Cambria Math" w:cstheme="minorHAnsi"/>
                  <w:sz w:val="20"/>
                  <w:szCs w:val="20"/>
                </w:rPr>
                <m:t>±</m:t>
              </m:r>
            </m:oMath>
            <w:r w:rsidR="001D5236">
              <w:rPr>
                <w:rFonts w:eastAsiaTheme="minorEastAsia" w:cstheme="minorHAnsi"/>
                <w:sz w:val="20"/>
                <w:szCs w:val="20"/>
              </w:rPr>
              <w:t>30</w:t>
            </w:r>
          </w:p>
        </w:tc>
        <w:tc>
          <w:tcPr>
            <w:tcW w:w="3006" w:type="dxa"/>
          </w:tcPr>
          <w:p w14:paraId="1932953D" w14:textId="6BFB2EEC" w:rsidR="001B71D3" w:rsidRPr="00D105B9" w:rsidRDefault="00B41E2A" w:rsidP="00B41E2A">
            <w:pPr>
              <w:pStyle w:val="NoSpacing"/>
              <w:rPr>
                <w:rFonts w:cstheme="minorHAnsi"/>
                <w:sz w:val="20"/>
                <w:szCs w:val="20"/>
              </w:rPr>
            </w:pPr>
            <w:r w:rsidRPr="00D105B9">
              <w:rPr>
                <w:rFonts w:cstheme="minorHAnsi"/>
                <w:sz w:val="20"/>
                <w:szCs w:val="20"/>
              </w:rPr>
              <w:t>BS EN 12127</w:t>
            </w:r>
          </w:p>
        </w:tc>
      </w:tr>
      <w:tr w:rsidR="001B71D3" w:rsidRPr="00722F81" w14:paraId="13898490" w14:textId="77777777">
        <w:tc>
          <w:tcPr>
            <w:tcW w:w="3005" w:type="dxa"/>
            <w:gridSpan w:val="2"/>
          </w:tcPr>
          <w:p w14:paraId="5AA844BD" w14:textId="5F34BED0" w:rsidR="001B71D3" w:rsidRPr="00874474" w:rsidRDefault="0011450B" w:rsidP="008212D3">
            <w:pPr>
              <w:pStyle w:val="NoSpacing"/>
              <w:rPr>
                <w:rFonts w:cstheme="minorHAnsi"/>
                <w:sz w:val="20"/>
                <w:szCs w:val="20"/>
              </w:rPr>
            </w:pPr>
            <w:r w:rsidRPr="00874474">
              <w:rPr>
                <w:rFonts w:cstheme="minorHAnsi"/>
                <w:sz w:val="20"/>
                <w:szCs w:val="20"/>
              </w:rPr>
              <w:t xml:space="preserve">Thickness </w:t>
            </w:r>
            <w:r w:rsidR="008D2540">
              <w:rPr>
                <w:rFonts w:cstheme="minorHAnsi"/>
                <w:sz w:val="20"/>
                <w:szCs w:val="20"/>
              </w:rPr>
              <w:t>(</w:t>
            </w:r>
            <w:r w:rsidRPr="00874474">
              <w:rPr>
                <w:rFonts w:cstheme="minorHAnsi"/>
                <w:sz w:val="20"/>
                <w:szCs w:val="20"/>
              </w:rPr>
              <w:t>mm</w:t>
            </w:r>
            <w:r w:rsidR="008D2540">
              <w:rPr>
                <w:rFonts w:cstheme="minorHAnsi"/>
                <w:sz w:val="20"/>
                <w:szCs w:val="20"/>
              </w:rPr>
              <w:t>)</w:t>
            </w:r>
          </w:p>
          <w:p w14:paraId="7E347A2C" w14:textId="4DB3262D" w:rsidR="00874474" w:rsidRPr="007A3EA8" w:rsidRDefault="00874474" w:rsidP="008212D3">
            <w:pPr>
              <w:pStyle w:val="NoSpacing"/>
              <w:rPr>
                <w:rFonts w:cstheme="minorHAnsi"/>
                <w:sz w:val="20"/>
                <w:szCs w:val="20"/>
              </w:rPr>
            </w:pPr>
          </w:p>
        </w:tc>
        <w:tc>
          <w:tcPr>
            <w:tcW w:w="3005" w:type="dxa"/>
          </w:tcPr>
          <w:p w14:paraId="3E3FEF95" w14:textId="007FA9C9" w:rsidR="001B71D3" w:rsidRPr="007A3EA8" w:rsidRDefault="00F94C29" w:rsidP="008212D3">
            <w:pPr>
              <w:pStyle w:val="NoSpacing"/>
              <w:rPr>
                <w:rFonts w:cstheme="minorHAnsi"/>
                <w:sz w:val="20"/>
                <w:szCs w:val="20"/>
              </w:rPr>
            </w:pPr>
            <w:r w:rsidRPr="007A3EA8">
              <w:rPr>
                <w:rFonts w:cstheme="minorHAnsi"/>
                <w:sz w:val="20"/>
                <w:szCs w:val="20"/>
              </w:rPr>
              <w:t>1.1</w:t>
            </w:r>
            <w:r w:rsidR="001D5236">
              <w:rPr>
                <w:rFonts w:cstheme="minorHAnsi"/>
                <w:sz w:val="20"/>
                <w:szCs w:val="20"/>
              </w:rPr>
              <w:t>0</w:t>
            </w:r>
            <m:oMath>
              <m:r>
                <w:rPr>
                  <w:rFonts w:ascii="Cambria Math" w:hAnsi="Cambria Math" w:cstheme="minorHAnsi"/>
                  <w:sz w:val="20"/>
                  <w:szCs w:val="20"/>
                </w:rPr>
                <m:t>±</m:t>
              </m:r>
            </m:oMath>
            <w:r w:rsidR="00032FD9">
              <w:rPr>
                <w:rFonts w:eastAsiaTheme="minorEastAsia" w:cstheme="minorHAnsi"/>
                <w:sz w:val="20"/>
                <w:szCs w:val="20"/>
              </w:rPr>
              <w:t>0.22</w:t>
            </w:r>
          </w:p>
        </w:tc>
        <w:tc>
          <w:tcPr>
            <w:tcW w:w="3006" w:type="dxa"/>
          </w:tcPr>
          <w:p w14:paraId="1F476FFD" w14:textId="77777777" w:rsidR="001B71D3" w:rsidRPr="00D105B9" w:rsidRDefault="00332023" w:rsidP="00332023">
            <w:pPr>
              <w:pStyle w:val="NoSpacing"/>
              <w:rPr>
                <w:rFonts w:cstheme="minorHAnsi"/>
                <w:sz w:val="20"/>
                <w:szCs w:val="20"/>
              </w:rPr>
            </w:pPr>
            <w:r w:rsidRPr="00D105B9">
              <w:rPr>
                <w:rFonts w:cstheme="minorHAnsi"/>
                <w:sz w:val="20"/>
                <w:szCs w:val="20"/>
              </w:rPr>
              <w:t>BS EN ISO 5084</w:t>
            </w:r>
          </w:p>
          <w:p w14:paraId="35D6FBE0" w14:textId="7CAFB540" w:rsidR="00CB76A9" w:rsidRPr="00D105B9" w:rsidRDefault="00CB76A9" w:rsidP="00332023">
            <w:pPr>
              <w:pStyle w:val="NoSpacing"/>
              <w:rPr>
                <w:rFonts w:cstheme="minorHAnsi"/>
                <w:sz w:val="20"/>
                <w:szCs w:val="20"/>
                <w:vertAlign w:val="superscript"/>
              </w:rPr>
            </w:pPr>
            <w:r w:rsidRPr="00D105B9">
              <w:rPr>
                <w:sz w:val="20"/>
                <w:szCs w:val="20"/>
              </w:rPr>
              <w:t>100 (g.</w:t>
            </w:r>
            <w:proofErr w:type="gramStart"/>
            <w:r w:rsidRPr="00D105B9">
              <w:rPr>
                <w:sz w:val="20"/>
                <w:szCs w:val="20"/>
              </w:rPr>
              <w:t>cm</w:t>
            </w:r>
            <w:r w:rsidR="007E7BBC" w:rsidRPr="00D105B9">
              <w:rPr>
                <w:sz w:val="20"/>
                <w:szCs w:val="20"/>
                <w:vertAlign w:val="superscript"/>
              </w:rPr>
              <w:t>-2</w:t>
            </w:r>
            <w:proofErr w:type="gramEnd"/>
            <w:r w:rsidRPr="00D105B9">
              <w:rPr>
                <w:sz w:val="20"/>
                <w:szCs w:val="20"/>
              </w:rPr>
              <w:t>) on pressure foot 10 cm</w:t>
            </w:r>
            <w:r w:rsidR="007E7BBC" w:rsidRPr="00D105B9">
              <w:rPr>
                <w:sz w:val="20"/>
                <w:szCs w:val="20"/>
                <w:vertAlign w:val="superscript"/>
              </w:rPr>
              <w:t>2</w:t>
            </w:r>
          </w:p>
        </w:tc>
      </w:tr>
      <w:tr w:rsidR="001B71D3" w:rsidRPr="00722F81" w14:paraId="0DF095F7" w14:textId="77777777">
        <w:tc>
          <w:tcPr>
            <w:tcW w:w="3005" w:type="dxa"/>
            <w:gridSpan w:val="2"/>
          </w:tcPr>
          <w:p w14:paraId="6844B2A7" w14:textId="040BB6E0" w:rsidR="001B71D3" w:rsidRPr="00060042" w:rsidRDefault="00060042" w:rsidP="008212D3">
            <w:pPr>
              <w:pStyle w:val="NoSpacing"/>
              <w:rPr>
                <w:rFonts w:cstheme="minorHAnsi"/>
                <w:sz w:val="20"/>
                <w:szCs w:val="20"/>
              </w:rPr>
            </w:pPr>
            <w:r>
              <w:rPr>
                <w:rFonts w:cstheme="minorHAnsi"/>
                <w:sz w:val="20"/>
                <w:szCs w:val="20"/>
              </w:rPr>
              <w:t xml:space="preserve">Minimum </w:t>
            </w:r>
            <w:r w:rsidR="0011450B" w:rsidRPr="007A3EA8">
              <w:rPr>
                <w:rFonts w:cstheme="minorHAnsi"/>
                <w:sz w:val="20"/>
                <w:szCs w:val="20"/>
              </w:rPr>
              <w:t>Air permeability</w:t>
            </w:r>
            <w:r w:rsidR="0091389C">
              <w:rPr>
                <w:rFonts w:cstheme="minorHAnsi"/>
                <w:sz w:val="20"/>
                <w:szCs w:val="20"/>
              </w:rPr>
              <w:t xml:space="preserve"> </w:t>
            </w:r>
            <w:r>
              <w:rPr>
                <w:rFonts w:cstheme="minorHAnsi"/>
                <w:sz w:val="20"/>
                <w:szCs w:val="20"/>
              </w:rPr>
              <w:t>(</w:t>
            </w:r>
            <w:r w:rsidR="0011450B" w:rsidRPr="007A3EA8">
              <w:rPr>
                <w:rFonts w:cstheme="minorHAnsi"/>
                <w:sz w:val="20"/>
                <w:szCs w:val="20"/>
              </w:rPr>
              <w:t>mm</w:t>
            </w:r>
            <w:r w:rsidR="00EC2438">
              <w:rPr>
                <w:rFonts w:cstheme="minorHAnsi"/>
                <w:sz w:val="20"/>
                <w:szCs w:val="20"/>
              </w:rPr>
              <w:t>.</w:t>
            </w:r>
            <w:r w:rsidR="0011450B" w:rsidRPr="007A3EA8">
              <w:rPr>
                <w:rFonts w:cstheme="minorHAnsi"/>
                <w:sz w:val="20"/>
                <w:szCs w:val="20"/>
              </w:rPr>
              <w:t>s</w:t>
            </w:r>
            <w:r w:rsidR="00EC2438">
              <w:rPr>
                <w:rFonts w:cstheme="minorHAnsi"/>
                <w:sz w:val="20"/>
                <w:szCs w:val="20"/>
                <w:vertAlign w:val="superscript"/>
              </w:rPr>
              <w:t>-1</w:t>
            </w:r>
            <w:r>
              <w:rPr>
                <w:rFonts w:cstheme="minorHAnsi"/>
                <w:sz w:val="20"/>
                <w:szCs w:val="20"/>
              </w:rPr>
              <w:t>)</w:t>
            </w:r>
          </w:p>
        </w:tc>
        <w:tc>
          <w:tcPr>
            <w:tcW w:w="3005" w:type="dxa"/>
          </w:tcPr>
          <w:p w14:paraId="2E86AC14" w14:textId="6843B0A4" w:rsidR="001B71D3" w:rsidRPr="007A3EA8" w:rsidRDefault="007E7BBC" w:rsidP="008212D3">
            <w:pPr>
              <w:pStyle w:val="NoSpacing"/>
              <w:rPr>
                <w:rFonts w:cstheme="minorHAnsi"/>
                <w:sz w:val="20"/>
                <w:szCs w:val="20"/>
              </w:rPr>
            </w:pPr>
            <w:r>
              <w:rPr>
                <w:rFonts w:cstheme="minorHAnsi"/>
                <w:sz w:val="20"/>
                <w:szCs w:val="20"/>
              </w:rPr>
              <w:t>200</w:t>
            </w:r>
          </w:p>
        </w:tc>
        <w:tc>
          <w:tcPr>
            <w:tcW w:w="3006" w:type="dxa"/>
          </w:tcPr>
          <w:p w14:paraId="047379B6" w14:textId="77777777" w:rsidR="0014035A" w:rsidRPr="00D105B9" w:rsidRDefault="00100D67" w:rsidP="008212D3">
            <w:pPr>
              <w:pStyle w:val="NoSpacing"/>
              <w:rPr>
                <w:rFonts w:cstheme="minorHAnsi"/>
                <w:sz w:val="20"/>
                <w:szCs w:val="20"/>
              </w:rPr>
            </w:pPr>
            <w:r w:rsidRPr="00D105B9">
              <w:rPr>
                <w:rFonts w:cstheme="minorHAnsi"/>
                <w:sz w:val="20"/>
                <w:szCs w:val="20"/>
              </w:rPr>
              <w:t xml:space="preserve">BS EN ISO 9237 </w:t>
            </w:r>
          </w:p>
          <w:p w14:paraId="7F8434F5" w14:textId="48F1EF3B" w:rsidR="001B71D3" w:rsidRPr="00D105B9" w:rsidRDefault="00100D67" w:rsidP="008212D3">
            <w:pPr>
              <w:pStyle w:val="NoSpacing"/>
              <w:rPr>
                <w:rFonts w:cstheme="minorHAnsi"/>
                <w:sz w:val="20"/>
                <w:szCs w:val="20"/>
              </w:rPr>
            </w:pPr>
            <w:r w:rsidRPr="00D105B9">
              <w:rPr>
                <w:rFonts w:cstheme="minorHAnsi"/>
                <w:sz w:val="20"/>
                <w:szCs w:val="20"/>
              </w:rPr>
              <w:t>Pressure 100 pa Test area 20cm²</w:t>
            </w:r>
          </w:p>
        </w:tc>
      </w:tr>
      <w:tr w:rsidR="00035AC5" w:rsidRPr="00722F81" w14:paraId="25AD59B9" w14:textId="77777777">
        <w:trPr>
          <w:trHeight w:val="365"/>
        </w:trPr>
        <w:tc>
          <w:tcPr>
            <w:tcW w:w="1502" w:type="dxa"/>
            <w:vMerge w:val="restart"/>
          </w:tcPr>
          <w:p w14:paraId="71214725" w14:textId="0E57FC65" w:rsidR="00035AC5" w:rsidRPr="007A3EA8" w:rsidRDefault="00A81A4C" w:rsidP="008212D3">
            <w:pPr>
              <w:pStyle w:val="NoSpacing"/>
              <w:rPr>
                <w:rFonts w:cstheme="minorHAnsi"/>
                <w:sz w:val="20"/>
                <w:szCs w:val="20"/>
              </w:rPr>
            </w:pPr>
            <w:r>
              <w:rPr>
                <w:rFonts w:cstheme="minorHAnsi"/>
                <w:sz w:val="20"/>
                <w:szCs w:val="20"/>
              </w:rPr>
              <w:lastRenderedPageBreak/>
              <w:t xml:space="preserve">Minimum </w:t>
            </w:r>
            <w:r w:rsidR="00035AC5" w:rsidRPr="007A3EA8">
              <w:rPr>
                <w:rFonts w:cstheme="minorHAnsi"/>
                <w:sz w:val="20"/>
                <w:szCs w:val="20"/>
              </w:rPr>
              <w:t>Breaking load</w:t>
            </w:r>
            <w:r>
              <w:rPr>
                <w:rFonts w:cstheme="minorHAnsi"/>
                <w:sz w:val="20"/>
                <w:szCs w:val="20"/>
              </w:rPr>
              <w:t xml:space="preserve"> </w:t>
            </w:r>
            <w:r w:rsidR="00035AC5">
              <w:rPr>
                <w:rFonts w:cstheme="minorHAnsi"/>
                <w:sz w:val="20"/>
                <w:szCs w:val="20"/>
              </w:rPr>
              <w:t>(</w:t>
            </w:r>
            <w:r w:rsidR="00035AC5" w:rsidRPr="007A3EA8">
              <w:rPr>
                <w:rFonts w:cstheme="minorHAnsi"/>
                <w:sz w:val="20"/>
                <w:szCs w:val="20"/>
              </w:rPr>
              <w:t>N</w:t>
            </w:r>
            <w:r w:rsidR="00035AC5">
              <w:rPr>
                <w:rFonts w:cstheme="minorHAnsi"/>
                <w:sz w:val="20"/>
                <w:szCs w:val="20"/>
              </w:rPr>
              <w:t>)</w:t>
            </w:r>
          </w:p>
          <w:p w14:paraId="5DBD4F42" w14:textId="6A5A1AC4" w:rsidR="00035AC5" w:rsidRPr="007A3EA8" w:rsidRDefault="00035AC5" w:rsidP="008212D3">
            <w:pPr>
              <w:pStyle w:val="NoSpacing"/>
              <w:rPr>
                <w:rFonts w:cstheme="minorHAnsi"/>
                <w:sz w:val="20"/>
                <w:szCs w:val="20"/>
              </w:rPr>
            </w:pPr>
          </w:p>
        </w:tc>
        <w:tc>
          <w:tcPr>
            <w:tcW w:w="1503" w:type="dxa"/>
          </w:tcPr>
          <w:p w14:paraId="05392756" w14:textId="39D07EF5" w:rsidR="00035AC5" w:rsidRPr="007A3EA8" w:rsidRDefault="00035AC5" w:rsidP="008212D3">
            <w:pPr>
              <w:pStyle w:val="NoSpacing"/>
              <w:rPr>
                <w:rFonts w:cstheme="minorHAnsi"/>
                <w:sz w:val="20"/>
                <w:szCs w:val="20"/>
              </w:rPr>
            </w:pPr>
            <w:r w:rsidRPr="007A3EA8">
              <w:rPr>
                <w:rFonts w:cstheme="minorHAnsi"/>
                <w:sz w:val="20"/>
                <w:szCs w:val="20"/>
              </w:rPr>
              <w:t>Machine direction (warp way)</w:t>
            </w:r>
          </w:p>
        </w:tc>
        <w:tc>
          <w:tcPr>
            <w:tcW w:w="3005" w:type="dxa"/>
          </w:tcPr>
          <w:p w14:paraId="7CCDFF41" w14:textId="77777777" w:rsidR="00035AC5" w:rsidRPr="007A3EA8" w:rsidRDefault="00035AC5" w:rsidP="008212D3">
            <w:pPr>
              <w:pStyle w:val="NoSpacing"/>
              <w:rPr>
                <w:rFonts w:cstheme="minorHAnsi"/>
                <w:sz w:val="20"/>
                <w:szCs w:val="20"/>
              </w:rPr>
            </w:pPr>
          </w:p>
          <w:p w14:paraId="3304DC35" w14:textId="166A5CF6" w:rsidR="00035AC5" w:rsidRPr="007A3EA8" w:rsidRDefault="00035AC5" w:rsidP="008212D3">
            <w:pPr>
              <w:pStyle w:val="NoSpacing"/>
              <w:rPr>
                <w:rFonts w:cstheme="minorHAnsi"/>
                <w:sz w:val="20"/>
                <w:szCs w:val="20"/>
              </w:rPr>
            </w:pPr>
            <w:r>
              <w:rPr>
                <w:rFonts w:cstheme="minorHAnsi"/>
                <w:sz w:val="20"/>
                <w:szCs w:val="20"/>
              </w:rPr>
              <w:t>200</w:t>
            </w:r>
          </w:p>
          <w:p w14:paraId="05AFF898" w14:textId="78C7270B" w:rsidR="00035AC5" w:rsidRPr="007A3EA8" w:rsidRDefault="00035AC5" w:rsidP="008212D3">
            <w:pPr>
              <w:pStyle w:val="NoSpacing"/>
              <w:rPr>
                <w:rFonts w:cstheme="minorHAnsi"/>
                <w:sz w:val="20"/>
                <w:szCs w:val="20"/>
              </w:rPr>
            </w:pPr>
          </w:p>
        </w:tc>
        <w:tc>
          <w:tcPr>
            <w:tcW w:w="3006" w:type="dxa"/>
            <w:vMerge w:val="restart"/>
          </w:tcPr>
          <w:p w14:paraId="480D4BF7" w14:textId="77777777" w:rsidR="00035AC5" w:rsidRPr="00D105B9" w:rsidRDefault="00035AC5" w:rsidP="00100D67">
            <w:pPr>
              <w:pStyle w:val="NoSpacing"/>
              <w:rPr>
                <w:rFonts w:cstheme="minorHAnsi"/>
                <w:sz w:val="20"/>
                <w:szCs w:val="20"/>
              </w:rPr>
            </w:pPr>
            <w:r w:rsidRPr="00D105B9">
              <w:rPr>
                <w:rFonts w:cstheme="minorHAnsi"/>
                <w:sz w:val="20"/>
                <w:szCs w:val="20"/>
              </w:rPr>
              <w:t>BS EN ISO 13934-1</w:t>
            </w:r>
          </w:p>
          <w:p w14:paraId="4AE09B29" w14:textId="4DFADCAF" w:rsidR="00035AC5" w:rsidRPr="00D105B9" w:rsidRDefault="00035AC5" w:rsidP="00100D67">
            <w:pPr>
              <w:pStyle w:val="NoSpacing"/>
              <w:rPr>
                <w:rFonts w:cstheme="minorHAnsi"/>
                <w:sz w:val="20"/>
                <w:szCs w:val="20"/>
              </w:rPr>
            </w:pPr>
          </w:p>
        </w:tc>
      </w:tr>
      <w:tr w:rsidR="00035AC5" w:rsidRPr="00722F81" w14:paraId="30F9CD3C" w14:textId="77777777">
        <w:trPr>
          <w:trHeight w:val="365"/>
        </w:trPr>
        <w:tc>
          <w:tcPr>
            <w:tcW w:w="1502" w:type="dxa"/>
            <w:vMerge/>
          </w:tcPr>
          <w:p w14:paraId="13FF2F68" w14:textId="77777777" w:rsidR="00035AC5" w:rsidRPr="007A3EA8" w:rsidRDefault="00035AC5" w:rsidP="008212D3">
            <w:pPr>
              <w:pStyle w:val="NoSpacing"/>
              <w:rPr>
                <w:rFonts w:cstheme="minorHAnsi"/>
                <w:sz w:val="20"/>
                <w:szCs w:val="20"/>
              </w:rPr>
            </w:pPr>
          </w:p>
        </w:tc>
        <w:tc>
          <w:tcPr>
            <w:tcW w:w="1503" w:type="dxa"/>
          </w:tcPr>
          <w:p w14:paraId="3477D658" w14:textId="0BB85639" w:rsidR="00035AC5" w:rsidRPr="007A3EA8" w:rsidRDefault="00035AC5" w:rsidP="008212D3">
            <w:pPr>
              <w:pStyle w:val="NoSpacing"/>
              <w:rPr>
                <w:rFonts w:cstheme="minorHAnsi"/>
                <w:sz w:val="20"/>
                <w:szCs w:val="20"/>
              </w:rPr>
            </w:pPr>
            <w:r w:rsidRPr="007A3EA8">
              <w:rPr>
                <w:rFonts w:cstheme="minorHAnsi"/>
                <w:sz w:val="20"/>
                <w:szCs w:val="20"/>
              </w:rPr>
              <w:t>Across machine (weft way)</w:t>
            </w:r>
          </w:p>
        </w:tc>
        <w:tc>
          <w:tcPr>
            <w:tcW w:w="3005" w:type="dxa"/>
          </w:tcPr>
          <w:p w14:paraId="7466BA51" w14:textId="0EC39F6B" w:rsidR="00035AC5" w:rsidRPr="007A3EA8" w:rsidRDefault="00035AC5" w:rsidP="008212D3">
            <w:pPr>
              <w:pStyle w:val="NoSpacing"/>
              <w:rPr>
                <w:rFonts w:cstheme="minorHAnsi"/>
                <w:sz w:val="20"/>
                <w:szCs w:val="20"/>
              </w:rPr>
            </w:pPr>
            <w:r>
              <w:rPr>
                <w:rFonts w:cstheme="minorHAnsi"/>
                <w:sz w:val="20"/>
                <w:szCs w:val="20"/>
              </w:rPr>
              <w:t>80</w:t>
            </w:r>
          </w:p>
        </w:tc>
        <w:tc>
          <w:tcPr>
            <w:tcW w:w="3006" w:type="dxa"/>
            <w:vMerge/>
          </w:tcPr>
          <w:p w14:paraId="2406B927" w14:textId="77777777" w:rsidR="00035AC5" w:rsidRPr="00D105B9" w:rsidRDefault="00035AC5" w:rsidP="00100D67">
            <w:pPr>
              <w:pStyle w:val="NoSpacing"/>
              <w:rPr>
                <w:rFonts w:cstheme="minorHAnsi"/>
                <w:sz w:val="20"/>
                <w:szCs w:val="20"/>
              </w:rPr>
            </w:pPr>
          </w:p>
        </w:tc>
      </w:tr>
      <w:tr w:rsidR="00B75615" w:rsidRPr="00722F81" w14:paraId="6A7AF0AA" w14:textId="77777777">
        <w:trPr>
          <w:trHeight w:val="490"/>
        </w:trPr>
        <w:tc>
          <w:tcPr>
            <w:tcW w:w="1502" w:type="dxa"/>
            <w:vMerge w:val="restart"/>
          </w:tcPr>
          <w:p w14:paraId="0E1C84AB" w14:textId="66943701" w:rsidR="00B75615" w:rsidRPr="000D3DE2" w:rsidRDefault="00B75615" w:rsidP="00510C39">
            <w:pPr>
              <w:pStyle w:val="NoSpacing"/>
              <w:rPr>
                <w:rFonts w:cstheme="minorHAnsi"/>
                <w:sz w:val="20"/>
                <w:szCs w:val="20"/>
              </w:rPr>
            </w:pPr>
            <w:r>
              <w:rPr>
                <w:rFonts w:cstheme="minorHAnsi"/>
                <w:sz w:val="20"/>
                <w:szCs w:val="20"/>
              </w:rPr>
              <w:t xml:space="preserve">Percentage </w:t>
            </w:r>
            <w:r w:rsidRPr="000D3DE2">
              <w:rPr>
                <w:rFonts w:cstheme="minorHAnsi"/>
                <w:sz w:val="20"/>
                <w:szCs w:val="20"/>
              </w:rPr>
              <w:t>Elongation at break</w:t>
            </w:r>
            <w:r w:rsidR="00A8251F">
              <w:rPr>
                <w:rFonts w:cstheme="minorHAnsi"/>
                <w:sz w:val="20"/>
                <w:szCs w:val="20"/>
              </w:rPr>
              <w:t>, minimum</w:t>
            </w:r>
            <w:r w:rsidRPr="000D3DE2">
              <w:rPr>
                <w:rFonts w:cstheme="minorHAnsi"/>
                <w:sz w:val="20"/>
                <w:szCs w:val="20"/>
              </w:rPr>
              <w:t xml:space="preserve"> (</w:t>
            </w:r>
            <w:r>
              <w:rPr>
                <w:rFonts w:cstheme="minorHAnsi"/>
                <w:sz w:val="20"/>
                <w:szCs w:val="20"/>
              </w:rPr>
              <w:t>%</w:t>
            </w:r>
            <w:r w:rsidRPr="000D3DE2">
              <w:rPr>
                <w:rFonts w:cstheme="minorHAnsi"/>
                <w:sz w:val="20"/>
                <w:szCs w:val="20"/>
              </w:rPr>
              <w:t>)</w:t>
            </w:r>
          </w:p>
        </w:tc>
        <w:tc>
          <w:tcPr>
            <w:tcW w:w="1503" w:type="dxa"/>
          </w:tcPr>
          <w:p w14:paraId="771E0438" w14:textId="122B4C95" w:rsidR="00B75615" w:rsidRPr="000D3DE2" w:rsidRDefault="00B75615" w:rsidP="008212D3">
            <w:pPr>
              <w:pStyle w:val="NoSpacing"/>
              <w:rPr>
                <w:rFonts w:cstheme="minorHAnsi"/>
                <w:sz w:val="20"/>
                <w:szCs w:val="20"/>
              </w:rPr>
            </w:pPr>
            <w:r w:rsidRPr="000D3DE2">
              <w:rPr>
                <w:rFonts w:cstheme="minorHAnsi"/>
                <w:sz w:val="20"/>
                <w:szCs w:val="20"/>
              </w:rPr>
              <w:t>Machine direction</w:t>
            </w:r>
          </w:p>
        </w:tc>
        <w:tc>
          <w:tcPr>
            <w:tcW w:w="3005" w:type="dxa"/>
          </w:tcPr>
          <w:p w14:paraId="7316DE09" w14:textId="74AC765E" w:rsidR="00B75615" w:rsidRPr="000D3DE2" w:rsidRDefault="00B75615" w:rsidP="008212D3">
            <w:pPr>
              <w:pStyle w:val="NoSpacing"/>
              <w:rPr>
                <w:rFonts w:cstheme="minorHAnsi"/>
                <w:sz w:val="20"/>
                <w:szCs w:val="20"/>
              </w:rPr>
            </w:pPr>
          </w:p>
          <w:p w14:paraId="3A97BB18" w14:textId="59A29EBC" w:rsidR="00B75615" w:rsidRPr="000D3DE2" w:rsidRDefault="00544500" w:rsidP="008212D3">
            <w:pPr>
              <w:pStyle w:val="NoSpacing"/>
              <w:rPr>
                <w:rFonts w:cstheme="minorHAnsi"/>
                <w:sz w:val="20"/>
                <w:szCs w:val="20"/>
              </w:rPr>
            </w:pPr>
            <w:r>
              <w:rPr>
                <w:rFonts w:cstheme="minorHAnsi"/>
                <w:sz w:val="20"/>
                <w:szCs w:val="20"/>
              </w:rPr>
              <w:t>30</w:t>
            </w:r>
          </w:p>
        </w:tc>
        <w:tc>
          <w:tcPr>
            <w:tcW w:w="3006" w:type="dxa"/>
            <w:vMerge w:val="restart"/>
          </w:tcPr>
          <w:p w14:paraId="37A72E5E" w14:textId="02F44B0E" w:rsidR="00B75615" w:rsidRPr="00D105B9" w:rsidRDefault="00B75615" w:rsidP="00BE15D8">
            <w:pPr>
              <w:pStyle w:val="NoSpacing"/>
              <w:rPr>
                <w:rFonts w:cstheme="minorHAnsi"/>
                <w:sz w:val="20"/>
                <w:szCs w:val="20"/>
              </w:rPr>
            </w:pPr>
            <w:r w:rsidRPr="00D105B9">
              <w:rPr>
                <w:rFonts w:cstheme="minorHAnsi"/>
                <w:sz w:val="20"/>
                <w:szCs w:val="20"/>
              </w:rPr>
              <w:t>BS EN ISO 13934-1</w:t>
            </w:r>
            <w:r w:rsidR="0099005E" w:rsidRPr="00D105B9">
              <w:rPr>
                <w:rFonts w:cstheme="minorHAnsi"/>
                <w:sz w:val="20"/>
                <w:szCs w:val="20"/>
              </w:rPr>
              <w:t>:1999</w:t>
            </w:r>
          </w:p>
          <w:p w14:paraId="69F155F1" w14:textId="222D3F15" w:rsidR="00B75615" w:rsidRPr="00D105B9" w:rsidRDefault="00B75615" w:rsidP="00BE15D8">
            <w:pPr>
              <w:pStyle w:val="NoSpacing"/>
              <w:rPr>
                <w:rFonts w:cstheme="minorHAnsi"/>
                <w:sz w:val="20"/>
                <w:szCs w:val="20"/>
              </w:rPr>
            </w:pPr>
          </w:p>
        </w:tc>
      </w:tr>
      <w:tr w:rsidR="00B75615" w:rsidRPr="00722F81" w14:paraId="02F813F9" w14:textId="77777777">
        <w:trPr>
          <w:trHeight w:val="490"/>
        </w:trPr>
        <w:tc>
          <w:tcPr>
            <w:tcW w:w="1502" w:type="dxa"/>
            <w:vMerge/>
          </w:tcPr>
          <w:p w14:paraId="1A5D5AFD" w14:textId="77777777" w:rsidR="00B75615" w:rsidRDefault="00B75615" w:rsidP="008212D3">
            <w:pPr>
              <w:pStyle w:val="NoSpacing"/>
              <w:rPr>
                <w:rFonts w:cstheme="minorHAnsi"/>
                <w:sz w:val="20"/>
                <w:szCs w:val="20"/>
              </w:rPr>
            </w:pPr>
          </w:p>
        </w:tc>
        <w:tc>
          <w:tcPr>
            <w:tcW w:w="1503" w:type="dxa"/>
          </w:tcPr>
          <w:p w14:paraId="7278351C" w14:textId="2989F3A4" w:rsidR="00B75615" w:rsidRDefault="00B75615" w:rsidP="008212D3">
            <w:pPr>
              <w:pStyle w:val="NoSpacing"/>
              <w:rPr>
                <w:rFonts w:cstheme="minorHAnsi"/>
                <w:sz w:val="20"/>
                <w:szCs w:val="20"/>
              </w:rPr>
            </w:pPr>
            <w:r w:rsidRPr="000D3DE2">
              <w:rPr>
                <w:rFonts w:cstheme="minorHAnsi"/>
                <w:sz w:val="20"/>
                <w:szCs w:val="20"/>
              </w:rPr>
              <w:t>Across machine</w:t>
            </w:r>
          </w:p>
        </w:tc>
        <w:tc>
          <w:tcPr>
            <w:tcW w:w="3005" w:type="dxa"/>
          </w:tcPr>
          <w:p w14:paraId="089A7B05" w14:textId="6DD77AF9" w:rsidR="00B75615" w:rsidRPr="000D3DE2" w:rsidRDefault="00544500" w:rsidP="008212D3">
            <w:pPr>
              <w:pStyle w:val="NoSpacing"/>
              <w:rPr>
                <w:rFonts w:cstheme="minorHAnsi"/>
                <w:sz w:val="20"/>
                <w:szCs w:val="20"/>
              </w:rPr>
            </w:pPr>
            <w:r>
              <w:rPr>
                <w:rFonts w:cstheme="minorHAnsi"/>
                <w:sz w:val="20"/>
                <w:szCs w:val="20"/>
              </w:rPr>
              <w:t>100</w:t>
            </w:r>
          </w:p>
        </w:tc>
        <w:tc>
          <w:tcPr>
            <w:tcW w:w="3006" w:type="dxa"/>
            <w:vMerge/>
          </w:tcPr>
          <w:p w14:paraId="296E2E6F" w14:textId="77777777" w:rsidR="00B75615" w:rsidRPr="000D3DE2" w:rsidRDefault="00B75615" w:rsidP="00BE15D8">
            <w:pPr>
              <w:pStyle w:val="NoSpacing"/>
              <w:rPr>
                <w:rFonts w:cstheme="minorHAnsi"/>
                <w:b/>
                <w:bCs/>
                <w:sz w:val="20"/>
                <w:szCs w:val="20"/>
              </w:rPr>
            </w:pPr>
          </w:p>
        </w:tc>
      </w:tr>
      <w:tr w:rsidR="00B93495" w:rsidRPr="00722F81" w14:paraId="41646745" w14:textId="77777777">
        <w:trPr>
          <w:trHeight w:val="365"/>
        </w:trPr>
        <w:tc>
          <w:tcPr>
            <w:tcW w:w="1502" w:type="dxa"/>
            <w:vMerge w:val="restart"/>
          </w:tcPr>
          <w:p w14:paraId="44927FD7" w14:textId="5F0F0936" w:rsidR="00B93495" w:rsidRPr="000D3DE2" w:rsidRDefault="00B93495" w:rsidP="008212D3">
            <w:pPr>
              <w:pStyle w:val="NoSpacing"/>
              <w:rPr>
                <w:rFonts w:cstheme="minorHAnsi"/>
                <w:sz w:val="20"/>
                <w:szCs w:val="20"/>
              </w:rPr>
            </w:pPr>
            <w:r w:rsidRPr="000D3DE2">
              <w:rPr>
                <w:rFonts w:cstheme="minorHAnsi"/>
                <w:sz w:val="20"/>
                <w:szCs w:val="20"/>
              </w:rPr>
              <w:t>Wing tear test</w:t>
            </w:r>
            <w:r>
              <w:rPr>
                <w:rFonts w:cstheme="minorHAnsi"/>
                <w:sz w:val="20"/>
                <w:szCs w:val="20"/>
              </w:rPr>
              <w:t>, minimum</w:t>
            </w:r>
            <w:r w:rsidRPr="000D3DE2">
              <w:rPr>
                <w:rFonts w:cstheme="minorHAnsi"/>
                <w:sz w:val="20"/>
                <w:szCs w:val="20"/>
              </w:rPr>
              <w:t xml:space="preserve"> </w:t>
            </w:r>
            <w:r>
              <w:rPr>
                <w:rFonts w:cstheme="minorHAnsi"/>
                <w:sz w:val="20"/>
                <w:szCs w:val="20"/>
              </w:rPr>
              <w:t>(</w:t>
            </w:r>
            <w:r w:rsidRPr="000D3DE2">
              <w:rPr>
                <w:rFonts w:cstheme="minorHAnsi"/>
                <w:sz w:val="20"/>
                <w:szCs w:val="20"/>
              </w:rPr>
              <w:t>N</w:t>
            </w:r>
            <w:r>
              <w:rPr>
                <w:rFonts w:cstheme="minorHAnsi"/>
                <w:sz w:val="20"/>
                <w:szCs w:val="20"/>
              </w:rPr>
              <w:t>)</w:t>
            </w:r>
          </w:p>
          <w:p w14:paraId="5D896E17" w14:textId="7AEBD935" w:rsidR="00B93495" w:rsidRPr="000D3DE2" w:rsidRDefault="00B93495" w:rsidP="008212D3">
            <w:pPr>
              <w:pStyle w:val="NoSpacing"/>
              <w:rPr>
                <w:rFonts w:cstheme="minorHAnsi"/>
                <w:sz w:val="20"/>
                <w:szCs w:val="20"/>
              </w:rPr>
            </w:pPr>
          </w:p>
        </w:tc>
        <w:tc>
          <w:tcPr>
            <w:tcW w:w="1503" w:type="dxa"/>
          </w:tcPr>
          <w:p w14:paraId="19C44BF8" w14:textId="14D9FFBD" w:rsidR="00B93495" w:rsidRPr="000D3DE2" w:rsidRDefault="00B93495" w:rsidP="008212D3">
            <w:pPr>
              <w:pStyle w:val="NoSpacing"/>
              <w:rPr>
                <w:rFonts w:cstheme="minorHAnsi"/>
                <w:sz w:val="20"/>
                <w:szCs w:val="20"/>
              </w:rPr>
            </w:pPr>
            <w:r w:rsidRPr="000D3DE2">
              <w:rPr>
                <w:rFonts w:cstheme="minorHAnsi"/>
                <w:sz w:val="20"/>
                <w:szCs w:val="20"/>
              </w:rPr>
              <w:t>Machine direction</w:t>
            </w:r>
          </w:p>
        </w:tc>
        <w:tc>
          <w:tcPr>
            <w:tcW w:w="3005" w:type="dxa"/>
          </w:tcPr>
          <w:p w14:paraId="7A4516A2" w14:textId="77777777" w:rsidR="00B93495" w:rsidRPr="000D3DE2" w:rsidRDefault="00B93495" w:rsidP="008212D3">
            <w:pPr>
              <w:pStyle w:val="NoSpacing"/>
              <w:rPr>
                <w:rFonts w:cstheme="minorHAnsi"/>
                <w:sz w:val="20"/>
                <w:szCs w:val="20"/>
              </w:rPr>
            </w:pPr>
          </w:p>
          <w:p w14:paraId="729E95A8" w14:textId="77777777" w:rsidR="00B93495" w:rsidRPr="000D3DE2" w:rsidRDefault="00B93495" w:rsidP="008212D3">
            <w:pPr>
              <w:pStyle w:val="NoSpacing"/>
              <w:rPr>
                <w:rFonts w:cstheme="minorHAnsi"/>
                <w:sz w:val="20"/>
                <w:szCs w:val="20"/>
              </w:rPr>
            </w:pPr>
            <w:r w:rsidRPr="000D3DE2">
              <w:rPr>
                <w:rFonts w:cstheme="minorHAnsi"/>
                <w:sz w:val="20"/>
                <w:szCs w:val="20"/>
              </w:rPr>
              <w:t>20</w:t>
            </w:r>
          </w:p>
          <w:p w14:paraId="1AA31741" w14:textId="0CDDBBAE" w:rsidR="00B93495" w:rsidRPr="000D3DE2" w:rsidRDefault="00B93495" w:rsidP="008212D3">
            <w:pPr>
              <w:pStyle w:val="NoSpacing"/>
              <w:rPr>
                <w:rFonts w:cstheme="minorHAnsi"/>
                <w:sz w:val="20"/>
                <w:szCs w:val="20"/>
              </w:rPr>
            </w:pPr>
          </w:p>
        </w:tc>
        <w:tc>
          <w:tcPr>
            <w:tcW w:w="3006" w:type="dxa"/>
            <w:vMerge w:val="restart"/>
          </w:tcPr>
          <w:p w14:paraId="71762DEC" w14:textId="77777777" w:rsidR="00B93495" w:rsidRPr="00D105B9" w:rsidRDefault="00B93495" w:rsidP="00A77081">
            <w:pPr>
              <w:pStyle w:val="NoSpacing"/>
              <w:rPr>
                <w:rFonts w:cstheme="minorHAnsi"/>
                <w:sz w:val="20"/>
                <w:szCs w:val="20"/>
              </w:rPr>
            </w:pPr>
            <w:r w:rsidRPr="00D105B9">
              <w:rPr>
                <w:rFonts w:cstheme="minorHAnsi"/>
                <w:sz w:val="20"/>
                <w:szCs w:val="20"/>
              </w:rPr>
              <w:t>BS EN ISO 13937-3</w:t>
            </w:r>
          </w:p>
          <w:p w14:paraId="7DBFC7E4" w14:textId="236D3D8C" w:rsidR="00B93495" w:rsidRPr="000D3DE2" w:rsidRDefault="00B93495" w:rsidP="00E615EE">
            <w:pPr>
              <w:pStyle w:val="NoSpacing"/>
              <w:rPr>
                <w:rFonts w:cstheme="minorHAnsi"/>
                <w:b/>
                <w:bCs/>
                <w:sz w:val="20"/>
                <w:szCs w:val="20"/>
              </w:rPr>
            </w:pPr>
          </w:p>
        </w:tc>
      </w:tr>
      <w:tr w:rsidR="00B93495" w:rsidRPr="00722F81" w14:paraId="63986D52" w14:textId="77777777">
        <w:trPr>
          <w:trHeight w:val="365"/>
        </w:trPr>
        <w:tc>
          <w:tcPr>
            <w:tcW w:w="1502" w:type="dxa"/>
            <w:vMerge/>
          </w:tcPr>
          <w:p w14:paraId="63463A8C" w14:textId="77777777" w:rsidR="00B93495" w:rsidRPr="000D3DE2" w:rsidRDefault="00B93495" w:rsidP="008212D3">
            <w:pPr>
              <w:pStyle w:val="NoSpacing"/>
              <w:rPr>
                <w:rFonts w:cstheme="minorHAnsi"/>
                <w:sz w:val="20"/>
                <w:szCs w:val="20"/>
              </w:rPr>
            </w:pPr>
          </w:p>
        </w:tc>
        <w:tc>
          <w:tcPr>
            <w:tcW w:w="1503" w:type="dxa"/>
          </w:tcPr>
          <w:p w14:paraId="6E5121F4" w14:textId="636E8C1C" w:rsidR="00B93495" w:rsidRPr="000D3DE2" w:rsidRDefault="00B93495" w:rsidP="008212D3">
            <w:pPr>
              <w:pStyle w:val="NoSpacing"/>
              <w:rPr>
                <w:rFonts w:cstheme="minorHAnsi"/>
                <w:sz w:val="20"/>
                <w:szCs w:val="20"/>
              </w:rPr>
            </w:pPr>
            <w:r w:rsidRPr="000D3DE2">
              <w:rPr>
                <w:rFonts w:cstheme="minorHAnsi"/>
                <w:sz w:val="20"/>
                <w:szCs w:val="20"/>
              </w:rPr>
              <w:t>Across machine</w:t>
            </w:r>
          </w:p>
        </w:tc>
        <w:tc>
          <w:tcPr>
            <w:tcW w:w="3005" w:type="dxa"/>
          </w:tcPr>
          <w:p w14:paraId="39907112" w14:textId="3175C6C6" w:rsidR="00B93495" w:rsidRPr="000D3DE2" w:rsidRDefault="00B93495" w:rsidP="008212D3">
            <w:pPr>
              <w:pStyle w:val="NoSpacing"/>
              <w:rPr>
                <w:rFonts w:cstheme="minorHAnsi"/>
                <w:sz w:val="20"/>
                <w:szCs w:val="20"/>
              </w:rPr>
            </w:pPr>
            <w:r w:rsidRPr="000D3DE2">
              <w:rPr>
                <w:rFonts w:cstheme="minorHAnsi"/>
                <w:sz w:val="20"/>
                <w:szCs w:val="20"/>
              </w:rPr>
              <w:t>25</w:t>
            </w:r>
          </w:p>
        </w:tc>
        <w:tc>
          <w:tcPr>
            <w:tcW w:w="3006" w:type="dxa"/>
            <w:vMerge/>
          </w:tcPr>
          <w:p w14:paraId="754E9AE0" w14:textId="77777777" w:rsidR="00B93495" w:rsidRPr="000D3DE2" w:rsidRDefault="00B93495" w:rsidP="00A77081">
            <w:pPr>
              <w:pStyle w:val="NoSpacing"/>
              <w:rPr>
                <w:rFonts w:cstheme="minorHAnsi"/>
                <w:b/>
                <w:bCs/>
                <w:sz w:val="20"/>
                <w:szCs w:val="20"/>
              </w:rPr>
            </w:pPr>
          </w:p>
        </w:tc>
      </w:tr>
      <w:tr w:rsidR="00485523" w:rsidRPr="00722F81" w14:paraId="460B4C94" w14:textId="77777777">
        <w:trPr>
          <w:trHeight w:val="490"/>
        </w:trPr>
        <w:tc>
          <w:tcPr>
            <w:tcW w:w="1502" w:type="dxa"/>
            <w:vMerge w:val="restart"/>
          </w:tcPr>
          <w:p w14:paraId="12EFC675" w14:textId="6FCB3E19" w:rsidR="00485523" w:rsidRPr="000D3DE2" w:rsidRDefault="00485523" w:rsidP="008212D3">
            <w:pPr>
              <w:pStyle w:val="NoSpacing"/>
              <w:rPr>
                <w:rFonts w:cstheme="minorHAnsi"/>
                <w:sz w:val="20"/>
                <w:szCs w:val="20"/>
              </w:rPr>
            </w:pPr>
            <w:r w:rsidRPr="000D3DE2">
              <w:rPr>
                <w:rFonts w:cstheme="minorHAnsi"/>
                <w:sz w:val="20"/>
                <w:szCs w:val="20"/>
              </w:rPr>
              <w:t>Delamination of backing</w:t>
            </w:r>
            <w:r>
              <w:rPr>
                <w:rFonts w:cstheme="minorHAnsi"/>
                <w:sz w:val="20"/>
                <w:szCs w:val="20"/>
              </w:rPr>
              <w:t>,</w:t>
            </w:r>
          </w:p>
          <w:p w14:paraId="56FC2534" w14:textId="77777777" w:rsidR="00485523" w:rsidRPr="000D3DE2" w:rsidRDefault="00485523" w:rsidP="008212D3">
            <w:pPr>
              <w:pStyle w:val="NoSpacing"/>
              <w:rPr>
                <w:rFonts w:cstheme="minorHAnsi"/>
                <w:sz w:val="20"/>
                <w:szCs w:val="20"/>
              </w:rPr>
            </w:pPr>
            <w:r w:rsidRPr="000D3DE2">
              <w:rPr>
                <w:rFonts w:cstheme="minorHAnsi"/>
                <w:sz w:val="20"/>
                <w:szCs w:val="20"/>
              </w:rPr>
              <w:t>Minimum</w:t>
            </w:r>
            <w:r>
              <w:rPr>
                <w:rFonts w:cstheme="minorHAnsi"/>
                <w:sz w:val="20"/>
                <w:szCs w:val="20"/>
              </w:rPr>
              <w:t xml:space="preserve"> (</w:t>
            </w:r>
            <w:r w:rsidRPr="000D3DE2">
              <w:rPr>
                <w:rFonts w:cstheme="minorHAnsi"/>
                <w:sz w:val="20"/>
                <w:szCs w:val="20"/>
              </w:rPr>
              <w:t>N per 76 mm</w:t>
            </w:r>
            <w:r>
              <w:rPr>
                <w:rFonts w:cstheme="minorHAnsi"/>
                <w:sz w:val="20"/>
                <w:szCs w:val="20"/>
              </w:rPr>
              <w:t>)</w:t>
            </w:r>
          </w:p>
        </w:tc>
        <w:tc>
          <w:tcPr>
            <w:tcW w:w="1503" w:type="dxa"/>
          </w:tcPr>
          <w:p w14:paraId="34A76470" w14:textId="20349507" w:rsidR="00485523" w:rsidRPr="000D3DE2" w:rsidRDefault="00485523" w:rsidP="008212D3">
            <w:pPr>
              <w:pStyle w:val="NoSpacing"/>
              <w:rPr>
                <w:rFonts w:cstheme="minorHAnsi"/>
                <w:sz w:val="20"/>
                <w:szCs w:val="20"/>
              </w:rPr>
            </w:pPr>
            <w:r w:rsidRPr="000D3DE2">
              <w:rPr>
                <w:rFonts w:cstheme="minorHAnsi"/>
                <w:sz w:val="20"/>
                <w:szCs w:val="20"/>
              </w:rPr>
              <w:t>Machine direction</w:t>
            </w:r>
          </w:p>
        </w:tc>
        <w:tc>
          <w:tcPr>
            <w:tcW w:w="3005" w:type="dxa"/>
          </w:tcPr>
          <w:p w14:paraId="0C433936" w14:textId="77777777" w:rsidR="00485523" w:rsidRPr="000D3DE2" w:rsidRDefault="00485523" w:rsidP="008212D3">
            <w:pPr>
              <w:pStyle w:val="NoSpacing"/>
              <w:rPr>
                <w:rFonts w:cstheme="minorHAnsi"/>
                <w:sz w:val="20"/>
                <w:szCs w:val="20"/>
              </w:rPr>
            </w:pPr>
            <w:r w:rsidRPr="000D3DE2">
              <w:rPr>
                <w:rFonts w:cstheme="minorHAnsi"/>
                <w:sz w:val="20"/>
                <w:szCs w:val="20"/>
              </w:rPr>
              <w:t>4.0</w:t>
            </w:r>
          </w:p>
          <w:p w14:paraId="14C4E598" w14:textId="68FFC461" w:rsidR="00485523" w:rsidRPr="000D3DE2" w:rsidRDefault="00485523" w:rsidP="008212D3">
            <w:pPr>
              <w:pStyle w:val="NoSpacing"/>
              <w:rPr>
                <w:rFonts w:cstheme="minorHAnsi"/>
                <w:sz w:val="20"/>
                <w:szCs w:val="20"/>
              </w:rPr>
            </w:pPr>
          </w:p>
        </w:tc>
        <w:tc>
          <w:tcPr>
            <w:tcW w:w="3006" w:type="dxa"/>
            <w:vMerge w:val="restart"/>
          </w:tcPr>
          <w:p w14:paraId="630249DE" w14:textId="77777777" w:rsidR="00485523" w:rsidRPr="00DB44C1" w:rsidRDefault="00485523" w:rsidP="00A77081">
            <w:pPr>
              <w:pStyle w:val="Default"/>
              <w:rPr>
                <w:rFonts w:asciiTheme="minorHAnsi" w:hAnsiTheme="minorHAnsi" w:cstheme="minorHAnsi"/>
                <w:color w:val="auto"/>
                <w:sz w:val="20"/>
                <w:szCs w:val="20"/>
              </w:rPr>
            </w:pPr>
            <w:r w:rsidRPr="00DB44C1">
              <w:rPr>
                <w:rFonts w:asciiTheme="minorHAnsi" w:hAnsiTheme="minorHAnsi" w:cstheme="minorHAnsi"/>
                <w:color w:val="auto"/>
                <w:sz w:val="20"/>
                <w:szCs w:val="20"/>
              </w:rPr>
              <w:t>BS EN ISO 2411:2017</w:t>
            </w:r>
          </w:p>
          <w:p w14:paraId="60A8C7F1" w14:textId="0C7E3EB1" w:rsidR="00485523" w:rsidRPr="00DB44C1" w:rsidRDefault="00DB44C1" w:rsidP="00E615EE">
            <w:pPr>
              <w:pStyle w:val="NoSpacing"/>
              <w:rPr>
                <w:rFonts w:cstheme="minorHAnsi"/>
                <w:sz w:val="20"/>
                <w:szCs w:val="20"/>
              </w:rPr>
            </w:pPr>
            <w:r w:rsidRPr="00DB44C1">
              <w:rPr>
                <w:rFonts w:cstheme="minorHAnsi"/>
                <w:sz w:val="20"/>
                <w:szCs w:val="20"/>
              </w:rPr>
              <w:t xml:space="preserve">See </w:t>
            </w:r>
            <w:r w:rsidRPr="00DB44C1">
              <w:rPr>
                <w:rFonts w:cstheme="minorHAnsi"/>
                <w:sz w:val="20"/>
                <w:szCs w:val="20"/>
              </w:rPr>
              <w:fldChar w:fldCharType="begin"/>
            </w:r>
            <w:r w:rsidRPr="00DB44C1">
              <w:rPr>
                <w:rFonts w:cstheme="minorHAnsi"/>
                <w:sz w:val="20"/>
                <w:szCs w:val="20"/>
              </w:rPr>
              <w:instrText xml:space="preserve"> REF _Ref169675318 \h </w:instrText>
            </w:r>
            <w:r>
              <w:rPr>
                <w:rFonts w:cstheme="minorHAnsi"/>
                <w:sz w:val="20"/>
                <w:szCs w:val="20"/>
              </w:rPr>
              <w:instrText xml:space="preserve"> \* MERGEFORMAT </w:instrText>
            </w:r>
            <w:r w:rsidRPr="00DB44C1">
              <w:rPr>
                <w:rFonts w:cstheme="minorHAnsi"/>
                <w:sz w:val="20"/>
                <w:szCs w:val="20"/>
              </w:rPr>
            </w:r>
            <w:r w:rsidRPr="00DB44C1">
              <w:rPr>
                <w:rFonts w:cstheme="minorHAnsi"/>
                <w:sz w:val="20"/>
                <w:szCs w:val="20"/>
              </w:rPr>
              <w:fldChar w:fldCharType="separate"/>
            </w:r>
            <w:r w:rsidRPr="00DB44C1">
              <w:rPr>
                <w:sz w:val="20"/>
                <w:szCs w:val="20"/>
              </w:rPr>
              <w:t xml:space="preserve">Figure </w:t>
            </w:r>
            <w:r w:rsidRPr="00DB44C1">
              <w:rPr>
                <w:noProof/>
                <w:sz w:val="20"/>
                <w:szCs w:val="20"/>
              </w:rPr>
              <w:t>2</w:t>
            </w:r>
            <w:r w:rsidRPr="00DB44C1">
              <w:rPr>
                <w:rFonts w:cstheme="minorHAnsi"/>
                <w:sz w:val="20"/>
                <w:szCs w:val="20"/>
              </w:rPr>
              <w:fldChar w:fldCharType="end"/>
            </w:r>
            <w:r w:rsidR="00E70BD9">
              <w:rPr>
                <w:rFonts w:cstheme="minorHAnsi"/>
                <w:sz w:val="20"/>
                <w:szCs w:val="20"/>
              </w:rPr>
              <w:t xml:space="preserve"> below</w:t>
            </w:r>
          </w:p>
        </w:tc>
      </w:tr>
      <w:tr w:rsidR="00485523" w:rsidRPr="00722F81" w14:paraId="6A27C107" w14:textId="77777777">
        <w:trPr>
          <w:trHeight w:val="490"/>
        </w:trPr>
        <w:tc>
          <w:tcPr>
            <w:tcW w:w="1502" w:type="dxa"/>
            <w:vMerge/>
          </w:tcPr>
          <w:p w14:paraId="0AEB18D3" w14:textId="77777777" w:rsidR="00485523" w:rsidRPr="000D3DE2" w:rsidRDefault="00485523" w:rsidP="008212D3">
            <w:pPr>
              <w:pStyle w:val="NoSpacing"/>
              <w:rPr>
                <w:rFonts w:cstheme="minorHAnsi"/>
                <w:sz w:val="20"/>
                <w:szCs w:val="20"/>
              </w:rPr>
            </w:pPr>
          </w:p>
        </w:tc>
        <w:tc>
          <w:tcPr>
            <w:tcW w:w="1503" w:type="dxa"/>
          </w:tcPr>
          <w:p w14:paraId="7FD2847F" w14:textId="1D3AE33B" w:rsidR="00485523" w:rsidRPr="000D3DE2" w:rsidRDefault="00485523" w:rsidP="008212D3">
            <w:pPr>
              <w:pStyle w:val="NoSpacing"/>
              <w:rPr>
                <w:rFonts w:cstheme="minorHAnsi"/>
                <w:sz w:val="20"/>
                <w:szCs w:val="20"/>
              </w:rPr>
            </w:pPr>
            <w:r w:rsidRPr="000D3DE2">
              <w:rPr>
                <w:rFonts w:cstheme="minorHAnsi"/>
                <w:sz w:val="20"/>
                <w:szCs w:val="20"/>
              </w:rPr>
              <w:t>Across machine</w:t>
            </w:r>
          </w:p>
        </w:tc>
        <w:tc>
          <w:tcPr>
            <w:tcW w:w="3005" w:type="dxa"/>
          </w:tcPr>
          <w:p w14:paraId="4A320960" w14:textId="371DA6E3" w:rsidR="00485523" w:rsidRPr="000D3DE2" w:rsidRDefault="00B547FB" w:rsidP="008212D3">
            <w:pPr>
              <w:pStyle w:val="NoSpacing"/>
              <w:rPr>
                <w:rFonts w:cstheme="minorHAnsi"/>
                <w:sz w:val="20"/>
                <w:szCs w:val="20"/>
              </w:rPr>
            </w:pPr>
            <w:r w:rsidRPr="000D3DE2">
              <w:rPr>
                <w:rFonts w:cstheme="minorHAnsi"/>
                <w:sz w:val="20"/>
                <w:szCs w:val="20"/>
              </w:rPr>
              <w:t>4.0</w:t>
            </w:r>
          </w:p>
        </w:tc>
        <w:tc>
          <w:tcPr>
            <w:tcW w:w="3006" w:type="dxa"/>
            <w:vMerge/>
          </w:tcPr>
          <w:p w14:paraId="7C9E90D9" w14:textId="77777777" w:rsidR="00485523" w:rsidRPr="00DB44C1" w:rsidRDefault="00485523" w:rsidP="00A77081">
            <w:pPr>
              <w:pStyle w:val="Default"/>
              <w:rPr>
                <w:rFonts w:asciiTheme="minorHAnsi" w:hAnsiTheme="minorHAnsi" w:cstheme="minorHAnsi"/>
                <w:b/>
                <w:bCs/>
                <w:color w:val="auto"/>
                <w:sz w:val="20"/>
                <w:szCs w:val="20"/>
              </w:rPr>
            </w:pPr>
          </w:p>
        </w:tc>
      </w:tr>
      <w:tr w:rsidR="00FA4524" w:rsidRPr="00722F81" w14:paraId="11718727" w14:textId="77777777">
        <w:trPr>
          <w:trHeight w:val="490"/>
        </w:trPr>
        <w:tc>
          <w:tcPr>
            <w:tcW w:w="1502" w:type="dxa"/>
            <w:vMerge w:val="restart"/>
          </w:tcPr>
          <w:p w14:paraId="754B5806" w14:textId="584C27B2" w:rsidR="00FA4524" w:rsidRPr="000D3DE2" w:rsidRDefault="00FA4524" w:rsidP="005A064D">
            <w:pPr>
              <w:pStyle w:val="NoSpacing"/>
              <w:rPr>
                <w:rFonts w:cstheme="minorHAnsi"/>
                <w:sz w:val="20"/>
                <w:szCs w:val="20"/>
              </w:rPr>
            </w:pPr>
            <w:r w:rsidRPr="000D3DE2">
              <w:rPr>
                <w:rFonts w:cstheme="minorHAnsi"/>
                <w:sz w:val="20"/>
                <w:szCs w:val="20"/>
              </w:rPr>
              <w:t>Stiffness max</w:t>
            </w:r>
            <w:r>
              <w:rPr>
                <w:rFonts w:cstheme="minorHAnsi"/>
                <w:sz w:val="20"/>
                <w:szCs w:val="20"/>
              </w:rPr>
              <w:t xml:space="preserve"> </w:t>
            </w:r>
            <w:r w:rsidRPr="000D3DE2">
              <w:rPr>
                <w:rFonts w:cstheme="minorHAnsi"/>
                <w:sz w:val="20"/>
                <w:szCs w:val="20"/>
              </w:rPr>
              <w:t xml:space="preserve">bending length </w:t>
            </w:r>
          </w:p>
          <w:p w14:paraId="37E0553F" w14:textId="77777777" w:rsidR="00FA4524" w:rsidRPr="000D3DE2" w:rsidRDefault="00FA4524" w:rsidP="005A064D">
            <w:pPr>
              <w:pStyle w:val="NoSpacing"/>
              <w:rPr>
                <w:rFonts w:cstheme="minorHAnsi"/>
                <w:sz w:val="20"/>
                <w:szCs w:val="20"/>
              </w:rPr>
            </w:pPr>
            <w:r>
              <w:rPr>
                <w:rFonts w:cstheme="minorHAnsi"/>
                <w:sz w:val="20"/>
                <w:szCs w:val="20"/>
              </w:rPr>
              <w:t>(</w:t>
            </w:r>
            <w:r w:rsidRPr="000D3DE2">
              <w:rPr>
                <w:rFonts w:cstheme="minorHAnsi"/>
                <w:sz w:val="20"/>
                <w:szCs w:val="20"/>
              </w:rPr>
              <w:t>mm</w:t>
            </w:r>
            <w:r>
              <w:rPr>
                <w:rFonts w:cstheme="minorHAnsi"/>
                <w:sz w:val="20"/>
                <w:szCs w:val="20"/>
              </w:rPr>
              <w:t>)</w:t>
            </w:r>
          </w:p>
        </w:tc>
        <w:tc>
          <w:tcPr>
            <w:tcW w:w="1503" w:type="dxa"/>
          </w:tcPr>
          <w:p w14:paraId="5DB17B43" w14:textId="4DD678AD" w:rsidR="00FA4524" w:rsidRPr="000D3DE2" w:rsidRDefault="00FA4524" w:rsidP="005A064D">
            <w:pPr>
              <w:pStyle w:val="NoSpacing"/>
              <w:rPr>
                <w:rFonts w:cstheme="minorHAnsi"/>
                <w:sz w:val="20"/>
                <w:szCs w:val="20"/>
              </w:rPr>
            </w:pPr>
            <w:r w:rsidRPr="000D3DE2">
              <w:rPr>
                <w:rFonts w:cstheme="minorHAnsi"/>
                <w:sz w:val="20"/>
                <w:szCs w:val="20"/>
              </w:rPr>
              <w:t>Machine direction</w:t>
            </w:r>
          </w:p>
          <w:p w14:paraId="7D5B404A" w14:textId="46E7EFBB" w:rsidR="00FA4524" w:rsidRPr="000D3DE2" w:rsidRDefault="00FA4524" w:rsidP="005A064D">
            <w:pPr>
              <w:pStyle w:val="NoSpacing"/>
              <w:rPr>
                <w:rFonts w:cstheme="minorHAnsi"/>
                <w:sz w:val="20"/>
                <w:szCs w:val="20"/>
              </w:rPr>
            </w:pPr>
          </w:p>
        </w:tc>
        <w:tc>
          <w:tcPr>
            <w:tcW w:w="3005" w:type="dxa"/>
          </w:tcPr>
          <w:p w14:paraId="30BE3FC9" w14:textId="4F20E1AC" w:rsidR="00FA4524" w:rsidRPr="000D3DE2" w:rsidRDefault="00FA4524" w:rsidP="008212D3">
            <w:pPr>
              <w:pStyle w:val="NoSpacing"/>
              <w:rPr>
                <w:rFonts w:cstheme="minorHAnsi"/>
                <w:sz w:val="20"/>
                <w:szCs w:val="20"/>
              </w:rPr>
            </w:pPr>
            <w:r w:rsidRPr="000D3DE2">
              <w:rPr>
                <w:rFonts w:cstheme="minorHAnsi"/>
                <w:sz w:val="20"/>
                <w:szCs w:val="20"/>
              </w:rPr>
              <w:t>55</w:t>
            </w:r>
          </w:p>
        </w:tc>
        <w:tc>
          <w:tcPr>
            <w:tcW w:w="3006" w:type="dxa"/>
            <w:vMerge w:val="restart"/>
          </w:tcPr>
          <w:p w14:paraId="494E71B3" w14:textId="77777777" w:rsidR="00FA4524" w:rsidRPr="00DB44C1" w:rsidRDefault="00FA4524" w:rsidP="00257563">
            <w:pPr>
              <w:pStyle w:val="Default"/>
              <w:rPr>
                <w:rFonts w:asciiTheme="minorHAnsi" w:hAnsiTheme="minorHAnsi" w:cstheme="minorHAnsi"/>
                <w:color w:val="auto"/>
                <w:sz w:val="20"/>
                <w:szCs w:val="20"/>
              </w:rPr>
            </w:pPr>
            <w:r w:rsidRPr="00DB44C1">
              <w:rPr>
                <w:rFonts w:asciiTheme="minorHAnsi" w:hAnsiTheme="minorHAnsi" w:cstheme="minorHAnsi"/>
                <w:color w:val="auto"/>
                <w:sz w:val="20"/>
                <w:szCs w:val="20"/>
              </w:rPr>
              <w:t>BS 3356</w:t>
            </w:r>
          </w:p>
          <w:p w14:paraId="616CB345" w14:textId="77777777" w:rsidR="00FA4524" w:rsidRPr="00DB44C1" w:rsidRDefault="00FA4524" w:rsidP="00257563">
            <w:pPr>
              <w:pStyle w:val="Default"/>
              <w:rPr>
                <w:rFonts w:asciiTheme="minorHAnsi" w:hAnsiTheme="minorHAnsi" w:cstheme="minorHAnsi"/>
                <w:color w:val="auto"/>
                <w:sz w:val="20"/>
                <w:szCs w:val="20"/>
              </w:rPr>
            </w:pPr>
            <w:r w:rsidRPr="00DB44C1">
              <w:rPr>
                <w:rFonts w:asciiTheme="minorHAnsi" w:hAnsiTheme="minorHAnsi" w:cstheme="minorHAnsi"/>
                <w:color w:val="auto"/>
                <w:sz w:val="20"/>
                <w:szCs w:val="20"/>
              </w:rPr>
              <w:t>Machine Direction max 55</w:t>
            </w:r>
          </w:p>
          <w:p w14:paraId="222656B4" w14:textId="77777777" w:rsidR="00FA4524" w:rsidRPr="00DB44C1" w:rsidRDefault="00FA4524" w:rsidP="00257563">
            <w:pPr>
              <w:pStyle w:val="Default"/>
              <w:rPr>
                <w:rFonts w:asciiTheme="minorHAnsi" w:hAnsiTheme="minorHAnsi" w:cstheme="minorHAnsi"/>
                <w:color w:val="auto"/>
                <w:sz w:val="20"/>
                <w:szCs w:val="20"/>
              </w:rPr>
            </w:pPr>
            <w:r w:rsidRPr="00DB44C1">
              <w:rPr>
                <w:rFonts w:asciiTheme="minorHAnsi" w:hAnsiTheme="minorHAnsi" w:cstheme="minorHAnsi"/>
                <w:color w:val="auto"/>
                <w:sz w:val="20"/>
                <w:szCs w:val="20"/>
              </w:rPr>
              <w:t>Cross direction max 45</w:t>
            </w:r>
          </w:p>
          <w:p w14:paraId="0DA1C0E3" w14:textId="063B127A" w:rsidR="00FA4524" w:rsidRPr="00DB44C1" w:rsidRDefault="00FA4524" w:rsidP="008212D3">
            <w:pPr>
              <w:pStyle w:val="NoSpacing"/>
              <w:rPr>
                <w:rFonts w:cstheme="minorHAnsi"/>
                <w:b/>
                <w:bCs/>
                <w:sz w:val="20"/>
                <w:szCs w:val="20"/>
              </w:rPr>
            </w:pPr>
          </w:p>
        </w:tc>
      </w:tr>
      <w:tr w:rsidR="00FA4524" w:rsidRPr="00722F81" w14:paraId="43E3708A" w14:textId="77777777">
        <w:trPr>
          <w:trHeight w:val="490"/>
        </w:trPr>
        <w:tc>
          <w:tcPr>
            <w:tcW w:w="1502" w:type="dxa"/>
            <w:vMerge/>
          </w:tcPr>
          <w:p w14:paraId="6CC71ED6" w14:textId="77777777" w:rsidR="00FA4524" w:rsidRPr="000D3DE2" w:rsidRDefault="00FA4524" w:rsidP="005A064D">
            <w:pPr>
              <w:pStyle w:val="NoSpacing"/>
              <w:rPr>
                <w:rFonts w:cstheme="minorHAnsi"/>
                <w:sz w:val="20"/>
                <w:szCs w:val="20"/>
              </w:rPr>
            </w:pPr>
          </w:p>
        </w:tc>
        <w:tc>
          <w:tcPr>
            <w:tcW w:w="1503" w:type="dxa"/>
          </w:tcPr>
          <w:p w14:paraId="5005D4AA" w14:textId="4AE4B3F9" w:rsidR="00FA4524" w:rsidRPr="000D3DE2" w:rsidRDefault="00FA4524" w:rsidP="005A064D">
            <w:pPr>
              <w:pStyle w:val="NoSpacing"/>
              <w:rPr>
                <w:rFonts w:cstheme="minorHAnsi"/>
                <w:sz w:val="20"/>
                <w:szCs w:val="20"/>
              </w:rPr>
            </w:pPr>
            <w:r w:rsidRPr="000D3DE2">
              <w:rPr>
                <w:rFonts w:cstheme="minorHAnsi"/>
                <w:sz w:val="20"/>
                <w:szCs w:val="20"/>
              </w:rPr>
              <w:t>Across machine</w:t>
            </w:r>
          </w:p>
        </w:tc>
        <w:tc>
          <w:tcPr>
            <w:tcW w:w="3005" w:type="dxa"/>
          </w:tcPr>
          <w:p w14:paraId="0ABC6024" w14:textId="4DA71EBD" w:rsidR="00FA4524" w:rsidRPr="000D3DE2" w:rsidRDefault="00FA4524" w:rsidP="008212D3">
            <w:pPr>
              <w:pStyle w:val="NoSpacing"/>
              <w:rPr>
                <w:rFonts w:cstheme="minorHAnsi"/>
                <w:sz w:val="20"/>
                <w:szCs w:val="20"/>
              </w:rPr>
            </w:pPr>
            <w:r>
              <w:rPr>
                <w:rFonts w:cstheme="minorHAnsi"/>
                <w:sz w:val="20"/>
                <w:szCs w:val="20"/>
              </w:rPr>
              <w:t>45</w:t>
            </w:r>
          </w:p>
        </w:tc>
        <w:tc>
          <w:tcPr>
            <w:tcW w:w="3006" w:type="dxa"/>
            <w:vMerge/>
          </w:tcPr>
          <w:p w14:paraId="77C10B82" w14:textId="77777777" w:rsidR="00FA4524" w:rsidRPr="00DB44C1" w:rsidRDefault="00FA4524" w:rsidP="00257563">
            <w:pPr>
              <w:pStyle w:val="Default"/>
              <w:rPr>
                <w:rFonts w:asciiTheme="minorHAnsi" w:hAnsiTheme="minorHAnsi" w:cstheme="minorHAnsi"/>
                <w:b/>
                <w:bCs/>
                <w:color w:val="auto"/>
                <w:sz w:val="20"/>
                <w:szCs w:val="20"/>
              </w:rPr>
            </w:pPr>
          </w:p>
        </w:tc>
      </w:tr>
      <w:tr w:rsidR="001B71D3" w:rsidRPr="00722F81" w14:paraId="3B2E2886" w14:textId="77777777">
        <w:tc>
          <w:tcPr>
            <w:tcW w:w="3005" w:type="dxa"/>
            <w:gridSpan w:val="2"/>
          </w:tcPr>
          <w:p w14:paraId="3A85B66A" w14:textId="748743EF" w:rsidR="001B71D3" w:rsidRPr="000D3DE2" w:rsidRDefault="001F4A62" w:rsidP="008212D3">
            <w:pPr>
              <w:pStyle w:val="NoSpacing"/>
              <w:rPr>
                <w:rFonts w:cstheme="minorHAnsi"/>
                <w:sz w:val="20"/>
                <w:szCs w:val="20"/>
              </w:rPr>
            </w:pPr>
            <w:r>
              <w:rPr>
                <w:rFonts w:cstheme="minorHAnsi"/>
                <w:sz w:val="20"/>
                <w:szCs w:val="20"/>
              </w:rPr>
              <w:t xml:space="preserve">Maximum </w:t>
            </w:r>
            <w:r w:rsidR="008212D3" w:rsidRPr="000D3DE2">
              <w:rPr>
                <w:rFonts w:cstheme="minorHAnsi"/>
                <w:sz w:val="20"/>
                <w:szCs w:val="20"/>
              </w:rPr>
              <w:t>Carbon loss after one wash/dry</w:t>
            </w:r>
            <w:r w:rsidR="00E01BCF">
              <w:rPr>
                <w:rFonts w:cstheme="minorHAnsi"/>
                <w:sz w:val="20"/>
                <w:szCs w:val="20"/>
              </w:rPr>
              <w:t xml:space="preserve"> </w:t>
            </w:r>
            <w:r w:rsidR="008212D3" w:rsidRPr="000D3DE2">
              <w:rPr>
                <w:rFonts w:cstheme="minorHAnsi"/>
                <w:sz w:val="20"/>
                <w:szCs w:val="20"/>
              </w:rPr>
              <w:t xml:space="preserve">cycles </w:t>
            </w:r>
            <w:r w:rsidR="009B1A2D">
              <w:rPr>
                <w:rFonts w:cstheme="minorHAnsi"/>
                <w:sz w:val="20"/>
                <w:szCs w:val="20"/>
              </w:rPr>
              <w:t>(</w:t>
            </w:r>
            <w:r w:rsidR="008212D3" w:rsidRPr="000D3DE2">
              <w:rPr>
                <w:rFonts w:cstheme="minorHAnsi"/>
                <w:sz w:val="20"/>
                <w:szCs w:val="20"/>
              </w:rPr>
              <w:t>g</w:t>
            </w:r>
            <w:r w:rsidR="009B1A2D">
              <w:rPr>
                <w:rFonts w:cstheme="minorHAnsi"/>
                <w:sz w:val="20"/>
                <w:szCs w:val="20"/>
              </w:rPr>
              <w:t>.</w:t>
            </w:r>
            <w:r w:rsidR="008212D3" w:rsidRPr="000D3DE2">
              <w:rPr>
                <w:rFonts w:cstheme="minorHAnsi"/>
                <w:sz w:val="20"/>
                <w:szCs w:val="20"/>
              </w:rPr>
              <w:t>m</w:t>
            </w:r>
            <w:r>
              <w:rPr>
                <w:rFonts w:cstheme="minorHAnsi"/>
                <w:sz w:val="20"/>
                <w:szCs w:val="20"/>
                <w:vertAlign w:val="superscript"/>
              </w:rPr>
              <w:t>-2</w:t>
            </w:r>
            <w:r>
              <w:rPr>
                <w:rFonts w:cstheme="minorHAnsi"/>
                <w:sz w:val="20"/>
                <w:szCs w:val="20"/>
              </w:rPr>
              <w:t>)</w:t>
            </w:r>
          </w:p>
        </w:tc>
        <w:tc>
          <w:tcPr>
            <w:tcW w:w="3005" w:type="dxa"/>
          </w:tcPr>
          <w:p w14:paraId="36B3C285" w14:textId="337EE754" w:rsidR="001B71D3" w:rsidRPr="000D3DE2" w:rsidRDefault="00931C41" w:rsidP="008212D3">
            <w:pPr>
              <w:pStyle w:val="NoSpacing"/>
              <w:rPr>
                <w:rFonts w:cstheme="minorHAnsi"/>
                <w:sz w:val="20"/>
                <w:szCs w:val="20"/>
              </w:rPr>
            </w:pPr>
            <w:r w:rsidRPr="000D3DE2">
              <w:rPr>
                <w:rFonts w:cstheme="minorHAnsi"/>
                <w:sz w:val="20"/>
                <w:szCs w:val="20"/>
              </w:rPr>
              <w:t>18</w:t>
            </w:r>
          </w:p>
        </w:tc>
        <w:tc>
          <w:tcPr>
            <w:tcW w:w="3006" w:type="dxa"/>
          </w:tcPr>
          <w:p w14:paraId="4F96CB18" w14:textId="76022F68" w:rsidR="00DB44C1" w:rsidRPr="00DB44C1" w:rsidRDefault="009C2DC2" w:rsidP="00DB44C1">
            <w:pPr>
              <w:pStyle w:val="Default"/>
              <w:rPr>
                <w:rFonts w:cstheme="minorHAnsi"/>
                <w:sz w:val="20"/>
                <w:szCs w:val="20"/>
              </w:rPr>
            </w:pPr>
            <w:r w:rsidRPr="00DB44C1">
              <w:rPr>
                <w:rFonts w:cstheme="minorHAnsi"/>
                <w:sz w:val="20"/>
                <w:szCs w:val="20"/>
              </w:rPr>
              <w:t xml:space="preserve">See </w:t>
            </w:r>
            <w:r w:rsidR="00DB44C1" w:rsidRPr="00DB44C1">
              <w:rPr>
                <w:rFonts w:cstheme="minorHAnsi"/>
                <w:sz w:val="20"/>
                <w:szCs w:val="20"/>
              </w:rPr>
              <w:fldChar w:fldCharType="begin"/>
            </w:r>
            <w:r w:rsidR="00DB44C1" w:rsidRPr="00DB44C1">
              <w:rPr>
                <w:rFonts w:cstheme="minorHAnsi"/>
                <w:sz w:val="20"/>
                <w:szCs w:val="20"/>
              </w:rPr>
              <w:instrText xml:space="preserve"> REF _Ref169675281 \h  \* MERGEFORMAT </w:instrText>
            </w:r>
            <w:r w:rsidR="00DB44C1" w:rsidRPr="00DB44C1">
              <w:rPr>
                <w:rFonts w:cstheme="minorHAnsi"/>
                <w:sz w:val="20"/>
                <w:szCs w:val="20"/>
              </w:rPr>
            </w:r>
            <w:r w:rsidR="00DB44C1" w:rsidRPr="00DB44C1">
              <w:rPr>
                <w:rFonts w:cstheme="minorHAnsi"/>
                <w:sz w:val="20"/>
                <w:szCs w:val="20"/>
              </w:rPr>
              <w:fldChar w:fldCharType="separate"/>
            </w:r>
            <w:r w:rsidR="00DB44C1" w:rsidRPr="00DB44C1">
              <w:rPr>
                <w:sz w:val="20"/>
                <w:szCs w:val="20"/>
              </w:rPr>
              <w:t xml:space="preserve">Figure </w:t>
            </w:r>
            <w:r w:rsidR="00DB44C1" w:rsidRPr="00DB44C1">
              <w:rPr>
                <w:noProof/>
                <w:sz w:val="20"/>
                <w:szCs w:val="20"/>
              </w:rPr>
              <w:t>3</w:t>
            </w:r>
            <w:r w:rsidR="00DB44C1" w:rsidRPr="00DB44C1">
              <w:rPr>
                <w:rFonts w:cstheme="minorHAnsi"/>
                <w:sz w:val="20"/>
                <w:szCs w:val="20"/>
              </w:rPr>
              <w:fldChar w:fldCharType="end"/>
            </w:r>
            <w:r w:rsidR="00E70BD9">
              <w:rPr>
                <w:rFonts w:cstheme="minorHAnsi"/>
                <w:sz w:val="20"/>
                <w:szCs w:val="20"/>
              </w:rPr>
              <w:t xml:space="preserve"> </w:t>
            </w:r>
            <w:proofErr w:type="gramStart"/>
            <w:r w:rsidR="00E70BD9">
              <w:rPr>
                <w:rFonts w:cstheme="minorHAnsi"/>
                <w:sz w:val="20"/>
                <w:szCs w:val="20"/>
              </w:rPr>
              <w:t>below</w:t>
            </w:r>
            <w:proofErr w:type="gramEnd"/>
          </w:p>
          <w:p w14:paraId="47F0288C" w14:textId="2CBD6DEA" w:rsidR="009C2DC2" w:rsidRPr="00DB44C1" w:rsidRDefault="009C2DC2" w:rsidP="009C2DC2">
            <w:pPr>
              <w:pStyle w:val="Default"/>
              <w:rPr>
                <w:rFonts w:cstheme="minorHAnsi"/>
                <w:sz w:val="20"/>
                <w:szCs w:val="20"/>
              </w:rPr>
            </w:pPr>
          </w:p>
          <w:p w14:paraId="293A4322" w14:textId="3DA0E99D" w:rsidR="001B71D3" w:rsidRPr="00DB44C1" w:rsidRDefault="001B71D3" w:rsidP="00257563">
            <w:pPr>
              <w:pStyle w:val="NoSpacing"/>
              <w:rPr>
                <w:rFonts w:cstheme="minorHAnsi"/>
                <w:sz w:val="20"/>
                <w:szCs w:val="20"/>
              </w:rPr>
            </w:pPr>
          </w:p>
        </w:tc>
      </w:tr>
    </w:tbl>
    <w:p w14:paraId="7F393E0A" w14:textId="77777777" w:rsidR="00774A0A" w:rsidRDefault="00774A0A" w:rsidP="00427600"/>
    <w:p w14:paraId="5445C296" w14:textId="46CD387E" w:rsidR="006939E2" w:rsidRPr="00DB44C1" w:rsidRDefault="006939E2" w:rsidP="009F5CC1">
      <w:pPr>
        <w:pStyle w:val="Caption"/>
        <w:rPr>
          <w:u w:val="single"/>
        </w:rPr>
      </w:pPr>
      <w:bookmarkStart w:id="3" w:name="_Ref169675318"/>
      <w:r w:rsidRPr="00DB44C1">
        <w:rPr>
          <w:u w:val="single"/>
        </w:rPr>
        <w:t xml:space="preserve">Figure </w:t>
      </w:r>
      <w:r w:rsidRPr="00DB44C1">
        <w:rPr>
          <w:u w:val="single"/>
        </w:rPr>
        <w:fldChar w:fldCharType="begin"/>
      </w:r>
      <w:r w:rsidRPr="00DB44C1">
        <w:rPr>
          <w:u w:val="single"/>
        </w:rPr>
        <w:instrText xml:space="preserve"> SEQ Figure \* ARABIC </w:instrText>
      </w:r>
      <w:r w:rsidRPr="00DB44C1">
        <w:rPr>
          <w:u w:val="single"/>
        </w:rPr>
        <w:fldChar w:fldCharType="separate"/>
      </w:r>
      <w:r w:rsidRPr="00DB44C1">
        <w:rPr>
          <w:noProof/>
          <w:u w:val="single"/>
        </w:rPr>
        <w:t>2</w:t>
      </w:r>
      <w:r w:rsidRPr="00DB44C1">
        <w:rPr>
          <w:u w:val="single"/>
        </w:rPr>
        <w:fldChar w:fldCharType="end"/>
      </w:r>
      <w:bookmarkEnd w:id="3"/>
      <w:r w:rsidRPr="00DB44C1">
        <w:rPr>
          <w:u w:val="single"/>
        </w:rPr>
        <w:t xml:space="preserve"> - Delamination Strength of the Covering</w:t>
      </w:r>
    </w:p>
    <w:p w14:paraId="4B1C0E28" w14:textId="4EF5A4D4" w:rsidR="006939E2" w:rsidRDefault="006939E2" w:rsidP="009F5CC1">
      <w:pPr>
        <w:pStyle w:val="Caption"/>
        <w:rPr>
          <w:u w:val="single"/>
        </w:rPr>
      </w:pPr>
      <w:r w:rsidRPr="006939E2">
        <w:rPr>
          <w:noProof/>
          <w:lang w:eastAsia="en-GB"/>
        </w:rPr>
        <w:drawing>
          <wp:inline distT="0" distB="0" distL="0" distR="0" wp14:anchorId="70DDD8EF" wp14:editId="19B7BB7C">
            <wp:extent cx="5334000" cy="1728556"/>
            <wp:effectExtent l="0" t="0" r="0" b="508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341770" cy="1731074"/>
                    </a:xfrm>
                    <a:prstGeom prst="rect">
                      <a:avLst/>
                    </a:prstGeom>
                  </pic:spPr>
                </pic:pic>
              </a:graphicData>
            </a:graphic>
          </wp:inline>
        </w:drawing>
      </w:r>
      <w:bookmarkStart w:id="4" w:name="_Ref169006333"/>
    </w:p>
    <w:p w14:paraId="0D8CF196" w14:textId="2597187C" w:rsidR="0051143D" w:rsidRPr="00284557" w:rsidRDefault="0051143D" w:rsidP="009F5CC1">
      <w:pPr>
        <w:pStyle w:val="Caption"/>
        <w:rPr>
          <w:u w:val="single"/>
        </w:rPr>
      </w:pPr>
      <w:bookmarkStart w:id="5" w:name="_Ref169675281"/>
      <w:r w:rsidRPr="00284557">
        <w:rPr>
          <w:u w:val="single"/>
        </w:rPr>
        <w:t xml:space="preserve">Figure </w:t>
      </w:r>
      <w:r w:rsidR="006939E2">
        <w:rPr>
          <w:u w:val="single"/>
        </w:rPr>
        <w:fldChar w:fldCharType="begin"/>
      </w:r>
      <w:r w:rsidR="006939E2">
        <w:rPr>
          <w:u w:val="single"/>
        </w:rPr>
        <w:instrText xml:space="preserve"> SEQ Figure \* ARABIC </w:instrText>
      </w:r>
      <w:r w:rsidR="006939E2">
        <w:rPr>
          <w:u w:val="single"/>
        </w:rPr>
        <w:fldChar w:fldCharType="separate"/>
      </w:r>
      <w:r w:rsidR="006939E2">
        <w:rPr>
          <w:noProof/>
          <w:u w:val="single"/>
        </w:rPr>
        <w:t>3</w:t>
      </w:r>
      <w:r w:rsidR="006939E2">
        <w:rPr>
          <w:u w:val="single"/>
        </w:rPr>
        <w:fldChar w:fldCharType="end"/>
      </w:r>
      <w:bookmarkEnd w:id="5"/>
      <w:r w:rsidRPr="00284557">
        <w:rPr>
          <w:u w:val="single"/>
        </w:rPr>
        <w:t xml:space="preserve"> - Wash Test Procedure</w:t>
      </w:r>
      <w:bookmarkEnd w:id="4"/>
    </w:p>
    <w:p w14:paraId="633B57A9" w14:textId="267C73C5" w:rsidR="002503FF" w:rsidRPr="00BF18C1" w:rsidRDefault="008B65DE" w:rsidP="009F5CC1">
      <w:r w:rsidRPr="008B65DE">
        <w:rPr>
          <w:noProof/>
          <w:lang w:eastAsia="en-GB"/>
        </w:rPr>
        <w:drawing>
          <wp:inline distT="0" distB="0" distL="0" distR="0" wp14:anchorId="19D93A6B" wp14:editId="03A26EF5">
            <wp:extent cx="5326380" cy="1929677"/>
            <wp:effectExtent l="0" t="0" r="762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57408" cy="1940918"/>
                    </a:xfrm>
                    <a:prstGeom prst="rect">
                      <a:avLst/>
                    </a:prstGeom>
                  </pic:spPr>
                </pic:pic>
              </a:graphicData>
            </a:graphic>
          </wp:inline>
        </w:drawing>
      </w:r>
    </w:p>
    <w:sectPr w:rsidR="002503FF" w:rsidRPr="00BF18C1">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A785D8" w14:textId="77777777" w:rsidR="00085D4F" w:rsidRDefault="00085D4F" w:rsidP="00774A0A">
      <w:pPr>
        <w:spacing w:after="0" w:line="240" w:lineRule="auto"/>
      </w:pPr>
      <w:r>
        <w:separator/>
      </w:r>
    </w:p>
  </w:endnote>
  <w:endnote w:type="continuationSeparator" w:id="0">
    <w:p w14:paraId="22DF97CB" w14:textId="77777777" w:rsidR="00085D4F" w:rsidRDefault="00085D4F" w:rsidP="00774A0A">
      <w:pPr>
        <w:spacing w:after="0" w:line="240" w:lineRule="auto"/>
      </w:pPr>
      <w:r>
        <w:continuationSeparator/>
      </w:r>
    </w:p>
  </w:endnote>
  <w:endnote w:type="continuationNotice" w:id="1">
    <w:p w14:paraId="7EA9DFA2" w14:textId="77777777" w:rsidR="00085D4F" w:rsidRDefault="00085D4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0000000000000000000"/>
    <w:charset w:val="80"/>
    <w:family w:val="roman"/>
    <w:notTrueType/>
    <w:pitch w:val="default"/>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FAD9E" w14:textId="2A8E7768" w:rsidR="00774A0A" w:rsidRDefault="00774A0A">
    <w:pPr>
      <w:pStyle w:val="Footer"/>
    </w:pPr>
    <w:r>
      <w:rPr>
        <w:noProof/>
        <w:lang w:eastAsia="en-GB"/>
      </w:rPr>
      <mc:AlternateContent>
        <mc:Choice Requires="wps">
          <w:drawing>
            <wp:anchor distT="0" distB="0" distL="0" distR="0" simplePos="0" relativeHeight="251658243" behindDoc="0" locked="0" layoutInCell="1" allowOverlap="1" wp14:anchorId="3687A261" wp14:editId="2094F461">
              <wp:simplePos x="635" y="635"/>
              <wp:positionH relativeFrom="page">
                <wp:align>center</wp:align>
              </wp:positionH>
              <wp:positionV relativeFrom="page">
                <wp:align>bottom</wp:align>
              </wp:positionV>
              <wp:extent cx="443865" cy="443865"/>
              <wp:effectExtent l="0" t="0" r="4445" b="0"/>
              <wp:wrapNone/>
              <wp:docPr id="5" name="Text Box 5" descr="OFFICIAL-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E625268" w14:textId="6D0008EA" w:rsidR="00774A0A" w:rsidRPr="00774A0A" w:rsidRDefault="00774A0A" w:rsidP="00774A0A">
                          <w:pPr>
                            <w:spacing w:after="0"/>
                            <w:rPr>
                              <w:rFonts w:ascii="Arial" w:eastAsia="Arial" w:hAnsi="Arial" w:cs="Arial"/>
                              <w:noProof/>
                              <w:color w:val="000000"/>
                            </w:rPr>
                          </w:pPr>
                          <w:r w:rsidRPr="00774A0A">
                            <w:rPr>
                              <w:rFonts w:ascii="Arial" w:eastAsia="Arial" w:hAnsi="Arial" w:cs="Arial"/>
                              <w:noProof/>
                              <w:color w:val="000000"/>
                            </w:rPr>
                            <w:t>OFFICIAL-SENSITIVE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687A261" id="_x0000_t202" coordsize="21600,21600" o:spt="202" path="m,l,21600r21600,l21600,xe">
              <v:stroke joinstyle="miter"/>
              <v:path gradientshapeok="t" o:connecttype="rect"/>
            </v:shapetype>
            <v:shape id="Text Box 5" o:spid="_x0000_s1027" type="#_x0000_t202" alt="OFFICIAL-SENSITIVE" style="position:absolute;margin-left:0;margin-top:0;width:34.95pt;height:34.9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0E625268" w14:textId="6D0008EA" w:rsidR="00774A0A" w:rsidRPr="00774A0A" w:rsidRDefault="00774A0A" w:rsidP="00774A0A">
                    <w:pPr>
                      <w:spacing w:after="0"/>
                      <w:rPr>
                        <w:rFonts w:ascii="Arial" w:eastAsia="Arial" w:hAnsi="Arial" w:cs="Arial"/>
                        <w:noProof/>
                        <w:color w:val="000000"/>
                      </w:rPr>
                    </w:pPr>
                    <w:r w:rsidRPr="00774A0A">
                      <w:rPr>
                        <w:rFonts w:ascii="Arial" w:eastAsia="Arial" w:hAnsi="Arial" w:cs="Arial"/>
                        <w:noProof/>
                        <w:color w:val="000000"/>
                      </w:rPr>
                      <w:t>OFFICIAL-SENSITIVE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86671" w14:textId="77777777" w:rsidR="00ED27AA" w:rsidRPr="00ED27AA" w:rsidRDefault="00ED27AA" w:rsidP="00ED27AA">
    <w:pPr>
      <w:pStyle w:val="Header"/>
      <w:jc w:val="center"/>
      <w:rPr>
        <w:rFonts w:ascii="Arial" w:hAnsi="Arial" w:cs="Arial"/>
      </w:rPr>
    </w:pPr>
    <w:r w:rsidRPr="00ED27AA">
      <w:rPr>
        <w:rFonts w:ascii="Arial" w:hAnsi="Arial" w:cs="Arial"/>
      </w:rPr>
      <w:t>OFFICIAL</w:t>
    </w:r>
  </w:p>
  <w:p w14:paraId="74F99489" w14:textId="1934B0D6" w:rsidR="00774A0A" w:rsidRDefault="00774A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7CF02" w14:textId="7624E6E4" w:rsidR="00774A0A" w:rsidRDefault="00774A0A">
    <w:pPr>
      <w:pStyle w:val="Footer"/>
    </w:pPr>
    <w:r>
      <w:rPr>
        <w:noProof/>
        <w:lang w:eastAsia="en-GB"/>
      </w:rPr>
      <mc:AlternateContent>
        <mc:Choice Requires="wps">
          <w:drawing>
            <wp:anchor distT="0" distB="0" distL="0" distR="0" simplePos="0" relativeHeight="251658242" behindDoc="0" locked="0" layoutInCell="1" allowOverlap="1" wp14:anchorId="00BAB510" wp14:editId="43651810">
              <wp:simplePos x="635" y="635"/>
              <wp:positionH relativeFrom="page">
                <wp:align>center</wp:align>
              </wp:positionH>
              <wp:positionV relativeFrom="page">
                <wp:align>bottom</wp:align>
              </wp:positionV>
              <wp:extent cx="443865" cy="443865"/>
              <wp:effectExtent l="0" t="0" r="4445" b="0"/>
              <wp:wrapNone/>
              <wp:docPr id="4" name="Text Box 4" descr="OFFICIAL-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9B95D4B" w14:textId="673CDC39" w:rsidR="00774A0A" w:rsidRPr="00774A0A" w:rsidRDefault="00774A0A" w:rsidP="00774A0A">
                          <w:pPr>
                            <w:spacing w:after="0"/>
                            <w:rPr>
                              <w:rFonts w:ascii="Arial" w:eastAsia="Arial" w:hAnsi="Arial" w:cs="Arial"/>
                              <w:noProof/>
                              <w:color w:val="000000"/>
                            </w:rPr>
                          </w:pPr>
                          <w:r w:rsidRPr="00774A0A">
                            <w:rPr>
                              <w:rFonts w:ascii="Arial" w:eastAsia="Arial" w:hAnsi="Arial" w:cs="Arial"/>
                              <w:noProof/>
                              <w:color w:val="000000"/>
                            </w:rPr>
                            <w:t>OFFICIAL-SENSITIVE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0BAB510" id="_x0000_t202" coordsize="21600,21600" o:spt="202" path="m,l,21600r21600,l21600,xe">
              <v:stroke joinstyle="miter"/>
              <v:path gradientshapeok="t" o:connecttype="rect"/>
            </v:shapetype>
            <v:shape id="Text Box 4" o:spid="_x0000_s1029" type="#_x0000_t202" alt="OFFICIAL-SENSITIVE" style="position:absolute;margin-left:0;margin-top:0;width:34.95pt;height:34.9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49B95D4B" w14:textId="673CDC39" w:rsidR="00774A0A" w:rsidRPr="00774A0A" w:rsidRDefault="00774A0A" w:rsidP="00774A0A">
                    <w:pPr>
                      <w:spacing w:after="0"/>
                      <w:rPr>
                        <w:rFonts w:ascii="Arial" w:eastAsia="Arial" w:hAnsi="Arial" w:cs="Arial"/>
                        <w:noProof/>
                        <w:color w:val="000000"/>
                      </w:rPr>
                    </w:pPr>
                    <w:r w:rsidRPr="00774A0A">
                      <w:rPr>
                        <w:rFonts w:ascii="Arial" w:eastAsia="Arial" w:hAnsi="Arial" w:cs="Arial"/>
                        <w:noProof/>
                        <w:color w:val="000000"/>
                      </w:rPr>
                      <w:t>OFFICIAL-SENSITIVE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D9D126" w14:textId="77777777" w:rsidR="00085D4F" w:rsidRDefault="00085D4F" w:rsidP="00774A0A">
      <w:pPr>
        <w:spacing w:after="0" w:line="240" w:lineRule="auto"/>
      </w:pPr>
      <w:r>
        <w:separator/>
      </w:r>
    </w:p>
  </w:footnote>
  <w:footnote w:type="continuationSeparator" w:id="0">
    <w:p w14:paraId="0D06D5E8" w14:textId="77777777" w:rsidR="00085D4F" w:rsidRDefault="00085D4F" w:rsidP="00774A0A">
      <w:pPr>
        <w:spacing w:after="0" w:line="240" w:lineRule="auto"/>
      </w:pPr>
      <w:r>
        <w:continuationSeparator/>
      </w:r>
    </w:p>
  </w:footnote>
  <w:footnote w:type="continuationNotice" w:id="1">
    <w:p w14:paraId="3B25B451" w14:textId="77777777" w:rsidR="00085D4F" w:rsidRDefault="00085D4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6A8FD" w14:textId="26DF8786" w:rsidR="00774A0A" w:rsidRDefault="00774A0A">
    <w:pPr>
      <w:pStyle w:val="Header"/>
    </w:pPr>
    <w:r>
      <w:rPr>
        <w:noProof/>
        <w:lang w:eastAsia="en-GB"/>
      </w:rPr>
      <mc:AlternateContent>
        <mc:Choice Requires="wps">
          <w:drawing>
            <wp:anchor distT="0" distB="0" distL="0" distR="0" simplePos="0" relativeHeight="251658241" behindDoc="0" locked="0" layoutInCell="1" allowOverlap="1" wp14:anchorId="685EE702" wp14:editId="39DE00DF">
              <wp:simplePos x="635" y="635"/>
              <wp:positionH relativeFrom="page">
                <wp:align>center</wp:align>
              </wp:positionH>
              <wp:positionV relativeFrom="page">
                <wp:align>top</wp:align>
              </wp:positionV>
              <wp:extent cx="443865" cy="443865"/>
              <wp:effectExtent l="0" t="0" r="4445" b="17145"/>
              <wp:wrapNone/>
              <wp:docPr id="2" name="Text Box 2" descr="OFFICIAL-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8F5A11D" w14:textId="1232BB24" w:rsidR="00774A0A" w:rsidRPr="00774A0A" w:rsidRDefault="00774A0A" w:rsidP="00774A0A">
                          <w:pPr>
                            <w:spacing w:after="0"/>
                            <w:rPr>
                              <w:rFonts w:ascii="Arial" w:eastAsia="Arial" w:hAnsi="Arial" w:cs="Arial"/>
                              <w:noProof/>
                              <w:color w:val="000000"/>
                            </w:rPr>
                          </w:pPr>
                          <w:r w:rsidRPr="00774A0A">
                            <w:rPr>
                              <w:rFonts w:ascii="Arial" w:eastAsia="Arial" w:hAnsi="Arial" w:cs="Arial"/>
                              <w:noProof/>
                              <w:color w:val="000000"/>
                            </w:rPr>
                            <w:t>OFFICIAL-SENSITIVE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85EE702" id="_x0000_t202" coordsize="21600,21600" o:spt="202" path="m,l,21600r21600,l21600,xe">
              <v:stroke joinstyle="miter"/>
              <v:path gradientshapeok="t" o:connecttype="rect"/>
            </v:shapetype>
            <v:shape id="Text Box 2" o:spid="_x0000_s1026" type="#_x0000_t202" alt="OFFICIAL-SENSITIVE" style="position:absolute;margin-left:0;margin-top:0;width:34.95pt;height:34.9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48F5A11D" w14:textId="1232BB24" w:rsidR="00774A0A" w:rsidRPr="00774A0A" w:rsidRDefault="00774A0A" w:rsidP="00774A0A">
                    <w:pPr>
                      <w:spacing w:after="0"/>
                      <w:rPr>
                        <w:rFonts w:ascii="Arial" w:eastAsia="Arial" w:hAnsi="Arial" w:cs="Arial"/>
                        <w:noProof/>
                        <w:color w:val="000000"/>
                      </w:rPr>
                    </w:pPr>
                    <w:r w:rsidRPr="00774A0A">
                      <w:rPr>
                        <w:rFonts w:ascii="Arial" w:eastAsia="Arial" w:hAnsi="Arial" w:cs="Arial"/>
                        <w:noProof/>
                        <w:color w:val="000000"/>
                      </w:rPr>
                      <w:t>OFFICIAL-SENSITIVE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40783" w14:textId="18DEC96E" w:rsidR="00774A0A" w:rsidRPr="00ED27AA" w:rsidRDefault="00ED27AA" w:rsidP="00ED27AA">
    <w:pPr>
      <w:pStyle w:val="Header"/>
      <w:jc w:val="center"/>
      <w:rPr>
        <w:rFonts w:ascii="Arial" w:hAnsi="Arial" w:cs="Arial"/>
      </w:rPr>
    </w:pPr>
    <w:bookmarkStart w:id="6" w:name="_Hlk170638206"/>
    <w:bookmarkStart w:id="7" w:name="_Hlk170638207"/>
    <w:r w:rsidRPr="00ED27AA">
      <w:rPr>
        <w:rFonts w:ascii="Arial" w:hAnsi="Arial" w:cs="Arial"/>
      </w:rPr>
      <w:t>OFFICIAL</w:t>
    </w:r>
    <w:bookmarkEnd w:id="6"/>
    <w:bookmarkEnd w:id="7"/>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F33B6" w14:textId="6731D518" w:rsidR="00774A0A" w:rsidRDefault="00774A0A">
    <w:pPr>
      <w:pStyle w:val="Header"/>
    </w:pPr>
    <w:r>
      <w:rPr>
        <w:noProof/>
        <w:lang w:eastAsia="en-GB"/>
      </w:rPr>
      <mc:AlternateContent>
        <mc:Choice Requires="wps">
          <w:drawing>
            <wp:anchor distT="0" distB="0" distL="0" distR="0" simplePos="0" relativeHeight="251658240" behindDoc="0" locked="0" layoutInCell="1" allowOverlap="1" wp14:anchorId="7DC8DE58" wp14:editId="2856A9F9">
              <wp:simplePos x="635" y="635"/>
              <wp:positionH relativeFrom="page">
                <wp:align>center</wp:align>
              </wp:positionH>
              <wp:positionV relativeFrom="page">
                <wp:align>top</wp:align>
              </wp:positionV>
              <wp:extent cx="443865" cy="443865"/>
              <wp:effectExtent l="0" t="0" r="4445" b="17145"/>
              <wp:wrapNone/>
              <wp:docPr id="1" name="Text Box 1" descr="OFFICIAL-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E30F256" w14:textId="56CD885C" w:rsidR="00774A0A" w:rsidRPr="00774A0A" w:rsidRDefault="00774A0A" w:rsidP="00774A0A">
                          <w:pPr>
                            <w:spacing w:after="0"/>
                            <w:rPr>
                              <w:rFonts w:ascii="Arial" w:eastAsia="Arial" w:hAnsi="Arial" w:cs="Arial"/>
                              <w:noProof/>
                              <w:color w:val="000000"/>
                            </w:rPr>
                          </w:pPr>
                          <w:r w:rsidRPr="00774A0A">
                            <w:rPr>
                              <w:rFonts w:ascii="Arial" w:eastAsia="Arial" w:hAnsi="Arial" w:cs="Arial"/>
                              <w:noProof/>
                              <w:color w:val="000000"/>
                            </w:rPr>
                            <w:t>OFFICIAL-SENSITIVE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DC8DE58" id="_x0000_t202" coordsize="21600,21600" o:spt="202" path="m,l,21600r21600,l21600,xe">
              <v:stroke joinstyle="miter"/>
              <v:path gradientshapeok="t" o:connecttype="rect"/>
            </v:shapetype>
            <v:shape id="Text Box 1" o:spid="_x0000_s1028" type="#_x0000_t202" alt="OFFICIAL-SENSITIVE"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textbox style="mso-fit-shape-to-text:t" inset="0,15pt,0,0">
                <w:txbxContent>
                  <w:p w14:paraId="1E30F256" w14:textId="56CD885C" w:rsidR="00774A0A" w:rsidRPr="00774A0A" w:rsidRDefault="00774A0A" w:rsidP="00774A0A">
                    <w:pPr>
                      <w:spacing w:after="0"/>
                      <w:rPr>
                        <w:rFonts w:ascii="Arial" w:eastAsia="Arial" w:hAnsi="Arial" w:cs="Arial"/>
                        <w:noProof/>
                        <w:color w:val="000000"/>
                      </w:rPr>
                    </w:pPr>
                    <w:r w:rsidRPr="00774A0A">
                      <w:rPr>
                        <w:rFonts w:ascii="Arial" w:eastAsia="Arial" w:hAnsi="Arial" w:cs="Arial"/>
                        <w:noProof/>
                        <w:color w:val="000000"/>
                      </w:rPr>
                      <w:t>OFFICIAL-SENSITIVE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E84DD2"/>
    <w:multiLevelType w:val="hybridMultilevel"/>
    <w:tmpl w:val="22D6B0DA"/>
    <w:lvl w:ilvl="0" w:tplc="16F0710A">
      <w:start w:val="3"/>
      <w:numFmt w:val="decimal"/>
      <w:lvlText w:val="%1."/>
      <w:lvlJc w:val="left"/>
      <w:pPr>
        <w:ind w:left="720" w:hanging="360"/>
      </w:pPr>
    </w:lvl>
    <w:lvl w:ilvl="1" w:tplc="F454C202">
      <w:start w:val="1"/>
      <w:numFmt w:val="lowerLetter"/>
      <w:lvlText w:val="%2."/>
      <w:lvlJc w:val="left"/>
      <w:pPr>
        <w:ind w:left="1440" w:hanging="360"/>
      </w:pPr>
    </w:lvl>
    <w:lvl w:ilvl="2" w:tplc="4C826C20">
      <w:start w:val="1"/>
      <w:numFmt w:val="lowerRoman"/>
      <w:lvlText w:val="%3."/>
      <w:lvlJc w:val="right"/>
      <w:pPr>
        <w:ind w:left="2160" w:hanging="180"/>
      </w:pPr>
    </w:lvl>
    <w:lvl w:ilvl="3" w:tplc="89F630A4">
      <w:start w:val="1"/>
      <w:numFmt w:val="decimal"/>
      <w:lvlText w:val="%4."/>
      <w:lvlJc w:val="left"/>
      <w:pPr>
        <w:ind w:left="2880" w:hanging="360"/>
      </w:pPr>
    </w:lvl>
    <w:lvl w:ilvl="4" w:tplc="690434FC">
      <w:start w:val="1"/>
      <w:numFmt w:val="lowerLetter"/>
      <w:lvlText w:val="%5."/>
      <w:lvlJc w:val="left"/>
      <w:pPr>
        <w:ind w:left="3600" w:hanging="360"/>
      </w:pPr>
    </w:lvl>
    <w:lvl w:ilvl="5" w:tplc="F918AA62">
      <w:start w:val="1"/>
      <w:numFmt w:val="lowerRoman"/>
      <w:lvlText w:val="%6."/>
      <w:lvlJc w:val="right"/>
      <w:pPr>
        <w:ind w:left="4320" w:hanging="180"/>
      </w:pPr>
    </w:lvl>
    <w:lvl w:ilvl="6" w:tplc="25102408">
      <w:start w:val="1"/>
      <w:numFmt w:val="decimal"/>
      <w:lvlText w:val="%7."/>
      <w:lvlJc w:val="left"/>
      <w:pPr>
        <w:ind w:left="5040" w:hanging="360"/>
      </w:pPr>
    </w:lvl>
    <w:lvl w:ilvl="7" w:tplc="91DE782E">
      <w:start w:val="1"/>
      <w:numFmt w:val="lowerLetter"/>
      <w:lvlText w:val="%8."/>
      <w:lvlJc w:val="left"/>
      <w:pPr>
        <w:ind w:left="5760" w:hanging="360"/>
      </w:pPr>
    </w:lvl>
    <w:lvl w:ilvl="8" w:tplc="E45E803C">
      <w:start w:val="1"/>
      <w:numFmt w:val="lowerRoman"/>
      <w:lvlText w:val="%9."/>
      <w:lvlJc w:val="right"/>
      <w:pPr>
        <w:ind w:left="6480" w:hanging="180"/>
      </w:pPr>
    </w:lvl>
  </w:abstractNum>
  <w:abstractNum w:abstractNumId="1" w15:restartNumberingAfterBreak="0">
    <w:nsid w:val="18E53F69"/>
    <w:multiLevelType w:val="hybridMultilevel"/>
    <w:tmpl w:val="B0984A3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81098E"/>
    <w:multiLevelType w:val="hybridMultilevel"/>
    <w:tmpl w:val="5A2A87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ED2EE2"/>
    <w:multiLevelType w:val="hybridMultilevel"/>
    <w:tmpl w:val="B53C576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FB746DB"/>
    <w:multiLevelType w:val="hybridMultilevel"/>
    <w:tmpl w:val="EF1E14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1EA2BB1"/>
    <w:multiLevelType w:val="hybridMultilevel"/>
    <w:tmpl w:val="47FCFE5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7E205FC"/>
    <w:multiLevelType w:val="hybridMultilevel"/>
    <w:tmpl w:val="74A8E410"/>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4D73060B"/>
    <w:multiLevelType w:val="hybridMultilevel"/>
    <w:tmpl w:val="DBFE1F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0E230EA"/>
    <w:multiLevelType w:val="hybridMultilevel"/>
    <w:tmpl w:val="96385BCE"/>
    <w:lvl w:ilvl="0" w:tplc="73DE743C">
      <w:start w:val="5"/>
      <w:numFmt w:val="decimal"/>
      <w:lvlText w:val="%1."/>
      <w:lvlJc w:val="left"/>
      <w:pPr>
        <w:ind w:left="720" w:hanging="360"/>
      </w:pPr>
    </w:lvl>
    <w:lvl w:ilvl="1" w:tplc="BD167DEE">
      <w:start w:val="1"/>
      <w:numFmt w:val="lowerLetter"/>
      <w:lvlText w:val="%2."/>
      <w:lvlJc w:val="left"/>
      <w:pPr>
        <w:ind w:left="1440" w:hanging="360"/>
      </w:pPr>
    </w:lvl>
    <w:lvl w:ilvl="2" w:tplc="8F38E8EC">
      <w:start w:val="1"/>
      <w:numFmt w:val="lowerRoman"/>
      <w:lvlText w:val="%3."/>
      <w:lvlJc w:val="right"/>
      <w:pPr>
        <w:ind w:left="2160" w:hanging="180"/>
      </w:pPr>
    </w:lvl>
    <w:lvl w:ilvl="3" w:tplc="551A3C46">
      <w:start w:val="1"/>
      <w:numFmt w:val="decimal"/>
      <w:lvlText w:val="%4."/>
      <w:lvlJc w:val="left"/>
      <w:pPr>
        <w:ind w:left="2880" w:hanging="360"/>
      </w:pPr>
    </w:lvl>
    <w:lvl w:ilvl="4" w:tplc="CE90F7F4">
      <w:start w:val="1"/>
      <w:numFmt w:val="lowerLetter"/>
      <w:lvlText w:val="%5."/>
      <w:lvlJc w:val="left"/>
      <w:pPr>
        <w:ind w:left="3600" w:hanging="360"/>
      </w:pPr>
    </w:lvl>
    <w:lvl w:ilvl="5" w:tplc="E94CB238">
      <w:start w:val="1"/>
      <w:numFmt w:val="lowerRoman"/>
      <w:lvlText w:val="%6."/>
      <w:lvlJc w:val="right"/>
      <w:pPr>
        <w:ind w:left="4320" w:hanging="180"/>
      </w:pPr>
    </w:lvl>
    <w:lvl w:ilvl="6" w:tplc="BD0AD65E">
      <w:start w:val="1"/>
      <w:numFmt w:val="decimal"/>
      <w:lvlText w:val="%7."/>
      <w:lvlJc w:val="left"/>
      <w:pPr>
        <w:ind w:left="5040" w:hanging="360"/>
      </w:pPr>
    </w:lvl>
    <w:lvl w:ilvl="7" w:tplc="7A184B70">
      <w:start w:val="1"/>
      <w:numFmt w:val="lowerLetter"/>
      <w:lvlText w:val="%8."/>
      <w:lvlJc w:val="left"/>
      <w:pPr>
        <w:ind w:left="5760" w:hanging="360"/>
      </w:pPr>
    </w:lvl>
    <w:lvl w:ilvl="8" w:tplc="8EC2171C">
      <w:start w:val="1"/>
      <w:numFmt w:val="lowerRoman"/>
      <w:lvlText w:val="%9."/>
      <w:lvlJc w:val="right"/>
      <w:pPr>
        <w:ind w:left="6480" w:hanging="180"/>
      </w:pPr>
    </w:lvl>
  </w:abstractNum>
  <w:abstractNum w:abstractNumId="9" w15:restartNumberingAfterBreak="0">
    <w:nsid w:val="612051A7"/>
    <w:multiLevelType w:val="hybridMultilevel"/>
    <w:tmpl w:val="5D38C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0AF3029"/>
    <w:multiLevelType w:val="hybridMultilevel"/>
    <w:tmpl w:val="9EDE4892"/>
    <w:lvl w:ilvl="0" w:tplc="67BAD2FC">
      <w:start w:val="1"/>
      <w:numFmt w:val="decimal"/>
      <w:lvlText w:val="%1."/>
      <w:lvlJc w:val="left"/>
      <w:pPr>
        <w:ind w:left="1800" w:hanging="360"/>
      </w:pPr>
    </w:lvl>
    <w:lvl w:ilvl="1" w:tplc="B4128F8C">
      <w:start w:val="1"/>
      <w:numFmt w:val="decimal"/>
      <w:lvlText w:val="%2."/>
      <w:lvlJc w:val="left"/>
      <w:pPr>
        <w:ind w:left="1800" w:hanging="360"/>
      </w:pPr>
    </w:lvl>
    <w:lvl w:ilvl="2" w:tplc="735E6216">
      <w:start w:val="1"/>
      <w:numFmt w:val="decimal"/>
      <w:lvlText w:val="%3."/>
      <w:lvlJc w:val="left"/>
      <w:pPr>
        <w:ind w:left="1800" w:hanging="360"/>
      </w:pPr>
    </w:lvl>
    <w:lvl w:ilvl="3" w:tplc="480C75AA">
      <w:start w:val="1"/>
      <w:numFmt w:val="decimal"/>
      <w:lvlText w:val="%4."/>
      <w:lvlJc w:val="left"/>
      <w:pPr>
        <w:ind w:left="1800" w:hanging="360"/>
      </w:pPr>
    </w:lvl>
    <w:lvl w:ilvl="4" w:tplc="7B62C510">
      <w:start w:val="1"/>
      <w:numFmt w:val="decimal"/>
      <w:lvlText w:val="%5."/>
      <w:lvlJc w:val="left"/>
      <w:pPr>
        <w:ind w:left="1800" w:hanging="360"/>
      </w:pPr>
    </w:lvl>
    <w:lvl w:ilvl="5" w:tplc="A06A83AE">
      <w:start w:val="1"/>
      <w:numFmt w:val="decimal"/>
      <w:lvlText w:val="%6."/>
      <w:lvlJc w:val="left"/>
      <w:pPr>
        <w:ind w:left="1800" w:hanging="360"/>
      </w:pPr>
    </w:lvl>
    <w:lvl w:ilvl="6" w:tplc="1E669EDA">
      <w:start w:val="1"/>
      <w:numFmt w:val="decimal"/>
      <w:lvlText w:val="%7."/>
      <w:lvlJc w:val="left"/>
      <w:pPr>
        <w:ind w:left="1800" w:hanging="360"/>
      </w:pPr>
    </w:lvl>
    <w:lvl w:ilvl="7" w:tplc="C084FA50">
      <w:start w:val="1"/>
      <w:numFmt w:val="decimal"/>
      <w:lvlText w:val="%8."/>
      <w:lvlJc w:val="left"/>
      <w:pPr>
        <w:ind w:left="1800" w:hanging="360"/>
      </w:pPr>
    </w:lvl>
    <w:lvl w:ilvl="8" w:tplc="624A36D8">
      <w:start w:val="1"/>
      <w:numFmt w:val="decimal"/>
      <w:lvlText w:val="%9."/>
      <w:lvlJc w:val="left"/>
      <w:pPr>
        <w:ind w:left="1800" w:hanging="360"/>
      </w:pPr>
    </w:lvl>
  </w:abstractNum>
  <w:abstractNum w:abstractNumId="11" w15:restartNumberingAfterBreak="0">
    <w:nsid w:val="7B831C09"/>
    <w:multiLevelType w:val="hybridMultilevel"/>
    <w:tmpl w:val="7B0AD3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60872304">
    <w:abstractNumId w:val="8"/>
  </w:num>
  <w:num w:numId="2" w16cid:durableId="670792318">
    <w:abstractNumId w:val="0"/>
  </w:num>
  <w:num w:numId="3" w16cid:durableId="785542084">
    <w:abstractNumId w:val="2"/>
  </w:num>
  <w:num w:numId="4" w16cid:durableId="971595010">
    <w:abstractNumId w:val="4"/>
  </w:num>
  <w:num w:numId="5" w16cid:durableId="56243088">
    <w:abstractNumId w:val="7"/>
  </w:num>
  <w:num w:numId="6" w16cid:durableId="71782851">
    <w:abstractNumId w:val="5"/>
  </w:num>
  <w:num w:numId="7" w16cid:durableId="232592455">
    <w:abstractNumId w:val="6"/>
  </w:num>
  <w:num w:numId="8" w16cid:durableId="1848061772">
    <w:abstractNumId w:val="10"/>
  </w:num>
  <w:num w:numId="9" w16cid:durableId="336004399">
    <w:abstractNumId w:val="9"/>
  </w:num>
  <w:num w:numId="10" w16cid:durableId="314456570">
    <w:abstractNumId w:val="3"/>
  </w:num>
  <w:num w:numId="11" w16cid:durableId="607272139">
    <w:abstractNumId w:val="11"/>
  </w:num>
  <w:num w:numId="12" w16cid:durableId="7042132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ctiveWritingStyle w:appName="MSWord" w:lang="en-GB"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03FF"/>
    <w:rsid w:val="00003596"/>
    <w:rsid w:val="000036E5"/>
    <w:rsid w:val="00003DD5"/>
    <w:rsid w:val="000046A9"/>
    <w:rsid w:val="000150EA"/>
    <w:rsid w:val="0001548D"/>
    <w:rsid w:val="000205B3"/>
    <w:rsid w:val="0002141B"/>
    <w:rsid w:val="00031FD2"/>
    <w:rsid w:val="00032FD9"/>
    <w:rsid w:val="00035AC5"/>
    <w:rsid w:val="00036F92"/>
    <w:rsid w:val="000428B4"/>
    <w:rsid w:val="0004296B"/>
    <w:rsid w:val="000522F4"/>
    <w:rsid w:val="000566F4"/>
    <w:rsid w:val="00060042"/>
    <w:rsid w:val="000717F7"/>
    <w:rsid w:val="00073274"/>
    <w:rsid w:val="00085D4F"/>
    <w:rsid w:val="00091BF0"/>
    <w:rsid w:val="00093A4D"/>
    <w:rsid w:val="000A45EB"/>
    <w:rsid w:val="000C032A"/>
    <w:rsid w:val="000C12CF"/>
    <w:rsid w:val="000C13DA"/>
    <w:rsid w:val="000C51E1"/>
    <w:rsid w:val="000C58CC"/>
    <w:rsid w:val="000D2921"/>
    <w:rsid w:val="000D3DE2"/>
    <w:rsid w:val="000D6459"/>
    <w:rsid w:val="000D7597"/>
    <w:rsid w:val="000E2F5B"/>
    <w:rsid w:val="000E40AF"/>
    <w:rsid w:val="000E6371"/>
    <w:rsid w:val="000F20DF"/>
    <w:rsid w:val="000F3A01"/>
    <w:rsid w:val="00100D67"/>
    <w:rsid w:val="00104FA5"/>
    <w:rsid w:val="001129B6"/>
    <w:rsid w:val="00113D50"/>
    <w:rsid w:val="0011450B"/>
    <w:rsid w:val="00120832"/>
    <w:rsid w:val="001241A7"/>
    <w:rsid w:val="0013036B"/>
    <w:rsid w:val="00131625"/>
    <w:rsid w:val="00131C6E"/>
    <w:rsid w:val="0014035A"/>
    <w:rsid w:val="001409DA"/>
    <w:rsid w:val="001451CA"/>
    <w:rsid w:val="001469A8"/>
    <w:rsid w:val="00152754"/>
    <w:rsid w:val="001612D1"/>
    <w:rsid w:val="0017063A"/>
    <w:rsid w:val="00176DE8"/>
    <w:rsid w:val="0018385B"/>
    <w:rsid w:val="001921FB"/>
    <w:rsid w:val="00192329"/>
    <w:rsid w:val="001932B8"/>
    <w:rsid w:val="001A46EB"/>
    <w:rsid w:val="001B0BB4"/>
    <w:rsid w:val="001B1FFF"/>
    <w:rsid w:val="001B71D3"/>
    <w:rsid w:val="001C0B7D"/>
    <w:rsid w:val="001C5F7F"/>
    <w:rsid w:val="001D2099"/>
    <w:rsid w:val="001D48C4"/>
    <w:rsid w:val="001D5236"/>
    <w:rsid w:val="001D5EAF"/>
    <w:rsid w:val="001D63AF"/>
    <w:rsid w:val="001E77B3"/>
    <w:rsid w:val="001F2198"/>
    <w:rsid w:val="001F48D4"/>
    <w:rsid w:val="001F4A62"/>
    <w:rsid w:val="002046F9"/>
    <w:rsid w:val="00204994"/>
    <w:rsid w:val="00207131"/>
    <w:rsid w:val="0022136B"/>
    <w:rsid w:val="00232C8D"/>
    <w:rsid w:val="0023438E"/>
    <w:rsid w:val="002503FF"/>
    <w:rsid w:val="002509B9"/>
    <w:rsid w:val="00257563"/>
    <w:rsid w:val="00263845"/>
    <w:rsid w:val="00266015"/>
    <w:rsid w:val="00266562"/>
    <w:rsid w:val="00266DFF"/>
    <w:rsid w:val="00267B3F"/>
    <w:rsid w:val="00276FF1"/>
    <w:rsid w:val="00284557"/>
    <w:rsid w:val="00290720"/>
    <w:rsid w:val="00291716"/>
    <w:rsid w:val="0029561F"/>
    <w:rsid w:val="002A24C5"/>
    <w:rsid w:val="002B43F9"/>
    <w:rsid w:val="002B4515"/>
    <w:rsid w:val="002C029A"/>
    <w:rsid w:val="002C0CFD"/>
    <w:rsid w:val="002D55B6"/>
    <w:rsid w:val="002E7D0A"/>
    <w:rsid w:val="002F1499"/>
    <w:rsid w:val="002F703F"/>
    <w:rsid w:val="002F71BA"/>
    <w:rsid w:val="002F772A"/>
    <w:rsid w:val="00303234"/>
    <w:rsid w:val="00303391"/>
    <w:rsid w:val="003053E0"/>
    <w:rsid w:val="00307E9C"/>
    <w:rsid w:val="00314C01"/>
    <w:rsid w:val="00320383"/>
    <w:rsid w:val="00325DF1"/>
    <w:rsid w:val="00332023"/>
    <w:rsid w:val="003449ED"/>
    <w:rsid w:val="00344C3D"/>
    <w:rsid w:val="003456ED"/>
    <w:rsid w:val="0034681B"/>
    <w:rsid w:val="00375134"/>
    <w:rsid w:val="00376690"/>
    <w:rsid w:val="003800C4"/>
    <w:rsid w:val="00380DEB"/>
    <w:rsid w:val="00392B18"/>
    <w:rsid w:val="003A1BBD"/>
    <w:rsid w:val="003B0A2E"/>
    <w:rsid w:val="003B122B"/>
    <w:rsid w:val="003B2359"/>
    <w:rsid w:val="003B3841"/>
    <w:rsid w:val="003B3901"/>
    <w:rsid w:val="003B42A4"/>
    <w:rsid w:val="003C0B40"/>
    <w:rsid w:val="003C2CEF"/>
    <w:rsid w:val="003D124F"/>
    <w:rsid w:val="003D1E15"/>
    <w:rsid w:val="003D318E"/>
    <w:rsid w:val="003D399E"/>
    <w:rsid w:val="003D6A58"/>
    <w:rsid w:val="003D73A9"/>
    <w:rsid w:val="003E4F82"/>
    <w:rsid w:val="003F00F3"/>
    <w:rsid w:val="004157CB"/>
    <w:rsid w:val="00421DC1"/>
    <w:rsid w:val="00422A30"/>
    <w:rsid w:val="00427600"/>
    <w:rsid w:val="00430A50"/>
    <w:rsid w:val="00434596"/>
    <w:rsid w:val="004351C8"/>
    <w:rsid w:val="00450E69"/>
    <w:rsid w:val="00453E78"/>
    <w:rsid w:val="0045417C"/>
    <w:rsid w:val="00457CD0"/>
    <w:rsid w:val="00460267"/>
    <w:rsid w:val="00460CDC"/>
    <w:rsid w:val="00477EC1"/>
    <w:rsid w:val="00480ACC"/>
    <w:rsid w:val="00485523"/>
    <w:rsid w:val="0049453C"/>
    <w:rsid w:val="004969C3"/>
    <w:rsid w:val="004A78CD"/>
    <w:rsid w:val="004B685A"/>
    <w:rsid w:val="004B6F15"/>
    <w:rsid w:val="004C61E4"/>
    <w:rsid w:val="004D1105"/>
    <w:rsid w:val="004D51F3"/>
    <w:rsid w:val="004D663C"/>
    <w:rsid w:val="004F1EF0"/>
    <w:rsid w:val="004F3B62"/>
    <w:rsid w:val="00510C39"/>
    <w:rsid w:val="0051143D"/>
    <w:rsid w:val="00513F27"/>
    <w:rsid w:val="00520FAA"/>
    <w:rsid w:val="00523F1B"/>
    <w:rsid w:val="005418ED"/>
    <w:rsid w:val="00541FEA"/>
    <w:rsid w:val="00544184"/>
    <w:rsid w:val="00544500"/>
    <w:rsid w:val="005454DC"/>
    <w:rsid w:val="0054569A"/>
    <w:rsid w:val="00555D21"/>
    <w:rsid w:val="00563147"/>
    <w:rsid w:val="00566F56"/>
    <w:rsid w:val="005709A5"/>
    <w:rsid w:val="00573260"/>
    <w:rsid w:val="00574C0E"/>
    <w:rsid w:val="005820B5"/>
    <w:rsid w:val="00586946"/>
    <w:rsid w:val="005878E5"/>
    <w:rsid w:val="00587BEA"/>
    <w:rsid w:val="00590439"/>
    <w:rsid w:val="00593681"/>
    <w:rsid w:val="005A064D"/>
    <w:rsid w:val="005C7D6D"/>
    <w:rsid w:val="005D2967"/>
    <w:rsid w:val="005D2D5B"/>
    <w:rsid w:val="005D3FDB"/>
    <w:rsid w:val="005E26F3"/>
    <w:rsid w:val="005E6859"/>
    <w:rsid w:val="005E6AA0"/>
    <w:rsid w:val="005F51C3"/>
    <w:rsid w:val="00600599"/>
    <w:rsid w:val="006011BE"/>
    <w:rsid w:val="00607C34"/>
    <w:rsid w:val="006213CC"/>
    <w:rsid w:val="00621755"/>
    <w:rsid w:val="00626335"/>
    <w:rsid w:val="00631FDD"/>
    <w:rsid w:val="006351B3"/>
    <w:rsid w:val="00637652"/>
    <w:rsid w:val="00645F96"/>
    <w:rsid w:val="00672A85"/>
    <w:rsid w:val="006765D2"/>
    <w:rsid w:val="0068059F"/>
    <w:rsid w:val="006939E2"/>
    <w:rsid w:val="00697A39"/>
    <w:rsid w:val="006A019F"/>
    <w:rsid w:val="006A6A15"/>
    <w:rsid w:val="006B476C"/>
    <w:rsid w:val="006B56FD"/>
    <w:rsid w:val="006B79C7"/>
    <w:rsid w:val="006C382F"/>
    <w:rsid w:val="006D393F"/>
    <w:rsid w:val="006D4E2C"/>
    <w:rsid w:val="006E7DF1"/>
    <w:rsid w:val="00701B05"/>
    <w:rsid w:val="007076D8"/>
    <w:rsid w:val="00713EB9"/>
    <w:rsid w:val="00716E5D"/>
    <w:rsid w:val="00721618"/>
    <w:rsid w:val="00722F81"/>
    <w:rsid w:val="00730433"/>
    <w:rsid w:val="007308DC"/>
    <w:rsid w:val="00744CC2"/>
    <w:rsid w:val="00744FDD"/>
    <w:rsid w:val="00760D7A"/>
    <w:rsid w:val="007620DD"/>
    <w:rsid w:val="00762693"/>
    <w:rsid w:val="00774A0A"/>
    <w:rsid w:val="0079164E"/>
    <w:rsid w:val="00797407"/>
    <w:rsid w:val="007A1D32"/>
    <w:rsid w:val="007A3EA8"/>
    <w:rsid w:val="007B2F80"/>
    <w:rsid w:val="007B604B"/>
    <w:rsid w:val="007C2642"/>
    <w:rsid w:val="007C4793"/>
    <w:rsid w:val="007D2AFA"/>
    <w:rsid w:val="007E5FE4"/>
    <w:rsid w:val="007E7BBC"/>
    <w:rsid w:val="007F0CFD"/>
    <w:rsid w:val="007F0D60"/>
    <w:rsid w:val="007F1440"/>
    <w:rsid w:val="007F1715"/>
    <w:rsid w:val="007F454C"/>
    <w:rsid w:val="00815836"/>
    <w:rsid w:val="008161A0"/>
    <w:rsid w:val="008212D3"/>
    <w:rsid w:val="00822611"/>
    <w:rsid w:val="00836DCA"/>
    <w:rsid w:val="00842E68"/>
    <w:rsid w:val="00856BBC"/>
    <w:rsid w:val="00857232"/>
    <w:rsid w:val="0086142D"/>
    <w:rsid w:val="00874474"/>
    <w:rsid w:val="0088068D"/>
    <w:rsid w:val="00882327"/>
    <w:rsid w:val="00886225"/>
    <w:rsid w:val="00894A49"/>
    <w:rsid w:val="008A04CA"/>
    <w:rsid w:val="008B51A4"/>
    <w:rsid w:val="008B53D7"/>
    <w:rsid w:val="008B65DE"/>
    <w:rsid w:val="008C07D2"/>
    <w:rsid w:val="008C2E9A"/>
    <w:rsid w:val="008D0E7E"/>
    <w:rsid w:val="008D2540"/>
    <w:rsid w:val="008D2D3B"/>
    <w:rsid w:val="008E13A5"/>
    <w:rsid w:val="008F3560"/>
    <w:rsid w:val="008F393D"/>
    <w:rsid w:val="0091389C"/>
    <w:rsid w:val="00914513"/>
    <w:rsid w:val="00916354"/>
    <w:rsid w:val="00921446"/>
    <w:rsid w:val="00926FF7"/>
    <w:rsid w:val="00931C41"/>
    <w:rsid w:val="0093221F"/>
    <w:rsid w:val="009325F6"/>
    <w:rsid w:val="00940314"/>
    <w:rsid w:val="00952DEF"/>
    <w:rsid w:val="00955944"/>
    <w:rsid w:val="0097066A"/>
    <w:rsid w:val="00970977"/>
    <w:rsid w:val="0097621D"/>
    <w:rsid w:val="00987FAF"/>
    <w:rsid w:val="0099005E"/>
    <w:rsid w:val="00996BAE"/>
    <w:rsid w:val="00996C91"/>
    <w:rsid w:val="009970BE"/>
    <w:rsid w:val="009A7A1F"/>
    <w:rsid w:val="009B0E41"/>
    <w:rsid w:val="009B1A2D"/>
    <w:rsid w:val="009B3A9F"/>
    <w:rsid w:val="009B700A"/>
    <w:rsid w:val="009C2558"/>
    <w:rsid w:val="009C2DC2"/>
    <w:rsid w:val="009C3ADD"/>
    <w:rsid w:val="009C5DE2"/>
    <w:rsid w:val="009C629D"/>
    <w:rsid w:val="009D62AE"/>
    <w:rsid w:val="009D7D2F"/>
    <w:rsid w:val="009E7A89"/>
    <w:rsid w:val="009F5CC1"/>
    <w:rsid w:val="00A02A20"/>
    <w:rsid w:val="00A0387D"/>
    <w:rsid w:val="00A04664"/>
    <w:rsid w:val="00A070F7"/>
    <w:rsid w:val="00A11C16"/>
    <w:rsid w:val="00A1648E"/>
    <w:rsid w:val="00A17DC9"/>
    <w:rsid w:val="00A2081B"/>
    <w:rsid w:val="00A24E18"/>
    <w:rsid w:val="00A30485"/>
    <w:rsid w:val="00A32F6C"/>
    <w:rsid w:val="00A35C71"/>
    <w:rsid w:val="00A36CDB"/>
    <w:rsid w:val="00A411B2"/>
    <w:rsid w:val="00A412A3"/>
    <w:rsid w:val="00A52357"/>
    <w:rsid w:val="00A64123"/>
    <w:rsid w:val="00A64CBF"/>
    <w:rsid w:val="00A66731"/>
    <w:rsid w:val="00A70638"/>
    <w:rsid w:val="00A71F0E"/>
    <w:rsid w:val="00A76F2E"/>
    <w:rsid w:val="00A77081"/>
    <w:rsid w:val="00A80948"/>
    <w:rsid w:val="00A80DD5"/>
    <w:rsid w:val="00A81A4C"/>
    <w:rsid w:val="00A81F4F"/>
    <w:rsid w:val="00A8251F"/>
    <w:rsid w:val="00A85A36"/>
    <w:rsid w:val="00A873BB"/>
    <w:rsid w:val="00A924A8"/>
    <w:rsid w:val="00A96E0A"/>
    <w:rsid w:val="00A97142"/>
    <w:rsid w:val="00AA35AA"/>
    <w:rsid w:val="00AB0384"/>
    <w:rsid w:val="00AB5DF7"/>
    <w:rsid w:val="00AC61A1"/>
    <w:rsid w:val="00AC6BAC"/>
    <w:rsid w:val="00AD2565"/>
    <w:rsid w:val="00AD2863"/>
    <w:rsid w:val="00AD7822"/>
    <w:rsid w:val="00AE3647"/>
    <w:rsid w:val="00AE502D"/>
    <w:rsid w:val="00AE75D1"/>
    <w:rsid w:val="00AF1914"/>
    <w:rsid w:val="00AF7BCC"/>
    <w:rsid w:val="00B025BB"/>
    <w:rsid w:val="00B0447E"/>
    <w:rsid w:val="00B049FC"/>
    <w:rsid w:val="00B05537"/>
    <w:rsid w:val="00B06E12"/>
    <w:rsid w:val="00B118AE"/>
    <w:rsid w:val="00B168C6"/>
    <w:rsid w:val="00B1759D"/>
    <w:rsid w:val="00B268E9"/>
    <w:rsid w:val="00B35C78"/>
    <w:rsid w:val="00B41E2A"/>
    <w:rsid w:val="00B43F41"/>
    <w:rsid w:val="00B4534C"/>
    <w:rsid w:val="00B547FB"/>
    <w:rsid w:val="00B56F50"/>
    <w:rsid w:val="00B62C2E"/>
    <w:rsid w:val="00B65273"/>
    <w:rsid w:val="00B75615"/>
    <w:rsid w:val="00B77AC4"/>
    <w:rsid w:val="00B85017"/>
    <w:rsid w:val="00B854A3"/>
    <w:rsid w:val="00B93495"/>
    <w:rsid w:val="00B950DD"/>
    <w:rsid w:val="00BA0C05"/>
    <w:rsid w:val="00BA5B42"/>
    <w:rsid w:val="00BB226F"/>
    <w:rsid w:val="00BB4A1B"/>
    <w:rsid w:val="00BC6E88"/>
    <w:rsid w:val="00BD5225"/>
    <w:rsid w:val="00BD52D2"/>
    <w:rsid w:val="00BE15D8"/>
    <w:rsid w:val="00BF18C1"/>
    <w:rsid w:val="00BF4E93"/>
    <w:rsid w:val="00BF5714"/>
    <w:rsid w:val="00C00FD9"/>
    <w:rsid w:val="00C04A8C"/>
    <w:rsid w:val="00C04C17"/>
    <w:rsid w:val="00C16CB1"/>
    <w:rsid w:val="00C17349"/>
    <w:rsid w:val="00C21F92"/>
    <w:rsid w:val="00C23941"/>
    <w:rsid w:val="00C31BB1"/>
    <w:rsid w:val="00C34C0A"/>
    <w:rsid w:val="00C36A3B"/>
    <w:rsid w:val="00C37754"/>
    <w:rsid w:val="00C479A4"/>
    <w:rsid w:val="00C55BC2"/>
    <w:rsid w:val="00C63FDA"/>
    <w:rsid w:val="00C655B2"/>
    <w:rsid w:val="00C81191"/>
    <w:rsid w:val="00C826A8"/>
    <w:rsid w:val="00C87AFB"/>
    <w:rsid w:val="00C9762E"/>
    <w:rsid w:val="00CA05EC"/>
    <w:rsid w:val="00CB006B"/>
    <w:rsid w:val="00CB6EDF"/>
    <w:rsid w:val="00CB6F54"/>
    <w:rsid w:val="00CB76A9"/>
    <w:rsid w:val="00CB795C"/>
    <w:rsid w:val="00CC23F7"/>
    <w:rsid w:val="00CC74FD"/>
    <w:rsid w:val="00CE0AAC"/>
    <w:rsid w:val="00CE160E"/>
    <w:rsid w:val="00CF09F2"/>
    <w:rsid w:val="00CF3993"/>
    <w:rsid w:val="00CF4673"/>
    <w:rsid w:val="00D03B41"/>
    <w:rsid w:val="00D04B43"/>
    <w:rsid w:val="00D0634F"/>
    <w:rsid w:val="00D105B9"/>
    <w:rsid w:val="00D10B1F"/>
    <w:rsid w:val="00D15C57"/>
    <w:rsid w:val="00D169EA"/>
    <w:rsid w:val="00D244FE"/>
    <w:rsid w:val="00D3058D"/>
    <w:rsid w:val="00D30692"/>
    <w:rsid w:val="00D41177"/>
    <w:rsid w:val="00D4764B"/>
    <w:rsid w:val="00D5157F"/>
    <w:rsid w:val="00D56988"/>
    <w:rsid w:val="00D57C16"/>
    <w:rsid w:val="00D60B9C"/>
    <w:rsid w:val="00D629F0"/>
    <w:rsid w:val="00D63323"/>
    <w:rsid w:val="00D773CA"/>
    <w:rsid w:val="00D86786"/>
    <w:rsid w:val="00D86CC5"/>
    <w:rsid w:val="00D876B2"/>
    <w:rsid w:val="00D90205"/>
    <w:rsid w:val="00D92624"/>
    <w:rsid w:val="00DA2964"/>
    <w:rsid w:val="00DA602D"/>
    <w:rsid w:val="00DB06ED"/>
    <w:rsid w:val="00DB44C1"/>
    <w:rsid w:val="00DB5D32"/>
    <w:rsid w:val="00DC22AB"/>
    <w:rsid w:val="00DC4A12"/>
    <w:rsid w:val="00DC7243"/>
    <w:rsid w:val="00DD08AC"/>
    <w:rsid w:val="00DF3FC9"/>
    <w:rsid w:val="00DF55F5"/>
    <w:rsid w:val="00DF6D4F"/>
    <w:rsid w:val="00E0007B"/>
    <w:rsid w:val="00E01BCF"/>
    <w:rsid w:val="00E02F48"/>
    <w:rsid w:val="00E11D49"/>
    <w:rsid w:val="00E130A9"/>
    <w:rsid w:val="00E14FDA"/>
    <w:rsid w:val="00E15729"/>
    <w:rsid w:val="00E23FA8"/>
    <w:rsid w:val="00E2750C"/>
    <w:rsid w:val="00E337ED"/>
    <w:rsid w:val="00E35A02"/>
    <w:rsid w:val="00E37273"/>
    <w:rsid w:val="00E53323"/>
    <w:rsid w:val="00E54799"/>
    <w:rsid w:val="00E615EE"/>
    <w:rsid w:val="00E61B17"/>
    <w:rsid w:val="00E62C70"/>
    <w:rsid w:val="00E66940"/>
    <w:rsid w:val="00E70613"/>
    <w:rsid w:val="00E7090A"/>
    <w:rsid w:val="00E70BD9"/>
    <w:rsid w:val="00E82A6D"/>
    <w:rsid w:val="00E8333E"/>
    <w:rsid w:val="00E8757A"/>
    <w:rsid w:val="00EB6623"/>
    <w:rsid w:val="00EC2146"/>
    <w:rsid w:val="00EC2438"/>
    <w:rsid w:val="00EC5854"/>
    <w:rsid w:val="00ED27AA"/>
    <w:rsid w:val="00ED616C"/>
    <w:rsid w:val="00EF5A16"/>
    <w:rsid w:val="00EF600A"/>
    <w:rsid w:val="00EF6A25"/>
    <w:rsid w:val="00F11A89"/>
    <w:rsid w:val="00F12121"/>
    <w:rsid w:val="00F14E0D"/>
    <w:rsid w:val="00F16628"/>
    <w:rsid w:val="00F41D53"/>
    <w:rsid w:val="00F4306F"/>
    <w:rsid w:val="00F54FAB"/>
    <w:rsid w:val="00F61008"/>
    <w:rsid w:val="00F63DD9"/>
    <w:rsid w:val="00F71556"/>
    <w:rsid w:val="00F7435D"/>
    <w:rsid w:val="00F8535E"/>
    <w:rsid w:val="00F94C29"/>
    <w:rsid w:val="00FA4524"/>
    <w:rsid w:val="00FA67B0"/>
    <w:rsid w:val="00FA74C3"/>
    <w:rsid w:val="00FB28EA"/>
    <w:rsid w:val="00FB7A02"/>
    <w:rsid w:val="00FC15B0"/>
    <w:rsid w:val="00FC53E4"/>
    <w:rsid w:val="00FC7B9B"/>
    <w:rsid w:val="00FD0CEC"/>
    <w:rsid w:val="00FD3F5D"/>
    <w:rsid w:val="00FD6953"/>
    <w:rsid w:val="00FE4A65"/>
    <w:rsid w:val="00FE6F45"/>
    <w:rsid w:val="00FF1999"/>
    <w:rsid w:val="00FF51CA"/>
    <w:rsid w:val="00FF7966"/>
    <w:rsid w:val="017320D8"/>
    <w:rsid w:val="03E15440"/>
    <w:rsid w:val="04C354F7"/>
    <w:rsid w:val="0523C84E"/>
    <w:rsid w:val="06D60079"/>
    <w:rsid w:val="0745E59F"/>
    <w:rsid w:val="0AF93CB6"/>
    <w:rsid w:val="0BA330DF"/>
    <w:rsid w:val="0CBA4FD5"/>
    <w:rsid w:val="0F28F90E"/>
    <w:rsid w:val="0FCCA900"/>
    <w:rsid w:val="11E17609"/>
    <w:rsid w:val="12A705CE"/>
    <w:rsid w:val="14809879"/>
    <w:rsid w:val="15A5ABB5"/>
    <w:rsid w:val="166F95CB"/>
    <w:rsid w:val="17422514"/>
    <w:rsid w:val="182E7316"/>
    <w:rsid w:val="1899D9A2"/>
    <w:rsid w:val="18A5515E"/>
    <w:rsid w:val="18B29566"/>
    <w:rsid w:val="1922EF9A"/>
    <w:rsid w:val="1A726287"/>
    <w:rsid w:val="1A929BF4"/>
    <w:rsid w:val="1DA98276"/>
    <w:rsid w:val="207EB197"/>
    <w:rsid w:val="24313139"/>
    <w:rsid w:val="26A8F60E"/>
    <w:rsid w:val="27C7B540"/>
    <w:rsid w:val="289DF9AC"/>
    <w:rsid w:val="2960E2B3"/>
    <w:rsid w:val="2B9640DF"/>
    <w:rsid w:val="34581213"/>
    <w:rsid w:val="359EDB2B"/>
    <w:rsid w:val="381AB926"/>
    <w:rsid w:val="38EBB8B3"/>
    <w:rsid w:val="392B984B"/>
    <w:rsid w:val="39685863"/>
    <w:rsid w:val="3C00C878"/>
    <w:rsid w:val="3D20C717"/>
    <w:rsid w:val="3FD8DB7A"/>
    <w:rsid w:val="41CB8290"/>
    <w:rsid w:val="4670BDBC"/>
    <w:rsid w:val="47973619"/>
    <w:rsid w:val="485F84FE"/>
    <w:rsid w:val="48AA514F"/>
    <w:rsid w:val="48DE26B4"/>
    <w:rsid w:val="4954E743"/>
    <w:rsid w:val="4C809CEB"/>
    <w:rsid w:val="4D9D13DE"/>
    <w:rsid w:val="4DDCEEE4"/>
    <w:rsid w:val="4E7AA7EB"/>
    <w:rsid w:val="52C9AD8A"/>
    <w:rsid w:val="552CD6F4"/>
    <w:rsid w:val="55F53D8C"/>
    <w:rsid w:val="55FAF199"/>
    <w:rsid w:val="562FD798"/>
    <w:rsid w:val="5C0AD825"/>
    <w:rsid w:val="5C4D674C"/>
    <w:rsid w:val="5ED4E236"/>
    <w:rsid w:val="61B29EF7"/>
    <w:rsid w:val="64A1FA78"/>
    <w:rsid w:val="658DE076"/>
    <w:rsid w:val="695D04D8"/>
    <w:rsid w:val="6AFDB02B"/>
    <w:rsid w:val="6BCDC689"/>
    <w:rsid w:val="6BFC1699"/>
    <w:rsid w:val="6CD8AE79"/>
    <w:rsid w:val="7508AE1D"/>
    <w:rsid w:val="75BCFCC5"/>
    <w:rsid w:val="75E865E7"/>
    <w:rsid w:val="77E4D315"/>
    <w:rsid w:val="78E12513"/>
    <w:rsid w:val="7AE9F4E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316AE"/>
  <w15:chartTrackingRefBased/>
  <w15:docId w15:val="{9EC451DF-B97E-4F54-BC01-40419F891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2503FF"/>
  </w:style>
  <w:style w:type="character" w:customStyle="1" w:styleId="superscript">
    <w:name w:val="superscript"/>
    <w:basedOn w:val="DefaultParagraphFont"/>
    <w:rsid w:val="002503FF"/>
  </w:style>
  <w:style w:type="character" w:customStyle="1" w:styleId="eop">
    <w:name w:val="eop"/>
    <w:basedOn w:val="DefaultParagraphFont"/>
    <w:rsid w:val="002503FF"/>
  </w:style>
  <w:style w:type="paragraph" w:styleId="ListParagraph">
    <w:name w:val="List Paragraph"/>
    <w:basedOn w:val="Normal"/>
    <w:uiPriority w:val="34"/>
    <w:qFormat/>
    <w:rsid w:val="00427600"/>
    <w:pPr>
      <w:ind w:left="720"/>
      <w:contextualSpacing/>
    </w:pPr>
  </w:style>
  <w:style w:type="paragraph" w:styleId="NormalWeb">
    <w:name w:val="Normal (Web)"/>
    <w:basedOn w:val="Normal"/>
    <w:uiPriority w:val="99"/>
    <w:semiHidden/>
    <w:unhideWhenUsed/>
    <w:rsid w:val="00427600"/>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4276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27600"/>
    <w:pPr>
      <w:spacing w:after="0" w:line="240" w:lineRule="auto"/>
    </w:pPr>
  </w:style>
  <w:style w:type="paragraph" w:styleId="Header">
    <w:name w:val="header"/>
    <w:basedOn w:val="Normal"/>
    <w:link w:val="HeaderChar"/>
    <w:uiPriority w:val="99"/>
    <w:unhideWhenUsed/>
    <w:rsid w:val="00774A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4A0A"/>
  </w:style>
  <w:style w:type="paragraph" w:styleId="Footer">
    <w:name w:val="footer"/>
    <w:basedOn w:val="Normal"/>
    <w:link w:val="FooterChar"/>
    <w:uiPriority w:val="99"/>
    <w:unhideWhenUsed/>
    <w:rsid w:val="00774A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4A0A"/>
  </w:style>
  <w:style w:type="paragraph" w:customStyle="1" w:styleId="Default">
    <w:name w:val="Default"/>
    <w:basedOn w:val="Normal"/>
    <w:rsid w:val="00B41E2A"/>
    <w:pPr>
      <w:autoSpaceDE w:val="0"/>
      <w:autoSpaceDN w:val="0"/>
      <w:spacing w:after="0" w:line="240" w:lineRule="auto"/>
    </w:pPr>
    <w:rPr>
      <w:rFonts w:ascii="Calibri" w:hAnsi="Calibri" w:cs="Calibri"/>
      <w:color w:val="000000"/>
      <w:sz w:val="24"/>
      <w:szCs w:val="24"/>
      <w:lang w:eastAsia="en-GB"/>
    </w:rPr>
  </w:style>
  <w:style w:type="character" w:styleId="CommentReference">
    <w:name w:val="annotation reference"/>
    <w:basedOn w:val="DefaultParagraphFont"/>
    <w:uiPriority w:val="99"/>
    <w:semiHidden/>
    <w:unhideWhenUsed/>
    <w:rsid w:val="00856BBC"/>
    <w:rPr>
      <w:sz w:val="16"/>
      <w:szCs w:val="16"/>
    </w:rPr>
  </w:style>
  <w:style w:type="paragraph" w:styleId="CommentText">
    <w:name w:val="annotation text"/>
    <w:basedOn w:val="Normal"/>
    <w:link w:val="CommentTextChar"/>
    <w:uiPriority w:val="99"/>
    <w:unhideWhenUsed/>
    <w:rsid w:val="00856BBC"/>
    <w:pPr>
      <w:spacing w:line="240" w:lineRule="auto"/>
    </w:pPr>
    <w:rPr>
      <w:sz w:val="20"/>
      <w:szCs w:val="20"/>
    </w:rPr>
  </w:style>
  <w:style w:type="character" w:customStyle="1" w:styleId="CommentTextChar">
    <w:name w:val="Comment Text Char"/>
    <w:basedOn w:val="DefaultParagraphFont"/>
    <w:link w:val="CommentText"/>
    <w:uiPriority w:val="99"/>
    <w:rsid w:val="00856BBC"/>
    <w:rPr>
      <w:sz w:val="20"/>
      <w:szCs w:val="20"/>
    </w:rPr>
  </w:style>
  <w:style w:type="paragraph" w:styleId="CommentSubject">
    <w:name w:val="annotation subject"/>
    <w:basedOn w:val="CommentText"/>
    <w:next w:val="CommentText"/>
    <w:link w:val="CommentSubjectChar"/>
    <w:uiPriority w:val="99"/>
    <w:semiHidden/>
    <w:unhideWhenUsed/>
    <w:rsid w:val="00856BBC"/>
    <w:rPr>
      <w:b/>
      <w:bCs/>
    </w:rPr>
  </w:style>
  <w:style w:type="character" w:customStyle="1" w:styleId="CommentSubjectChar">
    <w:name w:val="Comment Subject Char"/>
    <w:basedOn w:val="CommentTextChar"/>
    <w:link w:val="CommentSubject"/>
    <w:uiPriority w:val="99"/>
    <w:semiHidden/>
    <w:rsid w:val="00856BBC"/>
    <w:rPr>
      <w:b/>
      <w:bCs/>
      <w:sz w:val="20"/>
      <w:szCs w:val="20"/>
    </w:rPr>
  </w:style>
  <w:style w:type="character" w:customStyle="1" w:styleId="cf01">
    <w:name w:val="cf01"/>
    <w:basedOn w:val="DefaultParagraphFont"/>
    <w:rsid w:val="00C81191"/>
    <w:rPr>
      <w:rFonts w:ascii="Segoe UI" w:hAnsi="Segoe UI" w:cs="Segoe UI" w:hint="default"/>
      <w:sz w:val="18"/>
      <w:szCs w:val="18"/>
    </w:rPr>
  </w:style>
  <w:style w:type="character" w:styleId="PlaceholderText">
    <w:name w:val="Placeholder Text"/>
    <w:basedOn w:val="DefaultParagraphFont"/>
    <w:uiPriority w:val="99"/>
    <w:semiHidden/>
    <w:rsid w:val="00D15C57"/>
    <w:rPr>
      <w:color w:val="808080"/>
    </w:rPr>
  </w:style>
  <w:style w:type="paragraph" w:styleId="Caption">
    <w:name w:val="caption"/>
    <w:basedOn w:val="Normal"/>
    <w:next w:val="Normal"/>
    <w:uiPriority w:val="35"/>
    <w:unhideWhenUsed/>
    <w:qFormat/>
    <w:rsid w:val="007308DC"/>
    <w:pPr>
      <w:spacing w:after="200" w:line="240" w:lineRule="auto"/>
    </w:pPr>
    <w:rPr>
      <w:i/>
      <w:iCs/>
      <w:color w:val="44546A" w:themeColor="text2"/>
      <w:sz w:val="18"/>
      <w:szCs w:val="18"/>
    </w:rPr>
  </w:style>
  <w:style w:type="paragraph" w:styleId="BalloonText">
    <w:name w:val="Balloon Text"/>
    <w:basedOn w:val="Normal"/>
    <w:link w:val="BalloonTextChar"/>
    <w:uiPriority w:val="99"/>
    <w:semiHidden/>
    <w:unhideWhenUsed/>
    <w:rsid w:val="00AE75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75D1"/>
    <w:rPr>
      <w:rFonts w:ascii="Segoe UI" w:hAnsi="Segoe UI" w:cs="Segoe UI"/>
      <w:sz w:val="18"/>
      <w:szCs w:val="18"/>
    </w:rPr>
  </w:style>
  <w:style w:type="paragraph" w:styleId="Revision">
    <w:name w:val="Revision"/>
    <w:hidden/>
    <w:uiPriority w:val="99"/>
    <w:semiHidden/>
    <w:rsid w:val="00607C34"/>
    <w:pPr>
      <w:spacing w:after="0" w:line="240" w:lineRule="auto"/>
    </w:pPr>
  </w:style>
  <w:style w:type="paragraph" w:customStyle="1" w:styleId="pf0">
    <w:name w:val="pf0"/>
    <w:basedOn w:val="Normal"/>
    <w:rsid w:val="002509B9"/>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3498">
      <w:bodyDiv w:val="1"/>
      <w:marLeft w:val="0"/>
      <w:marRight w:val="0"/>
      <w:marTop w:val="0"/>
      <w:marBottom w:val="0"/>
      <w:divBdr>
        <w:top w:val="none" w:sz="0" w:space="0" w:color="auto"/>
        <w:left w:val="none" w:sz="0" w:space="0" w:color="auto"/>
        <w:bottom w:val="none" w:sz="0" w:space="0" w:color="auto"/>
        <w:right w:val="none" w:sz="0" w:space="0" w:color="auto"/>
      </w:divBdr>
    </w:div>
    <w:div w:id="49891100">
      <w:bodyDiv w:val="1"/>
      <w:marLeft w:val="0"/>
      <w:marRight w:val="0"/>
      <w:marTop w:val="0"/>
      <w:marBottom w:val="0"/>
      <w:divBdr>
        <w:top w:val="none" w:sz="0" w:space="0" w:color="auto"/>
        <w:left w:val="none" w:sz="0" w:space="0" w:color="auto"/>
        <w:bottom w:val="none" w:sz="0" w:space="0" w:color="auto"/>
        <w:right w:val="none" w:sz="0" w:space="0" w:color="auto"/>
      </w:divBdr>
    </w:div>
    <w:div w:id="93211645">
      <w:bodyDiv w:val="1"/>
      <w:marLeft w:val="0"/>
      <w:marRight w:val="0"/>
      <w:marTop w:val="0"/>
      <w:marBottom w:val="0"/>
      <w:divBdr>
        <w:top w:val="none" w:sz="0" w:space="0" w:color="auto"/>
        <w:left w:val="none" w:sz="0" w:space="0" w:color="auto"/>
        <w:bottom w:val="none" w:sz="0" w:space="0" w:color="auto"/>
        <w:right w:val="none" w:sz="0" w:space="0" w:color="auto"/>
      </w:divBdr>
    </w:div>
    <w:div w:id="352001285">
      <w:bodyDiv w:val="1"/>
      <w:marLeft w:val="0"/>
      <w:marRight w:val="0"/>
      <w:marTop w:val="0"/>
      <w:marBottom w:val="0"/>
      <w:divBdr>
        <w:top w:val="none" w:sz="0" w:space="0" w:color="auto"/>
        <w:left w:val="none" w:sz="0" w:space="0" w:color="auto"/>
        <w:bottom w:val="none" w:sz="0" w:space="0" w:color="auto"/>
        <w:right w:val="none" w:sz="0" w:space="0" w:color="auto"/>
      </w:divBdr>
    </w:div>
    <w:div w:id="377514201">
      <w:bodyDiv w:val="1"/>
      <w:marLeft w:val="0"/>
      <w:marRight w:val="0"/>
      <w:marTop w:val="0"/>
      <w:marBottom w:val="0"/>
      <w:divBdr>
        <w:top w:val="none" w:sz="0" w:space="0" w:color="auto"/>
        <w:left w:val="none" w:sz="0" w:space="0" w:color="auto"/>
        <w:bottom w:val="none" w:sz="0" w:space="0" w:color="auto"/>
        <w:right w:val="none" w:sz="0" w:space="0" w:color="auto"/>
      </w:divBdr>
    </w:div>
    <w:div w:id="453211009">
      <w:bodyDiv w:val="1"/>
      <w:marLeft w:val="0"/>
      <w:marRight w:val="0"/>
      <w:marTop w:val="0"/>
      <w:marBottom w:val="0"/>
      <w:divBdr>
        <w:top w:val="none" w:sz="0" w:space="0" w:color="auto"/>
        <w:left w:val="none" w:sz="0" w:space="0" w:color="auto"/>
        <w:bottom w:val="none" w:sz="0" w:space="0" w:color="auto"/>
        <w:right w:val="none" w:sz="0" w:space="0" w:color="auto"/>
      </w:divBdr>
    </w:div>
    <w:div w:id="497502515">
      <w:bodyDiv w:val="1"/>
      <w:marLeft w:val="0"/>
      <w:marRight w:val="0"/>
      <w:marTop w:val="0"/>
      <w:marBottom w:val="0"/>
      <w:divBdr>
        <w:top w:val="none" w:sz="0" w:space="0" w:color="auto"/>
        <w:left w:val="none" w:sz="0" w:space="0" w:color="auto"/>
        <w:bottom w:val="none" w:sz="0" w:space="0" w:color="auto"/>
        <w:right w:val="none" w:sz="0" w:space="0" w:color="auto"/>
      </w:divBdr>
    </w:div>
    <w:div w:id="579560886">
      <w:bodyDiv w:val="1"/>
      <w:marLeft w:val="0"/>
      <w:marRight w:val="0"/>
      <w:marTop w:val="0"/>
      <w:marBottom w:val="0"/>
      <w:divBdr>
        <w:top w:val="none" w:sz="0" w:space="0" w:color="auto"/>
        <w:left w:val="none" w:sz="0" w:space="0" w:color="auto"/>
        <w:bottom w:val="none" w:sz="0" w:space="0" w:color="auto"/>
        <w:right w:val="none" w:sz="0" w:space="0" w:color="auto"/>
      </w:divBdr>
    </w:div>
    <w:div w:id="598681943">
      <w:bodyDiv w:val="1"/>
      <w:marLeft w:val="0"/>
      <w:marRight w:val="0"/>
      <w:marTop w:val="0"/>
      <w:marBottom w:val="0"/>
      <w:divBdr>
        <w:top w:val="none" w:sz="0" w:space="0" w:color="auto"/>
        <w:left w:val="none" w:sz="0" w:space="0" w:color="auto"/>
        <w:bottom w:val="none" w:sz="0" w:space="0" w:color="auto"/>
        <w:right w:val="none" w:sz="0" w:space="0" w:color="auto"/>
      </w:divBdr>
    </w:div>
    <w:div w:id="625309600">
      <w:bodyDiv w:val="1"/>
      <w:marLeft w:val="0"/>
      <w:marRight w:val="0"/>
      <w:marTop w:val="0"/>
      <w:marBottom w:val="0"/>
      <w:divBdr>
        <w:top w:val="none" w:sz="0" w:space="0" w:color="auto"/>
        <w:left w:val="none" w:sz="0" w:space="0" w:color="auto"/>
        <w:bottom w:val="none" w:sz="0" w:space="0" w:color="auto"/>
        <w:right w:val="none" w:sz="0" w:space="0" w:color="auto"/>
      </w:divBdr>
    </w:div>
    <w:div w:id="678040144">
      <w:bodyDiv w:val="1"/>
      <w:marLeft w:val="0"/>
      <w:marRight w:val="0"/>
      <w:marTop w:val="0"/>
      <w:marBottom w:val="0"/>
      <w:divBdr>
        <w:top w:val="none" w:sz="0" w:space="0" w:color="auto"/>
        <w:left w:val="none" w:sz="0" w:space="0" w:color="auto"/>
        <w:bottom w:val="none" w:sz="0" w:space="0" w:color="auto"/>
        <w:right w:val="none" w:sz="0" w:space="0" w:color="auto"/>
      </w:divBdr>
    </w:div>
    <w:div w:id="834611179">
      <w:bodyDiv w:val="1"/>
      <w:marLeft w:val="0"/>
      <w:marRight w:val="0"/>
      <w:marTop w:val="0"/>
      <w:marBottom w:val="0"/>
      <w:divBdr>
        <w:top w:val="none" w:sz="0" w:space="0" w:color="auto"/>
        <w:left w:val="none" w:sz="0" w:space="0" w:color="auto"/>
        <w:bottom w:val="none" w:sz="0" w:space="0" w:color="auto"/>
        <w:right w:val="none" w:sz="0" w:space="0" w:color="auto"/>
      </w:divBdr>
    </w:div>
    <w:div w:id="904990946">
      <w:bodyDiv w:val="1"/>
      <w:marLeft w:val="0"/>
      <w:marRight w:val="0"/>
      <w:marTop w:val="0"/>
      <w:marBottom w:val="0"/>
      <w:divBdr>
        <w:top w:val="none" w:sz="0" w:space="0" w:color="auto"/>
        <w:left w:val="none" w:sz="0" w:space="0" w:color="auto"/>
        <w:bottom w:val="none" w:sz="0" w:space="0" w:color="auto"/>
        <w:right w:val="none" w:sz="0" w:space="0" w:color="auto"/>
      </w:divBdr>
    </w:div>
    <w:div w:id="914587185">
      <w:bodyDiv w:val="1"/>
      <w:marLeft w:val="0"/>
      <w:marRight w:val="0"/>
      <w:marTop w:val="0"/>
      <w:marBottom w:val="0"/>
      <w:divBdr>
        <w:top w:val="none" w:sz="0" w:space="0" w:color="auto"/>
        <w:left w:val="none" w:sz="0" w:space="0" w:color="auto"/>
        <w:bottom w:val="none" w:sz="0" w:space="0" w:color="auto"/>
        <w:right w:val="none" w:sz="0" w:space="0" w:color="auto"/>
      </w:divBdr>
    </w:div>
    <w:div w:id="981157074">
      <w:bodyDiv w:val="1"/>
      <w:marLeft w:val="0"/>
      <w:marRight w:val="0"/>
      <w:marTop w:val="0"/>
      <w:marBottom w:val="0"/>
      <w:divBdr>
        <w:top w:val="none" w:sz="0" w:space="0" w:color="auto"/>
        <w:left w:val="none" w:sz="0" w:space="0" w:color="auto"/>
        <w:bottom w:val="none" w:sz="0" w:space="0" w:color="auto"/>
        <w:right w:val="none" w:sz="0" w:space="0" w:color="auto"/>
      </w:divBdr>
    </w:div>
    <w:div w:id="988751226">
      <w:bodyDiv w:val="1"/>
      <w:marLeft w:val="0"/>
      <w:marRight w:val="0"/>
      <w:marTop w:val="0"/>
      <w:marBottom w:val="0"/>
      <w:divBdr>
        <w:top w:val="none" w:sz="0" w:space="0" w:color="auto"/>
        <w:left w:val="none" w:sz="0" w:space="0" w:color="auto"/>
        <w:bottom w:val="none" w:sz="0" w:space="0" w:color="auto"/>
        <w:right w:val="none" w:sz="0" w:space="0" w:color="auto"/>
      </w:divBdr>
    </w:div>
    <w:div w:id="1049720700">
      <w:bodyDiv w:val="1"/>
      <w:marLeft w:val="0"/>
      <w:marRight w:val="0"/>
      <w:marTop w:val="0"/>
      <w:marBottom w:val="0"/>
      <w:divBdr>
        <w:top w:val="none" w:sz="0" w:space="0" w:color="auto"/>
        <w:left w:val="none" w:sz="0" w:space="0" w:color="auto"/>
        <w:bottom w:val="none" w:sz="0" w:space="0" w:color="auto"/>
        <w:right w:val="none" w:sz="0" w:space="0" w:color="auto"/>
      </w:divBdr>
    </w:div>
    <w:div w:id="1235703383">
      <w:bodyDiv w:val="1"/>
      <w:marLeft w:val="0"/>
      <w:marRight w:val="0"/>
      <w:marTop w:val="0"/>
      <w:marBottom w:val="0"/>
      <w:divBdr>
        <w:top w:val="none" w:sz="0" w:space="0" w:color="auto"/>
        <w:left w:val="none" w:sz="0" w:space="0" w:color="auto"/>
        <w:bottom w:val="none" w:sz="0" w:space="0" w:color="auto"/>
        <w:right w:val="none" w:sz="0" w:space="0" w:color="auto"/>
      </w:divBdr>
    </w:div>
    <w:div w:id="1274439858">
      <w:bodyDiv w:val="1"/>
      <w:marLeft w:val="0"/>
      <w:marRight w:val="0"/>
      <w:marTop w:val="0"/>
      <w:marBottom w:val="0"/>
      <w:divBdr>
        <w:top w:val="none" w:sz="0" w:space="0" w:color="auto"/>
        <w:left w:val="none" w:sz="0" w:space="0" w:color="auto"/>
        <w:bottom w:val="none" w:sz="0" w:space="0" w:color="auto"/>
        <w:right w:val="none" w:sz="0" w:space="0" w:color="auto"/>
      </w:divBdr>
    </w:div>
    <w:div w:id="1366055763">
      <w:bodyDiv w:val="1"/>
      <w:marLeft w:val="0"/>
      <w:marRight w:val="0"/>
      <w:marTop w:val="0"/>
      <w:marBottom w:val="0"/>
      <w:divBdr>
        <w:top w:val="none" w:sz="0" w:space="0" w:color="auto"/>
        <w:left w:val="none" w:sz="0" w:space="0" w:color="auto"/>
        <w:bottom w:val="none" w:sz="0" w:space="0" w:color="auto"/>
        <w:right w:val="none" w:sz="0" w:space="0" w:color="auto"/>
      </w:divBdr>
    </w:div>
    <w:div w:id="1423334998">
      <w:bodyDiv w:val="1"/>
      <w:marLeft w:val="0"/>
      <w:marRight w:val="0"/>
      <w:marTop w:val="0"/>
      <w:marBottom w:val="0"/>
      <w:divBdr>
        <w:top w:val="none" w:sz="0" w:space="0" w:color="auto"/>
        <w:left w:val="none" w:sz="0" w:space="0" w:color="auto"/>
        <w:bottom w:val="none" w:sz="0" w:space="0" w:color="auto"/>
        <w:right w:val="none" w:sz="0" w:space="0" w:color="auto"/>
      </w:divBdr>
    </w:div>
    <w:div w:id="1455908946">
      <w:bodyDiv w:val="1"/>
      <w:marLeft w:val="0"/>
      <w:marRight w:val="0"/>
      <w:marTop w:val="0"/>
      <w:marBottom w:val="0"/>
      <w:divBdr>
        <w:top w:val="none" w:sz="0" w:space="0" w:color="auto"/>
        <w:left w:val="none" w:sz="0" w:space="0" w:color="auto"/>
        <w:bottom w:val="none" w:sz="0" w:space="0" w:color="auto"/>
        <w:right w:val="none" w:sz="0" w:space="0" w:color="auto"/>
      </w:divBdr>
    </w:div>
    <w:div w:id="1459761268">
      <w:bodyDiv w:val="1"/>
      <w:marLeft w:val="0"/>
      <w:marRight w:val="0"/>
      <w:marTop w:val="0"/>
      <w:marBottom w:val="0"/>
      <w:divBdr>
        <w:top w:val="none" w:sz="0" w:space="0" w:color="auto"/>
        <w:left w:val="none" w:sz="0" w:space="0" w:color="auto"/>
        <w:bottom w:val="none" w:sz="0" w:space="0" w:color="auto"/>
        <w:right w:val="none" w:sz="0" w:space="0" w:color="auto"/>
      </w:divBdr>
    </w:div>
    <w:div w:id="1504662683">
      <w:bodyDiv w:val="1"/>
      <w:marLeft w:val="0"/>
      <w:marRight w:val="0"/>
      <w:marTop w:val="0"/>
      <w:marBottom w:val="0"/>
      <w:divBdr>
        <w:top w:val="none" w:sz="0" w:space="0" w:color="auto"/>
        <w:left w:val="none" w:sz="0" w:space="0" w:color="auto"/>
        <w:bottom w:val="none" w:sz="0" w:space="0" w:color="auto"/>
        <w:right w:val="none" w:sz="0" w:space="0" w:color="auto"/>
      </w:divBdr>
    </w:div>
    <w:div w:id="1539584304">
      <w:bodyDiv w:val="1"/>
      <w:marLeft w:val="0"/>
      <w:marRight w:val="0"/>
      <w:marTop w:val="0"/>
      <w:marBottom w:val="0"/>
      <w:divBdr>
        <w:top w:val="none" w:sz="0" w:space="0" w:color="auto"/>
        <w:left w:val="none" w:sz="0" w:space="0" w:color="auto"/>
        <w:bottom w:val="none" w:sz="0" w:space="0" w:color="auto"/>
        <w:right w:val="none" w:sz="0" w:space="0" w:color="auto"/>
      </w:divBdr>
    </w:div>
    <w:div w:id="1606958813">
      <w:bodyDiv w:val="1"/>
      <w:marLeft w:val="0"/>
      <w:marRight w:val="0"/>
      <w:marTop w:val="0"/>
      <w:marBottom w:val="0"/>
      <w:divBdr>
        <w:top w:val="none" w:sz="0" w:space="0" w:color="auto"/>
        <w:left w:val="none" w:sz="0" w:space="0" w:color="auto"/>
        <w:bottom w:val="none" w:sz="0" w:space="0" w:color="auto"/>
        <w:right w:val="none" w:sz="0" w:space="0" w:color="auto"/>
      </w:divBdr>
    </w:div>
    <w:div w:id="1628319427">
      <w:bodyDiv w:val="1"/>
      <w:marLeft w:val="0"/>
      <w:marRight w:val="0"/>
      <w:marTop w:val="0"/>
      <w:marBottom w:val="0"/>
      <w:divBdr>
        <w:top w:val="none" w:sz="0" w:space="0" w:color="auto"/>
        <w:left w:val="none" w:sz="0" w:space="0" w:color="auto"/>
        <w:bottom w:val="none" w:sz="0" w:space="0" w:color="auto"/>
        <w:right w:val="none" w:sz="0" w:space="0" w:color="auto"/>
      </w:divBdr>
    </w:div>
    <w:div w:id="1638218113">
      <w:bodyDiv w:val="1"/>
      <w:marLeft w:val="0"/>
      <w:marRight w:val="0"/>
      <w:marTop w:val="0"/>
      <w:marBottom w:val="0"/>
      <w:divBdr>
        <w:top w:val="none" w:sz="0" w:space="0" w:color="auto"/>
        <w:left w:val="none" w:sz="0" w:space="0" w:color="auto"/>
        <w:bottom w:val="none" w:sz="0" w:space="0" w:color="auto"/>
        <w:right w:val="none" w:sz="0" w:space="0" w:color="auto"/>
      </w:divBdr>
    </w:div>
    <w:div w:id="1672946691">
      <w:bodyDiv w:val="1"/>
      <w:marLeft w:val="0"/>
      <w:marRight w:val="0"/>
      <w:marTop w:val="0"/>
      <w:marBottom w:val="0"/>
      <w:divBdr>
        <w:top w:val="none" w:sz="0" w:space="0" w:color="auto"/>
        <w:left w:val="none" w:sz="0" w:space="0" w:color="auto"/>
        <w:bottom w:val="none" w:sz="0" w:space="0" w:color="auto"/>
        <w:right w:val="none" w:sz="0" w:space="0" w:color="auto"/>
      </w:divBdr>
    </w:div>
    <w:div w:id="1757165821">
      <w:bodyDiv w:val="1"/>
      <w:marLeft w:val="0"/>
      <w:marRight w:val="0"/>
      <w:marTop w:val="0"/>
      <w:marBottom w:val="0"/>
      <w:divBdr>
        <w:top w:val="none" w:sz="0" w:space="0" w:color="auto"/>
        <w:left w:val="none" w:sz="0" w:space="0" w:color="auto"/>
        <w:bottom w:val="none" w:sz="0" w:space="0" w:color="auto"/>
        <w:right w:val="none" w:sz="0" w:space="0" w:color="auto"/>
      </w:divBdr>
    </w:div>
    <w:div w:id="1945072353">
      <w:bodyDiv w:val="1"/>
      <w:marLeft w:val="0"/>
      <w:marRight w:val="0"/>
      <w:marTop w:val="0"/>
      <w:marBottom w:val="0"/>
      <w:divBdr>
        <w:top w:val="none" w:sz="0" w:space="0" w:color="auto"/>
        <w:left w:val="none" w:sz="0" w:space="0" w:color="auto"/>
        <w:bottom w:val="none" w:sz="0" w:space="0" w:color="auto"/>
        <w:right w:val="none" w:sz="0" w:space="0" w:color="auto"/>
      </w:divBdr>
    </w:div>
    <w:div w:id="1960069102">
      <w:bodyDiv w:val="1"/>
      <w:marLeft w:val="0"/>
      <w:marRight w:val="0"/>
      <w:marTop w:val="0"/>
      <w:marBottom w:val="0"/>
      <w:divBdr>
        <w:top w:val="none" w:sz="0" w:space="0" w:color="auto"/>
        <w:left w:val="none" w:sz="0" w:space="0" w:color="auto"/>
        <w:bottom w:val="none" w:sz="0" w:space="0" w:color="auto"/>
        <w:right w:val="none" w:sz="0" w:space="0" w:color="auto"/>
      </w:divBdr>
    </w:div>
    <w:div w:id="2035422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c7261a0-8d76-4aba-888e-97f67df217ed">
      <Terms xmlns="http://schemas.microsoft.com/office/infopath/2007/PartnerControls"/>
    </lcf76f155ced4ddcb4097134ff3c332f>
    <TaxCatchAll xmlns="04738c6d-ecc8-46f1-821f-82e308eab3d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4C75B5897F23E4FACB333DCF6C9E07B" ma:contentTypeVersion="17" ma:contentTypeDescription="Create a new document." ma:contentTypeScope="" ma:versionID="134f3ba5096adaba4ad1c30f375d6623">
  <xsd:schema xmlns:xsd="http://www.w3.org/2001/XMLSchema" xmlns:xs="http://www.w3.org/2001/XMLSchema" xmlns:p="http://schemas.microsoft.com/office/2006/metadata/properties" xmlns:ns2="ec7261a0-8d76-4aba-888e-97f67df217ed" xmlns:ns3="04738c6d-ecc8-46f1-821f-82e308eab3d9" targetNamespace="http://schemas.microsoft.com/office/2006/metadata/properties" ma:root="true" ma:fieldsID="4e7f55641f7f94d8c5834e3e8c6d9dc0" ns2:_="" ns3:_="">
    <xsd:import namespace="ec7261a0-8d76-4aba-888e-97f67df217ed"/>
    <xsd:import namespace="04738c6d-ecc8-46f1-821f-82e308eab3d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TaxCatchAll" minOccurs="0"/>
                <xsd:element ref="ns2:lcf76f155ced4ddcb4097134ff3c332f"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7261a0-8d76-4aba-888e-97f67df217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ea3f3c7-d21d-4b8a-8b92-de5f8fbae981}" ma:internalName="TaxCatchAll" ma:showField="CatchAllData" ma:web="c415f003-08e9-41a0-8f56-c25922d12c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69B85818-58E0-4341-813C-08EEEDD839E1}">
  <ds:schemaRefs>
    <ds:schemaRef ds:uri="http://schemas.microsoft.com/sharepoint/v3/contenttype/forms"/>
  </ds:schemaRefs>
</ds:datastoreItem>
</file>

<file path=customXml/itemProps2.xml><?xml version="1.0" encoding="utf-8"?>
<ds:datastoreItem xmlns:ds="http://schemas.openxmlformats.org/officeDocument/2006/customXml" ds:itemID="{EB8F0F6D-57AC-42FC-8343-A30315A4EE75}">
  <ds:schemaRefs>
    <ds:schemaRef ds:uri="http://schemas.microsoft.com/office/2006/documentManagement/types"/>
    <ds:schemaRef ds:uri="http://purl.org/dc/elements/1.1/"/>
    <ds:schemaRef ds:uri="http://schemas.microsoft.com/office/2006/metadata/properties"/>
    <ds:schemaRef ds:uri="04738c6d-ecc8-46f1-821f-82e308eab3d9"/>
    <ds:schemaRef ds:uri="http://purl.org/dc/terms/"/>
    <ds:schemaRef ds:uri="http://schemas.openxmlformats.org/package/2006/metadata/core-properties"/>
    <ds:schemaRef ds:uri="http://purl.org/dc/dcmitype/"/>
    <ds:schemaRef ds:uri="http://schemas.microsoft.com/office/infopath/2007/PartnerControls"/>
    <ds:schemaRef ds:uri="ec7261a0-8d76-4aba-888e-97f67df217ed"/>
    <ds:schemaRef ds:uri="http://www.w3.org/XML/1998/namespace"/>
  </ds:schemaRefs>
</ds:datastoreItem>
</file>

<file path=customXml/itemProps3.xml><?xml version="1.0" encoding="utf-8"?>
<ds:datastoreItem xmlns:ds="http://schemas.openxmlformats.org/officeDocument/2006/customXml" ds:itemID="{7A5F4CB7-C6A1-43C9-A0F9-AB857C62C5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7261a0-8d76-4aba-888e-97f67df217ed"/>
    <ds:schemaRef ds:uri="04738c6d-ecc8-46f1-821f-82e308eab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8FD0D25-844D-4E95-81F5-BB4114B050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710</Words>
  <Characters>4047</Characters>
  <Application>Microsoft Office Word</Application>
  <DocSecurity>0</DocSecurity>
  <Lines>33</Lines>
  <Paragraphs>9</Paragraphs>
  <ScaleCrop>false</ScaleCrop>
  <Company/>
  <LinksUpToDate>false</LinksUpToDate>
  <CharactersWithSpaces>4748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Duncan Contractor (DES CBRN-PM4)</dc:creator>
  <cp:keywords/>
  <dc:description/>
  <cp:lastModifiedBy>Sully, David Professional II Pay Range 2 (DES CBRN-Comrcl9)</cp:lastModifiedBy>
  <cp:revision>2</cp:revision>
  <dcterms:created xsi:type="dcterms:W3CDTF">2024-07-02T13:43:00Z</dcterms:created>
  <dcterms:modified xsi:type="dcterms:W3CDTF">2024-07-02T13:43:00Z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#000000,11,Arial</vt:lpwstr>
  </property>
  <property fmtid="{D5CDD505-2E9C-101B-9397-08002B2CF9AE}" pid="4" name="ClassificationContentMarkingHeaderText">
    <vt:lpwstr>OFFICIAL-SENSITIVE</vt:lpwstr>
  </property>
  <property fmtid="{D5CDD505-2E9C-101B-9397-08002B2CF9AE}" pid="5" name="ClassificationContentMarkingFooterShapeIds">
    <vt:lpwstr>4,5,6</vt:lpwstr>
  </property>
  <property fmtid="{D5CDD505-2E9C-101B-9397-08002B2CF9AE}" pid="6" name="ClassificationContentMarkingFooterFontProps">
    <vt:lpwstr>#000000,11,Arial</vt:lpwstr>
  </property>
  <property fmtid="{D5CDD505-2E9C-101B-9397-08002B2CF9AE}" pid="7" name="ClassificationContentMarkingFooterText">
    <vt:lpwstr>OFFICIAL-SENSITIVE</vt:lpwstr>
  </property>
  <property fmtid="{D5CDD505-2E9C-101B-9397-08002B2CF9AE}" pid="8" name="MSIP_Label_acea1cd8-edeb-4763-86bb-3f57f4fa0321_Enabled">
    <vt:lpwstr>true</vt:lpwstr>
  </property>
  <property fmtid="{D5CDD505-2E9C-101B-9397-08002B2CF9AE}" pid="9" name="MSIP_Label_acea1cd8-edeb-4763-86bb-3f57f4fa0321_SetDate">
    <vt:lpwstr>2024-05-01T10:40:41Z</vt:lpwstr>
  </property>
  <property fmtid="{D5CDD505-2E9C-101B-9397-08002B2CF9AE}" pid="10" name="MSIP_Label_acea1cd8-edeb-4763-86bb-3f57f4fa0321_Method">
    <vt:lpwstr>Privileged</vt:lpwstr>
  </property>
  <property fmtid="{D5CDD505-2E9C-101B-9397-08002B2CF9AE}" pid="11" name="MSIP_Label_acea1cd8-edeb-4763-86bb-3f57f4fa0321_Name">
    <vt:lpwstr>MOD-2-OS-OFFICIAL-SENSITIVE</vt:lpwstr>
  </property>
  <property fmtid="{D5CDD505-2E9C-101B-9397-08002B2CF9AE}" pid="12" name="MSIP_Label_acea1cd8-edeb-4763-86bb-3f57f4fa0321_SiteId">
    <vt:lpwstr>be7760ed-5953-484b-ae95-d0a16dfa09e5</vt:lpwstr>
  </property>
  <property fmtid="{D5CDD505-2E9C-101B-9397-08002B2CF9AE}" pid="13" name="MSIP_Label_acea1cd8-edeb-4763-86bb-3f57f4fa0321_ActionId">
    <vt:lpwstr>340846b2-5dfd-4687-83b7-06747edbcab8</vt:lpwstr>
  </property>
  <property fmtid="{D5CDD505-2E9C-101B-9397-08002B2CF9AE}" pid="14" name="MSIP_Label_acea1cd8-edeb-4763-86bb-3f57f4fa0321_ContentBits">
    <vt:lpwstr>3</vt:lpwstr>
  </property>
  <property fmtid="{D5CDD505-2E9C-101B-9397-08002B2CF9AE}" pid="15" name="ContentTypeId">
    <vt:lpwstr>0x01010034C75B5897F23E4FACB333DCF6C9E07B</vt:lpwstr>
  </property>
  <property fmtid="{D5CDD505-2E9C-101B-9397-08002B2CF9AE}" pid="16" name="MediaServiceImageTags">
    <vt:lpwstr/>
  </property>
</Properties>
</file>