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3FB" w14:textId="77777777" w:rsidR="006E43FF" w:rsidRDefault="006E43FF" w:rsidP="006E43FF">
      <w:pPr>
        <w:pStyle w:val="NormalWeb"/>
        <w:shd w:val="clear" w:color="auto" w:fill="FFFFFF"/>
        <w:spacing w:before="0" w:beforeAutospacing="0" w:after="0" w:afterAutospacing="0"/>
        <w:jc w:val="both"/>
        <w:rPr>
          <w:rFonts w:ascii="Poppins" w:hAnsi="Poppins" w:cs="Poppins"/>
          <w:sz w:val="22"/>
          <w:szCs w:val="22"/>
        </w:rPr>
      </w:pPr>
    </w:p>
    <w:p w14:paraId="21A9701B" w14:textId="77777777" w:rsidR="00266B3C" w:rsidRDefault="00266B3C" w:rsidP="00266B3C">
      <w:pPr>
        <w:jc w:val="right"/>
      </w:pPr>
    </w:p>
    <w:p w14:paraId="55D43741" w14:textId="750C3D8B" w:rsidR="00A429FF" w:rsidRDefault="00CE7D94" w:rsidP="00A429FF">
      <w:pPr>
        <w:rPr>
          <w:rFonts w:ascii="Poppins BOLD" w:eastAsia="Times New Roman" w:hAnsi="Poppins BOLD" w:cs="Poppins"/>
          <w:color w:val="003087" w:themeColor="text2"/>
          <w:sz w:val="48"/>
          <w:szCs w:val="48"/>
          <w:lang w:eastAsia="en-GB"/>
        </w:rPr>
      </w:pPr>
      <w:bookmarkStart w:id="0" w:name="_Hlk101875560"/>
      <w:r w:rsidRPr="2D4BF4F2">
        <w:rPr>
          <w:rFonts w:ascii="Poppins BOLD" w:eastAsia="Times New Roman" w:hAnsi="Poppins BOLD" w:cs="Poppins"/>
          <w:color w:val="003087" w:themeColor="text2"/>
          <w:sz w:val="48"/>
          <w:szCs w:val="48"/>
          <w:lang w:eastAsia="en-GB"/>
        </w:rPr>
        <w:t xml:space="preserve">Request For Information </w:t>
      </w:r>
      <w:bookmarkEnd w:id="0"/>
      <w:r w:rsidRPr="2D4BF4F2">
        <w:rPr>
          <w:rFonts w:ascii="Poppins BOLD" w:eastAsia="Times New Roman" w:hAnsi="Poppins BOLD" w:cs="Poppins"/>
          <w:color w:val="003087" w:themeColor="text2"/>
          <w:sz w:val="48"/>
          <w:szCs w:val="48"/>
          <w:lang w:eastAsia="en-GB"/>
        </w:rPr>
        <w:t>–</w:t>
      </w:r>
      <w:r w:rsidR="00BE2CA6" w:rsidRPr="2D4BF4F2">
        <w:rPr>
          <w:rFonts w:ascii="Poppins BOLD" w:eastAsia="Times New Roman" w:hAnsi="Poppins BOLD" w:cs="Poppins"/>
          <w:color w:val="003087" w:themeColor="text2"/>
          <w:sz w:val="48"/>
          <w:szCs w:val="48"/>
          <w:lang w:eastAsia="en-GB"/>
        </w:rPr>
        <w:t xml:space="preserve"> </w:t>
      </w:r>
      <w:r w:rsidRPr="2D4BF4F2">
        <w:rPr>
          <w:rFonts w:ascii="Poppins BOLD" w:eastAsia="Times New Roman" w:hAnsi="Poppins BOLD" w:cs="Poppins"/>
          <w:color w:val="003087" w:themeColor="text2"/>
          <w:sz w:val="48"/>
          <w:szCs w:val="48"/>
          <w:lang w:eastAsia="en-GB"/>
        </w:rPr>
        <w:t xml:space="preserve">PIN </w:t>
      </w:r>
      <w:r w:rsidR="00CE43C2" w:rsidRPr="2D4BF4F2">
        <w:rPr>
          <w:rFonts w:ascii="Poppins BOLD" w:eastAsia="Times New Roman" w:hAnsi="Poppins BOLD" w:cs="Poppins"/>
          <w:color w:val="003087" w:themeColor="text2"/>
          <w:sz w:val="48"/>
          <w:szCs w:val="48"/>
          <w:lang w:eastAsia="en-GB"/>
        </w:rPr>
        <w:t>Notice Questionnaire (</w:t>
      </w:r>
      <w:r w:rsidR="006F1BBC" w:rsidRPr="2D4BF4F2">
        <w:rPr>
          <w:rFonts w:ascii="Poppins BOLD" w:eastAsia="Times New Roman" w:hAnsi="Poppins BOLD" w:cs="Poppins"/>
          <w:color w:val="003087" w:themeColor="text2"/>
          <w:sz w:val="48"/>
          <w:szCs w:val="48"/>
          <w:lang w:eastAsia="en-GB"/>
        </w:rPr>
        <w:t xml:space="preserve">Digital </w:t>
      </w:r>
      <w:r w:rsidR="00AF388B" w:rsidRPr="2D4BF4F2">
        <w:rPr>
          <w:rFonts w:ascii="Poppins BOLD" w:eastAsia="Times New Roman" w:hAnsi="Poppins BOLD" w:cs="Poppins"/>
          <w:color w:val="003087" w:themeColor="text2"/>
          <w:sz w:val="48"/>
          <w:szCs w:val="48"/>
          <w:lang w:eastAsia="en-GB"/>
        </w:rPr>
        <w:t>Workplace</w:t>
      </w:r>
      <w:r w:rsidR="006F1BBC" w:rsidRPr="2D4BF4F2">
        <w:rPr>
          <w:rFonts w:ascii="Poppins BOLD" w:eastAsia="Times New Roman" w:hAnsi="Poppins BOLD" w:cs="Poppins"/>
          <w:color w:val="003087" w:themeColor="text2"/>
          <w:sz w:val="48"/>
          <w:szCs w:val="48"/>
          <w:lang w:eastAsia="en-GB"/>
        </w:rPr>
        <w:t xml:space="preserve"> Solutions</w:t>
      </w:r>
      <w:r w:rsidR="0062538D" w:rsidRPr="2D4BF4F2">
        <w:rPr>
          <w:rFonts w:ascii="Poppins BOLD" w:eastAsia="Times New Roman" w:hAnsi="Poppins BOLD" w:cs="Poppins"/>
          <w:color w:val="003087" w:themeColor="text2"/>
          <w:sz w:val="48"/>
          <w:szCs w:val="48"/>
          <w:lang w:eastAsia="en-GB"/>
        </w:rPr>
        <w:t xml:space="preserve"> </w:t>
      </w:r>
      <w:r w:rsidR="125BD111" w:rsidRPr="2D4BF4F2">
        <w:rPr>
          <w:rFonts w:ascii="Poppins BOLD" w:eastAsia="Times New Roman" w:hAnsi="Poppins BOLD" w:cs="Poppins"/>
          <w:color w:val="003087" w:themeColor="text2"/>
          <w:sz w:val="48"/>
          <w:szCs w:val="48"/>
          <w:lang w:eastAsia="en-GB"/>
        </w:rPr>
        <w:t>2</w:t>
      </w:r>
      <w:r w:rsidR="005A1754">
        <w:rPr>
          <w:rFonts w:ascii="Poppins BOLD" w:eastAsia="Times New Roman" w:hAnsi="Poppins BOLD" w:cs="Poppins"/>
          <w:color w:val="003087" w:themeColor="text2"/>
          <w:sz w:val="48"/>
          <w:szCs w:val="48"/>
          <w:lang w:eastAsia="en-GB"/>
        </w:rPr>
        <w:t xml:space="preserve"> - SBS</w:t>
      </w:r>
      <w:r w:rsidR="005A1754" w:rsidRPr="005A1754">
        <w:t xml:space="preserve"> </w:t>
      </w:r>
      <w:r w:rsidR="005A1754" w:rsidRPr="005A1754">
        <w:rPr>
          <w:rFonts w:ascii="Poppins BOLD" w:eastAsia="Times New Roman" w:hAnsi="Poppins BOLD" w:cs="Poppins"/>
          <w:color w:val="003087" w:themeColor="text2"/>
          <w:sz w:val="48"/>
          <w:szCs w:val="48"/>
          <w:lang w:eastAsia="en-GB"/>
        </w:rPr>
        <w:t>10510</w:t>
      </w:r>
      <w:r w:rsidRPr="2D4BF4F2">
        <w:rPr>
          <w:rFonts w:ascii="Poppins BOLD" w:eastAsia="Times New Roman" w:hAnsi="Poppins BOLD" w:cs="Poppins"/>
          <w:color w:val="003087" w:themeColor="text2"/>
          <w:sz w:val="48"/>
          <w:szCs w:val="48"/>
          <w:lang w:eastAsia="en-GB"/>
        </w:rPr>
        <w:t>)</w:t>
      </w:r>
    </w:p>
    <w:p w14:paraId="442CAAAE" w14:textId="43ECFBAF" w:rsidR="00A429FF" w:rsidRPr="00BE2CA6" w:rsidRDefault="00A429FF" w:rsidP="00A429FF">
      <w:pPr>
        <w:rPr>
          <w:rFonts w:ascii="Poppins BOLD" w:eastAsia="Times New Roman" w:hAnsi="Poppins BOLD" w:cs="Poppins"/>
          <w:color w:val="003087" w:themeColor="text2"/>
          <w:sz w:val="24"/>
          <w:szCs w:val="24"/>
          <w:lang w:eastAsia="en-GB"/>
        </w:rPr>
      </w:pPr>
    </w:p>
    <w:p w14:paraId="6D7ABD79" w14:textId="5E111641" w:rsidR="00B45D84" w:rsidRPr="001D374E" w:rsidRDefault="00B45D84" w:rsidP="00A429FF">
      <w:pPr>
        <w:rPr>
          <w:rFonts w:eastAsia="Times New Roman" w:cstheme="minorHAnsi"/>
          <w:sz w:val="24"/>
          <w:szCs w:val="24"/>
          <w:lang w:eastAsia="en-GB"/>
        </w:rPr>
      </w:pPr>
      <w:r w:rsidRPr="001D374E">
        <w:rPr>
          <w:rFonts w:eastAsia="Times New Roman" w:cstheme="minorHAnsi"/>
          <w:sz w:val="24"/>
          <w:szCs w:val="24"/>
          <w:lang w:eastAsia="en-GB"/>
        </w:rPr>
        <w:t>Please complete the table below.</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A429FF" w:rsidRDefault="00A429FF">
            <w:pPr>
              <w:rPr>
                <w:rFonts w:eastAsia="Calibri" w:cstheme="minorHAnsi"/>
              </w:rPr>
            </w:pPr>
            <w:r w:rsidRPr="00A429FF">
              <w:rPr>
                <w:rFonts w:eastAsia="Calibri" w:cstheme="minorHAnsi"/>
                <w:sz w:val="20"/>
                <w:szCs w:val="20"/>
              </w:rPr>
              <w:t>Organisation name:</w:t>
            </w:r>
          </w:p>
        </w:tc>
        <w:tc>
          <w:tcPr>
            <w:tcW w:w="5306" w:type="dxa"/>
            <w:shd w:val="clear" w:color="auto" w:fill="FFFFFF" w:themeFill="background1"/>
          </w:tcPr>
          <w:p w14:paraId="28B45709" w14:textId="4C5C2BE4" w:rsidR="00A429FF" w:rsidRPr="00AB7815" w:rsidRDefault="00A429FF">
            <w:pPr>
              <w:rPr>
                <w:rFonts w:ascii="Calibri" w:eastAsia="Calibri" w:hAnsi="Calibri" w:cs="Times New Roman"/>
              </w:rPr>
            </w:pPr>
          </w:p>
        </w:tc>
      </w:tr>
      <w:tr w:rsidR="00A429FF" w:rsidRPr="00AB7815" w14:paraId="60E58766" w14:textId="77777777" w:rsidTr="00565F5A">
        <w:tc>
          <w:tcPr>
            <w:tcW w:w="3936" w:type="dxa"/>
            <w:shd w:val="clear" w:color="auto" w:fill="D5DDE3" w:themeFill="text1" w:themeFillTint="33"/>
            <w:vAlign w:val="bottom"/>
          </w:tcPr>
          <w:p w14:paraId="0D0680B4" w14:textId="77777777" w:rsidR="00A429FF" w:rsidRPr="00A429FF" w:rsidRDefault="00A429FF">
            <w:pPr>
              <w:rPr>
                <w:rFonts w:eastAsia="Calibri" w:cstheme="minorHAnsi"/>
              </w:rPr>
            </w:pPr>
            <w:r w:rsidRPr="00A429FF">
              <w:rPr>
                <w:rFonts w:eastAsia="Calibri" w:cstheme="minorHAnsi"/>
                <w:sz w:val="20"/>
                <w:szCs w:val="20"/>
              </w:rPr>
              <w:t>Contact name for enquiries about this RFI</w:t>
            </w:r>
          </w:p>
        </w:tc>
        <w:tc>
          <w:tcPr>
            <w:tcW w:w="5306" w:type="dxa"/>
            <w:shd w:val="clear" w:color="auto" w:fill="FFFFFF" w:themeFill="background1"/>
          </w:tcPr>
          <w:p w14:paraId="4D8420A7" w14:textId="77777777" w:rsidR="00A429FF" w:rsidRPr="00AB7815" w:rsidRDefault="00A429FF">
            <w:pPr>
              <w:rPr>
                <w:rFonts w:ascii="Calibri" w:eastAsia="Calibri" w:hAnsi="Calibri" w:cs="Times New Roman"/>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A429FF" w:rsidRDefault="00A429FF">
            <w:pPr>
              <w:rPr>
                <w:rFonts w:eastAsia="Calibri" w:cstheme="minorHAnsi"/>
              </w:rPr>
            </w:pPr>
            <w:r w:rsidRPr="00A429FF">
              <w:rPr>
                <w:rFonts w:eastAsia="Calibri" w:cstheme="minorHAnsi"/>
                <w:sz w:val="20"/>
                <w:szCs w:val="20"/>
              </w:rPr>
              <w:t>Contact position (job title):</w:t>
            </w:r>
          </w:p>
        </w:tc>
        <w:tc>
          <w:tcPr>
            <w:tcW w:w="5306" w:type="dxa"/>
            <w:shd w:val="clear" w:color="auto" w:fill="FFFFFF" w:themeFill="background1"/>
          </w:tcPr>
          <w:p w14:paraId="66327AE2" w14:textId="77777777" w:rsidR="00A429FF" w:rsidRPr="00AB7815" w:rsidRDefault="00A429FF">
            <w:pPr>
              <w:rPr>
                <w:rFonts w:ascii="Calibri" w:eastAsia="Calibri" w:hAnsi="Calibri" w:cs="Times New Roman"/>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A429FF" w:rsidRDefault="00A429FF">
            <w:pPr>
              <w:rPr>
                <w:rFonts w:eastAsia="Calibri" w:cstheme="minorHAnsi"/>
              </w:rPr>
            </w:pPr>
            <w:r w:rsidRPr="00A429FF">
              <w:rPr>
                <w:rFonts w:eastAsia="Calibri" w:cstheme="minorHAnsi"/>
                <w:sz w:val="20"/>
                <w:szCs w:val="20"/>
              </w:rPr>
              <w:t>Contact address:</w:t>
            </w:r>
          </w:p>
        </w:tc>
        <w:tc>
          <w:tcPr>
            <w:tcW w:w="5306" w:type="dxa"/>
            <w:shd w:val="clear" w:color="auto" w:fill="FFFFFF" w:themeFill="background1"/>
          </w:tcPr>
          <w:p w14:paraId="7B4F70BF" w14:textId="77777777" w:rsidR="00A429FF" w:rsidRPr="00AB7815" w:rsidRDefault="00A429FF">
            <w:pPr>
              <w:rPr>
                <w:rFonts w:ascii="Calibri" w:eastAsia="Calibri" w:hAnsi="Calibri" w:cs="Times New Roman"/>
              </w:rPr>
            </w:pPr>
          </w:p>
        </w:tc>
      </w:tr>
      <w:tr w:rsidR="00A429FF" w:rsidRPr="00AB7815" w14:paraId="736DCA2F" w14:textId="77777777" w:rsidTr="00565F5A">
        <w:tc>
          <w:tcPr>
            <w:tcW w:w="3936" w:type="dxa"/>
            <w:shd w:val="clear" w:color="auto" w:fill="D5DDE3" w:themeFill="text1" w:themeFillTint="33"/>
            <w:vAlign w:val="bottom"/>
          </w:tcPr>
          <w:p w14:paraId="2C13BAD0" w14:textId="77777777" w:rsidR="00A429FF" w:rsidRPr="00A429FF" w:rsidRDefault="00A429FF">
            <w:pPr>
              <w:rPr>
                <w:rFonts w:eastAsia="Calibri" w:cstheme="minorHAnsi"/>
              </w:rPr>
            </w:pPr>
            <w:r w:rsidRPr="00A429FF">
              <w:rPr>
                <w:rFonts w:eastAsia="Calibri" w:cstheme="minorHAnsi"/>
                <w:sz w:val="20"/>
                <w:szCs w:val="20"/>
              </w:rPr>
              <w:t>Telephone No.:</w:t>
            </w:r>
          </w:p>
        </w:tc>
        <w:tc>
          <w:tcPr>
            <w:tcW w:w="5306" w:type="dxa"/>
            <w:shd w:val="clear" w:color="auto" w:fill="FFFFFF" w:themeFill="background1"/>
          </w:tcPr>
          <w:p w14:paraId="0BF28F3D" w14:textId="77777777" w:rsidR="00A429FF" w:rsidRPr="00AB7815" w:rsidRDefault="00A429FF">
            <w:pPr>
              <w:rPr>
                <w:rFonts w:ascii="Calibri" w:eastAsia="Calibri" w:hAnsi="Calibri" w:cs="Times New Roman"/>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A429FF" w:rsidRDefault="00A429FF">
            <w:pPr>
              <w:rPr>
                <w:rFonts w:eastAsia="Calibri" w:cstheme="minorHAnsi"/>
              </w:rPr>
            </w:pPr>
            <w:r w:rsidRPr="00A429FF">
              <w:rPr>
                <w:rFonts w:eastAsia="Calibri" w:cstheme="minorHAnsi"/>
                <w:sz w:val="20"/>
                <w:szCs w:val="20"/>
              </w:rPr>
              <w:t>Email:</w:t>
            </w:r>
          </w:p>
        </w:tc>
        <w:tc>
          <w:tcPr>
            <w:tcW w:w="5306" w:type="dxa"/>
            <w:shd w:val="clear" w:color="auto" w:fill="FFFFFF" w:themeFill="background1"/>
          </w:tcPr>
          <w:p w14:paraId="4E998282" w14:textId="77777777" w:rsidR="00A429FF" w:rsidRPr="00AB7815" w:rsidRDefault="00A429FF">
            <w:pPr>
              <w:rPr>
                <w:rFonts w:ascii="Calibri" w:eastAsia="Calibri" w:hAnsi="Calibri" w:cs="Times New Roman"/>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A429FF" w:rsidRDefault="00A429FF">
            <w:pPr>
              <w:rPr>
                <w:rFonts w:eastAsia="Calibri" w:cstheme="minorHAnsi"/>
              </w:rPr>
            </w:pPr>
            <w:r w:rsidRPr="00A429FF">
              <w:rPr>
                <w:rFonts w:eastAsia="Calibri" w:cstheme="minorHAnsi"/>
                <w:sz w:val="20"/>
                <w:szCs w:val="20"/>
              </w:rPr>
              <w:t>Website address:</w:t>
            </w:r>
          </w:p>
        </w:tc>
        <w:tc>
          <w:tcPr>
            <w:tcW w:w="5306" w:type="dxa"/>
            <w:shd w:val="clear" w:color="auto" w:fill="FFFFFF" w:themeFill="background1"/>
          </w:tcPr>
          <w:p w14:paraId="4634B08B" w14:textId="77777777" w:rsidR="00A429FF" w:rsidRPr="00AB7815" w:rsidRDefault="00A429FF">
            <w:pPr>
              <w:rPr>
                <w:rFonts w:ascii="Calibri" w:eastAsia="Calibri" w:hAnsi="Calibri" w:cs="Times New Roman"/>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A429FF" w:rsidRDefault="00A429FF">
            <w:pPr>
              <w:rPr>
                <w:rFonts w:eastAsia="Calibri" w:cstheme="minorHAnsi"/>
                <w:sz w:val="20"/>
                <w:szCs w:val="20"/>
              </w:rPr>
            </w:pPr>
            <w:r w:rsidRPr="00A429FF">
              <w:rPr>
                <w:rFonts w:eastAsia="Calibri" w:cstheme="minorHAnsi"/>
                <w:sz w:val="20"/>
                <w:szCs w:val="20"/>
              </w:rPr>
              <w:t>Submission Date:</w:t>
            </w:r>
          </w:p>
        </w:tc>
        <w:tc>
          <w:tcPr>
            <w:tcW w:w="5306" w:type="dxa"/>
            <w:shd w:val="clear" w:color="auto" w:fill="FFFFFF" w:themeFill="background1"/>
          </w:tcPr>
          <w:p w14:paraId="203EAE5D" w14:textId="77777777" w:rsidR="00A429FF" w:rsidRPr="00AB7815" w:rsidRDefault="00A429FF">
            <w:pPr>
              <w:rPr>
                <w:rFonts w:ascii="Calibri" w:eastAsia="Calibri" w:hAnsi="Calibri" w:cs="Times New Roman"/>
              </w:rPr>
            </w:pPr>
          </w:p>
        </w:tc>
      </w:tr>
    </w:tbl>
    <w:p w14:paraId="0C65F9FE" w14:textId="77777777" w:rsidR="00565F5A" w:rsidRPr="00BE2CA6" w:rsidRDefault="00565F5A" w:rsidP="00A429FF">
      <w:pPr>
        <w:rPr>
          <w:rFonts w:ascii="Poppins BOLD" w:eastAsia="Times New Roman" w:hAnsi="Poppins BOLD" w:cs="Poppins"/>
          <w:color w:val="003087" w:themeColor="text2"/>
          <w:sz w:val="36"/>
          <w:szCs w:val="36"/>
          <w:lang w:eastAsia="en-GB"/>
        </w:rPr>
      </w:pPr>
    </w:p>
    <w:p w14:paraId="1E9BD5C1" w14:textId="4D1E8FDA" w:rsidR="00A429FF" w:rsidRDefault="00E4143F" w:rsidP="001A3463">
      <w:pPr>
        <w:rPr>
          <w:lang w:eastAsia="en-GB"/>
        </w:rPr>
      </w:pPr>
      <w:r>
        <w:rPr>
          <w:lang w:eastAsia="en-GB"/>
        </w:rPr>
        <w:t xml:space="preserve">NHS SBS </w:t>
      </w:r>
      <w:r w:rsidR="00A429FF" w:rsidRPr="001D374E">
        <w:rPr>
          <w:lang w:eastAsia="en-GB"/>
        </w:rPr>
        <w:t xml:space="preserve">are consulting on a proposal to </w:t>
      </w:r>
      <w:r w:rsidR="00C36163">
        <w:rPr>
          <w:lang w:eastAsia="en-GB"/>
        </w:rPr>
        <w:t xml:space="preserve">put in place a </w:t>
      </w:r>
      <w:r w:rsidR="00BE2CA6">
        <w:rPr>
          <w:lang w:eastAsia="en-GB"/>
        </w:rPr>
        <w:t>framework</w:t>
      </w:r>
      <w:r w:rsidR="00C36163" w:rsidRPr="001D374E">
        <w:rPr>
          <w:lang w:eastAsia="en-GB"/>
        </w:rPr>
        <w:t xml:space="preserve"> </w:t>
      </w:r>
      <w:r w:rsidR="00A429FF" w:rsidRPr="001D374E">
        <w:rPr>
          <w:lang w:eastAsia="en-GB"/>
        </w:rPr>
        <w:t xml:space="preserve">for the provision of </w:t>
      </w:r>
      <w:bookmarkStart w:id="1" w:name="_Hlk124869071"/>
      <w:r w:rsidR="17116792" w:rsidRPr="2D4BF4F2">
        <w:rPr>
          <w:lang w:eastAsia="en-GB"/>
        </w:rPr>
        <w:t>Digital Workplace</w:t>
      </w:r>
      <w:bookmarkEnd w:id="1"/>
      <w:r w:rsidR="00BE2CA6" w:rsidRPr="00BE2CA6">
        <w:rPr>
          <w:lang w:eastAsia="en-GB"/>
        </w:rPr>
        <w:t xml:space="preserve"> Solutions</w:t>
      </w:r>
      <w:r w:rsidR="00BE2CA6">
        <w:rPr>
          <w:lang w:eastAsia="en-GB"/>
        </w:rPr>
        <w:t xml:space="preserve"> </w:t>
      </w:r>
      <w:r w:rsidR="003C35C1" w:rsidRPr="001D374E">
        <w:rPr>
          <w:lang w:eastAsia="en-GB"/>
        </w:rPr>
        <w:t xml:space="preserve">to be used by </w:t>
      </w:r>
      <w:r w:rsidR="00BE2CA6">
        <w:rPr>
          <w:lang w:eastAsia="en-GB"/>
        </w:rPr>
        <w:t>Approved Organisations</w:t>
      </w:r>
      <w:r w:rsidR="000F154A">
        <w:rPr>
          <w:lang w:eastAsia="en-GB"/>
        </w:rPr>
        <w:t xml:space="preserve">, including </w:t>
      </w:r>
      <w:r w:rsidR="000F154A" w:rsidRPr="001D374E">
        <w:rPr>
          <w:lang w:eastAsia="en-GB"/>
        </w:rPr>
        <w:t xml:space="preserve">NHS Organisations </w:t>
      </w:r>
      <w:r w:rsidR="000F154A">
        <w:rPr>
          <w:lang w:eastAsia="en-GB"/>
        </w:rPr>
        <w:t xml:space="preserve">and </w:t>
      </w:r>
      <w:r w:rsidR="000F154A" w:rsidRPr="001D374E">
        <w:rPr>
          <w:lang w:eastAsia="en-GB"/>
        </w:rPr>
        <w:t xml:space="preserve">other </w:t>
      </w:r>
      <w:r w:rsidR="000F154A">
        <w:rPr>
          <w:lang w:eastAsia="en-GB"/>
        </w:rPr>
        <w:t xml:space="preserve">eligible </w:t>
      </w:r>
      <w:r w:rsidR="000F154A" w:rsidRPr="001D374E">
        <w:rPr>
          <w:lang w:eastAsia="en-GB"/>
        </w:rPr>
        <w:t>UK Public Sector</w:t>
      </w:r>
      <w:r w:rsidR="000F154A">
        <w:rPr>
          <w:lang w:eastAsia="en-GB"/>
        </w:rPr>
        <w:t xml:space="preserve"> bodies</w:t>
      </w:r>
      <w:r w:rsidR="00BE2CA6">
        <w:rPr>
          <w:lang w:eastAsia="en-GB"/>
        </w:rPr>
        <w:t>.</w:t>
      </w:r>
    </w:p>
    <w:p w14:paraId="3D7C9FF3" w14:textId="77777777" w:rsidR="00BE2CA6" w:rsidRPr="001D374E" w:rsidRDefault="00BE2CA6" w:rsidP="001A3463">
      <w:pPr>
        <w:rPr>
          <w:lang w:eastAsia="en-GB"/>
        </w:rPr>
      </w:pPr>
    </w:p>
    <w:p w14:paraId="2AC28391" w14:textId="3E868D03" w:rsidR="00A429FF" w:rsidRPr="001D374E" w:rsidRDefault="46F54FA3" w:rsidP="001A3463">
      <w:pPr>
        <w:rPr>
          <w:lang w:eastAsia="en-GB"/>
        </w:rPr>
      </w:pPr>
      <w:r w:rsidRPr="23CC0939">
        <w:rPr>
          <w:lang w:eastAsia="en-GB"/>
        </w:rPr>
        <w:t>NHS SBS are engaging with potential Providers prior to initiating a formal competitive procurement exercise in order to</w:t>
      </w:r>
      <w:r w:rsidR="24902806" w:rsidRPr="23CC0939">
        <w:rPr>
          <w:lang w:eastAsia="en-GB"/>
        </w:rPr>
        <w:t xml:space="preserve"> help </w:t>
      </w:r>
      <w:r w:rsidR="5BD98DA6" w:rsidRPr="23CC0939">
        <w:rPr>
          <w:lang w:eastAsia="en-GB"/>
        </w:rPr>
        <w:t>r</w:t>
      </w:r>
      <w:r w:rsidR="24902806" w:rsidRPr="23CC0939">
        <w:rPr>
          <w:lang w:eastAsia="en-GB"/>
        </w:rPr>
        <w:t xml:space="preserve">efine and develop our national procurement strategy and develop our service specification to meet the needs of </w:t>
      </w:r>
      <w:r w:rsidR="5A98FDB5" w:rsidRPr="23CC0939">
        <w:rPr>
          <w:lang w:eastAsia="en-GB"/>
        </w:rPr>
        <w:t>Approved Organisations</w:t>
      </w:r>
      <w:r w:rsidR="24902806" w:rsidRPr="23CC0939">
        <w:rPr>
          <w:lang w:eastAsia="en-GB"/>
        </w:rPr>
        <w:t>.</w:t>
      </w:r>
    </w:p>
    <w:p w14:paraId="1DEE916F" w14:textId="7843BAFC" w:rsidR="003C35C1" w:rsidRPr="001D374E" w:rsidRDefault="003C35C1" w:rsidP="00A429FF">
      <w:pPr>
        <w:rPr>
          <w:rFonts w:eastAsia="Times New Roman" w:cstheme="minorHAnsi"/>
          <w:sz w:val="24"/>
          <w:szCs w:val="24"/>
          <w:lang w:eastAsia="en-GB"/>
        </w:rPr>
      </w:pPr>
    </w:p>
    <w:p w14:paraId="5809FA65" w14:textId="481B319B" w:rsidR="008838B7" w:rsidRDefault="008838B7" w:rsidP="008838B7">
      <w:pPr>
        <w:rPr>
          <w:lang w:eastAsia="en-GB"/>
        </w:rPr>
      </w:pPr>
      <w:r>
        <w:rPr>
          <w:lang w:eastAsia="en-GB"/>
        </w:rPr>
        <w:t xml:space="preserve">The framework </w:t>
      </w:r>
      <w:r w:rsidR="000F154A">
        <w:rPr>
          <w:lang w:eastAsia="en-GB"/>
        </w:rPr>
        <w:t xml:space="preserve">will </w:t>
      </w:r>
      <w:r>
        <w:rPr>
          <w:lang w:eastAsia="en-GB"/>
        </w:rPr>
        <w:t xml:space="preserve">provide Approved Organisations with a vehicle for satisfying </w:t>
      </w:r>
      <w:r w:rsidR="000F154A">
        <w:rPr>
          <w:lang w:eastAsia="en-GB"/>
        </w:rPr>
        <w:t xml:space="preserve">their </w:t>
      </w:r>
      <w:r w:rsidR="006F1BBC">
        <w:rPr>
          <w:lang w:eastAsia="en-GB"/>
        </w:rPr>
        <w:t>Digital Workplace Solutions</w:t>
      </w:r>
      <w:r>
        <w:rPr>
          <w:lang w:eastAsia="en-GB"/>
        </w:rPr>
        <w:t xml:space="preserve"> requirements under one framework agreement </w:t>
      </w:r>
      <w:r w:rsidRPr="57B54541">
        <w:rPr>
          <w:lang w:eastAsia="en-GB"/>
        </w:rPr>
        <w:t xml:space="preserve">with </w:t>
      </w:r>
      <w:r w:rsidR="2B739CFB" w:rsidRPr="57704E52">
        <w:rPr>
          <w:lang w:eastAsia="en-GB"/>
        </w:rPr>
        <w:t>m</w:t>
      </w:r>
      <w:r w:rsidR="00512B88">
        <w:rPr>
          <w:lang w:eastAsia="en-GB"/>
        </w:rPr>
        <w:t>u</w:t>
      </w:r>
      <w:r w:rsidR="00D6544A" w:rsidRPr="006D731F">
        <w:rPr>
          <w:lang w:eastAsia="en-GB"/>
        </w:rPr>
        <w:t xml:space="preserve">ltiple </w:t>
      </w:r>
      <w:r w:rsidRPr="006D731F">
        <w:rPr>
          <w:lang w:eastAsia="en-GB"/>
        </w:rPr>
        <w:t>suppliers.</w:t>
      </w:r>
    </w:p>
    <w:p w14:paraId="7B4D27FD" w14:textId="77777777" w:rsidR="008838B7" w:rsidRDefault="008838B7" w:rsidP="008838B7">
      <w:pPr>
        <w:rPr>
          <w:lang w:eastAsia="en-GB"/>
        </w:rPr>
      </w:pPr>
    </w:p>
    <w:p w14:paraId="1F32080C" w14:textId="0B6981E8" w:rsidR="008838B7" w:rsidRPr="001D374E" w:rsidRDefault="008838B7" w:rsidP="001A3463">
      <w:pPr>
        <w:rPr>
          <w:lang w:eastAsia="en-GB"/>
        </w:rPr>
      </w:pPr>
      <w:r w:rsidRPr="2676D0DC">
        <w:rPr>
          <w:lang w:eastAsia="en-GB"/>
        </w:rPr>
        <w:lastRenderedPageBreak/>
        <w:t xml:space="preserve">This framework </w:t>
      </w:r>
      <w:r w:rsidR="00E4143F" w:rsidRPr="2676D0DC">
        <w:rPr>
          <w:lang w:eastAsia="en-GB"/>
        </w:rPr>
        <w:t>replaces</w:t>
      </w:r>
      <w:r w:rsidRPr="2676D0DC">
        <w:rPr>
          <w:lang w:eastAsia="en-GB"/>
        </w:rPr>
        <w:t xml:space="preserve"> the existing </w:t>
      </w:r>
      <w:r w:rsidR="00673881" w:rsidRPr="2676D0DC">
        <w:rPr>
          <w:lang w:eastAsia="en-GB"/>
        </w:rPr>
        <w:t>Digital Workplace</w:t>
      </w:r>
      <w:r w:rsidRPr="2676D0DC">
        <w:rPr>
          <w:lang w:eastAsia="en-GB"/>
        </w:rPr>
        <w:t xml:space="preserve"> Solutions (ref:</w:t>
      </w:r>
      <w:r w:rsidR="00405E2E" w:rsidRPr="2676D0DC">
        <w:rPr>
          <w:lang w:eastAsia="en-GB"/>
        </w:rPr>
        <w:t xml:space="preserve"> </w:t>
      </w:r>
      <w:r w:rsidR="00D6544A" w:rsidRPr="2676D0DC">
        <w:rPr>
          <w:lang w:eastAsia="en-GB"/>
        </w:rPr>
        <w:t>SBS/</w:t>
      </w:r>
      <w:r w:rsidR="008813F5" w:rsidRPr="2676D0DC">
        <w:rPr>
          <w:lang w:eastAsia="en-GB"/>
        </w:rPr>
        <w:t>19/AB/WAB/9411</w:t>
      </w:r>
      <w:r w:rsidRPr="2676D0DC">
        <w:rPr>
          <w:lang w:eastAsia="en-GB"/>
        </w:rPr>
        <w:t>), which expires</w:t>
      </w:r>
      <w:r w:rsidR="00D6544A" w:rsidRPr="2676D0DC">
        <w:rPr>
          <w:lang w:eastAsia="en-GB"/>
        </w:rPr>
        <w:t xml:space="preserve"> on</w:t>
      </w:r>
      <w:r w:rsidRPr="2676D0DC">
        <w:rPr>
          <w:lang w:eastAsia="en-GB"/>
        </w:rPr>
        <w:t xml:space="preserve"> </w:t>
      </w:r>
      <w:r w:rsidR="00673881" w:rsidRPr="2676D0DC">
        <w:rPr>
          <w:lang w:eastAsia="en-GB"/>
        </w:rPr>
        <w:t>9</w:t>
      </w:r>
      <w:r w:rsidR="00673881" w:rsidRPr="2676D0DC">
        <w:rPr>
          <w:vertAlign w:val="superscript"/>
          <w:lang w:eastAsia="en-GB"/>
        </w:rPr>
        <w:t>th</w:t>
      </w:r>
      <w:r w:rsidR="00673881" w:rsidRPr="2676D0DC">
        <w:rPr>
          <w:lang w:eastAsia="en-GB"/>
        </w:rPr>
        <w:t xml:space="preserve"> </w:t>
      </w:r>
      <w:r w:rsidR="5F5F816C" w:rsidRPr="2676D0DC">
        <w:rPr>
          <w:lang w:eastAsia="en-GB"/>
        </w:rPr>
        <w:t xml:space="preserve">of </w:t>
      </w:r>
      <w:r w:rsidR="00673881" w:rsidRPr="2676D0DC">
        <w:rPr>
          <w:lang w:eastAsia="en-GB"/>
        </w:rPr>
        <w:t>August 2024</w:t>
      </w:r>
      <w:r w:rsidRPr="2676D0DC">
        <w:rPr>
          <w:lang w:eastAsia="en-GB"/>
        </w:rPr>
        <w:t xml:space="preserve">. The new framework, subject to review and change, is expected to </w:t>
      </w:r>
      <w:r w:rsidR="00F10F85" w:rsidRPr="2676D0DC">
        <w:rPr>
          <w:lang w:eastAsia="en-GB"/>
        </w:rPr>
        <w:t xml:space="preserve">go live by </w:t>
      </w:r>
      <w:r w:rsidR="00D6544A" w:rsidRPr="2676D0DC">
        <w:rPr>
          <w:lang w:eastAsia="en-GB"/>
        </w:rPr>
        <w:t>this date</w:t>
      </w:r>
      <w:r w:rsidR="00F10F85" w:rsidRPr="2676D0DC">
        <w:rPr>
          <w:lang w:eastAsia="en-GB"/>
        </w:rPr>
        <w:t>.</w:t>
      </w:r>
    </w:p>
    <w:p w14:paraId="20F73F50" w14:textId="77777777" w:rsidR="003C35C1" w:rsidRPr="001D374E" w:rsidRDefault="003C35C1" w:rsidP="001A3463">
      <w:pPr>
        <w:rPr>
          <w:lang w:eastAsia="en-GB"/>
        </w:rPr>
      </w:pPr>
    </w:p>
    <w:p w14:paraId="220A619B" w14:textId="23E6701F" w:rsidR="00A429FF" w:rsidRDefault="24902806" w:rsidP="001A3463">
      <w:pPr>
        <w:rPr>
          <w:lang w:eastAsia="en-GB"/>
        </w:rPr>
      </w:pPr>
      <w:r w:rsidRPr="23CC0939">
        <w:rPr>
          <w:lang w:eastAsia="en-GB"/>
        </w:rPr>
        <w:t>Proposed elements of the services will include</w:t>
      </w:r>
      <w:r w:rsidR="2981F097" w:rsidRPr="23CC0939">
        <w:rPr>
          <w:lang w:eastAsia="en-GB"/>
        </w:rPr>
        <w:t>,</w:t>
      </w:r>
      <w:r w:rsidRPr="23CC0939">
        <w:rPr>
          <w:lang w:eastAsia="en-GB"/>
        </w:rPr>
        <w:t xml:space="preserve"> but not be limited to the following:</w:t>
      </w:r>
    </w:p>
    <w:p w14:paraId="2A720D2E" w14:textId="48404632" w:rsidR="432D8EB1" w:rsidRDefault="432D8EB1" w:rsidP="23CC0939">
      <w:pPr>
        <w:pStyle w:val="ListParagraph"/>
        <w:numPr>
          <w:ilvl w:val="0"/>
          <w:numId w:val="26"/>
        </w:numPr>
        <w:rPr>
          <w:lang w:eastAsia="en-GB"/>
        </w:rPr>
      </w:pPr>
      <w:r w:rsidRPr="23CC0939">
        <w:rPr>
          <w:lang w:eastAsia="en-GB"/>
        </w:rPr>
        <w:t>COTS software licencing</w:t>
      </w:r>
    </w:p>
    <w:p w14:paraId="65F11FCB" w14:textId="757309BA" w:rsidR="432D8EB1" w:rsidRDefault="432D8EB1" w:rsidP="23CC0939">
      <w:pPr>
        <w:pStyle w:val="ListParagraph"/>
        <w:numPr>
          <w:ilvl w:val="0"/>
          <w:numId w:val="26"/>
        </w:numPr>
        <w:rPr>
          <w:lang w:eastAsia="en-GB"/>
        </w:rPr>
      </w:pPr>
      <w:r w:rsidRPr="23CC0939">
        <w:rPr>
          <w:lang w:eastAsia="en-GB"/>
        </w:rPr>
        <w:t>Bespoke Software development</w:t>
      </w:r>
    </w:p>
    <w:p w14:paraId="3DACA9F1" w14:textId="11982E8B" w:rsidR="432D8EB1" w:rsidRDefault="432D8EB1" w:rsidP="23CC0939">
      <w:pPr>
        <w:pStyle w:val="ListParagraph"/>
        <w:numPr>
          <w:ilvl w:val="0"/>
          <w:numId w:val="26"/>
        </w:numPr>
        <w:rPr>
          <w:lang w:eastAsia="en-GB"/>
        </w:rPr>
      </w:pPr>
      <w:r w:rsidRPr="23CC0939">
        <w:rPr>
          <w:lang w:eastAsia="en-GB"/>
        </w:rPr>
        <w:t>Infrastructure equipment supply</w:t>
      </w:r>
    </w:p>
    <w:p w14:paraId="158A5CAF" w14:textId="12ADE0E3" w:rsidR="432D8EB1" w:rsidRDefault="432D8EB1" w:rsidP="23CC0939">
      <w:pPr>
        <w:pStyle w:val="ListParagraph"/>
        <w:numPr>
          <w:ilvl w:val="0"/>
          <w:numId w:val="26"/>
        </w:numPr>
        <w:rPr>
          <w:lang w:eastAsia="en-GB"/>
        </w:rPr>
      </w:pPr>
      <w:r w:rsidRPr="23CC0939">
        <w:rPr>
          <w:lang w:eastAsia="en-GB"/>
        </w:rPr>
        <w:t>Infrastructure support and maintenance</w:t>
      </w:r>
    </w:p>
    <w:p w14:paraId="36CB15D5" w14:textId="2E533850" w:rsidR="432D8EB1" w:rsidRDefault="432D8EB1" w:rsidP="23CC0939">
      <w:pPr>
        <w:pStyle w:val="ListParagraph"/>
        <w:numPr>
          <w:ilvl w:val="0"/>
          <w:numId w:val="26"/>
        </w:numPr>
        <w:rPr>
          <w:lang w:eastAsia="en-GB"/>
        </w:rPr>
      </w:pPr>
      <w:r w:rsidRPr="23CC0939">
        <w:rPr>
          <w:lang w:eastAsia="en-GB"/>
        </w:rPr>
        <w:t>Infrastructure management services - equipment</w:t>
      </w:r>
    </w:p>
    <w:p w14:paraId="269693BD" w14:textId="61A732E4" w:rsidR="432D8EB1" w:rsidRDefault="432D8EB1" w:rsidP="23CC0939">
      <w:pPr>
        <w:pStyle w:val="ListParagraph"/>
        <w:numPr>
          <w:ilvl w:val="0"/>
          <w:numId w:val="26"/>
        </w:numPr>
        <w:rPr>
          <w:lang w:eastAsia="en-GB"/>
        </w:rPr>
      </w:pPr>
      <w:r w:rsidRPr="23CC0939">
        <w:rPr>
          <w:lang w:eastAsia="en-GB"/>
        </w:rPr>
        <w:t>Infrastructure management services - software</w:t>
      </w:r>
    </w:p>
    <w:p w14:paraId="01506097" w14:textId="168FC48E" w:rsidR="432D8EB1" w:rsidRDefault="432D8EB1" w:rsidP="23CC0939">
      <w:pPr>
        <w:pStyle w:val="ListParagraph"/>
        <w:numPr>
          <w:ilvl w:val="0"/>
          <w:numId w:val="26"/>
        </w:numPr>
        <w:rPr>
          <w:lang w:eastAsia="en-GB"/>
        </w:rPr>
      </w:pPr>
      <w:r w:rsidRPr="23CC0939">
        <w:rPr>
          <w:lang w:eastAsia="en-GB"/>
        </w:rPr>
        <w:t>Communication (voice &amp; data) services - Fixed</w:t>
      </w:r>
    </w:p>
    <w:p w14:paraId="671F4D01" w14:textId="24A6F32C" w:rsidR="432D8EB1" w:rsidRDefault="432D8EB1" w:rsidP="23CC0939">
      <w:pPr>
        <w:pStyle w:val="ListParagraph"/>
        <w:numPr>
          <w:ilvl w:val="0"/>
          <w:numId w:val="26"/>
        </w:numPr>
        <w:rPr>
          <w:lang w:eastAsia="en-GB"/>
        </w:rPr>
      </w:pPr>
      <w:r w:rsidRPr="23CC0939">
        <w:rPr>
          <w:lang w:eastAsia="en-GB"/>
        </w:rPr>
        <w:t>Communication (voice &amp; data) services - Mobile</w:t>
      </w:r>
    </w:p>
    <w:p w14:paraId="2808D3CA" w14:textId="77777777" w:rsidR="00063C8E" w:rsidRPr="001D374E" w:rsidRDefault="00063C8E" w:rsidP="001A3463">
      <w:pPr>
        <w:rPr>
          <w:lang w:eastAsia="en-GB"/>
        </w:rPr>
      </w:pPr>
    </w:p>
    <w:p w14:paraId="232E5270" w14:textId="51731A42" w:rsidR="7D7FB03A" w:rsidRDefault="7D7FB03A" w:rsidP="23CC0939">
      <w:pPr>
        <w:rPr>
          <w:lang w:eastAsia="en-GB"/>
        </w:rPr>
      </w:pPr>
      <w:r w:rsidRPr="23CC0939">
        <w:rPr>
          <w:lang w:eastAsia="en-GB"/>
        </w:rPr>
        <w:t>Please advise in respect of product (including software) supply under a resultant framework agreement, in which capacity your organisation would operate.</w:t>
      </w:r>
    </w:p>
    <w:p w14:paraId="6C39034B" w14:textId="18627B67" w:rsidR="23CC0939" w:rsidRDefault="23CC0939" w:rsidP="23CC0939">
      <w:pPr>
        <w:rPr>
          <w:lang w:eastAsia="en-GB"/>
        </w:rPr>
      </w:pPr>
    </w:p>
    <w:tbl>
      <w:tblPr>
        <w:tblStyle w:val="TableGrid"/>
        <w:tblW w:w="0" w:type="auto"/>
        <w:jc w:val="center"/>
        <w:tblLook w:val="04A0" w:firstRow="1" w:lastRow="0" w:firstColumn="1" w:lastColumn="0" w:noHBand="0" w:noVBand="1"/>
      </w:tblPr>
      <w:tblGrid>
        <w:gridCol w:w="3003"/>
        <w:gridCol w:w="3003"/>
        <w:gridCol w:w="3003"/>
      </w:tblGrid>
      <w:tr w:rsidR="23CC0939" w14:paraId="38B414ED" w14:textId="77777777" w:rsidTr="23CC0939">
        <w:trPr>
          <w:trHeight w:val="300"/>
          <w:jc w:val="center"/>
        </w:trPr>
        <w:tc>
          <w:tcPr>
            <w:tcW w:w="3003" w:type="dxa"/>
            <w:shd w:val="clear" w:color="auto" w:fill="425563" w:themeFill="text1"/>
            <w:vAlign w:val="center"/>
          </w:tcPr>
          <w:p w14:paraId="154F6BE4" w14:textId="3E0151E9" w:rsidR="23CC0939" w:rsidRDefault="23CC0939" w:rsidP="23CC0939">
            <w:pPr>
              <w:spacing w:line="276" w:lineRule="auto"/>
              <w:jc w:val="center"/>
              <w:rPr>
                <w:rFonts w:eastAsia="Calibri"/>
                <w:b/>
                <w:bCs/>
                <w:color w:val="FFFFFF" w:themeColor="background1"/>
                <w:sz w:val="20"/>
                <w:szCs w:val="20"/>
              </w:rPr>
            </w:pPr>
            <w:r w:rsidRPr="23CC0939">
              <w:rPr>
                <w:rFonts w:eastAsia="Calibri"/>
                <w:b/>
                <w:bCs/>
                <w:color w:val="FFFFFF" w:themeColor="background1"/>
                <w:sz w:val="20"/>
                <w:szCs w:val="20"/>
              </w:rPr>
              <w:t>Direct provider</w:t>
            </w:r>
          </w:p>
          <w:p w14:paraId="610BB05C" w14:textId="4DB11626" w:rsidR="23CC0939" w:rsidRDefault="23CC0939" w:rsidP="23CC0939">
            <w:pPr>
              <w:spacing w:line="276" w:lineRule="auto"/>
              <w:jc w:val="center"/>
              <w:rPr>
                <w:rFonts w:eastAsia="Calibri"/>
                <w:b/>
                <w:bCs/>
                <w:color w:val="FFFFFF" w:themeColor="background1"/>
                <w:sz w:val="20"/>
                <w:szCs w:val="20"/>
              </w:rPr>
            </w:pPr>
            <w:r w:rsidRPr="23CC0939">
              <w:rPr>
                <w:rFonts w:eastAsia="Calibri"/>
                <w:b/>
                <w:bCs/>
                <w:color w:val="FFFFFF" w:themeColor="background1"/>
                <w:sz w:val="20"/>
                <w:szCs w:val="20"/>
              </w:rPr>
              <w:t>(i.e. IPR owner in products supplied)</w:t>
            </w:r>
          </w:p>
        </w:tc>
        <w:tc>
          <w:tcPr>
            <w:tcW w:w="3003" w:type="dxa"/>
            <w:shd w:val="clear" w:color="auto" w:fill="425563" w:themeFill="text1"/>
            <w:vAlign w:val="center"/>
          </w:tcPr>
          <w:p w14:paraId="27199533" w14:textId="77777777" w:rsidR="23CC0939" w:rsidRDefault="23CC0939" w:rsidP="23CC0939">
            <w:pPr>
              <w:spacing w:line="276" w:lineRule="auto"/>
              <w:jc w:val="center"/>
              <w:rPr>
                <w:rFonts w:eastAsia="Calibri"/>
                <w:b/>
                <w:bCs/>
                <w:color w:val="FFFFFF" w:themeColor="background1"/>
                <w:sz w:val="20"/>
                <w:szCs w:val="20"/>
              </w:rPr>
            </w:pPr>
            <w:r w:rsidRPr="23CC0939">
              <w:rPr>
                <w:rFonts w:eastAsia="Calibri"/>
                <w:b/>
                <w:bCs/>
                <w:color w:val="FFFFFF" w:themeColor="background1"/>
                <w:sz w:val="20"/>
                <w:szCs w:val="20"/>
              </w:rPr>
              <w:t>Reseller</w:t>
            </w:r>
          </w:p>
        </w:tc>
        <w:tc>
          <w:tcPr>
            <w:tcW w:w="3003" w:type="dxa"/>
            <w:shd w:val="clear" w:color="auto" w:fill="425563" w:themeFill="text1"/>
            <w:vAlign w:val="center"/>
          </w:tcPr>
          <w:p w14:paraId="5492CE1A" w14:textId="77777777" w:rsidR="23CC0939" w:rsidRDefault="23CC0939" w:rsidP="23CC0939">
            <w:pPr>
              <w:spacing w:line="276" w:lineRule="auto"/>
              <w:jc w:val="center"/>
              <w:rPr>
                <w:rFonts w:eastAsia="Calibri"/>
                <w:b/>
                <w:bCs/>
                <w:color w:val="FFFFFF" w:themeColor="background1"/>
                <w:sz w:val="20"/>
                <w:szCs w:val="20"/>
              </w:rPr>
            </w:pPr>
            <w:r w:rsidRPr="23CC0939">
              <w:rPr>
                <w:rFonts w:eastAsia="Calibri"/>
                <w:b/>
                <w:bCs/>
                <w:color w:val="FFFFFF" w:themeColor="background1"/>
                <w:sz w:val="20"/>
                <w:szCs w:val="20"/>
              </w:rPr>
              <w:t>Both</w:t>
            </w:r>
          </w:p>
        </w:tc>
      </w:tr>
      <w:tr w:rsidR="23CC0939" w14:paraId="05685D04" w14:textId="77777777" w:rsidTr="23CC0939">
        <w:trPr>
          <w:trHeight w:val="300"/>
          <w:jc w:val="center"/>
        </w:trPr>
        <w:tc>
          <w:tcPr>
            <w:tcW w:w="3003" w:type="dxa"/>
            <w:vAlign w:val="center"/>
          </w:tcPr>
          <w:p w14:paraId="0F864CEA" w14:textId="77777777" w:rsidR="23CC0939" w:rsidRDefault="23CC0939" w:rsidP="23CC0939">
            <w:pPr>
              <w:spacing w:line="276" w:lineRule="auto"/>
              <w:jc w:val="center"/>
              <w:rPr>
                <w:rFonts w:eastAsia="Calibri"/>
                <w:sz w:val="20"/>
                <w:szCs w:val="20"/>
              </w:rPr>
            </w:pPr>
            <w:r w:rsidRPr="23CC0939">
              <w:rPr>
                <w:rFonts w:ascii="MS Gothic" w:eastAsia="MS Gothic" w:hAnsi="MS Gothic" w:cs="MS Gothic"/>
                <w:sz w:val="20"/>
                <w:szCs w:val="20"/>
              </w:rPr>
              <w:t>☐</w:t>
            </w:r>
          </w:p>
        </w:tc>
        <w:tc>
          <w:tcPr>
            <w:tcW w:w="3003" w:type="dxa"/>
            <w:vAlign w:val="center"/>
          </w:tcPr>
          <w:p w14:paraId="4F491CF4" w14:textId="77777777" w:rsidR="23CC0939" w:rsidRDefault="23CC0939" w:rsidP="23CC0939">
            <w:pPr>
              <w:jc w:val="center"/>
              <w:rPr>
                <w:sz w:val="20"/>
                <w:szCs w:val="20"/>
              </w:rPr>
            </w:pPr>
            <w:r w:rsidRPr="23CC0939">
              <w:rPr>
                <w:rFonts w:ascii="MS Gothic" w:eastAsia="MS Gothic" w:hAnsi="MS Gothic" w:cs="MS Gothic"/>
                <w:sz w:val="20"/>
                <w:szCs w:val="20"/>
              </w:rPr>
              <w:t>☐</w:t>
            </w:r>
          </w:p>
        </w:tc>
        <w:tc>
          <w:tcPr>
            <w:tcW w:w="3003" w:type="dxa"/>
            <w:vAlign w:val="center"/>
          </w:tcPr>
          <w:p w14:paraId="468E1839" w14:textId="37099F83" w:rsidR="23CC0939" w:rsidRDefault="23CC0939" w:rsidP="23CC0939">
            <w:pPr>
              <w:jc w:val="center"/>
              <w:rPr>
                <w:sz w:val="20"/>
                <w:szCs w:val="20"/>
              </w:rPr>
            </w:pPr>
            <w:r w:rsidRPr="23CC0939">
              <w:rPr>
                <w:rFonts w:ascii="MS Gothic" w:eastAsia="MS Gothic" w:hAnsi="MS Gothic"/>
                <w:sz w:val="20"/>
                <w:szCs w:val="20"/>
              </w:rPr>
              <w:t>☐</w:t>
            </w:r>
          </w:p>
        </w:tc>
      </w:tr>
    </w:tbl>
    <w:p w14:paraId="3C8D6D6E" w14:textId="4D186F56" w:rsidR="23CC0939" w:rsidRDefault="23CC0939" w:rsidP="23CC0939">
      <w:pPr>
        <w:rPr>
          <w:lang w:eastAsia="en-GB"/>
        </w:rPr>
      </w:pPr>
    </w:p>
    <w:p w14:paraId="6FEF6666" w14:textId="08FDD3AA" w:rsidR="23CC0939" w:rsidRDefault="23CC0939" w:rsidP="23CC0939">
      <w:pPr>
        <w:rPr>
          <w:lang w:eastAsia="en-GB"/>
        </w:rPr>
      </w:pPr>
    </w:p>
    <w:p w14:paraId="64D15803" w14:textId="6E63AA24" w:rsidR="00A429FF" w:rsidRPr="001D374E" w:rsidRDefault="6B7855CF" w:rsidP="001A3463">
      <w:pPr>
        <w:rPr>
          <w:lang w:eastAsia="en-GB"/>
        </w:rPr>
      </w:pPr>
      <w:r w:rsidRPr="2676D0DC">
        <w:rPr>
          <w:lang w:eastAsia="en-GB"/>
        </w:rPr>
        <w:t>Suppliers</w:t>
      </w:r>
      <w:r w:rsidR="24902806" w:rsidRPr="2676D0DC">
        <w:rPr>
          <w:lang w:eastAsia="en-GB"/>
        </w:rPr>
        <w:t xml:space="preserve"> wishing to con</w:t>
      </w:r>
      <w:r w:rsidR="1B88E004" w:rsidRPr="2676D0DC">
        <w:rPr>
          <w:lang w:eastAsia="en-GB"/>
        </w:rPr>
        <w:t xml:space="preserve">tribute their thoughts and views </w:t>
      </w:r>
      <w:r w:rsidR="24902806" w:rsidRPr="2676D0DC">
        <w:rPr>
          <w:lang w:eastAsia="en-GB"/>
        </w:rPr>
        <w:t xml:space="preserve">for </w:t>
      </w:r>
      <w:r w:rsidR="1B88E004" w:rsidRPr="2676D0DC">
        <w:rPr>
          <w:lang w:eastAsia="en-GB"/>
        </w:rPr>
        <w:t xml:space="preserve">the development of </w:t>
      </w:r>
      <w:r w:rsidR="24902806" w:rsidRPr="2676D0DC">
        <w:rPr>
          <w:lang w:eastAsia="en-GB"/>
        </w:rPr>
        <w:t>this</w:t>
      </w:r>
      <w:r w:rsidR="1BC5F178" w:rsidRPr="2676D0DC">
        <w:rPr>
          <w:lang w:eastAsia="en-GB"/>
        </w:rPr>
        <w:t xml:space="preserve"> framework </w:t>
      </w:r>
      <w:r w:rsidR="24902806" w:rsidRPr="2676D0DC">
        <w:rPr>
          <w:lang w:eastAsia="en-GB"/>
        </w:rPr>
        <w:t xml:space="preserve">should </w:t>
      </w:r>
      <w:r w:rsidR="56494344" w:rsidRPr="2676D0DC">
        <w:rPr>
          <w:lang w:eastAsia="en-GB"/>
        </w:rPr>
        <w:t>return th</w:t>
      </w:r>
      <w:r w:rsidRPr="2676D0DC">
        <w:rPr>
          <w:lang w:eastAsia="en-GB"/>
        </w:rPr>
        <w:t>is</w:t>
      </w:r>
      <w:r w:rsidR="56494344" w:rsidRPr="2676D0DC">
        <w:rPr>
          <w:lang w:eastAsia="en-GB"/>
        </w:rPr>
        <w:t xml:space="preserve"> completed document</w:t>
      </w:r>
      <w:r w:rsidR="5EA567EE" w:rsidRPr="2676D0DC">
        <w:rPr>
          <w:lang w:eastAsia="en-GB"/>
        </w:rPr>
        <w:t xml:space="preserve"> by </w:t>
      </w:r>
      <w:r w:rsidR="1B88E004" w:rsidRPr="2676D0DC">
        <w:rPr>
          <w:lang w:eastAsia="en-GB"/>
        </w:rPr>
        <w:t>12</w:t>
      </w:r>
      <w:r w:rsidR="5D80B147" w:rsidRPr="2676D0DC">
        <w:rPr>
          <w:lang w:eastAsia="en-GB"/>
        </w:rPr>
        <w:t>:00</w:t>
      </w:r>
      <w:r w:rsidR="1B88E004" w:rsidRPr="2676D0DC">
        <w:rPr>
          <w:lang w:eastAsia="en-GB"/>
        </w:rPr>
        <w:t xml:space="preserve"> noon on </w:t>
      </w:r>
      <w:r w:rsidR="01E28D7B" w:rsidRPr="2676D0DC">
        <w:rPr>
          <w:lang w:eastAsia="en-GB"/>
        </w:rPr>
        <w:t xml:space="preserve">Tuesday </w:t>
      </w:r>
      <w:r w:rsidR="1B88E004" w:rsidRPr="2676D0DC">
        <w:rPr>
          <w:lang w:eastAsia="en-GB"/>
        </w:rPr>
        <w:t>1</w:t>
      </w:r>
      <w:r w:rsidR="5DA68098" w:rsidRPr="2676D0DC">
        <w:rPr>
          <w:lang w:eastAsia="en-GB"/>
        </w:rPr>
        <w:t>9</w:t>
      </w:r>
      <w:r w:rsidR="302A113A" w:rsidRPr="2676D0DC">
        <w:rPr>
          <w:vertAlign w:val="superscript"/>
          <w:lang w:eastAsia="en-GB"/>
        </w:rPr>
        <w:t>th</w:t>
      </w:r>
      <w:r w:rsidR="302A113A" w:rsidRPr="2676D0DC">
        <w:rPr>
          <w:lang w:eastAsia="en-GB"/>
        </w:rPr>
        <w:t xml:space="preserve"> </w:t>
      </w:r>
      <w:r w:rsidR="150FEE6E" w:rsidRPr="2676D0DC">
        <w:rPr>
          <w:lang w:eastAsia="en-GB"/>
        </w:rPr>
        <w:t xml:space="preserve">of </w:t>
      </w:r>
      <w:r w:rsidR="36E58D6A" w:rsidRPr="2676D0DC">
        <w:rPr>
          <w:lang w:eastAsia="en-GB"/>
        </w:rPr>
        <w:t>September</w:t>
      </w:r>
      <w:r w:rsidR="1B88E004" w:rsidRPr="2676D0DC">
        <w:rPr>
          <w:lang w:eastAsia="en-GB"/>
        </w:rPr>
        <w:t xml:space="preserve"> 2023</w:t>
      </w:r>
      <w:r w:rsidR="24902806" w:rsidRPr="2676D0DC">
        <w:rPr>
          <w:lang w:eastAsia="en-GB"/>
        </w:rPr>
        <w:t xml:space="preserve"> </w:t>
      </w:r>
      <w:r w:rsidR="5EA567EE" w:rsidRPr="2676D0DC">
        <w:rPr>
          <w:lang w:eastAsia="en-GB"/>
        </w:rPr>
        <w:t>via</w:t>
      </w:r>
      <w:r w:rsidR="24902806" w:rsidRPr="2676D0DC">
        <w:rPr>
          <w:lang w:eastAsia="en-GB"/>
        </w:rPr>
        <w:t xml:space="preserve"> email </w:t>
      </w:r>
      <w:bookmarkStart w:id="2" w:name="_Hlk101879556"/>
      <w:r w:rsidRPr="2676D0DC">
        <w:rPr>
          <w:lang w:eastAsia="en-GB"/>
        </w:rPr>
        <w:t>to</w:t>
      </w:r>
      <w:r w:rsidR="1BC5F178" w:rsidRPr="2676D0DC">
        <w:rPr>
          <w:lang w:eastAsia="en-GB"/>
        </w:rPr>
        <w:t xml:space="preserve"> </w:t>
      </w:r>
      <w:bookmarkEnd w:id="2"/>
      <w:r w:rsidRPr="2676D0DC">
        <w:fldChar w:fldCharType="begin"/>
      </w:r>
      <w:r>
        <w:instrText>HYPERLINK "mailto:nsbs.digital@nhs.net" \h</w:instrText>
      </w:r>
      <w:r w:rsidRPr="2676D0DC">
        <w:fldChar w:fldCharType="separate"/>
      </w:r>
      <w:r w:rsidR="1BC5F178" w:rsidRPr="2676D0DC">
        <w:rPr>
          <w:rStyle w:val="Hyperlink"/>
          <w:rFonts w:eastAsia="Times New Roman"/>
          <w:sz w:val="24"/>
          <w:szCs w:val="24"/>
          <w:lang w:eastAsia="en-GB"/>
        </w:rPr>
        <w:t>nsbs.digital@nhs.net</w:t>
      </w:r>
      <w:r w:rsidRPr="2676D0DC">
        <w:rPr>
          <w:rStyle w:val="Hyperlink"/>
          <w:rFonts w:eastAsia="Times New Roman"/>
          <w:sz w:val="24"/>
          <w:szCs w:val="24"/>
          <w:lang w:eastAsia="en-GB"/>
        </w:rPr>
        <w:fldChar w:fldCharType="end"/>
      </w:r>
      <w:r w:rsidR="253B5ABE" w:rsidRPr="2676D0DC">
        <w:rPr>
          <w:lang w:eastAsia="en-GB"/>
        </w:rPr>
        <w:t>.</w:t>
      </w:r>
    </w:p>
    <w:p w14:paraId="4E2A654C" w14:textId="77777777" w:rsidR="00A429FF" w:rsidRPr="001D374E" w:rsidRDefault="00A429FF" w:rsidP="001A3463">
      <w:pPr>
        <w:rPr>
          <w:lang w:eastAsia="en-GB"/>
        </w:rPr>
      </w:pPr>
    </w:p>
    <w:p w14:paraId="144D1283" w14:textId="0E451264" w:rsidR="00A429FF" w:rsidRPr="001D374E" w:rsidRDefault="00A429FF" w:rsidP="001A3463">
      <w:pPr>
        <w:rPr>
          <w:lang w:eastAsia="en-GB"/>
        </w:rPr>
      </w:pPr>
      <w:r w:rsidRPr="001D374E">
        <w:rPr>
          <w:lang w:eastAsia="en-GB"/>
        </w:rPr>
        <w:t>The aim of this questionnaire is</w:t>
      </w:r>
      <w:r w:rsidR="003C6A93">
        <w:rPr>
          <w:lang w:eastAsia="en-GB"/>
        </w:rPr>
        <w:t xml:space="preserve"> primarily to test certain principles and assumptions and accordingly inform our design of the renewed framework agreement. </w:t>
      </w:r>
      <w:r w:rsidR="00913A04">
        <w:rPr>
          <w:lang w:eastAsia="en-GB"/>
        </w:rPr>
        <w:t xml:space="preserve"> </w:t>
      </w:r>
      <w:r w:rsidR="003C6A93">
        <w:rPr>
          <w:lang w:eastAsia="en-GB"/>
        </w:rPr>
        <w:t>A secondary aim is</w:t>
      </w:r>
      <w:r w:rsidRPr="001D374E">
        <w:rPr>
          <w:lang w:eastAsia="en-GB"/>
        </w:rPr>
        <w:t xml:space="preserve"> to notify the market </w:t>
      </w:r>
      <w:r w:rsidR="00E4143F">
        <w:rPr>
          <w:lang w:eastAsia="en-GB"/>
        </w:rPr>
        <w:t xml:space="preserve">of NHS SBS </w:t>
      </w:r>
      <w:r w:rsidRPr="001D374E">
        <w:rPr>
          <w:lang w:eastAsia="en-GB"/>
        </w:rPr>
        <w:t xml:space="preserve">future plans </w:t>
      </w:r>
      <w:r w:rsidR="00AA4119" w:rsidRPr="001D374E">
        <w:rPr>
          <w:lang w:eastAsia="en-GB"/>
        </w:rPr>
        <w:t xml:space="preserve">to </w:t>
      </w:r>
      <w:r w:rsidR="005C209F">
        <w:rPr>
          <w:lang w:eastAsia="en-GB"/>
        </w:rPr>
        <w:t xml:space="preserve">renew the </w:t>
      </w:r>
      <w:r w:rsidR="00830CAD">
        <w:rPr>
          <w:lang w:eastAsia="en-GB"/>
        </w:rPr>
        <w:t>Digi</w:t>
      </w:r>
      <w:r w:rsidR="00630E92">
        <w:rPr>
          <w:lang w:eastAsia="en-GB"/>
        </w:rPr>
        <w:t>tal workplace Solutions</w:t>
      </w:r>
      <w:r w:rsidR="005C209F">
        <w:rPr>
          <w:lang w:eastAsia="en-GB"/>
        </w:rPr>
        <w:t xml:space="preserve"> and </w:t>
      </w:r>
      <w:r w:rsidRPr="001D374E">
        <w:rPr>
          <w:lang w:eastAsia="en-GB"/>
        </w:rPr>
        <w:t xml:space="preserve">gauge interest in this opportunity with </w:t>
      </w:r>
      <w:r w:rsidR="00913A04">
        <w:rPr>
          <w:lang w:eastAsia="en-GB"/>
        </w:rPr>
        <w:t>relevant suppliers operating in this market</w:t>
      </w:r>
      <w:r w:rsidR="005C209F">
        <w:rPr>
          <w:lang w:eastAsia="en-GB"/>
        </w:rPr>
        <w:t>.</w:t>
      </w:r>
    </w:p>
    <w:p w14:paraId="6205A7A4" w14:textId="0DFD17F9" w:rsidR="00A429FF" w:rsidRPr="001D374E" w:rsidRDefault="00A429FF" w:rsidP="001A3463">
      <w:pPr>
        <w:rPr>
          <w:lang w:eastAsia="en-GB"/>
        </w:rPr>
      </w:pPr>
    </w:p>
    <w:p w14:paraId="5A180623" w14:textId="77777777" w:rsidR="00A429FF" w:rsidRPr="001D374E" w:rsidRDefault="00A429FF" w:rsidP="001A3463">
      <w:pPr>
        <w:rPr>
          <w:b/>
          <w:bCs/>
          <w:lang w:eastAsia="en-GB"/>
        </w:rPr>
      </w:pPr>
      <w:r w:rsidRPr="001D374E">
        <w:rPr>
          <w:b/>
          <w:bCs/>
          <w:lang w:eastAsia="en-GB"/>
        </w:rPr>
        <w:t>About NHS Shared Business Services</w:t>
      </w:r>
    </w:p>
    <w:p w14:paraId="7BB24224" w14:textId="14A8AAB5" w:rsidR="00AE187C" w:rsidRPr="001D374E" w:rsidRDefault="00AE187C" w:rsidP="001A3463">
      <w:r w:rsidRPr="001D374E">
        <w:t xml:space="preserve">NHS SBS was created in 2004 by the Department of Health and Social Care (DHSC) to deliver corporate services to the NHS.  A unique joint venture with Sopra Steria, a </w:t>
      </w:r>
      <w:r w:rsidRPr="001D374E">
        <w:lastRenderedPageBreak/>
        <w:t xml:space="preserve">European leader in digital services and software development, we make life easier for NHS employees, </w:t>
      </w:r>
      <w:r w:rsidR="00E00822" w:rsidRPr="001D374E">
        <w:t>patients,</w:t>
      </w:r>
      <w:r w:rsidRPr="001D374E">
        <w:t xml:space="preserve"> and suppliers, and deliver value for money to the taxpayer.</w:t>
      </w:r>
    </w:p>
    <w:p w14:paraId="00A05937" w14:textId="77777777" w:rsidR="00AE187C" w:rsidRPr="001D374E" w:rsidRDefault="00AE187C" w:rsidP="001A3463"/>
    <w:p w14:paraId="228B4975" w14:textId="7BCC1033" w:rsidR="00AE187C" w:rsidRPr="001D374E" w:rsidRDefault="00AE187C" w:rsidP="001A3463">
      <w:r w:rsidRPr="001D374E">
        <w:t xml:space="preserve">Proud members of the NHS family, we provide finance &amp; accounting, </w:t>
      </w:r>
      <w:r w:rsidR="005C209F" w:rsidRPr="001D374E">
        <w:t>procurement,</w:t>
      </w:r>
      <w:r w:rsidRPr="001D374E">
        <w:t xml:space="preserve"> and workforce services to more than half the NHS in England.  Co-created with and for those</w:t>
      </w:r>
      <w:r w:rsidR="00E4143F">
        <w:t xml:space="preserve"> </w:t>
      </w:r>
      <w:r w:rsidRPr="001D374E">
        <w:t xml:space="preserve">who use them, our shared solutions are informed by big data and powered by cutting-edge technologies, delivering efficiency, </w:t>
      </w:r>
      <w:r w:rsidR="005C209F" w:rsidRPr="001D374E">
        <w:t>effectiveness,</w:t>
      </w:r>
      <w:r w:rsidRPr="001D374E">
        <w:t xml:space="preserve"> and resilience at levels unachievable for organisations working alone.</w:t>
      </w:r>
    </w:p>
    <w:p w14:paraId="548DC301" w14:textId="77777777" w:rsidR="00AE187C" w:rsidRPr="001D374E" w:rsidRDefault="00AE187C" w:rsidP="001A3463"/>
    <w:p w14:paraId="06DD7C22" w14:textId="5DE6DABE" w:rsidR="00AE187C" w:rsidRPr="001D374E" w:rsidRDefault="00AE187C" w:rsidP="001A3463">
      <w:pPr>
        <w:rPr>
          <w:rStyle w:val="Hyperlink"/>
          <w:rFonts w:eastAsia="Times New Roman"/>
          <w:color w:val="425563" w:themeColor="text1"/>
          <w:sz w:val="24"/>
          <w:szCs w:val="24"/>
        </w:rPr>
      </w:pPr>
      <w:r w:rsidRPr="001D374E">
        <w:t>Our partnership approach to every project is underpinned by our teams’ expertise, in-depth understanding of the NHS, and commitment to service excellence.  We share common values and unity of purpose with the rest of the NHS family, and our employees are empowered to question, test, and solve the challenges the NHS faces as it transforms to meet the needs of the 21st century.</w:t>
      </w:r>
      <w:r w:rsidR="00401FF3" w:rsidRPr="001D374E">
        <w:t xml:space="preserve"> </w:t>
      </w:r>
      <w:r w:rsidRPr="001D374E">
        <w:t xml:space="preserve">For more information, please visit </w:t>
      </w:r>
      <w:hyperlink r:id="rId11" w:history="1">
        <w:r w:rsidRPr="001D374E">
          <w:rPr>
            <w:rStyle w:val="Hyperlink"/>
            <w:rFonts w:eastAsia="Times New Roman"/>
            <w:color w:val="425563" w:themeColor="text1"/>
            <w:sz w:val="24"/>
            <w:szCs w:val="24"/>
          </w:rPr>
          <w:t>www.sbs.nhs.uk</w:t>
        </w:r>
      </w:hyperlink>
    </w:p>
    <w:p w14:paraId="50BA6E51" w14:textId="77777777" w:rsidR="00B678C3" w:rsidRPr="001D374E" w:rsidRDefault="00B678C3" w:rsidP="001A3463">
      <w:pPr>
        <w:rPr>
          <w:lang w:eastAsia="en-GB"/>
        </w:rPr>
      </w:pPr>
    </w:p>
    <w:p w14:paraId="1B26F7D7" w14:textId="77777777" w:rsidR="00B678C3" w:rsidRPr="001D374E" w:rsidRDefault="00B678C3" w:rsidP="001A3463">
      <w:pPr>
        <w:rPr>
          <w:b/>
          <w:bCs/>
          <w:lang w:eastAsia="en-GB"/>
        </w:rPr>
      </w:pPr>
      <w:r w:rsidRPr="001D374E">
        <w:rPr>
          <w:b/>
          <w:bCs/>
          <w:lang w:eastAsia="en-GB"/>
        </w:rPr>
        <w:t>Pre-Procurement Consultation Questionnaire</w:t>
      </w:r>
    </w:p>
    <w:p w14:paraId="40FEA17D" w14:textId="36AC58C9" w:rsidR="00B678C3" w:rsidRPr="001D374E" w:rsidRDefault="00B678C3" w:rsidP="001A3463">
      <w:pPr>
        <w:rPr>
          <w:lang w:eastAsia="en-GB"/>
        </w:rPr>
      </w:pPr>
      <w:r w:rsidRPr="001D374E">
        <w:rPr>
          <w:lang w:eastAsia="en-GB"/>
        </w:rPr>
        <w:t xml:space="preserve">NHS </w:t>
      </w:r>
      <w:r w:rsidR="00E74CDC" w:rsidRPr="001D374E">
        <w:rPr>
          <w:lang w:eastAsia="en-GB"/>
        </w:rPr>
        <w:t>SBS would</w:t>
      </w:r>
      <w:r w:rsidRPr="001D374E">
        <w:rPr>
          <w:lang w:eastAsia="en-GB"/>
        </w:rPr>
        <w:t xml:space="preserve"> like to hear about your organisation including any views, </w:t>
      </w:r>
      <w:r w:rsidR="005C209F" w:rsidRPr="001D374E">
        <w:rPr>
          <w:lang w:eastAsia="en-GB"/>
        </w:rPr>
        <w:t>suggestions,</w:t>
      </w:r>
      <w:r w:rsidRPr="001D374E">
        <w:rPr>
          <w:lang w:eastAsia="en-GB"/>
        </w:rP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0385FC99" w14:textId="77777777" w:rsidR="00B678C3" w:rsidRPr="001D374E" w:rsidRDefault="00B678C3" w:rsidP="001A3463">
      <w:pPr>
        <w:rPr>
          <w:lang w:eastAsia="en-GB"/>
        </w:rPr>
      </w:pPr>
    </w:p>
    <w:p w14:paraId="11C06ACA" w14:textId="1DA5C3CA" w:rsidR="00DD75F6" w:rsidRDefault="00BF753D" w:rsidP="23CC0939">
      <w:pPr>
        <w:spacing w:after="160" w:line="259" w:lineRule="auto"/>
        <w:rPr>
          <w:rFonts w:eastAsia="Times New Roman"/>
          <w:color w:val="auto"/>
          <w:sz w:val="24"/>
          <w:szCs w:val="24"/>
          <w:lang w:eastAsia="en-GB"/>
        </w:rPr>
      </w:pPr>
      <w:r w:rsidRPr="23CC0939">
        <w:rPr>
          <w:rFonts w:eastAsia="Times New Roman"/>
          <w:color w:val="auto"/>
          <w:sz w:val="24"/>
          <w:szCs w:val="24"/>
          <w:lang w:eastAsia="en-GB"/>
        </w:rPr>
        <w:br w:type="page"/>
      </w:r>
    </w:p>
    <w:tbl>
      <w:tblPr>
        <w:tblStyle w:val="GridTable4"/>
        <w:tblW w:w="11021" w:type="dxa"/>
        <w:tblInd w:w="-572" w:type="dxa"/>
        <w:tblLook w:val="04A0" w:firstRow="1" w:lastRow="0" w:firstColumn="1" w:lastColumn="0" w:noHBand="0" w:noVBand="1"/>
      </w:tblPr>
      <w:tblGrid>
        <w:gridCol w:w="1395"/>
        <w:gridCol w:w="5010"/>
        <w:gridCol w:w="3480"/>
        <w:gridCol w:w="1136"/>
      </w:tblGrid>
      <w:tr w:rsidR="00B678C3" w:rsidRPr="00B678C3" w14:paraId="792E6B26" w14:textId="77777777" w:rsidTr="23CC09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hideMark/>
          </w:tcPr>
          <w:p w14:paraId="78C9DEF7" w14:textId="77777777" w:rsidR="00B678C3" w:rsidRPr="00565F5A" w:rsidRDefault="00B678C3">
            <w:pPr>
              <w:spacing w:after="200" w:line="276" w:lineRule="auto"/>
              <w:rPr>
                <w:rFonts w:eastAsia="Calibri" w:cstheme="minorHAnsi"/>
                <w:b w:val="0"/>
                <w:bCs w:val="0"/>
                <w:color w:val="FFFFFF" w:themeColor="background1"/>
              </w:rPr>
            </w:pPr>
            <w:r w:rsidRPr="00565F5A">
              <w:rPr>
                <w:rFonts w:eastAsia="Calibri" w:cstheme="minorHAnsi"/>
                <w:color w:val="FFFFFF" w:themeColor="background1"/>
              </w:rPr>
              <w:lastRenderedPageBreak/>
              <w:t>Question Number</w:t>
            </w:r>
          </w:p>
        </w:tc>
        <w:tc>
          <w:tcPr>
            <w:tcW w:w="5010" w:type="dxa"/>
            <w:noWrap/>
            <w:hideMark/>
          </w:tcPr>
          <w:p w14:paraId="737BAAC1" w14:textId="486D863D" w:rsidR="00B678C3" w:rsidRPr="00565F5A" w:rsidRDefault="00B678C3">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rPr>
            </w:pPr>
            <w:r w:rsidRPr="00565F5A">
              <w:rPr>
                <w:rFonts w:eastAsia="Calibri" w:cstheme="minorHAnsi"/>
                <w:color w:val="FFFFFF" w:themeColor="background1"/>
              </w:rPr>
              <w:t>Question</w:t>
            </w:r>
          </w:p>
        </w:tc>
        <w:tc>
          <w:tcPr>
            <w:tcW w:w="3480" w:type="dxa"/>
            <w:noWrap/>
            <w:hideMark/>
          </w:tcPr>
          <w:p w14:paraId="6A52A639" w14:textId="77777777" w:rsidR="00B678C3" w:rsidRPr="00565F5A" w:rsidRDefault="00B678C3">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rPr>
            </w:pPr>
            <w:r w:rsidRPr="00565F5A">
              <w:rPr>
                <w:rFonts w:eastAsia="Calibri" w:cstheme="minorHAnsi"/>
                <w:color w:val="FFFFFF" w:themeColor="background1"/>
              </w:rPr>
              <w:t>Response</w:t>
            </w:r>
          </w:p>
        </w:tc>
        <w:tc>
          <w:tcPr>
            <w:tcW w:w="1136" w:type="dxa"/>
            <w:hideMark/>
          </w:tcPr>
          <w:p w14:paraId="7FBFB923" w14:textId="77777777" w:rsidR="00B678C3" w:rsidRPr="00565F5A" w:rsidRDefault="00B678C3">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rPr>
            </w:pPr>
            <w:r w:rsidRPr="00565F5A">
              <w:rPr>
                <w:rFonts w:eastAsia="Calibri" w:cstheme="minorHAnsi"/>
                <w:color w:val="FFFFFF" w:themeColor="background1"/>
              </w:rPr>
              <w:t>Word Limit</w:t>
            </w:r>
          </w:p>
        </w:tc>
      </w:tr>
      <w:tr w:rsidR="00EE74ED" w:rsidRPr="00B678C3" w14:paraId="7C412287" w14:textId="77777777" w:rsidTr="23CC09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647ADC93" w14:textId="01855304" w:rsidR="00EE74ED" w:rsidRPr="00221679" w:rsidRDefault="00EE74ED" w:rsidP="00EE74ED">
            <w:pPr>
              <w:spacing w:after="200" w:line="276" w:lineRule="auto"/>
              <w:jc w:val="center"/>
              <w:rPr>
                <w:rFonts w:eastAsia="Calibri" w:cstheme="minorHAnsi"/>
              </w:rPr>
            </w:pPr>
            <w:r>
              <w:rPr>
                <w:rFonts w:eastAsia="Calibri" w:cstheme="minorHAnsi"/>
              </w:rPr>
              <w:t>1</w:t>
            </w:r>
          </w:p>
        </w:tc>
        <w:tc>
          <w:tcPr>
            <w:tcW w:w="5010" w:type="dxa"/>
            <w:noWrap/>
          </w:tcPr>
          <w:p w14:paraId="65D28919" w14:textId="121948DE" w:rsidR="00EE74ED" w:rsidRPr="005B2FD3" w:rsidRDefault="2C7EFF07" w:rsidP="23CC0939">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3CC0939">
              <w:rPr>
                <w:rFonts w:ascii="Poppins" w:eastAsia="Poppins" w:hAnsi="Poppins" w:cs="Poppins"/>
              </w:rPr>
              <w:t xml:space="preserve">Which of the following service areas do you currently </w:t>
            </w:r>
            <w:r w:rsidR="36D6D4EC" w:rsidRPr="23CC0939">
              <w:rPr>
                <w:rFonts w:ascii="Poppins" w:eastAsia="Poppins" w:hAnsi="Poppins" w:cs="Poppins"/>
              </w:rPr>
              <w:t xml:space="preserve">provide to public sector customers? </w:t>
            </w:r>
          </w:p>
          <w:p w14:paraId="57695B51" w14:textId="283F3D9E" w:rsidR="00EE74ED" w:rsidRPr="005B2FD3" w:rsidRDefault="2C7EFF07" w:rsidP="23CC0939">
            <w:pPr>
              <w:pStyle w:val="ListParagraph"/>
              <w:numPr>
                <w:ilvl w:val="0"/>
                <w:numId w:val="9"/>
              </w:numPr>
              <w:spacing w:after="160" w:line="256"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3CC0939">
              <w:rPr>
                <w:rFonts w:ascii="Poppins" w:eastAsia="Poppins" w:hAnsi="Poppins" w:cs="Poppins"/>
              </w:rPr>
              <w:t>Enterprise Software Licensing</w:t>
            </w:r>
          </w:p>
          <w:p w14:paraId="3320E8E2" w14:textId="669E4157" w:rsidR="00EE74ED" w:rsidRPr="005B2FD3" w:rsidRDefault="2C7EFF07" w:rsidP="23CC0939">
            <w:pPr>
              <w:pStyle w:val="ListParagraph"/>
              <w:numPr>
                <w:ilvl w:val="0"/>
                <w:numId w:val="9"/>
              </w:numPr>
              <w:spacing w:after="160" w:line="256"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3CC0939">
              <w:rPr>
                <w:rFonts w:ascii="Poppins" w:eastAsia="Poppins" w:hAnsi="Poppins" w:cs="Poppins"/>
              </w:rPr>
              <w:t>Provision of network connectivity infrastructure plus related services</w:t>
            </w:r>
          </w:p>
          <w:p w14:paraId="3CA3DF66" w14:textId="19561DE6" w:rsidR="00EE74ED" w:rsidRPr="005B2FD3" w:rsidRDefault="2C7EFF07" w:rsidP="23CC0939">
            <w:pPr>
              <w:pStyle w:val="ListParagraph"/>
              <w:numPr>
                <w:ilvl w:val="0"/>
                <w:numId w:val="9"/>
              </w:numPr>
              <w:spacing w:after="160" w:line="256"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3CC0939">
              <w:rPr>
                <w:rFonts w:ascii="Poppins" w:eastAsia="Poppins" w:hAnsi="Poppins" w:cs="Poppins"/>
              </w:rPr>
              <w:t>IT Asset Management Services</w:t>
            </w:r>
          </w:p>
          <w:p w14:paraId="586CE0B9" w14:textId="0E9F40E1" w:rsidR="00EE74ED" w:rsidRPr="005B2FD3" w:rsidRDefault="48E0BED6" w:rsidP="23CC0939">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3CC0939">
              <w:rPr>
                <w:rFonts w:ascii="Poppins" w:eastAsia="Poppins" w:hAnsi="Poppins" w:cs="Poppins"/>
              </w:rPr>
              <w:t>Please state whether your delivery of the above is direct or via the use of subcontractors.</w:t>
            </w:r>
          </w:p>
        </w:tc>
        <w:tc>
          <w:tcPr>
            <w:tcW w:w="3480" w:type="dxa"/>
            <w:noWrap/>
          </w:tcPr>
          <w:p w14:paraId="63F5F392" w14:textId="77777777" w:rsidR="00EE74ED" w:rsidRPr="00B678C3" w:rsidRDefault="00EE74ED" w:rsidP="00EE74ED">
            <w:pPr>
              <w:tabs>
                <w:tab w:val="left" w:pos="990"/>
              </w:tabs>
              <w:cnfStyle w:val="000000100000" w:firstRow="0" w:lastRow="0" w:firstColumn="0" w:lastColumn="0" w:oddVBand="0" w:evenVBand="0" w:oddHBand="1" w:evenHBand="0" w:firstRowFirstColumn="0" w:firstRowLastColumn="0" w:lastRowFirstColumn="0" w:lastRowLastColumn="0"/>
              <w:rPr>
                <w:rFonts w:eastAsia="MS Gothic" w:cstheme="minorHAnsi"/>
                <w:sz w:val="20"/>
                <w:szCs w:val="20"/>
              </w:rPr>
            </w:pPr>
          </w:p>
        </w:tc>
        <w:tc>
          <w:tcPr>
            <w:tcW w:w="1136" w:type="dxa"/>
          </w:tcPr>
          <w:p w14:paraId="6D8E0420" w14:textId="4D072332" w:rsidR="00EE74ED" w:rsidRDefault="00EE74ED" w:rsidP="00EE74E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00EE74ED" w:rsidRPr="00B678C3" w14:paraId="708CC3F4" w14:textId="77777777" w:rsidTr="23CC0939">
        <w:trPr>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383D717B" w14:textId="5EA75848" w:rsidR="00EE74ED" w:rsidRPr="00221679" w:rsidRDefault="009717F2" w:rsidP="00EE74ED">
            <w:pPr>
              <w:spacing w:after="200" w:line="276" w:lineRule="auto"/>
              <w:jc w:val="center"/>
              <w:rPr>
                <w:rFonts w:eastAsia="Calibri" w:cstheme="minorHAnsi"/>
              </w:rPr>
            </w:pPr>
            <w:r>
              <w:rPr>
                <w:rFonts w:eastAsia="Calibri" w:cstheme="minorHAnsi"/>
              </w:rPr>
              <w:t>2</w:t>
            </w:r>
          </w:p>
        </w:tc>
        <w:tc>
          <w:tcPr>
            <w:tcW w:w="5010" w:type="dxa"/>
            <w:noWrap/>
          </w:tcPr>
          <w:p w14:paraId="28376017" w14:textId="4173A09A" w:rsidR="00EE74ED" w:rsidRPr="005B2FD3" w:rsidRDefault="001B3135" w:rsidP="00EE74ED">
            <w:pPr>
              <w:spacing w:after="160" w:line="25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2B6DF945">
              <w:rPr>
                <w:rFonts w:ascii="Poppins" w:hAnsi="Poppins" w:cs="Poppins"/>
              </w:rPr>
              <w:t xml:space="preserve">How do you see the market </w:t>
            </w:r>
            <w:r w:rsidR="437197CB" w:rsidRPr="2B6DF945">
              <w:rPr>
                <w:rFonts w:ascii="Poppins" w:hAnsi="Poppins" w:cs="Poppins"/>
              </w:rPr>
              <w:t xml:space="preserve">in which you operate </w:t>
            </w:r>
            <w:r w:rsidRPr="2B6DF945">
              <w:rPr>
                <w:rFonts w:ascii="Poppins" w:hAnsi="Poppins" w:cs="Poppins"/>
              </w:rPr>
              <w:t>changing over the next 5 years?</w:t>
            </w:r>
            <w:r w:rsidR="00AD0A44" w:rsidRPr="2B6DF945">
              <w:rPr>
                <w:rFonts w:ascii="Poppins" w:hAnsi="Poppins" w:cs="Poppins"/>
              </w:rPr>
              <w:t xml:space="preserve">  Please include a description of any evolving trends within the market.</w:t>
            </w:r>
          </w:p>
        </w:tc>
        <w:tc>
          <w:tcPr>
            <w:tcW w:w="3480" w:type="dxa"/>
            <w:noWrap/>
          </w:tcPr>
          <w:p w14:paraId="6F6E151D" w14:textId="77777777" w:rsidR="00EE74ED" w:rsidRPr="00B678C3" w:rsidRDefault="00EE74ED" w:rsidP="00EE74ED">
            <w:pPr>
              <w:tabs>
                <w:tab w:val="left" w:pos="990"/>
              </w:tabs>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p>
        </w:tc>
        <w:tc>
          <w:tcPr>
            <w:tcW w:w="1136" w:type="dxa"/>
          </w:tcPr>
          <w:p w14:paraId="6D2CF3AA" w14:textId="25DE068A" w:rsidR="00EE74ED" w:rsidRDefault="00EE74ED" w:rsidP="00EE74E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00EE74ED" w:rsidRPr="00B678C3" w14:paraId="76BFC32F" w14:textId="77777777" w:rsidTr="23CC09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5383E509" w14:textId="54F2B83E" w:rsidR="00EE74ED" w:rsidRPr="00221679" w:rsidRDefault="009717F2" w:rsidP="00EE74ED">
            <w:pPr>
              <w:spacing w:after="200" w:line="276" w:lineRule="auto"/>
              <w:jc w:val="center"/>
              <w:rPr>
                <w:rFonts w:eastAsia="Calibri" w:cstheme="minorHAnsi"/>
              </w:rPr>
            </w:pPr>
            <w:r>
              <w:rPr>
                <w:rFonts w:eastAsia="Calibri" w:cstheme="minorHAnsi"/>
              </w:rPr>
              <w:t>3</w:t>
            </w:r>
          </w:p>
        </w:tc>
        <w:tc>
          <w:tcPr>
            <w:tcW w:w="5010" w:type="dxa"/>
            <w:noWrap/>
          </w:tcPr>
          <w:p w14:paraId="05F6653D" w14:textId="45551D39" w:rsidR="00EE74ED" w:rsidRPr="005B2FD3" w:rsidRDefault="213B5FB5" w:rsidP="00EE74ED">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23CC0939">
              <w:rPr>
                <w:rFonts w:ascii="Poppins" w:hAnsi="Poppins" w:cs="Poppins"/>
              </w:rPr>
              <w:t xml:space="preserve">What </w:t>
            </w:r>
            <w:r w:rsidR="43A87B7E" w:rsidRPr="23CC0939">
              <w:rPr>
                <w:rFonts w:ascii="Poppins" w:hAnsi="Poppins" w:cs="Poppins"/>
              </w:rPr>
              <w:t xml:space="preserve">do you consider </w:t>
            </w:r>
            <w:r w:rsidRPr="23CC0939">
              <w:rPr>
                <w:rFonts w:ascii="Poppins" w:hAnsi="Poppins" w:cs="Poppins"/>
              </w:rPr>
              <w:t>are the benefits and drawbacks of the existing framework agreements in the market?</w:t>
            </w:r>
          </w:p>
        </w:tc>
        <w:tc>
          <w:tcPr>
            <w:tcW w:w="3480" w:type="dxa"/>
            <w:noWrap/>
          </w:tcPr>
          <w:p w14:paraId="589675E7" w14:textId="77777777" w:rsidR="00EE74ED" w:rsidRPr="00B678C3" w:rsidRDefault="00EE74ED" w:rsidP="00EE74ED">
            <w:pPr>
              <w:tabs>
                <w:tab w:val="left" w:pos="990"/>
              </w:tabs>
              <w:cnfStyle w:val="000000100000" w:firstRow="0" w:lastRow="0" w:firstColumn="0" w:lastColumn="0" w:oddVBand="0" w:evenVBand="0" w:oddHBand="1" w:evenHBand="0" w:firstRowFirstColumn="0" w:firstRowLastColumn="0" w:lastRowFirstColumn="0" w:lastRowLastColumn="0"/>
              <w:rPr>
                <w:rFonts w:eastAsia="MS Gothic" w:cstheme="minorHAnsi"/>
                <w:sz w:val="20"/>
                <w:szCs w:val="20"/>
              </w:rPr>
            </w:pPr>
          </w:p>
        </w:tc>
        <w:tc>
          <w:tcPr>
            <w:tcW w:w="1136" w:type="dxa"/>
          </w:tcPr>
          <w:p w14:paraId="1F360738" w14:textId="51AD99A6" w:rsidR="00EE74ED" w:rsidRDefault="00EE74ED" w:rsidP="00EE74E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23CC0939" w14:paraId="41C7229C" w14:textId="77777777" w:rsidTr="23CC0939">
        <w:trPr>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6C6C90C7" w14:textId="35A962FB" w:rsidR="1C8313CE" w:rsidRDefault="1C8313CE" w:rsidP="23CC0939">
            <w:pPr>
              <w:spacing w:after="200" w:line="276" w:lineRule="auto"/>
              <w:jc w:val="center"/>
            </w:pPr>
            <w:r w:rsidRPr="23CC0939">
              <w:rPr>
                <w:rFonts w:ascii="Poppins" w:eastAsia="Poppins" w:hAnsi="Poppins" w:cs="Poppins"/>
              </w:rPr>
              <w:t>4</w:t>
            </w:r>
          </w:p>
        </w:tc>
        <w:tc>
          <w:tcPr>
            <w:tcW w:w="5010" w:type="dxa"/>
            <w:noWrap/>
          </w:tcPr>
          <w:p w14:paraId="070AB8D8" w14:textId="5DD47098" w:rsidR="23CC0939" w:rsidRDefault="23CC0939" w:rsidP="23CC0939">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3CC0939">
              <w:rPr>
                <w:rFonts w:ascii="Poppins" w:eastAsia="Poppins" w:hAnsi="Poppins" w:cs="Poppins"/>
              </w:rPr>
              <w:t>Do you consider there to be a preference from your public sector customers in this market for either competitive procurement (e.g. further competitions under a framework agreement) or for single tender approaches (or direct award under a framework)?</w:t>
            </w:r>
          </w:p>
          <w:p w14:paraId="07E1324C" w14:textId="15E4B4DA" w:rsidR="23CC0939" w:rsidRDefault="23CC0939" w:rsidP="23CC0939">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3CC0939">
              <w:rPr>
                <w:rFonts w:ascii="Poppins" w:eastAsia="Poppins" w:hAnsi="Poppins" w:cs="Poppins"/>
              </w:rPr>
              <w:t>If yes, what would you consider the percentage split to be?</w:t>
            </w:r>
          </w:p>
        </w:tc>
        <w:tc>
          <w:tcPr>
            <w:tcW w:w="3480" w:type="dxa"/>
            <w:noWrap/>
          </w:tcPr>
          <w:p w14:paraId="3D9EB3BC" w14:textId="2255FA8B" w:rsidR="23CC0939" w:rsidRDefault="23CC0939" w:rsidP="23CC0939">
            <w:pPr>
              <w:spacing w:after="200" w:line="276" w:lineRule="auto"/>
              <w:cnfStyle w:val="000000000000" w:firstRow="0" w:lastRow="0" w:firstColumn="0" w:lastColumn="0" w:oddVBand="0" w:evenVBand="0" w:oddHBand="0" w:evenHBand="0" w:firstRowFirstColumn="0" w:firstRowLastColumn="0" w:lastRowFirstColumn="0" w:lastRowLastColumn="0"/>
            </w:pPr>
            <w:r w:rsidRPr="23CC0939">
              <w:rPr>
                <w:rFonts w:ascii="Poppins" w:eastAsia="Poppins" w:hAnsi="Poppins" w:cs="Poppins"/>
                <w:b/>
                <w:bCs/>
              </w:rPr>
              <w:t xml:space="preserve"> </w:t>
            </w:r>
          </w:p>
        </w:tc>
        <w:tc>
          <w:tcPr>
            <w:tcW w:w="1136" w:type="dxa"/>
          </w:tcPr>
          <w:p w14:paraId="65CCA299" w14:textId="7BE930DF" w:rsidR="23CC0939" w:rsidRDefault="23CC0939" w:rsidP="23CC0939">
            <w:pPr>
              <w:spacing w:after="200" w:line="276" w:lineRule="auto"/>
              <w:cnfStyle w:val="000000000000" w:firstRow="0" w:lastRow="0" w:firstColumn="0" w:lastColumn="0" w:oddVBand="0" w:evenVBand="0" w:oddHBand="0" w:evenHBand="0" w:firstRowFirstColumn="0" w:firstRowLastColumn="0" w:lastRowFirstColumn="0" w:lastRowLastColumn="0"/>
            </w:pPr>
            <w:r w:rsidRPr="23CC0939">
              <w:rPr>
                <w:rFonts w:ascii="Poppins" w:eastAsia="Poppins" w:hAnsi="Poppins" w:cs="Poppins"/>
                <w:b/>
                <w:bCs/>
              </w:rPr>
              <w:t>300 Words</w:t>
            </w:r>
          </w:p>
        </w:tc>
      </w:tr>
      <w:tr w:rsidR="23CC0939" w14:paraId="073EE3C4" w14:textId="77777777" w:rsidTr="23CC09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460BACBA" w14:textId="27F27E52" w:rsidR="39D24C1B" w:rsidRDefault="39D24C1B" w:rsidP="23CC0939">
            <w:pPr>
              <w:spacing w:line="276" w:lineRule="auto"/>
              <w:jc w:val="center"/>
              <w:rPr>
                <w:rFonts w:eastAsia="Calibri"/>
              </w:rPr>
            </w:pPr>
            <w:r w:rsidRPr="23CC0939">
              <w:rPr>
                <w:rFonts w:eastAsia="Calibri"/>
              </w:rPr>
              <w:t>5</w:t>
            </w:r>
          </w:p>
        </w:tc>
        <w:tc>
          <w:tcPr>
            <w:tcW w:w="5010" w:type="dxa"/>
            <w:noWrap/>
          </w:tcPr>
          <w:p w14:paraId="2EFD1E03" w14:textId="10EE2137" w:rsidR="23CC0939" w:rsidRDefault="23CC0939" w:rsidP="23CC0939">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3CC0939">
              <w:rPr>
                <w:rFonts w:ascii="Poppins" w:eastAsia="Poppins" w:hAnsi="Poppins" w:cs="Poppins"/>
              </w:rPr>
              <w:t xml:space="preserve">Are you compliant with or working towards the NHS England Transformation </w:t>
            </w:r>
            <w:r w:rsidRPr="23CC0939">
              <w:rPr>
                <w:rFonts w:ascii="Poppins" w:eastAsia="Poppins" w:hAnsi="Poppins" w:cs="Poppins"/>
              </w:rPr>
              <w:lastRenderedPageBreak/>
              <w:t>Directorate Digital Technology Assessment Criteria (</w:t>
            </w:r>
            <w:hyperlink r:id="rId12">
              <w:r w:rsidRPr="23CC0939">
                <w:rPr>
                  <w:rStyle w:val="Hyperlink"/>
                  <w:rFonts w:ascii="Poppins" w:eastAsia="Poppins" w:hAnsi="Poppins" w:cs="Poppins"/>
                </w:rPr>
                <w:t>DTAC</w:t>
              </w:r>
            </w:hyperlink>
            <w:r w:rsidRPr="23CC0939">
              <w:rPr>
                <w:rFonts w:ascii="Poppins" w:eastAsia="Poppins" w:hAnsi="Poppins" w:cs="Poppins"/>
              </w:rPr>
              <w:t>)?</w:t>
            </w:r>
          </w:p>
        </w:tc>
        <w:tc>
          <w:tcPr>
            <w:tcW w:w="3480" w:type="dxa"/>
            <w:noWrap/>
          </w:tcPr>
          <w:p w14:paraId="44B7A95C" w14:textId="3B231C0A" w:rsidR="23CC0939" w:rsidRDefault="23CC0939" w:rsidP="23CC0939">
            <w:pPr>
              <w:spacing w:after="200" w:line="276" w:lineRule="auto"/>
              <w:cnfStyle w:val="000000100000" w:firstRow="0" w:lastRow="0" w:firstColumn="0" w:lastColumn="0" w:oddVBand="0" w:evenVBand="0" w:oddHBand="1" w:evenHBand="0" w:firstRowFirstColumn="0" w:firstRowLastColumn="0" w:lastRowFirstColumn="0" w:lastRowLastColumn="0"/>
            </w:pPr>
            <w:r w:rsidRPr="23CC0939">
              <w:rPr>
                <w:rFonts w:ascii="Poppins" w:eastAsia="Poppins" w:hAnsi="Poppins" w:cs="Poppins"/>
                <w:b/>
                <w:bCs/>
              </w:rPr>
              <w:lastRenderedPageBreak/>
              <w:t xml:space="preserve"> </w:t>
            </w:r>
          </w:p>
        </w:tc>
        <w:tc>
          <w:tcPr>
            <w:tcW w:w="1136" w:type="dxa"/>
          </w:tcPr>
          <w:p w14:paraId="4965FB9D" w14:textId="0C22DB0C" w:rsidR="23CC0939" w:rsidRDefault="23CC0939" w:rsidP="23CC0939">
            <w:pPr>
              <w:spacing w:after="200" w:line="276" w:lineRule="auto"/>
              <w:cnfStyle w:val="000000100000" w:firstRow="0" w:lastRow="0" w:firstColumn="0" w:lastColumn="0" w:oddVBand="0" w:evenVBand="0" w:oddHBand="1" w:evenHBand="0" w:firstRowFirstColumn="0" w:firstRowLastColumn="0" w:lastRowFirstColumn="0" w:lastRowLastColumn="0"/>
            </w:pPr>
            <w:r w:rsidRPr="23CC0939">
              <w:rPr>
                <w:rFonts w:ascii="Poppins" w:eastAsia="Poppins" w:hAnsi="Poppins" w:cs="Poppins"/>
                <w:b/>
                <w:bCs/>
              </w:rPr>
              <w:t>300 Words</w:t>
            </w:r>
          </w:p>
        </w:tc>
      </w:tr>
      <w:tr w:rsidR="00EE74ED" w:rsidRPr="00B678C3" w14:paraId="053E17DD" w14:textId="77777777" w:rsidTr="23CC0939">
        <w:trPr>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77A35415" w14:textId="0DC693CF" w:rsidR="00EE74ED" w:rsidRPr="00221679" w:rsidRDefault="02182F70" w:rsidP="23CC0939">
            <w:pPr>
              <w:spacing w:after="200" w:line="276" w:lineRule="auto"/>
              <w:jc w:val="center"/>
              <w:rPr>
                <w:rFonts w:eastAsia="Calibri"/>
              </w:rPr>
            </w:pPr>
            <w:r w:rsidRPr="23CC0939">
              <w:rPr>
                <w:rFonts w:eastAsia="Calibri"/>
              </w:rPr>
              <w:t>6</w:t>
            </w:r>
          </w:p>
        </w:tc>
        <w:tc>
          <w:tcPr>
            <w:tcW w:w="5010" w:type="dxa"/>
            <w:noWrap/>
          </w:tcPr>
          <w:p w14:paraId="4FDDAE8E" w14:textId="67F6B65E" w:rsidR="00EE74ED" w:rsidRPr="005B2FD3" w:rsidRDefault="425B7FF7" w:rsidP="23CC0939">
            <w:pPr>
              <w:spacing w:after="160" w:line="25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23CC0939">
              <w:rPr>
                <w:rFonts w:ascii="Poppins" w:hAnsi="Poppins" w:cs="Poppins"/>
              </w:rPr>
              <w:t xml:space="preserve">Would you be willing to offer a discount (against your standard </w:t>
            </w:r>
            <w:r w:rsidR="7F3B7A51" w:rsidRPr="23CC0939">
              <w:rPr>
                <w:rFonts w:ascii="Poppins" w:hAnsi="Poppins" w:cs="Poppins"/>
              </w:rPr>
              <w:t xml:space="preserve">commercially available </w:t>
            </w:r>
            <w:r w:rsidRPr="23CC0939">
              <w:rPr>
                <w:rFonts w:ascii="Poppins" w:hAnsi="Poppins" w:cs="Poppins"/>
              </w:rPr>
              <w:t xml:space="preserve">price list) to customers </w:t>
            </w:r>
            <w:r w:rsidR="636DFBF0" w:rsidRPr="23CC0939">
              <w:rPr>
                <w:rFonts w:ascii="Poppins" w:hAnsi="Poppins" w:cs="Poppins"/>
              </w:rPr>
              <w:t>who transacted their business via this framework agreement?</w:t>
            </w:r>
          </w:p>
        </w:tc>
        <w:tc>
          <w:tcPr>
            <w:tcW w:w="3480" w:type="dxa"/>
            <w:noWrap/>
          </w:tcPr>
          <w:p w14:paraId="067E50FC" w14:textId="77777777" w:rsidR="00EE74ED" w:rsidRPr="00B678C3" w:rsidRDefault="00EE74ED" w:rsidP="00EE74ED">
            <w:pPr>
              <w:tabs>
                <w:tab w:val="left" w:pos="990"/>
              </w:tabs>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p>
        </w:tc>
        <w:tc>
          <w:tcPr>
            <w:tcW w:w="1136" w:type="dxa"/>
          </w:tcPr>
          <w:p w14:paraId="36F58D64" w14:textId="0BEC5404" w:rsidR="00EE74ED" w:rsidRDefault="00EE74ED" w:rsidP="00EE74E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00EE74ED" w:rsidRPr="00B678C3" w14:paraId="52956692" w14:textId="77777777" w:rsidTr="23CC09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6B287791" w14:textId="0636146B" w:rsidR="00EE74ED" w:rsidRPr="00221679" w:rsidRDefault="032F2139" w:rsidP="23CC0939">
            <w:pPr>
              <w:spacing w:after="200" w:line="276" w:lineRule="auto"/>
              <w:jc w:val="center"/>
              <w:rPr>
                <w:rFonts w:eastAsia="Calibri"/>
              </w:rPr>
            </w:pPr>
            <w:r w:rsidRPr="23CC0939">
              <w:rPr>
                <w:rFonts w:eastAsia="Calibri"/>
              </w:rPr>
              <w:t>7</w:t>
            </w:r>
          </w:p>
        </w:tc>
        <w:tc>
          <w:tcPr>
            <w:tcW w:w="5010" w:type="dxa"/>
            <w:noWrap/>
          </w:tcPr>
          <w:p w14:paraId="0A7FE28D" w14:textId="519CF71F" w:rsidR="00EE74ED" w:rsidRPr="005B2FD3" w:rsidRDefault="3057C951" w:rsidP="23CC0939">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23CC0939">
              <w:rPr>
                <w:rFonts w:ascii="Poppins" w:hAnsi="Poppins" w:cs="Poppins"/>
              </w:rPr>
              <w:t xml:space="preserve">In respect of equipment purchase do you enable leasing </w:t>
            </w:r>
            <w:r w:rsidR="7E0D1D7A" w:rsidRPr="23CC0939">
              <w:rPr>
                <w:rFonts w:ascii="Poppins" w:hAnsi="Poppins" w:cs="Poppins"/>
              </w:rPr>
              <w:t xml:space="preserve">or similar </w:t>
            </w:r>
            <w:r w:rsidRPr="23CC0939">
              <w:rPr>
                <w:rFonts w:ascii="Poppins" w:hAnsi="Poppins" w:cs="Poppins"/>
              </w:rPr>
              <w:t xml:space="preserve">options </w:t>
            </w:r>
            <w:r w:rsidR="69F6CB18" w:rsidRPr="23CC0939">
              <w:rPr>
                <w:rFonts w:ascii="Poppins" w:hAnsi="Poppins" w:cs="Poppins"/>
              </w:rPr>
              <w:t>in addition to</w:t>
            </w:r>
            <w:r w:rsidRPr="23CC0939">
              <w:rPr>
                <w:rFonts w:ascii="Poppins" w:hAnsi="Poppins" w:cs="Poppins"/>
              </w:rPr>
              <w:t xml:space="preserve"> outright</w:t>
            </w:r>
            <w:r w:rsidR="6CF3225A" w:rsidRPr="23CC0939">
              <w:rPr>
                <w:rFonts w:ascii="Poppins" w:hAnsi="Poppins" w:cs="Poppins"/>
              </w:rPr>
              <w:t xml:space="preserve"> purchase where customers may prefer to use OPEX budgets over CAPEX?</w:t>
            </w:r>
          </w:p>
        </w:tc>
        <w:tc>
          <w:tcPr>
            <w:tcW w:w="3480" w:type="dxa"/>
            <w:noWrap/>
          </w:tcPr>
          <w:p w14:paraId="6722EBD9" w14:textId="77777777" w:rsidR="00EE74ED" w:rsidRPr="00B678C3" w:rsidRDefault="00EE74ED" w:rsidP="00EE74ED">
            <w:pPr>
              <w:tabs>
                <w:tab w:val="left" w:pos="990"/>
              </w:tabs>
              <w:cnfStyle w:val="000000100000" w:firstRow="0" w:lastRow="0" w:firstColumn="0" w:lastColumn="0" w:oddVBand="0" w:evenVBand="0" w:oddHBand="1" w:evenHBand="0" w:firstRowFirstColumn="0" w:firstRowLastColumn="0" w:lastRowFirstColumn="0" w:lastRowLastColumn="0"/>
              <w:rPr>
                <w:rFonts w:eastAsia="MS Gothic" w:cstheme="minorHAnsi"/>
                <w:sz w:val="20"/>
                <w:szCs w:val="20"/>
              </w:rPr>
            </w:pPr>
          </w:p>
        </w:tc>
        <w:tc>
          <w:tcPr>
            <w:tcW w:w="1136" w:type="dxa"/>
          </w:tcPr>
          <w:p w14:paraId="41BEDF9D" w14:textId="045FE7B6" w:rsidR="00EE74ED" w:rsidRDefault="00EE74ED" w:rsidP="00EE74E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00EE74ED" w:rsidRPr="00B678C3" w14:paraId="4A2D3A35" w14:textId="77777777" w:rsidTr="23CC0939">
        <w:trPr>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4D5FBD98" w14:textId="3B16591E" w:rsidR="00EE74ED" w:rsidRPr="00221679" w:rsidRDefault="13651287" w:rsidP="23CC0939">
            <w:pPr>
              <w:spacing w:after="200" w:line="276" w:lineRule="auto"/>
              <w:jc w:val="center"/>
              <w:rPr>
                <w:rFonts w:eastAsia="Calibri"/>
              </w:rPr>
            </w:pPr>
            <w:r w:rsidRPr="23CC0939">
              <w:rPr>
                <w:rFonts w:eastAsia="Calibri"/>
              </w:rPr>
              <w:t>8</w:t>
            </w:r>
          </w:p>
        </w:tc>
        <w:tc>
          <w:tcPr>
            <w:tcW w:w="5010" w:type="dxa"/>
            <w:noWrap/>
          </w:tcPr>
          <w:p w14:paraId="2274D906" w14:textId="477C6FBD" w:rsidR="00EE74ED" w:rsidRPr="005B2FD3" w:rsidRDefault="422F3E49" w:rsidP="23CC0939">
            <w:pPr>
              <w:spacing w:after="160" w:line="25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23CC0939">
              <w:rPr>
                <w:rFonts w:ascii="Poppins" w:hAnsi="Poppins" w:cs="Poppins"/>
              </w:rPr>
              <w:t>Are there any key issues or restrictions that would make tendering for this opportunity not worthwhile</w:t>
            </w:r>
            <w:r w:rsidR="13FC4C63" w:rsidRPr="23CC0939">
              <w:rPr>
                <w:rFonts w:ascii="Poppins" w:hAnsi="Poppins" w:cs="Poppins"/>
              </w:rPr>
              <w:t xml:space="preserve"> to your organisation</w:t>
            </w:r>
            <w:r w:rsidRPr="23CC0939">
              <w:rPr>
                <w:rFonts w:ascii="Poppins" w:hAnsi="Poppins" w:cs="Poppins"/>
              </w:rPr>
              <w:t xml:space="preserve">? </w:t>
            </w:r>
          </w:p>
          <w:p w14:paraId="6CF95D63" w14:textId="09B78F5C" w:rsidR="00EE74ED" w:rsidRPr="005B2FD3" w:rsidRDefault="67DAB9C5" w:rsidP="00EE74ED">
            <w:pPr>
              <w:spacing w:after="160" w:line="25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23CC0939">
              <w:rPr>
                <w:rFonts w:ascii="Poppins" w:hAnsi="Poppins" w:cs="Poppins"/>
              </w:rPr>
              <w:t xml:space="preserve">For any </w:t>
            </w:r>
            <w:r w:rsidR="04845B73" w:rsidRPr="23CC0939">
              <w:rPr>
                <w:rFonts w:ascii="Poppins" w:hAnsi="Poppins" w:cs="Poppins"/>
              </w:rPr>
              <w:t xml:space="preserve">barriers </w:t>
            </w:r>
            <w:r w:rsidRPr="23CC0939">
              <w:rPr>
                <w:rFonts w:ascii="Poppins" w:hAnsi="Poppins" w:cs="Poppins"/>
              </w:rPr>
              <w:t>identified please include a suggestion of h</w:t>
            </w:r>
            <w:r w:rsidR="422F3E49" w:rsidRPr="23CC0939">
              <w:rPr>
                <w:rFonts w:ascii="Poppins" w:hAnsi="Poppins" w:cs="Poppins"/>
              </w:rPr>
              <w:t>ow NHS S</w:t>
            </w:r>
            <w:r w:rsidR="2CAAD9EC" w:rsidRPr="23CC0939">
              <w:rPr>
                <w:rFonts w:ascii="Poppins" w:hAnsi="Poppins" w:cs="Poppins"/>
              </w:rPr>
              <w:t>BS</w:t>
            </w:r>
            <w:r w:rsidR="422F3E49" w:rsidRPr="23CC0939">
              <w:rPr>
                <w:rFonts w:ascii="Poppins" w:hAnsi="Poppins" w:cs="Poppins"/>
              </w:rPr>
              <w:t xml:space="preserve"> </w:t>
            </w:r>
            <w:r w:rsidR="39668F79" w:rsidRPr="23CC0939">
              <w:rPr>
                <w:rFonts w:ascii="Poppins" w:hAnsi="Poppins" w:cs="Poppins"/>
              </w:rPr>
              <w:t>could address</w:t>
            </w:r>
            <w:r w:rsidR="6D009146" w:rsidRPr="23CC0939">
              <w:rPr>
                <w:rFonts w:ascii="Poppins" w:hAnsi="Poppins" w:cs="Poppins"/>
              </w:rPr>
              <w:t xml:space="preserve"> these.</w:t>
            </w:r>
          </w:p>
        </w:tc>
        <w:tc>
          <w:tcPr>
            <w:tcW w:w="3480" w:type="dxa"/>
            <w:noWrap/>
          </w:tcPr>
          <w:p w14:paraId="358091C2" w14:textId="77777777" w:rsidR="00EE74ED" w:rsidRPr="00B678C3" w:rsidRDefault="00EE74ED" w:rsidP="00EE74ED">
            <w:pPr>
              <w:tabs>
                <w:tab w:val="left" w:pos="990"/>
              </w:tabs>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p>
        </w:tc>
        <w:tc>
          <w:tcPr>
            <w:tcW w:w="1136" w:type="dxa"/>
          </w:tcPr>
          <w:p w14:paraId="20647D72" w14:textId="6E48E4D1" w:rsidR="00EE74ED" w:rsidRDefault="00EE74ED" w:rsidP="00EE74E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00EE74ED" w:rsidRPr="00B678C3" w14:paraId="3A22CA73" w14:textId="77777777" w:rsidTr="23CC09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tcPr>
          <w:p w14:paraId="117A1937" w14:textId="52511BA8" w:rsidR="00EE74ED" w:rsidRPr="00221679" w:rsidRDefault="3D29186E" w:rsidP="23CC0939">
            <w:pPr>
              <w:spacing w:after="200" w:line="276" w:lineRule="auto"/>
              <w:jc w:val="center"/>
              <w:rPr>
                <w:rFonts w:eastAsia="Calibri"/>
              </w:rPr>
            </w:pPr>
            <w:r w:rsidRPr="23CC0939">
              <w:rPr>
                <w:rFonts w:eastAsia="Calibri"/>
              </w:rPr>
              <w:t>9</w:t>
            </w:r>
          </w:p>
        </w:tc>
        <w:tc>
          <w:tcPr>
            <w:tcW w:w="5010" w:type="dxa"/>
            <w:noWrap/>
          </w:tcPr>
          <w:p w14:paraId="400B5FD9" w14:textId="606580A0" w:rsidR="009123DA" w:rsidRPr="005B2FD3" w:rsidRDefault="06D3D2B6" w:rsidP="23CC0939">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23CC0939">
              <w:rPr>
                <w:rFonts w:ascii="Poppins" w:hAnsi="Poppins" w:cs="Poppins"/>
              </w:rPr>
              <w:t>Do you consider that</w:t>
            </w:r>
            <w:r w:rsidR="696298B3" w:rsidRPr="23CC0939">
              <w:rPr>
                <w:rFonts w:ascii="Poppins" w:hAnsi="Poppins" w:cs="Poppins"/>
              </w:rPr>
              <w:t xml:space="preserve"> </w:t>
            </w:r>
            <w:r w:rsidR="3B5980CA" w:rsidRPr="23CC0939">
              <w:rPr>
                <w:rFonts w:ascii="Poppins" w:hAnsi="Poppins" w:cs="Poppins"/>
              </w:rPr>
              <w:t>introducing</w:t>
            </w:r>
            <w:r w:rsidR="696298B3" w:rsidRPr="23CC0939">
              <w:rPr>
                <w:rFonts w:ascii="Poppins" w:hAnsi="Poppins" w:cs="Poppins"/>
              </w:rPr>
              <w:t xml:space="preserve"> a catalogue system </w:t>
            </w:r>
            <w:r w:rsidR="188F45F9" w:rsidRPr="23CC0939">
              <w:rPr>
                <w:rFonts w:ascii="Poppins" w:hAnsi="Poppins" w:cs="Poppins"/>
              </w:rPr>
              <w:t xml:space="preserve">to enable customers to order commodities directly would be </w:t>
            </w:r>
          </w:p>
          <w:p w14:paraId="1DC5DC50" w14:textId="6F9096BA" w:rsidR="009123DA" w:rsidRPr="005B2FD3" w:rsidRDefault="10F11187" w:rsidP="23CC0939">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23CC0939">
              <w:rPr>
                <w:rFonts w:ascii="Poppins" w:hAnsi="Poppins" w:cs="Poppins"/>
              </w:rPr>
              <w:t>a) feasible for suppliers</w:t>
            </w:r>
            <w:r w:rsidR="1CB40FBA" w:rsidRPr="23CC0939">
              <w:rPr>
                <w:rFonts w:ascii="Poppins" w:hAnsi="Poppins" w:cs="Poppins"/>
              </w:rPr>
              <w:t>;</w:t>
            </w:r>
            <w:r w:rsidRPr="23CC0939">
              <w:rPr>
                <w:rFonts w:ascii="Poppins" w:hAnsi="Poppins" w:cs="Poppins"/>
              </w:rPr>
              <w:t xml:space="preserve"> and </w:t>
            </w:r>
          </w:p>
          <w:p w14:paraId="07953CF8" w14:textId="18705367" w:rsidR="009123DA" w:rsidRPr="005B2FD3" w:rsidRDefault="10F11187" w:rsidP="23CC0939">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23CC0939">
              <w:rPr>
                <w:rFonts w:ascii="Poppins" w:hAnsi="Poppins" w:cs="Poppins"/>
              </w:rPr>
              <w:t xml:space="preserve">b) </w:t>
            </w:r>
            <w:r w:rsidR="188F45F9" w:rsidRPr="23CC0939">
              <w:rPr>
                <w:rFonts w:ascii="Poppins" w:hAnsi="Poppins" w:cs="Poppins"/>
              </w:rPr>
              <w:t xml:space="preserve">beneficial </w:t>
            </w:r>
            <w:r w:rsidR="597704FB" w:rsidRPr="23CC0939">
              <w:rPr>
                <w:rFonts w:ascii="Poppins" w:hAnsi="Poppins" w:cs="Poppins"/>
              </w:rPr>
              <w:t>– to customers and suppliers?</w:t>
            </w:r>
            <w:r w:rsidR="3B5980CA" w:rsidRPr="23CC0939">
              <w:rPr>
                <w:rFonts w:ascii="Poppins" w:hAnsi="Poppins" w:cs="Poppins"/>
              </w:rPr>
              <w:t xml:space="preserve"> </w:t>
            </w:r>
          </w:p>
          <w:p w14:paraId="14262089" w14:textId="4F0BC362" w:rsidR="009123DA" w:rsidRPr="005B2FD3" w:rsidRDefault="7C129739" w:rsidP="00EE74ED">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23CC0939">
              <w:rPr>
                <w:rFonts w:ascii="Poppins" w:hAnsi="Poppins" w:cs="Poppins"/>
              </w:rPr>
              <w:t>P</w:t>
            </w:r>
            <w:r w:rsidR="0ACBAB58" w:rsidRPr="23CC0939">
              <w:rPr>
                <w:rFonts w:ascii="Poppins" w:hAnsi="Poppins" w:cs="Poppins"/>
              </w:rPr>
              <w:t>lease e</w:t>
            </w:r>
            <w:r w:rsidR="6ED7BBCB" w:rsidRPr="23CC0939">
              <w:rPr>
                <w:rFonts w:ascii="Poppins" w:hAnsi="Poppins" w:cs="Poppins"/>
              </w:rPr>
              <w:t>laborate on your response.</w:t>
            </w:r>
            <w:r w:rsidR="696298B3" w:rsidRPr="23CC0939">
              <w:rPr>
                <w:rFonts w:ascii="Poppins" w:hAnsi="Poppins" w:cs="Poppins"/>
              </w:rPr>
              <w:t xml:space="preserve"> </w:t>
            </w:r>
            <w:r w:rsidR="3278D348" w:rsidRPr="23CC0939">
              <w:rPr>
                <w:rFonts w:ascii="Poppins" w:hAnsi="Poppins" w:cs="Poppins"/>
              </w:rPr>
              <w:t xml:space="preserve"> </w:t>
            </w:r>
          </w:p>
        </w:tc>
        <w:tc>
          <w:tcPr>
            <w:tcW w:w="3480" w:type="dxa"/>
            <w:noWrap/>
          </w:tcPr>
          <w:p w14:paraId="15BADB2C" w14:textId="77777777" w:rsidR="00EE74ED" w:rsidRPr="00B678C3" w:rsidRDefault="00EE74ED" w:rsidP="00EE74ED">
            <w:pPr>
              <w:tabs>
                <w:tab w:val="left" w:pos="990"/>
              </w:tabs>
              <w:cnfStyle w:val="000000100000" w:firstRow="0" w:lastRow="0" w:firstColumn="0" w:lastColumn="0" w:oddVBand="0" w:evenVBand="0" w:oddHBand="1" w:evenHBand="0" w:firstRowFirstColumn="0" w:firstRowLastColumn="0" w:lastRowFirstColumn="0" w:lastRowLastColumn="0"/>
              <w:rPr>
                <w:rFonts w:eastAsia="MS Gothic" w:cstheme="minorHAnsi"/>
                <w:sz w:val="20"/>
                <w:szCs w:val="20"/>
              </w:rPr>
            </w:pPr>
          </w:p>
        </w:tc>
        <w:tc>
          <w:tcPr>
            <w:tcW w:w="1136" w:type="dxa"/>
          </w:tcPr>
          <w:p w14:paraId="3C76F1B0" w14:textId="0E0F7DF8" w:rsidR="00EE74ED" w:rsidRDefault="00EE74ED" w:rsidP="00EE74E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02229D">
              <w:rPr>
                <w:rFonts w:eastAsia="Calibri" w:cstheme="minorHAnsi"/>
                <w:b/>
                <w:bCs/>
              </w:rPr>
              <w:t>300 Words</w:t>
            </w:r>
          </w:p>
        </w:tc>
      </w:tr>
      <w:tr w:rsidR="00EA7AEF" w:rsidRPr="00B678C3" w14:paraId="7CD67A4C" w14:textId="77777777" w:rsidTr="23CC0939">
        <w:trPr>
          <w:trHeight w:val="600"/>
        </w:trPr>
        <w:tc>
          <w:tcPr>
            <w:cnfStyle w:val="001000000000" w:firstRow="0" w:lastRow="0" w:firstColumn="1" w:lastColumn="0" w:oddVBand="0" w:evenVBand="0" w:oddHBand="0" w:evenHBand="0" w:firstRowFirstColumn="0" w:firstRowLastColumn="0" w:lastRowFirstColumn="0" w:lastRowLastColumn="0"/>
            <w:tcW w:w="1395" w:type="dxa"/>
            <w:noWrap/>
          </w:tcPr>
          <w:p w14:paraId="73A9057A" w14:textId="38C054E0" w:rsidR="00EA7AEF" w:rsidRPr="00221679" w:rsidRDefault="64C60595" w:rsidP="00EA7AEF">
            <w:pPr>
              <w:spacing w:after="200" w:line="276" w:lineRule="auto"/>
              <w:jc w:val="center"/>
              <w:rPr>
                <w:rFonts w:eastAsia="Calibri"/>
              </w:rPr>
            </w:pPr>
            <w:r w:rsidRPr="23CC0939">
              <w:rPr>
                <w:rFonts w:eastAsia="Calibri"/>
              </w:rPr>
              <w:t>10</w:t>
            </w:r>
          </w:p>
        </w:tc>
        <w:tc>
          <w:tcPr>
            <w:tcW w:w="5010" w:type="dxa"/>
          </w:tcPr>
          <w:p w14:paraId="7711628C" w14:textId="77777777" w:rsidR="00EA7AEF" w:rsidRDefault="00EA7AEF" w:rsidP="00EA7AEF">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Pr>
                <w:rFonts w:ascii="Poppins" w:hAnsi="Poppins" w:cs="Poppins"/>
              </w:rPr>
              <w:t>Are you presently a contracted supplier (either directly awarded or as a tier 1 sub-contractor) under any other framework agreements open to public sector users with the same or similar scope as this one?</w:t>
            </w:r>
          </w:p>
          <w:p w14:paraId="23EAAA04" w14:textId="67EFD6D4" w:rsidR="00EA7AEF" w:rsidRPr="00991850" w:rsidRDefault="00EA7AEF" w:rsidP="00EA7AEF">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Pr>
                <w:rFonts w:ascii="Poppins" w:hAnsi="Poppins" w:cs="Poppins"/>
              </w:rPr>
              <w:t>Please list.</w:t>
            </w:r>
          </w:p>
          <w:p w14:paraId="36441DA5" w14:textId="18B6FA36" w:rsidR="00EA7AEF" w:rsidRPr="00B678C3" w:rsidRDefault="2DA266ED" w:rsidP="23CC093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b/>
                <w:bCs/>
              </w:rPr>
            </w:pPr>
            <w:r w:rsidRPr="23CC0939">
              <w:rPr>
                <w:rFonts w:ascii="Poppins" w:hAnsi="Poppins" w:cs="Poppins"/>
              </w:rPr>
              <w:lastRenderedPageBreak/>
              <w:t>Additionally</w:t>
            </w:r>
            <w:r w:rsidR="05789F95" w:rsidRPr="23CC0939">
              <w:rPr>
                <w:rFonts w:ascii="Poppins" w:hAnsi="Poppins" w:cs="Poppins"/>
              </w:rPr>
              <w:t>,</w:t>
            </w:r>
            <w:r w:rsidRPr="23CC0939">
              <w:rPr>
                <w:rFonts w:ascii="Poppins" w:hAnsi="Poppins" w:cs="Poppins"/>
              </w:rPr>
              <w:t xml:space="preserve"> does your organisation have any other routes to market for the NHS and wider public sector?</w:t>
            </w:r>
          </w:p>
        </w:tc>
        <w:tc>
          <w:tcPr>
            <w:tcW w:w="3480" w:type="dxa"/>
          </w:tcPr>
          <w:p w14:paraId="6E321463" w14:textId="5C123DBC" w:rsidR="00EA7AEF" w:rsidRPr="002579B3" w:rsidRDefault="00EA7AEF" w:rsidP="00EA7AEF">
            <w:pPr>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136" w:type="dxa"/>
            <w:noWrap/>
          </w:tcPr>
          <w:p w14:paraId="124504D1" w14:textId="407EBC4D" w:rsidR="00EA7AEF" w:rsidRPr="00B678C3" w:rsidRDefault="00EA7AEF" w:rsidP="00EA7AEF">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300 Words</w:t>
            </w:r>
          </w:p>
        </w:tc>
      </w:tr>
      <w:tr w:rsidR="002579B3" w:rsidRPr="00B678C3" w14:paraId="2B161855" w14:textId="77777777" w:rsidTr="23CC093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95" w:type="dxa"/>
            <w:noWrap/>
          </w:tcPr>
          <w:p w14:paraId="27BAA840" w14:textId="662F214E" w:rsidR="002579B3" w:rsidRPr="00221679" w:rsidRDefault="02F94181" w:rsidP="002579B3">
            <w:pPr>
              <w:spacing w:after="200" w:line="276" w:lineRule="auto"/>
              <w:jc w:val="center"/>
              <w:rPr>
                <w:rFonts w:eastAsia="Calibri"/>
              </w:rPr>
            </w:pPr>
            <w:r w:rsidRPr="23CC0939">
              <w:rPr>
                <w:rFonts w:eastAsia="Calibri"/>
              </w:rPr>
              <w:t>11</w:t>
            </w:r>
          </w:p>
        </w:tc>
        <w:tc>
          <w:tcPr>
            <w:tcW w:w="5010" w:type="dxa"/>
          </w:tcPr>
          <w:p w14:paraId="11FFDCA1" w14:textId="77777777" w:rsidR="002579B3" w:rsidRPr="00991850" w:rsidRDefault="002579B3" w:rsidP="002579B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991850">
              <w:rPr>
                <w:rFonts w:eastAsia="Calibri" w:cstheme="minorHAnsi"/>
              </w:rPr>
              <w:t>Please provide an overview of any social value programmes your organisation has delivered in accordance with the UK Social Value Act, to your customers alongside service offerings most relevant for the scope of this Framework, covering any of the identified themes:</w:t>
            </w:r>
          </w:p>
          <w:p w14:paraId="1DC64F47" w14:textId="297C0274" w:rsidR="002579B3" w:rsidRPr="00991850" w:rsidRDefault="0BE8297F" w:rsidP="23CC0939">
            <w:pPr>
              <w:pStyle w:val="ListParagraph"/>
              <w:numPr>
                <w:ilvl w:val="0"/>
                <w:numId w:val="25"/>
              </w:numPr>
              <w:spacing w:after="200" w:line="276" w:lineRule="auto"/>
              <w:ind w:left="463"/>
              <w:cnfStyle w:val="000000100000" w:firstRow="0" w:lastRow="0" w:firstColumn="0" w:lastColumn="0" w:oddVBand="0" w:evenVBand="0" w:oddHBand="1" w:evenHBand="0" w:firstRowFirstColumn="0" w:firstRowLastColumn="0" w:lastRowFirstColumn="0" w:lastRowLastColumn="0"/>
              <w:rPr>
                <w:rFonts w:eastAsia="Calibri"/>
              </w:rPr>
            </w:pPr>
            <w:r w:rsidRPr="23CC0939">
              <w:rPr>
                <w:rFonts w:eastAsia="Calibri"/>
              </w:rPr>
              <w:t>tackling economic inequality</w:t>
            </w:r>
          </w:p>
          <w:p w14:paraId="5BDC2A09" w14:textId="399CAFC2" w:rsidR="002579B3" w:rsidRPr="00991850" w:rsidRDefault="0BE8297F" w:rsidP="23CC0939">
            <w:pPr>
              <w:pStyle w:val="ListParagraph"/>
              <w:numPr>
                <w:ilvl w:val="0"/>
                <w:numId w:val="25"/>
              </w:numPr>
              <w:spacing w:after="200" w:line="276" w:lineRule="auto"/>
              <w:ind w:left="463"/>
              <w:cnfStyle w:val="000000100000" w:firstRow="0" w:lastRow="0" w:firstColumn="0" w:lastColumn="0" w:oddVBand="0" w:evenVBand="0" w:oddHBand="1" w:evenHBand="0" w:firstRowFirstColumn="0" w:firstRowLastColumn="0" w:lastRowFirstColumn="0" w:lastRowLastColumn="0"/>
              <w:rPr>
                <w:rFonts w:eastAsia="Calibri"/>
              </w:rPr>
            </w:pPr>
            <w:r w:rsidRPr="23CC0939">
              <w:rPr>
                <w:rFonts w:eastAsia="Calibri"/>
              </w:rPr>
              <w:t>fighting climate chan</w:t>
            </w:r>
            <w:r w:rsidR="101E7AB7" w:rsidRPr="23CC0939">
              <w:rPr>
                <w:rFonts w:eastAsia="Calibri"/>
              </w:rPr>
              <w:t>g</w:t>
            </w:r>
            <w:r w:rsidRPr="23CC0939">
              <w:rPr>
                <w:rFonts w:eastAsia="Calibri"/>
              </w:rPr>
              <w:t>e</w:t>
            </w:r>
            <w:r w:rsidR="5BAF692F" w:rsidRPr="23CC0939">
              <w:rPr>
                <w:rFonts w:eastAsia="Calibri"/>
              </w:rPr>
              <w:t xml:space="preserve"> (including net-zero)</w:t>
            </w:r>
          </w:p>
          <w:p w14:paraId="3ED575DE" w14:textId="5BB96EC0" w:rsidR="002579B3" w:rsidRPr="00EA7AEF" w:rsidRDefault="0BE8297F" w:rsidP="23CC0939">
            <w:pPr>
              <w:pStyle w:val="ListParagraph"/>
              <w:numPr>
                <w:ilvl w:val="0"/>
                <w:numId w:val="25"/>
              </w:numPr>
              <w:spacing w:after="200" w:line="276" w:lineRule="auto"/>
              <w:ind w:left="463"/>
              <w:cnfStyle w:val="000000100000" w:firstRow="0" w:lastRow="0" w:firstColumn="0" w:lastColumn="0" w:oddVBand="0" w:evenVBand="0" w:oddHBand="1" w:evenHBand="0" w:firstRowFirstColumn="0" w:firstRowLastColumn="0" w:lastRowFirstColumn="0" w:lastRowLastColumn="0"/>
              <w:rPr>
                <w:rFonts w:eastAsia="Calibri"/>
              </w:rPr>
            </w:pPr>
            <w:r w:rsidRPr="23CC0939">
              <w:rPr>
                <w:rFonts w:eastAsia="Calibri"/>
              </w:rPr>
              <w:t>ethical supply chain</w:t>
            </w:r>
          </w:p>
        </w:tc>
        <w:tc>
          <w:tcPr>
            <w:tcW w:w="3480" w:type="dxa"/>
          </w:tcPr>
          <w:p w14:paraId="1E179E97" w14:textId="2C64830D" w:rsidR="002579B3" w:rsidRPr="00B678C3" w:rsidRDefault="002579B3" w:rsidP="002579B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136" w:type="dxa"/>
            <w:noWrap/>
          </w:tcPr>
          <w:p w14:paraId="0B2BD1A3" w14:textId="1047EFB2" w:rsidR="002579B3" w:rsidRPr="00B678C3" w:rsidRDefault="002579B3" w:rsidP="002579B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b/>
                <w:bCs/>
              </w:rPr>
              <w:t>5</w:t>
            </w:r>
            <w:r w:rsidRPr="00B678C3">
              <w:rPr>
                <w:rFonts w:eastAsia="Calibri" w:cstheme="minorHAnsi"/>
                <w:b/>
                <w:bCs/>
              </w:rPr>
              <w:t>00 words</w:t>
            </w:r>
          </w:p>
        </w:tc>
      </w:tr>
      <w:tr w:rsidR="002579B3" w:rsidRPr="00B678C3" w14:paraId="1B008718" w14:textId="77777777" w:rsidTr="23CC0939">
        <w:trPr>
          <w:trHeight w:val="900"/>
        </w:trPr>
        <w:tc>
          <w:tcPr>
            <w:cnfStyle w:val="001000000000" w:firstRow="0" w:lastRow="0" w:firstColumn="1" w:lastColumn="0" w:oddVBand="0" w:evenVBand="0" w:oddHBand="0" w:evenHBand="0" w:firstRowFirstColumn="0" w:firstRowLastColumn="0" w:lastRowFirstColumn="0" w:lastRowLastColumn="0"/>
            <w:tcW w:w="1395" w:type="dxa"/>
            <w:noWrap/>
          </w:tcPr>
          <w:p w14:paraId="11A83DB1" w14:textId="21BD7B89" w:rsidR="002579B3" w:rsidRPr="00221679" w:rsidRDefault="12790CD3" w:rsidP="002579B3">
            <w:pPr>
              <w:spacing w:after="200" w:line="276" w:lineRule="auto"/>
              <w:jc w:val="center"/>
              <w:rPr>
                <w:rFonts w:eastAsia="Calibri"/>
              </w:rPr>
            </w:pPr>
            <w:r w:rsidRPr="23CC0939">
              <w:rPr>
                <w:rFonts w:eastAsia="Calibri"/>
              </w:rPr>
              <w:t>12</w:t>
            </w:r>
          </w:p>
        </w:tc>
        <w:tc>
          <w:tcPr>
            <w:tcW w:w="5010" w:type="dxa"/>
          </w:tcPr>
          <w:p w14:paraId="32C32CEC" w14:textId="13999BD7" w:rsidR="002579B3" w:rsidRPr="00991850" w:rsidRDefault="0BE8297F" w:rsidP="23CC0939">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lang w:eastAsia="en-GB"/>
              </w:rPr>
            </w:pPr>
            <w:r w:rsidRPr="23CC0939">
              <w:rPr>
                <w:rFonts w:ascii="Poppins" w:eastAsia="Times New Roman" w:hAnsi="Poppins" w:cs="Poppins"/>
                <w:lang w:eastAsia="en-GB"/>
              </w:rPr>
              <w:t xml:space="preserve">NHS SBS standard contract suite (attached) has recently been refreshed and is derived from standard DHSC NHS T&amp;C’s. We expect all awarded suppliers to accept these without modification. Please include </w:t>
            </w:r>
            <w:r w:rsidR="277EFA9D" w:rsidRPr="23CC0939">
              <w:rPr>
                <w:rFonts w:ascii="Poppins" w:eastAsia="Times New Roman" w:hAnsi="Poppins" w:cs="Poppins"/>
                <w:lang w:eastAsia="en-GB"/>
              </w:rPr>
              <w:t>any</w:t>
            </w:r>
            <w:r w:rsidRPr="23CC0939">
              <w:rPr>
                <w:rFonts w:ascii="Poppins" w:eastAsia="Times New Roman" w:hAnsi="Poppins" w:cs="Poppins"/>
                <w:lang w:eastAsia="en-GB"/>
              </w:rPr>
              <w:t xml:space="preserve"> particular information regarding Ts and Cs that may influence your decision to apply to join this framework agreement</w:t>
            </w:r>
            <w:r w:rsidR="009F714A">
              <w:rPr>
                <w:rFonts w:ascii="Poppins" w:eastAsia="Times New Roman" w:hAnsi="Poppins" w:cs="Poppins"/>
                <w:lang w:eastAsia="en-GB"/>
              </w:rPr>
              <w:t>. These are available as attachments on Contracts Finder.</w:t>
            </w:r>
          </w:p>
          <w:p w14:paraId="7E5376A1" w14:textId="01B917F2" w:rsidR="002579B3" w:rsidRPr="00E91E11" w:rsidRDefault="00E91E11" w:rsidP="00E91E11">
            <w:pPr>
              <w:spacing w:after="200" w:line="276" w:lineRule="auto"/>
              <w:ind w:left="103"/>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 xml:space="preserve">  </w:t>
            </w:r>
          </w:p>
        </w:tc>
        <w:tc>
          <w:tcPr>
            <w:tcW w:w="3480" w:type="dxa"/>
          </w:tcPr>
          <w:p w14:paraId="62FAFBB1" w14:textId="77777777" w:rsidR="002579B3" w:rsidRPr="00B678C3" w:rsidDel="007F7143" w:rsidRDefault="002579B3" w:rsidP="002579B3">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136" w:type="dxa"/>
          </w:tcPr>
          <w:p w14:paraId="5196A338" w14:textId="68E0F336" w:rsidR="002579B3" w:rsidRPr="00B678C3" w:rsidRDefault="002579B3" w:rsidP="002579B3">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5</w:t>
            </w:r>
            <w:r w:rsidRPr="000116C5">
              <w:rPr>
                <w:rFonts w:eastAsia="Calibri" w:cstheme="minorHAnsi"/>
                <w:b/>
                <w:bCs/>
              </w:rPr>
              <w:t>00 Words</w:t>
            </w:r>
          </w:p>
        </w:tc>
      </w:tr>
      <w:tr w:rsidR="002579B3" w:rsidRPr="00B678C3" w14:paraId="58BB6A04" w14:textId="77777777" w:rsidTr="23CC093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95" w:type="dxa"/>
            <w:noWrap/>
          </w:tcPr>
          <w:p w14:paraId="2D8B91F3" w14:textId="106D88D0" w:rsidR="002579B3" w:rsidRPr="00221679" w:rsidRDefault="43F2145F" w:rsidP="002579B3">
            <w:pPr>
              <w:spacing w:after="200" w:line="276" w:lineRule="auto"/>
              <w:jc w:val="center"/>
              <w:rPr>
                <w:rFonts w:eastAsia="Calibri"/>
              </w:rPr>
            </w:pPr>
            <w:r w:rsidRPr="23CC0939">
              <w:rPr>
                <w:rFonts w:eastAsia="Calibri"/>
              </w:rPr>
              <w:t>1</w:t>
            </w:r>
            <w:r w:rsidR="3A567E3D" w:rsidRPr="23CC0939">
              <w:rPr>
                <w:rFonts w:eastAsia="Calibri"/>
              </w:rPr>
              <w:t>3</w:t>
            </w:r>
          </w:p>
        </w:tc>
        <w:tc>
          <w:tcPr>
            <w:tcW w:w="5010" w:type="dxa"/>
          </w:tcPr>
          <w:p w14:paraId="5E6AD6D1" w14:textId="18DF5A7A" w:rsidR="002579B3" w:rsidRPr="002579B3" w:rsidRDefault="002579B3" w:rsidP="002579B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2579B3">
              <w:t>Any Further Comments</w:t>
            </w:r>
          </w:p>
        </w:tc>
        <w:tc>
          <w:tcPr>
            <w:tcW w:w="3480" w:type="dxa"/>
          </w:tcPr>
          <w:p w14:paraId="43BFEAF7" w14:textId="77777777" w:rsidR="002579B3" w:rsidRPr="00B678C3" w:rsidDel="007F7143" w:rsidRDefault="002579B3" w:rsidP="002579B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136" w:type="dxa"/>
          </w:tcPr>
          <w:p w14:paraId="34A5D3CF" w14:textId="4B9EB776" w:rsidR="002579B3" w:rsidRPr="000116C5" w:rsidRDefault="002579B3" w:rsidP="002579B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500 Words</w:t>
            </w:r>
          </w:p>
        </w:tc>
      </w:tr>
    </w:tbl>
    <w:p w14:paraId="0BE7A874" w14:textId="2AA68B96" w:rsidR="23CC0939" w:rsidRDefault="23CC0939" w:rsidP="23CC0939">
      <w:pPr>
        <w:pStyle w:val="NormalWeb"/>
        <w:shd w:val="clear" w:color="auto" w:fill="FFFFFF" w:themeFill="background1"/>
        <w:jc w:val="both"/>
        <w:rPr>
          <w:rFonts w:ascii="Poppins" w:hAnsi="Poppins" w:cs="Poppins"/>
          <w:sz w:val="22"/>
          <w:szCs w:val="22"/>
        </w:rPr>
      </w:pPr>
    </w:p>
    <w:p w14:paraId="7B9A9BBF" w14:textId="4E76FE42"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PLEASE NOTE:</w:t>
      </w:r>
    </w:p>
    <w:p w14:paraId="7555EE5C" w14:textId="77777777"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Any responses to this early market engagement exercise imply no commitment on Suppliers to engage in any subsequent procurement process, nor do they confer any </w:t>
      </w:r>
      <w:r w:rsidRPr="00447D21">
        <w:rPr>
          <w:rFonts w:ascii="Poppins" w:hAnsi="Poppins" w:cs="Poppins"/>
          <w:sz w:val="22"/>
          <w:szCs w:val="22"/>
        </w:rPr>
        <w:lastRenderedPageBreak/>
        <w:t>advantaged status or guarantee of inclusion in any subsequent procurement process for those Suppliers who do respond. The questionnaire and all responses received are in no way legally binding on any party.</w:t>
      </w:r>
    </w:p>
    <w:p w14:paraId="7CA648E9" w14:textId="147DBF9D"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NHS </w:t>
      </w:r>
      <w:r w:rsidR="00AE187C">
        <w:rPr>
          <w:rFonts w:ascii="Poppins" w:hAnsi="Poppins" w:cs="Poppins"/>
          <w:sz w:val="22"/>
          <w:szCs w:val="22"/>
        </w:rPr>
        <w:t xml:space="preserve">SBS </w:t>
      </w:r>
      <w:r w:rsidRPr="00447D21">
        <w:rPr>
          <w:rFonts w:ascii="Poppins" w:hAnsi="Poppins" w:cs="Poppins"/>
          <w:sz w:val="22"/>
          <w:szCs w:val="22"/>
        </w:rPr>
        <w:t xml:space="preserve">reserve the right to withdraw </w:t>
      </w:r>
      <w:r w:rsidR="005B2FD3">
        <w:rPr>
          <w:rFonts w:ascii="Poppins" w:hAnsi="Poppins" w:cs="Poppins"/>
          <w:sz w:val="22"/>
          <w:szCs w:val="22"/>
        </w:rPr>
        <w:t xml:space="preserve">from </w:t>
      </w:r>
      <w:r w:rsidRPr="00447D21">
        <w:rPr>
          <w:rFonts w:ascii="Poppins" w:hAnsi="Poppins" w:cs="Poppins"/>
          <w:sz w:val="22"/>
          <w:szCs w:val="22"/>
        </w:rPr>
        <w:t xml:space="preserve">this </w:t>
      </w:r>
      <w:r w:rsidR="005B2FD3">
        <w:rPr>
          <w:rFonts w:ascii="Poppins" w:hAnsi="Poppins" w:cs="Poppins"/>
          <w:sz w:val="22"/>
          <w:szCs w:val="22"/>
        </w:rPr>
        <w:t>exercis</w:t>
      </w:r>
      <w:r w:rsidRPr="00447D21">
        <w:rPr>
          <w:rFonts w:ascii="Poppins" w:hAnsi="Poppins" w:cs="Poppins"/>
          <w:sz w:val="22"/>
          <w:szCs w:val="22"/>
        </w:rPr>
        <w:t xml:space="preserve">e at any time. </w:t>
      </w:r>
      <w:r w:rsidR="005B2FD3">
        <w:rPr>
          <w:rFonts w:ascii="Poppins" w:hAnsi="Poppins" w:cs="Poppins"/>
          <w:sz w:val="22"/>
          <w:szCs w:val="22"/>
        </w:rPr>
        <w:t xml:space="preserve"> </w:t>
      </w:r>
      <w:r w:rsidRPr="00447D21">
        <w:rPr>
          <w:rFonts w:ascii="Poppins" w:hAnsi="Poppins" w:cs="Poppins"/>
          <w:sz w:val="22"/>
          <w:szCs w:val="22"/>
        </w:rPr>
        <w:t xml:space="preserve">NHS </w:t>
      </w:r>
      <w:r w:rsidR="00AE187C">
        <w:rPr>
          <w:rFonts w:ascii="Poppins" w:hAnsi="Poppins" w:cs="Poppins"/>
          <w:sz w:val="22"/>
          <w:szCs w:val="22"/>
        </w:rPr>
        <w:t xml:space="preserve">SBS </w:t>
      </w:r>
      <w:r w:rsidRPr="00447D21">
        <w:rPr>
          <w:rFonts w:ascii="Poppins" w:hAnsi="Poppins" w:cs="Poppins"/>
          <w:sz w:val="22"/>
          <w:szCs w:val="22"/>
        </w:rPr>
        <w:t>is not bound to accept any proposals submitted by Suppliers and is not liable for any costs incurred as a result of Suppliers engaging with this process.</w:t>
      </w:r>
      <w:r w:rsidR="005B2FD3">
        <w:rPr>
          <w:rFonts w:ascii="Poppins" w:hAnsi="Poppins" w:cs="Poppins"/>
          <w:sz w:val="22"/>
          <w:szCs w:val="22"/>
        </w:rPr>
        <w:t xml:space="preserve"> </w:t>
      </w:r>
      <w:r w:rsidRPr="00447D21">
        <w:rPr>
          <w:rFonts w:ascii="Poppins" w:hAnsi="Poppins" w:cs="Poppins"/>
          <w:sz w:val="22"/>
          <w:szCs w:val="22"/>
        </w:rPr>
        <w:t xml:space="preserve"> This Early Market Engagement Exercise does not guarantee that </w:t>
      </w:r>
      <w:r w:rsidR="005B2FD3">
        <w:rPr>
          <w:rFonts w:ascii="Poppins" w:hAnsi="Poppins" w:cs="Poppins"/>
          <w:sz w:val="22"/>
          <w:szCs w:val="22"/>
        </w:rPr>
        <w:t xml:space="preserve">any subsequent </w:t>
      </w:r>
      <w:r w:rsidRPr="00447D21">
        <w:rPr>
          <w:rFonts w:ascii="Poppins" w:hAnsi="Poppins" w:cs="Poppins"/>
          <w:sz w:val="22"/>
          <w:szCs w:val="22"/>
        </w:rPr>
        <w:t xml:space="preserve">procurement will take place and NHS </w:t>
      </w:r>
      <w:r w:rsidR="00AE187C">
        <w:rPr>
          <w:rFonts w:ascii="Poppins" w:hAnsi="Poppins" w:cs="Poppins"/>
          <w:sz w:val="22"/>
          <w:szCs w:val="22"/>
        </w:rPr>
        <w:t xml:space="preserve">SBS </w:t>
      </w:r>
      <w:r w:rsidRPr="00447D21">
        <w:rPr>
          <w:rFonts w:ascii="Poppins" w:hAnsi="Poppins" w:cs="Poppins"/>
          <w:sz w:val="22"/>
          <w:szCs w:val="22"/>
        </w:rPr>
        <w:t>reserves the right to defer from any procurement entirely.</w:t>
      </w:r>
    </w:p>
    <w:p w14:paraId="73D3CBE2" w14:textId="48B718D4"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Please note, this is a request for information only and is not currently a tender opportunity - there are no tender documents to download at this stage.</w:t>
      </w:r>
    </w:p>
    <w:p w14:paraId="5439ABD7" w14:textId="334045C6"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return completed forms direct via e-mail to </w:t>
      </w:r>
      <w:hyperlink r:id="rId13" w:history="1">
        <w:r w:rsidR="00857C01" w:rsidRPr="005E6893">
          <w:rPr>
            <w:rStyle w:val="Hyperlink"/>
            <w:rFonts w:ascii="Poppins" w:hAnsi="Poppins" w:cs="Poppins"/>
            <w:sz w:val="22"/>
            <w:szCs w:val="22"/>
          </w:rPr>
          <w:t>nsbs.digital@nhs.net</w:t>
        </w:r>
      </w:hyperlink>
    </w:p>
    <w:p w14:paraId="4D666A1D" w14:textId="5B8A44D6" w:rsidR="00F10F85" w:rsidRDefault="6B3116B2" w:rsidP="23CC0939">
      <w:pPr>
        <w:pStyle w:val="NormalWeb"/>
        <w:shd w:val="clear" w:color="auto" w:fill="FFFFFF" w:themeFill="background1"/>
        <w:jc w:val="both"/>
        <w:rPr>
          <w:rFonts w:ascii="Poppins" w:hAnsi="Poppins" w:cs="Poppins"/>
          <w:b/>
          <w:bCs/>
          <w:sz w:val="22"/>
          <w:szCs w:val="22"/>
        </w:rPr>
      </w:pPr>
      <w:r w:rsidRPr="2676D0DC">
        <w:rPr>
          <w:rFonts w:ascii="Poppins" w:hAnsi="Poppins" w:cs="Poppins"/>
          <w:sz w:val="22"/>
          <w:szCs w:val="22"/>
        </w:rPr>
        <w:t xml:space="preserve">Responses must be completed and received by NHS SBS </w:t>
      </w:r>
      <w:r w:rsidR="1DB8D3FD" w:rsidRPr="2676D0DC">
        <w:rPr>
          <w:rFonts w:ascii="Poppins" w:hAnsi="Poppins" w:cs="Poppins"/>
          <w:b/>
          <w:bCs/>
          <w:sz w:val="22"/>
          <w:szCs w:val="22"/>
        </w:rPr>
        <w:t xml:space="preserve">by </w:t>
      </w:r>
      <w:r w:rsidR="6C52782B" w:rsidRPr="2676D0DC">
        <w:rPr>
          <w:rFonts w:ascii="Poppins" w:hAnsi="Poppins" w:cs="Poppins"/>
          <w:b/>
          <w:bCs/>
          <w:sz w:val="22"/>
          <w:szCs w:val="22"/>
        </w:rPr>
        <w:t>12</w:t>
      </w:r>
      <w:r w:rsidR="3310BC2E" w:rsidRPr="2676D0DC">
        <w:rPr>
          <w:rFonts w:ascii="Poppins" w:hAnsi="Poppins" w:cs="Poppins"/>
          <w:b/>
          <w:bCs/>
          <w:sz w:val="22"/>
          <w:szCs w:val="22"/>
        </w:rPr>
        <w:t>:00</w:t>
      </w:r>
      <w:r w:rsidR="6C52782B" w:rsidRPr="2676D0DC">
        <w:rPr>
          <w:rFonts w:ascii="Poppins" w:hAnsi="Poppins" w:cs="Poppins"/>
          <w:b/>
          <w:bCs/>
          <w:sz w:val="22"/>
          <w:szCs w:val="22"/>
        </w:rPr>
        <w:t xml:space="preserve"> noon on </w:t>
      </w:r>
      <w:r w:rsidR="71B24593" w:rsidRPr="2676D0DC">
        <w:rPr>
          <w:rFonts w:ascii="Poppins" w:hAnsi="Poppins" w:cs="Poppins"/>
          <w:b/>
          <w:bCs/>
          <w:sz w:val="22"/>
          <w:szCs w:val="22"/>
        </w:rPr>
        <w:t>Tues</w:t>
      </w:r>
      <w:r w:rsidR="1B77424F" w:rsidRPr="2676D0DC">
        <w:rPr>
          <w:rFonts w:ascii="Poppins" w:hAnsi="Poppins" w:cs="Poppins"/>
          <w:b/>
          <w:bCs/>
          <w:sz w:val="22"/>
          <w:szCs w:val="22"/>
        </w:rPr>
        <w:t>day</w:t>
      </w:r>
      <w:r w:rsidR="1C2DC4D7" w:rsidRPr="2676D0DC">
        <w:rPr>
          <w:rFonts w:ascii="Poppins" w:hAnsi="Poppins" w:cs="Poppins"/>
          <w:b/>
          <w:bCs/>
          <w:sz w:val="22"/>
          <w:szCs w:val="22"/>
        </w:rPr>
        <w:t xml:space="preserve"> </w:t>
      </w:r>
      <w:r w:rsidR="6C52782B" w:rsidRPr="2676D0DC">
        <w:rPr>
          <w:rFonts w:ascii="Poppins" w:hAnsi="Poppins" w:cs="Poppins"/>
          <w:b/>
          <w:bCs/>
          <w:sz w:val="22"/>
          <w:szCs w:val="22"/>
        </w:rPr>
        <w:t>1</w:t>
      </w:r>
      <w:r w:rsidR="4F0AD3A4" w:rsidRPr="2676D0DC">
        <w:rPr>
          <w:rFonts w:ascii="Poppins" w:hAnsi="Poppins" w:cs="Poppins"/>
          <w:b/>
          <w:bCs/>
          <w:sz w:val="22"/>
          <w:szCs w:val="22"/>
        </w:rPr>
        <w:t>9</w:t>
      </w:r>
      <w:r w:rsidR="20B6FF4B" w:rsidRPr="2676D0DC">
        <w:rPr>
          <w:rFonts w:ascii="Poppins" w:hAnsi="Poppins" w:cs="Poppins"/>
          <w:b/>
          <w:bCs/>
          <w:sz w:val="22"/>
          <w:szCs w:val="22"/>
          <w:vertAlign w:val="superscript"/>
        </w:rPr>
        <w:t>th</w:t>
      </w:r>
      <w:r w:rsidR="20B6FF4B" w:rsidRPr="2676D0DC">
        <w:rPr>
          <w:rFonts w:ascii="Poppins" w:hAnsi="Poppins" w:cs="Poppins"/>
          <w:b/>
          <w:bCs/>
          <w:sz w:val="22"/>
          <w:szCs w:val="22"/>
        </w:rPr>
        <w:t xml:space="preserve"> </w:t>
      </w:r>
      <w:r w:rsidR="067BDD84" w:rsidRPr="2676D0DC">
        <w:rPr>
          <w:rFonts w:ascii="Poppins" w:hAnsi="Poppins" w:cs="Poppins"/>
          <w:b/>
          <w:bCs/>
          <w:sz w:val="22"/>
          <w:szCs w:val="22"/>
        </w:rPr>
        <w:t xml:space="preserve">of </w:t>
      </w:r>
      <w:r w:rsidR="561A084B" w:rsidRPr="2676D0DC">
        <w:rPr>
          <w:rFonts w:ascii="Poppins" w:hAnsi="Poppins" w:cs="Poppins"/>
          <w:b/>
          <w:bCs/>
          <w:sz w:val="22"/>
          <w:szCs w:val="22"/>
        </w:rPr>
        <w:t>September</w:t>
      </w:r>
      <w:r w:rsidR="1797C579" w:rsidRPr="2676D0DC">
        <w:rPr>
          <w:rFonts w:ascii="Poppins" w:hAnsi="Poppins" w:cs="Poppins"/>
          <w:b/>
          <w:bCs/>
          <w:sz w:val="22"/>
          <w:szCs w:val="22"/>
        </w:rPr>
        <w:t xml:space="preserve"> 202</w:t>
      </w:r>
      <w:r w:rsidR="6C52782B" w:rsidRPr="2676D0DC">
        <w:rPr>
          <w:rFonts w:ascii="Poppins" w:hAnsi="Poppins" w:cs="Poppins"/>
          <w:b/>
          <w:bCs/>
          <w:sz w:val="22"/>
          <w:szCs w:val="22"/>
        </w:rPr>
        <w:t>3</w:t>
      </w:r>
      <w:r w:rsidR="22D40955" w:rsidRPr="2676D0DC">
        <w:rPr>
          <w:rFonts w:ascii="Poppins" w:hAnsi="Poppins" w:cs="Poppins"/>
          <w:b/>
          <w:bCs/>
          <w:sz w:val="22"/>
          <w:szCs w:val="22"/>
        </w:rPr>
        <w:t>.</w:t>
      </w:r>
    </w:p>
    <w:sectPr w:rsidR="00F10F85" w:rsidSect="009114B9">
      <w:headerReference w:type="default" r:id="rId14"/>
      <w:headerReference w:type="first" r:id="rId15"/>
      <w:footerReference w:type="first" r:id="rId16"/>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EB6C" w14:textId="77777777" w:rsidR="00115A68" w:rsidRDefault="00115A68" w:rsidP="0069385B">
      <w:pPr>
        <w:spacing w:line="240" w:lineRule="auto"/>
      </w:pPr>
      <w:r>
        <w:separator/>
      </w:r>
    </w:p>
  </w:endnote>
  <w:endnote w:type="continuationSeparator" w:id="0">
    <w:p w14:paraId="6EF4C263" w14:textId="77777777" w:rsidR="00115A68" w:rsidRDefault="00115A68" w:rsidP="0069385B">
      <w:pPr>
        <w:spacing w:line="240" w:lineRule="auto"/>
      </w:pPr>
      <w:r>
        <w:continuationSeparator/>
      </w:r>
    </w:p>
  </w:endnote>
  <w:endnote w:type="continuationNotice" w:id="1">
    <w:p w14:paraId="21C27CC1" w14:textId="77777777" w:rsidR="00115A68" w:rsidRDefault="00115A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oppins BOLD">
    <w:panose1 w:val="000000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58243"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80A432" id="Straight Connector 42"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58240"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A01A" w14:textId="77777777" w:rsidR="00115A68" w:rsidRDefault="00115A68" w:rsidP="0069385B">
      <w:pPr>
        <w:spacing w:line="240" w:lineRule="auto"/>
      </w:pPr>
      <w:r>
        <w:separator/>
      </w:r>
    </w:p>
  </w:footnote>
  <w:footnote w:type="continuationSeparator" w:id="0">
    <w:p w14:paraId="774DEE84" w14:textId="77777777" w:rsidR="00115A68" w:rsidRDefault="00115A68" w:rsidP="0069385B">
      <w:pPr>
        <w:spacing w:line="240" w:lineRule="auto"/>
      </w:pPr>
      <w:r>
        <w:continuationSeparator/>
      </w:r>
    </w:p>
  </w:footnote>
  <w:footnote w:type="continuationNotice" w:id="1">
    <w:p w14:paraId="19F8FD36" w14:textId="77777777" w:rsidR="00115A68" w:rsidRDefault="00115A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2"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Text Box 1"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Text Box 1" o:spid="_x0000_s1026" type="#_x0000_t202" alt="{&quot;HashCode&quot;:-1601822747,&quot;Height&quot;:841.0,&quot;Width&quot;:595.0,&quot;Placement&quot;:&quot;Header&quot;,&quot;Index&quot;:&quot;Primary&quot;,&quot;Section&quot;:1,&quot;Top&quot;:0.0,&quot;Left&quot;:0.0}" style="position:absolute;margin-left:0;margin-top:15pt;width:595.3pt;height:21.3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8241"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C4"/>
    <w:multiLevelType w:val="hybridMultilevel"/>
    <w:tmpl w:val="EAF8AA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F54019"/>
    <w:multiLevelType w:val="hybridMultilevel"/>
    <w:tmpl w:val="FFFFFFFF"/>
    <w:lvl w:ilvl="0" w:tplc="8A30D98A">
      <w:start w:val="1"/>
      <w:numFmt w:val="bullet"/>
      <w:lvlText w:val=""/>
      <w:lvlJc w:val="left"/>
      <w:pPr>
        <w:ind w:left="720" w:hanging="360"/>
      </w:pPr>
      <w:rPr>
        <w:rFonts w:ascii="Symbol" w:hAnsi="Symbol" w:hint="default"/>
      </w:rPr>
    </w:lvl>
    <w:lvl w:ilvl="1" w:tplc="3092A2DA">
      <w:start w:val="1"/>
      <w:numFmt w:val="bullet"/>
      <w:lvlText w:val="o"/>
      <w:lvlJc w:val="left"/>
      <w:pPr>
        <w:ind w:left="1440" w:hanging="360"/>
      </w:pPr>
      <w:rPr>
        <w:rFonts w:ascii="Courier New" w:hAnsi="Courier New" w:hint="default"/>
      </w:rPr>
    </w:lvl>
    <w:lvl w:ilvl="2" w:tplc="14626380">
      <w:start w:val="1"/>
      <w:numFmt w:val="bullet"/>
      <w:lvlText w:val=""/>
      <w:lvlJc w:val="left"/>
      <w:pPr>
        <w:ind w:left="2160" w:hanging="360"/>
      </w:pPr>
      <w:rPr>
        <w:rFonts w:ascii="Wingdings" w:hAnsi="Wingdings" w:hint="default"/>
      </w:rPr>
    </w:lvl>
    <w:lvl w:ilvl="3" w:tplc="8E76F248">
      <w:start w:val="1"/>
      <w:numFmt w:val="bullet"/>
      <w:lvlText w:val=""/>
      <w:lvlJc w:val="left"/>
      <w:pPr>
        <w:ind w:left="2880" w:hanging="360"/>
      </w:pPr>
      <w:rPr>
        <w:rFonts w:ascii="Symbol" w:hAnsi="Symbol" w:hint="default"/>
      </w:rPr>
    </w:lvl>
    <w:lvl w:ilvl="4" w:tplc="4FDAC83A">
      <w:start w:val="1"/>
      <w:numFmt w:val="bullet"/>
      <w:lvlText w:val="o"/>
      <w:lvlJc w:val="left"/>
      <w:pPr>
        <w:ind w:left="3600" w:hanging="360"/>
      </w:pPr>
      <w:rPr>
        <w:rFonts w:ascii="Courier New" w:hAnsi="Courier New" w:hint="default"/>
      </w:rPr>
    </w:lvl>
    <w:lvl w:ilvl="5" w:tplc="DA14EC9A">
      <w:start w:val="1"/>
      <w:numFmt w:val="bullet"/>
      <w:lvlText w:val=""/>
      <w:lvlJc w:val="left"/>
      <w:pPr>
        <w:ind w:left="4320" w:hanging="360"/>
      </w:pPr>
      <w:rPr>
        <w:rFonts w:ascii="Wingdings" w:hAnsi="Wingdings" w:hint="default"/>
      </w:rPr>
    </w:lvl>
    <w:lvl w:ilvl="6" w:tplc="979CE21E">
      <w:start w:val="1"/>
      <w:numFmt w:val="bullet"/>
      <w:lvlText w:val=""/>
      <w:lvlJc w:val="left"/>
      <w:pPr>
        <w:ind w:left="5040" w:hanging="360"/>
      </w:pPr>
      <w:rPr>
        <w:rFonts w:ascii="Symbol" w:hAnsi="Symbol" w:hint="default"/>
      </w:rPr>
    </w:lvl>
    <w:lvl w:ilvl="7" w:tplc="22B6E308">
      <w:start w:val="1"/>
      <w:numFmt w:val="bullet"/>
      <w:lvlText w:val="o"/>
      <w:lvlJc w:val="left"/>
      <w:pPr>
        <w:ind w:left="5760" w:hanging="360"/>
      </w:pPr>
      <w:rPr>
        <w:rFonts w:ascii="Courier New" w:hAnsi="Courier New" w:hint="default"/>
      </w:rPr>
    </w:lvl>
    <w:lvl w:ilvl="8" w:tplc="38FA5008">
      <w:start w:val="1"/>
      <w:numFmt w:val="bullet"/>
      <w:lvlText w:val=""/>
      <w:lvlJc w:val="left"/>
      <w:pPr>
        <w:ind w:left="6480" w:hanging="360"/>
      </w:pPr>
      <w:rPr>
        <w:rFonts w:ascii="Wingdings" w:hAnsi="Wingdings" w:hint="default"/>
      </w:rPr>
    </w:lvl>
  </w:abstractNum>
  <w:abstractNum w:abstractNumId="2" w15:restartNumberingAfterBreak="0">
    <w:nsid w:val="0E243B9B"/>
    <w:multiLevelType w:val="hybridMultilevel"/>
    <w:tmpl w:val="B326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07024"/>
    <w:multiLevelType w:val="hybridMultilevel"/>
    <w:tmpl w:val="CA44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F1483"/>
    <w:multiLevelType w:val="hybridMultilevel"/>
    <w:tmpl w:val="A06A7650"/>
    <w:lvl w:ilvl="0" w:tplc="562084CE">
      <w:start w:val="1"/>
      <w:numFmt w:val="decimal"/>
      <w:lvlText w:val="%1."/>
      <w:lvlJc w:val="left"/>
      <w:pPr>
        <w:ind w:left="720" w:hanging="360"/>
      </w:pPr>
    </w:lvl>
    <w:lvl w:ilvl="1" w:tplc="5B44C34C">
      <w:start w:val="1"/>
      <w:numFmt w:val="lowerLetter"/>
      <w:lvlText w:val="%2."/>
      <w:lvlJc w:val="left"/>
      <w:pPr>
        <w:ind w:left="1440" w:hanging="360"/>
      </w:pPr>
    </w:lvl>
    <w:lvl w:ilvl="2" w:tplc="E0663B6E">
      <w:start w:val="1"/>
      <w:numFmt w:val="lowerRoman"/>
      <w:lvlText w:val="%3."/>
      <w:lvlJc w:val="right"/>
      <w:pPr>
        <w:ind w:left="2160" w:hanging="180"/>
      </w:pPr>
    </w:lvl>
    <w:lvl w:ilvl="3" w:tplc="4DCAB7B4">
      <w:start w:val="1"/>
      <w:numFmt w:val="decimal"/>
      <w:lvlText w:val="%4."/>
      <w:lvlJc w:val="left"/>
      <w:pPr>
        <w:ind w:left="2880" w:hanging="360"/>
      </w:pPr>
    </w:lvl>
    <w:lvl w:ilvl="4" w:tplc="0C80C5EC">
      <w:start w:val="1"/>
      <w:numFmt w:val="lowerLetter"/>
      <w:lvlText w:val="%5."/>
      <w:lvlJc w:val="left"/>
      <w:pPr>
        <w:ind w:left="3600" w:hanging="360"/>
      </w:pPr>
    </w:lvl>
    <w:lvl w:ilvl="5" w:tplc="7BAAB5AE">
      <w:start w:val="1"/>
      <w:numFmt w:val="lowerRoman"/>
      <w:lvlText w:val="%6."/>
      <w:lvlJc w:val="right"/>
      <w:pPr>
        <w:ind w:left="4320" w:hanging="180"/>
      </w:pPr>
    </w:lvl>
    <w:lvl w:ilvl="6" w:tplc="5306728E">
      <w:start w:val="1"/>
      <w:numFmt w:val="decimal"/>
      <w:lvlText w:val="%7."/>
      <w:lvlJc w:val="left"/>
      <w:pPr>
        <w:ind w:left="5040" w:hanging="360"/>
      </w:pPr>
    </w:lvl>
    <w:lvl w:ilvl="7" w:tplc="0B0E5D1C">
      <w:start w:val="1"/>
      <w:numFmt w:val="lowerLetter"/>
      <w:lvlText w:val="%8."/>
      <w:lvlJc w:val="left"/>
      <w:pPr>
        <w:ind w:left="5760" w:hanging="360"/>
      </w:pPr>
    </w:lvl>
    <w:lvl w:ilvl="8" w:tplc="8D0C89E2">
      <w:start w:val="1"/>
      <w:numFmt w:val="lowerRoman"/>
      <w:lvlText w:val="%9."/>
      <w:lvlJc w:val="right"/>
      <w:pPr>
        <w:ind w:left="6480" w:hanging="180"/>
      </w:pPr>
    </w:lvl>
  </w:abstractNum>
  <w:abstractNum w:abstractNumId="5" w15:restartNumberingAfterBreak="0">
    <w:nsid w:val="2AEA508C"/>
    <w:multiLevelType w:val="hybridMultilevel"/>
    <w:tmpl w:val="CC30D64E"/>
    <w:lvl w:ilvl="0" w:tplc="22DC9754">
      <w:start w:val="1"/>
      <w:numFmt w:val="decimal"/>
      <w:lvlText w:val="%1."/>
      <w:lvlJc w:val="left"/>
      <w:pPr>
        <w:ind w:left="720" w:hanging="360"/>
      </w:pPr>
    </w:lvl>
    <w:lvl w:ilvl="1" w:tplc="F176BCE6">
      <w:start w:val="1"/>
      <w:numFmt w:val="lowerLetter"/>
      <w:lvlText w:val="%2."/>
      <w:lvlJc w:val="left"/>
      <w:pPr>
        <w:ind w:left="1440" w:hanging="360"/>
      </w:pPr>
    </w:lvl>
    <w:lvl w:ilvl="2" w:tplc="7BA6F8A2">
      <w:start w:val="1"/>
      <w:numFmt w:val="lowerRoman"/>
      <w:lvlText w:val="%3."/>
      <w:lvlJc w:val="right"/>
      <w:pPr>
        <w:ind w:left="2160" w:hanging="180"/>
      </w:pPr>
    </w:lvl>
    <w:lvl w:ilvl="3" w:tplc="EB34CEF0">
      <w:start w:val="1"/>
      <w:numFmt w:val="decimal"/>
      <w:lvlText w:val="%4."/>
      <w:lvlJc w:val="left"/>
      <w:pPr>
        <w:ind w:left="2880" w:hanging="360"/>
      </w:pPr>
    </w:lvl>
    <w:lvl w:ilvl="4" w:tplc="6D142496">
      <w:start w:val="1"/>
      <w:numFmt w:val="lowerLetter"/>
      <w:lvlText w:val="%5."/>
      <w:lvlJc w:val="left"/>
      <w:pPr>
        <w:ind w:left="3600" w:hanging="360"/>
      </w:pPr>
    </w:lvl>
    <w:lvl w:ilvl="5" w:tplc="D586FA3A">
      <w:start w:val="1"/>
      <w:numFmt w:val="lowerRoman"/>
      <w:lvlText w:val="%6."/>
      <w:lvlJc w:val="right"/>
      <w:pPr>
        <w:ind w:left="4320" w:hanging="180"/>
      </w:pPr>
    </w:lvl>
    <w:lvl w:ilvl="6" w:tplc="352AFA52">
      <w:start w:val="1"/>
      <w:numFmt w:val="decimal"/>
      <w:lvlText w:val="%7."/>
      <w:lvlJc w:val="left"/>
      <w:pPr>
        <w:ind w:left="5040" w:hanging="360"/>
      </w:pPr>
    </w:lvl>
    <w:lvl w:ilvl="7" w:tplc="DE7842CA">
      <w:start w:val="1"/>
      <w:numFmt w:val="lowerLetter"/>
      <w:lvlText w:val="%8."/>
      <w:lvlJc w:val="left"/>
      <w:pPr>
        <w:ind w:left="5760" w:hanging="360"/>
      </w:pPr>
    </w:lvl>
    <w:lvl w:ilvl="8" w:tplc="9D4CDE10">
      <w:start w:val="1"/>
      <w:numFmt w:val="lowerRoman"/>
      <w:lvlText w:val="%9."/>
      <w:lvlJc w:val="right"/>
      <w:pPr>
        <w:ind w:left="6480" w:hanging="180"/>
      </w:pPr>
    </w:lvl>
  </w:abstractNum>
  <w:abstractNum w:abstractNumId="6"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7D751"/>
    <w:multiLevelType w:val="hybridMultilevel"/>
    <w:tmpl w:val="5FE8D4CC"/>
    <w:lvl w:ilvl="0" w:tplc="56706A30">
      <w:start w:val="1"/>
      <w:numFmt w:val="decimal"/>
      <w:lvlText w:val="%1."/>
      <w:lvlJc w:val="left"/>
      <w:pPr>
        <w:ind w:left="720" w:hanging="360"/>
      </w:pPr>
    </w:lvl>
    <w:lvl w:ilvl="1" w:tplc="0AA47412">
      <w:start w:val="1"/>
      <w:numFmt w:val="lowerLetter"/>
      <w:lvlText w:val="%2."/>
      <w:lvlJc w:val="left"/>
      <w:pPr>
        <w:ind w:left="1440" w:hanging="360"/>
      </w:pPr>
    </w:lvl>
    <w:lvl w:ilvl="2" w:tplc="59E2AEB8">
      <w:start w:val="1"/>
      <w:numFmt w:val="lowerRoman"/>
      <w:lvlText w:val="%3."/>
      <w:lvlJc w:val="right"/>
      <w:pPr>
        <w:ind w:left="2160" w:hanging="180"/>
      </w:pPr>
    </w:lvl>
    <w:lvl w:ilvl="3" w:tplc="72A8FB6C">
      <w:start w:val="1"/>
      <w:numFmt w:val="decimal"/>
      <w:lvlText w:val="%4."/>
      <w:lvlJc w:val="left"/>
      <w:pPr>
        <w:ind w:left="2880" w:hanging="360"/>
      </w:pPr>
    </w:lvl>
    <w:lvl w:ilvl="4" w:tplc="2C38DD50">
      <w:start w:val="1"/>
      <w:numFmt w:val="lowerLetter"/>
      <w:lvlText w:val="%5."/>
      <w:lvlJc w:val="left"/>
      <w:pPr>
        <w:ind w:left="3600" w:hanging="360"/>
      </w:pPr>
    </w:lvl>
    <w:lvl w:ilvl="5" w:tplc="07AE1ECA">
      <w:start w:val="1"/>
      <w:numFmt w:val="lowerRoman"/>
      <w:lvlText w:val="%6."/>
      <w:lvlJc w:val="right"/>
      <w:pPr>
        <w:ind w:left="4320" w:hanging="180"/>
      </w:pPr>
    </w:lvl>
    <w:lvl w:ilvl="6" w:tplc="9A2620DA">
      <w:start w:val="1"/>
      <w:numFmt w:val="decimal"/>
      <w:lvlText w:val="%7."/>
      <w:lvlJc w:val="left"/>
      <w:pPr>
        <w:ind w:left="5040" w:hanging="360"/>
      </w:pPr>
    </w:lvl>
    <w:lvl w:ilvl="7" w:tplc="A77CD54A">
      <w:start w:val="1"/>
      <w:numFmt w:val="lowerLetter"/>
      <w:lvlText w:val="%8."/>
      <w:lvlJc w:val="left"/>
      <w:pPr>
        <w:ind w:left="5760" w:hanging="360"/>
      </w:pPr>
    </w:lvl>
    <w:lvl w:ilvl="8" w:tplc="2F0E8B7C">
      <w:start w:val="1"/>
      <w:numFmt w:val="lowerRoman"/>
      <w:lvlText w:val="%9."/>
      <w:lvlJc w:val="right"/>
      <w:pPr>
        <w:ind w:left="6480" w:hanging="180"/>
      </w:pPr>
    </w:lvl>
  </w:abstractNum>
  <w:abstractNum w:abstractNumId="8" w15:restartNumberingAfterBreak="0">
    <w:nsid w:val="45BA2F1E"/>
    <w:multiLevelType w:val="hybridMultilevel"/>
    <w:tmpl w:val="AEF0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A3E58"/>
    <w:multiLevelType w:val="hybridMultilevel"/>
    <w:tmpl w:val="D7E05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ECBFD9F"/>
    <w:multiLevelType w:val="hybridMultilevel"/>
    <w:tmpl w:val="C49C0B8E"/>
    <w:lvl w:ilvl="0" w:tplc="BD46DF76">
      <w:start w:val="1"/>
      <w:numFmt w:val="decimal"/>
      <w:lvlText w:val="%1."/>
      <w:lvlJc w:val="left"/>
      <w:pPr>
        <w:ind w:left="720" w:hanging="360"/>
      </w:pPr>
    </w:lvl>
    <w:lvl w:ilvl="1" w:tplc="33DAC460">
      <w:start w:val="1"/>
      <w:numFmt w:val="lowerLetter"/>
      <w:lvlText w:val="%2."/>
      <w:lvlJc w:val="left"/>
      <w:pPr>
        <w:ind w:left="1440" w:hanging="360"/>
      </w:pPr>
    </w:lvl>
    <w:lvl w:ilvl="2" w:tplc="0C30F256">
      <w:start w:val="1"/>
      <w:numFmt w:val="lowerRoman"/>
      <w:lvlText w:val="%3."/>
      <w:lvlJc w:val="right"/>
      <w:pPr>
        <w:ind w:left="2160" w:hanging="180"/>
      </w:pPr>
    </w:lvl>
    <w:lvl w:ilvl="3" w:tplc="5C1AB9BC">
      <w:start w:val="1"/>
      <w:numFmt w:val="decimal"/>
      <w:lvlText w:val="%4."/>
      <w:lvlJc w:val="left"/>
      <w:pPr>
        <w:ind w:left="2880" w:hanging="360"/>
      </w:pPr>
    </w:lvl>
    <w:lvl w:ilvl="4" w:tplc="D6C497D8">
      <w:start w:val="1"/>
      <w:numFmt w:val="lowerLetter"/>
      <w:lvlText w:val="%5."/>
      <w:lvlJc w:val="left"/>
      <w:pPr>
        <w:ind w:left="3600" w:hanging="360"/>
      </w:pPr>
    </w:lvl>
    <w:lvl w:ilvl="5" w:tplc="A146AA5C">
      <w:start w:val="1"/>
      <w:numFmt w:val="lowerRoman"/>
      <w:lvlText w:val="%6."/>
      <w:lvlJc w:val="right"/>
      <w:pPr>
        <w:ind w:left="4320" w:hanging="180"/>
      </w:pPr>
    </w:lvl>
    <w:lvl w:ilvl="6" w:tplc="01F8D95A">
      <w:start w:val="1"/>
      <w:numFmt w:val="decimal"/>
      <w:lvlText w:val="%7."/>
      <w:lvlJc w:val="left"/>
      <w:pPr>
        <w:ind w:left="5040" w:hanging="360"/>
      </w:pPr>
    </w:lvl>
    <w:lvl w:ilvl="7" w:tplc="0D98C8CC">
      <w:start w:val="1"/>
      <w:numFmt w:val="lowerLetter"/>
      <w:lvlText w:val="%8."/>
      <w:lvlJc w:val="left"/>
      <w:pPr>
        <w:ind w:left="5760" w:hanging="360"/>
      </w:pPr>
    </w:lvl>
    <w:lvl w:ilvl="8" w:tplc="C458F94A">
      <w:start w:val="1"/>
      <w:numFmt w:val="lowerRoman"/>
      <w:lvlText w:val="%9."/>
      <w:lvlJc w:val="right"/>
      <w:pPr>
        <w:ind w:left="6480" w:hanging="180"/>
      </w:pPr>
    </w:lvl>
  </w:abstractNum>
  <w:abstractNum w:abstractNumId="11" w15:restartNumberingAfterBreak="0">
    <w:nsid w:val="506F0451"/>
    <w:multiLevelType w:val="multilevel"/>
    <w:tmpl w:val="970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28D4F"/>
    <w:multiLevelType w:val="hybridMultilevel"/>
    <w:tmpl w:val="9A52A15E"/>
    <w:lvl w:ilvl="0" w:tplc="0012190E">
      <w:start w:val="1"/>
      <w:numFmt w:val="bullet"/>
      <w:lvlText w:val=""/>
      <w:lvlJc w:val="left"/>
      <w:pPr>
        <w:ind w:left="720" w:hanging="360"/>
      </w:pPr>
      <w:rPr>
        <w:rFonts w:ascii="Symbol" w:hAnsi="Symbol" w:hint="default"/>
      </w:rPr>
    </w:lvl>
    <w:lvl w:ilvl="1" w:tplc="87D43B4A">
      <w:start w:val="1"/>
      <w:numFmt w:val="bullet"/>
      <w:lvlText w:val="o"/>
      <w:lvlJc w:val="left"/>
      <w:pPr>
        <w:ind w:left="1440" w:hanging="360"/>
      </w:pPr>
      <w:rPr>
        <w:rFonts w:ascii="Courier New" w:hAnsi="Courier New" w:hint="default"/>
      </w:rPr>
    </w:lvl>
    <w:lvl w:ilvl="2" w:tplc="E0C208DE">
      <w:start w:val="1"/>
      <w:numFmt w:val="bullet"/>
      <w:lvlText w:val=""/>
      <w:lvlJc w:val="left"/>
      <w:pPr>
        <w:ind w:left="2160" w:hanging="360"/>
      </w:pPr>
      <w:rPr>
        <w:rFonts w:ascii="Wingdings" w:hAnsi="Wingdings" w:hint="default"/>
      </w:rPr>
    </w:lvl>
    <w:lvl w:ilvl="3" w:tplc="7AAA6FC8">
      <w:start w:val="1"/>
      <w:numFmt w:val="bullet"/>
      <w:lvlText w:val=""/>
      <w:lvlJc w:val="left"/>
      <w:pPr>
        <w:ind w:left="2880" w:hanging="360"/>
      </w:pPr>
      <w:rPr>
        <w:rFonts w:ascii="Symbol" w:hAnsi="Symbol" w:hint="default"/>
      </w:rPr>
    </w:lvl>
    <w:lvl w:ilvl="4" w:tplc="B1325AC2">
      <w:start w:val="1"/>
      <w:numFmt w:val="bullet"/>
      <w:lvlText w:val="o"/>
      <w:lvlJc w:val="left"/>
      <w:pPr>
        <w:ind w:left="3600" w:hanging="360"/>
      </w:pPr>
      <w:rPr>
        <w:rFonts w:ascii="Courier New" w:hAnsi="Courier New" w:hint="default"/>
      </w:rPr>
    </w:lvl>
    <w:lvl w:ilvl="5" w:tplc="3C40E4D8">
      <w:start w:val="1"/>
      <w:numFmt w:val="bullet"/>
      <w:lvlText w:val=""/>
      <w:lvlJc w:val="left"/>
      <w:pPr>
        <w:ind w:left="4320" w:hanging="360"/>
      </w:pPr>
      <w:rPr>
        <w:rFonts w:ascii="Wingdings" w:hAnsi="Wingdings" w:hint="default"/>
      </w:rPr>
    </w:lvl>
    <w:lvl w:ilvl="6" w:tplc="D7A466D2">
      <w:start w:val="1"/>
      <w:numFmt w:val="bullet"/>
      <w:lvlText w:val=""/>
      <w:lvlJc w:val="left"/>
      <w:pPr>
        <w:ind w:left="5040" w:hanging="360"/>
      </w:pPr>
      <w:rPr>
        <w:rFonts w:ascii="Symbol" w:hAnsi="Symbol" w:hint="default"/>
      </w:rPr>
    </w:lvl>
    <w:lvl w:ilvl="7" w:tplc="193A1A74">
      <w:start w:val="1"/>
      <w:numFmt w:val="bullet"/>
      <w:lvlText w:val="o"/>
      <w:lvlJc w:val="left"/>
      <w:pPr>
        <w:ind w:left="5760" w:hanging="360"/>
      </w:pPr>
      <w:rPr>
        <w:rFonts w:ascii="Courier New" w:hAnsi="Courier New" w:hint="default"/>
      </w:rPr>
    </w:lvl>
    <w:lvl w:ilvl="8" w:tplc="51883864">
      <w:start w:val="1"/>
      <w:numFmt w:val="bullet"/>
      <w:lvlText w:val=""/>
      <w:lvlJc w:val="left"/>
      <w:pPr>
        <w:ind w:left="6480" w:hanging="360"/>
      </w:pPr>
      <w:rPr>
        <w:rFonts w:ascii="Wingdings" w:hAnsi="Wingdings" w:hint="default"/>
      </w:rPr>
    </w:lvl>
  </w:abstractNum>
  <w:abstractNum w:abstractNumId="13" w15:restartNumberingAfterBreak="0">
    <w:nsid w:val="53622500"/>
    <w:multiLevelType w:val="hybridMultilevel"/>
    <w:tmpl w:val="FA66B6F4"/>
    <w:lvl w:ilvl="0" w:tplc="1FCE739A">
      <w:start w:val="1"/>
      <w:numFmt w:val="decimal"/>
      <w:lvlText w:val="%1."/>
      <w:lvlJc w:val="left"/>
      <w:pPr>
        <w:ind w:left="720" w:hanging="360"/>
      </w:pPr>
    </w:lvl>
    <w:lvl w:ilvl="1" w:tplc="34CA93FC">
      <w:start w:val="1"/>
      <w:numFmt w:val="lowerLetter"/>
      <w:lvlText w:val="%2."/>
      <w:lvlJc w:val="left"/>
      <w:pPr>
        <w:ind w:left="1440" w:hanging="360"/>
      </w:pPr>
    </w:lvl>
    <w:lvl w:ilvl="2" w:tplc="9A6EF0BA">
      <w:start w:val="1"/>
      <w:numFmt w:val="lowerRoman"/>
      <w:lvlText w:val="%3."/>
      <w:lvlJc w:val="right"/>
      <w:pPr>
        <w:ind w:left="2160" w:hanging="180"/>
      </w:pPr>
    </w:lvl>
    <w:lvl w:ilvl="3" w:tplc="D97CFDC8">
      <w:start w:val="1"/>
      <w:numFmt w:val="decimal"/>
      <w:lvlText w:val="%4."/>
      <w:lvlJc w:val="left"/>
      <w:pPr>
        <w:ind w:left="2880" w:hanging="360"/>
      </w:pPr>
    </w:lvl>
    <w:lvl w:ilvl="4" w:tplc="AB764FA8">
      <w:start w:val="1"/>
      <w:numFmt w:val="lowerLetter"/>
      <w:lvlText w:val="%5."/>
      <w:lvlJc w:val="left"/>
      <w:pPr>
        <w:ind w:left="3600" w:hanging="360"/>
      </w:pPr>
    </w:lvl>
    <w:lvl w:ilvl="5" w:tplc="3BF487C8">
      <w:start w:val="1"/>
      <w:numFmt w:val="lowerRoman"/>
      <w:lvlText w:val="%6."/>
      <w:lvlJc w:val="right"/>
      <w:pPr>
        <w:ind w:left="4320" w:hanging="180"/>
      </w:pPr>
    </w:lvl>
    <w:lvl w:ilvl="6" w:tplc="67B40614">
      <w:start w:val="1"/>
      <w:numFmt w:val="decimal"/>
      <w:lvlText w:val="%7."/>
      <w:lvlJc w:val="left"/>
      <w:pPr>
        <w:ind w:left="5040" w:hanging="360"/>
      </w:pPr>
    </w:lvl>
    <w:lvl w:ilvl="7" w:tplc="9C12DA1E">
      <w:start w:val="1"/>
      <w:numFmt w:val="lowerLetter"/>
      <w:lvlText w:val="%8."/>
      <w:lvlJc w:val="left"/>
      <w:pPr>
        <w:ind w:left="5760" w:hanging="360"/>
      </w:pPr>
    </w:lvl>
    <w:lvl w:ilvl="8" w:tplc="65A6F3B0">
      <w:start w:val="1"/>
      <w:numFmt w:val="lowerRoman"/>
      <w:lvlText w:val="%9."/>
      <w:lvlJc w:val="right"/>
      <w:pPr>
        <w:ind w:left="6480" w:hanging="180"/>
      </w:pPr>
    </w:lvl>
  </w:abstractNum>
  <w:abstractNum w:abstractNumId="14" w15:restartNumberingAfterBreak="0">
    <w:nsid w:val="55FE3146"/>
    <w:multiLevelType w:val="hybridMultilevel"/>
    <w:tmpl w:val="F8B8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391B8"/>
    <w:multiLevelType w:val="hybridMultilevel"/>
    <w:tmpl w:val="D8E448CA"/>
    <w:lvl w:ilvl="0" w:tplc="D970280E">
      <w:start w:val="1"/>
      <w:numFmt w:val="decimal"/>
      <w:lvlText w:val="%1."/>
      <w:lvlJc w:val="left"/>
      <w:pPr>
        <w:ind w:left="720" w:hanging="360"/>
      </w:pPr>
    </w:lvl>
    <w:lvl w:ilvl="1" w:tplc="2368CADC">
      <w:start w:val="1"/>
      <w:numFmt w:val="lowerLetter"/>
      <w:lvlText w:val="%2."/>
      <w:lvlJc w:val="left"/>
      <w:pPr>
        <w:ind w:left="1440" w:hanging="360"/>
      </w:pPr>
    </w:lvl>
    <w:lvl w:ilvl="2" w:tplc="112AC09A">
      <w:start w:val="1"/>
      <w:numFmt w:val="lowerRoman"/>
      <w:lvlText w:val="%3."/>
      <w:lvlJc w:val="right"/>
      <w:pPr>
        <w:ind w:left="2160" w:hanging="180"/>
      </w:pPr>
    </w:lvl>
    <w:lvl w:ilvl="3" w:tplc="9048B19C">
      <w:start w:val="1"/>
      <w:numFmt w:val="decimal"/>
      <w:lvlText w:val="%4."/>
      <w:lvlJc w:val="left"/>
      <w:pPr>
        <w:ind w:left="2880" w:hanging="360"/>
      </w:pPr>
    </w:lvl>
    <w:lvl w:ilvl="4" w:tplc="4CF85B9C">
      <w:start w:val="1"/>
      <w:numFmt w:val="lowerLetter"/>
      <w:lvlText w:val="%5."/>
      <w:lvlJc w:val="left"/>
      <w:pPr>
        <w:ind w:left="3600" w:hanging="360"/>
      </w:pPr>
    </w:lvl>
    <w:lvl w:ilvl="5" w:tplc="DAAA3F3C">
      <w:start w:val="1"/>
      <w:numFmt w:val="lowerRoman"/>
      <w:lvlText w:val="%6."/>
      <w:lvlJc w:val="right"/>
      <w:pPr>
        <w:ind w:left="4320" w:hanging="180"/>
      </w:pPr>
    </w:lvl>
    <w:lvl w:ilvl="6" w:tplc="65748C62">
      <w:start w:val="1"/>
      <w:numFmt w:val="decimal"/>
      <w:lvlText w:val="%7."/>
      <w:lvlJc w:val="left"/>
      <w:pPr>
        <w:ind w:left="5040" w:hanging="360"/>
      </w:pPr>
    </w:lvl>
    <w:lvl w:ilvl="7" w:tplc="1F42A462">
      <w:start w:val="1"/>
      <w:numFmt w:val="lowerLetter"/>
      <w:lvlText w:val="%8."/>
      <w:lvlJc w:val="left"/>
      <w:pPr>
        <w:ind w:left="5760" w:hanging="360"/>
      </w:pPr>
    </w:lvl>
    <w:lvl w:ilvl="8" w:tplc="C3B8F934">
      <w:start w:val="1"/>
      <w:numFmt w:val="lowerRoman"/>
      <w:lvlText w:val="%9."/>
      <w:lvlJc w:val="right"/>
      <w:pPr>
        <w:ind w:left="6480" w:hanging="180"/>
      </w:pPr>
    </w:lvl>
  </w:abstractNum>
  <w:abstractNum w:abstractNumId="16" w15:restartNumberingAfterBreak="0">
    <w:nsid w:val="5A24722B"/>
    <w:multiLevelType w:val="hybridMultilevel"/>
    <w:tmpl w:val="63AC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475EB"/>
    <w:multiLevelType w:val="hybridMultilevel"/>
    <w:tmpl w:val="F8EE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6A1C6"/>
    <w:multiLevelType w:val="hybridMultilevel"/>
    <w:tmpl w:val="740425D0"/>
    <w:lvl w:ilvl="0" w:tplc="E8CA1CA4">
      <w:start w:val="1"/>
      <w:numFmt w:val="decimal"/>
      <w:lvlText w:val="%1."/>
      <w:lvlJc w:val="left"/>
      <w:pPr>
        <w:ind w:left="720" w:hanging="360"/>
      </w:pPr>
    </w:lvl>
    <w:lvl w:ilvl="1" w:tplc="492EDD4A">
      <w:start w:val="1"/>
      <w:numFmt w:val="lowerLetter"/>
      <w:lvlText w:val="%2."/>
      <w:lvlJc w:val="left"/>
      <w:pPr>
        <w:ind w:left="1440" w:hanging="360"/>
      </w:pPr>
    </w:lvl>
    <w:lvl w:ilvl="2" w:tplc="1F74F15A">
      <w:start w:val="1"/>
      <w:numFmt w:val="lowerRoman"/>
      <w:lvlText w:val="%3."/>
      <w:lvlJc w:val="right"/>
      <w:pPr>
        <w:ind w:left="2160" w:hanging="180"/>
      </w:pPr>
    </w:lvl>
    <w:lvl w:ilvl="3" w:tplc="9FDAFB62">
      <w:start w:val="1"/>
      <w:numFmt w:val="decimal"/>
      <w:lvlText w:val="%4."/>
      <w:lvlJc w:val="left"/>
      <w:pPr>
        <w:ind w:left="2880" w:hanging="360"/>
      </w:pPr>
    </w:lvl>
    <w:lvl w:ilvl="4" w:tplc="815A02CA">
      <w:start w:val="1"/>
      <w:numFmt w:val="lowerLetter"/>
      <w:lvlText w:val="%5."/>
      <w:lvlJc w:val="left"/>
      <w:pPr>
        <w:ind w:left="3600" w:hanging="360"/>
      </w:pPr>
    </w:lvl>
    <w:lvl w:ilvl="5" w:tplc="477E1EEA">
      <w:start w:val="1"/>
      <w:numFmt w:val="lowerRoman"/>
      <w:lvlText w:val="%6."/>
      <w:lvlJc w:val="right"/>
      <w:pPr>
        <w:ind w:left="4320" w:hanging="180"/>
      </w:pPr>
    </w:lvl>
    <w:lvl w:ilvl="6" w:tplc="775ED124">
      <w:start w:val="1"/>
      <w:numFmt w:val="decimal"/>
      <w:lvlText w:val="%7."/>
      <w:lvlJc w:val="left"/>
      <w:pPr>
        <w:ind w:left="5040" w:hanging="360"/>
      </w:pPr>
    </w:lvl>
    <w:lvl w:ilvl="7" w:tplc="FF4818D2">
      <w:start w:val="1"/>
      <w:numFmt w:val="lowerLetter"/>
      <w:lvlText w:val="%8."/>
      <w:lvlJc w:val="left"/>
      <w:pPr>
        <w:ind w:left="5760" w:hanging="360"/>
      </w:pPr>
    </w:lvl>
    <w:lvl w:ilvl="8" w:tplc="B686B806">
      <w:start w:val="1"/>
      <w:numFmt w:val="lowerRoman"/>
      <w:lvlText w:val="%9."/>
      <w:lvlJc w:val="right"/>
      <w:pPr>
        <w:ind w:left="6480" w:hanging="180"/>
      </w:pPr>
    </w:lvl>
  </w:abstractNum>
  <w:abstractNum w:abstractNumId="19" w15:restartNumberingAfterBreak="0">
    <w:nsid w:val="73331CBA"/>
    <w:multiLevelType w:val="hybridMultilevel"/>
    <w:tmpl w:val="93B4CE24"/>
    <w:lvl w:ilvl="0" w:tplc="E32C9466">
      <w:start w:val="1"/>
      <w:numFmt w:val="decimal"/>
      <w:lvlText w:val="%1."/>
      <w:lvlJc w:val="left"/>
      <w:pPr>
        <w:ind w:left="720" w:hanging="360"/>
      </w:pPr>
    </w:lvl>
    <w:lvl w:ilvl="1" w:tplc="79507BD0">
      <w:start w:val="1"/>
      <w:numFmt w:val="lowerLetter"/>
      <w:lvlText w:val="%2."/>
      <w:lvlJc w:val="left"/>
      <w:pPr>
        <w:ind w:left="1440" w:hanging="360"/>
      </w:pPr>
    </w:lvl>
    <w:lvl w:ilvl="2" w:tplc="411E71EA">
      <w:start w:val="1"/>
      <w:numFmt w:val="lowerRoman"/>
      <w:lvlText w:val="%3."/>
      <w:lvlJc w:val="right"/>
      <w:pPr>
        <w:ind w:left="2160" w:hanging="180"/>
      </w:pPr>
    </w:lvl>
    <w:lvl w:ilvl="3" w:tplc="7C2638AA">
      <w:start w:val="1"/>
      <w:numFmt w:val="decimal"/>
      <w:lvlText w:val="%4."/>
      <w:lvlJc w:val="left"/>
      <w:pPr>
        <w:ind w:left="2880" w:hanging="360"/>
      </w:pPr>
    </w:lvl>
    <w:lvl w:ilvl="4" w:tplc="21F4D07A">
      <w:start w:val="1"/>
      <w:numFmt w:val="lowerLetter"/>
      <w:lvlText w:val="%5."/>
      <w:lvlJc w:val="left"/>
      <w:pPr>
        <w:ind w:left="3600" w:hanging="360"/>
      </w:pPr>
    </w:lvl>
    <w:lvl w:ilvl="5" w:tplc="6E784A96">
      <w:start w:val="1"/>
      <w:numFmt w:val="lowerRoman"/>
      <w:lvlText w:val="%6."/>
      <w:lvlJc w:val="right"/>
      <w:pPr>
        <w:ind w:left="4320" w:hanging="180"/>
      </w:pPr>
    </w:lvl>
    <w:lvl w:ilvl="6" w:tplc="DAD01F24">
      <w:start w:val="1"/>
      <w:numFmt w:val="decimal"/>
      <w:lvlText w:val="%7."/>
      <w:lvlJc w:val="left"/>
      <w:pPr>
        <w:ind w:left="5040" w:hanging="360"/>
      </w:pPr>
    </w:lvl>
    <w:lvl w:ilvl="7" w:tplc="0E18F55A">
      <w:start w:val="1"/>
      <w:numFmt w:val="lowerLetter"/>
      <w:lvlText w:val="%8."/>
      <w:lvlJc w:val="left"/>
      <w:pPr>
        <w:ind w:left="5760" w:hanging="360"/>
      </w:pPr>
    </w:lvl>
    <w:lvl w:ilvl="8" w:tplc="371A693E">
      <w:start w:val="1"/>
      <w:numFmt w:val="lowerRoman"/>
      <w:lvlText w:val="%9."/>
      <w:lvlJc w:val="right"/>
      <w:pPr>
        <w:ind w:left="6480" w:hanging="180"/>
      </w:pPr>
    </w:lvl>
  </w:abstractNum>
  <w:abstractNum w:abstractNumId="20" w15:restartNumberingAfterBreak="0">
    <w:nsid w:val="7A9273BB"/>
    <w:multiLevelType w:val="hybridMultilevel"/>
    <w:tmpl w:val="4B06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657647">
    <w:abstractNumId w:val="4"/>
  </w:num>
  <w:num w:numId="2" w16cid:durableId="644621403">
    <w:abstractNumId w:val="18"/>
  </w:num>
  <w:num w:numId="3" w16cid:durableId="1449012365">
    <w:abstractNumId w:val="5"/>
  </w:num>
  <w:num w:numId="4" w16cid:durableId="334113647">
    <w:abstractNumId w:val="15"/>
  </w:num>
  <w:num w:numId="5" w16cid:durableId="1702316464">
    <w:abstractNumId w:val="10"/>
  </w:num>
  <w:num w:numId="6" w16cid:durableId="758722756">
    <w:abstractNumId w:val="13"/>
  </w:num>
  <w:num w:numId="7" w16cid:durableId="1963995695">
    <w:abstractNumId w:val="7"/>
  </w:num>
  <w:num w:numId="8" w16cid:durableId="1652513478">
    <w:abstractNumId w:val="19"/>
  </w:num>
  <w:num w:numId="9" w16cid:durableId="1388409261">
    <w:abstractNumId w:val="12"/>
  </w:num>
  <w:num w:numId="10" w16cid:durableId="1682705972">
    <w:abstractNumId w:val="21"/>
  </w:num>
  <w:num w:numId="11" w16cid:durableId="778338128">
    <w:abstractNumId w:val="6"/>
  </w:num>
  <w:num w:numId="12" w16cid:durableId="1328748303">
    <w:abstractNumId w:val="17"/>
  </w:num>
  <w:num w:numId="13" w16cid:durableId="1331561960">
    <w:abstractNumId w:val="14"/>
  </w:num>
  <w:num w:numId="14" w16cid:durableId="1248689124">
    <w:abstractNumId w:val="8"/>
  </w:num>
  <w:num w:numId="15" w16cid:durableId="449401899">
    <w:abstractNumId w:val="9"/>
  </w:num>
  <w:num w:numId="16" w16cid:durableId="1778256610">
    <w:abstractNumId w:val="6"/>
  </w:num>
  <w:num w:numId="17" w16cid:durableId="1132017648">
    <w:abstractNumId w:val="6"/>
  </w:num>
  <w:num w:numId="18" w16cid:durableId="744110671">
    <w:abstractNumId w:val="6"/>
  </w:num>
  <w:num w:numId="19" w16cid:durableId="164711335">
    <w:abstractNumId w:val="2"/>
  </w:num>
  <w:num w:numId="20" w16cid:durableId="475415284">
    <w:abstractNumId w:val="16"/>
  </w:num>
  <w:num w:numId="21" w16cid:durableId="1771511636">
    <w:abstractNumId w:val="3"/>
  </w:num>
  <w:num w:numId="22" w16cid:durableId="1783768956">
    <w:abstractNumId w:val="11"/>
  </w:num>
  <w:num w:numId="23" w16cid:durableId="61101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679199">
    <w:abstractNumId w:val="0"/>
  </w:num>
  <w:num w:numId="25" w16cid:durableId="144323987">
    <w:abstractNumId w:val="20"/>
  </w:num>
  <w:num w:numId="26" w16cid:durableId="232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13EA"/>
    <w:rsid w:val="0000557D"/>
    <w:rsid w:val="000116C5"/>
    <w:rsid w:val="00015DDB"/>
    <w:rsid w:val="00031012"/>
    <w:rsid w:val="0003442D"/>
    <w:rsid w:val="000370F2"/>
    <w:rsid w:val="00037D15"/>
    <w:rsid w:val="00043331"/>
    <w:rsid w:val="000433BA"/>
    <w:rsid w:val="00052DC5"/>
    <w:rsid w:val="0005618C"/>
    <w:rsid w:val="0006117D"/>
    <w:rsid w:val="00061A95"/>
    <w:rsid w:val="00063C8E"/>
    <w:rsid w:val="00063ED2"/>
    <w:rsid w:val="0007053E"/>
    <w:rsid w:val="000724B9"/>
    <w:rsid w:val="00084EE8"/>
    <w:rsid w:val="00091BBD"/>
    <w:rsid w:val="00094943"/>
    <w:rsid w:val="000953C3"/>
    <w:rsid w:val="000A07FC"/>
    <w:rsid w:val="000A39F9"/>
    <w:rsid w:val="000B00F7"/>
    <w:rsid w:val="000B0D7E"/>
    <w:rsid w:val="000B4AC7"/>
    <w:rsid w:val="000B5507"/>
    <w:rsid w:val="000B5E3D"/>
    <w:rsid w:val="000B6841"/>
    <w:rsid w:val="000C5855"/>
    <w:rsid w:val="000C770D"/>
    <w:rsid w:val="000D3135"/>
    <w:rsid w:val="000D4F48"/>
    <w:rsid w:val="000D58C2"/>
    <w:rsid w:val="000D7A0F"/>
    <w:rsid w:val="000E31BC"/>
    <w:rsid w:val="000F154A"/>
    <w:rsid w:val="000F6F73"/>
    <w:rsid w:val="000F72E4"/>
    <w:rsid w:val="000F7EA7"/>
    <w:rsid w:val="001042E9"/>
    <w:rsid w:val="00104A7F"/>
    <w:rsid w:val="00115A68"/>
    <w:rsid w:val="00123C9A"/>
    <w:rsid w:val="001242DE"/>
    <w:rsid w:val="00126977"/>
    <w:rsid w:val="00131D50"/>
    <w:rsid w:val="001343E8"/>
    <w:rsid w:val="001720AC"/>
    <w:rsid w:val="001767CD"/>
    <w:rsid w:val="00183CFB"/>
    <w:rsid w:val="00185B87"/>
    <w:rsid w:val="0018664C"/>
    <w:rsid w:val="001916B2"/>
    <w:rsid w:val="001A3463"/>
    <w:rsid w:val="001B3135"/>
    <w:rsid w:val="001B5765"/>
    <w:rsid w:val="001C0A39"/>
    <w:rsid w:val="001C1DD8"/>
    <w:rsid w:val="001D046D"/>
    <w:rsid w:val="001D374E"/>
    <w:rsid w:val="001D3982"/>
    <w:rsid w:val="001E22B9"/>
    <w:rsid w:val="00221679"/>
    <w:rsid w:val="00224D3E"/>
    <w:rsid w:val="00226CFA"/>
    <w:rsid w:val="00235049"/>
    <w:rsid w:val="00242E87"/>
    <w:rsid w:val="002502DA"/>
    <w:rsid w:val="0025299E"/>
    <w:rsid w:val="0025766C"/>
    <w:rsid w:val="002579B3"/>
    <w:rsid w:val="00257F1C"/>
    <w:rsid w:val="00260A7C"/>
    <w:rsid w:val="00266B3C"/>
    <w:rsid w:val="00270B80"/>
    <w:rsid w:val="002733FF"/>
    <w:rsid w:val="002810AC"/>
    <w:rsid w:val="00281C4C"/>
    <w:rsid w:val="0028281A"/>
    <w:rsid w:val="002878E3"/>
    <w:rsid w:val="002A559A"/>
    <w:rsid w:val="002B00FA"/>
    <w:rsid w:val="002B7F71"/>
    <w:rsid w:val="002C17C6"/>
    <w:rsid w:val="002D1068"/>
    <w:rsid w:val="002D72A2"/>
    <w:rsid w:val="002E43BB"/>
    <w:rsid w:val="002F00F1"/>
    <w:rsid w:val="002F0B69"/>
    <w:rsid w:val="002F280F"/>
    <w:rsid w:val="002F48CE"/>
    <w:rsid w:val="002F5C95"/>
    <w:rsid w:val="00305704"/>
    <w:rsid w:val="00314475"/>
    <w:rsid w:val="00314C91"/>
    <w:rsid w:val="003169F0"/>
    <w:rsid w:val="00323B83"/>
    <w:rsid w:val="003330D1"/>
    <w:rsid w:val="00336A9E"/>
    <w:rsid w:val="0034263D"/>
    <w:rsid w:val="00351BE5"/>
    <w:rsid w:val="003661A8"/>
    <w:rsid w:val="003671E4"/>
    <w:rsid w:val="00373AA9"/>
    <w:rsid w:val="00375175"/>
    <w:rsid w:val="003752F9"/>
    <w:rsid w:val="00391142"/>
    <w:rsid w:val="00393318"/>
    <w:rsid w:val="00394321"/>
    <w:rsid w:val="003A404B"/>
    <w:rsid w:val="003A54E2"/>
    <w:rsid w:val="003C35C1"/>
    <w:rsid w:val="003C6A93"/>
    <w:rsid w:val="003D27C7"/>
    <w:rsid w:val="003D48A5"/>
    <w:rsid w:val="003E2FC3"/>
    <w:rsid w:val="00401797"/>
    <w:rsid w:val="00401FF3"/>
    <w:rsid w:val="00404834"/>
    <w:rsid w:val="00404E98"/>
    <w:rsid w:val="004052DF"/>
    <w:rsid w:val="00405BE7"/>
    <w:rsid w:val="00405E2E"/>
    <w:rsid w:val="00410BF6"/>
    <w:rsid w:val="00413DB1"/>
    <w:rsid w:val="00414593"/>
    <w:rsid w:val="00424DFA"/>
    <w:rsid w:val="00447D21"/>
    <w:rsid w:val="00450C79"/>
    <w:rsid w:val="004629FD"/>
    <w:rsid w:val="0046425D"/>
    <w:rsid w:val="0046446E"/>
    <w:rsid w:val="00466AC9"/>
    <w:rsid w:val="00467014"/>
    <w:rsid w:val="00472136"/>
    <w:rsid w:val="00472499"/>
    <w:rsid w:val="004834BE"/>
    <w:rsid w:val="004928B6"/>
    <w:rsid w:val="004A32CD"/>
    <w:rsid w:val="004A3CC1"/>
    <w:rsid w:val="004A3CCF"/>
    <w:rsid w:val="004B2CC1"/>
    <w:rsid w:val="004B342B"/>
    <w:rsid w:val="004D2D26"/>
    <w:rsid w:val="004D43BC"/>
    <w:rsid w:val="004D4E0D"/>
    <w:rsid w:val="004D7149"/>
    <w:rsid w:val="004F15CB"/>
    <w:rsid w:val="005025A4"/>
    <w:rsid w:val="005066BB"/>
    <w:rsid w:val="00512B88"/>
    <w:rsid w:val="005245E0"/>
    <w:rsid w:val="00526224"/>
    <w:rsid w:val="00527A30"/>
    <w:rsid w:val="005306A0"/>
    <w:rsid w:val="00530CB4"/>
    <w:rsid w:val="0054583D"/>
    <w:rsid w:val="00547AE6"/>
    <w:rsid w:val="00555019"/>
    <w:rsid w:val="00565F5A"/>
    <w:rsid w:val="00567921"/>
    <w:rsid w:val="00576336"/>
    <w:rsid w:val="00576693"/>
    <w:rsid w:val="005767C5"/>
    <w:rsid w:val="005912B1"/>
    <w:rsid w:val="005A1754"/>
    <w:rsid w:val="005A2CF9"/>
    <w:rsid w:val="005A4DE5"/>
    <w:rsid w:val="005B2FD3"/>
    <w:rsid w:val="005B5408"/>
    <w:rsid w:val="005C209F"/>
    <w:rsid w:val="005E1CC0"/>
    <w:rsid w:val="005E2F5A"/>
    <w:rsid w:val="005E665C"/>
    <w:rsid w:val="005F1B9C"/>
    <w:rsid w:val="00602914"/>
    <w:rsid w:val="0060555D"/>
    <w:rsid w:val="00612A44"/>
    <w:rsid w:val="0062538D"/>
    <w:rsid w:val="006259DD"/>
    <w:rsid w:val="00630E92"/>
    <w:rsid w:val="0063638C"/>
    <w:rsid w:val="00642DC7"/>
    <w:rsid w:val="006444E7"/>
    <w:rsid w:val="00655837"/>
    <w:rsid w:val="0066625F"/>
    <w:rsid w:val="00666803"/>
    <w:rsid w:val="00673087"/>
    <w:rsid w:val="0067355A"/>
    <w:rsid w:val="00673881"/>
    <w:rsid w:val="00676C8C"/>
    <w:rsid w:val="00683D0E"/>
    <w:rsid w:val="00684952"/>
    <w:rsid w:val="006868AC"/>
    <w:rsid w:val="00686F9B"/>
    <w:rsid w:val="00690A08"/>
    <w:rsid w:val="00692CB2"/>
    <w:rsid w:val="0069385B"/>
    <w:rsid w:val="00694B2C"/>
    <w:rsid w:val="0069601B"/>
    <w:rsid w:val="006A238A"/>
    <w:rsid w:val="006A50E0"/>
    <w:rsid w:val="006A6C5B"/>
    <w:rsid w:val="006C0E63"/>
    <w:rsid w:val="006C4EFF"/>
    <w:rsid w:val="006C5F81"/>
    <w:rsid w:val="006C6728"/>
    <w:rsid w:val="006D2DAC"/>
    <w:rsid w:val="006D6F91"/>
    <w:rsid w:val="006D731F"/>
    <w:rsid w:val="006E1530"/>
    <w:rsid w:val="006E43FF"/>
    <w:rsid w:val="006F1BBC"/>
    <w:rsid w:val="006F3CAA"/>
    <w:rsid w:val="00707789"/>
    <w:rsid w:val="007110DE"/>
    <w:rsid w:val="007207AB"/>
    <w:rsid w:val="007208A0"/>
    <w:rsid w:val="00727F8B"/>
    <w:rsid w:val="0073260D"/>
    <w:rsid w:val="00733F38"/>
    <w:rsid w:val="00740C15"/>
    <w:rsid w:val="00741456"/>
    <w:rsid w:val="00742F49"/>
    <w:rsid w:val="0074665D"/>
    <w:rsid w:val="0075373E"/>
    <w:rsid w:val="00757BC9"/>
    <w:rsid w:val="007656AD"/>
    <w:rsid w:val="00766CD2"/>
    <w:rsid w:val="007716E9"/>
    <w:rsid w:val="00776EB4"/>
    <w:rsid w:val="00780F9C"/>
    <w:rsid w:val="007932E7"/>
    <w:rsid w:val="007B44A1"/>
    <w:rsid w:val="007B479D"/>
    <w:rsid w:val="007B47C2"/>
    <w:rsid w:val="007C0C2D"/>
    <w:rsid w:val="007C10C7"/>
    <w:rsid w:val="007D0D98"/>
    <w:rsid w:val="007D0FD9"/>
    <w:rsid w:val="007E4EBB"/>
    <w:rsid w:val="007E6E29"/>
    <w:rsid w:val="007E7129"/>
    <w:rsid w:val="007F470E"/>
    <w:rsid w:val="007F7C5C"/>
    <w:rsid w:val="008058D5"/>
    <w:rsid w:val="0080686A"/>
    <w:rsid w:val="008210BB"/>
    <w:rsid w:val="00821746"/>
    <w:rsid w:val="00824E53"/>
    <w:rsid w:val="00830CAD"/>
    <w:rsid w:val="00832554"/>
    <w:rsid w:val="00834525"/>
    <w:rsid w:val="008362C6"/>
    <w:rsid w:val="00842DBF"/>
    <w:rsid w:val="008434B4"/>
    <w:rsid w:val="00845EDD"/>
    <w:rsid w:val="00853213"/>
    <w:rsid w:val="00853E9D"/>
    <w:rsid w:val="00854C5C"/>
    <w:rsid w:val="008571E5"/>
    <w:rsid w:val="008575AC"/>
    <w:rsid w:val="00857C01"/>
    <w:rsid w:val="00870B93"/>
    <w:rsid w:val="0087285E"/>
    <w:rsid w:val="00877067"/>
    <w:rsid w:val="008813F5"/>
    <w:rsid w:val="008838B7"/>
    <w:rsid w:val="008854D4"/>
    <w:rsid w:val="00893CEA"/>
    <w:rsid w:val="00893D52"/>
    <w:rsid w:val="008A1296"/>
    <w:rsid w:val="008C4B9F"/>
    <w:rsid w:val="008C75EE"/>
    <w:rsid w:val="008D2CA9"/>
    <w:rsid w:val="008D63CB"/>
    <w:rsid w:val="008E0691"/>
    <w:rsid w:val="008E5D7F"/>
    <w:rsid w:val="008F2755"/>
    <w:rsid w:val="008F4AE0"/>
    <w:rsid w:val="008F5ACC"/>
    <w:rsid w:val="0090571A"/>
    <w:rsid w:val="00911121"/>
    <w:rsid w:val="009114B9"/>
    <w:rsid w:val="009123DA"/>
    <w:rsid w:val="00913A04"/>
    <w:rsid w:val="00913FE5"/>
    <w:rsid w:val="00925ABF"/>
    <w:rsid w:val="00947568"/>
    <w:rsid w:val="00950A8B"/>
    <w:rsid w:val="009618F7"/>
    <w:rsid w:val="009622F5"/>
    <w:rsid w:val="009717F2"/>
    <w:rsid w:val="00972BB2"/>
    <w:rsid w:val="00975656"/>
    <w:rsid w:val="00976CD9"/>
    <w:rsid w:val="00977BDB"/>
    <w:rsid w:val="0098470A"/>
    <w:rsid w:val="0098487C"/>
    <w:rsid w:val="00985F28"/>
    <w:rsid w:val="00991850"/>
    <w:rsid w:val="0099466F"/>
    <w:rsid w:val="009A09B6"/>
    <w:rsid w:val="009A37C9"/>
    <w:rsid w:val="009B769B"/>
    <w:rsid w:val="009C7059"/>
    <w:rsid w:val="009E5997"/>
    <w:rsid w:val="009F714A"/>
    <w:rsid w:val="00A01362"/>
    <w:rsid w:val="00A02A23"/>
    <w:rsid w:val="00A077F2"/>
    <w:rsid w:val="00A11C1E"/>
    <w:rsid w:val="00A16638"/>
    <w:rsid w:val="00A21F3E"/>
    <w:rsid w:val="00A429FF"/>
    <w:rsid w:val="00A44B16"/>
    <w:rsid w:val="00A506D0"/>
    <w:rsid w:val="00A512C8"/>
    <w:rsid w:val="00A5403E"/>
    <w:rsid w:val="00A563B1"/>
    <w:rsid w:val="00A621AF"/>
    <w:rsid w:val="00A72612"/>
    <w:rsid w:val="00A72A99"/>
    <w:rsid w:val="00A848A4"/>
    <w:rsid w:val="00A96A61"/>
    <w:rsid w:val="00AA4119"/>
    <w:rsid w:val="00AA4253"/>
    <w:rsid w:val="00AA6F7E"/>
    <w:rsid w:val="00AB085E"/>
    <w:rsid w:val="00AB1042"/>
    <w:rsid w:val="00AB39DE"/>
    <w:rsid w:val="00AB500C"/>
    <w:rsid w:val="00AB6C85"/>
    <w:rsid w:val="00AC258F"/>
    <w:rsid w:val="00AC380A"/>
    <w:rsid w:val="00AC7C39"/>
    <w:rsid w:val="00AD0A44"/>
    <w:rsid w:val="00AD4857"/>
    <w:rsid w:val="00AE187C"/>
    <w:rsid w:val="00AE7B5B"/>
    <w:rsid w:val="00AF388B"/>
    <w:rsid w:val="00AF451C"/>
    <w:rsid w:val="00B048A6"/>
    <w:rsid w:val="00B1094D"/>
    <w:rsid w:val="00B11FA1"/>
    <w:rsid w:val="00B1603F"/>
    <w:rsid w:val="00B22FFF"/>
    <w:rsid w:val="00B31848"/>
    <w:rsid w:val="00B34320"/>
    <w:rsid w:val="00B40C9F"/>
    <w:rsid w:val="00B4288B"/>
    <w:rsid w:val="00B44792"/>
    <w:rsid w:val="00B45D84"/>
    <w:rsid w:val="00B678C3"/>
    <w:rsid w:val="00B742EE"/>
    <w:rsid w:val="00B94862"/>
    <w:rsid w:val="00B9531E"/>
    <w:rsid w:val="00B96E9D"/>
    <w:rsid w:val="00BA1499"/>
    <w:rsid w:val="00BA23DB"/>
    <w:rsid w:val="00BB1797"/>
    <w:rsid w:val="00BB18AA"/>
    <w:rsid w:val="00BB2BB2"/>
    <w:rsid w:val="00BB3DBF"/>
    <w:rsid w:val="00BB5225"/>
    <w:rsid w:val="00BC76C1"/>
    <w:rsid w:val="00BE2003"/>
    <w:rsid w:val="00BE2CA6"/>
    <w:rsid w:val="00BF20D8"/>
    <w:rsid w:val="00BF3F41"/>
    <w:rsid w:val="00BF5383"/>
    <w:rsid w:val="00BF753D"/>
    <w:rsid w:val="00C051BD"/>
    <w:rsid w:val="00C06DD7"/>
    <w:rsid w:val="00C143D9"/>
    <w:rsid w:val="00C14E88"/>
    <w:rsid w:val="00C17940"/>
    <w:rsid w:val="00C20F20"/>
    <w:rsid w:val="00C24B54"/>
    <w:rsid w:val="00C32BA2"/>
    <w:rsid w:val="00C36163"/>
    <w:rsid w:val="00C454A9"/>
    <w:rsid w:val="00C51241"/>
    <w:rsid w:val="00C54A59"/>
    <w:rsid w:val="00C64327"/>
    <w:rsid w:val="00C64DEC"/>
    <w:rsid w:val="00C74AB5"/>
    <w:rsid w:val="00C85CC7"/>
    <w:rsid w:val="00C87383"/>
    <w:rsid w:val="00CA2A96"/>
    <w:rsid w:val="00CD67DC"/>
    <w:rsid w:val="00CE15FA"/>
    <w:rsid w:val="00CE43C2"/>
    <w:rsid w:val="00CE7D94"/>
    <w:rsid w:val="00CF05D1"/>
    <w:rsid w:val="00CF49FE"/>
    <w:rsid w:val="00CF4CE8"/>
    <w:rsid w:val="00D02190"/>
    <w:rsid w:val="00D071AC"/>
    <w:rsid w:val="00D11A68"/>
    <w:rsid w:val="00D20090"/>
    <w:rsid w:val="00D21C41"/>
    <w:rsid w:val="00D2625F"/>
    <w:rsid w:val="00D30EED"/>
    <w:rsid w:val="00D40A16"/>
    <w:rsid w:val="00D419D8"/>
    <w:rsid w:val="00D4576F"/>
    <w:rsid w:val="00D6452F"/>
    <w:rsid w:val="00D6544A"/>
    <w:rsid w:val="00D66331"/>
    <w:rsid w:val="00D719BE"/>
    <w:rsid w:val="00D73193"/>
    <w:rsid w:val="00D77870"/>
    <w:rsid w:val="00D85066"/>
    <w:rsid w:val="00D86FB1"/>
    <w:rsid w:val="00D90A27"/>
    <w:rsid w:val="00D94F9F"/>
    <w:rsid w:val="00D97E18"/>
    <w:rsid w:val="00DA1F0B"/>
    <w:rsid w:val="00DA4217"/>
    <w:rsid w:val="00DA56F4"/>
    <w:rsid w:val="00DC0189"/>
    <w:rsid w:val="00DC042C"/>
    <w:rsid w:val="00DC0535"/>
    <w:rsid w:val="00DD75F6"/>
    <w:rsid w:val="00DE05A8"/>
    <w:rsid w:val="00DE27BE"/>
    <w:rsid w:val="00DE66E2"/>
    <w:rsid w:val="00DF1DAE"/>
    <w:rsid w:val="00DF4765"/>
    <w:rsid w:val="00E00822"/>
    <w:rsid w:val="00E105BF"/>
    <w:rsid w:val="00E10CE2"/>
    <w:rsid w:val="00E10F23"/>
    <w:rsid w:val="00E26F0D"/>
    <w:rsid w:val="00E30568"/>
    <w:rsid w:val="00E30F16"/>
    <w:rsid w:val="00E35559"/>
    <w:rsid w:val="00E35AFE"/>
    <w:rsid w:val="00E36A58"/>
    <w:rsid w:val="00E4143F"/>
    <w:rsid w:val="00E41662"/>
    <w:rsid w:val="00E67A25"/>
    <w:rsid w:val="00E67E20"/>
    <w:rsid w:val="00E7103A"/>
    <w:rsid w:val="00E74CDC"/>
    <w:rsid w:val="00E74E94"/>
    <w:rsid w:val="00E753BD"/>
    <w:rsid w:val="00E815E5"/>
    <w:rsid w:val="00E91E11"/>
    <w:rsid w:val="00E93E5A"/>
    <w:rsid w:val="00E957BD"/>
    <w:rsid w:val="00E95CA7"/>
    <w:rsid w:val="00EA7AEF"/>
    <w:rsid w:val="00EB045A"/>
    <w:rsid w:val="00EB06D8"/>
    <w:rsid w:val="00EB6E8D"/>
    <w:rsid w:val="00EC3C8B"/>
    <w:rsid w:val="00ED2C1D"/>
    <w:rsid w:val="00ED7EF8"/>
    <w:rsid w:val="00EE01F9"/>
    <w:rsid w:val="00EE24AE"/>
    <w:rsid w:val="00EE74ED"/>
    <w:rsid w:val="00EF618C"/>
    <w:rsid w:val="00F01157"/>
    <w:rsid w:val="00F10F85"/>
    <w:rsid w:val="00F23EED"/>
    <w:rsid w:val="00F26520"/>
    <w:rsid w:val="00F31B5D"/>
    <w:rsid w:val="00F341C8"/>
    <w:rsid w:val="00F34284"/>
    <w:rsid w:val="00F35F13"/>
    <w:rsid w:val="00F42201"/>
    <w:rsid w:val="00F441F4"/>
    <w:rsid w:val="00F46C4A"/>
    <w:rsid w:val="00F572F1"/>
    <w:rsid w:val="00F70182"/>
    <w:rsid w:val="00F80293"/>
    <w:rsid w:val="00F80800"/>
    <w:rsid w:val="00F92E96"/>
    <w:rsid w:val="00F95958"/>
    <w:rsid w:val="00FA5435"/>
    <w:rsid w:val="00FA625A"/>
    <w:rsid w:val="00FB07EB"/>
    <w:rsid w:val="00FC4B7E"/>
    <w:rsid w:val="00FD0B95"/>
    <w:rsid w:val="00FE0225"/>
    <w:rsid w:val="00FE4165"/>
    <w:rsid w:val="00FE65B3"/>
    <w:rsid w:val="0114D973"/>
    <w:rsid w:val="0187E539"/>
    <w:rsid w:val="01E28D7B"/>
    <w:rsid w:val="02182F70"/>
    <w:rsid w:val="02F94181"/>
    <w:rsid w:val="0329C631"/>
    <w:rsid w:val="032F2139"/>
    <w:rsid w:val="035FC38B"/>
    <w:rsid w:val="04845B73"/>
    <w:rsid w:val="05789F95"/>
    <w:rsid w:val="067BDD84"/>
    <w:rsid w:val="06D3D2B6"/>
    <w:rsid w:val="06F1E64B"/>
    <w:rsid w:val="0783073D"/>
    <w:rsid w:val="07DA3522"/>
    <w:rsid w:val="07FFCC97"/>
    <w:rsid w:val="080A59DF"/>
    <w:rsid w:val="084224A1"/>
    <w:rsid w:val="087991C3"/>
    <w:rsid w:val="097182AD"/>
    <w:rsid w:val="0ACBAB58"/>
    <w:rsid w:val="0B08BA69"/>
    <w:rsid w:val="0BE8297F"/>
    <w:rsid w:val="0D71EEA8"/>
    <w:rsid w:val="0E116470"/>
    <w:rsid w:val="0EE60BB4"/>
    <w:rsid w:val="101E7AB7"/>
    <w:rsid w:val="102CD844"/>
    <w:rsid w:val="10F11187"/>
    <w:rsid w:val="125BD111"/>
    <w:rsid w:val="125F14AF"/>
    <w:rsid w:val="12790CD3"/>
    <w:rsid w:val="12FAA3F1"/>
    <w:rsid w:val="13651287"/>
    <w:rsid w:val="13FC4C63"/>
    <w:rsid w:val="1410AABC"/>
    <w:rsid w:val="141473FA"/>
    <w:rsid w:val="14174B6E"/>
    <w:rsid w:val="14967452"/>
    <w:rsid w:val="150FEE6E"/>
    <w:rsid w:val="157D0EB4"/>
    <w:rsid w:val="16F08237"/>
    <w:rsid w:val="17116792"/>
    <w:rsid w:val="1758BF2E"/>
    <w:rsid w:val="1797C579"/>
    <w:rsid w:val="1873C59D"/>
    <w:rsid w:val="188F45F9"/>
    <w:rsid w:val="18D60836"/>
    <w:rsid w:val="193854F3"/>
    <w:rsid w:val="1A4DA539"/>
    <w:rsid w:val="1B05B5D6"/>
    <w:rsid w:val="1B77424F"/>
    <w:rsid w:val="1B88E004"/>
    <w:rsid w:val="1BC5F178"/>
    <w:rsid w:val="1C043C04"/>
    <w:rsid w:val="1C2DC4D7"/>
    <w:rsid w:val="1C8313CE"/>
    <w:rsid w:val="1CA18637"/>
    <w:rsid w:val="1CB40FBA"/>
    <w:rsid w:val="1D0A1FC2"/>
    <w:rsid w:val="1D93BDA3"/>
    <w:rsid w:val="1DB8D3FD"/>
    <w:rsid w:val="20625E1B"/>
    <w:rsid w:val="20B6FF4B"/>
    <w:rsid w:val="213B5FB5"/>
    <w:rsid w:val="21A8A5DD"/>
    <w:rsid w:val="221AA7E3"/>
    <w:rsid w:val="223038D8"/>
    <w:rsid w:val="22BDC8AD"/>
    <w:rsid w:val="22D40955"/>
    <w:rsid w:val="22F0EE7B"/>
    <w:rsid w:val="2390C7C5"/>
    <w:rsid w:val="23BA8ECF"/>
    <w:rsid w:val="23CC0939"/>
    <w:rsid w:val="24902806"/>
    <w:rsid w:val="253B5ABE"/>
    <w:rsid w:val="2676D0DC"/>
    <w:rsid w:val="27373342"/>
    <w:rsid w:val="277EFA9D"/>
    <w:rsid w:val="27C7EB1E"/>
    <w:rsid w:val="27E8E1CD"/>
    <w:rsid w:val="281C4817"/>
    <w:rsid w:val="29240F3F"/>
    <w:rsid w:val="2981F097"/>
    <w:rsid w:val="29AEADFB"/>
    <w:rsid w:val="2B6DF945"/>
    <w:rsid w:val="2B739CFB"/>
    <w:rsid w:val="2B8AFEF0"/>
    <w:rsid w:val="2C7EFF07"/>
    <w:rsid w:val="2CAAD9EC"/>
    <w:rsid w:val="2CF749DA"/>
    <w:rsid w:val="2D4BF4F2"/>
    <w:rsid w:val="2DA266ED"/>
    <w:rsid w:val="2F395C7D"/>
    <w:rsid w:val="302A113A"/>
    <w:rsid w:val="3057C951"/>
    <w:rsid w:val="30BAB663"/>
    <w:rsid w:val="31FD87DF"/>
    <w:rsid w:val="3229013B"/>
    <w:rsid w:val="3278D348"/>
    <w:rsid w:val="32CEE6BD"/>
    <w:rsid w:val="3310BC2E"/>
    <w:rsid w:val="346DE835"/>
    <w:rsid w:val="365897FA"/>
    <w:rsid w:val="36D6D4EC"/>
    <w:rsid w:val="36E58D6A"/>
    <w:rsid w:val="374E1C99"/>
    <w:rsid w:val="37DED766"/>
    <w:rsid w:val="389B2804"/>
    <w:rsid w:val="39668F79"/>
    <w:rsid w:val="39AFE9E1"/>
    <w:rsid w:val="39D24C1B"/>
    <w:rsid w:val="3A567E3D"/>
    <w:rsid w:val="3A9E2DF1"/>
    <w:rsid w:val="3B5980CA"/>
    <w:rsid w:val="3C3A929C"/>
    <w:rsid w:val="3CA0A4EF"/>
    <w:rsid w:val="3CA22F0D"/>
    <w:rsid w:val="3D29186E"/>
    <w:rsid w:val="3DD662FD"/>
    <w:rsid w:val="3FD22ABF"/>
    <w:rsid w:val="4081A275"/>
    <w:rsid w:val="40AF7534"/>
    <w:rsid w:val="418EC88D"/>
    <w:rsid w:val="41CF1583"/>
    <w:rsid w:val="4220FFA6"/>
    <w:rsid w:val="422F3E49"/>
    <w:rsid w:val="425B7FF7"/>
    <w:rsid w:val="426DD97E"/>
    <w:rsid w:val="42DEC460"/>
    <w:rsid w:val="432D8EB1"/>
    <w:rsid w:val="437197CB"/>
    <w:rsid w:val="43836502"/>
    <w:rsid w:val="43A87B7E"/>
    <w:rsid w:val="43F2145F"/>
    <w:rsid w:val="44020E6B"/>
    <w:rsid w:val="44D09239"/>
    <w:rsid w:val="44E5EC89"/>
    <w:rsid w:val="45BB67CC"/>
    <w:rsid w:val="45C646B2"/>
    <w:rsid w:val="4609F306"/>
    <w:rsid w:val="46F54FA3"/>
    <w:rsid w:val="46FB879E"/>
    <w:rsid w:val="47C7553B"/>
    <w:rsid w:val="47D46EA4"/>
    <w:rsid w:val="48B67D1C"/>
    <w:rsid w:val="48E0BED6"/>
    <w:rsid w:val="4991FA60"/>
    <w:rsid w:val="4BC7843F"/>
    <w:rsid w:val="4DFA3CB5"/>
    <w:rsid w:val="4E1DEEEF"/>
    <w:rsid w:val="4EC7215D"/>
    <w:rsid w:val="4F0AD3A4"/>
    <w:rsid w:val="4F97ACEF"/>
    <w:rsid w:val="51A03394"/>
    <w:rsid w:val="51D617BE"/>
    <w:rsid w:val="51EB4884"/>
    <w:rsid w:val="54C24361"/>
    <w:rsid w:val="561A084B"/>
    <w:rsid w:val="56494344"/>
    <w:rsid w:val="56C0565B"/>
    <w:rsid w:val="57704E52"/>
    <w:rsid w:val="57B54541"/>
    <w:rsid w:val="586E03A3"/>
    <w:rsid w:val="597704FB"/>
    <w:rsid w:val="5A98FDB5"/>
    <w:rsid w:val="5B2E01A6"/>
    <w:rsid w:val="5BAF692F"/>
    <w:rsid w:val="5BD98DA6"/>
    <w:rsid w:val="5C04CD46"/>
    <w:rsid w:val="5D09F526"/>
    <w:rsid w:val="5D34F4B4"/>
    <w:rsid w:val="5D80B147"/>
    <w:rsid w:val="5DA68098"/>
    <w:rsid w:val="5EA567EE"/>
    <w:rsid w:val="5F5F816C"/>
    <w:rsid w:val="6016A817"/>
    <w:rsid w:val="60194B91"/>
    <w:rsid w:val="610E49F0"/>
    <w:rsid w:val="63448450"/>
    <w:rsid w:val="636DFBF0"/>
    <w:rsid w:val="63A75B64"/>
    <w:rsid w:val="64C60595"/>
    <w:rsid w:val="6570A393"/>
    <w:rsid w:val="65BD92DE"/>
    <w:rsid w:val="65EAD48C"/>
    <w:rsid w:val="66E1DDEF"/>
    <w:rsid w:val="6726709F"/>
    <w:rsid w:val="67DAB9C5"/>
    <w:rsid w:val="696298B3"/>
    <w:rsid w:val="69A33B63"/>
    <w:rsid w:val="69CC516E"/>
    <w:rsid w:val="69F6CB18"/>
    <w:rsid w:val="6A34F525"/>
    <w:rsid w:val="6AFA9264"/>
    <w:rsid w:val="6B3116B2"/>
    <w:rsid w:val="6B7855CF"/>
    <w:rsid w:val="6BAEF61E"/>
    <w:rsid w:val="6C52782B"/>
    <w:rsid w:val="6CF3225A"/>
    <w:rsid w:val="6D009146"/>
    <w:rsid w:val="6D438D9D"/>
    <w:rsid w:val="6DD3A49B"/>
    <w:rsid w:val="6ED7BBCB"/>
    <w:rsid w:val="6F59E407"/>
    <w:rsid w:val="710B455D"/>
    <w:rsid w:val="71B24593"/>
    <w:rsid w:val="71C321E8"/>
    <w:rsid w:val="7289B0EE"/>
    <w:rsid w:val="7305A449"/>
    <w:rsid w:val="762BB0F9"/>
    <w:rsid w:val="7671B9BA"/>
    <w:rsid w:val="76C43DD6"/>
    <w:rsid w:val="775C143D"/>
    <w:rsid w:val="77AE1028"/>
    <w:rsid w:val="7925E6FF"/>
    <w:rsid w:val="7A798526"/>
    <w:rsid w:val="7B6089A8"/>
    <w:rsid w:val="7C129739"/>
    <w:rsid w:val="7C7F91A6"/>
    <w:rsid w:val="7D53D7A5"/>
    <w:rsid w:val="7D7FB03A"/>
    <w:rsid w:val="7DDC24F6"/>
    <w:rsid w:val="7E0D1D7A"/>
    <w:rsid w:val="7F3B7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CF6AFBC4-328C-4C73-9179-6696A2FE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3E"/>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uiPriority w:val="34"/>
    <w:qFormat/>
    <w:rsid w:val="00BB1797"/>
    <w:pPr>
      <w:numPr>
        <w:numId w:val="11"/>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paragraph" w:styleId="FootnoteText">
    <w:name w:val="footnote text"/>
    <w:aliases w:val="~FootnoteText"/>
    <w:basedOn w:val="Normal"/>
    <w:link w:val="FootnoteTextChar"/>
    <w:semiHidden/>
    <w:unhideWhenUsed/>
    <w:rsid w:val="00893D52"/>
    <w:pPr>
      <w:spacing w:line="240" w:lineRule="auto"/>
    </w:pPr>
    <w:rPr>
      <w:sz w:val="20"/>
      <w:szCs w:val="20"/>
    </w:rPr>
  </w:style>
  <w:style w:type="character" w:customStyle="1" w:styleId="FootnoteTextChar">
    <w:name w:val="Footnote Text Char"/>
    <w:aliases w:val="~FootnoteText Char"/>
    <w:basedOn w:val="DefaultParagraphFont"/>
    <w:link w:val="FootnoteText"/>
    <w:semiHidden/>
    <w:rsid w:val="00893D52"/>
    <w:rPr>
      <w:color w:val="425563" w:themeColor="text1"/>
      <w:sz w:val="20"/>
      <w:szCs w:val="20"/>
    </w:rPr>
  </w:style>
  <w:style w:type="character" w:styleId="FootnoteReference">
    <w:name w:val="footnote reference"/>
    <w:basedOn w:val="DefaultParagraphFont"/>
    <w:uiPriority w:val="99"/>
    <w:semiHidden/>
    <w:unhideWhenUsed/>
    <w:rsid w:val="00893D52"/>
    <w:rPr>
      <w:vertAlign w:val="superscript"/>
    </w:rPr>
  </w:style>
  <w:style w:type="character" w:styleId="FollowedHyperlink">
    <w:name w:val="FollowedHyperlink"/>
    <w:basedOn w:val="DefaultParagraphFont"/>
    <w:uiPriority w:val="99"/>
    <w:semiHidden/>
    <w:unhideWhenUsed/>
    <w:rsid w:val="00E10CE2"/>
    <w:rPr>
      <w:color w:val="FAE1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279341939">
      <w:bodyDiv w:val="1"/>
      <w:marLeft w:val="0"/>
      <w:marRight w:val="0"/>
      <w:marTop w:val="0"/>
      <w:marBottom w:val="0"/>
      <w:divBdr>
        <w:top w:val="none" w:sz="0" w:space="0" w:color="auto"/>
        <w:left w:val="none" w:sz="0" w:space="0" w:color="auto"/>
        <w:bottom w:val="none" w:sz="0" w:space="0" w:color="auto"/>
        <w:right w:val="none" w:sz="0" w:space="0" w:color="auto"/>
      </w:divBdr>
    </w:div>
    <w:div w:id="402917622">
      <w:bodyDiv w:val="1"/>
      <w:marLeft w:val="0"/>
      <w:marRight w:val="0"/>
      <w:marTop w:val="0"/>
      <w:marBottom w:val="0"/>
      <w:divBdr>
        <w:top w:val="none" w:sz="0" w:space="0" w:color="auto"/>
        <w:left w:val="none" w:sz="0" w:space="0" w:color="auto"/>
        <w:bottom w:val="none" w:sz="0" w:space="0" w:color="auto"/>
        <w:right w:val="none" w:sz="0" w:space="0" w:color="auto"/>
      </w:divBdr>
    </w:div>
    <w:div w:id="502013894">
      <w:bodyDiv w:val="1"/>
      <w:marLeft w:val="0"/>
      <w:marRight w:val="0"/>
      <w:marTop w:val="0"/>
      <w:marBottom w:val="0"/>
      <w:divBdr>
        <w:top w:val="none" w:sz="0" w:space="0" w:color="auto"/>
        <w:left w:val="none" w:sz="0" w:space="0" w:color="auto"/>
        <w:bottom w:val="none" w:sz="0" w:space="0" w:color="auto"/>
        <w:right w:val="none" w:sz="0" w:space="0" w:color="auto"/>
      </w:divBdr>
    </w:div>
    <w:div w:id="772408383">
      <w:bodyDiv w:val="1"/>
      <w:marLeft w:val="0"/>
      <w:marRight w:val="0"/>
      <w:marTop w:val="0"/>
      <w:marBottom w:val="0"/>
      <w:divBdr>
        <w:top w:val="none" w:sz="0" w:space="0" w:color="auto"/>
        <w:left w:val="none" w:sz="0" w:space="0" w:color="auto"/>
        <w:bottom w:val="none" w:sz="0" w:space="0" w:color="auto"/>
        <w:right w:val="none" w:sz="0" w:space="0" w:color="auto"/>
      </w:divBdr>
    </w:div>
    <w:div w:id="826244176">
      <w:bodyDiv w:val="1"/>
      <w:marLeft w:val="0"/>
      <w:marRight w:val="0"/>
      <w:marTop w:val="0"/>
      <w:marBottom w:val="0"/>
      <w:divBdr>
        <w:top w:val="none" w:sz="0" w:space="0" w:color="auto"/>
        <w:left w:val="none" w:sz="0" w:space="0" w:color="auto"/>
        <w:bottom w:val="none" w:sz="0" w:space="0" w:color="auto"/>
        <w:right w:val="none" w:sz="0" w:space="0" w:color="auto"/>
      </w:divBdr>
    </w:div>
    <w:div w:id="1076316501">
      <w:bodyDiv w:val="1"/>
      <w:marLeft w:val="0"/>
      <w:marRight w:val="0"/>
      <w:marTop w:val="0"/>
      <w:marBottom w:val="0"/>
      <w:divBdr>
        <w:top w:val="none" w:sz="0" w:space="0" w:color="auto"/>
        <w:left w:val="none" w:sz="0" w:space="0" w:color="auto"/>
        <w:bottom w:val="none" w:sz="0" w:space="0" w:color="auto"/>
        <w:right w:val="none" w:sz="0" w:space="0" w:color="auto"/>
      </w:divBdr>
    </w:div>
    <w:div w:id="1486432444">
      <w:bodyDiv w:val="1"/>
      <w:marLeft w:val="0"/>
      <w:marRight w:val="0"/>
      <w:marTop w:val="0"/>
      <w:marBottom w:val="0"/>
      <w:divBdr>
        <w:top w:val="none" w:sz="0" w:space="0" w:color="auto"/>
        <w:left w:val="none" w:sz="0" w:space="0" w:color="auto"/>
        <w:bottom w:val="none" w:sz="0" w:space="0" w:color="auto"/>
        <w:right w:val="none" w:sz="0" w:space="0" w:color="auto"/>
      </w:divBdr>
    </w:div>
    <w:div w:id="1774276410">
      <w:bodyDiv w:val="1"/>
      <w:marLeft w:val="0"/>
      <w:marRight w:val="0"/>
      <w:marTop w:val="0"/>
      <w:marBottom w:val="0"/>
      <w:divBdr>
        <w:top w:val="none" w:sz="0" w:space="0" w:color="auto"/>
        <w:left w:val="none" w:sz="0" w:space="0" w:color="auto"/>
        <w:bottom w:val="none" w:sz="0" w:space="0" w:color="auto"/>
        <w:right w:val="none" w:sz="0" w:space="0" w:color="auto"/>
      </w:divBdr>
    </w:div>
    <w:div w:id="19071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bs.digital@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form.england.nhs.uk/key-tools-and-info/digital-technology-assessment-criteria-dta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s.nhs.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a9c90c-57f9-45e1-84e5-27bebd99096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CA0FC8CF6AFC44A8CF2310DDE97C5A" ma:contentTypeVersion="15" ma:contentTypeDescription="Create a new document." ma:contentTypeScope="" ma:versionID="045af67a1ee821fc81d6c4a625d4f542">
  <xsd:schema xmlns:xsd="http://www.w3.org/2001/XMLSchema" xmlns:xs="http://www.w3.org/2001/XMLSchema" xmlns:p="http://schemas.microsoft.com/office/2006/metadata/properties" xmlns:ns1="http://schemas.microsoft.com/sharepoint/v3" xmlns:ns2="e4a9c90c-57f9-45e1-84e5-27bebd99096a" xmlns:ns3="734c97cc-21db-4927-bf4d-f796d6801685" targetNamespace="http://schemas.microsoft.com/office/2006/metadata/properties" ma:root="true" ma:fieldsID="c87d3be815083839154fe548e4197f26" ns1:_="" ns2:_="" ns3:_="">
    <xsd:import namespace="http://schemas.microsoft.com/sharepoint/v3"/>
    <xsd:import namespace="e4a9c90c-57f9-45e1-84e5-27bebd99096a"/>
    <xsd:import namespace="734c97cc-21db-4927-bf4d-f796d6801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9c90c-57f9-45e1-84e5-27bebd990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c97cc-21db-4927-bf4d-f796d68016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DE9C-BBC6-4C21-9A54-62281C857378}">
  <ds:schemaRefs>
    <ds:schemaRef ds:uri="http://schemas.microsoft.com/office/2006/metadata/properties"/>
    <ds:schemaRef ds:uri="http://schemas.microsoft.com/office/infopath/2007/PartnerControls"/>
    <ds:schemaRef ds:uri="e4a9c90c-57f9-45e1-84e5-27bebd99096a"/>
    <ds:schemaRef ds:uri="http://schemas.microsoft.com/sharepoint/v3"/>
  </ds:schemaRefs>
</ds:datastoreItem>
</file>

<file path=customXml/itemProps2.xml><?xml version="1.0" encoding="utf-8"?>
<ds:datastoreItem xmlns:ds="http://schemas.openxmlformats.org/officeDocument/2006/customXml" ds:itemID="{3A0E950A-8CD9-42FA-87D9-99575CEA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a9c90c-57f9-45e1-84e5-27bebd99096a"/>
    <ds:schemaRef ds:uri="734c97cc-21db-4927-bf4d-f796d680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BE7E0-BCEB-45A5-BBAA-2C9F96CCCE1E}">
  <ds:schemaRefs>
    <ds:schemaRef ds:uri="http://schemas.microsoft.com/sharepoint/v3/contenttype/forms"/>
  </ds:schemaRefs>
</ds:datastoreItem>
</file>

<file path=customXml/itemProps4.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3</TotalTime>
  <Pages>7</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SELWAY, Gemma (NHS SHARED BUSINESS SERVICES (SALFORD))</cp:lastModifiedBy>
  <cp:revision>3</cp:revision>
  <dcterms:created xsi:type="dcterms:W3CDTF">2023-08-17T09:33:00Z</dcterms:created>
  <dcterms:modified xsi:type="dcterms:W3CDTF">2023-08-22T11:26:00Z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0x01010021CA0FC8CF6AFC44A8CF2310DDE97C5A</vt:lpwstr>
  </property>
  <property fmtid="{D5CDD505-2E9C-101B-9397-08002B2CF9AE}" pid="10" name="MediaServiceImageTags">
    <vt:lpwstr/>
  </property>
</Properties>
</file>