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pct"/>
        <w:tblInd w:w="142" w:type="dxa"/>
        <w:tblLayout w:type="fixed"/>
        <w:tblCellMar>
          <w:left w:w="0" w:type="dxa"/>
          <w:right w:w="0" w:type="dxa"/>
        </w:tblCellMar>
        <w:tblLook w:val="01E0" w:firstRow="1" w:lastRow="1" w:firstColumn="1" w:lastColumn="1" w:noHBand="0" w:noVBand="0"/>
      </w:tblPr>
      <w:tblGrid>
        <w:gridCol w:w="1774"/>
        <w:gridCol w:w="635"/>
        <w:gridCol w:w="1210"/>
        <w:gridCol w:w="3030"/>
        <w:gridCol w:w="305"/>
        <w:gridCol w:w="2542"/>
      </w:tblGrid>
      <w:tr w:rsidR="008C7008" w:rsidRPr="00975D01" w:rsidTr="00345895">
        <w:tc>
          <w:tcPr>
            <w:tcW w:w="9497" w:type="dxa"/>
            <w:gridSpan w:val="6"/>
          </w:tcPr>
          <w:p w:rsidR="008C7008" w:rsidRPr="00975D01" w:rsidRDefault="008C7008" w:rsidP="00546C76">
            <w:pPr>
              <w:jc w:val="center"/>
              <w:rPr>
                <w:rFonts w:cs="Arial"/>
                <w:sz w:val="24"/>
              </w:rPr>
            </w:pPr>
          </w:p>
        </w:tc>
      </w:tr>
      <w:tr w:rsidR="008C7008" w:rsidRPr="00975D01" w:rsidTr="00345895">
        <w:trPr>
          <w:trHeight w:hRule="exact" w:val="198"/>
        </w:trPr>
        <w:tc>
          <w:tcPr>
            <w:tcW w:w="2410" w:type="dxa"/>
            <w:gridSpan w:val="2"/>
            <w:vMerge w:val="restart"/>
          </w:tcPr>
          <w:p w:rsidR="008C7008" w:rsidRPr="00975D01" w:rsidRDefault="004720C2" w:rsidP="008C7008">
            <w:pPr>
              <w:rPr>
                <w:rFonts w:cs="Arial"/>
                <w:sz w:val="24"/>
              </w:rPr>
            </w:pPr>
            <w:r>
              <w:rPr>
                <w:rFonts w:cs="Arial"/>
                <w:noProof/>
                <w:sz w:val="24"/>
                <w:lang w:eastAsia="en-GB"/>
              </w:rPr>
              <w:drawing>
                <wp:inline distT="0" distB="0" distL="0" distR="0" wp14:anchorId="72893A11" wp14:editId="15858E0C">
                  <wp:extent cx="1254760" cy="1040765"/>
                  <wp:effectExtent l="0" t="0" r="2540" b="698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4760" cy="1040765"/>
                          </a:xfrm>
                          <a:prstGeom prst="rect">
                            <a:avLst/>
                          </a:prstGeom>
                          <a:noFill/>
                          <a:ln>
                            <a:noFill/>
                          </a:ln>
                        </pic:spPr>
                      </pic:pic>
                    </a:graphicData>
                  </a:graphic>
                </wp:inline>
              </w:drawing>
            </w:r>
          </w:p>
        </w:tc>
        <w:tc>
          <w:tcPr>
            <w:tcW w:w="4545" w:type="dxa"/>
            <w:gridSpan w:val="3"/>
          </w:tcPr>
          <w:p w:rsidR="008C7008" w:rsidRPr="00975D01" w:rsidRDefault="008C7008" w:rsidP="008C7008">
            <w:pPr>
              <w:rPr>
                <w:rFonts w:cs="Arial"/>
                <w:sz w:val="24"/>
              </w:rPr>
            </w:pPr>
          </w:p>
        </w:tc>
        <w:tc>
          <w:tcPr>
            <w:tcW w:w="2542" w:type="dxa"/>
            <w:vMerge w:val="restart"/>
            <w:shd w:val="clear" w:color="auto" w:fill="auto"/>
          </w:tcPr>
          <w:p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rsidTr="00345895">
        <w:tc>
          <w:tcPr>
            <w:tcW w:w="2410" w:type="dxa"/>
            <w:gridSpan w:val="2"/>
            <w:vMerge/>
          </w:tcPr>
          <w:p w:rsidR="008C7008" w:rsidRPr="00975D01" w:rsidRDefault="008C7008" w:rsidP="008C7008">
            <w:pPr>
              <w:rPr>
                <w:rFonts w:cs="Arial"/>
                <w:sz w:val="24"/>
              </w:rPr>
            </w:pPr>
          </w:p>
        </w:tc>
        <w:tc>
          <w:tcPr>
            <w:tcW w:w="4240" w:type="dxa"/>
            <w:gridSpan w:val="2"/>
          </w:tcPr>
          <w:p w:rsidR="008C7008" w:rsidRPr="006E1A80" w:rsidRDefault="008C7008" w:rsidP="008C7008">
            <w:pPr>
              <w:rPr>
                <w:rFonts w:cs="Arial"/>
                <w:noProof/>
                <w:szCs w:val="22"/>
              </w:rPr>
            </w:pPr>
            <w:r w:rsidRPr="006E1A80">
              <w:rPr>
                <w:rFonts w:cs="Arial"/>
                <w:noProof/>
                <w:szCs w:val="22"/>
              </w:rPr>
              <w:t>Name</w:t>
            </w:r>
            <w:r w:rsidR="002E7533">
              <w:rPr>
                <w:rFonts w:cs="Arial"/>
                <w:noProof/>
                <w:szCs w:val="22"/>
              </w:rPr>
              <w:t xml:space="preserve">: </w:t>
            </w:r>
            <w:r w:rsidR="002E7533" w:rsidRPr="002E7533">
              <w:rPr>
                <w:rFonts w:cs="Arial"/>
                <w:noProof/>
                <w:szCs w:val="22"/>
              </w:rPr>
              <w:t>Mrs Julie Gardner</w:t>
            </w:r>
          </w:p>
        </w:tc>
        <w:tc>
          <w:tcPr>
            <w:tcW w:w="305" w:type="dxa"/>
            <w:shd w:val="clear" w:color="auto" w:fill="auto"/>
          </w:tcPr>
          <w:p w:rsidR="008C7008" w:rsidRPr="00975D01" w:rsidRDefault="008C7008" w:rsidP="008C7008">
            <w:pPr>
              <w:rPr>
                <w:rFonts w:cs="Arial"/>
                <w:sz w:val="24"/>
              </w:rPr>
            </w:pPr>
          </w:p>
        </w:tc>
        <w:tc>
          <w:tcPr>
            <w:tcW w:w="2542" w:type="dxa"/>
            <w:vMerge/>
            <w:shd w:val="clear" w:color="auto" w:fill="auto"/>
          </w:tcPr>
          <w:p w:rsidR="008C7008" w:rsidRPr="00975D01" w:rsidRDefault="008C7008" w:rsidP="008C7008">
            <w:pPr>
              <w:rPr>
                <w:rFonts w:cs="Arial"/>
                <w:sz w:val="24"/>
              </w:rPr>
            </w:pPr>
          </w:p>
        </w:tc>
      </w:tr>
      <w:tr w:rsidR="008C7008" w:rsidRPr="00975D01" w:rsidTr="00345895">
        <w:tc>
          <w:tcPr>
            <w:tcW w:w="2410" w:type="dxa"/>
            <w:gridSpan w:val="2"/>
            <w:vMerge/>
          </w:tcPr>
          <w:p w:rsidR="008C7008" w:rsidRPr="00975D01" w:rsidRDefault="008C7008" w:rsidP="008C7008">
            <w:pPr>
              <w:rPr>
                <w:rFonts w:cs="Arial"/>
                <w:sz w:val="24"/>
              </w:rPr>
            </w:pPr>
          </w:p>
        </w:tc>
        <w:tc>
          <w:tcPr>
            <w:tcW w:w="4240" w:type="dxa"/>
            <w:gridSpan w:val="2"/>
          </w:tcPr>
          <w:p w:rsidR="008C7008" w:rsidRPr="006E1A80" w:rsidRDefault="008C7008" w:rsidP="008C7008">
            <w:pPr>
              <w:rPr>
                <w:rFonts w:cs="Arial"/>
                <w:noProof/>
                <w:szCs w:val="22"/>
              </w:rPr>
            </w:pPr>
            <w:r w:rsidRPr="006E1A80">
              <w:rPr>
                <w:rFonts w:cs="Arial"/>
                <w:noProof/>
                <w:szCs w:val="22"/>
              </w:rPr>
              <w:t>Post Title</w:t>
            </w:r>
            <w:r w:rsidR="002E7533">
              <w:rPr>
                <w:rFonts w:cs="Arial"/>
                <w:noProof/>
                <w:szCs w:val="22"/>
              </w:rPr>
              <w:t xml:space="preserve">: </w:t>
            </w:r>
            <w:r w:rsidR="002E7533" w:rsidRPr="002E7533">
              <w:rPr>
                <w:rFonts w:cs="Arial"/>
                <w:noProof/>
                <w:szCs w:val="22"/>
              </w:rPr>
              <w:t>Procurement Officer</w:t>
            </w:r>
          </w:p>
        </w:tc>
        <w:tc>
          <w:tcPr>
            <w:tcW w:w="305" w:type="dxa"/>
            <w:shd w:val="clear" w:color="auto" w:fill="auto"/>
          </w:tcPr>
          <w:p w:rsidR="008C7008" w:rsidRPr="00975D01" w:rsidRDefault="008C7008" w:rsidP="008C7008">
            <w:pPr>
              <w:rPr>
                <w:rFonts w:cs="Arial"/>
                <w:sz w:val="24"/>
              </w:rPr>
            </w:pPr>
          </w:p>
        </w:tc>
        <w:tc>
          <w:tcPr>
            <w:tcW w:w="2542" w:type="dxa"/>
            <w:vMerge/>
            <w:shd w:val="clear" w:color="auto" w:fill="auto"/>
          </w:tcPr>
          <w:p w:rsidR="008C7008" w:rsidRPr="00975D01" w:rsidRDefault="008C7008" w:rsidP="008C7008">
            <w:pPr>
              <w:rPr>
                <w:rFonts w:cs="Arial"/>
                <w:sz w:val="24"/>
              </w:rPr>
            </w:pPr>
          </w:p>
        </w:tc>
      </w:tr>
      <w:tr w:rsidR="008C7008" w:rsidRPr="00975D01" w:rsidTr="00345895">
        <w:tc>
          <w:tcPr>
            <w:tcW w:w="2410" w:type="dxa"/>
            <w:gridSpan w:val="2"/>
            <w:vMerge/>
          </w:tcPr>
          <w:p w:rsidR="008C7008" w:rsidRPr="00975D01" w:rsidRDefault="008C7008" w:rsidP="008C7008">
            <w:pPr>
              <w:rPr>
                <w:rFonts w:cs="Arial"/>
                <w:sz w:val="24"/>
              </w:rPr>
            </w:pPr>
          </w:p>
        </w:tc>
        <w:tc>
          <w:tcPr>
            <w:tcW w:w="4240" w:type="dxa"/>
            <w:gridSpan w:val="2"/>
          </w:tcPr>
          <w:p w:rsidR="008C7008" w:rsidRPr="006E1A80" w:rsidRDefault="008C7008" w:rsidP="008C7008">
            <w:pPr>
              <w:rPr>
                <w:rFonts w:cs="Arial"/>
                <w:szCs w:val="22"/>
              </w:rPr>
            </w:pPr>
          </w:p>
        </w:tc>
        <w:tc>
          <w:tcPr>
            <w:tcW w:w="305" w:type="dxa"/>
            <w:shd w:val="clear" w:color="auto" w:fill="auto"/>
          </w:tcPr>
          <w:p w:rsidR="008C7008" w:rsidRPr="00975D01" w:rsidRDefault="008C7008" w:rsidP="008C7008">
            <w:pPr>
              <w:rPr>
                <w:rFonts w:cs="Arial"/>
                <w:sz w:val="24"/>
              </w:rPr>
            </w:pPr>
          </w:p>
        </w:tc>
        <w:tc>
          <w:tcPr>
            <w:tcW w:w="2542" w:type="dxa"/>
            <w:vMerge/>
            <w:shd w:val="clear" w:color="auto" w:fill="auto"/>
          </w:tcPr>
          <w:p w:rsidR="008C7008" w:rsidRPr="00975D01" w:rsidRDefault="008C7008" w:rsidP="008C7008">
            <w:pPr>
              <w:rPr>
                <w:rFonts w:cs="Arial"/>
                <w:sz w:val="24"/>
              </w:rPr>
            </w:pPr>
          </w:p>
        </w:tc>
      </w:tr>
      <w:tr w:rsidR="008C7008" w:rsidRPr="00975D01" w:rsidTr="00345895">
        <w:trPr>
          <w:trHeight w:val="974"/>
        </w:trPr>
        <w:tc>
          <w:tcPr>
            <w:tcW w:w="2410" w:type="dxa"/>
            <w:gridSpan w:val="2"/>
            <w:vMerge/>
          </w:tcPr>
          <w:p w:rsidR="008C7008" w:rsidRPr="00975D01" w:rsidRDefault="008C7008" w:rsidP="008C7008">
            <w:pPr>
              <w:rPr>
                <w:rFonts w:cs="Arial"/>
                <w:sz w:val="24"/>
              </w:rPr>
            </w:pPr>
          </w:p>
        </w:tc>
        <w:tc>
          <w:tcPr>
            <w:tcW w:w="4240" w:type="dxa"/>
            <w:gridSpan w:val="2"/>
          </w:tcPr>
          <w:p w:rsidR="002E7533" w:rsidRDefault="002E7533" w:rsidP="008C7008">
            <w:pPr>
              <w:rPr>
                <w:rFonts w:cs="Arial"/>
                <w:noProof/>
                <w:szCs w:val="22"/>
              </w:rPr>
            </w:pPr>
            <w:r w:rsidRPr="002E7533">
              <w:rPr>
                <w:rFonts w:cs="Arial"/>
                <w:noProof/>
                <w:szCs w:val="22"/>
              </w:rPr>
              <w:t>Inventory &amp; Repair Management</w:t>
            </w:r>
          </w:p>
          <w:p w:rsidR="002E7533" w:rsidRDefault="002E7533" w:rsidP="008C7008">
            <w:pPr>
              <w:tabs>
                <w:tab w:val="left" w:pos="1985"/>
                <w:tab w:val="right" w:pos="6804"/>
              </w:tabs>
              <w:spacing w:line="146" w:lineRule="atLeast"/>
              <w:rPr>
                <w:rFonts w:cs="Arial"/>
                <w:noProof/>
                <w:szCs w:val="22"/>
              </w:rPr>
            </w:pPr>
            <w:r w:rsidRPr="002E7533">
              <w:rPr>
                <w:rFonts w:cs="Arial"/>
                <w:noProof/>
                <w:szCs w:val="22"/>
              </w:rPr>
              <w:t>Babcock DSG Ltd</w:t>
            </w:r>
          </w:p>
          <w:p w:rsidR="008C7008" w:rsidRDefault="002E7533" w:rsidP="008C7008">
            <w:pPr>
              <w:tabs>
                <w:tab w:val="left" w:pos="1985"/>
                <w:tab w:val="right" w:pos="6804"/>
              </w:tabs>
              <w:spacing w:line="146" w:lineRule="atLeast"/>
              <w:rPr>
                <w:rFonts w:cs="Arial"/>
                <w:noProof/>
                <w:szCs w:val="22"/>
              </w:rPr>
            </w:pPr>
            <w:r w:rsidRPr="002E7533">
              <w:rPr>
                <w:rFonts w:cs="Arial"/>
                <w:noProof/>
                <w:szCs w:val="22"/>
              </w:rPr>
              <w:t>Babcock International Group</w:t>
            </w:r>
          </w:p>
          <w:p w:rsidR="002E7533" w:rsidRDefault="002E7533" w:rsidP="008C7008">
            <w:pPr>
              <w:tabs>
                <w:tab w:val="left" w:pos="1985"/>
                <w:tab w:val="right" w:pos="6804"/>
              </w:tabs>
              <w:spacing w:line="146" w:lineRule="atLeast"/>
              <w:rPr>
                <w:rFonts w:cs="Arial"/>
                <w:noProof/>
                <w:szCs w:val="22"/>
              </w:rPr>
            </w:pPr>
            <w:r w:rsidRPr="002E7533">
              <w:rPr>
                <w:rFonts w:cs="Arial"/>
                <w:noProof/>
                <w:szCs w:val="22"/>
              </w:rPr>
              <w:t>Building B15</w:t>
            </w:r>
          </w:p>
          <w:p w:rsidR="002E7533" w:rsidRDefault="002E7533" w:rsidP="008C7008">
            <w:pPr>
              <w:tabs>
                <w:tab w:val="left" w:pos="1985"/>
                <w:tab w:val="right" w:pos="6804"/>
              </w:tabs>
              <w:spacing w:line="146" w:lineRule="atLeast"/>
              <w:rPr>
                <w:rFonts w:cs="Arial"/>
                <w:noProof/>
                <w:szCs w:val="22"/>
              </w:rPr>
            </w:pPr>
            <w:r w:rsidRPr="002E7533">
              <w:rPr>
                <w:rFonts w:cs="Arial"/>
                <w:noProof/>
                <w:szCs w:val="22"/>
              </w:rPr>
              <w:t>Donnington</w:t>
            </w:r>
          </w:p>
          <w:p w:rsidR="002E7533" w:rsidRDefault="002E7533" w:rsidP="008C7008">
            <w:pPr>
              <w:tabs>
                <w:tab w:val="left" w:pos="1985"/>
                <w:tab w:val="right" w:pos="6804"/>
              </w:tabs>
              <w:spacing w:line="146" w:lineRule="atLeast"/>
              <w:rPr>
                <w:rFonts w:cs="Arial"/>
                <w:noProof/>
                <w:szCs w:val="22"/>
              </w:rPr>
            </w:pPr>
            <w:r w:rsidRPr="002E7533">
              <w:rPr>
                <w:rFonts w:cs="Arial"/>
                <w:noProof/>
                <w:szCs w:val="22"/>
              </w:rPr>
              <w:t>Telford, Shropshire</w:t>
            </w:r>
          </w:p>
          <w:p w:rsidR="002E7533" w:rsidRPr="006E1A80" w:rsidRDefault="002E7533" w:rsidP="008C7008">
            <w:pPr>
              <w:tabs>
                <w:tab w:val="left" w:pos="1985"/>
                <w:tab w:val="right" w:pos="6804"/>
              </w:tabs>
              <w:spacing w:line="146" w:lineRule="atLeast"/>
              <w:rPr>
                <w:rFonts w:cs="Arial"/>
                <w:noProof/>
                <w:szCs w:val="22"/>
              </w:rPr>
            </w:pPr>
            <w:r w:rsidRPr="002E7533">
              <w:rPr>
                <w:rFonts w:cs="Arial"/>
                <w:noProof/>
                <w:szCs w:val="22"/>
              </w:rPr>
              <w:t>TF2 8JT</w:t>
            </w:r>
          </w:p>
          <w:p w:rsidR="008C7008" w:rsidRPr="006E1A80" w:rsidRDefault="008C7008" w:rsidP="008C7008">
            <w:pPr>
              <w:tabs>
                <w:tab w:val="left" w:pos="1985"/>
                <w:tab w:val="right" w:pos="6804"/>
              </w:tabs>
              <w:spacing w:line="146" w:lineRule="atLeast"/>
              <w:rPr>
                <w:rFonts w:cs="Arial"/>
                <w:noProof/>
                <w:szCs w:val="22"/>
              </w:rPr>
            </w:pPr>
            <w:r w:rsidRPr="006E1A80">
              <w:rPr>
                <w:rFonts w:cs="Arial"/>
                <w:noProof/>
                <w:szCs w:val="22"/>
              </w:rPr>
              <w:t xml:space="preserve">Tel: </w:t>
            </w:r>
            <w:r w:rsidR="002E7533">
              <w:rPr>
                <w:rFonts w:cs="Arial"/>
                <w:noProof/>
                <w:szCs w:val="22"/>
              </w:rPr>
              <w:t>01952 673981</w:t>
            </w:r>
          </w:p>
        </w:tc>
        <w:tc>
          <w:tcPr>
            <w:tcW w:w="305" w:type="dxa"/>
            <w:vMerge w:val="restart"/>
            <w:shd w:val="clear" w:color="auto" w:fill="auto"/>
          </w:tcPr>
          <w:p w:rsidR="008C7008" w:rsidRPr="00975D01" w:rsidRDefault="008C7008" w:rsidP="008C7008">
            <w:pPr>
              <w:rPr>
                <w:rFonts w:cs="Arial"/>
                <w:sz w:val="24"/>
              </w:rPr>
            </w:pPr>
          </w:p>
        </w:tc>
        <w:tc>
          <w:tcPr>
            <w:tcW w:w="2542" w:type="dxa"/>
            <w:vMerge/>
            <w:shd w:val="clear" w:color="auto" w:fill="auto"/>
          </w:tcPr>
          <w:p w:rsidR="008C7008" w:rsidRPr="00975D01" w:rsidRDefault="008C7008" w:rsidP="008C7008">
            <w:pPr>
              <w:rPr>
                <w:rFonts w:cs="Arial"/>
                <w:sz w:val="24"/>
              </w:rPr>
            </w:pPr>
          </w:p>
        </w:tc>
      </w:tr>
      <w:tr w:rsidR="008C7008" w:rsidRPr="00975D01" w:rsidTr="00345895">
        <w:trPr>
          <w:trHeight w:val="141"/>
        </w:trPr>
        <w:tc>
          <w:tcPr>
            <w:tcW w:w="2410" w:type="dxa"/>
            <w:gridSpan w:val="2"/>
            <w:vMerge/>
          </w:tcPr>
          <w:p w:rsidR="008C7008" w:rsidRPr="00975D01" w:rsidRDefault="008C7008" w:rsidP="008C7008">
            <w:pPr>
              <w:rPr>
                <w:rFonts w:cs="Arial"/>
                <w:sz w:val="24"/>
              </w:rPr>
            </w:pPr>
          </w:p>
        </w:tc>
        <w:tc>
          <w:tcPr>
            <w:tcW w:w="4240" w:type="dxa"/>
            <w:gridSpan w:val="2"/>
          </w:tcPr>
          <w:p w:rsidR="008C7008" w:rsidRPr="006E1A80" w:rsidRDefault="008C7008" w:rsidP="008C7008">
            <w:pPr>
              <w:tabs>
                <w:tab w:val="left" w:pos="1985"/>
                <w:tab w:val="right" w:pos="6804"/>
              </w:tabs>
              <w:spacing w:line="146" w:lineRule="atLeast"/>
              <w:rPr>
                <w:rFonts w:cs="Arial"/>
                <w:szCs w:val="22"/>
              </w:rPr>
            </w:pPr>
            <w:r w:rsidRPr="006E1A80">
              <w:rPr>
                <w:rFonts w:cs="Arial"/>
                <w:szCs w:val="22"/>
              </w:rPr>
              <w:t xml:space="preserve">Email: </w:t>
            </w:r>
            <w:hyperlink r:id="rId14" w:history="1">
              <w:r w:rsidR="002E7533" w:rsidRPr="004A43BA">
                <w:rPr>
                  <w:rStyle w:val="Hyperlink"/>
                  <w:rFonts w:cs="Arial"/>
                  <w:szCs w:val="22"/>
                </w:rPr>
                <w:t>Julie.Gardner@babcockinternational.com</w:t>
              </w:r>
            </w:hyperlink>
            <w:r w:rsidR="002E7533">
              <w:rPr>
                <w:rFonts w:cs="Arial"/>
                <w:szCs w:val="22"/>
              </w:rPr>
              <w:t xml:space="preserve"> </w:t>
            </w:r>
          </w:p>
        </w:tc>
        <w:tc>
          <w:tcPr>
            <w:tcW w:w="305" w:type="dxa"/>
            <w:vMerge/>
            <w:shd w:val="clear" w:color="auto" w:fill="auto"/>
          </w:tcPr>
          <w:p w:rsidR="008C7008" w:rsidRPr="00975D01" w:rsidRDefault="008C7008" w:rsidP="008C7008">
            <w:pPr>
              <w:rPr>
                <w:rFonts w:cs="Arial"/>
                <w:sz w:val="24"/>
              </w:rPr>
            </w:pPr>
          </w:p>
        </w:tc>
        <w:tc>
          <w:tcPr>
            <w:tcW w:w="2542" w:type="dxa"/>
            <w:vMerge/>
            <w:shd w:val="clear" w:color="auto" w:fill="auto"/>
          </w:tcPr>
          <w:p w:rsidR="008C7008" w:rsidRPr="00975D01" w:rsidRDefault="008C7008" w:rsidP="008C7008">
            <w:pPr>
              <w:rPr>
                <w:rFonts w:cs="Arial"/>
                <w:sz w:val="24"/>
              </w:rPr>
            </w:pPr>
          </w:p>
        </w:tc>
      </w:tr>
      <w:tr w:rsidR="008C7008" w:rsidRPr="00975D01" w:rsidTr="00345895">
        <w:trPr>
          <w:cantSplit/>
          <w:trHeight w:hRule="exact" w:val="318"/>
        </w:trPr>
        <w:tc>
          <w:tcPr>
            <w:tcW w:w="2410" w:type="dxa"/>
            <w:gridSpan w:val="2"/>
            <w:tcBorders>
              <w:bottom w:val="single" w:sz="4" w:space="0" w:color="auto"/>
            </w:tcBorders>
          </w:tcPr>
          <w:p w:rsidR="008C7008" w:rsidRPr="00975D01" w:rsidRDefault="008C7008" w:rsidP="008C7008">
            <w:pPr>
              <w:rPr>
                <w:rFonts w:cs="Arial"/>
                <w:sz w:val="24"/>
              </w:rPr>
            </w:pPr>
          </w:p>
        </w:tc>
        <w:tc>
          <w:tcPr>
            <w:tcW w:w="4240" w:type="dxa"/>
            <w:gridSpan w:val="2"/>
            <w:tcBorders>
              <w:bottom w:val="single" w:sz="4" w:space="0" w:color="auto"/>
            </w:tcBorders>
          </w:tcPr>
          <w:p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rsidR="008C7008" w:rsidRPr="00975D01" w:rsidRDefault="008C7008" w:rsidP="008C7008">
            <w:pPr>
              <w:rPr>
                <w:rFonts w:cs="Arial"/>
                <w:sz w:val="24"/>
              </w:rPr>
            </w:pPr>
          </w:p>
        </w:tc>
        <w:tc>
          <w:tcPr>
            <w:tcW w:w="2542" w:type="dxa"/>
            <w:tcBorders>
              <w:bottom w:val="single" w:sz="4" w:space="0" w:color="auto"/>
            </w:tcBorders>
            <w:shd w:val="clear" w:color="auto" w:fill="auto"/>
          </w:tcPr>
          <w:p w:rsidR="008C7008" w:rsidRPr="00975D01" w:rsidRDefault="008C7008" w:rsidP="008C7008">
            <w:pPr>
              <w:rPr>
                <w:rFonts w:cs="Arial"/>
                <w:sz w:val="24"/>
              </w:rPr>
            </w:pPr>
          </w:p>
        </w:tc>
      </w:tr>
      <w:tr w:rsidR="008C7008" w:rsidRPr="00975D01" w:rsidTr="00345895">
        <w:tc>
          <w:tcPr>
            <w:tcW w:w="2410" w:type="dxa"/>
            <w:gridSpan w:val="2"/>
            <w:tcBorders>
              <w:top w:val="single" w:sz="4" w:space="0" w:color="auto"/>
            </w:tcBorders>
          </w:tcPr>
          <w:p w:rsidR="008C7008" w:rsidRPr="00975D01" w:rsidRDefault="008C7008" w:rsidP="008C7008">
            <w:pPr>
              <w:rPr>
                <w:rFonts w:cs="Arial"/>
                <w:sz w:val="24"/>
              </w:rPr>
            </w:pPr>
          </w:p>
        </w:tc>
        <w:tc>
          <w:tcPr>
            <w:tcW w:w="4240" w:type="dxa"/>
            <w:gridSpan w:val="2"/>
            <w:tcBorders>
              <w:top w:val="single" w:sz="4" w:space="0" w:color="auto"/>
            </w:tcBorders>
          </w:tcPr>
          <w:p w:rsidR="008C7008" w:rsidRPr="00975D01" w:rsidRDefault="008C7008" w:rsidP="008C7008">
            <w:pPr>
              <w:jc w:val="right"/>
              <w:rPr>
                <w:rFonts w:cs="Arial"/>
                <w:sz w:val="24"/>
              </w:rPr>
            </w:pPr>
          </w:p>
        </w:tc>
        <w:tc>
          <w:tcPr>
            <w:tcW w:w="305" w:type="dxa"/>
            <w:tcBorders>
              <w:top w:val="single" w:sz="4" w:space="0" w:color="auto"/>
            </w:tcBorders>
            <w:shd w:val="clear" w:color="auto" w:fill="auto"/>
          </w:tcPr>
          <w:p w:rsidR="008C7008" w:rsidRPr="00975D01" w:rsidRDefault="008C7008" w:rsidP="008C7008">
            <w:pPr>
              <w:rPr>
                <w:rFonts w:cs="Arial"/>
                <w:sz w:val="24"/>
              </w:rPr>
            </w:pPr>
          </w:p>
        </w:tc>
        <w:tc>
          <w:tcPr>
            <w:tcW w:w="2542" w:type="dxa"/>
            <w:tcBorders>
              <w:top w:val="single" w:sz="4" w:space="0" w:color="auto"/>
            </w:tcBorders>
            <w:shd w:val="clear" w:color="auto" w:fill="auto"/>
          </w:tcPr>
          <w:p w:rsidR="008C7008" w:rsidRPr="00975D01" w:rsidRDefault="008C7008" w:rsidP="008C7008">
            <w:pPr>
              <w:rPr>
                <w:rFonts w:cs="Arial"/>
                <w:sz w:val="24"/>
              </w:rPr>
            </w:pPr>
          </w:p>
        </w:tc>
      </w:tr>
      <w:tr w:rsidR="008C7008" w:rsidRPr="00975D01" w:rsidTr="00345895">
        <w:tc>
          <w:tcPr>
            <w:tcW w:w="3620" w:type="dxa"/>
            <w:gridSpan w:val="3"/>
            <w:vMerge w:val="restart"/>
          </w:tcPr>
          <w:p w:rsidR="0088000E" w:rsidRPr="00975D01" w:rsidRDefault="00145F94" w:rsidP="008C7008">
            <w:pPr>
              <w:rPr>
                <w:rFonts w:cs="Arial"/>
                <w:sz w:val="24"/>
              </w:rPr>
            </w:pPr>
            <w:r>
              <w:rPr>
                <w:rFonts w:cs="Arial"/>
                <w:szCs w:val="22"/>
              </w:rPr>
              <w:t xml:space="preserve">See </w:t>
            </w:r>
            <w:bookmarkStart w:id="1" w:name="_GoBack"/>
            <w:bookmarkEnd w:id="1"/>
            <w:r w:rsidRPr="00145F94">
              <w:rPr>
                <w:rFonts w:cs="Arial"/>
                <w:szCs w:val="22"/>
              </w:rPr>
              <w:t>List of Suppliers Invited to Submit a Tender</w:t>
            </w:r>
          </w:p>
        </w:tc>
        <w:tc>
          <w:tcPr>
            <w:tcW w:w="3030" w:type="dxa"/>
            <w:vMerge w:val="restart"/>
          </w:tcPr>
          <w:p w:rsidR="001A5DEC" w:rsidRPr="00975D01" w:rsidRDefault="001A5DEC" w:rsidP="008C7008">
            <w:pPr>
              <w:jc w:val="right"/>
              <w:rPr>
                <w:rFonts w:cs="Arial"/>
                <w:sz w:val="24"/>
              </w:rPr>
            </w:pPr>
          </w:p>
          <w:p w:rsidR="001A5DEC" w:rsidRPr="00975D01" w:rsidRDefault="001A5DEC" w:rsidP="001A5DEC">
            <w:pPr>
              <w:rPr>
                <w:rFonts w:cs="Arial"/>
                <w:sz w:val="24"/>
              </w:rPr>
            </w:pPr>
          </w:p>
          <w:p w:rsidR="008C7008" w:rsidRPr="00975D01" w:rsidRDefault="008C7008" w:rsidP="001A5DEC">
            <w:pPr>
              <w:jc w:val="center"/>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val="restart"/>
            <w:shd w:val="clear" w:color="auto" w:fill="auto"/>
          </w:tcPr>
          <w:p w:rsidR="008C7008" w:rsidRPr="006E1A80" w:rsidRDefault="008C7008" w:rsidP="008C7008">
            <w:pPr>
              <w:rPr>
                <w:rFonts w:cs="Arial"/>
                <w:szCs w:val="22"/>
              </w:rPr>
            </w:pPr>
            <w:r w:rsidRPr="006E1A80">
              <w:rPr>
                <w:rFonts w:cs="Arial"/>
                <w:szCs w:val="22"/>
              </w:rPr>
              <w:t xml:space="preserve">Your Reference: </w:t>
            </w:r>
          </w:p>
          <w:p w:rsidR="008C7008" w:rsidRPr="006E1A80" w:rsidRDefault="008C7008" w:rsidP="008C7008">
            <w:pPr>
              <w:rPr>
                <w:rFonts w:cs="Arial"/>
                <w:szCs w:val="22"/>
              </w:rPr>
            </w:pPr>
          </w:p>
        </w:tc>
      </w:tr>
      <w:tr w:rsidR="008C7008" w:rsidRPr="00975D01" w:rsidTr="00345895">
        <w:tc>
          <w:tcPr>
            <w:tcW w:w="3620"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shd w:val="clear" w:color="auto" w:fill="auto"/>
          </w:tcPr>
          <w:p w:rsidR="008C7008" w:rsidRPr="006E1A80" w:rsidRDefault="008C7008" w:rsidP="008C7008">
            <w:pPr>
              <w:rPr>
                <w:rFonts w:cs="Arial"/>
                <w:szCs w:val="22"/>
              </w:rPr>
            </w:pPr>
          </w:p>
        </w:tc>
      </w:tr>
      <w:tr w:rsidR="008C7008" w:rsidRPr="00975D01" w:rsidTr="00345895">
        <w:tc>
          <w:tcPr>
            <w:tcW w:w="3620"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val="restart"/>
            <w:shd w:val="clear" w:color="auto" w:fill="auto"/>
          </w:tcPr>
          <w:p w:rsidR="008C7008" w:rsidRPr="006E1A80" w:rsidRDefault="008C7008" w:rsidP="008C7008">
            <w:pPr>
              <w:rPr>
                <w:rFonts w:cs="Arial"/>
                <w:szCs w:val="22"/>
              </w:rPr>
            </w:pPr>
            <w:r w:rsidRPr="006E1A80">
              <w:rPr>
                <w:rFonts w:cs="Arial"/>
                <w:szCs w:val="22"/>
              </w:rPr>
              <w:t xml:space="preserve">Our Reference: </w:t>
            </w:r>
          </w:p>
          <w:p w:rsidR="008C7008" w:rsidRPr="006E1A80" w:rsidRDefault="002E7533" w:rsidP="008C7008">
            <w:pPr>
              <w:rPr>
                <w:rFonts w:cs="Arial"/>
                <w:szCs w:val="22"/>
              </w:rPr>
            </w:pPr>
            <w:r>
              <w:rPr>
                <w:rFonts w:cs="Arial"/>
                <w:szCs w:val="22"/>
              </w:rPr>
              <w:t>IRM16/1206</w:t>
            </w:r>
          </w:p>
        </w:tc>
      </w:tr>
      <w:tr w:rsidR="008C7008" w:rsidRPr="00975D01" w:rsidTr="00345895">
        <w:tc>
          <w:tcPr>
            <w:tcW w:w="3620"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shd w:val="clear" w:color="auto" w:fill="auto"/>
          </w:tcPr>
          <w:p w:rsidR="008C7008" w:rsidRPr="006E1A80" w:rsidRDefault="008C7008" w:rsidP="008C7008">
            <w:pPr>
              <w:rPr>
                <w:rFonts w:cs="Arial"/>
                <w:szCs w:val="22"/>
              </w:rPr>
            </w:pPr>
          </w:p>
        </w:tc>
      </w:tr>
      <w:tr w:rsidR="008C7008" w:rsidRPr="00975D01" w:rsidTr="00345895">
        <w:tc>
          <w:tcPr>
            <w:tcW w:w="3620"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shd w:val="clear" w:color="auto" w:fill="auto"/>
          </w:tcPr>
          <w:p w:rsidR="008C7008" w:rsidRPr="006E1A80" w:rsidRDefault="00193B16" w:rsidP="008C7008">
            <w:pPr>
              <w:rPr>
                <w:rFonts w:cs="Arial"/>
                <w:szCs w:val="22"/>
              </w:rPr>
            </w:pPr>
            <w:r>
              <w:rPr>
                <w:rFonts w:cs="Arial"/>
                <w:szCs w:val="22"/>
              </w:rPr>
              <w:t>Date:1</w:t>
            </w:r>
            <w:r w:rsidR="00050662">
              <w:rPr>
                <w:rFonts w:cs="Arial"/>
                <w:szCs w:val="22"/>
              </w:rPr>
              <w:t>9</w:t>
            </w:r>
            <w:r w:rsidR="002E7533">
              <w:rPr>
                <w:rFonts w:cs="Arial"/>
                <w:szCs w:val="22"/>
              </w:rPr>
              <w:t xml:space="preserve"> December 2016</w:t>
            </w:r>
          </w:p>
          <w:p w:rsidR="008C7008" w:rsidRPr="006E1A80" w:rsidRDefault="008C7008" w:rsidP="008C7008">
            <w:pPr>
              <w:rPr>
                <w:rFonts w:cs="Arial"/>
                <w:szCs w:val="22"/>
              </w:rPr>
            </w:pPr>
          </w:p>
        </w:tc>
      </w:tr>
      <w:tr w:rsidR="008C7008" w:rsidRPr="00975D01" w:rsidTr="00345895">
        <w:tc>
          <w:tcPr>
            <w:tcW w:w="3620" w:type="dxa"/>
            <w:gridSpan w:val="3"/>
            <w:vMerge/>
            <w:tcBorders>
              <w:bottom w:val="single" w:sz="4" w:space="0" w:color="auto"/>
            </w:tcBorders>
          </w:tcPr>
          <w:p w:rsidR="008C7008" w:rsidRPr="00975D01" w:rsidRDefault="008C7008" w:rsidP="008C7008">
            <w:pPr>
              <w:rPr>
                <w:rFonts w:cs="Arial"/>
                <w:sz w:val="24"/>
              </w:rPr>
            </w:pPr>
          </w:p>
        </w:tc>
        <w:tc>
          <w:tcPr>
            <w:tcW w:w="3030" w:type="dxa"/>
            <w:vMerge/>
            <w:tcBorders>
              <w:bottom w:val="single" w:sz="4" w:space="0" w:color="auto"/>
            </w:tcBorders>
          </w:tcPr>
          <w:p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rsidR="008C7008" w:rsidRPr="00975D01" w:rsidRDefault="008C7008" w:rsidP="008C7008">
            <w:pPr>
              <w:rPr>
                <w:rFonts w:cs="Arial"/>
                <w:sz w:val="24"/>
              </w:rPr>
            </w:pPr>
          </w:p>
        </w:tc>
        <w:tc>
          <w:tcPr>
            <w:tcW w:w="2542" w:type="dxa"/>
            <w:tcBorders>
              <w:bottom w:val="single" w:sz="4" w:space="0" w:color="auto"/>
            </w:tcBorders>
            <w:shd w:val="clear" w:color="auto" w:fill="auto"/>
          </w:tcPr>
          <w:p w:rsidR="008C7008" w:rsidRPr="00975D01" w:rsidRDefault="008C7008" w:rsidP="008C7008">
            <w:pPr>
              <w:rPr>
                <w:rFonts w:cs="Arial"/>
                <w:sz w:val="24"/>
              </w:rPr>
            </w:pPr>
          </w:p>
        </w:tc>
      </w:tr>
      <w:tr w:rsidR="008C7008" w:rsidRPr="00975D01" w:rsidTr="00345895">
        <w:tc>
          <w:tcPr>
            <w:tcW w:w="1775" w:type="dxa"/>
            <w:tcBorders>
              <w:top w:val="single" w:sz="4" w:space="0" w:color="auto"/>
            </w:tcBorders>
          </w:tcPr>
          <w:p w:rsidR="008C7008" w:rsidRPr="00975D01" w:rsidRDefault="008C7008" w:rsidP="008C7008">
            <w:pPr>
              <w:rPr>
                <w:rFonts w:cs="Arial"/>
                <w:sz w:val="24"/>
              </w:rPr>
            </w:pPr>
          </w:p>
        </w:tc>
        <w:tc>
          <w:tcPr>
            <w:tcW w:w="1845" w:type="dxa"/>
            <w:gridSpan w:val="2"/>
            <w:tcBorders>
              <w:top w:val="single" w:sz="4" w:space="0" w:color="auto"/>
            </w:tcBorders>
          </w:tcPr>
          <w:p w:rsidR="008C7008" w:rsidRPr="00975D01" w:rsidRDefault="008C7008" w:rsidP="008C7008">
            <w:pPr>
              <w:rPr>
                <w:rFonts w:cs="Arial"/>
                <w:sz w:val="24"/>
              </w:rPr>
            </w:pPr>
          </w:p>
        </w:tc>
        <w:tc>
          <w:tcPr>
            <w:tcW w:w="3030" w:type="dxa"/>
            <w:tcBorders>
              <w:top w:val="single" w:sz="4" w:space="0" w:color="auto"/>
            </w:tcBorders>
          </w:tcPr>
          <w:p w:rsidR="008C7008" w:rsidRPr="00975D01" w:rsidRDefault="008C7008" w:rsidP="008C7008">
            <w:pPr>
              <w:jc w:val="right"/>
              <w:rPr>
                <w:rFonts w:cs="Arial"/>
                <w:sz w:val="24"/>
              </w:rPr>
            </w:pPr>
          </w:p>
        </w:tc>
        <w:tc>
          <w:tcPr>
            <w:tcW w:w="305" w:type="dxa"/>
            <w:tcBorders>
              <w:top w:val="single" w:sz="4" w:space="0" w:color="auto"/>
            </w:tcBorders>
            <w:shd w:val="clear" w:color="auto" w:fill="auto"/>
          </w:tcPr>
          <w:p w:rsidR="008C7008" w:rsidRPr="00975D01" w:rsidRDefault="008C7008" w:rsidP="008C7008">
            <w:pPr>
              <w:rPr>
                <w:rFonts w:cs="Arial"/>
                <w:sz w:val="24"/>
              </w:rPr>
            </w:pPr>
          </w:p>
        </w:tc>
        <w:tc>
          <w:tcPr>
            <w:tcW w:w="2542" w:type="dxa"/>
            <w:tcBorders>
              <w:top w:val="single" w:sz="4" w:space="0" w:color="auto"/>
            </w:tcBorders>
            <w:shd w:val="clear" w:color="auto" w:fill="auto"/>
          </w:tcPr>
          <w:p w:rsidR="008C7008" w:rsidRPr="00975D01" w:rsidRDefault="008C7008" w:rsidP="008C7008">
            <w:pPr>
              <w:rPr>
                <w:rFonts w:cs="Arial"/>
                <w:sz w:val="24"/>
              </w:rPr>
            </w:pPr>
          </w:p>
        </w:tc>
      </w:tr>
    </w:tbl>
    <w:p w:rsidR="0041674C" w:rsidRPr="006E1A80" w:rsidRDefault="0041674C" w:rsidP="0041674C">
      <w:pPr>
        <w:rPr>
          <w:rFonts w:cs="Arial"/>
          <w:szCs w:val="22"/>
        </w:rPr>
      </w:pPr>
      <w:r w:rsidRPr="006E1A80">
        <w:rPr>
          <w:rFonts w:cs="Arial"/>
          <w:szCs w:val="22"/>
        </w:rPr>
        <w:t xml:space="preserve">Dear </w:t>
      </w:r>
      <w:r w:rsidR="005002C0">
        <w:rPr>
          <w:rFonts w:cs="Arial"/>
          <w:szCs w:val="22"/>
        </w:rPr>
        <w:t>Sir</w:t>
      </w:r>
      <w:r w:rsidR="00417EAE">
        <w:rPr>
          <w:rFonts w:cs="Arial"/>
          <w:szCs w:val="22"/>
        </w:rPr>
        <w:t>,</w:t>
      </w:r>
    </w:p>
    <w:p w:rsidR="00B508E7" w:rsidRDefault="00B508E7" w:rsidP="00B508E7">
      <w:pPr>
        <w:rPr>
          <w:rFonts w:cs="Arial"/>
          <w:sz w:val="24"/>
        </w:rPr>
      </w:pPr>
    </w:p>
    <w:p w:rsidR="00513EED" w:rsidRPr="00AE2F11" w:rsidRDefault="00513EED" w:rsidP="00513EED">
      <w:pPr>
        <w:rPr>
          <w:rFonts w:cs="Arial"/>
          <w:b/>
          <w:szCs w:val="22"/>
          <w:u w:val="single"/>
        </w:rPr>
      </w:pPr>
    </w:p>
    <w:p w:rsidR="00513EED" w:rsidRPr="00A2286F" w:rsidRDefault="00C86B43" w:rsidP="005C46EE">
      <w:pPr>
        <w:rPr>
          <w:rFonts w:cs="Arial"/>
          <w:b/>
          <w:color w:val="FF0000"/>
          <w:szCs w:val="22"/>
          <w:u w:val="single"/>
        </w:rPr>
      </w:pPr>
      <w:r w:rsidRPr="006E1A80">
        <w:rPr>
          <w:rFonts w:cs="Arial"/>
          <w:b/>
          <w:szCs w:val="22"/>
          <w:u w:val="single"/>
        </w:rPr>
        <w:t xml:space="preserve">Invitation </w:t>
      </w:r>
      <w:proofErr w:type="gramStart"/>
      <w:r w:rsidR="00D16C4B" w:rsidRPr="006E1A80">
        <w:rPr>
          <w:rFonts w:cs="Arial"/>
          <w:b/>
          <w:szCs w:val="22"/>
          <w:u w:val="single"/>
        </w:rPr>
        <w:t>T</w:t>
      </w:r>
      <w:r w:rsidRPr="006E1A80">
        <w:rPr>
          <w:rFonts w:cs="Arial"/>
          <w:b/>
          <w:szCs w:val="22"/>
          <w:u w:val="single"/>
        </w:rPr>
        <w:t>o</w:t>
      </w:r>
      <w:proofErr w:type="gramEnd"/>
      <w:r w:rsidRPr="00A2286F">
        <w:rPr>
          <w:rFonts w:cs="Arial"/>
          <w:b/>
          <w:color w:val="FF0000"/>
          <w:szCs w:val="22"/>
          <w:u w:val="single"/>
        </w:rPr>
        <w:t xml:space="preserve"> </w:t>
      </w:r>
      <w:r w:rsidRPr="005002C0">
        <w:rPr>
          <w:rFonts w:cs="Arial"/>
          <w:b/>
          <w:szCs w:val="22"/>
          <w:u w:val="single"/>
        </w:rPr>
        <w:t xml:space="preserve">Tender </w:t>
      </w:r>
      <w:r w:rsidR="00693606" w:rsidRPr="005002C0">
        <w:rPr>
          <w:rFonts w:cs="Arial"/>
          <w:b/>
          <w:szCs w:val="22"/>
          <w:u w:val="single"/>
        </w:rPr>
        <w:t xml:space="preserve">(ITT) </w:t>
      </w:r>
      <w:r w:rsidR="00404DC1" w:rsidRPr="006E1A80">
        <w:rPr>
          <w:rFonts w:cs="Arial"/>
          <w:b/>
          <w:szCs w:val="22"/>
          <w:u w:val="single"/>
        </w:rPr>
        <w:t>R</w:t>
      </w:r>
      <w:r w:rsidR="005C46EE" w:rsidRPr="006E1A80">
        <w:rPr>
          <w:rFonts w:cs="Arial"/>
          <w:b/>
          <w:szCs w:val="22"/>
          <w:u w:val="single"/>
        </w:rPr>
        <w:t>eference</w:t>
      </w:r>
      <w:r w:rsidR="00404DC1" w:rsidRPr="006E1A80">
        <w:rPr>
          <w:rFonts w:cs="Arial"/>
          <w:b/>
          <w:szCs w:val="22"/>
          <w:u w:val="single"/>
        </w:rPr>
        <w:t xml:space="preserve"> </w:t>
      </w:r>
      <w:r w:rsidR="00513EED" w:rsidRPr="006E1A80">
        <w:rPr>
          <w:rFonts w:cs="Arial"/>
          <w:b/>
          <w:szCs w:val="22"/>
          <w:u w:val="single"/>
        </w:rPr>
        <w:t>N</w:t>
      </w:r>
      <w:r w:rsidR="005C46EE" w:rsidRPr="006E1A80">
        <w:rPr>
          <w:rFonts w:cs="Arial"/>
          <w:b/>
          <w:szCs w:val="22"/>
          <w:u w:val="single"/>
        </w:rPr>
        <w:t>o.</w:t>
      </w:r>
      <w:r w:rsidR="00513EED" w:rsidRPr="00417EAE">
        <w:rPr>
          <w:rFonts w:cs="Arial"/>
          <w:b/>
          <w:szCs w:val="22"/>
          <w:u w:val="single"/>
        </w:rPr>
        <w:t xml:space="preserve"> </w:t>
      </w:r>
      <w:r w:rsidR="005002C0" w:rsidRPr="005002C0">
        <w:rPr>
          <w:rFonts w:cs="Arial"/>
          <w:b/>
          <w:szCs w:val="22"/>
          <w:u w:val="single"/>
        </w:rPr>
        <w:t>IRM16/1206</w:t>
      </w:r>
    </w:p>
    <w:p w:rsidR="00B508E7" w:rsidRDefault="00B508E7" w:rsidP="00513EED">
      <w:pPr>
        <w:rPr>
          <w:rFonts w:cs="Arial"/>
          <w:b/>
          <w:szCs w:val="22"/>
          <w:u w:val="single"/>
        </w:rPr>
      </w:pPr>
    </w:p>
    <w:p w:rsidR="00F064CA" w:rsidRDefault="007B30A9" w:rsidP="00725AD1">
      <w:pPr>
        <w:numPr>
          <w:ilvl w:val="0"/>
          <w:numId w:val="12"/>
        </w:numPr>
        <w:tabs>
          <w:tab w:val="clear" w:pos="720"/>
          <w:tab w:val="num" w:pos="567"/>
        </w:tabs>
        <w:spacing w:before="120" w:after="240"/>
        <w:ind w:left="0" w:firstLine="0"/>
        <w:rPr>
          <w:rFonts w:cs="Arial"/>
          <w:szCs w:val="22"/>
        </w:rPr>
      </w:pPr>
      <w:r>
        <w:rPr>
          <w:rFonts w:cs="Arial"/>
          <w:szCs w:val="22"/>
        </w:rPr>
        <w:t xml:space="preserve">You </w:t>
      </w:r>
      <w:proofErr w:type="gramStart"/>
      <w:r>
        <w:rPr>
          <w:rFonts w:cs="Arial"/>
          <w:szCs w:val="22"/>
        </w:rPr>
        <w:t>are invited</w:t>
      </w:r>
      <w:proofErr w:type="gramEnd"/>
      <w:r>
        <w:rPr>
          <w:rFonts w:cs="Arial"/>
          <w:szCs w:val="22"/>
        </w:rPr>
        <w:t xml:space="preserve"> to </w:t>
      </w:r>
      <w:r w:rsidR="00A04F7F">
        <w:rPr>
          <w:rFonts w:cs="Arial"/>
          <w:szCs w:val="22"/>
        </w:rPr>
        <w:t>t</w:t>
      </w:r>
      <w:r>
        <w:rPr>
          <w:rFonts w:cs="Arial"/>
          <w:szCs w:val="22"/>
        </w:rPr>
        <w:t>ender</w:t>
      </w:r>
      <w:r w:rsidR="00BC0A20">
        <w:rPr>
          <w:rFonts w:cs="Arial"/>
          <w:szCs w:val="22"/>
        </w:rPr>
        <w:t xml:space="preserve"> </w:t>
      </w:r>
      <w:r w:rsidR="005002C0">
        <w:rPr>
          <w:rFonts w:cs="Arial"/>
          <w:szCs w:val="22"/>
        </w:rPr>
        <w:t xml:space="preserve">for </w:t>
      </w:r>
      <w:r w:rsidR="005002C0" w:rsidRPr="005002C0">
        <w:rPr>
          <w:rFonts w:cs="Arial"/>
          <w:szCs w:val="22"/>
        </w:rPr>
        <w:t>Spares for L118 Light Gun – 105mm Towed Artillery</w:t>
      </w:r>
      <w:r w:rsidR="00397E0F" w:rsidRPr="006E1A80">
        <w:rPr>
          <w:rFonts w:cs="Arial"/>
          <w:szCs w:val="22"/>
        </w:rPr>
        <w:t xml:space="preserve"> </w:t>
      </w:r>
      <w:r>
        <w:rPr>
          <w:rFonts w:cs="Arial"/>
          <w:szCs w:val="22"/>
        </w:rPr>
        <w:t>in competition</w:t>
      </w:r>
      <w:r w:rsidR="00F064CA">
        <w:rPr>
          <w:rFonts w:cs="Arial"/>
          <w:szCs w:val="22"/>
        </w:rPr>
        <w:t xml:space="preserve"> in accordance with the attached d</w:t>
      </w:r>
      <w:r w:rsidR="00B508E7">
        <w:rPr>
          <w:rFonts w:cs="Arial"/>
          <w:szCs w:val="22"/>
        </w:rPr>
        <w:t>ocument</w:t>
      </w:r>
      <w:r w:rsidR="00B93516">
        <w:rPr>
          <w:rFonts w:cs="Arial"/>
          <w:szCs w:val="22"/>
        </w:rPr>
        <w:t>ation</w:t>
      </w:r>
      <w:r w:rsidR="00F064CA">
        <w:rPr>
          <w:rFonts w:cs="Arial"/>
          <w:szCs w:val="22"/>
        </w:rPr>
        <w:t>.</w:t>
      </w:r>
    </w:p>
    <w:p w:rsidR="00192621" w:rsidRPr="005002C0" w:rsidRDefault="00F064CA" w:rsidP="00725AD1">
      <w:pPr>
        <w:pStyle w:val="ListParagraph"/>
        <w:numPr>
          <w:ilvl w:val="0"/>
          <w:numId w:val="11"/>
        </w:numPr>
        <w:tabs>
          <w:tab w:val="clear" w:pos="765"/>
          <w:tab w:val="num" w:pos="567"/>
        </w:tabs>
        <w:ind w:left="0" w:firstLine="0"/>
        <w:rPr>
          <w:rFonts w:ascii="Arial" w:hAnsi="Arial" w:cs="Arial"/>
        </w:rPr>
      </w:pPr>
      <w:r w:rsidRPr="005002C0">
        <w:rPr>
          <w:rFonts w:ascii="Arial" w:hAnsi="Arial" w:cs="Arial"/>
        </w:rPr>
        <w:t>The requirement is for</w:t>
      </w:r>
      <w:r w:rsidR="005002C0" w:rsidRPr="005002C0">
        <w:rPr>
          <w:rFonts w:cs="Arial"/>
        </w:rPr>
        <w:t xml:space="preserve"> </w:t>
      </w:r>
      <w:r w:rsidR="005002C0" w:rsidRPr="005002C0">
        <w:rPr>
          <w:rFonts w:ascii="Arial" w:hAnsi="Arial" w:cs="Arial"/>
        </w:rPr>
        <w:t xml:space="preserve">the supply of spares as detailed in the Schedule of Requirements for a period of 5 years, with the option to extend for a further 2 years.  </w:t>
      </w:r>
      <w:r w:rsidR="00397E0F" w:rsidRPr="005002C0">
        <w:rPr>
          <w:rFonts w:cs="Arial"/>
          <w:color w:val="FF0000"/>
        </w:rPr>
        <w:t xml:space="preserve"> </w:t>
      </w:r>
    </w:p>
    <w:p w:rsidR="00F064CA" w:rsidRPr="006E1A80" w:rsidRDefault="00F064CA" w:rsidP="00725AD1">
      <w:pPr>
        <w:numPr>
          <w:ilvl w:val="0"/>
          <w:numId w:val="11"/>
        </w:numPr>
        <w:tabs>
          <w:tab w:val="num" w:pos="540"/>
        </w:tabs>
        <w:spacing w:before="120" w:after="240"/>
        <w:ind w:left="0" w:firstLine="0"/>
        <w:rPr>
          <w:rFonts w:cs="Arial"/>
          <w:szCs w:val="22"/>
        </w:rPr>
      </w:pPr>
      <w:r w:rsidRPr="005002C0">
        <w:rPr>
          <w:rFonts w:cs="Arial"/>
          <w:szCs w:val="22"/>
        </w:rPr>
        <w:t xml:space="preserve">Funding </w:t>
      </w:r>
      <w:proofErr w:type="gramStart"/>
      <w:r w:rsidRPr="005002C0">
        <w:rPr>
          <w:rFonts w:cs="Arial"/>
          <w:szCs w:val="22"/>
        </w:rPr>
        <w:t xml:space="preserve">has been </w:t>
      </w:r>
      <w:r w:rsidR="00054829" w:rsidRPr="005002C0">
        <w:rPr>
          <w:rFonts w:cs="Arial"/>
          <w:szCs w:val="22"/>
        </w:rPr>
        <w:t>approved</w:t>
      </w:r>
      <w:proofErr w:type="gramEnd"/>
      <w:r w:rsidR="00E41646" w:rsidRPr="005002C0">
        <w:rPr>
          <w:rFonts w:cs="Arial"/>
          <w:szCs w:val="22"/>
        </w:rPr>
        <w:t xml:space="preserve"> </w:t>
      </w:r>
      <w:r w:rsidR="00A04F7F" w:rsidRPr="006E1A80">
        <w:rPr>
          <w:rFonts w:cs="Arial"/>
          <w:szCs w:val="22"/>
        </w:rPr>
        <w:t>on</w:t>
      </w:r>
      <w:r w:rsidR="005C46EE" w:rsidRPr="006E1A80">
        <w:rPr>
          <w:rFonts w:cs="Arial"/>
          <w:szCs w:val="22"/>
        </w:rPr>
        <w:t xml:space="preserve"> </w:t>
      </w:r>
      <w:r w:rsidR="005002C0">
        <w:rPr>
          <w:rFonts w:cs="Arial"/>
          <w:szCs w:val="22"/>
        </w:rPr>
        <w:t>26</w:t>
      </w:r>
      <w:r w:rsidR="005002C0" w:rsidRPr="005002C0">
        <w:rPr>
          <w:rFonts w:cs="Arial"/>
          <w:szCs w:val="22"/>
          <w:vertAlign w:val="superscript"/>
        </w:rPr>
        <w:t>th</w:t>
      </w:r>
      <w:r w:rsidR="005002C0">
        <w:rPr>
          <w:rFonts w:cs="Arial"/>
          <w:szCs w:val="22"/>
        </w:rPr>
        <w:t xml:space="preserve"> September 2016</w:t>
      </w:r>
      <w:r w:rsidR="00C075F4" w:rsidRPr="006E1A80">
        <w:rPr>
          <w:rFonts w:cs="Arial"/>
          <w:bCs/>
          <w:szCs w:val="22"/>
        </w:rPr>
        <w:t>.</w:t>
      </w:r>
      <w:r w:rsidR="00C075F4" w:rsidRPr="006E1A80">
        <w:rPr>
          <w:rFonts w:cs="Arial"/>
          <w:color w:val="FF0000"/>
          <w:szCs w:val="22"/>
        </w:rPr>
        <w:t xml:space="preserve"> </w:t>
      </w:r>
    </w:p>
    <w:p w:rsidR="00054829" w:rsidRPr="00054829" w:rsidRDefault="00054829" w:rsidP="00725AD1">
      <w:pPr>
        <w:numPr>
          <w:ilvl w:val="0"/>
          <w:numId w:val="11"/>
        </w:numPr>
        <w:tabs>
          <w:tab w:val="num" w:pos="540"/>
        </w:tabs>
        <w:spacing w:before="120" w:after="240"/>
        <w:ind w:left="0" w:firstLine="0"/>
        <w:rPr>
          <w:rFonts w:cs="Arial"/>
          <w:szCs w:val="22"/>
        </w:rPr>
      </w:pPr>
      <w:r w:rsidRPr="006E1A80">
        <w:rPr>
          <w:rFonts w:cs="Arial"/>
          <w:szCs w:val="22"/>
        </w:rPr>
        <w:t xml:space="preserve">The </w:t>
      </w:r>
      <w:r w:rsidR="0000134D" w:rsidRPr="006E1A80">
        <w:rPr>
          <w:rFonts w:cs="Arial"/>
          <w:szCs w:val="22"/>
        </w:rPr>
        <w:t xml:space="preserve">anticipated </w:t>
      </w:r>
      <w:proofErr w:type="gramStart"/>
      <w:r w:rsidRPr="006E1A80">
        <w:rPr>
          <w:rFonts w:cs="Arial"/>
          <w:szCs w:val="22"/>
        </w:rPr>
        <w:t xml:space="preserve">date for the contract award decision is </w:t>
      </w:r>
      <w:r w:rsidR="00BB4284">
        <w:rPr>
          <w:rFonts w:cs="Arial"/>
          <w:szCs w:val="22"/>
        </w:rPr>
        <w:t>31</w:t>
      </w:r>
      <w:r w:rsidR="00BB4284" w:rsidRPr="00BB4284">
        <w:rPr>
          <w:rFonts w:cs="Arial"/>
          <w:szCs w:val="22"/>
          <w:vertAlign w:val="superscript"/>
        </w:rPr>
        <w:t>st</w:t>
      </w:r>
      <w:r w:rsidR="00BB4284">
        <w:rPr>
          <w:rFonts w:cs="Arial"/>
          <w:szCs w:val="22"/>
        </w:rPr>
        <w:t xml:space="preserve"> March 2017</w:t>
      </w:r>
      <w:r w:rsidR="0000134D" w:rsidRPr="006E1A80">
        <w:rPr>
          <w:rFonts w:cs="Arial"/>
          <w:bCs/>
          <w:szCs w:val="22"/>
        </w:rPr>
        <w:t>,</w:t>
      </w:r>
      <w:r w:rsidR="000009EA" w:rsidRPr="006E1A80">
        <w:rPr>
          <w:rFonts w:cs="Arial"/>
          <w:bCs/>
          <w:color w:val="FF0000"/>
          <w:szCs w:val="22"/>
        </w:rPr>
        <w:t xml:space="preserve"> </w:t>
      </w:r>
      <w:r w:rsidR="0000134D" w:rsidRPr="006E1A80">
        <w:rPr>
          <w:rFonts w:cs="Arial"/>
          <w:bCs/>
          <w:szCs w:val="22"/>
        </w:rPr>
        <w:t>please note</w:t>
      </w:r>
      <w:proofErr w:type="gramEnd"/>
      <w:r w:rsidR="0000134D" w:rsidRPr="006E1A80">
        <w:rPr>
          <w:rFonts w:cs="Arial"/>
          <w:bCs/>
          <w:szCs w:val="22"/>
        </w:rPr>
        <w:t xml:space="preserve"> that this is</w:t>
      </w:r>
      <w:r w:rsidR="0000134D">
        <w:rPr>
          <w:rFonts w:cs="Arial"/>
          <w:bCs/>
          <w:szCs w:val="22"/>
        </w:rPr>
        <w:t xml:space="preserve"> an indicative date and </w:t>
      </w:r>
      <w:r>
        <w:rPr>
          <w:rFonts w:cs="Arial"/>
          <w:bCs/>
          <w:szCs w:val="22"/>
        </w:rPr>
        <w:t>may change</w:t>
      </w:r>
      <w:r w:rsidRPr="00054829">
        <w:rPr>
          <w:rFonts w:cs="Arial"/>
          <w:szCs w:val="22"/>
        </w:rPr>
        <w:t>.</w:t>
      </w:r>
    </w:p>
    <w:p w:rsidR="00513EED" w:rsidRDefault="00F064CA" w:rsidP="00725AD1">
      <w:pPr>
        <w:numPr>
          <w:ilvl w:val="0"/>
          <w:numId w:val="11"/>
        </w:numPr>
        <w:tabs>
          <w:tab w:val="num" w:pos="540"/>
        </w:tabs>
        <w:spacing w:before="120" w:after="240"/>
        <w:ind w:left="0" w:firstLine="0"/>
        <w:rPr>
          <w:rFonts w:cs="Arial"/>
          <w:color w:val="FF0000"/>
          <w:szCs w:val="22"/>
        </w:rPr>
      </w:pPr>
      <w:r w:rsidRPr="006E1A80">
        <w:rPr>
          <w:rFonts w:cs="Arial"/>
          <w:szCs w:val="22"/>
        </w:rPr>
        <w:t xml:space="preserve">You must submit your Tender to arrive no later than </w:t>
      </w:r>
      <w:r w:rsidR="00BB4284">
        <w:rPr>
          <w:rFonts w:cs="Arial"/>
          <w:szCs w:val="22"/>
        </w:rPr>
        <w:t>1</w:t>
      </w:r>
      <w:r w:rsidR="00691A65">
        <w:rPr>
          <w:rFonts w:cs="Arial"/>
          <w:szCs w:val="22"/>
        </w:rPr>
        <w:t>4</w:t>
      </w:r>
      <w:r w:rsidR="00BB4284">
        <w:rPr>
          <w:rFonts w:cs="Arial"/>
          <w:szCs w:val="22"/>
        </w:rPr>
        <w:t xml:space="preserve">:00 on </w:t>
      </w:r>
      <w:r w:rsidR="00691A65">
        <w:rPr>
          <w:rFonts w:cs="Arial"/>
          <w:szCs w:val="22"/>
        </w:rPr>
        <w:t>01</w:t>
      </w:r>
      <w:r w:rsidR="00BB4284">
        <w:rPr>
          <w:rFonts w:cs="Arial"/>
          <w:szCs w:val="22"/>
        </w:rPr>
        <w:t xml:space="preserve"> </w:t>
      </w:r>
      <w:r w:rsidR="00691A65">
        <w:rPr>
          <w:rFonts w:cs="Arial"/>
          <w:szCs w:val="22"/>
        </w:rPr>
        <w:t>February</w:t>
      </w:r>
      <w:r w:rsidR="00BB4284">
        <w:rPr>
          <w:rFonts w:cs="Arial"/>
          <w:szCs w:val="22"/>
        </w:rPr>
        <w:t xml:space="preserve"> 2017</w:t>
      </w:r>
      <w:r w:rsidRPr="006E1A80">
        <w:rPr>
          <w:rFonts w:cs="Arial"/>
          <w:szCs w:val="22"/>
        </w:rPr>
        <w:t>.</w:t>
      </w:r>
      <w:r w:rsidR="00676051">
        <w:rPr>
          <w:rFonts w:cs="Arial"/>
          <w:szCs w:val="22"/>
        </w:rPr>
        <w:t xml:space="preserve"> </w:t>
      </w:r>
      <w:r w:rsidR="009F76E6" w:rsidRPr="006E1A80">
        <w:rPr>
          <w:rFonts w:cs="Arial"/>
          <w:szCs w:val="22"/>
        </w:rPr>
        <w:t>You must attach the enclosed Tender Return Label</w:t>
      </w:r>
      <w:r w:rsidR="007A35DD" w:rsidRPr="006E1A80">
        <w:rPr>
          <w:rFonts w:cs="Arial"/>
          <w:szCs w:val="22"/>
        </w:rPr>
        <w:t xml:space="preserve"> (DEFFORM 28)</w:t>
      </w:r>
      <w:r w:rsidR="009F76E6" w:rsidRPr="006E1A80">
        <w:rPr>
          <w:rFonts w:cs="Arial"/>
          <w:szCs w:val="22"/>
        </w:rPr>
        <w:t xml:space="preserve"> to the outer packaging of your Tender when you submit it to the Authority.</w:t>
      </w:r>
      <w:r w:rsidRPr="006E1A80">
        <w:rPr>
          <w:rFonts w:cs="Arial"/>
          <w:color w:val="FF0000"/>
          <w:szCs w:val="22"/>
        </w:rPr>
        <w:t xml:space="preserve">  </w:t>
      </w:r>
      <w:r w:rsidRPr="006E1A80" w:rsidDel="00F064CA">
        <w:rPr>
          <w:rFonts w:cs="Arial"/>
          <w:color w:val="FF0000"/>
          <w:szCs w:val="22"/>
        </w:rPr>
        <w:t xml:space="preserve"> </w:t>
      </w:r>
    </w:p>
    <w:p w:rsidR="005A7633" w:rsidRPr="00BB4284" w:rsidRDefault="005A7633" w:rsidP="00725AD1">
      <w:pPr>
        <w:numPr>
          <w:ilvl w:val="0"/>
          <w:numId w:val="11"/>
        </w:numPr>
        <w:tabs>
          <w:tab w:val="num" w:pos="540"/>
        </w:tabs>
        <w:spacing w:before="120" w:after="240"/>
        <w:ind w:left="0" w:firstLine="0"/>
        <w:rPr>
          <w:rFonts w:cs="Arial"/>
          <w:szCs w:val="22"/>
        </w:rPr>
      </w:pPr>
      <w:r w:rsidRPr="00BB4284">
        <w:rPr>
          <w:rFonts w:cs="Arial"/>
          <w:szCs w:val="22"/>
        </w:rPr>
        <w:t>Please confirm receipt of this tender to the Commercial Officer stated in the above address.</w:t>
      </w:r>
    </w:p>
    <w:p w:rsidR="00B508E7" w:rsidRDefault="006D1DF9" w:rsidP="00513EED">
      <w:pPr>
        <w:jc w:val="both"/>
        <w:rPr>
          <w:rFonts w:cs="Arial"/>
          <w:szCs w:val="22"/>
        </w:rPr>
      </w:pPr>
      <w:r w:rsidRPr="006D1DF9">
        <w:rPr>
          <w:rFonts w:cs="Arial"/>
          <w:szCs w:val="22"/>
        </w:rPr>
        <w:t xml:space="preserve">Yours </w:t>
      </w:r>
      <w:r w:rsidR="007D3815">
        <w:rPr>
          <w:rFonts w:cs="Arial"/>
          <w:szCs w:val="22"/>
        </w:rPr>
        <w:t>faithfully</w:t>
      </w:r>
      <w:r w:rsidR="00BB4284">
        <w:rPr>
          <w:rFonts w:cs="Arial"/>
          <w:szCs w:val="22"/>
        </w:rPr>
        <w:t>,</w:t>
      </w:r>
    </w:p>
    <w:p w:rsidR="00BB4284" w:rsidRPr="006D1DF9" w:rsidRDefault="00BB4284" w:rsidP="00513EED">
      <w:pPr>
        <w:jc w:val="both"/>
        <w:rPr>
          <w:rFonts w:cs="Arial"/>
          <w:szCs w:val="22"/>
        </w:rPr>
      </w:pPr>
    </w:p>
    <w:p w:rsidR="00BB4284" w:rsidRDefault="00BB4284" w:rsidP="00513EED">
      <w:pPr>
        <w:jc w:val="both"/>
        <w:rPr>
          <w:rFonts w:cs="Arial"/>
          <w:b/>
          <w:szCs w:val="22"/>
        </w:rPr>
      </w:pPr>
    </w:p>
    <w:p w:rsidR="00BB4284" w:rsidRDefault="00BB4284" w:rsidP="00513EED">
      <w:pPr>
        <w:jc w:val="both"/>
        <w:rPr>
          <w:rFonts w:cs="Arial"/>
          <w:b/>
          <w:szCs w:val="22"/>
        </w:rPr>
      </w:pPr>
    </w:p>
    <w:p w:rsidR="00BB4284" w:rsidRPr="00FE4B0A" w:rsidRDefault="00BB4284" w:rsidP="00513EED">
      <w:pPr>
        <w:jc w:val="both"/>
        <w:rPr>
          <w:rFonts w:cs="Arial"/>
          <w:szCs w:val="22"/>
        </w:rPr>
      </w:pPr>
    </w:p>
    <w:p w:rsidR="00B508E7" w:rsidRPr="00FE4B0A" w:rsidRDefault="00BB4284" w:rsidP="00513EED">
      <w:pPr>
        <w:jc w:val="both"/>
        <w:rPr>
          <w:rFonts w:cs="Arial"/>
          <w:szCs w:val="22"/>
        </w:rPr>
      </w:pPr>
      <w:r w:rsidRPr="00FE4B0A">
        <w:rPr>
          <w:rFonts w:cs="Arial"/>
          <w:szCs w:val="22"/>
        </w:rPr>
        <w:t>Julie Gardner</w:t>
      </w:r>
    </w:p>
    <w:p w:rsidR="007B0D50" w:rsidRPr="00FE4B0A" w:rsidRDefault="00BB4284" w:rsidP="00513EED">
      <w:pPr>
        <w:jc w:val="both"/>
        <w:rPr>
          <w:rFonts w:cs="Arial"/>
          <w:szCs w:val="22"/>
        </w:rPr>
      </w:pPr>
      <w:r w:rsidRPr="00FE4B0A">
        <w:rPr>
          <w:rFonts w:cs="Arial"/>
          <w:szCs w:val="22"/>
        </w:rPr>
        <w:t>Procurement Officer</w:t>
      </w:r>
    </w:p>
    <w:p w:rsidR="00BB4284" w:rsidRPr="00FE4B0A" w:rsidRDefault="00FE4B0A" w:rsidP="00513EED">
      <w:pPr>
        <w:jc w:val="both"/>
        <w:rPr>
          <w:rFonts w:cs="Arial"/>
          <w:szCs w:val="22"/>
        </w:rPr>
      </w:pPr>
      <w:r w:rsidRPr="00FE4B0A">
        <w:rPr>
          <w:rFonts w:cs="Arial"/>
          <w:szCs w:val="22"/>
        </w:rPr>
        <w:t>Babcock DSG acting as the Authority’s agent</w:t>
      </w:r>
    </w:p>
    <w:p w:rsidR="00BB4284" w:rsidRDefault="00BB4284" w:rsidP="00996965">
      <w:pPr>
        <w:pStyle w:val="Heading2"/>
        <w:jc w:val="center"/>
        <w:rPr>
          <w:i w:val="0"/>
          <w:iCs/>
        </w:rPr>
      </w:pPr>
    </w:p>
    <w:p w:rsidR="00996965" w:rsidRPr="00A2286F" w:rsidRDefault="00996965" w:rsidP="00996965">
      <w:pPr>
        <w:pStyle w:val="Heading2"/>
        <w:jc w:val="center"/>
        <w:rPr>
          <w:i w:val="0"/>
          <w:iCs/>
          <w:color w:val="FF0000"/>
        </w:rPr>
      </w:pPr>
      <w:r w:rsidRPr="00B366D0">
        <w:rPr>
          <w:i w:val="0"/>
          <w:iCs/>
        </w:rPr>
        <w:t>List of Suppliers Invited to Submit a Tender</w:t>
      </w:r>
      <w:r>
        <w:rPr>
          <w:i w:val="0"/>
          <w:iCs/>
        </w:rPr>
        <w:t xml:space="preserve"> for ITT No</w:t>
      </w:r>
      <w:r w:rsidR="005C46EE">
        <w:rPr>
          <w:i w:val="0"/>
          <w:iCs/>
        </w:rPr>
        <w:t>.</w:t>
      </w:r>
      <w:r>
        <w:rPr>
          <w:i w:val="0"/>
          <w:iCs/>
        </w:rPr>
        <w:t xml:space="preserve"> </w:t>
      </w:r>
      <w:r w:rsidR="00FE4B0A">
        <w:rPr>
          <w:i w:val="0"/>
          <w:iCs/>
        </w:rPr>
        <w:t>IRM16/1206</w:t>
      </w:r>
    </w:p>
    <w:p w:rsidR="00996965" w:rsidRPr="003025E8" w:rsidRDefault="00996965" w:rsidP="00996965">
      <w:pPr>
        <w:tabs>
          <w:tab w:val="left" w:pos="-720"/>
          <w:tab w:val="left" w:pos="0"/>
          <w:tab w:val="left" w:pos="720"/>
          <w:tab w:val="left" w:pos="1440"/>
        </w:tabs>
        <w:suppressAutoHyphens/>
        <w:ind w:left="2160" w:hanging="2160"/>
        <w:jc w:val="center"/>
        <w:rPr>
          <w:b/>
          <w:spacing w:val="-3"/>
          <w:szCs w:val="22"/>
        </w:rPr>
      </w:pPr>
    </w:p>
    <w:tbl>
      <w:tblPr>
        <w:tblW w:w="9828" w:type="dxa"/>
        <w:tblLook w:val="01E0" w:firstRow="1" w:lastRow="1" w:firstColumn="1" w:lastColumn="1" w:noHBand="0" w:noVBand="0"/>
      </w:tblPr>
      <w:tblGrid>
        <w:gridCol w:w="2148"/>
        <w:gridCol w:w="4440"/>
        <w:gridCol w:w="3240"/>
      </w:tblGrid>
      <w:tr w:rsidR="00054829" w:rsidRPr="002673FD" w:rsidTr="002673FD">
        <w:trPr>
          <w:trHeight w:val="305"/>
        </w:trPr>
        <w:tc>
          <w:tcPr>
            <w:tcW w:w="2148" w:type="dxa"/>
            <w:shd w:val="clear" w:color="auto" w:fill="auto"/>
            <w:vAlign w:val="center"/>
          </w:tcPr>
          <w:p w:rsidR="00054829" w:rsidRPr="002673FD" w:rsidRDefault="00054829" w:rsidP="002673FD">
            <w:pPr>
              <w:tabs>
                <w:tab w:val="left" w:pos="-720"/>
                <w:tab w:val="left" w:pos="0"/>
                <w:tab w:val="left" w:pos="720"/>
                <w:tab w:val="left" w:pos="1440"/>
              </w:tabs>
              <w:suppressAutoHyphens/>
              <w:rPr>
                <w:b/>
                <w:spacing w:val="-3"/>
                <w:szCs w:val="22"/>
              </w:rPr>
            </w:pPr>
            <w:r w:rsidRPr="002673FD">
              <w:rPr>
                <w:b/>
                <w:spacing w:val="-3"/>
                <w:szCs w:val="22"/>
              </w:rPr>
              <w:t>Supplier Name</w:t>
            </w:r>
          </w:p>
        </w:tc>
        <w:tc>
          <w:tcPr>
            <w:tcW w:w="4440" w:type="dxa"/>
            <w:shd w:val="clear" w:color="auto" w:fill="auto"/>
            <w:vAlign w:val="center"/>
          </w:tcPr>
          <w:p w:rsidR="00054829" w:rsidRPr="002673FD" w:rsidRDefault="00054829" w:rsidP="002673FD">
            <w:pPr>
              <w:tabs>
                <w:tab w:val="left" w:pos="-720"/>
                <w:tab w:val="left" w:pos="0"/>
                <w:tab w:val="left" w:pos="720"/>
                <w:tab w:val="left" w:pos="1440"/>
              </w:tabs>
              <w:suppressAutoHyphens/>
              <w:rPr>
                <w:b/>
                <w:spacing w:val="-3"/>
                <w:szCs w:val="22"/>
              </w:rPr>
            </w:pPr>
            <w:r w:rsidRPr="002673FD">
              <w:rPr>
                <w:b/>
                <w:spacing w:val="-3"/>
                <w:szCs w:val="22"/>
              </w:rPr>
              <w:t>Supplier Address and Phone No</w:t>
            </w:r>
          </w:p>
        </w:tc>
        <w:tc>
          <w:tcPr>
            <w:tcW w:w="3240" w:type="dxa"/>
            <w:shd w:val="clear" w:color="auto" w:fill="auto"/>
            <w:vAlign w:val="center"/>
          </w:tcPr>
          <w:p w:rsidR="00054829" w:rsidRPr="002673FD" w:rsidRDefault="00054829" w:rsidP="002673FD">
            <w:pPr>
              <w:tabs>
                <w:tab w:val="left" w:pos="-720"/>
                <w:tab w:val="left" w:pos="0"/>
                <w:tab w:val="left" w:pos="720"/>
                <w:tab w:val="left" w:pos="1440"/>
              </w:tabs>
              <w:suppressAutoHyphens/>
              <w:rPr>
                <w:b/>
                <w:spacing w:val="-3"/>
                <w:szCs w:val="22"/>
              </w:rPr>
            </w:pPr>
            <w:r w:rsidRPr="002673FD">
              <w:rPr>
                <w:b/>
                <w:spacing w:val="-3"/>
                <w:szCs w:val="22"/>
              </w:rPr>
              <w:t xml:space="preserve">Supplier Point of Contact </w:t>
            </w:r>
          </w:p>
        </w:tc>
      </w:tr>
      <w:tr w:rsidR="00054829" w:rsidRPr="002673FD" w:rsidTr="002673FD">
        <w:tc>
          <w:tcPr>
            <w:tcW w:w="2148"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44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32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r>
      <w:tr w:rsidR="00054829" w:rsidRPr="002673FD" w:rsidTr="002673FD">
        <w:tc>
          <w:tcPr>
            <w:tcW w:w="2148" w:type="dxa"/>
            <w:shd w:val="clear" w:color="auto" w:fill="auto"/>
          </w:tcPr>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Newburgh Holdings Limited</w:t>
            </w:r>
          </w:p>
          <w:p w:rsidR="00054829" w:rsidRPr="002673FD" w:rsidRDefault="00054829" w:rsidP="0076679E">
            <w:pPr>
              <w:tabs>
                <w:tab w:val="left" w:pos="-720"/>
                <w:tab w:val="left" w:pos="0"/>
                <w:tab w:val="left" w:pos="720"/>
                <w:tab w:val="left" w:pos="1440"/>
              </w:tabs>
              <w:suppressAutoHyphens/>
              <w:rPr>
                <w:spacing w:val="-3"/>
                <w:szCs w:val="22"/>
              </w:rPr>
            </w:pPr>
          </w:p>
        </w:tc>
        <w:tc>
          <w:tcPr>
            <w:tcW w:w="4440" w:type="dxa"/>
            <w:shd w:val="clear" w:color="auto" w:fill="auto"/>
          </w:tcPr>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Newburgh Works</w:t>
            </w:r>
          </w:p>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Bradwell</w:t>
            </w:r>
          </w:p>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Hope Valley</w:t>
            </w:r>
          </w:p>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Derbyshire</w:t>
            </w:r>
          </w:p>
          <w:p w:rsidR="00054829" w:rsidRPr="002673FD" w:rsidRDefault="0076679E" w:rsidP="0076679E">
            <w:pPr>
              <w:tabs>
                <w:tab w:val="left" w:pos="-720"/>
                <w:tab w:val="left" w:pos="0"/>
                <w:tab w:val="left" w:pos="720"/>
                <w:tab w:val="left" w:pos="1440"/>
              </w:tabs>
              <w:suppressAutoHyphens/>
              <w:rPr>
                <w:spacing w:val="-3"/>
                <w:szCs w:val="22"/>
              </w:rPr>
            </w:pPr>
            <w:r w:rsidRPr="0076679E">
              <w:rPr>
                <w:spacing w:val="-3"/>
                <w:szCs w:val="22"/>
              </w:rPr>
              <w:t>S33 9NT</w:t>
            </w:r>
          </w:p>
        </w:tc>
        <w:tc>
          <w:tcPr>
            <w:tcW w:w="3240" w:type="dxa"/>
            <w:shd w:val="clear" w:color="auto" w:fill="auto"/>
          </w:tcPr>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Mr David Greenan</w:t>
            </w:r>
          </w:p>
          <w:p w:rsidR="00054829" w:rsidRPr="002673FD" w:rsidRDefault="0076679E" w:rsidP="0076679E">
            <w:pPr>
              <w:tabs>
                <w:tab w:val="left" w:pos="-720"/>
                <w:tab w:val="left" w:pos="0"/>
                <w:tab w:val="left" w:pos="720"/>
                <w:tab w:val="left" w:pos="1440"/>
              </w:tabs>
              <w:suppressAutoHyphens/>
              <w:rPr>
                <w:spacing w:val="-3"/>
                <w:szCs w:val="22"/>
              </w:rPr>
            </w:pPr>
            <w:r w:rsidRPr="0076679E">
              <w:rPr>
                <w:spacing w:val="-3"/>
                <w:szCs w:val="22"/>
              </w:rPr>
              <w:t>01709724260</w:t>
            </w:r>
          </w:p>
        </w:tc>
      </w:tr>
      <w:tr w:rsidR="00054829" w:rsidRPr="002673FD" w:rsidTr="002673FD">
        <w:tc>
          <w:tcPr>
            <w:tcW w:w="2148"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44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32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r>
      <w:tr w:rsidR="00054829" w:rsidRPr="002673FD" w:rsidTr="002673FD">
        <w:trPr>
          <w:trHeight w:val="70"/>
        </w:trPr>
        <w:tc>
          <w:tcPr>
            <w:tcW w:w="2148" w:type="dxa"/>
            <w:shd w:val="clear" w:color="auto" w:fill="auto"/>
          </w:tcPr>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Tinsley Bridge Services Ltd</w:t>
            </w:r>
          </w:p>
          <w:p w:rsidR="00054829" w:rsidRPr="002673FD" w:rsidRDefault="00054829" w:rsidP="0076679E">
            <w:pPr>
              <w:tabs>
                <w:tab w:val="left" w:pos="-720"/>
                <w:tab w:val="left" w:pos="0"/>
                <w:tab w:val="left" w:pos="720"/>
                <w:tab w:val="left" w:pos="1440"/>
              </w:tabs>
              <w:suppressAutoHyphens/>
              <w:rPr>
                <w:spacing w:val="-3"/>
                <w:szCs w:val="22"/>
              </w:rPr>
            </w:pPr>
          </w:p>
        </w:tc>
        <w:tc>
          <w:tcPr>
            <w:tcW w:w="4440" w:type="dxa"/>
            <w:shd w:val="clear" w:color="auto" w:fill="auto"/>
          </w:tcPr>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335 Shepcote Lane</w:t>
            </w:r>
          </w:p>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Sheffield</w:t>
            </w:r>
          </w:p>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South Yorkshire</w:t>
            </w:r>
          </w:p>
          <w:p w:rsidR="00054829" w:rsidRPr="002673FD" w:rsidRDefault="0076679E" w:rsidP="0076679E">
            <w:pPr>
              <w:tabs>
                <w:tab w:val="left" w:pos="-720"/>
                <w:tab w:val="left" w:pos="0"/>
                <w:tab w:val="left" w:pos="720"/>
                <w:tab w:val="left" w:pos="1440"/>
              </w:tabs>
              <w:suppressAutoHyphens/>
              <w:rPr>
                <w:spacing w:val="-3"/>
                <w:szCs w:val="22"/>
              </w:rPr>
            </w:pPr>
            <w:r w:rsidRPr="0076679E">
              <w:rPr>
                <w:spacing w:val="-3"/>
                <w:szCs w:val="22"/>
              </w:rPr>
              <w:t>S9 1TG</w:t>
            </w:r>
          </w:p>
        </w:tc>
        <w:tc>
          <w:tcPr>
            <w:tcW w:w="3240" w:type="dxa"/>
            <w:shd w:val="clear" w:color="auto" w:fill="auto"/>
          </w:tcPr>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Mr Steve Munday</w:t>
            </w:r>
          </w:p>
          <w:p w:rsidR="00054829" w:rsidRPr="002673FD" w:rsidRDefault="0076679E" w:rsidP="0076679E">
            <w:pPr>
              <w:tabs>
                <w:tab w:val="left" w:pos="-720"/>
                <w:tab w:val="left" w:pos="0"/>
                <w:tab w:val="left" w:pos="720"/>
                <w:tab w:val="left" w:pos="1440"/>
              </w:tabs>
              <w:suppressAutoHyphens/>
              <w:rPr>
                <w:spacing w:val="-3"/>
                <w:szCs w:val="22"/>
              </w:rPr>
            </w:pPr>
            <w:r w:rsidRPr="0076679E">
              <w:rPr>
                <w:spacing w:val="-3"/>
                <w:szCs w:val="22"/>
              </w:rPr>
              <w:t>01142211085</w:t>
            </w:r>
          </w:p>
        </w:tc>
      </w:tr>
      <w:tr w:rsidR="00054829" w:rsidRPr="002673FD" w:rsidTr="002673FD">
        <w:trPr>
          <w:trHeight w:val="70"/>
        </w:trPr>
        <w:tc>
          <w:tcPr>
            <w:tcW w:w="2148"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44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32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r>
      <w:tr w:rsidR="00054829" w:rsidRPr="002673FD" w:rsidTr="002673FD">
        <w:trPr>
          <w:trHeight w:val="70"/>
        </w:trPr>
        <w:tc>
          <w:tcPr>
            <w:tcW w:w="2148"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44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c>
          <w:tcPr>
            <w:tcW w:w="3240" w:type="dxa"/>
            <w:shd w:val="clear" w:color="auto" w:fill="auto"/>
          </w:tcPr>
          <w:p w:rsidR="00054829" w:rsidRPr="002673FD" w:rsidRDefault="00054829" w:rsidP="002673FD">
            <w:pPr>
              <w:tabs>
                <w:tab w:val="left" w:pos="-720"/>
                <w:tab w:val="left" w:pos="0"/>
                <w:tab w:val="left" w:pos="720"/>
                <w:tab w:val="left" w:pos="1440"/>
              </w:tabs>
              <w:suppressAutoHyphens/>
              <w:rPr>
                <w:spacing w:val="-3"/>
                <w:szCs w:val="22"/>
              </w:rPr>
            </w:pPr>
          </w:p>
        </w:tc>
      </w:tr>
      <w:tr w:rsidR="00054829" w:rsidRPr="002673FD" w:rsidTr="002673FD">
        <w:trPr>
          <w:trHeight w:val="70"/>
        </w:trPr>
        <w:tc>
          <w:tcPr>
            <w:tcW w:w="2148" w:type="dxa"/>
            <w:shd w:val="clear" w:color="auto" w:fill="auto"/>
          </w:tcPr>
          <w:p w:rsidR="0076679E" w:rsidRPr="0076679E" w:rsidRDefault="00944955" w:rsidP="0076679E">
            <w:pPr>
              <w:tabs>
                <w:tab w:val="left" w:pos="-720"/>
                <w:tab w:val="left" w:pos="0"/>
                <w:tab w:val="left" w:pos="720"/>
                <w:tab w:val="left" w:pos="1440"/>
              </w:tabs>
              <w:suppressAutoHyphens/>
              <w:rPr>
                <w:spacing w:val="-3"/>
                <w:szCs w:val="22"/>
              </w:rPr>
            </w:pPr>
            <w:r>
              <w:rPr>
                <w:spacing w:val="-3"/>
                <w:szCs w:val="22"/>
              </w:rPr>
              <w:t>Long</w:t>
            </w:r>
            <w:r w:rsidR="0076679E" w:rsidRPr="0076679E">
              <w:rPr>
                <w:spacing w:val="-3"/>
                <w:szCs w:val="22"/>
              </w:rPr>
              <w:t xml:space="preserve"> &amp; M</w:t>
            </w:r>
            <w:r>
              <w:rPr>
                <w:spacing w:val="-3"/>
                <w:szCs w:val="22"/>
              </w:rPr>
              <w:t>arshall Limited</w:t>
            </w:r>
          </w:p>
          <w:p w:rsidR="00054829" w:rsidRPr="002673FD" w:rsidRDefault="00054829" w:rsidP="0076679E">
            <w:pPr>
              <w:tabs>
                <w:tab w:val="left" w:pos="-720"/>
                <w:tab w:val="left" w:pos="0"/>
                <w:tab w:val="left" w:pos="720"/>
                <w:tab w:val="left" w:pos="1440"/>
              </w:tabs>
              <w:suppressAutoHyphens/>
              <w:rPr>
                <w:spacing w:val="-3"/>
                <w:szCs w:val="22"/>
              </w:rPr>
            </w:pPr>
          </w:p>
        </w:tc>
        <w:tc>
          <w:tcPr>
            <w:tcW w:w="4440" w:type="dxa"/>
            <w:shd w:val="clear" w:color="auto" w:fill="auto"/>
          </w:tcPr>
          <w:p w:rsidR="0076679E" w:rsidRPr="0076679E" w:rsidRDefault="00944955" w:rsidP="0076679E">
            <w:pPr>
              <w:tabs>
                <w:tab w:val="left" w:pos="-720"/>
                <w:tab w:val="left" w:pos="0"/>
                <w:tab w:val="left" w:pos="720"/>
                <w:tab w:val="left" w:pos="1440"/>
              </w:tabs>
              <w:suppressAutoHyphens/>
              <w:rPr>
                <w:spacing w:val="-3"/>
                <w:szCs w:val="22"/>
              </w:rPr>
            </w:pPr>
            <w:r>
              <w:rPr>
                <w:spacing w:val="-3"/>
                <w:szCs w:val="22"/>
              </w:rPr>
              <w:t>Unit</w:t>
            </w:r>
            <w:r w:rsidR="0076679E" w:rsidRPr="0076679E">
              <w:rPr>
                <w:spacing w:val="-3"/>
                <w:szCs w:val="22"/>
              </w:rPr>
              <w:t xml:space="preserve"> 1, H</w:t>
            </w:r>
            <w:r>
              <w:rPr>
                <w:spacing w:val="-3"/>
                <w:szCs w:val="22"/>
              </w:rPr>
              <w:t>ayward</w:t>
            </w:r>
            <w:r w:rsidR="0076679E" w:rsidRPr="0076679E">
              <w:rPr>
                <w:spacing w:val="-3"/>
                <w:szCs w:val="22"/>
              </w:rPr>
              <w:t xml:space="preserve"> B</w:t>
            </w:r>
            <w:r>
              <w:rPr>
                <w:spacing w:val="-3"/>
                <w:szCs w:val="22"/>
              </w:rPr>
              <w:t>usiness</w:t>
            </w:r>
            <w:r w:rsidR="0076679E" w:rsidRPr="0076679E">
              <w:rPr>
                <w:spacing w:val="-3"/>
                <w:szCs w:val="22"/>
              </w:rPr>
              <w:t xml:space="preserve"> C</w:t>
            </w:r>
            <w:r>
              <w:rPr>
                <w:spacing w:val="-3"/>
                <w:szCs w:val="22"/>
              </w:rPr>
              <w:t>entre</w:t>
            </w:r>
          </w:p>
          <w:p w:rsidR="0076679E" w:rsidRPr="0076679E" w:rsidRDefault="00944955" w:rsidP="0076679E">
            <w:pPr>
              <w:tabs>
                <w:tab w:val="left" w:pos="-720"/>
                <w:tab w:val="left" w:pos="0"/>
                <w:tab w:val="left" w:pos="720"/>
                <w:tab w:val="left" w:pos="1440"/>
              </w:tabs>
              <w:suppressAutoHyphens/>
              <w:rPr>
                <w:spacing w:val="-3"/>
                <w:szCs w:val="22"/>
              </w:rPr>
            </w:pPr>
            <w:r>
              <w:rPr>
                <w:spacing w:val="-3"/>
                <w:szCs w:val="22"/>
              </w:rPr>
              <w:t>New Lane</w:t>
            </w:r>
          </w:p>
          <w:p w:rsidR="0076679E" w:rsidRPr="0076679E" w:rsidRDefault="00944955" w:rsidP="0076679E">
            <w:pPr>
              <w:tabs>
                <w:tab w:val="left" w:pos="-720"/>
                <w:tab w:val="left" w:pos="0"/>
                <w:tab w:val="left" w:pos="720"/>
                <w:tab w:val="left" w:pos="1440"/>
              </w:tabs>
              <w:suppressAutoHyphens/>
              <w:rPr>
                <w:spacing w:val="-3"/>
                <w:szCs w:val="22"/>
              </w:rPr>
            </w:pPr>
            <w:r>
              <w:rPr>
                <w:spacing w:val="-3"/>
                <w:szCs w:val="22"/>
              </w:rPr>
              <w:t>Havant</w:t>
            </w:r>
          </w:p>
          <w:p w:rsidR="0076679E" w:rsidRPr="0076679E" w:rsidRDefault="00944955" w:rsidP="0076679E">
            <w:pPr>
              <w:tabs>
                <w:tab w:val="left" w:pos="-720"/>
                <w:tab w:val="left" w:pos="0"/>
                <w:tab w:val="left" w:pos="720"/>
                <w:tab w:val="left" w:pos="1440"/>
              </w:tabs>
              <w:suppressAutoHyphens/>
              <w:rPr>
                <w:spacing w:val="-3"/>
                <w:szCs w:val="22"/>
              </w:rPr>
            </w:pPr>
            <w:r>
              <w:rPr>
                <w:spacing w:val="-3"/>
                <w:szCs w:val="22"/>
              </w:rPr>
              <w:t>Hampshire</w:t>
            </w:r>
          </w:p>
          <w:p w:rsidR="00054829" w:rsidRDefault="0076679E" w:rsidP="0076679E">
            <w:pPr>
              <w:tabs>
                <w:tab w:val="left" w:pos="-720"/>
                <w:tab w:val="left" w:pos="0"/>
                <w:tab w:val="left" w:pos="720"/>
                <w:tab w:val="left" w:pos="1440"/>
              </w:tabs>
              <w:suppressAutoHyphens/>
              <w:rPr>
                <w:spacing w:val="-3"/>
                <w:szCs w:val="22"/>
              </w:rPr>
            </w:pPr>
            <w:r w:rsidRPr="0076679E">
              <w:rPr>
                <w:spacing w:val="-3"/>
                <w:szCs w:val="22"/>
              </w:rPr>
              <w:t>PO9 2NL</w:t>
            </w:r>
          </w:p>
          <w:p w:rsidR="00EB7B95" w:rsidRPr="002673FD" w:rsidRDefault="00EB7B95" w:rsidP="0076679E">
            <w:pPr>
              <w:tabs>
                <w:tab w:val="left" w:pos="-720"/>
                <w:tab w:val="left" w:pos="0"/>
                <w:tab w:val="left" w:pos="720"/>
                <w:tab w:val="left" w:pos="1440"/>
              </w:tabs>
              <w:suppressAutoHyphens/>
              <w:rPr>
                <w:spacing w:val="-3"/>
                <w:szCs w:val="22"/>
              </w:rPr>
            </w:pPr>
          </w:p>
        </w:tc>
        <w:tc>
          <w:tcPr>
            <w:tcW w:w="3240" w:type="dxa"/>
            <w:shd w:val="clear" w:color="auto" w:fill="auto"/>
          </w:tcPr>
          <w:p w:rsidR="0076679E" w:rsidRPr="0076679E" w:rsidRDefault="0076679E" w:rsidP="0076679E">
            <w:pPr>
              <w:tabs>
                <w:tab w:val="left" w:pos="-720"/>
                <w:tab w:val="left" w:pos="0"/>
                <w:tab w:val="left" w:pos="720"/>
                <w:tab w:val="left" w:pos="1440"/>
              </w:tabs>
              <w:suppressAutoHyphens/>
              <w:rPr>
                <w:spacing w:val="-3"/>
                <w:szCs w:val="22"/>
              </w:rPr>
            </w:pPr>
            <w:r w:rsidRPr="0076679E">
              <w:rPr>
                <w:spacing w:val="-3"/>
                <w:szCs w:val="22"/>
              </w:rPr>
              <w:t>Mr Tony George</w:t>
            </w:r>
          </w:p>
          <w:p w:rsidR="00054829" w:rsidRPr="002673FD" w:rsidRDefault="0076679E" w:rsidP="0076679E">
            <w:pPr>
              <w:tabs>
                <w:tab w:val="left" w:pos="-720"/>
                <w:tab w:val="left" w:pos="0"/>
                <w:tab w:val="left" w:pos="720"/>
                <w:tab w:val="left" w:pos="1440"/>
              </w:tabs>
              <w:suppressAutoHyphens/>
              <w:rPr>
                <w:spacing w:val="-3"/>
                <w:szCs w:val="22"/>
              </w:rPr>
            </w:pPr>
            <w:r w:rsidRPr="0076679E">
              <w:rPr>
                <w:spacing w:val="-3"/>
                <w:szCs w:val="22"/>
              </w:rPr>
              <w:t>02392 480141</w:t>
            </w:r>
          </w:p>
        </w:tc>
      </w:tr>
      <w:tr w:rsidR="00054829" w:rsidRPr="002673FD" w:rsidTr="002673FD">
        <w:trPr>
          <w:trHeight w:val="70"/>
        </w:trPr>
        <w:tc>
          <w:tcPr>
            <w:tcW w:w="2148" w:type="dxa"/>
            <w:shd w:val="clear" w:color="auto" w:fill="auto"/>
          </w:tcPr>
          <w:p w:rsidR="00054829" w:rsidRDefault="00EB7B95" w:rsidP="002673FD">
            <w:pPr>
              <w:tabs>
                <w:tab w:val="left" w:pos="-720"/>
                <w:tab w:val="left" w:pos="0"/>
                <w:tab w:val="left" w:pos="720"/>
                <w:tab w:val="left" w:pos="1440"/>
              </w:tabs>
              <w:suppressAutoHyphens/>
              <w:rPr>
                <w:spacing w:val="-3"/>
                <w:szCs w:val="22"/>
              </w:rPr>
            </w:pPr>
            <w:r w:rsidRPr="00EB7B95">
              <w:rPr>
                <w:spacing w:val="-3"/>
                <w:szCs w:val="22"/>
              </w:rPr>
              <w:t xml:space="preserve">DAE Systems Limited  </w:t>
            </w:r>
          </w:p>
          <w:p w:rsidR="00370A87" w:rsidRDefault="00370A87" w:rsidP="002673FD">
            <w:pPr>
              <w:tabs>
                <w:tab w:val="left" w:pos="-720"/>
                <w:tab w:val="left" w:pos="0"/>
                <w:tab w:val="left" w:pos="720"/>
                <w:tab w:val="left" w:pos="1440"/>
              </w:tabs>
              <w:suppressAutoHyphens/>
              <w:rPr>
                <w:spacing w:val="-3"/>
                <w:szCs w:val="22"/>
              </w:rPr>
            </w:pPr>
          </w:p>
          <w:p w:rsidR="00370A87" w:rsidRDefault="00370A87" w:rsidP="002673FD">
            <w:pPr>
              <w:tabs>
                <w:tab w:val="left" w:pos="-720"/>
                <w:tab w:val="left" w:pos="0"/>
                <w:tab w:val="left" w:pos="720"/>
                <w:tab w:val="left" w:pos="1440"/>
              </w:tabs>
              <w:suppressAutoHyphens/>
              <w:rPr>
                <w:spacing w:val="-3"/>
                <w:szCs w:val="22"/>
              </w:rPr>
            </w:pPr>
          </w:p>
          <w:p w:rsidR="00370A87" w:rsidRDefault="00370A87" w:rsidP="002673FD">
            <w:pPr>
              <w:tabs>
                <w:tab w:val="left" w:pos="-720"/>
                <w:tab w:val="left" w:pos="0"/>
                <w:tab w:val="left" w:pos="720"/>
                <w:tab w:val="left" w:pos="1440"/>
              </w:tabs>
              <w:suppressAutoHyphens/>
              <w:rPr>
                <w:spacing w:val="-3"/>
                <w:szCs w:val="22"/>
              </w:rPr>
            </w:pPr>
          </w:p>
          <w:p w:rsidR="00370A87" w:rsidRDefault="00132187" w:rsidP="002673FD">
            <w:pPr>
              <w:tabs>
                <w:tab w:val="left" w:pos="-720"/>
                <w:tab w:val="left" w:pos="0"/>
                <w:tab w:val="left" w:pos="720"/>
                <w:tab w:val="left" w:pos="1440"/>
              </w:tabs>
              <w:suppressAutoHyphens/>
              <w:rPr>
                <w:spacing w:val="-3"/>
                <w:szCs w:val="22"/>
              </w:rPr>
            </w:pPr>
            <w:r w:rsidRPr="00132187">
              <w:rPr>
                <w:spacing w:val="-3"/>
                <w:szCs w:val="22"/>
              </w:rPr>
              <w:t>Supacat Limited</w:t>
            </w: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r w:rsidRPr="00132187">
              <w:rPr>
                <w:spacing w:val="-3"/>
                <w:szCs w:val="22"/>
              </w:rPr>
              <w:t>Nasmyth Technologies Ltd</w:t>
            </w: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r w:rsidRPr="00132187">
              <w:rPr>
                <w:spacing w:val="-3"/>
                <w:szCs w:val="22"/>
              </w:rPr>
              <w:t>Repaircraft PLC</w:t>
            </w: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r w:rsidRPr="00132187">
              <w:rPr>
                <w:spacing w:val="-3"/>
                <w:szCs w:val="22"/>
              </w:rPr>
              <w:t>Bozeat Industrial Ltd t/a B I Engineering</w:t>
            </w: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944955" w:rsidP="002673FD">
            <w:pPr>
              <w:tabs>
                <w:tab w:val="left" w:pos="-720"/>
                <w:tab w:val="left" w:pos="0"/>
                <w:tab w:val="left" w:pos="720"/>
                <w:tab w:val="left" w:pos="1440"/>
              </w:tabs>
              <w:suppressAutoHyphens/>
              <w:rPr>
                <w:spacing w:val="-3"/>
                <w:szCs w:val="22"/>
              </w:rPr>
            </w:pPr>
            <w:r>
              <w:rPr>
                <w:spacing w:val="-3"/>
                <w:szCs w:val="22"/>
              </w:rPr>
              <w:t>Fewell</w:t>
            </w:r>
            <w:r w:rsidR="00132187" w:rsidRPr="00132187">
              <w:rPr>
                <w:spacing w:val="-3"/>
                <w:szCs w:val="22"/>
              </w:rPr>
              <w:t xml:space="preserve"> P</w:t>
            </w:r>
            <w:r>
              <w:rPr>
                <w:spacing w:val="-3"/>
                <w:szCs w:val="22"/>
              </w:rPr>
              <w:t>recision Limited</w:t>
            </w:r>
          </w:p>
          <w:p w:rsidR="00944955" w:rsidRDefault="00944955"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r w:rsidRPr="00132187">
              <w:rPr>
                <w:spacing w:val="-3"/>
                <w:szCs w:val="22"/>
              </w:rPr>
              <w:lastRenderedPageBreak/>
              <w:t>R&amp;R Bassett Engineering Ltd</w:t>
            </w: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Default="00132187" w:rsidP="002673FD">
            <w:pPr>
              <w:tabs>
                <w:tab w:val="left" w:pos="-720"/>
                <w:tab w:val="left" w:pos="0"/>
                <w:tab w:val="left" w:pos="720"/>
                <w:tab w:val="left" w:pos="1440"/>
              </w:tabs>
              <w:suppressAutoHyphens/>
              <w:rPr>
                <w:spacing w:val="-3"/>
                <w:szCs w:val="22"/>
              </w:rPr>
            </w:pPr>
          </w:p>
          <w:p w:rsidR="00132187" w:rsidRPr="002673FD" w:rsidRDefault="00132187" w:rsidP="002673FD">
            <w:pPr>
              <w:tabs>
                <w:tab w:val="left" w:pos="-720"/>
                <w:tab w:val="left" w:pos="0"/>
                <w:tab w:val="left" w:pos="720"/>
                <w:tab w:val="left" w:pos="1440"/>
              </w:tabs>
              <w:suppressAutoHyphens/>
              <w:rPr>
                <w:spacing w:val="-3"/>
                <w:szCs w:val="22"/>
              </w:rPr>
            </w:pPr>
            <w:r w:rsidRPr="00132187">
              <w:rPr>
                <w:spacing w:val="-3"/>
                <w:szCs w:val="22"/>
              </w:rPr>
              <w:t>Tadley Engineering Ltd</w:t>
            </w:r>
          </w:p>
        </w:tc>
        <w:tc>
          <w:tcPr>
            <w:tcW w:w="4440" w:type="dxa"/>
            <w:shd w:val="clear" w:color="auto" w:fill="auto"/>
          </w:tcPr>
          <w:p w:rsidR="00EB7B95" w:rsidRPr="00EB7B95" w:rsidRDefault="00EB7B95" w:rsidP="00EB7B95">
            <w:pPr>
              <w:tabs>
                <w:tab w:val="left" w:pos="-720"/>
                <w:tab w:val="left" w:pos="0"/>
                <w:tab w:val="left" w:pos="720"/>
                <w:tab w:val="left" w:pos="1440"/>
              </w:tabs>
              <w:suppressAutoHyphens/>
              <w:rPr>
                <w:spacing w:val="-3"/>
                <w:szCs w:val="22"/>
              </w:rPr>
            </w:pPr>
            <w:r w:rsidRPr="00EB7B95">
              <w:rPr>
                <w:spacing w:val="-3"/>
                <w:szCs w:val="22"/>
              </w:rPr>
              <w:lastRenderedPageBreak/>
              <w:t>Bumpers Farm Industrial Estate</w:t>
            </w:r>
          </w:p>
          <w:p w:rsidR="00EB7B95" w:rsidRPr="00EB7B95" w:rsidRDefault="00EB7B95" w:rsidP="00EB7B95">
            <w:pPr>
              <w:tabs>
                <w:tab w:val="left" w:pos="-720"/>
                <w:tab w:val="left" w:pos="0"/>
                <w:tab w:val="left" w:pos="720"/>
                <w:tab w:val="left" w:pos="1440"/>
              </w:tabs>
              <w:suppressAutoHyphens/>
              <w:rPr>
                <w:spacing w:val="-3"/>
                <w:szCs w:val="22"/>
              </w:rPr>
            </w:pPr>
            <w:r w:rsidRPr="00EB7B95">
              <w:rPr>
                <w:spacing w:val="-3"/>
                <w:szCs w:val="22"/>
              </w:rPr>
              <w:t>Chippenham</w:t>
            </w:r>
          </w:p>
          <w:p w:rsidR="00EB7B95" w:rsidRPr="00EB7B95" w:rsidRDefault="00EB7B95" w:rsidP="00EB7B95">
            <w:pPr>
              <w:tabs>
                <w:tab w:val="left" w:pos="-720"/>
                <w:tab w:val="left" w:pos="0"/>
                <w:tab w:val="left" w:pos="720"/>
                <w:tab w:val="left" w:pos="1440"/>
              </w:tabs>
              <w:suppressAutoHyphens/>
              <w:rPr>
                <w:spacing w:val="-3"/>
                <w:szCs w:val="22"/>
              </w:rPr>
            </w:pPr>
            <w:r w:rsidRPr="00EB7B95">
              <w:rPr>
                <w:spacing w:val="-3"/>
                <w:szCs w:val="22"/>
              </w:rPr>
              <w:t>Wiltshire</w:t>
            </w:r>
          </w:p>
          <w:p w:rsidR="00054829" w:rsidRDefault="00EB7B95" w:rsidP="00EB7B95">
            <w:pPr>
              <w:tabs>
                <w:tab w:val="left" w:pos="-720"/>
                <w:tab w:val="left" w:pos="0"/>
                <w:tab w:val="left" w:pos="720"/>
                <w:tab w:val="left" w:pos="1440"/>
              </w:tabs>
              <w:suppressAutoHyphens/>
              <w:rPr>
                <w:spacing w:val="-3"/>
                <w:szCs w:val="22"/>
              </w:rPr>
            </w:pPr>
            <w:r w:rsidRPr="00EB7B95">
              <w:rPr>
                <w:spacing w:val="-3"/>
                <w:szCs w:val="22"/>
              </w:rPr>
              <w:t>SN14 6NQ</w:t>
            </w:r>
          </w:p>
          <w:p w:rsidR="00370A87" w:rsidRDefault="00370A87" w:rsidP="00EB7B95">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The Airfield</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Dunkeswell</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Honiton</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Devon</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EX14 4LF</w:t>
            </w: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Coventry Road</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Exhall</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Coventry</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Warwickshire</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CV7 9FT</w:t>
            </w: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The Common</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Cranleigh</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Surrey</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GU6 8LU</w:t>
            </w: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Denington Industrial Estate</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Wellingborough</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Northamptonshire</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NN8 2QG</w:t>
            </w: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944955" w:rsidP="00132187">
            <w:pPr>
              <w:tabs>
                <w:tab w:val="left" w:pos="-720"/>
                <w:tab w:val="left" w:pos="0"/>
                <w:tab w:val="left" w:pos="720"/>
                <w:tab w:val="left" w:pos="1440"/>
              </w:tabs>
              <w:suppressAutoHyphens/>
              <w:rPr>
                <w:spacing w:val="-3"/>
                <w:szCs w:val="22"/>
              </w:rPr>
            </w:pPr>
            <w:r>
              <w:rPr>
                <w:spacing w:val="-3"/>
                <w:szCs w:val="22"/>
              </w:rPr>
              <w:t>47 Victoria Industrial Park</w:t>
            </w:r>
          </w:p>
          <w:p w:rsidR="00132187" w:rsidRPr="00132187" w:rsidRDefault="00944955" w:rsidP="00132187">
            <w:pPr>
              <w:tabs>
                <w:tab w:val="left" w:pos="-720"/>
                <w:tab w:val="left" w:pos="0"/>
                <w:tab w:val="left" w:pos="720"/>
                <w:tab w:val="left" w:pos="1440"/>
              </w:tabs>
              <w:suppressAutoHyphens/>
              <w:rPr>
                <w:spacing w:val="-3"/>
                <w:szCs w:val="22"/>
              </w:rPr>
            </w:pPr>
            <w:r>
              <w:rPr>
                <w:spacing w:val="-3"/>
                <w:szCs w:val="22"/>
              </w:rPr>
              <w:t>Victoria Road</w:t>
            </w:r>
          </w:p>
          <w:p w:rsidR="00132187" w:rsidRPr="00132187" w:rsidRDefault="00944955" w:rsidP="00132187">
            <w:pPr>
              <w:tabs>
                <w:tab w:val="left" w:pos="-720"/>
                <w:tab w:val="left" w:pos="0"/>
                <w:tab w:val="left" w:pos="720"/>
                <w:tab w:val="left" w:pos="1440"/>
              </w:tabs>
              <w:suppressAutoHyphens/>
              <w:rPr>
                <w:spacing w:val="-3"/>
                <w:szCs w:val="22"/>
              </w:rPr>
            </w:pPr>
            <w:r>
              <w:rPr>
                <w:spacing w:val="-3"/>
                <w:szCs w:val="22"/>
              </w:rPr>
              <w:t>Dartford</w:t>
            </w:r>
          </w:p>
          <w:p w:rsidR="00132187" w:rsidRPr="00132187" w:rsidRDefault="00944955" w:rsidP="00132187">
            <w:pPr>
              <w:tabs>
                <w:tab w:val="left" w:pos="-720"/>
                <w:tab w:val="left" w:pos="0"/>
                <w:tab w:val="left" w:pos="720"/>
                <w:tab w:val="left" w:pos="1440"/>
              </w:tabs>
              <w:suppressAutoHyphens/>
              <w:rPr>
                <w:spacing w:val="-3"/>
                <w:szCs w:val="22"/>
              </w:rPr>
            </w:pPr>
            <w:r>
              <w:rPr>
                <w:spacing w:val="-3"/>
                <w:szCs w:val="22"/>
              </w:rPr>
              <w:t>Kent</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DA1 5AJ</w:t>
            </w: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lastRenderedPageBreak/>
              <w:t>5 Guildford Road Industrial Estate</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Hayle</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Cornwall</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TR27 4BA</w:t>
            </w: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Oakworks</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Silchester road</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Tadley</w:t>
            </w: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Hampshire</w:t>
            </w:r>
          </w:p>
          <w:p w:rsidR="00132187" w:rsidRPr="002673FD" w:rsidRDefault="00132187" w:rsidP="00132187">
            <w:pPr>
              <w:tabs>
                <w:tab w:val="left" w:pos="-720"/>
                <w:tab w:val="left" w:pos="0"/>
                <w:tab w:val="left" w:pos="720"/>
                <w:tab w:val="left" w:pos="1440"/>
              </w:tabs>
              <w:suppressAutoHyphens/>
              <w:rPr>
                <w:spacing w:val="-3"/>
                <w:szCs w:val="22"/>
              </w:rPr>
            </w:pPr>
            <w:r w:rsidRPr="00132187">
              <w:rPr>
                <w:spacing w:val="-3"/>
                <w:szCs w:val="22"/>
              </w:rPr>
              <w:t>RG26 3PX</w:t>
            </w:r>
          </w:p>
        </w:tc>
        <w:tc>
          <w:tcPr>
            <w:tcW w:w="3240" w:type="dxa"/>
            <w:shd w:val="clear" w:color="auto" w:fill="auto"/>
          </w:tcPr>
          <w:p w:rsidR="00EB7B95" w:rsidRPr="00EB7B95" w:rsidRDefault="00EB7B95" w:rsidP="00EB7B95">
            <w:pPr>
              <w:tabs>
                <w:tab w:val="left" w:pos="-720"/>
                <w:tab w:val="left" w:pos="0"/>
                <w:tab w:val="left" w:pos="720"/>
                <w:tab w:val="left" w:pos="1440"/>
              </w:tabs>
              <w:suppressAutoHyphens/>
              <w:rPr>
                <w:spacing w:val="-3"/>
                <w:szCs w:val="22"/>
              </w:rPr>
            </w:pPr>
            <w:r w:rsidRPr="00EB7B95">
              <w:rPr>
                <w:spacing w:val="-3"/>
                <w:szCs w:val="22"/>
              </w:rPr>
              <w:lastRenderedPageBreak/>
              <w:t>Mr Steve Rayner</w:t>
            </w:r>
          </w:p>
          <w:p w:rsidR="00054829" w:rsidRDefault="00EB7B95" w:rsidP="00EB7B95">
            <w:pPr>
              <w:tabs>
                <w:tab w:val="left" w:pos="-720"/>
                <w:tab w:val="left" w:pos="0"/>
                <w:tab w:val="left" w:pos="720"/>
                <w:tab w:val="left" w:pos="1440"/>
              </w:tabs>
              <w:suppressAutoHyphens/>
              <w:rPr>
                <w:spacing w:val="-3"/>
                <w:szCs w:val="22"/>
              </w:rPr>
            </w:pPr>
            <w:r w:rsidRPr="00EB7B95">
              <w:rPr>
                <w:spacing w:val="-3"/>
                <w:szCs w:val="22"/>
              </w:rPr>
              <w:t>01249 652652</w:t>
            </w:r>
          </w:p>
          <w:p w:rsidR="00132187" w:rsidRDefault="00132187" w:rsidP="00EB7B95">
            <w:pPr>
              <w:tabs>
                <w:tab w:val="left" w:pos="-720"/>
                <w:tab w:val="left" w:pos="0"/>
                <w:tab w:val="left" w:pos="720"/>
                <w:tab w:val="left" w:pos="1440"/>
              </w:tabs>
              <w:suppressAutoHyphens/>
              <w:rPr>
                <w:spacing w:val="-3"/>
                <w:szCs w:val="22"/>
              </w:rPr>
            </w:pPr>
          </w:p>
          <w:p w:rsidR="00132187" w:rsidRDefault="00132187" w:rsidP="00EB7B95">
            <w:pPr>
              <w:tabs>
                <w:tab w:val="left" w:pos="-720"/>
                <w:tab w:val="left" w:pos="0"/>
                <w:tab w:val="left" w:pos="720"/>
                <w:tab w:val="left" w:pos="1440"/>
              </w:tabs>
              <w:suppressAutoHyphens/>
              <w:rPr>
                <w:spacing w:val="-3"/>
                <w:szCs w:val="22"/>
              </w:rPr>
            </w:pPr>
          </w:p>
          <w:p w:rsidR="00132187" w:rsidRDefault="00132187" w:rsidP="00EB7B95">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Mr Richard Bentham</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01404 892697</w:t>
            </w: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Mr Stefan Wiezak</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02476 369429</w:t>
            </w: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Mr Adrian Stainton</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01483 273536</w:t>
            </w: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Mr Mark Silvester</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01933 228012</w:t>
            </w: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944955" w:rsidP="00132187">
            <w:pPr>
              <w:tabs>
                <w:tab w:val="left" w:pos="-720"/>
                <w:tab w:val="left" w:pos="0"/>
                <w:tab w:val="left" w:pos="720"/>
                <w:tab w:val="left" w:pos="1440"/>
              </w:tabs>
              <w:suppressAutoHyphens/>
              <w:rPr>
                <w:spacing w:val="-3"/>
                <w:szCs w:val="22"/>
              </w:rPr>
            </w:pPr>
            <w:r>
              <w:rPr>
                <w:spacing w:val="-3"/>
                <w:szCs w:val="22"/>
              </w:rPr>
              <w:t>Mr Ian Jarvis</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01322 291595</w:t>
            </w: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lastRenderedPageBreak/>
              <w:t>Mr Craig Laidler</w:t>
            </w:r>
          </w:p>
          <w:p w:rsidR="00132187" w:rsidRDefault="00132187" w:rsidP="00132187">
            <w:pPr>
              <w:tabs>
                <w:tab w:val="left" w:pos="-720"/>
                <w:tab w:val="left" w:pos="0"/>
                <w:tab w:val="left" w:pos="720"/>
                <w:tab w:val="left" w:pos="1440"/>
              </w:tabs>
              <w:suppressAutoHyphens/>
              <w:rPr>
                <w:spacing w:val="-3"/>
                <w:szCs w:val="22"/>
              </w:rPr>
            </w:pPr>
            <w:r w:rsidRPr="00132187">
              <w:rPr>
                <w:spacing w:val="-3"/>
                <w:szCs w:val="22"/>
              </w:rPr>
              <w:t>01736 753601</w:t>
            </w: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Default="00132187" w:rsidP="00132187">
            <w:pPr>
              <w:tabs>
                <w:tab w:val="left" w:pos="-720"/>
                <w:tab w:val="left" w:pos="0"/>
                <w:tab w:val="left" w:pos="720"/>
                <w:tab w:val="left" w:pos="1440"/>
              </w:tabs>
              <w:suppressAutoHyphens/>
              <w:rPr>
                <w:spacing w:val="-3"/>
                <w:szCs w:val="22"/>
              </w:rPr>
            </w:pPr>
          </w:p>
          <w:p w:rsidR="00132187" w:rsidRPr="00132187" w:rsidRDefault="00132187" w:rsidP="00132187">
            <w:pPr>
              <w:tabs>
                <w:tab w:val="left" w:pos="-720"/>
                <w:tab w:val="left" w:pos="0"/>
                <w:tab w:val="left" w:pos="720"/>
                <w:tab w:val="left" w:pos="1440"/>
              </w:tabs>
              <w:suppressAutoHyphens/>
              <w:rPr>
                <w:spacing w:val="-3"/>
                <w:szCs w:val="22"/>
              </w:rPr>
            </w:pPr>
            <w:r w:rsidRPr="00132187">
              <w:rPr>
                <w:spacing w:val="-3"/>
                <w:szCs w:val="22"/>
              </w:rPr>
              <w:t>Mr James Griffin</w:t>
            </w:r>
          </w:p>
          <w:p w:rsidR="00132187" w:rsidRPr="002673FD" w:rsidRDefault="00132187" w:rsidP="00132187">
            <w:pPr>
              <w:tabs>
                <w:tab w:val="left" w:pos="-720"/>
                <w:tab w:val="left" w:pos="0"/>
                <w:tab w:val="left" w:pos="720"/>
                <w:tab w:val="left" w:pos="1440"/>
              </w:tabs>
              <w:suppressAutoHyphens/>
              <w:rPr>
                <w:spacing w:val="-3"/>
                <w:szCs w:val="22"/>
              </w:rPr>
            </w:pPr>
            <w:r w:rsidRPr="00132187">
              <w:rPr>
                <w:spacing w:val="-3"/>
                <w:szCs w:val="22"/>
              </w:rPr>
              <w:t>01189 810621</w:t>
            </w:r>
          </w:p>
        </w:tc>
      </w:tr>
    </w:tbl>
    <w:p w:rsidR="0076679E" w:rsidRPr="0076679E" w:rsidRDefault="0076679E" w:rsidP="0076679E">
      <w:pPr>
        <w:rPr>
          <w:spacing w:val="-3"/>
          <w:szCs w:val="22"/>
        </w:rPr>
      </w:pPr>
      <w:r>
        <w:rPr>
          <w:spacing w:val="-3"/>
          <w:szCs w:val="22"/>
        </w:rPr>
        <w:lastRenderedPageBreak/>
        <w:tab/>
      </w:r>
    </w:p>
    <w:p w:rsidR="00CE5874" w:rsidRPr="004720C2" w:rsidRDefault="00CE5874" w:rsidP="00CE5874">
      <w:pPr>
        <w:jc w:val="center"/>
        <w:rPr>
          <w:b/>
          <w:szCs w:val="22"/>
          <w14:shadow w14:blurRad="50800" w14:dist="38100" w14:dir="2700000" w14:sx="100000" w14:sy="100000" w14:kx="0" w14:ky="0" w14:algn="tl">
            <w14:srgbClr w14:val="000000">
              <w14:alpha w14:val="60000"/>
            </w14:srgbClr>
          </w14:shadow>
        </w:rPr>
      </w:pPr>
    </w:p>
    <w:p w:rsidR="00CE5874" w:rsidRPr="004720C2" w:rsidRDefault="00CE5874" w:rsidP="00CE5874">
      <w:pPr>
        <w:jc w:val="center"/>
        <w:rPr>
          <w:b/>
          <w:color w:val="000080"/>
          <w:sz w:val="72"/>
          <w14:shadow w14:blurRad="50800" w14:dist="38100" w14:dir="2700000" w14:sx="100000" w14:sy="100000" w14:kx="0" w14:ky="0" w14:algn="tl">
            <w14:srgbClr w14:val="000000">
              <w14:alpha w14:val="60000"/>
            </w14:srgbClr>
          </w14:shadow>
        </w:rPr>
      </w:pPr>
    </w:p>
    <w:p w:rsidR="00CE5874" w:rsidRPr="004720C2" w:rsidRDefault="00CE5874" w:rsidP="00CE5874">
      <w:pPr>
        <w:jc w:val="center"/>
        <w:rPr>
          <w:b/>
          <w:color w:val="000080"/>
          <w:sz w:val="72"/>
          <w14:shadow w14:blurRad="50800" w14:dist="38100" w14:dir="2700000" w14:sx="100000" w14:sy="100000" w14:kx="0" w14:ky="0" w14:algn="tl">
            <w14:srgbClr w14:val="000000">
              <w14:alpha w14:val="60000"/>
            </w14:srgbClr>
          </w14:shadow>
        </w:rPr>
      </w:pPr>
    </w:p>
    <w:p w:rsidR="00CE5874" w:rsidRPr="004720C2" w:rsidRDefault="00CE5874" w:rsidP="00CE5874">
      <w:pPr>
        <w:jc w:val="center"/>
        <w:rPr>
          <w:b/>
          <w:color w:val="000080"/>
          <w:sz w:val="72"/>
          <w14:shadow w14:blurRad="50800" w14:dist="38100" w14:dir="2700000" w14:sx="100000" w14:sy="100000" w14:kx="0" w14:ky="0" w14:algn="tl">
            <w14:srgbClr w14:val="000000">
              <w14:alpha w14:val="60000"/>
            </w14:srgbClr>
          </w14:shadow>
        </w:rPr>
      </w:pPr>
    </w:p>
    <w:p w:rsidR="00CE5874" w:rsidRDefault="00CE5874"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132187" w:rsidRPr="004720C2" w:rsidRDefault="00132187" w:rsidP="00CE5874">
      <w:pPr>
        <w:jc w:val="center"/>
        <w:rPr>
          <w:b/>
          <w:color w:val="000080"/>
          <w:sz w:val="72"/>
          <w14:shadow w14:blurRad="50800" w14:dist="38100" w14:dir="2700000" w14:sx="100000" w14:sy="100000" w14:kx="0" w14:ky="0" w14:algn="tl">
            <w14:srgbClr w14:val="000000">
              <w14:alpha w14:val="60000"/>
            </w14:srgbClr>
          </w14:shadow>
        </w:rPr>
      </w:pPr>
    </w:p>
    <w:p w:rsidR="00B93516" w:rsidRPr="004720C2" w:rsidRDefault="00B93516" w:rsidP="00CE5874">
      <w:pPr>
        <w:jc w:val="center"/>
        <w:rPr>
          <w:b/>
          <w:color w:val="000080"/>
          <w:sz w:val="72"/>
          <w14:shadow w14:blurRad="50800" w14:dist="38100" w14:dir="2700000" w14:sx="100000" w14:sy="100000" w14:kx="0" w14:ky="0" w14:algn="tl">
            <w14:srgbClr w14:val="000000">
              <w14:alpha w14:val="60000"/>
            </w14:srgbClr>
          </w14:shadow>
        </w:rPr>
      </w:pPr>
    </w:p>
    <w:p w:rsidR="00235583" w:rsidRPr="004720C2" w:rsidRDefault="00235583" w:rsidP="00CE5874">
      <w:pPr>
        <w:jc w:val="center"/>
        <w:rPr>
          <w:b/>
          <w:color w:val="000080"/>
          <w:sz w:val="72"/>
          <w14:shadow w14:blurRad="50800" w14:dist="38100" w14:dir="2700000" w14:sx="100000" w14:sy="100000" w14:kx="0" w14:ky="0" w14:algn="tl">
            <w14:srgbClr w14:val="000000">
              <w14:alpha w14:val="60000"/>
            </w14:srgbClr>
          </w14:shadow>
        </w:rPr>
      </w:pPr>
    </w:p>
    <w:p w:rsidR="003F6794" w:rsidRPr="00AD2181" w:rsidRDefault="00D2382B" w:rsidP="003F6794">
      <w:pPr>
        <w:jc w:val="center"/>
        <w:rPr>
          <w:rFonts w:cs="Arial"/>
          <w:b/>
          <w:color w:val="FF0000"/>
          <w:sz w:val="36"/>
          <w:szCs w:val="36"/>
        </w:rPr>
      </w:pPr>
      <w:r w:rsidRPr="00AD2181">
        <w:rPr>
          <w:b/>
          <w:sz w:val="36"/>
          <w:szCs w:val="36"/>
        </w:rPr>
        <w:t xml:space="preserve">Invitation </w:t>
      </w:r>
      <w:proofErr w:type="gramStart"/>
      <w:r w:rsidR="000009EA">
        <w:rPr>
          <w:b/>
          <w:sz w:val="36"/>
          <w:szCs w:val="36"/>
        </w:rPr>
        <w:t>T</w:t>
      </w:r>
      <w:r w:rsidRPr="00AD2181">
        <w:rPr>
          <w:b/>
          <w:sz w:val="36"/>
          <w:szCs w:val="36"/>
        </w:rPr>
        <w:t>o</w:t>
      </w:r>
      <w:proofErr w:type="gramEnd"/>
      <w:r w:rsidRPr="00AD2181">
        <w:rPr>
          <w:b/>
          <w:sz w:val="36"/>
          <w:szCs w:val="36"/>
        </w:rPr>
        <w:t xml:space="preserve"> </w:t>
      </w:r>
      <w:r w:rsidR="006E6EA8" w:rsidRPr="008C0489">
        <w:rPr>
          <w:b/>
          <w:sz w:val="36"/>
          <w:szCs w:val="36"/>
        </w:rPr>
        <w:t>Tender</w:t>
      </w:r>
      <w:r w:rsidR="002E3875" w:rsidRPr="00AD2181">
        <w:rPr>
          <w:b/>
          <w:color w:val="FF0000"/>
          <w:sz w:val="36"/>
          <w:szCs w:val="36"/>
        </w:rPr>
        <w:t xml:space="preserve"> </w:t>
      </w:r>
    </w:p>
    <w:p w:rsidR="00CE5874" w:rsidRPr="00AD2181" w:rsidRDefault="002E3875" w:rsidP="00CE5874">
      <w:pPr>
        <w:jc w:val="center"/>
        <w:rPr>
          <w:b/>
          <w:color w:val="FF0000"/>
          <w:sz w:val="36"/>
          <w:szCs w:val="36"/>
        </w:rPr>
      </w:pPr>
      <w:r w:rsidRPr="00AD2181">
        <w:rPr>
          <w:b/>
          <w:color w:val="FF0000"/>
          <w:sz w:val="36"/>
          <w:szCs w:val="36"/>
        </w:rPr>
        <w:t xml:space="preserve"> </w:t>
      </w:r>
      <w:proofErr w:type="gramStart"/>
      <w:r w:rsidR="0018339F" w:rsidRPr="00AD2181">
        <w:rPr>
          <w:b/>
          <w:sz w:val="36"/>
          <w:szCs w:val="36"/>
        </w:rPr>
        <w:t>f</w:t>
      </w:r>
      <w:r w:rsidR="006E6EA8" w:rsidRPr="00AD2181">
        <w:rPr>
          <w:b/>
          <w:sz w:val="36"/>
          <w:szCs w:val="36"/>
        </w:rPr>
        <w:t>or</w:t>
      </w:r>
      <w:proofErr w:type="gramEnd"/>
    </w:p>
    <w:p w:rsidR="00B8231C" w:rsidRPr="009056FE" w:rsidRDefault="008C0489" w:rsidP="009056FE">
      <w:pPr>
        <w:pStyle w:val="Heading2"/>
        <w:jc w:val="center"/>
        <w:rPr>
          <w:i w:val="0"/>
          <w:iCs/>
        </w:rPr>
      </w:pPr>
      <w:r w:rsidRPr="008C0489">
        <w:rPr>
          <w:rFonts w:cs="Arial"/>
          <w:i w:val="0"/>
          <w:kern w:val="0"/>
          <w:sz w:val="36"/>
          <w:szCs w:val="36"/>
        </w:rPr>
        <w:t xml:space="preserve">The supply of Spares for L118 Light Gun – 105mm Towed Artillery </w:t>
      </w:r>
      <w:r w:rsidR="006E6EA8">
        <w:rPr>
          <w:rFonts w:cs="Arial"/>
          <w:b w:val="0"/>
          <w:szCs w:val="22"/>
        </w:rPr>
        <w:br w:type="page"/>
      </w:r>
      <w:r w:rsidR="00B8231C" w:rsidRPr="009056FE">
        <w:rPr>
          <w:i w:val="0"/>
          <w:iCs/>
        </w:rPr>
        <w:lastRenderedPageBreak/>
        <w:t>Contents</w:t>
      </w:r>
    </w:p>
    <w:p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0093745D">
        <w:rPr>
          <w:rFonts w:cs="Arial"/>
          <w:szCs w:val="22"/>
        </w:rPr>
        <w:t>:</w:t>
      </w:r>
    </w:p>
    <w:p w:rsidR="007B30A9" w:rsidRDefault="00CE5874" w:rsidP="000E2FB2">
      <w:pPr>
        <w:numPr>
          <w:ilvl w:val="0"/>
          <w:numId w:val="8"/>
        </w:numPr>
        <w:spacing w:before="120" w:after="120"/>
        <w:rPr>
          <w:rFonts w:cs="Arial"/>
          <w:szCs w:val="22"/>
        </w:rPr>
      </w:pPr>
      <w:r w:rsidRPr="00CE5874">
        <w:rPr>
          <w:rFonts w:cs="Arial"/>
          <w:szCs w:val="22"/>
        </w:rPr>
        <w:t>DEFFORM 47</w:t>
      </w:r>
      <w:r w:rsidR="0055096F">
        <w:rPr>
          <w:rFonts w:cs="Arial"/>
          <w:szCs w:val="22"/>
        </w:rPr>
        <w:t xml:space="preserve"> – Invitation </w:t>
      </w:r>
      <w:proofErr w:type="gramStart"/>
      <w:r w:rsidR="000009EA">
        <w:rPr>
          <w:rFonts w:cs="Arial"/>
          <w:szCs w:val="22"/>
        </w:rPr>
        <w:t>T</w:t>
      </w:r>
      <w:r w:rsidR="0055096F">
        <w:rPr>
          <w:rFonts w:cs="Arial"/>
          <w:szCs w:val="22"/>
        </w:rPr>
        <w:t>o</w:t>
      </w:r>
      <w:proofErr w:type="gramEnd"/>
      <w:r w:rsidR="0055096F" w:rsidRPr="00C52B66">
        <w:rPr>
          <w:rFonts w:cs="Arial"/>
          <w:b/>
          <w:szCs w:val="22"/>
        </w:rPr>
        <w:t xml:space="preserve"> </w:t>
      </w:r>
      <w:r w:rsidR="000009EA" w:rsidRPr="0093745D">
        <w:rPr>
          <w:rFonts w:cs="Arial"/>
          <w:szCs w:val="22"/>
        </w:rPr>
        <w:t>T</w:t>
      </w:r>
      <w:r w:rsidR="0055096F" w:rsidRPr="0093745D">
        <w:rPr>
          <w:rFonts w:cs="Arial"/>
          <w:szCs w:val="22"/>
        </w:rPr>
        <w:t>ender</w:t>
      </w:r>
      <w:r w:rsidR="0018339F" w:rsidRPr="0093745D">
        <w:rPr>
          <w:rFonts w:cs="Arial"/>
          <w:szCs w:val="22"/>
        </w:rPr>
        <w:t>.</w:t>
      </w:r>
      <w:r w:rsidR="0018339F" w:rsidRPr="0093745D">
        <w:rPr>
          <w:rFonts w:cs="Arial"/>
          <w:b/>
          <w:szCs w:val="22"/>
        </w:rPr>
        <w:t xml:space="preserve">  </w:t>
      </w:r>
      <w:r w:rsidR="0018339F" w:rsidRPr="007C1428">
        <w:rPr>
          <w:rFonts w:cs="Arial"/>
          <w:szCs w:val="22"/>
        </w:rPr>
        <w:t xml:space="preserve">The DEFFORM 47 sets out the key requirements that Tenderers need to meet in submitting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rsidR="006E37BD" w:rsidRDefault="007B30A9" w:rsidP="006E37BD">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rsidR="006E37BD" w:rsidRDefault="006E37BD" w:rsidP="006E37BD">
      <w:pPr>
        <w:numPr>
          <w:ilvl w:val="2"/>
          <w:numId w:val="8"/>
        </w:numPr>
        <w:ind w:hanging="357"/>
        <w:jc w:val="both"/>
        <w:rPr>
          <w:rFonts w:cs="Arial"/>
          <w:szCs w:val="22"/>
        </w:rPr>
      </w:pPr>
      <w:r>
        <w:rPr>
          <w:rFonts w:cs="Arial"/>
          <w:szCs w:val="22"/>
        </w:rPr>
        <w:t>Definitions</w:t>
      </w:r>
    </w:p>
    <w:p w:rsidR="006E37BD" w:rsidRDefault="006E37BD" w:rsidP="006E37BD">
      <w:pPr>
        <w:numPr>
          <w:ilvl w:val="2"/>
          <w:numId w:val="8"/>
        </w:numPr>
        <w:ind w:hanging="357"/>
        <w:jc w:val="both"/>
        <w:rPr>
          <w:rFonts w:cs="Arial"/>
          <w:szCs w:val="22"/>
        </w:rPr>
      </w:pPr>
      <w:r>
        <w:rPr>
          <w:rFonts w:cs="Arial"/>
          <w:szCs w:val="22"/>
        </w:rPr>
        <w:t>Purpose</w:t>
      </w:r>
    </w:p>
    <w:p w:rsidR="006E37BD" w:rsidRDefault="006E37BD" w:rsidP="006E37BD">
      <w:pPr>
        <w:numPr>
          <w:ilvl w:val="2"/>
          <w:numId w:val="8"/>
        </w:numPr>
        <w:ind w:hanging="357"/>
        <w:jc w:val="both"/>
        <w:rPr>
          <w:rFonts w:cs="Arial"/>
          <w:szCs w:val="22"/>
        </w:rPr>
      </w:pPr>
      <w:r>
        <w:rPr>
          <w:rFonts w:cs="Arial"/>
          <w:szCs w:val="22"/>
        </w:rPr>
        <w:t>ITT Documentation an</w:t>
      </w:r>
      <w:r w:rsidR="007A35DD">
        <w:rPr>
          <w:rFonts w:cs="Arial"/>
          <w:szCs w:val="22"/>
        </w:rPr>
        <w:t>d ITT</w:t>
      </w:r>
      <w:r>
        <w:rPr>
          <w:rFonts w:cs="Arial"/>
          <w:szCs w:val="22"/>
        </w:rPr>
        <w:t xml:space="preserve"> Material</w:t>
      </w:r>
    </w:p>
    <w:p w:rsidR="006E37BD" w:rsidRDefault="006E37BD" w:rsidP="006E37BD">
      <w:pPr>
        <w:numPr>
          <w:ilvl w:val="2"/>
          <w:numId w:val="8"/>
        </w:numPr>
        <w:ind w:hanging="357"/>
        <w:jc w:val="both"/>
        <w:rPr>
          <w:rFonts w:cs="Arial"/>
          <w:szCs w:val="22"/>
        </w:rPr>
      </w:pPr>
      <w:r>
        <w:rPr>
          <w:rFonts w:cs="Arial"/>
          <w:szCs w:val="22"/>
        </w:rPr>
        <w:t>Tender Expenses</w:t>
      </w:r>
    </w:p>
    <w:p w:rsidR="006E37BD" w:rsidRDefault="006E37BD" w:rsidP="006E37BD">
      <w:pPr>
        <w:numPr>
          <w:ilvl w:val="2"/>
          <w:numId w:val="8"/>
        </w:numPr>
        <w:ind w:hanging="357"/>
        <w:jc w:val="both"/>
        <w:rPr>
          <w:rFonts w:cs="Arial"/>
          <w:szCs w:val="22"/>
        </w:rPr>
      </w:pPr>
      <w:r>
        <w:rPr>
          <w:rFonts w:cs="Arial"/>
          <w:szCs w:val="22"/>
        </w:rPr>
        <w:t>Material Change of Control from Supplier Selection</w:t>
      </w:r>
    </w:p>
    <w:p w:rsidR="006E37BD" w:rsidRDefault="008C762C" w:rsidP="006E37BD">
      <w:pPr>
        <w:numPr>
          <w:ilvl w:val="2"/>
          <w:numId w:val="8"/>
        </w:numPr>
        <w:ind w:hanging="357"/>
        <w:jc w:val="both"/>
        <w:rPr>
          <w:rFonts w:cs="Arial"/>
          <w:szCs w:val="22"/>
        </w:rPr>
      </w:pPr>
      <w:r>
        <w:rPr>
          <w:rFonts w:cs="Arial"/>
          <w:szCs w:val="22"/>
        </w:rPr>
        <w:t xml:space="preserve">Contract </w:t>
      </w:r>
      <w:r w:rsidR="006E37BD">
        <w:rPr>
          <w:rFonts w:cs="Arial"/>
          <w:szCs w:val="22"/>
        </w:rPr>
        <w:t>Conditions</w:t>
      </w:r>
    </w:p>
    <w:p w:rsidR="007B30A9" w:rsidRDefault="007B30A9" w:rsidP="002A581E">
      <w:pPr>
        <w:numPr>
          <w:ilvl w:val="1"/>
          <w:numId w:val="8"/>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Key 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343124">
        <w:rPr>
          <w:rFonts w:cs="Arial"/>
          <w:szCs w:val="22"/>
        </w:rPr>
        <w:t>6</w:t>
      </w:r>
    </w:p>
    <w:p w:rsidR="005F695A" w:rsidRDefault="007B30A9" w:rsidP="006E37BD">
      <w:pPr>
        <w:numPr>
          <w:ilvl w:val="1"/>
          <w:numId w:val="8"/>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343124">
        <w:rPr>
          <w:rFonts w:cs="Arial"/>
          <w:szCs w:val="22"/>
        </w:rPr>
        <w:t>7</w:t>
      </w:r>
    </w:p>
    <w:p w:rsidR="006E37BD" w:rsidRDefault="006E37BD" w:rsidP="006E37BD">
      <w:pPr>
        <w:numPr>
          <w:ilvl w:val="2"/>
          <w:numId w:val="8"/>
        </w:numPr>
        <w:ind w:hanging="357"/>
        <w:jc w:val="both"/>
        <w:rPr>
          <w:rFonts w:cs="Arial"/>
          <w:szCs w:val="22"/>
        </w:rPr>
      </w:pPr>
      <w:r>
        <w:rPr>
          <w:rFonts w:cs="Arial"/>
          <w:szCs w:val="22"/>
        </w:rPr>
        <w:t>Tenders for Selected Contractor Deliverables</w:t>
      </w:r>
    </w:p>
    <w:p w:rsidR="006E37BD" w:rsidRDefault="006E37BD" w:rsidP="006E37BD">
      <w:pPr>
        <w:numPr>
          <w:ilvl w:val="2"/>
          <w:numId w:val="8"/>
        </w:numPr>
        <w:ind w:hanging="357"/>
        <w:jc w:val="both"/>
        <w:rPr>
          <w:rFonts w:cs="Arial"/>
          <w:szCs w:val="22"/>
        </w:rPr>
      </w:pPr>
      <w:r>
        <w:rPr>
          <w:rFonts w:cs="Arial"/>
          <w:szCs w:val="22"/>
        </w:rPr>
        <w:t>Construction of Tenders</w:t>
      </w:r>
    </w:p>
    <w:p w:rsidR="006E37BD" w:rsidRDefault="006E37BD" w:rsidP="006E37BD">
      <w:pPr>
        <w:numPr>
          <w:ilvl w:val="2"/>
          <w:numId w:val="8"/>
        </w:numPr>
        <w:ind w:hanging="357"/>
        <w:jc w:val="both"/>
        <w:rPr>
          <w:rFonts w:cs="Arial"/>
          <w:szCs w:val="22"/>
        </w:rPr>
      </w:pPr>
      <w:r>
        <w:rPr>
          <w:rFonts w:cs="Arial"/>
          <w:szCs w:val="22"/>
        </w:rPr>
        <w:t>Validity</w:t>
      </w:r>
    </w:p>
    <w:p w:rsidR="006E37BD" w:rsidRDefault="006E37BD" w:rsidP="006E37BD">
      <w:pPr>
        <w:numPr>
          <w:ilvl w:val="2"/>
          <w:numId w:val="8"/>
        </w:numPr>
        <w:ind w:hanging="357"/>
        <w:jc w:val="both"/>
        <w:rPr>
          <w:rFonts w:cs="Arial"/>
          <w:szCs w:val="22"/>
        </w:rPr>
      </w:pPr>
      <w:r>
        <w:rPr>
          <w:rFonts w:cs="Arial"/>
          <w:szCs w:val="22"/>
        </w:rPr>
        <w:t>Variant Bids</w:t>
      </w:r>
    </w:p>
    <w:p w:rsidR="00DF2455" w:rsidRDefault="00DF2455" w:rsidP="002A581E">
      <w:pPr>
        <w:numPr>
          <w:ilvl w:val="1"/>
          <w:numId w:val="8"/>
        </w:numPr>
        <w:spacing w:before="120" w:after="120"/>
        <w:jc w:val="both"/>
        <w:rPr>
          <w:rFonts w:cs="Arial"/>
          <w:szCs w:val="22"/>
        </w:rPr>
      </w:pPr>
      <w:r>
        <w:rPr>
          <w:rFonts w:cs="Arial"/>
          <w:szCs w:val="22"/>
        </w:rPr>
        <w:t>Section D – Tender Evaluation</w:t>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t xml:space="preserve">Page </w:t>
      </w:r>
      <w:r w:rsidR="00343124">
        <w:rPr>
          <w:rFonts w:cs="Arial"/>
          <w:szCs w:val="22"/>
        </w:rPr>
        <w:t>8</w:t>
      </w:r>
    </w:p>
    <w:p w:rsidR="005F695A" w:rsidRDefault="0023128D" w:rsidP="006E37BD">
      <w:pPr>
        <w:numPr>
          <w:ilvl w:val="1"/>
          <w:numId w:val="8"/>
        </w:numPr>
        <w:ind w:hanging="357"/>
        <w:jc w:val="both"/>
        <w:rPr>
          <w:rFonts w:cs="Arial"/>
          <w:szCs w:val="22"/>
        </w:rPr>
      </w:pPr>
      <w:r>
        <w:rPr>
          <w:rFonts w:cs="Arial"/>
          <w:szCs w:val="22"/>
        </w:rPr>
        <w:t xml:space="preserve">Section </w:t>
      </w:r>
      <w:r w:rsidR="00787747">
        <w:rPr>
          <w:rFonts w:cs="Arial"/>
          <w:szCs w:val="22"/>
        </w:rPr>
        <w:t>E</w:t>
      </w:r>
      <w:r w:rsidR="005F695A">
        <w:rPr>
          <w:rFonts w:cs="Arial"/>
          <w:szCs w:val="22"/>
        </w:rPr>
        <w:t xml:space="preserve"> – Instructions on </w:t>
      </w:r>
      <w:r w:rsidR="00DC4FD3">
        <w:rPr>
          <w:rFonts w:cs="Arial"/>
          <w:szCs w:val="22"/>
        </w:rPr>
        <w:t>S</w:t>
      </w:r>
      <w:r w:rsidR="005F695A">
        <w:rPr>
          <w:rFonts w:cs="Arial"/>
          <w:szCs w:val="22"/>
        </w:rPr>
        <w:t xml:space="preserve">ubmitting </w:t>
      </w:r>
      <w:r w:rsidR="00DC4FD3">
        <w:rPr>
          <w:rFonts w:cs="Arial"/>
          <w:szCs w:val="22"/>
        </w:rPr>
        <w:t>T</w:t>
      </w:r>
      <w:r w:rsidR="005F695A">
        <w:rPr>
          <w:rFonts w:cs="Arial"/>
          <w:szCs w:val="22"/>
        </w:rPr>
        <w:t>enders</w:t>
      </w:r>
      <w:r w:rsidR="00235583">
        <w:rPr>
          <w:rFonts w:cs="Arial"/>
          <w:szCs w:val="22"/>
        </w:rPr>
        <w:tab/>
      </w:r>
      <w:r w:rsidR="00235583">
        <w:rPr>
          <w:rFonts w:cs="Arial"/>
          <w:szCs w:val="22"/>
        </w:rPr>
        <w:tab/>
      </w:r>
      <w:r w:rsidR="006A44BC">
        <w:rPr>
          <w:rFonts w:cs="Arial"/>
          <w:szCs w:val="22"/>
        </w:rPr>
        <w:tab/>
      </w:r>
      <w:r w:rsidR="006A44BC">
        <w:rPr>
          <w:rFonts w:cs="Arial"/>
          <w:szCs w:val="22"/>
        </w:rPr>
        <w:tab/>
      </w:r>
      <w:r w:rsidR="00235583">
        <w:rPr>
          <w:rFonts w:cs="Arial"/>
          <w:szCs w:val="22"/>
        </w:rPr>
        <w:tab/>
        <w:t>Page</w:t>
      </w:r>
      <w:r>
        <w:rPr>
          <w:rFonts w:cs="Arial"/>
          <w:szCs w:val="22"/>
        </w:rPr>
        <w:t xml:space="preserve"> </w:t>
      </w:r>
      <w:r w:rsidR="00343124">
        <w:rPr>
          <w:rFonts w:cs="Arial"/>
          <w:szCs w:val="22"/>
        </w:rPr>
        <w:t>9</w:t>
      </w:r>
    </w:p>
    <w:p w:rsidR="006E37BD" w:rsidRDefault="006E37BD" w:rsidP="006E37BD">
      <w:pPr>
        <w:numPr>
          <w:ilvl w:val="2"/>
          <w:numId w:val="8"/>
        </w:numPr>
        <w:ind w:hanging="357"/>
        <w:jc w:val="both"/>
        <w:rPr>
          <w:rFonts w:cs="Arial"/>
          <w:szCs w:val="22"/>
        </w:rPr>
      </w:pPr>
      <w:r>
        <w:rPr>
          <w:rFonts w:cs="Arial"/>
          <w:szCs w:val="22"/>
        </w:rPr>
        <w:t>Submission of your Tender</w:t>
      </w:r>
    </w:p>
    <w:p w:rsidR="006E37BD" w:rsidRDefault="006E37BD" w:rsidP="006E37BD">
      <w:pPr>
        <w:numPr>
          <w:ilvl w:val="2"/>
          <w:numId w:val="8"/>
        </w:numPr>
        <w:ind w:hanging="357"/>
        <w:jc w:val="both"/>
        <w:rPr>
          <w:rFonts w:cs="Arial"/>
          <w:szCs w:val="22"/>
        </w:rPr>
      </w:pPr>
      <w:r>
        <w:rPr>
          <w:rFonts w:cs="Arial"/>
          <w:szCs w:val="22"/>
        </w:rPr>
        <w:t>Samples</w:t>
      </w:r>
    </w:p>
    <w:p w:rsidR="006E37BD" w:rsidRDefault="0023128D" w:rsidP="006E37BD">
      <w:pPr>
        <w:numPr>
          <w:ilvl w:val="1"/>
          <w:numId w:val="8"/>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343124">
        <w:rPr>
          <w:rFonts w:cs="Arial"/>
          <w:szCs w:val="22"/>
        </w:rPr>
        <w:t>0</w:t>
      </w:r>
    </w:p>
    <w:p w:rsidR="005F695A" w:rsidRDefault="006E37BD" w:rsidP="006E37BD">
      <w:pPr>
        <w:numPr>
          <w:ilvl w:val="2"/>
          <w:numId w:val="8"/>
        </w:numPr>
        <w:ind w:hanging="357"/>
        <w:rPr>
          <w:rFonts w:cs="Arial"/>
          <w:szCs w:val="22"/>
        </w:rPr>
      </w:pPr>
      <w:r>
        <w:rPr>
          <w:rFonts w:cs="Arial"/>
          <w:szCs w:val="22"/>
        </w:rPr>
        <w:t>Conforming to the Law</w:t>
      </w:r>
    </w:p>
    <w:p w:rsidR="006E37BD" w:rsidRDefault="006E37BD" w:rsidP="006E37BD">
      <w:pPr>
        <w:numPr>
          <w:ilvl w:val="2"/>
          <w:numId w:val="8"/>
        </w:numPr>
        <w:ind w:hanging="357"/>
        <w:rPr>
          <w:rFonts w:cs="Arial"/>
          <w:szCs w:val="22"/>
        </w:rPr>
      </w:pPr>
      <w:r>
        <w:rPr>
          <w:rFonts w:cs="Arial"/>
          <w:szCs w:val="22"/>
        </w:rPr>
        <w:t>Bid Rigging and Other Illegal Practices</w:t>
      </w:r>
    </w:p>
    <w:p w:rsidR="006E37BD" w:rsidRDefault="006E37BD" w:rsidP="006E37BD">
      <w:pPr>
        <w:numPr>
          <w:ilvl w:val="2"/>
          <w:numId w:val="8"/>
        </w:numPr>
        <w:ind w:hanging="357"/>
        <w:rPr>
          <w:rFonts w:cs="Arial"/>
          <w:szCs w:val="22"/>
        </w:rPr>
      </w:pPr>
      <w:r>
        <w:rPr>
          <w:rFonts w:cs="Arial"/>
          <w:szCs w:val="22"/>
        </w:rPr>
        <w:t>Conflicts of Interest</w:t>
      </w:r>
    </w:p>
    <w:p w:rsidR="006E37BD" w:rsidRDefault="006E37BD" w:rsidP="006E37BD">
      <w:pPr>
        <w:numPr>
          <w:ilvl w:val="2"/>
          <w:numId w:val="8"/>
        </w:numPr>
        <w:ind w:hanging="357"/>
        <w:rPr>
          <w:rFonts w:cs="Arial"/>
          <w:szCs w:val="22"/>
        </w:rPr>
      </w:pPr>
      <w:r>
        <w:rPr>
          <w:rFonts w:cs="Arial"/>
          <w:szCs w:val="22"/>
        </w:rPr>
        <w:t>Government Furnished Assets</w:t>
      </w:r>
    </w:p>
    <w:p w:rsidR="006E37BD" w:rsidRDefault="006E37BD" w:rsidP="006E37BD">
      <w:pPr>
        <w:numPr>
          <w:ilvl w:val="2"/>
          <w:numId w:val="8"/>
        </w:numPr>
        <w:ind w:hanging="357"/>
        <w:rPr>
          <w:rFonts w:cs="Arial"/>
          <w:szCs w:val="22"/>
        </w:rPr>
      </w:pPr>
      <w:r>
        <w:rPr>
          <w:rFonts w:cs="Arial"/>
          <w:szCs w:val="22"/>
        </w:rPr>
        <w:t>Standstill Period</w:t>
      </w:r>
    </w:p>
    <w:p w:rsidR="006E37BD" w:rsidRDefault="006E37BD" w:rsidP="006E37BD">
      <w:pPr>
        <w:numPr>
          <w:ilvl w:val="2"/>
          <w:numId w:val="8"/>
        </w:numPr>
        <w:ind w:hanging="357"/>
        <w:rPr>
          <w:rFonts w:cs="Arial"/>
          <w:szCs w:val="22"/>
        </w:rPr>
      </w:pPr>
      <w:r>
        <w:rPr>
          <w:rFonts w:cs="Arial"/>
          <w:szCs w:val="22"/>
        </w:rPr>
        <w:t>Publicity Announcement</w:t>
      </w:r>
    </w:p>
    <w:p w:rsidR="00355B89" w:rsidRDefault="008E47E7" w:rsidP="006E37BD">
      <w:pPr>
        <w:numPr>
          <w:ilvl w:val="2"/>
          <w:numId w:val="8"/>
        </w:numPr>
        <w:ind w:hanging="357"/>
        <w:rPr>
          <w:rFonts w:cs="Arial"/>
          <w:szCs w:val="22"/>
        </w:rPr>
      </w:pPr>
      <w:r>
        <w:rPr>
          <w:rFonts w:cs="Arial"/>
          <w:szCs w:val="22"/>
        </w:rPr>
        <w:t>Sensitive</w:t>
      </w:r>
      <w:r w:rsidR="00355B89">
        <w:rPr>
          <w:rFonts w:cs="Arial"/>
          <w:szCs w:val="22"/>
        </w:rPr>
        <w:t xml:space="preserve"> Information</w:t>
      </w:r>
    </w:p>
    <w:p w:rsidR="007A35DD" w:rsidRDefault="007A35DD" w:rsidP="006E37BD">
      <w:pPr>
        <w:numPr>
          <w:ilvl w:val="2"/>
          <w:numId w:val="8"/>
        </w:numPr>
        <w:ind w:hanging="357"/>
        <w:rPr>
          <w:rFonts w:cs="Arial"/>
          <w:szCs w:val="22"/>
        </w:rPr>
      </w:pPr>
      <w:r>
        <w:rPr>
          <w:rFonts w:cs="Arial"/>
          <w:szCs w:val="22"/>
        </w:rPr>
        <w:t>Remedies for Breach of Contract</w:t>
      </w:r>
    </w:p>
    <w:p w:rsidR="007A35DD" w:rsidRDefault="007A35DD" w:rsidP="006E37BD">
      <w:pPr>
        <w:numPr>
          <w:ilvl w:val="2"/>
          <w:numId w:val="8"/>
        </w:numPr>
        <w:ind w:hanging="357"/>
        <w:rPr>
          <w:rFonts w:cs="Arial"/>
          <w:szCs w:val="22"/>
        </w:rPr>
      </w:pPr>
      <w:r>
        <w:rPr>
          <w:rFonts w:cs="Arial"/>
          <w:szCs w:val="22"/>
        </w:rPr>
        <w:t>Reportable Requirements</w:t>
      </w:r>
    </w:p>
    <w:p w:rsidR="006E37BD" w:rsidRDefault="006E37BD" w:rsidP="006E37BD">
      <w:pPr>
        <w:numPr>
          <w:ilvl w:val="2"/>
          <w:numId w:val="8"/>
        </w:numPr>
        <w:ind w:hanging="357"/>
        <w:rPr>
          <w:rFonts w:cs="Arial"/>
          <w:szCs w:val="22"/>
        </w:rPr>
      </w:pPr>
      <w:r>
        <w:rPr>
          <w:rFonts w:cs="Arial"/>
          <w:szCs w:val="22"/>
        </w:rPr>
        <w:t>Conditions</w:t>
      </w:r>
      <w:r w:rsidR="007A35DD">
        <w:rPr>
          <w:rFonts w:cs="Arial"/>
          <w:szCs w:val="22"/>
        </w:rPr>
        <w:t xml:space="preserve"> of Tendering</w:t>
      </w:r>
      <w:r w:rsidR="00355B89">
        <w:rPr>
          <w:rFonts w:cs="Arial"/>
          <w:szCs w:val="22"/>
        </w:rPr>
        <w:t xml:space="preserve"> Specific to this Requirement </w:t>
      </w:r>
    </w:p>
    <w:p w:rsidR="00787747" w:rsidRDefault="00787747" w:rsidP="006E37BD">
      <w:pPr>
        <w:numPr>
          <w:ilvl w:val="1"/>
          <w:numId w:val="8"/>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rsidR="00DF2455" w:rsidRDefault="00AE60ED" w:rsidP="00C87E00">
      <w:pPr>
        <w:numPr>
          <w:ilvl w:val="2"/>
          <w:numId w:val="8"/>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rsidR="00CE5874" w:rsidRPr="006E1A80" w:rsidRDefault="00397E0F" w:rsidP="00974DBC">
      <w:pPr>
        <w:numPr>
          <w:ilvl w:val="0"/>
          <w:numId w:val="8"/>
        </w:numPr>
        <w:spacing w:before="120" w:after="120"/>
        <w:rPr>
          <w:rFonts w:cs="Arial"/>
          <w:szCs w:val="22"/>
        </w:rPr>
      </w:pPr>
      <w:r w:rsidRPr="00CE5874">
        <w:rPr>
          <w:rFonts w:cs="Arial"/>
          <w:szCs w:val="22"/>
        </w:rPr>
        <w:t>S</w:t>
      </w:r>
      <w:r>
        <w:rPr>
          <w:rFonts w:cs="Arial"/>
          <w:szCs w:val="22"/>
        </w:rPr>
        <w:t xml:space="preserve">chedule </w:t>
      </w:r>
      <w:r w:rsidR="00CE5874" w:rsidRPr="00CE5874">
        <w:rPr>
          <w:rFonts w:cs="Arial"/>
          <w:szCs w:val="22"/>
        </w:rPr>
        <w:t>of Requirement</w:t>
      </w:r>
      <w:r w:rsidR="0051173D">
        <w:rPr>
          <w:rFonts w:cs="Arial"/>
          <w:szCs w:val="22"/>
        </w:rPr>
        <w:t>s</w:t>
      </w:r>
      <w:r w:rsidR="003019C6">
        <w:rPr>
          <w:rFonts w:cs="Arial"/>
          <w:szCs w:val="22"/>
        </w:rPr>
        <w:t xml:space="preserve"> </w:t>
      </w:r>
      <w:r w:rsidR="0093745D">
        <w:rPr>
          <w:rFonts w:cs="Arial"/>
          <w:szCs w:val="22"/>
        </w:rPr>
        <w:t>–</w:t>
      </w:r>
      <w:r w:rsidR="00974DBC" w:rsidRPr="006E1A80">
        <w:rPr>
          <w:rFonts w:cs="Arial"/>
          <w:szCs w:val="22"/>
        </w:rPr>
        <w:t xml:space="preserve"> </w:t>
      </w:r>
      <w:r w:rsidR="0093745D">
        <w:rPr>
          <w:rFonts w:cs="Arial"/>
          <w:szCs w:val="22"/>
        </w:rPr>
        <w:t>Annex A</w:t>
      </w:r>
      <w:r w:rsidR="00567141" w:rsidRPr="006E1A80">
        <w:rPr>
          <w:rFonts w:cs="Arial"/>
          <w:color w:val="FF0000"/>
          <w:szCs w:val="22"/>
        </w:rPr>
        <w:t xml:space="preserve"> </w:t>
      </w:r>
      <w:r w:rsidR="003019C6" w:rsidRPr="0093745D">
        <w:rPr>
          <w:rFonts w:cs="Arial"/>
          <w:szCs w:val="22"/>
        </w:rPr>
        <w:t xml:space="preserve">Schedule 2 </w:t>
      </w:r>
      <w:r w:rsidR="0093745D" w:rsidRPr="0093745D">
        <w:rPr>
          <w:rFonts w:cs="Arial"/>
          <w:szCs w:val="22"/>
        </w:rPr>
        <w:t>– schedule of Requirements</w:t>
      </w:r>
      <w:r w:rsidR="003019C6" w:rsidRPr="0093745D">
        <w:rPr>
          <w:rFonts w:cs="Arial"/>
          <w:szCs w:val="22"/>
        </w:rPr>
        <w:t xml:space="preserve"> </w:t>
      </w:r>
      <w:r w:rsidR="00C323D5" w:rsidRPr="0093745D">
        <w:rPr>
          <w:rFonts w:cs="Arial"/>
          <w:szCs w:val="22"/>
        </w:rPr>
        <w:t xml:space="preserve"> </w:t>
      </w:r>
    </w:p>
    <w:p w:rsidR="00397E0F" w:rsidRPr="006E1A80" w:rsidRDefault="00397E0F" w:rsidP="00397E0F">
      <w:pPr>
        <w:numPr>
          <w:ilvl w:val="0"/>
          <w:numId w:val="8"/>
        </w:numPr>
        <w:spacing w:before="120" w:after="120"/>
        <w:jc w:val="both"/>
        <w:rPr>
          <w:rFonts w:cs="Arial"/>
          <w:szCs w:val="22"/>
        </w:rPr>
      </w:pPr>
      <w:r w:rsidRPr="006E1A80">
        <w:rPr>
          <w:rFonts w:cs="Arial"/>
          <w:szCs w:val="22"/>
        </w:rPr>
        <w:t xml:space="preserve">Statement of Requirement – </w:t>
      </w:r>
      <w:r w:rsidR="0093745D" w:rsidRPr="0093745D">
        <w:rPr>
          <w:rFonts w:cs="Arial"/>
          <w:szCs w:val="22"/>
        </w:rPr>
        <w:t>Annex B</w:t>
      </w:r>
    </w:p>
    <w:p w:rsidR="005F695A" w:rsidRPr="00CE5874" w:rsidRDefault="005F695A" w:rsidP="002A581E">
      <w:pPr>
        <w:numPr>
          <w:ilvl w:val="0"/>
          <w:numId w:val="8"/>
        </w:numPr>
        <w:spacing w:before="120" w:after="120"/>
        <w:jc w:val="both"/>
        <w:rPr>
          <w:rFonts w:cs="Arial"/>
          <w:szCs w:val="22"/>
        </w:rPr>
      </w:pPr>
      <w:r>
        <w:rPr>
          <w:rFonts w:cs="Arial"/>
          <w:szCs w:val="22"/>
        </w:rPr>
        <w:t>Contract</w:t>
      </w:r>
      <w:r w:rsidR="00054829">
        <w:rPr>
          <w:rFonts w:cs="Arial"/>
          <w:szCs w:val="22"/>
        </w:rPr>
        <w:t xml:space="preserve"> Conditions</w:t>
      </w:r>
    </w:p>
    <w:p w:rsidR="00CE5874" w:rsidRPr="0055096F" w:rsidRDefault="00CE5874" w:rsidP="002A581E">
      <w:pPr>
        <w:numPr>
          <w:ilvl w:val="0"/>
          <w:numId w:val="8"/>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rsidR="00CC2B72" w:rsidRDefault="00CC2B72" w:rsidP="002A581E">
      <w:pPr>
        <w:numPr>
          <w:ilvl w:val="0"/>
          <w:numId w:val="8"/>
        </w:numPr>
        <w:spacing w:before="120" w:after="120"/>
        <w:jc w:val="both"/>
        <w:rPr>
          <w:rFonts w:cs="Arial"/>
          <w:szCs w:val="22"/>
        </w:rPr>
      </w:pPr>
      <w:r>
        <w:rPr>
          <w:rFonts w:cs="Arial"/>
          <w:szCs w:val="22"/>
        </w:rPr>
        <w:t>Tenderer’s Commercially Sensitive Information Form</w:t>
      </w:r>
      <w:r w:rsidR="00E14F58">
        <w:rPr>
          <w:rFonts w:cs="Arial"/>
          <w:szCs w:val="22"/>
        </w:rPr>
        <w:t xml:space="preserve"> (DEFFORM 539A)</w:t>
      </w:r>
    </w:p>
    <w:p w:rsidR="00FB0D99" w:rsidRDefault="00054829" w:rsidP="00FB0D99">
      <w:pPr>
        <w:numPr>
          <w:ilvl w:val="0"/>
          <w:numId w:val="8"/>
        </w:numPr>
        <w:spacing w:before="120" w:after="120"/>
        <w:jc w:val="both"/>
        <w:rPr>
          <w:rFonts w:cs="Arial"/>
          <w:szCs w:val="22"/>
        </w:rPr>
      </w:pPr>
      <w:r w:rsidRPr="0055096F">
        <w:rPr>
          <w:rFonts w:cs="Arial"/>
          <w:szCs w:val="22"/>
        </w:rPr>
        <w:t>DEFFORM 28</w:t>
      </w:r>
      <w:r w:rsidR="00FB0D99">
        <w:rPr>
          <w:rFonts w:cs="Arial"/>
          <w:szCs w:val="22"/>
        </w:rPr>
        <w:t xml:space="preserve"> – Tender Return Label</w:t>
      </w:r>
    </w:p>
    <w:p w:rsidR="006804E1" w:rsidRPr="00FB0D99" w:rsidRDefault="006804E1" w:rsidP="0093745D">
      <w:pPr>
        <w:spacing w:before="120" w:after="120"/>
        <w:ind w:left="720"/>
        <w:jc w:val="both"/>
        <w:rPr>
          <w:rFonts w:cs="Arial"/>
          <w:color w:val="FF0000"/>
          <w:szCs w:val="22"/>
        </w:rPr>
      </w:pPr>
    </w:p>
    <w:p w:rsidR="00B8231C" w:rsidRDefault="0023128D" w:rsidP="009056FE">
      <w:pPr>
        <w:pStyle w:val="Heading2"/>
        <w:jc w:val="center"/>
        <w:rPr>
          <w:i w:val="0"/>
          <w:iCs/>
        </w:rPr>
      </w:pPr>
      <w:r>
        <w:br w:type="page"/>
      </w:r>
      <w:r w:rsidR="005F695A" w:rsidRPr="009056FE">
        <w:rPr>
          <w:i w:val="0"/>
          <w:iCs/>
        </w:rPr>
        <w:lastRenderedPageBreak/>
        <w:t xml:space="preserve">Section </w:t>
      </w:r>
      <w:proofErr w:type="gramStart"/>
      <w:r w:rsidR="005F695A" w:rsidRPr="009056FE">
        <w:rPr>
          <w:i w:val="0"/>
          <w:iCs/>
        </w:rPr>
        <w:t>A</w:t>
      </w:r>
      <w:proofErr w:type="gramEnd"/>
      <w:r w:rsidR="005F695A" w:rsidRPr="009056FE">
        <w:rPr>
          <w:i w:val="0"/>
          <w:iCs/>
        </w:rPr>
        <w:t xml:space="preserve"> </w:t>
      </w:r>
      <w:r w:rsidR="007D4738">
        <w:rPr>
          <w:i w:val="0"/>
          <w:iCs/>
        </w:rPr>
        <w:t>–</w:t>
      </w:r>
      <w:r w:rsidR="005F695A" w:rsidRPr="009056FE">
        <w:rPr>
          <w:i w:val="0"/>
          <w:iCs/>
        </w:rPr>
        <w:t xml:space="preserve"> </w:t>
      </w:r>
      <w:r w:rsidR="00B8231C" w:rsidRPr="009056FE">
        <w:rPr>
          <w:i w:val="0"/>
          <w:iCs/>
        </w:rPr>
        <w:t>Introduction</w:t>
      </w:r>
    </w:p>
    <w:p w:rsidR="007D4738" w:rsidRPr="007D4738" w:rsidRDefault="00E77DE1" w:rsidP="007D4738">
      <w:pPr>
        <w:rPr>
          <w:b/>
          <w:sz w:val="26"/>
          <w:szCs w:val="26"/>
        </w:rPr>
      </w:pPr>
      <w:r>
        <w:rPr>
          <w:b/>
          <w:sz w:val="26"/>
          <w:szCs w:val="26"/>
        </w:rPr>
        <w:t xml:space="preserve">DEFFORM 47 </w:t>
      </w:r>
      <w:r w:rsidR="007D4738" w:rsidRPr="007D4738">
        <w:rPr>
          <w:b/>
          <w:sz w:val="26"/>
          <w:szCs w:val="26"/>
        </w:rPr>
        <w:t xml:space="preserve">Definitions </w:t>
      </w:r>
    </w:p>
    <w:p w:rsidR="00FE3333" w:rsidRPr="006938A5" w:rsidRDefault="00667C2D" w:rsidP="006938A5">
      <w:pPr>
        <w:numPr>
          <w:ilvl w:val="0"/>
          <w:numId w:val="13"/>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502B6A">
        <w:rPr>
          <w:spacing w:val="-2"/>
          <w:szCs w:val="22"/>
        </w:rPr>
        <w:t xml:space="preserve">referred to in this document as </w:t>
      </w:r>
      <w:r w:rsidR="00E65D6F" w:rsidRPr="00A55A4B">
        <w:rPr>
          <w:spacing w:val="-2"/>
          <w:szCs w:val="22"/>
        </w:rPr>
        <w:t>"the Authority"</w:t>
      </w:r>
      <w:r w:rsidR="006E6EA8">
        <w:rPr>
          <w:spacing w:val="-2"/>
          <w:szCs w:val="22"/>
        </w:rPr>
        <w:t>)</w:t>
      </w:r>
      <w:r>
        <w:rPr>
          <w:spacing w:val="-2"/>
          <w:szCs w:val="22"/>
        </w:rPr>
        <w:t xml:space="preserve">, </w:t>
      </w:r>
      <w:r w:rsidR="00E835E3">
        <w:rPr>
          <w:spacing w:val="-2"/>
          <w:szCs w:val="22"/>
        </w:rPr>
        <w:t>acting as part of the Crown.</w:t>
      </w:r>
      <w:r w:rsidR="00E54155">
        <w:rPr>
          <w:spacing w:val="-2"/>
          <w:szCs w:val="22"/>
        </w:rPr>
        <w:t xml:space="preserve">  </w:t>
      </w:r>
      <w:r w:rsidR="006938A5" w:rsidRPr="003F3B0F">
        <w:rPr>
          <w:spacing w:val="-2"/>
          <w:szCs w:val="22"/>
        </w:rPr>
        <w:t>In this Agreement, the Authority is acting as part of the Crown and Babcock</w:t>
      </w:r>
      <w:r w:rsidR="006938A5">
        <w:rPr>
          <w:spacing w:val="-2"/>
          <w:szCs w:val="22"/>
        </w:rPr>
        <w:t xml:space="preserve"> DSG</w:t>
      </w:r>
      <w:r w:rsidR="006938A5" w:rsidRPr="003F3B0F">
        <w:rPr>
          <w:spacing w:val="-2"/>
          <w:szCs w:val="22"/>
        </w:rPr>
        <w:t xml:space="preserve"> </w:t>
      </w:r>
      <w:r w:rsidR="006938A5">
        <w:rPr>
          <w:spacing w:val="-2"/>
          <w:szCs w:val="22"/>
        </w:rPr>
        <w:t xml:space="preserve">Limited </w:t>
      </w:r>
      <w:r w:rsidR="006938A5" w:rsidRPr="008E3A3F">
        <w:rPr>
          <w:rFonts w:cs="Arial"/>
          <w:spacing w:val="-2"/>
        </w:rPr>
        <w:t>will be conducting procurement and contract management activity as the Authority’s agent</w:t>
      </w:r>
      <w:r w:rsidR="006938A5" w:rsidRPr="008E3A3F">
        <w:rPr>
          <w:spacing w:val="-2"/>
          <w:szCs w:val="22"/>
        </w:rPr>
        <w:t>.</w:t>
      </w:r>
      <w:r w:rsidR="006938A5" w:rsidRPr="00941FC6">
        <w:rPr>
          <w:spacing w:val="-2"/>
          <w:szCs w:val="22"/>
        </w:rPr>
        <w:t xml:space="preserve">  </w:t>
      </w:r>
    </w:p>
    <w:p w:rsidR="0020634F" w:rsidRDefault="00D6394E" w:rsidP="00725AD1">
      <w:pPr>
        <w:numPr>
          <w:ilvl w:val="0"/>
          <w:numId w:val="13"/>
        </w:numPr>
        <w:tabs>
          <w:tab w:val="left" w:pos="-720"/>
        </w:tabs>
        <w:suppressAutoHyphens/>
        <w:spacing w:before="120" w:after="120"/>
        <w:ind w:left="0" w:firstLine="0"/>
        <w:rPr>
          <w:spacing w:val="-2"/>
          <w:szCs w:val="22"/>
        </w:rPr>
      </w:pPr>
      <w:r>
        <w:rPr>
          <w:spacing w:val="-2"/>
          <w:szCs w:val="22"/>
        </w:rPr>
        <w:t>“Tenderer</w:t>
      </w:r>
      <w:r w:rsidR="00461306">
        <w:rPr>
          <w:spacing w:val="-2"/>
          <w:szCs w:val="22"/>
        </w:rPr>
        <w:t>”</w:t>
      </w:r>
      <w:r w:rsidR="00FE3333">
        <w:rPr>
          <w:spacing w:val="-2"/>
          <w:szCs w:val="22"/>
        </w:rPr>
        <w:t xml:space="preserve"> means the </w:t>
      </w:r>
      <w:r w:rsidR="004223E9">
        <w:rPr>
          <w:spacing w:val="-2"/>
          <w:szCs w:val="22"/>
        </w:rPr>
        <w:t xml:space="preserve">economic operator or group of operators in the form of a </w:t>
      </w:r>
      <w:r w:rsidR="006804E1">
        <w:rPr>
          <w:spacing w:val="-2"/>
          <w:szCs w:val="22"/>
        </w:rPr>
        <w:t>consorti</w:t>
      </w:r>
      <w:r w:rsidR="00BB3635">
        <w:rPr>
          <w:spacing w:val="-2"/>
          <w:szCs w:val="22"/>
        </w:rPr>
        <w:t>um</w:t>
      </w:r>
      <w:r w:rsidR="002D6682">
        <w:rPr>
          <w:spacing w:val="-2"/>
          <w:szCs w:val="22"/>
        </w:rPr>
        <w:t xml:space="preserve">, including </w:t>
      </w:r>
      <w:r w:rsidR="008C762C">
        <w:rPr>
          <w:spacing w:val="-2"/>
          <w:szCs w:val="22"/>
        </w:rPr>
        <w:t>sub</w:t>
      </w:r>
      <w:r w:rsidR="00E66F83">
        <w:rPr>
          <w:spacing w:val="-2"/>
          <w:szCs w:val="22"/>
        </w:rPr>
        <w:t>-</w:t>
      </w:r>
      <w:r w:rsidR="006E1A80">
        <w:rPr>
          <w:spacing w:val="-2"/>
          <w:szCs w:val="22"/>
        </w:rPr>
        <w:t>contractors, which</w:t>
      </w:r>
      <w:r w:rsidR="004223E9">
        <w:rPr>
          <w:spacing w:val="-2"/>
          <w:szCs w:val="22"/>
        </w:rPr>
        <w:t xml:space="preserve"> </w:t>
      </w:r>
      <w:proofErr w:type="gramStart"/>
      <w:r w:rsidR="004223E9">
        <w:rPr>
          <w:spacing w:val="-2"/>
          <w:szCs w:val="22"/>
        </w:rPr>
        <w:t>has been invited</w:t>
      </w:r>
      <w:proofErr w:type="gramEnd"/>
      <w:r w:rsidR="004223E9">
        <w:rPr>
          <w:spacing w:val="-2"/>
          <w:szCs w:val="22"/>
        </w:rPr>
        <w:t xml:space="preserve"> to submit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rsidR="00C075F4" w:rsidRDefault="00461306" w:rsidP="00725AD1">
      <w:pPr>
        <w:numPr>
          <w:ilvl w:val="0"/>
          <w:numId w:val="13"/>
        </w:numPr>
        <w:tabs>
          <w:tab w:val="left" w:pos="-720"/>
        </w:tabs>
        <w:suppressAutoHyphens/>
        <w:spacing w:before="120" w:after="120"/>
        <w:ind w:left="0" w:firstLine="0"/>
        <w:rPr>
          <w:spacing w:val="-2"/>
          <w:szCs w:val="22"/>
        </w:rPr>
      </w:pPr>
      <w:r>
        <w:rPr>
          <w:spacing w:val="-2"/>
          <w:szCs w:val="22"/>
        </w:rPr>
        <w:t>“</w:t>
      </w:r>
      <w:r w:rsidR="00C075F4">
        <w:rPr>
          <w:spacing w:val="-2"/>
          <w:szCs w:val="22"/>
        </w:rPr>
        <w:t>Invitation to Tender</w:t>
      </w:r>
      <w:r>
        <w:rPr>
          <w:spacing w:val="-2"/>
          <w:szCs w:val="22"/>
        </w:rPr>
        <w:t>”</w:t>
      </w:r>
      <w:r w:rsidR="00C075F4">
        <w:rPr>
          <w:spacing w:val="-2"/>
          <w:szCs w:val="22"/>
        </w:rPr>
        <w:t xml:space="preserve"> (ITT) refers to the first document that the Authority sends out to potential Tenderers that initiates a tender response, competitive dialogue or </w:t>
      </w:r>
      <w:r w:rsidR="009E3911">
        <w:rPr>
          <w:spacing w:val="-2"/>
          <w:szCs w:val="22"/>
        </w:rPr>
        <w:t>negotiation.</w:t>
      </w:r>
      <w:r w:rsidR="00C075F4">
        <w:rPr>
          <w:spacing w:val="-2"/>
          <w:szCs w:val="22"/>
        </w:rPr>
        <w:t xml:space="preserve"> </w:t>
      </w:r>
    </w:p>
    <w:p w:rsidR="00FE3333" w:rsidRDefault="006A44BC" w:rsidP="00725AD1">
      <w:pPr>
        <w:numPr>
          <w:ilvl w:val="0"/>
          <w:numId w:val="13"/>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Tender</w:t>
      </w:r>
      <w:r w:rsidR="00461306">
        <w:rPr>
          <w:spacing w:val="-2"/>
          <w:szCs w:val="22"/>
        </w:rPr>
        <w:t>”</w:t>
      </w:r>
      <w:r w:rsidR="00FE3333">
        <w:rPr>
          <w:spacing w:val="-2"/>
          <w:szCs w:val="22"/>
        </w:rPr>
        <w:t xml:space="preserve"> </w:t>
      </w:r>
      <w:r>
        <w:rPr>
          <w:spacing w:val="-2"/>
          <w:szCs w:val="22"/>
        </w:rPr>
        <w:t>is the offer that you are making to the Authority.</w:t>
      </w:r>
    </w:p>
    <w:p w:rsidR="004223E9" w:rsidRDefault="00461306" w:rsidP="00725AD1">
      <w:pPr>
        <w:numPr>
          <w:ilvl w:val="0"/>
          <w:numId w:val="13"/>
        </w:numPr>
        <w:tabs>
          <w:tab w:val="left" w:pos="-720"/>
        </w:tabs>
        <w:suppressAutoHyphens/>
        <w:spacing w:before="120" w:after="120"/>
        <w:ind w:left="0" w:firstLine="0"/>
        <w:rPr>
          <w:spacing w:val="-2"/>
          <w:szCs w:val="22"/>
        </w:rPr>
      </w:pPr>
      <w:proofErr w:type="gramStart"/>
      <w:r>
        <w:rPr>
          <w:spacing w:val="-2"/>
          <w:szCs w:val="22"/>
        </w:rPr>
        <w:t>“</w:t>
      </w:r>
      <w:r w:rsidR="00397E0F">
        <w:rPr>
          <w:spacing w:val="-2"/>
          <w:szCs w:val="22"/>
        </w:rPr>
        <w:t>Contractor Deliverables</w:t>
      </w:r>
      <w:r>
        <w:rPr>
          <w:spacing w:val="-2"/>
          <w:szCs w:val="22"/>
        </w:rPr>
        <w:t>”</w:t>
      </w:r>
      <w:r w:rsidR="00397E0F">
        <w:rPr>
          <w:spacing w:val="-2"/>
          <w:szCs w:val="22"/>
        </w:rPr>
        <w:t xml:space="preserve"> means the </w:t>
      </w:r>
      <w:r w:rsidR="00CE6744">
        <w:rPr>
          <w:spacing w:val="-2"/>
          <w:szCs w:val="22"/>
        </w:rPr>
        <w:t xml:space="preserve">works, </w:t>
      </w:r>
      <w:r w:rsidR="00397E0F">
        <w:rPr>
          <w:spacing w:val="-2"/>
          <w:szCs w:val="22"/>
        </w:rPr>
        <w:t>goods and / or the services, including packaging (and Certificates(s) of Conformity supplied in accordance with any</w:t>
      </w:r>
      <w:r w:rsidR="00BD2251">
        <w:rPr>
          <w:spacing w:val="-2"/>
          <w:szCs w:val="22"/>
        </w:rPr>
        <w:t xml:space="preserve"> Quality Assurance</w:t>
      </w:r>
      <w:r w:rsidR="00397E0F">
        <w:rPr>
          <w:spacing w:val="-2"/>
          <w:szCs w:val="22"/>
        </w:rPr>
        <w:t xml:space="preserve"> </w:t>
      </w:r>
      <w:r w:rsidR="00BD2251">
        <w:rPr>
          <w:spacing w:val="-2"/>
          <w:szCs w:val="22"/>
        </w:rPr>
        <w:t>(</w:t>
      </w:r>
      <w:r w:rsidR="00397E0F">
        <w:rPr>
          <w:spacing w:val="-2"/>
          <w:szCs w:val="22"/>
        </w:rPr>
        <w:t>QA</w:t>
      </w:r>
      <w:r w:rsidR="00BD2251">
        <w:rPr>
          <w:spacing w:val="-2"/>
          <w:szCs w:val="22"/>
        </w:rPr>
        <w:t>)</w:t>
      </w:r>
      <w:r w:rsidR="00397E0F">
        <w:rPr>
          <w:spacing w:val="-2"/>
          <w:szCs w:val="22"/>
        </w:rPr>
        <w:t xml:space="preserve"> requirements if specified)</w:t>
      </w:r>
      <w:r w:rsidR="006C44FF">
        <w:rPr>
          <w:spacing w:val="-2"/>
          <w:szCs w:val="22"/>
        </w:rPr>
        <w:t xml:space="preserve"> and any associated technical data</w:t>
      </w:r>
      <w:r w:rsidR="00B22DC5">
        <w:rPr>
          <w:spacing w:val="-2"/>
          <w:szCs w:val="22"/>
        </w:rPr>
        <w:t xml:space="preserve"> </w:t>
      </w:r>
      <w:r w:rsidR="00397E0F">
        <w:rPr>
          <w:spacing w:val="-2"/>
          <w:szCs w:val="22"/>
        </w:rPr>
        <w:t xml:space="preserve">which the </w:t>
      </w:r>
      <w:r w:rsidR="008C762C">
        <w:rPr>
          <w:spacing w:val="-2"/>
          <w:szCs w:val="22"/>
        </w:rPr>
        <w:t>c</w:t>
      </w:r>
      <w:r w:rsidR="00397E0F">
        <w:rPr>
          <w:spacing w:val="-2"/>
          <w:szCs w:val="22"/>
        </w:rPr>
        <w:t xml:space="preserve">ontractor is required to provide under the </w:t>
      </w:r>
      <w:r w:rsidR="008C762C">
        <w:rPr>
          <w:spacing w:val="-2"/>
          <w:szCs w:val="22"/>
        </w:rPr>
        <w:t>c</w:t>
      </w:r>
      <w:r w:rsidR="00397E0F">
        <w:rPr>
          <w:spacing w:val="-2"/>
          <w:szCs w:val="22"/>
        </w:rPr>
        <w:t>ontract in accordance with the Schedule of Requirements, but excluding incidentals outside the Schedule of Requirements such as progress reports.</w:t>
      </w:r>
      <w:proofErr w:type="gramEnd"/>
      <w:r w:rsidR="00397E0F">
        <w:rPr>
          <w:spacing w:val="-2"/>
          <w:szCs w:val="22"/>
        </w:rPr>
        <w:t xml:space="preserve">  </w:t>
      </w:r>
    </w:p>
    <w:p w:rsidR="00D00931" w:rsidRDefault="00461306" w:rsidP="00725AD1">
      <w:pPr>
        <w:numPr>
          <w:ilvl w:val="0"/>
          <w:numId w:val="13"/>
        </w:numPr>
        <w:tabs>
          <w:tab w:val="left" w:pos="-720"/>
        </w:tabs>
        <w:suppressAutoHyphens/>
        <w:spacing w:before="120" w:after="120"/>
        <w:ind w:left="0" w:firstLine="0"/>
        <w:rPr>
          <w:spacing w:val="-2"/>
          <w:szCs w:val="22"/>
        </w:rPr>
      </w:pPr>
      <w:r>
        <w:rPr>
          <w:spacing w:val="-2"/>
          <w:szCs w:val="22"/>
        </w:rPr>
        <w:t>“</w:t>
      </w:r>
      <w:r w:rsidR="00D00931">
        <w:rPr>
          <w:spacing w:val="-2"/>
          <w:szCs w:val="22"/>
        </w:rPr>
        <w:t>Schedule of Requirements</w:t>
      </w:r>
      <w:r>
        <w:rPr>
          <w:spacing w:val="-2"/>
          <w:szCs w:val="22"/>
        </w:rPr>
        <w:t>”</w:t>
      </w:r>
      <w:r w:rsidR="006C44FF">
        <w:rPr>
          <w:spacing w:val="-2"/>
          <w:szCs w:val="22"/>
        </w:rPr>
        <w:t xml:space="preserve"> Annex A Schedule 2</w:t>
      </w:r>
      <w:r w:rsidR="00D00931">
        <w:rPr>
          <w:spacing w:val="-2"/>
          <w:szCs w:val="22"/>
        </w:rPr>
        <w:t xml:space="preserve"> means th</w:t>
      </w:r>
      <w:r w:rsidR="00E03F80">
        <w:rPr>
          <w:spacing w:val="-2"/>
          <w:szCs w:val="22"/>
        </w:rPr>
        <w:t xml:space="preserve">at part of the </w:t>
      </w:r>
      <w:r w:rsidR="008C762C">
        <w:rPr>
          <w:spacing w:val="-2"/>
          <w:szCs w:val="22"/>
        </w:rPr>
        <w:t>c</w:t>
      </w:r>
      <w:r w:rsidR="00E03F80">
        <w:rPr>
          <w:spacing w:val="-2"/>
          <w:szCs w:val="22"/>
        </w:rPr>
        <w:t xml:space="preserve">ontract which identifies, either directly or by reference, the Contractor Deliverables to be supplied or carried out, the quantities involved and the price or pricing terms in relation to each Contractor Deliverable. </w:t>
      </w:r>
      <w:r w:rsidR="00B86D6B">
        <w:rPr>
          <w:spacing w:val="-2"/>
          <w:szCs w:val="22"/>
        </w:rPr>
        <w:t xml:space="preserve">  </w:t>
      </w:r>
      <w:r w:rsidR="00D00931">
        <w:rPr>
          <w:spacing w:val="-2"/>
          <w:szCs w:val="22"/>
        </w:rPr>
        <w:t xml:space="preserve"> </w:t>
      </w:r>
    </w:p>
    <w:p w:rsidR="00C075F4" w:rsidRDefault="00667C2D" w:rsidP="00725AD1">
      <w:pPr>
        <w:numPr>
          <w:ilvl w:val="0"/>
          <w:numId w:val="13"/>
        </w:numPr>
        <w:tabs>
          <w:tab w:val="left" w:pos="-720"/>
        </w:tabs>
        <w:suppressAutoHyphens/>
        <w:spacing w:before="120" w:after="120"/>
        <w:ind w:left="0" w:firstLine="0"/>
        <w:rPr>
          <w:spacing w:val="-2"/>
          <w:szCs w:val="22"/>
        </w:rPr>
      </w:pPr>
      <w:r w:rsidRPr="006E1A80" w:rsidDel="00667C2D">
        <w:rPr>
          <w:spacing w:val="-2"/>
          <w:szCs w:val="22"/>
        </w:rPr>
        <w:t xml:space="preserve"> </w:t>
      </w:r>
      <w:r w:rsidR="00C075F4" w:rsidRPr="006E1A80">
        <w:rPr>
          <w:spacing w:val="-2"/>
          <w:szCs w:val="22"/>
        </w:rPr>
        <w:t xml:space="preserve">The </w:t>
      </w:r>
      <w:r w:rsidR="00461306" w:rsidRPr="006E1A80">
        <w:rPr>
          <w:spacing w:val="-2"/>
          <w:szCs w:val="22"/>
        </w:rPr>
        <w:t>“</w:t>
      </w:r>
      <w:r w:rsidR="00C075F4" w:rsidRPr="006E1A80">
        <w:rPr>
          <w:spacing w:val="-2"/>
          <w:szCs w:val="22"/>
        </w:rPr>
        <w:t>Statement of Requirement</w:t>
      </w:r>
      <w:r w:rsidR="00461306" w:rsidRPr="006E1A80">
        <w:rPr>
          <w:spacing w:val="-2"/>
          <w:szCs w:val="22"/>
        </w:rPr>
        <w:t>”</w:t>
      </w:r>
      <w:r w:rsidR="00C075F4" w:rsidRPr="006E1A80">
        <w:rPr>
          <w:spacing w:val="-2"/>
          <w:szCs w:val="22"/>
        </w:rPr>
        <w:t xml:space="preserve"> </w:t>
      </w:r>
      <w:r w:rsidR="006C44FF">
        <w:rPr>
          <w:spacing w:val="-2"/>
          <w:szCs w:val="22"/>
        </w:rPr>
        <w:t>Annex B</w:t>
      </w:r>
      <w:r w:rsidR="00C075F4" w:rsidRPr="006E1A80">
        <w:rPr>
          <w:spacing w:val="-2"/>
          <w:szCs w:val="22"/>
        </w:rPr>
        <w:t xml:space="preserve"> details the technical requirements and acceptance criteria</w:t>
      </w:r>
      <w:r w:rsidR="00B40E25" w:rsidRPr="006E1A80">
        <w:rPr>
          <w:color w:val="FF0000"/>
          <w:spacing w:val="-2"/>
          <w:szCs w:val="22"/>
        </w:rPr>
        <w:t xml:space="preserve"> </w:t>
      </w:r>
      <w:r w:rsidR="00B40E25" w:rsidRPr="006C44FF">
        <w:rPr>
          <w:spacing w:val="-2"/>
          <w:szCs w:val="22"/>
        </w:rPr>
        <w:t>Schedule 8 in SC2</w:t>
      </w:r>
      <w:r w:rsidR="004147ED" w:rsidRPr="006C44FF">
        <w:rPr>
          <w:spacing w:val="-2"/>
          <w:szCs w:val="22"/>
        </w:rPr>
        <w:t xml:space="preserve"> </w:t>
      </w:r>
      <w:r w:rsidR="00C075F4" w:rsidRPr="006E1A80">
        <w:rPr>
          <w:spacing w:val="-2"/>
          <w:szCs w:val="22"/>
        </w:rPr>
        <w:t xml:space="preserve">of the Contractor Deliverables.  The Statement of Requirement </w:t>
      </w:r>
      <w:proofErr w:type="gramStart"/>
      <w:r w:rsidR="00C075F4" w:rsidRPr="006E1A80">
        <w:rPr>
          <w:spacing w:val="-2"/>
          <w:szCs w:val="22"/>
        </w:rPr>
        <w:t>is attached</w:t>
      </w:r>
      <w:proofErr w:type="gramEnd"/>
      <w:r w:rsidR="00C075F4" w:rsidRPr="006E1A80">
        <w:rPr>
          <w:spacing w:val="-2"/>
          <w:szCs w:val="22"/>
        </w:rPr>
        <w:t xml:space="preserve"> at Annex </w:t>
      </w:r>
      <w:r w:rsidR="006C44FF">
        <w:rPr>
          <w:spacing w:val="-2"/>
          <w:szCs w:val="22"/>
        </w:rPr>
        <w:t xml:space="preserve">A </w:t>
      </w:r>
      <w:r w:rsidR="00C075F4" w:rsidRPr="006E1A80">
        <w:rPr>
          <w:spacing w:val="-2"/>
          <w:szCs w:val="22"/>
        </w:rPr>
        <w:t>to this DEFFORM 47.</w:t>
      </w:r>
      <w:r w:rsidR="00E835E3" w:rsidRPr="006E1A80">
        <w:rPr>
          <w:spacing w:val="-2"/>
          <w:szCs w:val="22"/>
        </w:rPr>
        <w:t xml:space="preserve">  This may include the</w:t>
      </w:r>
      <w:r w:rsidR="005B49CF" w:rsidRPr="006E1A80">
        <w:rPr>
          <w:spacing w:val="-2"/>
          <w:szCs w:val="22"/>
        </w:rPr>
        <w:t xml:space="preserve"> System</w:t>
      </w:r>
      <w:r w:rsidR="005B49CF">
        <w:rPr>
          <w:spacing w:val="-2"/>
          <w:szCs w:val="22"/>
        </w:rPr>
        <w:t xml:space="preserve"> Requirements Document</w:t>
      </w:r>
      <w:r w:rsidR="00E835E3">
        <w:rPr>
          <w:spacing w:val="-2"/>
          <w:szCs w:val="22"/>
        </w:rPr>
        <w:t xml:space="preserve"> </w:t>
      </w:r>
      <w:r w:rsidR="005B49CF">
        <w:rPr>
          <w:spacing w:val="-2"/>
          <w:szCs w:val="22"/>
        </w:rPr>
        <w:t>(</w:t>
      </w:r>
      <w:r w:rsidR="00E835E3">
        <w:rPr>
          <w:spacing w:val="-2"/>
          <w:szCs w:val="22"/>
        </w:rPr>
        <w:t>SRD</w:t>
      </w:r>
      <w:r w:rsidR="005B49CF">
        <w:rPr>
          <w:spacing w:val="-2"/>
          <w:szCs w:val="22"/>
        </w:rPr>
        <w:t>)</w:t>
      </w:r>
      <w:r w:rsidR="00E835E3">
        <w:rPr>
          <w:spacing w:val="-2"/>
          <w:szCs w:val="22"/>
        </w:rPr>
        <w:t>.</w:t>
      </w:r>
    </w:p>
    <w:p w:rsidR="00412F21" w:rsidRDefault="00412F21" w:rsidP="00725AD1">
      <w:pPr>
        <w:numPr>
          <w:ilvl w:val="0"/>
          <w:numId w:val="13"/>
        </w:numPr>
        <w:tabs>
          <w:tab w:val="left" w:pos="-720"/>
        </w:tabs>
        <w:suppressAutoHyphens/>
        <w:spacing w:before="120" w:after="120"/>
        <w:ind w:left="0" w:firstLine="0"/>
        <w:rPr>
          <w:spacing w:val="-2"/>
          <w:szCs w:val="22"/>
        </w:rPr>
      </w:pPr>
      <w:r>
        <w:rPr>
          <w:spacing w:val="-2"/>
          <w:szCs w:val="22"/>
        </w:rPr>
        <w:t>“Conditions of Tendering”</w:t>
      </w:r>
      <w:r w:rsidR="00CE6744">
        <w:rPr>
          <w:spacing w:val="-2"/>
          <w:szCs w:val="22"/>
        </w:rPr>
        <w:t xml:space="preserve"> means the </w:t>
      </w:r>
      <w:r w:rsidR="000D257D">
        <w:rPr>
          <w:spacing w:val="-2"/>
          <w:szCs w:val="22"/>
        </w:rPr>
        <w:t>c</w:t>
      </w:r>
      <w:r w:rsidR="00CE6744">
        <w:rPr>
          <w:spacing w:val="-2"/>
          <w:szCs w:val="22"/>
        </w:rPr>
        <w:t xml:space="preserve">onditions set out in the DEFFORM 47 that </w:t>
      </w:r>
      <w:proofErr w:type="gramStart"/>
      <w:r w:rsidR="00CE6744">
        <w:rPr>
          <w:spacing w:val="-2"/>
          <w:szCs w:val="22"/>
        </w:rPr>
        <w:t>govern</w:t>
      </w:r>
      <w:proofErr w:type="gramEnd"/>
      <w:r w:rsidR="00CE6744">
        <w:rPr>
          <w:spacing w:val="-2"/>
          <w:szCs w:val="22"/>
        </w:rPr>
        <w:t xml:space="preserve"> the competition.</w:t>
      </w:r>
    </w:p>
    <w:p w:rsidR="00412F21" w:rsidRDefault="00412F21" w:rsidP="00725AD1">
      <w:pPr>
        <w:numPr>
          <w:ilvl w:val="0"/>
          <w:numId w:val="13"/>
        </w:numPr>
        <w:tabs>
          <w:tab w:val="left" w:pos="-720"/>
        </w:tabs>
        <w:suppressAutoHyphens/>
        <w:spacing w:before="120" w:after="120"/>
        <w:ind w:left="0" w:firstLine="0"/>
        <w:rPr>
          <w:spacing w:val="-2"/>
          <w:szCs w:val="22"/>
        </w:rPr>
      </w:pPr>
      <w:r>
        <w:rPr>
          <w:spacing w:val="-2"/>
          <w:szCs w:val="22"/>
        </w:rPr>
        <w:t xml:space="preserve">“Contract Conditions” means </w:t>
      </w:r>
      <w:r w:rsidR="00F76F80">
        <w:rPr>
          <w:spacing w:val="-2"/>
          <w:szCs w:val="22"/>
        </w:rPr>
        <w:t xml:space="preserve">the </w:t>
      </w:r>
      <w:r>
        <w:rPr>
          <w:spacing w:val="-2"/>
          <w:szCs w:val="22"/>
        </w:rPr>
        <w:t xml:space="preserve">attached </w:t>
      </w:r>
      <w:r w:rsidR="00F76F80">
        <w:rPr>
          <w:spacing w:val="-2"/>
          <w:szCs w:val="22"/>
        </w:rPr>
        <w:t xml:space="preserve">conditions </w:t>
      </w:r>
      <w:r w:rsidR="00F65999">
        <w:rPr>
          <w:spacing w:val="-2"/>
          <w:szCs w:val="22"/>
        </w:rPr>
        <w:t>that will</w:t>
      </w:r>
      <w:r>
        <w:rPr>
          <w:spacing w:val="-2"/>
          <w:szCs w:val="22"/>
        </w:rPr>
        <w:t xml:space="preserve"> </w:t>
      </w:r>
      <w:r w:rsidR="00CE6744">
        <w:rPr>
          <w:spacing w:val="-2"/>
          <w:szCs w:val="22"/>
        </w:rPr>
        <w:t xml:space="preserve">govern </w:t>
      </w:r>
      <w:r w:rsidR="00054829">
        <w:rPr>
          <w:spacing w:val="-2"/>
          <w:szCs w:val="22"/>
        </w:rPr>
        <w:t xml:space="preserve">any resultant </w:t>
      </w:r>
      <w:r w:rsidR="0041269A">
        <w:rPr>
          <w:spacing w:val="-2"/>
          <w:szCs w:val="22"/>
        </w:rPr>
        <w:t>contract.</w:t>
      </w:r>
      <w:r w:rsidR="00F76F80">
        <w:rPr>
          <w:spacing w:val="-2"/>
          <w:szCs w:val="22"/>
        </w:rPr>
        <w:t xml:space="preserve"> </w:t>
      </w:r>
    </w:p>
    <w:p w:rsidR="002322F8" w:rsidRDefault="002322F8" w:rsidP="00725AD1">
      <w:pPr>
        <w:numPr>
          <w:ilvl w:val="0"/>
          <w:numId w:val="13"/>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Third Party</w:t>
      </w:r>
      <w:r w:rsidR="00461306">
        <w:rPr>
          <w:spacing w:val="-2"/>
          <w:szCs w:val="22"/>
        </w:rPr>
        <w:t>”</w:t>
      </w:r>
      <w:r>
        <w:rPr>
          <w:spacing w:val="-2"/>
          <w:szCs w:val="22"/>
        </w:rPr>
        <w:t xml:space="preserve"> is </w:t>
      </w:r>
      <w:r w:rsidR="00BB3635">
        <w:rPr>
          <w:spacing w:val="-2"/>
          <w:szCs w:val="22"/>
        </w:rPr>
        <w:t>a</w:t>
      </w:r>
      <w:r w:rsidR="00CE6744">
        <w:rPr>
          <w:spacing w:val="-2"/>
          <w:szCs w:val="22"/>
        </w:rPr>
        <w:t>ny</w:t>
      </w:r>
      <w:r w:rsidR="00BB3635">
        <w:rPr>
          <w:spacing w:val="-2"/>
          <w:szCs w:val="22"/>
        </w:rPr>
        <w:t xml:space="preserve"> person </w:t>
      </w:r>
      <w:r>
        <w:rPr>
          <w:spacing w:val="-2"/>
          <w:szCs w:val="22"/>
        </w:rPr>
        <w:t xml:space="preserve">who is not an employee </w:t>
      </w:r>
      <w:r w:rsidR="00F65999">
        <w:rPr>
          <w:spacing w:val="-2"/>
          <w:szCs w:val="22"/>
        </w:rPr>
        <w:t>of the Tenderer</w:t>
      </w:r>
      <w:r w:rsidR="006E245F">
        <w:rPr>
          <w:spacing w:val="-2"/>
          <w:szCs w:val="22"/>
        </w:rPr>
        <w:t xml:space="preserve"> </w:t>
      </w:r>
      <w:r w:rsidR="002D6682">
        <w:rPr>
          <w:spacing w:val="-2"/>
          <w:szCs w:val="22"/>
        </w:rPr>
        <w:t xml:space="preserve">as defined </w:t>
      </w:r>
      <w:r w:rsidR="00E835E3">
        <w:rPr>
          <w:spacing w:val="-2"/>
          <w:szCs w:val="22"/>
        </w:rPr>
        <w:t>at A2</w:t>
      </w:r>
      <w:r>
        <w:rPr>
          <w:spacing w:val="-2"/>
          <w:szCs w:val="22"/>
        </w:rPr>
        <w:t xml:space="preserve">. </w:t>
      </w:r>
    </w:p>
    <w:p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rsidR="00AA38E8" w:rsidRDefault="00AA38E8" w:rsidP="00725AD1">
      <w:pPr>
        <w:numPr>
          <w:ilvl w:val="0"/>
          <w:numId w:val="13"/>
        </w:numPr>
        <w:tabs>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 propose a solution /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rsidR="00AA38E8" w:rsidRDefault="008566AA" w:rsidP="00725AD1">
      <w:pPr>
        <w:numPr>
          <w:ilvl w:val="1"/>
          <w:numId w:val="13"/>
        </w:numPr>
        <w:tabs>
          <w:tab w:val="clear" w:pos="1440"/>
        </w:tabs>
        <w:spacing w:before="120" w:after="120"/>
        <w:ind w:left="1080" w:hanging="540"/>
        <w:jc w:val="both"/>
        <w:rPr>
          <w:rFonts w:cs="Arial"/>
          <w:szCs w:val="22"/>
        </w:rPr>
      </w:pPr>
      <w:r>
        <w:rPr>
          <w:rFonts w:cs="Arial"/>
          <w:szCs w:val="22"/>
        </w:rPr>
        <w:t xml:space="preserve">tender </w:t>
      </w:r>
      <w:r w:rsidR="00AA38E8">
        <w:rPr>
          <w:rFonts w:cs="Arial"/>
          <w:szCs w:val="22"/>
        </w:rPr>
        <w:t>process and</w:t>
      </w:r>
      <w:r w:rsidR="00AA38E8" w:rsidRPr="00235583">
        <w:rPr>
          <w:rFonts w:cs="Arial"/>
          <w:szCs w:val="22"/>
        </w:rPr>
        <w:t xml:space="preserve"> </w:t>
      </w:r>
      <w:r w:rsidR="00AA38E8">
        <w:rPr>
          <w:rFonts w:cs="Arial"/>
          <w:szCs w:val="22"/>
        </w:rPr>
        <w:t xml:space="preserve">timetable for the </w:t>
      </w:r>
      <w:r w:rsidR="00C075F4">
        <w:rPr>
          <w:rFonts w:cs="Arial"/>
          <w:szCs w:val="22"/>
        </w:rPr>
        <w:t>next</w:t>
      </w:r>
      <w:r w:rsidR="00AA38E8">
        <w:rPr>
          <w:rFonts w:cs="Arial"/>
          <w:szCs w:val="22"/>
        </w:rPr>
        <w:t xml:space="preserve"> stages of the procurement; </w:t>
      </w:r>
    </w:p>
    <w:p w:rsidR="00AA38E8" w:rsidRDefault="00AA38E8" w:rsidP="00725AD1">
      <w:pPr>
        <w:numPr>
          <w:ilvl w:val="1"/>
          <w:numId w:val="13"/>
        </w:numPr>
        <w:tabs>
          <w:tab w:val="clear" w:pos="1440"/>
        </w:tabs>
        <w:spacing w:before="120" w:after="120"/>
        <w:ind w:left="1080" w:hanging="540"/>
        <w:jc w:val="both"/>
        <w:rPr>
          <w:rFonts w:cs="Arial"/>
          <w:szCs w:val="22"/>
        </w:rPr>
      </w:pPr>
      <w:r>
        <w:rPr>
          <w:rFonts w:cs="Arial"/>
          <w:szCs w:val="22"/>
        </w:rPr>
        <w:t>instructions</w:t>
      </w:r>
      <w:r w:rsidR="009E3911">
        <w:rPr>
          <w:rFonts w:cs="Arial"/>
          <w:szCs w:val="22"/>
        </w:rPr>
        <w:t xml:space="preserve"> and conditions</w:t>
      </w:r>
      <w:r>
        <w:rPr>
          <w:rFonts w:cs="Arial"/>
          <w:szCs w:val="22"/>
        </w:rPr>
        <w:t xml:space="preserve"> that govern this competition; </w:t>
      </w:r>
    </w:p>
    <w:p w:rsidR="00AA38E8" w:rsidRDefault="00AA38E8" w:rsidP="00725AD1">
      <w:pPr>
        <w:numPr>
          <w:ilvl w:val="1"/>
          <w:numId w:val="13"/>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rsidR="00AA38E8" w:rsidRDefault="00AA38E8" w:rsidP="00725AD1">
      <w:pPr>
        <w:numPr>
          <w:ilvl w:val="1"/>
          <w:numId w:val="13"/>
        </w:numPr>
        <w:tabs>
          <w:tab w:val="clear" w:pos="1440"/>
        </w:tabs>
        <w:spacing w:before="120" w:after="120"/>
        <w:ind w:left="1080" w:hanging="540"/>
        <w:jc w:val="both"/>
        <w:rPr>
          <w:rFonts w:cs="Arial"/>
          <w:szCs w:val="22"/>
        </w:rPr>
      </w:pPr>
      <w:r>
        <w:rPr>
          <w:rFonts w:cs="Arial"/>
          <w:szCs w:val="22"/>
        </w:rPr>
        <w:t>administrative arrangements for the receipt and evaluation of Tenders</w:t>
      </w:r>
      <w:r w:rsidR="00AD23E7">
        <w:rPr>
          <w:rFonts w:cs="Arial"/>
          <w:szCs w:val="22"/>
        </w:rPr>
        <w:t>;</w:t>
      </w:r>
      <w:r>
        <w:rPr>
          <w:rFonts w:cs="Arial"/>
          <w:szCs w:val="22"/>
        </w:rPr>
        <w:t xml:space="preserve"> and</w:t>
      </w:r>
    </w:p>
    <w:p w:rsidR="00AA38E8" w:rsidRDefault="00F65999" w:rsidP="00725AD1">
      <w:pPr>
        <w:numPr>
          <w:ilvl w:val="1"/>
          <w:numId w:val="13"/>
        </w:numPr>
        <w:tabs>
          <w:tab w:val="clear" w:pos="1440"/>
        </w:tabs>
        <w:ind w:left="1080" w:hanging="540"/>
        <w:jc w:val="both"/>
        <w:rPr>
          <w:rFonts w:cs="Arial"/>
          <w:szCs w:val="22"/>
        </w:rPr>
      </w:pPr>
      <w:r>
        <w:rPr>
          <w:rFonts w:cs="Arial"/>
          <w:szCs w:val="22"/>
        </w:rPr>
        <w:t>Contract Conditions</w:t>
      </w:r>
      <w:r w:rsidR="00AA38E8">
        <w:rPr>
          <w:rFonts w:cs="Arial"/>
          <w:szCs w:val="22"/>
        </w:rPr>
        <w:t xml:space="preserve"> that shall apply in the event that the Authority awards a </w:t>
      </w:r>
    </w:p>
    <w:p w:rsidR="00AA38E8" w:rsidRPr="00AA38E8" w:rsidRDefault="00AA38E8" w:rsidP="00AA38E8">
      <w:pPr>
        <w:ind w:left="540"/>
        <w:jc w:val="both"/>
        <w:rPr>
          <w:rFonts w:cs="Arial"/>
          <w:szCs w:val="22"/>
        </w:rPr>
      </w:pPr>
      <w:r>
        <w:rPr>
          <w:rFonts w:cs="Arial"/>
          <w:szCs w:val="22"/>
        </w:rPr>
        <w:t>contract following this competition.</w:t>
      </w:r>
    </w:p>
    <w:p w:rsidR="00806D94" w:rsidRDefault="00806D94" w:rsidP="00725AD1">
      <w:pPr>
        <w:numPr>
          <w:ilvl w:val="0"/>
          <w:numId w:val="13"/>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 </w:t>
      </w:r>
      <w:r w:rsidR="009A6688">
        <w:rPr>
          <w:spacing w:val="-2"/>
          <w:szCs w:val="22"/>
        </w:rPr>
        <w:t>precedence</w:t>
      </w:r>
      <w:r>
        <w:rPr>
          <w:spacing w:val="-2"/>
          <w:szCs w:val="22"/>
        </w:rPr>
        <w:t>.</w:t>
      </w:r>
    </w:p>
    <w:p w:rsidR="00967966" w:rsidRPr="00967966" w:rsidRDefault="00DF2455" w:rsidP="00725AD1">
      <w:pPr>
        <w:numPr>
          <w:ilvl w:val="0"/>
          <w:numId w:val="13"/>
        </w:numPr>
        <w:tabs>
          <w:tab w:val="left" w:pos="-720"/>
        </w:tabs>
        <w:suppressAutoHyphens/>
        <w:spacing w:before="120" w:after="120"/>
        <w:ind w:left="0" w:firstLine="0"/>
        <w:rPr>
          <w:rFonts w:cs="Arial"/>
          <w:szCs w:val="22"/>
        </w:rPr>
      </w:pPr>
      <w:r>
        <w:rPr>
          <w:spacing w:val="-2"/>
          <w:szCs w:val="22"/>
        </w:rPr>
        <w:t xml:space="preserve">This </w:t>
      </w:r>
      <w:r w:rsidR="002E2950">
        <w:rPr>
          <w:spacing w:val="-2"/>
          <w:szCs w:val="22"/>
        </w:rPr>
        <w:t>ITT</w:t>
      </w:r>
      <w:r>
        <w:rPr>
          <w:spacing w:val="-2"/>
          <w:szCs w:val="22"/>
        </w:rPr>
        <w:t xml:space="preserve"> </w:t>
      </w:r>
      <w:proofErr w:type="gramStart"/>
      <w:r>
        <w:rPr>
          <w:spacing w:val="-2"/>
          <w:szCs w:val="22"/>
        </w:rPr>
        <w:t>has been issued</w:t>
      </w:r>
      <w:proofErr w:type="gramEnd"/>
      <w:r>
        <w:rPr>
          <w:spacing w:val="-2"/>
          <w:szCs w:val="22"/>
        </w:rPr>
        <w:t xml:space="preserve"> to all </w:t>
      </w:r>
      <w:r w:rsidR="00065CC8">
        <w:rPr>
          <w:spacing w:val="-2"/>
          <w:szCs w:val="22"/>
        </w:rPr>
        <w:t xml:space="preserve">potential </w:t>
      </w:r>
      <w:r>
        <w:rPr>
          <w:spacing w:val="-2"/>
          <w:szCs w:val="22"/>
        </w:rPr>
        <w:t>Tenderers chosen during the supplier selection stage</w:t>
      </w:r>
      <w:r w:rsidR="00817456">
        <w:rPr>
          <w:spacing w:val="-2"/>
          <w:szCs w:val="22"/>
        </w:rPr>
        <w:t xml:space="preserve">, listed </w:t>
      </w:r>
      <w:r w:rsidR="00C075F4">
        <w:rPr>
          <w:spacing w:val="-2"/>
          <w:szCs w:val="22"/>
        </w:rPr>
        <w:t>on</w:t>
      </w:r>
      <w:r w:rsidR="00817456">
        <w:rPr>
          <w:spacing w:val="-2"/>
          <w:szCs w:val="22"/>
        </w:rPr>
        <w:t xml:space="preserve"> </w:t>
      </w:r>
      <w:r w:rsidR="00C075F4">
        <w:rPr>
          <w:spacing w:val="-2"/>
          <w:szCs w:val="22"/>
        </w:rPr>
        <w:t>page 2 of this</w:t>
      </w:r>
      <w:r w:rsidR="007C1428">
        <w:rPr>
          <w:spacing w:val="-2"/>
          <w:szCs w:val="22"/>
        </w:rPr>
        <w:t xml:space="preserve"> DEFFORM</w:t>
      </w:r>
      <w:r w:rsidR="00E41FEE">
        <w:rPr>
          <w:spacing w:val="-2"/>
          <w:szCs w:val="22"/>
        </w:rPr>
        <w:t xml:space="preserve"> 47</w:t>
      </w:r>
      <w:r>
        <w:rPr>
          <w:spacing w:val="-2"/>
          <w:szCs w:val="22"/>
        </w:rPr>
        <w:t>.</w:t>
      </w:r>
      <w:r w:rsidR="00967966">
        <w:rPr>
          <w:spacing w:val="-2"/>
          <w:szCs w:val="22"/>
        </w:rPr>
        <w:t xml:space="preserve">  </w:t>
      </w:r>
    </w:p>
    <w:p w:rsidR="00DF2455" w:rsidRPr="006E1A80" w:rsidRDefault="00DF2455" w:rsidP="00725AD1">
      <w:pPr>
        <w:numPr>
          <w:ilvl w:val="0"/>
          <w:numId w:val="13"/>
        </w:numPr>
        <w:tabs>
          <w:tab w:val="left" w:pos="-720"/>
        </w:tabs>
        <w:suppressAutoHyphens/>
        <w:spacing w:before="120" w:after="120"/>
        <w:ind w:left="0" w:firstLine="0"/>
        <w:rPr>
          <w:spacing w:val="-2"/>
          <w:szCs w:val="22"/>
        </w:rPr>
      </w:pPr>
      <w:r w:rsidRPr="006E1A80">
        <w:rPr>
          <w:spacing w:val="-2"/>
          <w:szCs w:val="22"/>
        </w:rPr>
        <w:t xml:space="preserve">The </w:t>
      </w:r>
      <w:r w:rsidRPr="006E1A80">
        <w:rPr>
          <w:rFonts w:cs="Arial"/>
          <w:szCs w:val="22"/>
        </w:rPr>
        <w:t xml:space="preserve">requirement </w:t>
      </w:r>
      <w:proofErr w:type="gramStart"/>
      <w:r w:rsidRPr="006E1A80">
        <w:rPr>
          <w:rFonts w:cs="Arial"/>
          <w:szCs w:val="22"/>
        </w:rPr>
        <w:t xml:space="preserve">was </w:t>
      </w:r>
      <w:r w:rsidR="0055096F" w:rsidRPr="006E1A80">
        <w:rPr>
          <w:rFonts w:cs="Arial"/>
          <w:szCs w:val="22"/>
        </w:rPr>
        <w:t>advertised</w:t>
      </w:r>
      <w:proofErr w:type="gramEnd"/>
      <w:r w:rsidR="0055096F" w:rsidRPr="006E1A80">
        <w:rPr>
          <w:rFonts w:cs="Arial"/>
          <w:szCs w:val="22"/>
        </w:rPr>
        <w:t xml:space="preserve"> by the Authority in the</w:t>
      </w:r>
      <w:r w:rsidR="00923ADD">
        <w:rPr>
          <w:rFonts w:cs="Arial"/>
          <w:szCs w:val="22"/>
        </w:rPr>
        <w:t xml:space="preserve"> Defence Contracts Online</w:t>
      </w:r>
      <w:r w:rsidR="0055096F" w:rsidRPr="006E1A80">
        <w:rPr>
          <w:rFonts w:cs="Arial"/>
          <w:szCs w:val="22"/>
        </w:rPr>
        <w:t xml:space="preserve"> dated </w:t>
      </w:r>
      <w:r w:rsidR="00923ADD">
        <w:rPr>
          <w:rFonts w:cs="Arial"/>
          <w:szCs w:val="22"/>
        </w:rPr>
        <w:t>28</w:t>
      </w:r>
      <w:r w:rsidR="00923ADD" w:rsidRPr="00923ADD">
        <w:rPr>
          <w:rFonts w:cs="Arial"/>
          <w:szCs w:val="22"/>
          <w:vertAlign w:val="superscript"/>
        </w:rPr>
        <w:t>th</w:t>
      </w:r>
      <w:r w:rsidR="00923ADD">
        <w:rPr>
          <w:rFonts w:cs="Arial"/>
          <w:szCs w:val="22"/>
        </w:rPr>
        <w:t xml:space="preserve"> October 2016</w:t>
      </w:r>
      <w:r w:rsidR="0055096F" w:rsidRPr="006E1A80">
        <w:rPr>
          <w:rFonts w:cs="Arial"/>
          <w:szCs w:val="22"/>
        </w:rPr>
        <w:t xml:space="preserve"> with reference </w:t>
      </w:r>
      <w:r w:rsidR="006E6EA8" w:rsidRPr="006E1A80">
        <w:rPr>
          <w:rFonts w:cs="Arial"/>
          <w:bCs/>
          <w:szCs w:val="22"/>
        </w:rPr>
        <w:t>to</w:t>
      </w:r>
      <w:r w:rsidR="006E6EA8" w:rsidRPr="00B22A5B">
        <w:rPr>
          <w:rFonts w:cs="Arial"/>
          <w:bCs/>
          <w:szCs w:val="22"/>
        </w:rPr>
        <w:t xml:space="preserve"> </w:t>
      </w:r>
      <w:r w:rsidR="0055096F" w:rsidRPr="00B22A5B">
        <w:rPr>
          <w:rFonts w:cs="Arial"/>
          <w:szCs w:val="22"/>
        </w:rPr>
        <w:t>the requirement for</w:t>
      </w:r>
      <w:r w:rsidR="00923ADD">
        <w:rPr>
          <w:rFonts w:cs="Arial"/>
          <w:szCs w:val="22"/>
        </w:rPr>
        <w:t xml:space="preserve"> Towed Artillery as</w:t>
      </w:r>
      <w:r w:rsidR="0055096F" w:rsidRPr="006E1A80">
        <w:rPr>
          <w:rFonts w:cs="Arial"/>
          <w:szCs w:val="22"/>
        </w:rPr>
        <w:t xml:space="preserve"> </w:t>
      </w:r>
      <w:r w:rsidR="0055096F" w:rsidRPr="00923ADD">
        <w:rPr>
          <w:rFonts w:cs="Arial"/>
          <w:szCs w:val="22"/>
        </w:rPr>
        <w:t>Restricted</w:t>
      </w:r>
      <w:r w:rsidR="0055096F" w:rsidRPr="006E1A80">
        <w:rPr>
          <w:rFonts w:cs="Arial"/>
          <w:szCs w:val="22"/>
        </w:rPr>
        <w:t xml:space="preserve"> under the </w:t>
      </w:r>
      <w:r w:rsidRPr="00923ADD">
        <w:rPr>
          <w:rFonts w:cs="Arial"/>
          <w:szCs w:val="22"/>
        </w:rPr>
        <w:t>Defence</w:t>
      </w:r>
      <w:r w:rsidR="00787747" w:rsidRPr="00923ADD">
        <w:rPr>
          <w:rFonts w:cs="Arial"/>
          <w:szCs w:val="22"/>
        </w:rPr>
        <w:t xml:space="preserve"> and</w:t>
      </w:r>
      <w:r w:rsidRPr="00923ADD">
        <w:rPr>
          <w:rFonts w:cs="Arial"/>
          <w:szCs w:val="22"/>
        </w:rPr>
        <w:t xml:space="preserve"> Security Public</w:t>
      </w:r>
      <w:r w:rsidR="00787747" w:rsidRPr="00923ADD">
        <w:rPr>
          <w:rFonts w:cs="Arial"/>
          <w:szCs w:val="22"/>
        </w:rPr>
        <w:t xml:space="preserve"> Contract</w:t>
      </w:r>
      <w:r w:rsidR="00951B98" w:rsidRPr="00923ADD">
        <w:rPr>
          <w:rFonts w:cs="Arial"/>
          <w:szCs w:val="22"/>
        </w:rPr>
        <w:t>s</w:t>
      </w:r>
      <w:r w:rsidR="00923ADD" w:rsidRPr="00923ADD">
        <w:rPr>
          <w:rFonts w:cs="Arial"/>
          <w:szCs w:val="22"/>
        </w:rPr>
        <w:t xml:space="preserve"> Regulations 2011</w:t>
      </w:r>
      <w:r w:rsidRPr="00B22A5B">
        <w:rPr>
          <w:rFonts w:cs="Arial"/>
          <w:szCs w:val="22"/>
        </w:rPr>
        <w:t>.</w:t>
      </w:r>
      <w:r w:rsidR="0055096F" w:rsidRPr="006E1A80">
        <w:rPr>
          <w:rFonts w:cs="Arial"/>
          <w:color w:val="FF0000"/>
          <w:szCs w:val="22"/>
        </w:rPr>
        <w:t xml:space="preserve"> </w:t>
      </w:r>
    </w:p>
    <w:p w:rsidR="00D775E9" w:rsidRPr="00D775E9" w:rsidRDefault="0055196F" w:rsidP="00D775E9">
      <w:pPr>
        <w:pStyle w:val="Heading3"/>
        <w:rPr>
          <w:lang w:eastAsia="en-GB"/>
        </w:rPr>
      </w:pPr>
      <w:r>
        <w:t>ITT Documentation</w:t>
      </w:r>
      <w:r w:rsidR="00DC3B53">
        <w:t xml:space="preserve"> and</w:t>
      </w:r>
      <w:r w:rsidR="007A35DD">
        <w:t xml:space="preserve"> ITT</w:t>
      </w:r>
      <w:r w:rsidR="00DC3B53">
        <w:t xml:space="preserve"> Material</w:t>
      </w:r>
    </w:p>
    <w:p w:rsidR="00D775E9" w:rsidRPr="00D775E9" w:rsidRDefault="00F6488E" w:rsidP="00725AD1">
      <w:pPr>
        <w:numPr>
          <w:ilvl w:val="0"/>
          <w:numId w:val="13"/>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 means any information in any medium o</w:t>
      </w:r>
      <w:r w:rsidR="00C323D5">
        <w:rPr>
          <w:rFonts w:cs="Arial"/>
          <w:bCs/>
          <w:szCs w:val="22"/>
          <w:lang w:eastAsia="en-GB"/>
        </w:rPr>
        <w:t>r</w:t>
      </w:r>
      <w:r w:rsidR="00D775E9" w:rsidRPr="00D775E9">
        <w:rPr>
          <w:rFonts w:cs="Arial"/>
          <w:bCs/>
          <w:szCs w:val="22"/>
          <w:lang w:eastAsia="en-GB"/>
        </w:rPr>
        <w:t xml:space="preserve"> form (for example drawings, handbooks, manuals, instructions, specifications and notes of pre-tender clarification meetings)</w:t>
      </w:r>
      <w:r w:rsidR="00817456">
        <w:rPr>
          <w:rFonts w:cs="Arial"/>
          <w:bCs/>
          <w:szCs w:val="22"/>
          <w:lang w:eastAsia="en-GB"/>
        </w:rPr>
        <w:t>,</w:t>
      </w:r>
      <w:r w:rsidR="00D775E9" w:rsidRPr="00D775E9">
        <w:rPr>
          <w:rFonts w:cs="Arial"/>
          <w:bCs/>
          <w:szCs w:val="22"/>
          <w:lang w:eastAsia="en-GB"/>
        </w:rPr>
        <w:t xml:space="preserv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w:t>
      </w:r>
      <w:r w:rsidR="00D775E9" w:rsidRPr="00D775E9">
        <w:rPr>
          <w:rFonts w:cs="Arial"/>
          <w:bCs/>
          <w:szCs w:val="22"/>
          <w:lang w:eastAsia="en-GB"/>
        </w:rPr>
        <w:lastRenderedPageBreak/>
        <w:t xml:space="preserve">responding to this </w:t>
      </w:r>
      <w:r>
        <w:rPr>
          <w:rFonts w:cs="Arial"/>
          <w:bCs/>
          <w:szCs w:val="22"/>
          <w:lang w:eastAsia="en-GB"/>
        </w:rPr>
        <w:t>ITT</w:t>
      </w:r>
      <w:r w:rsidR="00D775E9" w:rsidRPr="00D775E9">
        <w:rPr>
          <w:rFonts w:cs="Arial"/>
          <w:bCs/>
          <w:szCs w:val="22"/>
          <w:lang w:eastAsia="en-GB"/>
        </w:rPr>
        <w:t xml:space="preserve">.  </w:t>
      </w:r>
      <w:r w:rsidR="00D32D93">
        <w:rPr>
          <w:rFonts w:cs="Arial"/>
          <w:bCs/>
          <w:szCs w:val="22"/>
          <w:lang w:eastAsia="en-GB"/>
        </w:rPr>
        <w:t>ITT</w:t>
      </w:r>
      <w:r w:rsidR="00D775E9" w:rsidRPr="00D775E9">
        <w:rPr>
          <w:rFonts w:cs="Arial"/>
          <w:bCs/>
          <w:szCs w:val="22"/>
          <w:lang w:eastAsia="en-GB"/>
        </w:rPr>
        <w:t xml:space="preserve"> Material means any other material (including patterns and samples), equipment or software issued to you</w:t>
      </w:r>
      <w:r w:rsidR="00AE41FF">
        <w:rPr>
          <w:rFonts w:cs="Arial"/>
          <w:bCs/>
          <w:szCs w:val="22"/>
          <w:lang w:eastAsia="en-GB"/>
        </w:rPr>
        <w:t>,</w:t>
      </w:r>
      <w:r w:rsidR="00D775E9" w:rsidRPr="00D775E9">
        <w:rPr>
          <w:rFonts w:cs="Arial"/>
          <w:bCs/>
          <w:szCs w:val="22"/>
          <w:lang w:eastAsia="en-GB"/>
        </w:rPr>
        <w:t xml:space="preserve"> or to which you </w:t>
      </w:r>
      <w:proofErr w:type="gramStart"/>
      <w:r w:rsidR="00D775E9" w:rsidRPr="00D775E9">
        <w:rPr>
          <w:rFonts w:cs="Arial"/>
          <w:bCs/>
          <w:szCs w:val="22"/>
          <w:lang w:eastAsia="en-GB"/>
        </w:rPr>
        <w:t>have been granted</w:t>
      </w:r>
      <w:proofErr w:type="gramEnd"/>
      <w:r w:rsidR="00D775E9" w:rsidRPr="00D775E9">
        <w:rPr>
          <w:rFonts w:cs="Arial"/>
          <w:bCs/>
          <w:szCs w:val="22"/>
          <w:lang w:eastAsia="en-GB"/>
        </w:rPr>
        <w:t xml:space="preserve">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817456">
        <w:rPr>
          <w:rFonts w:cs="Arial"/>
          <w:bCs/>
          <w:szCs w:val="22"/>
          <w:lang w:eastAsia="en-GB"/>
        </w:rPr>
        <w:t xml:space="preserve"> </w:t>
      </w: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D775E9" w:rsidRPr="00D775E9">
        <w:rPr>
          <w:rFonts w:cs="Arial"/>
          <w:bCs/>
          <w:szCs w:val="22"/>
          <w:lang w:eastAsia="en-GB"/>
        </w:rPr>
        <w:t>intellectual property right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DC255B">
        <w:rPr>
          <w:rFonts w:cs="Arial"/>
          <w:bCs/>
          <w:szCs w:val="22"/>
          <w:lang w:eastAsia="en-GB"/>
        </w:rPr>
        <w:t>T</w:t>
      </w:r>
      <w:r w:rsidR="00D775E9" w:rsidRPr="00D775E9">
        <w:rPr>
          <w:rFonts w:cs="Arial"/>
          <w:bCs/>
          <w:szCs w:val="22"/>
          <w:lang w:eastAsia="en-GB"/>
        </w:rPr>
        <w:t xml:space="preserve">hird </w:t>
      </w:r>
      <w:r w:rsidR="00DC255B">
        <w:rPr>
          <w:rFonts w:cs="Arial"/>
          <w:bCs/>
          <w:szCs w:val="22"/>
          <w:lang w:eastAsia="en-GB"/>
        </w:rPr>
        <w:t>P</w:t>
      </w:r>
      <w:r w:rsidR="00D775E9" w:rsidRPr="00D775E9">
        <w:rPr>
          <w:rFonts w:cs="Arial"/>
          <w:bCs/>
          <w:szCs w:val="22"/>
          <w:lang w:eastAsia="en-GB"/>
        </w:rPr>
        <w:t xml:space="preserve">arty owners and </w:t>
      </w:r>
      <w:proofErr w:type="gramStart"/>
      <w:r w:rsidR="00D775E9" w:rsidRPr="00D775E9">
        <w:rPr>
          <w:rFonts w:cs="Arial"/>
          <w:bCs/>
          <w:szCs w:val="22"/>
          <w:lang w:eastAsia="en-GB"/>
        </w:rPr>
        <w:t>is released</w:t>
      </w:r>
      <w:proofErr w:type="gramEnd"/>
      <w:r w:rsidR="00D775E9" w:rsidRPr="00D775E9">
        <w:rPr>
          <w:rFonts w:cs="Arial"/>
          <w:bCs/>
          <w:szCs w:val="22"/>
          <w:lang w:eastAsia="en-GB"/>
        </w:rPr>
        <w:t xml:space="preserve"> solely for the purposes of enabling you to submit a Tender.  You must:</w:t>
      </w:r>
    </w:p>
    <w:p w:rsidR="00D775E9" w:rsidRPr="00D775E9" w:rsidRDefault="00D775E9" w:rsidP="00725AD1">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rsidR="00D775E9" w:rsidRPr="00D775E9" w:rsidRDefault="00D775E9" w:rsidP="00725AD1">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or any part of it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rsidR="00D775E9" w:rsidRPr="00D775E9" w:rsidRDefault="00A5479E" w:rsidP="00725AD1">
      <w:pPr>
        <w:numPr>
          <w:ilvl w:val="1"/>
          <w:numId w:val="13"/>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rsidR="00D775E9" w:rsidRPr="00D775E9" w:rsidRDefault="00D775E9" w:rsidP="00725AD1">
      <w:pPr>
        <w:numPr>
          <w:ilvl w:val="1"/>
          <w:numId w:val="13"/>
        </w:numPr>
        <w:tabs>
          <w:tab w:val="clear" w:pos="1440"/>
        </w:tabs>
        <w:spacing w:before="120" w:after="120"/>
        <w:ind w:left="567" w:firstLine="0"/>
        <w:rPr>
          <w:rFonts w:cs="Arial"/>
          <w:bCs/>
          <w:szCs w:val="22"/>
          <w:lang w:eastAsia="en-GB"/>
        </w:rPr>
      </w:pPr>
      <w:proofErr w:type="gramStart"/>
      <w:r w:rsidRPr="00D775E9">
        <w:rPr>
          <w:rFonts w:cs="Arial"/>
          <w:bCs/>
          <w:szCs w:val="22"/>
          <w:lang w:eastAsia="en-GB"/>
        </w:rPr>
        <w:t>abide</w:t>
      </w:r>
      <w:proofErr w:type="gramEnd"/>
      <w:r w:rsidRPr="00D775E9">
        <w:rPr>
          <w:rFonts w:cs="Arial"/>
          <w:bCs/>
          <w:szCs w:val="22"/>
          <w:lang w:eastAsia="en-GB"/>
        </w:rPr>
        <w:t xml:space="preserv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1C5722">
        <w:rPr>
          <w:rFonts w:cs="Arial"/>
          <w:bCs/>
          <w:szCs w:val="22"/>
          <w:lang w:eastAsia="en-GB"/>
        </w:rPr>
        <w:t>1</w:t>
      </w:r>
      <w:r w:rsidR="00DC255B">
        <w:rPr>
          <w:rFonts w:cs="Arial"/>
          <w:bCs/>
          <w:szCs w:val="22"/>
          <w:lang w:eastAsia="en-GB"/>
        </w:rPr>
        <w:t>5</w:t>
      </w:r>
      <w:r w:rsidRPr="00D775E9">
        <w:rPr>
          <w:rFonts w:cs="Arial"/>
          <w:bCs/>
          <w:szCs w:val="22"/>
          <w:lang w:eastAsia="en-GB"/>
        </w:rPr>
        <w:t>.</w:t>
      </w:r>
      <w:r w:rsidR="009E3911">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rsidR="0041269A" w:rsidRDefault="00D775E9" w:rsidP="00725AD1">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923ADD">
        <w:rPr>
          <w:rFonts w:cs="Arial"/>
          <w:bCs/>
          <w:szCs w:val="22"/>
          <w:lang w:eastAsia="en-GB"/>
        </w:rPr>
        <w:t xml:space="preserve"> (or use beyond the original purpose),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rsidR="005A7633" w:rsidRDefault="00B4600B" w:rsidP="00725AD1">
      <w:pPr>
        <w:numPr>
          <w:ilvl w:val="1"/>
          <w:numId w:val="13"/>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 xml:space="preserve">nform the Commercial Team if you decide not to </w:t>
      </w:r>
      <w:r w:rsidR="001F5989">
        <w:rPr>
          <w:rFonts w:cs="Arial"/>
          <w:bCs/>
          <w:szCs w:val="22"/>
          <w:lang w:eastAsia="en-GB"/>
        </w:rPr>
        <w:t>submit a Tender</w:t>
      </w:r>
      <w:r w:rsidR="005A7633">
        <w:rPr>
          <w:rFonts w:cs="Arial"/>
          <w:bCs/>
          <w:szCs w:val="22"/>
          <w:lang w:eastAsia="en-GB"/>
        </w:rPr>
        <w:t>;</w:t>
      </w:r>
    </w:p>
    <w:p w:rsidR="00D775E9" w:rsidRPr="00313BF5" w:rsidRDefault="0041269A" w:rsidP="00725AD1">
      <w:pPr>
        <w:numPr>
          <w:ilvl w:val="1"/>
          <w:numId w:val="13"/>
        </w:numPr>
        <w:tabs>
          <w:tab w:val="clear" w:pos="1440"/>
        </w:tabs>
        <w:spacing w:before="120" w:after="120"/>
        <w:ind w:left="567" w:firstLine="0"/>
        <w:rPr>
          <w:rFonts w:cs="Arial"/>
          <w:bCs/>
          <w:szCs w:val="22"/>
          <w:lang w:eastAsia="en-GB"/>
        </w:rPr>
      </w:pPr>
      <w:r w:rsidRPr="00313BF5">
        <w:rPr>
          <w:rFonts w:cs="Arial"/>
          <w:bCs/>
          <w:szCs w:val="22"/>
          <w:lang w:eastAsia="en-GB"/>
        </w:rPr>
        <w:t xml:space="preserve">immediately </w:t>
      </w:r>
      <w:r w:rsidR="00623637">
        <w:rPr>
          <w:rFonts w:cs="Arial"/>
          <w:bCs/>
          <w:szCs w:val="22"/>
          <w:lang w:eastAsia="en-GB"/>
        </w:rPr>
        <w:t>return</w:t>
      </w:r>
      <w:r w:rsidR="00291C75" w:rsidRPr="00313BF5">
        <w:rPr>
          <w:rFonts w:cs="Arial"/>
          <w:bCs/>
          <w:szCs w:val="22"/>
          <w:lang w:eastAsia="en-GB"/>
        </w:rPr>
        <w:t xml:space="preserve"> all ITT</w:t>
      </w:r>
      <w:r w:rsidR="002E5FB7">
        <w:rPr>
          <w:rFonts w:cs="Arial"/>
          <w:bCs/>
          <w:szCs w:val="22"/>
          <w:lang w:eastAsia="en-GB"/>
        </w:rPr>
        <w:t xml:space="preserve"> D</w:t>
      </w:r>
      <w:r w:rsidR="00291C75" w:rsidRPr="00313BF5">
        <w:rPr>
          <w:rFonts w:cs="Arial"/>
          <w:bCs/>
          <w:szCs w:val="22"/>
          <w:lang w:eastAsia="en-GB"/>
        </w:rPr>
        <w:t>ocumentation, ITT Material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rsidR="009A6688" w:rsidRPr="00313BF5" w:rsidRDefault="00B05C1D" w:rsidP="00725AD1">
      <w:pPr>
        <w:numPr>
          <w:ilvl w:val="1"/>
          <w:numId w:val="13"/>
        </w:numPr>
        <w:tabs>
          <w:tab w:val="clear" w:pos="1440"/>
        </w:tabs>
        <w:spacing w:before="120" w:after="120"/>
        <w:ind w:left="567" w:firstLine="0"/>
        <w:rPr>
          <w:rFonts w:cs="Arial"/>
          <w:bCs/>
          <w:szCs w:val="22"/>
          <w:lang w:eastAsia="en-GB"/>
        </w:rPr>
      </w:pPr>
      <w:proofErr w:type="gramStart"/>
      <w:r w:rsidRPr="00313BF5">
        <w:rPr>
          <w:rFonts w:cs="Arial"/>
          <w:bCs/>
          <w:szCs w:val="22"/>
          <w:lang w:eastAsia="en-GB"/>
        </w:rPr>
        <w:t>consult</w:t>
      </w:r>
      <w:proofErr w:type="gramEnd"/>
      <w:r w:rsidRPr="00313BF5">
        <w:rPr>
          <w:rFonts w:cs="Arial"/>
          <w:bCs/>
          <w:szCs w:val="22"/>
          <w:lang w:eastAsia="en-GB"/>
        </w:rPr>
        <w:t xml:space="preserve"> </w:t>
      </w:r>
      <w:r w:rsidR="002F5F89" w:rsidRPr="002F5F89">
        <w:rPr>
          <w:rFonts w:cs="Arial"/>
          <w:bCs/>
          <w:szCs w:val="22"/>
          <w:lang w:eastAsia="en-GB"/>
        </w:rPr>
        <w:t>the named</w:t>
      </w:r>
      <w:r w:rsidRPr="002F5F89">
        <w:rPr>
          <w:rFonts w:cs="Arial"/>
          <w:bCs/>
          <w:szCs w:val="22"/>
          <w:lang w:eastAsia="en-GB"/>
        </w:rPr>
        <w:t xml:space="preserve"> Commercial Officer</w:t>
      </w:r>
      <w:r w:rsidRPr="00313BF5">
        <w:rPr>
          <w:rFonts w:cs="Arial"/>
          <w:b/>
          <w:bCs/>
          <w:color w:val="FF0000"/>
          <w:szCs w:val="22"/>
          <w:lang w:eastAsia="en-GB"/>
        </w:rPr>
        <w:t xml:space="preserve"> </w:t>
      </w:r>
      <w:r w:rsidRPr="00313BF5">
        <w:rPr>
          <w:rFonts w:cs="Arial"/>
          <w:bCs/>
          <w:szCs w:val="22"/>
          <w:lang w:eastAsia="en-GB"/>
        </w:rPr>
        <w:t>to agree the appropriate destruction process if you are in receipt of ITT Documentation and ITT Material  marked ‘O</w:t>
      </w:r>
      <w:r w:rsidR="00313BF5" w:rsidRPr="00313BF5">
        <w:rPr>
          <w:rFonts w:cs="Arial"/>
          <w:bCs/>
          <w:szCs w:val="22"/>
          <w:lang w:eastAsia="en-GB"/>
        </w:rPr>
        <w:t>FFICIAL-SENSITIVE’ or ‘SECRET</w:t>
      </w:r>
      <w:r w:rsidRPr="00313BF5">
        <w:rPr>
          <w:rFonts w:cs="Arial"/>
          <w:bCs/>
          <w:szCs w:val="22"/>
          <w:lang w:eastAsia="en-GB"/>
        </w:rPr>
        <w:t>’</w:t>
      </w:r>
      <w:r w:rsidR="0041269A" w:rsidRPr="00313BF5">
        <w:rPr>
          <w:rFonts w:cs="Arial"/>
          <w:bCs/>
          <w:szCs w:val="22"/>
          <w:lang w:eastAsia="en-GB"/>
        </w:rPr>
        <w:t>.</w:t>
      </w:r>
    </w:p>
    <w:p w:rsidR="00D775E9" w:rsidRPr="00D775E9" w:rsidRDefault="00D775E9" w:rsidP="00725AD1">
      <w:pPr>
        <w:numPr>
          <w:ilvl w:val="0"/>
          <w:numId w:val="13"/>
        </w:numPr>
        <w:tabs>
          <w:tab w:val="clear" w:pos="540"/>
        </w:tabs>
        <w:ind w:left="0" w:firstLine="0"/>
        <w:rPr>
          <w:rFonts w:cs="Arial"/>
          <w:szCs w:val="22"/>
          <w:lang w:eastAsia="en-GB"/>
        </w:rPr>
      </w:pPr>
      <w:r w:rsidRPr="00D775E9">
        <w:rPr>
          <w:rFonts w:cs="Arial"/>
          <w:bCs/>
          <w:szCs w:val="22"/>
          <w:lang w:eastAsia="en-GB"/>
        </w:rPr>
        <w:t>Some or all of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will be in addition to, and 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696C62">
        <w:rPr>
          <w:rFonts w:cs="Arial"/>
          <w:bCs/>
          <w:szCs w:val="22"/>
          <w:lang w:eastAsia="en-GB"/>
        </w:rPr>
        <w:t>1</w:t>
      </w:r>
      <w:r w:rsidR="00DC255B">
        <w:rPr>
          <w:rFonts w:cs="Arial"/>
          <w:bCs/>
          <w:szCs w:val="22"/>
          <w:lang w:eastAsia="en-GB"/>
        </w:rPr>
        <w:t>5</w:t>
      </w:r>
      <w:r w:rsidR="00696C62">
        <w:rPr>
          <w:rFonts w:cs="Arial"/>
          <w:bCs/>
          <w:szCs w:val="22"/>
          <w:lang w:eastAsia="en-GB"/>
        </w:rPr>
        <w:t xml:space="preserve"> </w:t>
      </w:r>
      <w:r w:rsidRPr="00D775E9">
        <w:rPr>
          <w:rFonts w:cs="Arial"/>
          <w:bCs/>
          <w:szCs w:val="22"/>
          <w:lang w:eastAsia="en-GB"/>
        </w:rPr>
        <w:t>above.</w:t>
      </w:r>
    </w:p>
    <w:p w:rsidR="001171E0" w:rsidRPr="009056FE" w:rsidRDefault="001171E0" w:rsidP="009056FE">
      <w:pPr>
        <w:pStyle w:val="Heading3"/>
        <w:rPr>
          <w:rFonts w:cs="Arial"/>
          <w:bCs/>
          <w:szCs w:val="22"/>
        </w:rPr>
      </w:pPr>
      <w:r w:rsidRPr="009056FE">
        <w:rPr>
          <w:rFonts w:cs="Arial"/>
          <w:bCs/>
          <w:szCs w:val="22"/>
        </w:rPr>
        <w:t>Tender Expenses</w:t>
      </w:r>
      <w:r w:rsidR="00AB59FA">
        <w:rPr>
          <w:rFonts w:cs="Arial"/>
          <w:bCs/>
          <w:szCs w:val="22"/>
        </w:rPr>
        <w:t xml:space="preserve"> </w:t>
      </w:r>
    </w:p>
    <w:p w:rsidR="001171E0" w:rsidRDefault="001171E0" w:rsidP="00725AD1">
      <w:pPr>
        <w:numPr>
          <w:ilvl w:val="0"/>
          <w:numId w:val="13"/>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817188">
        <w:rPr>
          <w:spacing w:val="-2"/>
          <w:szCs w:val="22"/>
        </w:rPr>
        <w:t xml:space="preserve">If the Tender process is terminated or amended by the Authority, the Authority will not reimburse you. </w:t>
      </w:r>
    </w:p>
    <w:p w:rsidR="001171E0" w:rsidRPr="009056FE" w:rsidRDefault="00E54155" w:rsidP="009056FE">
      <w:pPr>
        <w:pStyle w:val="Heading3"/>
        <w:rPr>
          <w:rFonts w:cs="Arial"/>
          <w:bCs/>
          <w:szCs w:val="22"/>
        </w:rPr>
      </w:pPr>
      <w:r>
        <w:rPr>
          <w:rFonts w:cs="Arial"/>
          <w:bCs/>
          <w:szCs w:val="22"/>
        </w:rPr>
        <w:t xml:space="preserve">Material </w:t>
      </w:r>
      <w:r w:rsidR="001171E0" w:rsidRPr="009056FE">
        <w:rPr>
          <w:rFonts w:cs="Arial"/>
          <w:bCs/>
          <w:szCs w:val="22"/>
        </w:rPr>
        <w:t>Change</w:t>
      </w:r>
      <w:r>
        <w:rPr>
          <w:rFonts w:cs="Arial"/>
          <w:bCs/>
          <w:szCs w:val="22"/>
        </w:rPr>
        <w:t xml:space="preserve"> of </w:t>
      </w:r>
      <w:r w:rsidR="001171E0" w:rsidRPr="009056FE">
        <w:rPr>
          <w:rFonts w:cs="Arial"/>
          <w:bCs/>
          <w:szCs w:val="22"/>
        </w:rPr>
        <w:t xml:space="preserve">Control </w:t>
      </w:r>
      <w:r>
        <w:rPr>
          <w:rFonts w:cs="Arial"/>
          <w:bCs/>
          <w:szCs w:val="22"/>
        </w:rPr>
        <w:t>from Supplier Selection</w:t>
      </w:r>
    </w:p>
    <w:p w:rsidR="001171E0" w:rsidRDefault="001171E0" w:rsidP="00725AD1">
      <w:pPr>
        <w:numPr>
          <w:ilvl w:val="0"/>
          <w:numId w:val="13"/>
        </w:numPr>
        <w:tabs>
          <w:tab w:val="clear" w:pos="540"/>
        </w:tabs>
        <w:suppressAutoHyphens/>
        <w:spacing w:before="120" w:after="120"/>
        <w:ind w:left="0" w:firstLine="0"/>
        <w:rPr>
          <w:spacing w:val="-2"/>
          <w:szCs w:val="22"/>
        </w:rPr>
      </w:pPr>
      <w:r w:rsidRPr="00C94A35">
        <w:rPr>
          <w:spacing w:val="-2"/>
          <w:szCs w:val="22"/>
        </w:rPr>
        <w:t xml:space="preserve">You must inform the Authority </w:t>
      </w:r>
      <w:r>
        <w:rPr>
          <w:spacing w:val="-2"/>
          <w:szCs w:val="22"/>
        </w:rPr>
        <w:t xml:space="preserve">in writing if there is any </w:t>
      </w:r>
      <w:r w:rsidR="00E54155">
        <w:rPr>
          <w:spacing w:val="-2"/>
          <w:szCs w:val="22"/>
        </w:rPr>
        <w:t xml:space="preserve">material </w:t>
      </w:r>
      <w:r>
        <w:rPr>
          <w:spacing w:val="-2"/>
          <w:szCs w:val="22"/>
        </w:rPr>
        <w:t>change in control, composition or membership of your organisation and / or consortium members</w:t>
      </w:r>
      <w:r w:rsidR="003019C6">
        <w:rPr>
          <w:spacing w:val="-2"/>
          <w:szCs w:val="22"/>
        </w:rPr>
        <w:t xml:space="preserve">, including any </w:t>
      </w:r>
      <w:r w:rsidR="008C762C">
        <w:rPr>
          <w:spacing w:val="-2"/>
          <w:szCs w:val="22"/>
        </w:rPr>
        <w:t>sub</w:t>
      </w:r>
      <w:r w:rsidR="009F548E">
        <w:rPr>
          <w:spacing w:val="-2"/>
          <w:szCs w:val="22"/>
        </w:rPr>
        <w:t>-</w:t>
      </w:r>
      <w:r w:rsidR="008C762C">
        <w:rPr>
          <w:spacing w:val="-2"/>
          <w:szCs w:val="22"/>
        </w:rPr>
        <w:t>contract</w:t>
      </w:r>
      <w:r w:rsidR="003019C6">
        <w:rPr>
          <w:spacing w:val="-2"/>
          <w:szCs w:val="22"/>
        </w:rPr>
        <w:t>ors</w:t>
      </w:r>
      <w:r w:rsidR="0028064C">
        <w:rPr>
          <w:spacing w:val="-2"/>
          <w:szCs w:val="22"/>
        </w:rPr>
        <w:t xml:space="preserve"> at any time during the procurement process</w:t>
      </w:r>
      <w:r>
        <w:rPr>
          <w:spacing w:val="-2"/>
          <w:szCs w:val="22"/>
        </w:rPr>
        <w:t xml:space="preserve">.  </w:t>
      </w:r>
      <w:r w:rsidR="00E54155">
        <w:rPr>
          <w:spacing w:val="-2"/>
          <w:szCs w:val="22"/>
        </w:rPr>
        <w:t>This may affect your right to stay in the competition.</w:t>
      </w:r>
    </w:p>
    <w:p w:rsidR="001171E0" w:rsidRPr="009056FE" w:rsidRDefault="008C762C" w:rsidP="009056FE">
      <w:pPr>
        <w:pStyle w:val="Heading3"/>
        <w:rPr>
          <w:rFonts w:cs="Arial"/>
          <w:bCs/>
          <w:szCs w:val="22"/>
        </w:rPr>
      </w:pPr>
      <w:r>
        <w:rPr>
          <w:rFonts w:cs="Arial"/>
          <w:bCs/>
          <w:szCs w:val="22"/>
        </w:rPr>
        <w:t xml:space="preserve">Contract </w:t>
      </w:r>
      <w:r w:rsidR="001171E0" w:rsidRPr="009056FE">
        <w:rPr>
          <w:rFonts w:cs="Arial"/>
          <w:bCs/>
          <w:szCs w:val="22"/>
        </w:rPr>
        <w:t xml:space="preserve">Conditions </w:t>
      </w:r>
    </w:p>
    <w:p w:rsidR="00C323D5" w:rsidRDefault="00B42D76" w:rsidP="00725AD1">
      <w:pPr>
        <w:numPr>
          <w:ilvl w:val="0"/>
          <w:numId w:val="13"/>
        </w:numPr>
        <w:tabs>
          <w:tab w:val="clear" w:pos="540"/>
        </w:tabs>
        <w:suppressAutoHyphens/>
        <w:spacing w:before="120" w:after="120"/>
        <w:ind w:left="0" w:firstLine="0"/>
        <w:rPr>
          <w:spacing w:val="-2"/>
          <w:szCs w:val="22"/>
        </w:rPr>
      </w:pPr>
      <w:r>
        <w:rPr>
          <w:spacing w:val="-2"/>
          <w:szCs w:val="22"/>
        </w:rPr>
        <w:t xml:space="preserve">The </w:t>
      </w:r>
      <w:r w:rsidR="009056FE">
        <w:rPr>
          <w:spacing w:val="-2"/>
          <w:szCs w:val="22"/>
        </w:rPr>
        <w:t>f</w:t>
      </w:r>
      <w:r>
        <w:rPr>
          <w:spacing w:val="-2"/>
          <w:szCs w:val="22"/>
        </w:rPr>
        <w:t>ull</w:t>
      </w:r>
      <w:r w:rsidR="009056FE">
        <w:rPr>
          <w:spacing w:val="-2"/>
          <w:szCs w:val="22"/>
        </w:rPr>
        <w:t xml:space="preserve"> </w:t>
      </w:r>
      <w:proofErr w:type="gramStart"/>
      <w:r w:rsidR="009056FE">
        <w:rPr>
          <w:spacing w:val="-2"/>
          <w:szCs w:val="22"/>
        </w:rPr>
        <w:t xml:space="preserve">text of </w:t>
      </w:r>
      <w:r w:rsidR="002E5FB7">
        <w:rPr>
          <w:spacing w:val="-2"/>
          <w:szCs w:val="22"/>
        </w:rPr>
        <w:t>the Contract conditions are</w:t>
      </w:r>
      <w:proofErr w:type="gramEnd"/>
      <w:r w:rsidR="002E5FB7">
        <w:rPr>
          <w:spacing w:val="-2"/>
          <w:szCs w:val="22"/>
        </w:rPr>
        <w:t xml:space="preserve"> attached. </w:t>
      </w:r>
      <w:r w:rsidR="00724FAD">
        <w:rPr>
          <w:spacing w:val="-2"/>
          <w:szCs w:val="22"/>
        </w:rPr>
        <w:t xml:space="preserve">Failure to conform to the framework conditions will result in your </w:t>
      </w:r>
      <w:proofErr w:type="gramStart"/>
      <w:r w:rsidR="00724FAD">
        <w:rPr>
          <w:spacing w:val="-2"/>
          <w:szCs w:val="22"/>
        </w:rPr>
        <w:t>Tender</w:t>
      </w:r>
      <w:proofErr w:type="gramEnd"/>
      <w:r w:rsidR="00724FAD">
        <w:rPr>
          <w:spacing w:val="-2"/>
          <w:szCs w:val="22"/>
        </w:rPr>
        <w:t xml:space="preserve"> being non-compliant. </w:t>
      </w:r>
      <w:r w:rsidR="002E5FB7">
        <w:rPr>
          <w:spacing w:val="-2"/>
          <w:szCs w:val="22"/>
        </w:rPr>
        <w:t xml:space="preserve">The definition of </w:t>
      </w:r>
      <w:r>
        <w:rPr>
          <w:spacing w:val="-2"/>
          <w:szCs w:val="22"/>
        </w:rPr>
        <w:t>D</w:t>
      </w:r>
      <w:r w:rsidR="009056FE">
        <w:rPr>
          <w:spacing w:val="-2"/>
          <w:szCs w:val="22"/>
        </w:rPr>
        <w:t>ef</w:t>
      </w:r>
      <w:r>
        <w:rPr>
          <w:spacing w:val="-2"/>
          <w:szCs w:val="22"/>
        </w:rPr>
        <w:t>ence C</w:t>
      </w:r>
      <w:r w:rsidR="009056FE">
        <w:rPr>
          <w:spacing w:val="-2"/>
          <w:szCs w:val="22"/>
        </w:rPr>
        <w:t>on</w:t>
      </w:r>
      <w:r>
        <w:rPr>
          <w:spacing w:val="-2"/>
          <w:szCs w:val="22"/>
        </w:rPr>
        <w:t>ditions (DEFCONs) and D</w:t>
      </w:r>
      <w:r w:rsidR="009056FE">
        <w:rPr>
          <w:spacing w:val="-2"/>
          <w:szCs w:val="22"/>
        </w:rPr>
        <w:t>ef</w:t>
      </w:r>
      <w:r>
        <w:rPr>
          <w:spacing w:val="-2"/>
          <w:szCs w:val="22"/>
        </w:rPr>
        <w:t>ence F</w:t>
      </w:r>
      <w:r w:rsidR="009056FE">
        <w:rPr>
          <w:spacing w:val="-2"/>
          <w:szCs w:val="22"/>
        </w:rPr>
        <w:t>orm</w:t>
      </w:r>
      <w:r>
        <w:rPr>
          <w:spacing w:val="-2"/>
          <w:szCs w:val="22"/>
        </w:rPr>
        <w:t>s (DEFFORMS)</w:t>
      </w:r>
      <w:r w:rsidR="00E54155">
        <w:rPr>
          <w:spacing w:val="-2"/>
          <w:szCs w:val="22"/>
        </w:rPr>
        <w:t xml:space="preserve"> </w:t>
      </w:r>
      <w:r>
        <w:rPr>
          <w:spacing w:val="-2"/>
          <w:szCs w:val="22"/>
        </w:rPr>
        <w:t xml:space="preserve">are available </w:t>
      </w:r>
      <w:r w:rsidR="009056FE" w:rsidRPr="005D61B4">
        <w:rPr>
          <w:spacing w:val="-2"/>
          <w:szCs w:val="22"/>
        </w:rPr>
        <w:t xml:space="preserve">electronically via </w:t>
      </w:r>
      <w:hyperlink r:id="rId15" w:history="1">
        <w:r w:rsidR="009056FE" w:rsidRPr="005D61B4">
          <w:rPr>
            <w:rStyle w:val="Hyperlink"/>
            <w:spacing w:val="-2"/>
            <w:szCs w:val="22"/>
          </w:rPr>
          <w:t>https://www.gov.uk/acquisition-operating-framework</w:t>
        </w:r>
      </w:hyperlink>
      <w:r w:rsidR="00957AF5">
        <w:rPr>
          <w:spacing w:val="-2"/>
          <w:szCs w:val="22"/>
        </w:rPr>
        <w:t>.</w:t>
      </w:r>
      <w:r w:rsidR="009056FE">
        <w:rPr>
          <w:spacing w:val="-2"/>
          <w:szCs w:val="22"/>
        </w:rPr>
        <w:t xml:space="preserve"> </w:t>
      </w:r>
    </w:p>
    <w:p w:rsidR="00C21554" w:rsidRDefault="00C21554" w:rsidP="00C21554">
      <w:pPr>
        <w:suppressAutoHyphens/>
        <w:spacing w:before="120" w:after="120"/>
        <w:rPr>
          <w:spacing w:val="-2"/>
          <w:szCs w:val="22"/>
        </w:rPr>
      </w:pPr>
    </w:p>
    <w:p w:rsidR="00B8231C" w:rsidRPr="00A40B93" w:rsidRDefault="002E625C" w:rsidP="00D8043D">
      <w:pPr>
        <w:pStyle w:val="Heading2"/>
        <w:jc w:val="center"/>
        <w:rPr>
          <w:i w:val="0"/>
          <w:iCs/>
          <w:color w:val="FF0000"/>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p>
    <w:p w:rsidR="003B30C3" w:rsidRDefault="0064611A" w:rsidP="009E3A01">
      <w:pPr>
        <w:spacing w:before="120" w:after="120"/>
        <w:rPr>
          <w:rFonts w:cs="Arial"/>
          <w:b/>
          <w:szCs w:val="22"/>
        </w:rPr>
      </w:pPr>
      <w:r>
        <w:t xml:space="preserve">The key dates for this procurement </w:t>
      </w:r>
      <w:proofErr w:type="gramStart"/>
      <w:r>
        <w:t>are currently anticipated</w:t>
      </w:r>
      <w:proofErr w:type="gramEnd"/>
      <w:r>
        <w:t xml:space="preserve">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1620"/>
        <w:gridCol w:w="2880"/>
      </w:tblGrid>
      <w:tr w:rsidR="003B30C3" w:rsidRPr="002673FD" w:rsidTr="002673FD">
        <w:tc>
          <w:tcPr>
            <w:tcW w:w="2808" w:type="dxa"/>
            <w:shd w:val="clear" w:color="auto" w:fill="auto"/>
          </w:tcPr>
          <w:p w:rsidR="003B30C3" w:rsidRPr="002673FD" w:rsidRDefault="003B30C3" w:rsidP="002673FD">
            <w:pPr>
              <w:spacing w:before="120" w:after="120"/>
              <w:rPr>
                <w:rFonts w:cs="Arial"/>
                <w:b/>
                <w:szCs w:val="22"/>
              </w:rPr>
            </w:pPr>
            <w:r w:rsidRPr="002673FD">
              <w:rPr>
                <w:rFonts w:cs="Arial"/>
                <w:b/>
                <w:szCs w:val="22"/>
              </w:rPr>
              <w:t>Stage</w:t>
            </w:r>
          </w:p>
        </w:tc>
        <w:tc>
          <w:tcPr>
            <w:tcW w:w="2160" w:type="dxa"/>
            <w:shd w:val="clear" w:color="auto" w:fill="auto"/>
          </w:tcPr>
          <w:p w:rsidR="003B30C3" w:rsidRPr="002673FD" w:rsidRDefault="003B30C3" w:rsidP="002673FD">
            <w:pPr>
              <w:spacing w:before="120" w:after="120"/>
              <w:rPr>
                <w:rFonts w:cs="Arial"/>
                <w:b/>
                <w:szCs w:val="22"/>
              </w:rPr>
            </w:pPr>
            <w:r w:rsidRPr="002673FD">
              <w:rPr>
                <w:rFonts w:cs="Arial"/>
                <w:b/>
                <w:szCs w:val="22"/>
              </w:rPr>
              <w:t>Date</w:t>
            </w:r>
            <w:r w:rsidR="00A40B93" w:rsidRPr="002673FD">
              <w:rPr>
                <w:rFonts w:cs="Arial"/>
                <w:b/>
                <w:szCs w:val="22"/>
              </w:rPr>
              <w:t xml:space="preserve"> and Time</w:t>
            </w:r>
            <w:r w:rsidR="007C51DB" w:rsidRPr="002673FD">
              <w:rPr>
                <w:rFonts w:cs="Arial"/>
                <w:b/>
                <w:szCs w:val="22"/>
              </w:rPr>
              <w:t xml:space="preserve"> </w:t>
            </w:r>
          </w:p>
        </w:tc>
        <w:tc>
          <w:tcPr>
            <w:tcW w:w="1620" w:type="dxa"/>
            <w:shd w:val="clear" w:color="auto" w:fill="auto"/>
          </w:tcPr>
          <w:p w:rsidR="003B30C3" w:rsidRPr="002673FD" w:rsidRDefault="00907143" w:rsidP="002673FD">
            <w:pPr>
              <w:spacing w:before="120" w:after="120"/>
              <w:rPr>
                <w:rFonts w:cs="Arial"/>
                <w:b/>
                <w:szCs w:val="22"/>
              </w:rPr>
            </w:pPr>
            <w:r w:rsidRPr="002673FD">
              <w:rPr>
                <w:rFonts w:cs="Arial"/>
                <w:b/>
                <w:szCs w:val="22"/>
              </w:rPr>
              <w:t>Initiated By</w:t>
            </w:r>
          </w:p>
        </w:tc>
        <w:tc>
          <w:tcPr>
            <w:tcW w:w="2880" w:type="dxa"/>
            <w:shd w:val="clear" w:color="auto" w:fill="auto"/>
          </w:tcPr>
          <w:p w:rsidR="003B30C3" w:rsidRPr="002673FD" w:rsidRDefault="003B30C3" w:rsidP="002673FD">
            <w:pPr>
              <w:spacing w:before="120" w:after="120"/>
              <w:rPr>
                <w:rFonts w:cs="Arial"/>
                <w:b/>
                <w:szCs w:val="22"/>
              </w:rPr>
            </w:pPr>
            <w:r w:rsidRPr="002673FD">
              <w:rPr>
                <w:rFonts w:cs="Arial"/>
                <w:b/>
                <w:szCs w:val="22"/>
              </w:rPr>
              <w:t>Submit to:</w:t>
            </w:r>
          </w:p>
        </w:tc>
      </w:tr>
      <w:tr w:rsidR="008D3417" w:rsidRPr="002673FD" w:rsidTr="002673FD">
        <w:tc>
          <w:tcPr>
            <w:tcW w:w="2808" w:type="dxa"/>
            <w:shd w:val="clear" w:color="auto" w:fill="auto"/>
          </w:tcPr>
          <w:p w:rsidR="008D3417" w:rsidRPr="002673FD" w:rsidRDefault="008D3417" w:rsidP="002673FD">
            <w:pPr>
              <w:spacing w:after="120"/>
              <w:rPr>
                <w:rFonts w:cs="Arial"/>
                <w:szCs w:val="22"/>
              </w:rPr>
            </w:pPr>
            <w:r w:rsidRPr="002673FD">
              <w:rPr>
                <w:rFonts w:cs="Arial"/>
                <w:szCs w:val="22"/>
              </w:rPr>
              <w:t>Final date for Clarification Questions / Requests for additional information</w:t>
            </w:r>
          </w:p>
        </w:tc>
        <w:tc>
          <w:tcPr>
            <w:tcW w:w="2160" w:type="dxa"/>
            <w:shd w:val="clear" w:color="auto" w:fill="auto"/>
          </w:tcPr>
          <w:p w:rsidR="008D3417" w:rsidRPr="002673FD" w:rsidRDefault="00122D3F" w:rsidP="002673FD">
            <w:pPr>
              <w:spacing w:after="120"/>
              <w:rPr>
                <w:rFonts w:cs="Arial"/>
                <w:color w:val="FF0000"/>
                <w:szCs w:val="22"/>
              </w:rPr>
            </w:pPr>
            <w:r w:rsidRPr="00122D3F">
              <w:rPr>
                <w:rFonts w:cs="Arial"/>
                <w:szCs w:val="22"/>
              </w:rPr>
              <w:t>12 January 2017</w:t>
            </w:r>
          </w:p>
        </w:tc>
        <w:tc>
          <w:tcPr>
            <w:tcW w:w="1620" w:type="dxa"/>
            <w:shd w:val="clear" w:color="auto" w:fill="auto"/>
          </w:tcPr>
          <w:p w:rsidR="008D3417" w:rsidRPr="002673FD" w:rsidRDefault="008D3417" w:rsidP="002673FD">
            <w:pPr>
              <w:spacing w:after="120"/>
              <w:rPr>
                <w:rFonts w:cs="Arial"/>
                <w:szCs w:val="22"/>
              </w:rPr>
            </w:pPr>
            <w:r w:rsidRPr="002673FD">
              <w:rPr>
                <w:rFonts w:cs="Arial"/>
                <w:szCs w:val="22"/>
              </w:rPr>
              <w:t>Tenderers</w:t>
            </w:r>
          </w:p>
        </w:tc>
        <w:tc>
          <w:tcPr>
            <w:tcW w:w="2880" w:type="dxa"/>
            <w:shd w:val="clear" w:color="auto" w:fill="auto"/>
          </w:tcPr>
          <w:p w:rsidR="00122D3F" w:rsidRPr="00122D3F" w:rsidRDefault="00122D3F" w:rsidP="00122D3F">
            <w:pPr>
              <w:rPr>
                <w:rFonts w:cs="Arial"/>
                <w:bCs/>
                <w:szCs w:val="22"/>
              </w:rPr>
            </w:pPr>
            <w:r w:rsidRPr="00122D3F">
              <w:rPr>
                <w:rFonts w:cs="Arial"/>
                <w:bCs/>
                <w:szCs w:val="22"/>
              </w:rPr>
              <w:t>Julie Gardner</w:t>
            </w:r>
          </w:p>
          <w:p w:rsidR="008D3417" w:rsidRPr="002673FD" w:rsidRDefault="00122D3F" w:rsidP="00122D3F">
            <w:pPr>
              <w:rPr>
                <w:rFonts w:cs="Arial"/>
                <w:color w:val="FF0000"/>
                <w:szCs w:val="22"/>
              </w:rPr>
            </w:pPr>
            <w:r w:rsidRPr="00122D3F">
              <w:rPr>
                <w:rFonts w:cs="Arial"/>
                <w:bCs/>
                <w:szCs w:val="22"/>
              </w:rPr>
              <w:t>Procurement</w:t>
            </w:r>
            <w:r w:rsidR="008D3417" w:rsidRPr="00122D3F">
              <w:rPr>
                <w:rFonts w:cs="Arial"/>
                <w:bCs/>
                <w:szCs w:val="22"/>
              </w:rPr>
              <w:t xml:space="preserve"> Officer</w:t>
            </w:r>
            <w:r w:rsidR="008D3417" w:rsidRPr="00122D3F" w:rsidDel="00A40B93">
              <w:rPr>
                <w:rFonts w:cs="Arial"/>
                <w:bCs/>
                <w:szCs w:val="22"/>
              </w:rPr>
              <w:t xml:space="preserve"> </w:t>
            </w:r>
          </w:p>
        </w:tc>
      </w:tr>
      <w:tr w:rsidR="00FE378E" w:rsidRPr="002673FD" w:rsidTr="002673FD">
        <w:tc>
          <w:tcPr>
            <w:tcW w:w="2808" w:type="dxa"/>
            <w:shd w:val="clear" w:color="auto" w:fill="auto"/>
          </w:tcPr>
          <w:p w:rsidR="00FE378E" w:rsidRPr="002673FD" w:rsidRDefault="00FE378E" w:rsidP="006D6B31">
            <w:pPr>
              <w:spacing w:after="120"/>
              <w:rPr>
                <w:rFonts w:cs="Arial"/>
                <w:szCs w:val="22"/>
              </w:rPr>
            </w:pPr>
            <w:r w:rsidRPr="002673FD">
              <w:rPr>
                <w:rFonts w:cs="Arial"/>
                <w:szCs w:val="22"/>
              </w:rPr>
              <w:t xml:space="preserve">Final Date for Requests for Extension </w:t>
            </w:r>
            <w:r w:rsidR="006D6B31">
              <w:rPr>
                <w:rFonts w:cs="Arial"/>
                <w:szCs w:val="22"/>
                <w:vertAlign w:val="superscript"/>
              </w:rPr>
              <w:t>1</w:t>
            </w:r>
          </w:p>
        </w:tc>
        <w:tc>
          <w:tcPr>
            <w:tcW w:w="2160" w:type="dxa"/>
            <w:shd w:val="clear" w:color="auto" w:fill="auto"/>
          </w:tcPr>
          <w:p w:rsidR="00FE378E" w:rsidRPr="002673FD" w:rsidRDefault="006D6B31" w:rsidP="002673FD">
            <w:pPr>
              <w:spacing w:after="120"/>
              <w:rPr>
                <w:rFonts w:cs="Arial"/>
                <w:color w:val="FF0000"/>
                <w:szCs w:val="22"/>
              </w:rPr>
            </w:pPr>
            <w:r w:rsidRPr="00122D3F">
              <w:rPr>
                <w:rFonts w:cs="Arial"/>
                <w:szCs w:val="22"/>
              </w:rPr>
              <w:t xml:space="preserve">12 </w:t>
            </w:r>
            <w:r w:rsidR="00122D3F" w:rsidRPr="00122D3F">
              <w:rPr>
                <w:rFonts w:cs="Arial"/>
                <w:szCs w:val="22"/>
              </w:rPr>
              <w:t>January 2017</w:t>
            </w:r>
          </w:p>
        </w:tc>
        <w:tc>
          <w:tcPr>
            <w:tcW w:w="1620" w:type="dxa"/>
            <w:shd w:val="clear" w:color="auto" w:fill="auto"/>
          </w:tcPr>
          <w:p w:rsidR="00FE378E" w:rsidRPr="002673FD" w:rsidRDefault="00FE378E" w:rsidP="002673FD">
            <w:pPr>
              <w:spacing w:after="120"/>
              <w:rPr>
                <w:rFonts w:cs="Arial"/>
                <w:szCs w:val="22"/>
              </w:rPr>
            </w:pPr>
            <w:r w:rsidRPr="002673FD">
              <w:rPr>
                <w:rFonts w:cs="Arial"/>
                <w:szCs w:val="22"/>
              </w:rPr>
              <w:t>Tenderers</w:t>
            </w:r>
          </w:p>
        </w:tc>
        <w:tc>
          <w:tcPr>
            <w:tcW w:w="2880" w:type="dxa"/>
            <w:shd w:val="clear" w:color="auto" w:fill="auto"/>
          </w:tcPr>
          <w:p w:rsidR="00122D3F" w:rsidRPr="00122D3F" w:rsidRDefault="00122D3F" w:rsidP="00122D3F">
            <w:pPr>
              <w:rPr>
                <w:rFonts w:cs="Arial"/>
                <w:bCs/>
                <w:szCs w:val="22"/>
              </w:rPr>
            </w:pPr>
            <w:r w:rsidRPr="00122D3F">
              <w:rPr>
                <w:rFonts w:cs="Arial"/>
                <w:bCs/>
                <w:szCs w:val="22"/>
              </w:rPr>
              <w:t>Julie Gardner</w:t>
            </w:r>
          </w:p>
          <w:p w:rsidR="00FE378E" w:rsidRPr="002673FD" w:rsidRDefault="00122D3F" w:rsidP="00122D3F">
            <w:pPr>
              <w:rPr>
                <w:rFonts w:cs="Arial"/>
                <w:bCs/>
                <w:color w:val="FF0000"/>
                <w:szCs w:val="22"/>
              </w:rPr>
            </w:pPr>
            <w:r w:rsidRPr="00122D3F">
              <w:rPr>
                <w:rFonts w:cs="Arial"/>
                <w:bCs/>
                <w:szCs w:val="22"/>
              </w:rPr>
              <w:t>Procurement Officer</w:t>
            </w:r>
          </w:p>
        </w:tc>
      </w:tr>
      <w:tr w:rsidR="00FE378E" w:rsidRPr="002673FD" w:rsidTr="002673FD">
        <w:tc>
          <w:tcPr>
            <w:tcW w:w="2808" w:type="dxa"/>
            <w:shd w:val="clear" w:color="auto" w:fill="auto"/>
          </w:tcPr>
          <w:p w:rsidR="00FE378E" w:rsidRPr="002673FD" w:rsidRDefault="00CA6327" w:rsidP="006D6B31">
            <w:pPr>
              <w:spacing w:after="120"/>
              <w:rPr>
                <w:rFonts w:cs="Arial"/>
                <w:szCs w:val="22"/>
              </w:rPr>
            </w:pPr>
            <w:r w:rsidRPr="002673FD">
              <w:rPr>
                <w:rFonts w:cs="Arial"/>
                <w:szCs w:val="22"/>
              </w:rPr>
              <w:t xml:space="preserve">The Authority issues  </w:t>
            </w:r>
            <w:r w:rsidR="001936B2" w:rsidRPr="002673FD">
              <w:rPr>
                <w:rFonts w:cs="Arial"/>
                <w:szCs w:val="22"/>
              </w:rPr>
              <w:t xml:space="preserve">Final </w:t>
            </w:r>
            <w:r w:rsidR="00623637" w:rsidRPr="002673FD">
              <w:rPr>
                <w:rFonts w:cs="Arial"/>
                <w:szCs w:val="22"/>
              </w:rPr>
              <w:t xml:space="preserve">Clarification </w:t>
            </w:r>
            <w:r w:rsidR="00FE378E" w:rsidRPr="002673FD">
              <w:rPr>
                <w:rFonts w:cs="Arial"/>
                <w:szCs w:val="22"/>
              </w:rPr>
              <w:t>Answers</w:t>
            </w:r>
            <w:r w:rsidR="006D6B31">
              <w:rPr>
                <w:rFonts w:cs="Arial"/>
                <w:szCs w:val="22"/>
                <w:vertAlign w:val="superscript"/>
              </w:rPr>
              <w:t>2</w:t>
            </w:r>
            <w:r w:rsidR="00FE378E" w:rsidRPr="002673FD">
              <w:rPr>
                <w:rFonts w:cs="Arial"/>
                <w:szCs w:val="22"/>
              </w:rPr>
              <w:t xml:space="preserve"> </w:t>
            </w:r>
          </w:p>
        </w:tc>
        <w:tc>
          <w:tcPr>
            <w:tcW w:w="2160" w:type="dxa"/>
            <w:shd w:val="clear" w:color="auto" w:fill="auto"/>
          </w:tcPr>
          <w:p w:rsidR="00FE378E" w:rsidRPr="002673FD" w:rsidRDefault="006D6B31" w:rsidP="002673FD">
            <w:pPr>
              <w:spacing w:after="120"/>
              <w:rPr>
                <w:rFonts w:cs="Arial"/>
                <w:szCs w:val="22"/>
              </w:rPr>
            </w:pPr>
            <w:r w:rsidRPr="00122D3F">
              <w:rPr>
                <w:rFonts w:cs="Arial"/>
                <w:szCs w:val="22"/>
              </w:rPr>
              <w:t xml:space="preserve">19 </w:t>
            </w:r>
            <w:r w:rsidR="00122D3F" w:rsidRPr="00122D3F">
              <w:rPr>
                <w:rFonts w:cs="Arial"/>
                <w:szCs w:val="22"/>
              </w:rPr>
              <w:t>January 2017</w:t>
            </w:r>
          </w:p>
        </w:tc>
        <w:tc>
          <w:tcPr>
            <w:tcW w:w="1620" w:type="dxa"/>
            <w:shd w:val="clear" w:color="auto" w:fill="auto"/>
          </w:tcPr>
          <w:p w:rsidR="00FE378E" w:rsidRPr="002673FD" w:rsidRDefault="00FE378E" w:rsidP="002673FD">
            <w:pPr>
              <w:spacing w:after="120"/>
              <w:rPr>
                <w:rFonts w:cs="Arial"/>
                <w:szCs w:val="22"/>
              </w:rPr>
            </w:pPr>
            <w:r w:rsidRPr="002673FD">
              <w:rPr>
                <w:rFonts w:cs="Arial"/>
                <w:szCs w:val="22"/>
              </w:rPr>
              <w:t>The Authority</w:t>
            </w:r>
          </w:p>
        </w:tc>
        <w:tc>
          <w:tcPr>
            <w:tcW w:w="2880" w:type="dxa"/>
            <w:shd w:val="clear" w:color="auto" w:fill="auto"/>
          </w:tcPr>
          <w:p w:rsidR="00FE378E" w:rsidRPr="002673FD" w:rsidRDefault="00FE378E" w:rsidP="00122D3F">
            <w:pPr>
              <w:spacing w:after="120"/>
              <w:rPr>
                <w:rFonts w:cs="Arial"/>
                <w:szCs w:val="22"/>
              </w:rPr>
            </w:pPr>
            <w:r w:rsidRPr="002673FD">
              <w:rPr>
                <w:rFonts w:cs="Arial"/>
                <w:szCs w:val="22"/>
              </w:rPr>
              <w:t xml:space="preserve">All Tenderers </w:t>
            </w:r>
            <w:r w:rsidR="00122D3F">
              <w:rPr>
                <w:rFonts w:cs="Arial"/>
                <w:szCs w:val="22"/>
                <w:vertAlign w:val="superscript"/>
              </w:rPr>
              <w:t>2</w:t>
            </w:r>
          </w:p>
        </w:tc>
      </w:tr>
      <w:tr w:rsidR="00FE378E" w:rsidRPr="002673FD" w:rsidTr="002673FD">
        <w:tc>
          <w:tcPr>
            <w:tcW w:w="2808" w:type="dxa"/>
            <w:shd w:val="clear" w:color="auto" w:fill="auto"/>
          </w:tcPr>
          <w:p w:rsidR="00FE378E" w:rsidRPr="002673FD" w:rsidRDefault="00FE378E" w:rsidP="002673FD">
            <w:pPr>
              <w:spacing w:after="120"/>
              <w:rPr>
                <w:rFonts w:cs="Arial"/>
                <w:szCs w:val="22"/>
              </w:rPr>
            </w:pPr>
            <w:r w:rsidRPr="002673FD">
              <w:rPr>
                <w:rFonts w:cs="Arial"/>
                <w:szCs w:val="22"/>
              </w:rPr>
              <w:t>Tender Return</w:t>
            </w:r>
          </w:p>
          <w:p w:rsidR="00FE378E" w:rsidRPr="002673FD" w:rsidRDefault="00FE378E" w:rsidP="002673FD">
            <w:pPr>
              <w:spacing w:after="120"/>
              <w:rPr>
                <w:rFonts w:cs="Arial"/>
                <w:szCs w:val="22"/>
              </w:rPr>
            </w:pPr>
          </w:p>
        </w:tc>
        <w:tc>
          <w:tcPr>
            <w:tcW w:w="2160" w:type="dxa"/>
            <w:shd w:val="clear" w:color="auto" w:fill="auto"/>
          </w:tcPr>
          <w:p w:rsidR="006D6B31" w:rsidRPr="00122D3F" w:rsidRDefault="002B4F93" w:rsidP="006D6B31">
            <w:pPr>
              <w:spacing w:after="120"/>
              <w:rPr>
                <w:rFonts w:cs="Arial"/>
                <w:szCs w:val="22"/>
              </w:rPr>
            </w:pPr>
            <w:r>
              <w:rPr>
                <w:rFonts w:cs="Arial"/>
                <w:szCs w:val="22"/>
              </w:rPr>
              <w:t>01</w:t>
            </w:r>
            <w:r w:rsidR="006D6B31" w:rsidRPr="00122D3F">
              <w:rPr>
                <w:rFonts w:cs="Arial"/>
                <w:szCs w:val="22"/>
              </w:rPr>
              <w:t xml:space="preserve"> </w:t>
            </w:r>
            <w:r>
              <w:rPr>
                <w:rFonts w:cs="Arial"/>
                <w:szCs w:val="22"/>
              </w:rPr>
              <w:t>February</w:t>
            </w:r>
            <w:r w:rsidR="006D6B31" w:rsidRPr="00122D3F">
              <w:rPr>
                <w:rFonts w:cs="Arial"/>
                <w:szCs w:val="22"/>
              </w:rPr>
              <w:t xml:space="preserve"> 2017</w:t>
            </w:r>
          </w:p>
          <w:p w:rsidR="00FE378E" w:rsidRPr="002673FD" w:rsidRDefault="002B4F93" w:rsidP="006D6B31">
            <w:pPr>
              <w:spacing w:after="120"/>
              <w:rPr>
                <w:rFonts w:cs="Arial"/>
                <w:color w:val="FF0000"/>
                <w:szCs w:val="22"/>
              </w:rPr>
            </w:pPr>
            <w:r>
              <w:rPr>
                <w:rFonts w:cs="Arial"/>
                <w:szCs w:val="22"/>
              </w:rPr>
              <w:t>14</w:t>
            </w:r>
            <w:r w:rsidR="006D6B31" w:rsidRPr="00122D3F">
              <w:rPr>
                <w:rFonts w:cs="Arial"/>
                <w:szCs w:val="22"/>
              </w:rPr>
              <w:t>:00</w:t>
            </w:r>
          </w:p>
        </w:tc>
        <w:tc>
          <w:tcPr>
            <w:tcW w:w="1620" w:type="dxa"/>
            <w:shd w:val="clear" w:color="auto" w:fill="auto"/>
          </w:tcPr>
          <w:p w:rsidR="00FE378E" w:rsidRPr="002673FD" w:rsidRDefault="00FE378E" w:rsidP="002673FD">
            <w:pPr>
              <w:spacing w:after="120"/>
              <w:rPr>
                <w:rFonts w:cs="Arial"/>
                <w:szCs w:val="22"/>
              </w:rPr>
            </w:pPr>
            <w:r w:rsidRPr="002673FD">
              <w:rPr>
                <w:rFonts w:cs="Arial"/>
                <w:szCs w:val="22"/>
              </w:rPr>
              <w:t>Tenderer</w:t>
            </w:r>
            <w:r w:rsidR="008D1385" w:rsidRPr="002673FD">
              <w:rPr>
                <w:rFonts w:cs="Arial"/>
                <w:szCs w:val="22"/>
              </w:rPr>
              <w:t>s</w:t>
            </w:r>
          </w:p>
        </w:tc>
        <w:tc>
          <w:tcPr>
            <w:tcW w:w="2880" w:type="dxa"/>
            <w:shd w:val="clear" w:color="auto" w:fill="auto"/>
          </w:tcPr>
          <w:p w:rsidR="00FE378E" w:rsidRPr="002673FD" w:rsidRDefault="00FE378E" w:rsidP="002673FD">
            <w:pPr>
              <w:spacing w:after="120"/>
              <w:rPr>
                <w:rFonts w:cs="Arial"/>
                <w:szCs w:val="22"/>
              </w:rPr>
            </w:pPr>
            <w:r w:rsidRPr="002673FD">
              <w:rPr>
                <w:rFonts w:cs="Arial"/>
                <w:szCs w:val="22"/>
              </w:rPr>
              <w:t>The Tender Board, using DEFFORM 28</w:t>
            </w:r>
          </w:p>
        </w:tc>
      </w:tr>
      <w:tr w:rsidR="00FE378E" w:rsidRPr="002673FD" w:rsidTr="002673FD">
        <w:tc>
          <w:tcPr>
            <w:tcW w:w="2808" w:type="dxa"/>
            <w:shd w:val="clear" w:color="auto" w:fill="auto"/>
          </w:tcPr>
          <w:p w:rsidR="00FE378E" w:rsidRPr="002673FD" w:rsidRDefault="00FE378E" w:rsidP="002673FD">
            <w:pPr>
              <w:spacing w:after="120"/>
              <w:rPr>
                <w:rFonts w:cs="Arial"/>
                <w:szCs w:val="22"/>
              </w:rPr>
            </w:pPr>
            <w:r w:rsidRPr="002673FD">
              <w:rPr>
                <w:rFonts w:cs="Arial"/>
                <w:szCs w:val="22"/>
              </w:rPr>
              <w:t>Tender Evaluation</w:t>
            </w:r>
          </w:p>
        </w:tc>
        <w:tc>
          <w:tcPr>
            <w:tcW w:w="2160" w:type="dxa"/>
            <w:shd w:val="clear" w:color="auto" w:fill="auto"/>
          </w:tcPr>
          <w:p w:rsidR="00FE378E" w:rsidRPr="00122D3F" w:rsidRDefault="006D6B31" w:rsidP="002673FD">
            <w:pPr>
              <w:spacing w:after="120"/>
              <w:rPr>
                <w:rFonts w:cs="Arial"/>
                <w:szCs w:val="22"/>
              </w:rPr>
            </w:pPr>
            <w:r w:rsidRPr="00122D3F">
              <w:rPr>
                <w:rFonts w:cs="Arial"/>
                <w:szCs w:val="22"/>
              </w:rPr>
              <w:t xml:space="preserve">10 </w:t>
            </w:r>
            <w:r w:rsidR="00122D3F" w:rsidRPr="00122D3F">
              <w:rPr>
                <w:rFonts w:cs="Arial"/>
                <w:szCs w:val="22"/>
              </w:rPr>
              <w:t>February 2017</w:t>
            </w:r>
          </w:p>
          <w:p w:rsidR="00122D3F" w:rsidRPr="002673FD" w:rsidRDefault="00122D3F" w:rsidP="002673FD">
            <w:pPr>
              <w:spacing w:after="120"/>
              <w:rPr>
                <w:rFonts w:cs="Arial"/>
                <w:color w:val="FF0000"/>
                <w:szCs w:val="22"/>
              </w:rPr>
            </w:pPr>
          </w:p>
        </w:tc>
        <w:tc>
          <w:tcPr>
            <w:tcW w:w="1620" w:type="dxa"/>
            <w:shd w:val="clear" w:color="auto" w:fill="auto"/>
          </w:tcPr>
          <w:p w:rsidR="00FE378E" w:rsidRPr="002673FD" w:rsidRDefault="00FE378E" w:rsidP="002673FD">
            <w:pPr>
              <w:spacing w:after="120"/>
              <w:rPr>
                <w:rFonts w:cs="Arial"/>
                <w:szCs w:val="22"/>
              </w:rPr>
            </w:pPr>
            <w:r w:rsidRPr="002673FD">
              <w:rPr>
                <w:rFonts w:cs="Arial"/>
                <w:szCs w:val="22"/>
              </w:rPr>
              <w:t>The Authority</w:t>
            </w:r>
          </w:p>
        </w:tc>
        <w:tc>
          <w:tcPr>
            <w:tcW w:w="2880" w:type="dxa"/>
            <w:shd w:val="clear" w:color="auto" w:fill="auto"/>
          </w:tcPr>
          <w:p w:rsidR="00FE378E" w:rsidRPr="002673FD" w:rsidRDefault="00FE378E" w:rsidP="002673FD">
            <w:pPr>
              <w:spacing w:after="120"/>
              <w:rPr>
                <w:rFonts w:cs="Arial"/>
                <w:szCs w:val="22"/>
              </w:rPr>
            </w:pPr>
            <w:r w:rsidRPr="002673FD">
              <w:rPr>
                <w:rFonts w:cs="Arial"/>
                <w:szCs w:val="22"/>
              </w:rPr>
              <w:t>N/A</w:t>
            </w:r>
          </w:p>
        </w:tc>
      </w:tr>
      <w:tr w:rsidR="00E56020" w:rsidRPr="002673FD" w:rsidTr="002673FD">
        <w:tc>
          <w:tcPr>
            <w:tcW w:w="2808" w:type="dxa"/>
            <w:shd w:val="clear" w:color="auto" w:fill="auto"/>
          </w:tcPr>
          <w:p w:rsidR="00E56020" w:rsidRPr="002673FD" w:rsidRDefault="006D6B31" w:rsidP="006D6B31">
            <w:pPr>
              <w:spacing w:after="120"/>
              <w:rPr>
                <w:rFonts w:cs="Arial"/>
                <w:szCs w:val="22"/>
              </w:rPr>
            </w:pPr>
            <w:r>
              <w:rPr>
                <w:rFonts w:cs="Arial"/>
                <w:szCs w:val="22"/>
              </w:rPr>
              <w:t>Post Contract Award Evaluation (PCAE)</w:t>
            </w:r>
            <w:r w:rsidR="00C64CDB" w:rsidRPr="002673FD">
              <w:rPr>
                <w:rFonts w:cs="Arial"/>
                <w:szCs w:val="22"/>
              </w:rPr>
              <w:t xml:space="preserve"> </w:t>
            </w:r>
            <w:r>
              <w:rPr>
                <w:rFonts w:cs="Arial"/>
                <w:szCs w:val="22"/>
                <w:vertAlign w:val="superscript"/>
              </w:rPr>
              <w:t>3</w:t>
            </w:r>
          </w:p>
        </w:tc>
        <w:tc>
          <w:tcPr>
            <w:tcW w:w="2160" w:type="dxa"/>
            <w:shd w:val="clear" w:color="auto" w:fill="auto"/>
          </w:tcPr>
          <w:p w:rsidR="00E56020" w:rsidRPr="002673FD" w:rsidRDefault="006D6B31" w:rsidP="002673FD">
            <w:pPr>
              <w:spacing w:after="120"/>
              <w:rPr>
                <w:rFonts w:cs="Arial"/>
                <w:color w:val="FF0000"/>
                <w:szCs w:val="22"/>
              </w:rPr>
            </w:pPr>
            <w:r w:rsidRPr="00122D3F">
              <w:rPr>
                <w:rFonts w:cs="Arial"/>
                <w:szCs w:val="22"/>
              </w:rPr>
              <w:t xml:space="preserve">w/c 13 </w:t>
            </w:r>
            <w:r w:rsidR="00122D3F" w:rsidRPr="00122D3F">
              <w:rPr>
                <w:rFonts w:cs="Arial"/>
                <w:szCs w:val="22"/>
              </w:rPr>
              <w:t>February 2017</w:t>
            </w:r>
          </w:p>
        </w:tc>
        <w:tc>
          <w:tcPr>
            <w:tcW w:w="1620" w:type="dxa"/>
            <w:shd w:val="clear" w:color="auto" w:fill="auto"/>
          </w:tcPr>
          <w:p w:rsidR="00E56020" w:rsidRPr="002673FD" w:rsidRDefault="00E56020" w:rsidP="002673FD">
            <w:pPr>
              <w:spacing w:after="120"/>
              <w:rPr>
                <w:rFonts w:cs="Arial"/>
                <w:szCs w:val="22"/>
              </w:rPr>
            </w:pPr>
            <w:r w:rsidRPr="002673FD">
              <w:rPr>
                <w:rFonts w:cs="Arial"/>
                <w:szCs w:val="22"/>
              </w:rPr>
              <w:t>The Authority</w:t>
            </w:r>
          </w:p>
        </w:tc>
        <w:tc>
          <w:tcPr>
            <w:tcW w:w="2880" w:type="dxa"/>
            <w:shd w:val="clear" w:color="auto" w:fill="auto"/>
          </w:tcPr>
          <w:p w:rsidR="00E56020" w:rsidRPr="002673FD" w:rsidRDefault="00E56020" w:rsidP="002673FD">
            <w:pPr>
              <w:spacing w:after="120"/>
              <w:rPr>
                <w:rFonts w:cs="Arial"/>
                <w:szCs w:val="22"/>
              </w:rPr>
            </w:pPr>
            <w:r w:rsidRPr="002673FD">
              <w:rPr>
                <w:rFonts w:cs="Arial"/>
                <w:szCs w:val="22"/>
              </w:rPr>
              <w:t>N/A</w:t>
            </w:r>
          </w:p>
        </w:tc>
      </w:tr>
      <w:tr w:rsidR="00FE378E" w:rsidRPr="002673FD" w:rsidTr="002673FD">
        <w:tc>
          <w:tcPr>
            <w:tcW w:w="2808" w:type="dxa"/>
            <w:shd w:val="clear" w:color="auto" w:fill="auto"/>
          </w:tcPr>
          <w:p w:rsidR="00FE378E" w:rsidRPr="002673FD" w:rsidRDefault="006D6B31" w:rsidP="002673FD">
            <w:pPr>
              <w:spacing w:after="120"/>
              <w:rPr>
                <w:rFonts w:cs="Arial"/>
                <w:szCs w:val="22"/>
              </w:rPr>
            </w:pPr>
            <w:r>
              <w:rPr>
                <w:rFonts w:cs="Arial"/>
                <w:szCs w:val="22"/>
              </w:rPr>
              <w:t>Notification of Tender evaluation</w:t>
            </w:r>
          </w:p>
        </w:tc>
        <w:tc>
          <w:tcPr>
            <w:tcW w:w="2160" w:type="dxa"/>
            <w:shd w:val="clear" w:color="auto" w:fill="auto"/>
          </w:tcPr>
          <w:p w:rsidR="00FE378E" w:rsidRPr="002673FD" w:rsidRDefault="006D6B31" w:rsidP="002673FD">
            <w:pPr>
              <w:spacing w:after="120"/>
              <w:rPr>
                <w:rFonts w:cs="Arial"/>
                <w:color w:val="FF0000"/>
                <w:szCs w:val="22"/>
              </w:rPr>
            </w:pPr>
            <w:r w:rsidRPr="00122D3F">
              <w:rPr>
                <w:rFonts w:cs="Arial"/>
                <w:szCs w:val="22"/>
              </w:rPr>
              <w:t xml:space="preserve">27 </w:t>
            </w:r>
            <w:r w:rsidR="00122D3F" w:rsidRPr="00122D3F">
              <w:rPr>
                <w:rFonts w:cs="Arial"/>
                <w:szCs w:val="22"/>
              </w:rPr>
              <w:t>February 2017</w:t>
            </w:r>
            <w:r w:rsidRPr="00122D3F">
              <w:rPr>
                <w:rFonts w:cs="Arial"/>
                <w:szCs w:val="22"/>
              </w:rPr>
              <w:t xml:space="preserve"> </w:t>
            </w:r>
          </w:p>
        </w:tc>
        <w:tc>
          <w:tcPr>
            <w:tcW w:w="1620" w:type="dxa"/>
            <w:shd w:val="clear" w:color="auto" w:fill="auto"/>
          </w:tcPr>
          <w:p w:rsidR="00FE378E" w:rsidRPr="002673FD" w:rsidRDefault="00907143" w:rsidP="002673FD">
            <w:pPr>
              <w:spacing w:after="120"/>
              <w:rPr>
                <w:rFonts w:cs="Arial"/>
                <w:szCs w:val="22"/>
              </w:rPr>
            </w:pPr>
            <w:r w:rsidRPr="002673FD">
              <w:rPr>
                <w:rFonts w:cs="Arial"/>
                <w:szCs w:val="22"/>
              </w:rPr>
              <w:t>The Authority</w:t>
            </w:r>
          </w:p>
        </w:tc>
        <w:tc>
          <w:tcPr>
            <w:tcW w:w="2880" w:type="dxa"/>
            <w:shd w:val="clear" w:color="auto" w:fill="auto"/>
          </w:tcPr>
          <w:p w:rsidR="00FE378E" w:rsidRPr="002673FD" w:rsidRDefault="003F558B" w:rsidP="002673FD">
            <w:pPr>
              <w:spacing w:after="120"/>
              <w:rPr>
                <w:rFonts w:cs="Arial"/>
                <w:szCs w:val="22"/>
              </w:rPr>
            </w:pPr>
            <w:r w:rsidRPr="002673FD">
              <w:rPr>
                <w:rFonts w:cs="Arial"/>
                <w:szCs w:val="22"/>
              </w:rPr>
              <w:t>N/A</w:t>
            </w:r>
          </w:p>
        </w:tc>
      </w:tr>
    </w:tbl>
    <w:p w:rsidR="00B508E7" w:rsidRPr="009056FE" w:rsidRDefault="008A4C98" w:rsidP="009056FE">
      <w:pPr>
        <w:spacing w:before="120"/>
        <w:jc w:val="both"/>
        <w:rPr>
          <w:rFonts w:cs="Arial"/>
          <w:b/>
          <w:szCs w:val="22"/>
        </w:rPr>
      </w:pPr>
      <w:r w:rsidRPr="009056FE">
        <w:rPr>
          <w:rFonts w:cs="Arial"/>
          <w:b/>
          <w:szCs w:val="22"/>
        </w:rPr>
        <w:t>Notes</w:t>
      </w:r>
    </w:p>
    <w:p w:rsidR="008A4C98" w:rsidRPr="008A4C98" w:rsidRDefault="00CA4BDB" w:rsidP="00725AD1">
      <w:pPr>
        <w:numPr>
          <w:ilvl w:val="0"/>
          <w:numId w:val="9"/>
        </w:numPr>
        <w:tabs>
          <w:tab w:val="clear" w:pos="720"/>
        </w:tabs>
        <w:spacing w:before="120" w:after="120"/>
        <w:ind w:left="0" w:firstLine="0"/>
        <w:rPr>
          <w:rFonts w:cs="Arial"/>
          <w:szCs w:val="22"/>
        </w:rPr>
      </w:pPr>
      <w:r>
        <w:t xml:space="preserve">The Tenderer </w:t>
      </w:r>
      <w:r w:rsidR="000B7BFE">
        <w:t>must make r</w:t>
      </w:r>
      <w:r w:rsidR="00235583" w:rsidRPr="008A4C98">
        <w:t>equests for</w:t>
      </w:r>
      <w:r w:rsidR="00313BF5">
        <w:t xml:space="preserve"> an</w:t>
      </w:r>
      <w:r w:rsidR="00235583" w:rsidRPr="008A4C98">
        <w:t xml:space="preserve"> </w:t>
      </w:r>
      <w:r w:rsidR="00BF7A98">
        <w:t>e</w:t>
      </w:r>
      <w:r w:rsidR="00235583" w:rsidRPr="008A4C98">
        <w:t>xtension in writing</w:t>
      </w:r>
      <w:r w:rsidR="0064611A">
        <w:t xml:space="preserve"> (email is sufficient)</w:t>
      </w:r>
      <w:r w:rsidR="00A53786">
        <w:t xml:space="preserve"> to the above </w:t>
      </w:r>
      <w:r w:rsidR="003C2F9F">
        <w:t xml:space="preserve">named </w:t>
      </w:r>
      <w:r w:rsidR="00E8481D">
        <w:t>contact</w:t>
      </w:r>
      <w:r>
        <w:t xml:space="preserve">, by the date </w:t>
      </w:r>
      <w:r w:rsidR="009E1530">
        <w:t xml:space="preserve">and time </w:t>
      </w:r>
      <w:r>
        <w:t>shown.</w:t>
      </w:r>
      <w:r w:rsidR="009A6688">
        <w:t xml:space="preserve">  Any e</w:t>
      </w:r>
      <w:r w:rsidR="00ED128F">
        <w:t>xtension</w:t>
      </w:r>
      <w:r w:rsidR="009A6688">
        <w:t xml:space="preserve"> is at the sole </w:t>
      </w:r>
      <w:r w:rsidR="008D6318">
        <w:t>discretion of</w:t>
      </w:r>
      <w:r w:rsidR="009A6688">
        <w:t xml:space="preserve"> the Authority and if granted will be granted to all </w:t>
      </w:r>
      <w:r w:rsidR="00DD233D">
        <w:t>T</w:t>
      </w:r>
      <w:r w:rsidR="009A6688">
        <w:t xml:space="preserve">enderers. </w:t>
      </w:r>
      <w:r w:rsidR="00ED128F">
        <w:t xml:space="preserve"> </w:t>
      </w:r>
    </w:p>
    <w:p w:rsidR="008A4C98" w:rsidRPr="006D6B31" w:rsidRDefault="002A581E" w:rsidP="00725AD1">
      <w:pPr>
        <w:numPr>
          <w:ilvl w:val="0"/>
          <w:numId w:val="9"/>
        </w:numPr>
        <w:tabs>
          <w:tab w:val="clear" w:pos="720"/>
        </w:tabs>
        <w:spacing w:before="120" w:after="120"/>
        <w:ind w:left="0" w:firstLine="0"/>
        <w:rPr>
          <w:rFonts w:cs="Arial"/>
          <w:szCs w:val="22"/>
        </w:rPr>
      </w:pPr>
      <w:r>
        <w:rPr>
          <w:rFonts w:cs="Arial"/>
          <w:szCs w:val="22"/>
        </w:rPr>
        <w:t xml:space="preserve">The Authority will </w:t>
      </w:r>
      <w:r>
        <w:t xml:space="preserve">automatically copy questions and answers </w:t>
      </w:r>
      <w:r w:rsidR="00235583" w:rsidRPr="008A4C98">
        <w:t xml:space="preserve">to all </w:t>
      </w:r>
      <w:r w:rsidR="00D85F6D">
        <w:t>T</w:t>
      </w:r>
      <w:r w:rsidR="00235583" w:rsidRPr="008A4C98">
        <w:t>enderers</w:t>
      </w:r>
      <w:r w:rsidR="00A53786">
        <w:t>, removing</w:t>
      </w:r>
      <w:r w:rsidR="00DC4FD3">
        <w:t xml:space="preserve"> the</w:t>
      </w:r>
      <w:r w:rsidR="00A53786">
        <w:t xml:space="preserve"> n</w:t>
      </w:r>
      <w:r w:rsidR="008A4C98" w:rsidRPr="008A4C98">
        <w:t>ames</w:t>
      </w:r>
      <w:r w:rsidR="00DC4FD3">
        <w:t xml:space="preserve"> of those who have raised the questions</w:t>
      </w:r>
      <w:r w:rsidR="008A4C98" w:rsidRPr="008A4C98">
        <w:t xml:space="preserve">.  If you do not want your question disclosed you must inform the Authority of this and the reason why when submitting the question.  </w:t>
      </w:r>
      <w:r>
        <w:t xml:space="preserve">The </w:t>
      </w:r>
      <w:r w:rsidR="008A4C98" w:rsidRPr="008A4C98">
        <w:t xml:space="preserve">Authority may choose to discuss with you whether it is appropriate to disclose the </w:t>
      </w:r>
      <w:r w:rsidR="00DC4FD3">
        <w:t>question</w:t>
      </w:r>
      <w:r w:rsidR="00DC4FD3" w:rsidRPr="008A4C98">
        <w:t xml:space="preserve"> </w:t>
      </w:r>
      <w:r w:rsidR="008A4C98" w:rsidRPr="008A4C98">
        <w:t xml:space="preserve">or response, or both, to other </w:t>
      </w:r>
      <w:r w:rsidR="009D03D0">
        <w:t>Tenderers</w:t>
      </w:r>
      <w:r w:rsidR="008A4C98" w:rsidRPr="008A4C98">
        <w:t>.  If the Authority decides to disclose</w:t>
      </w:r>
      <w:r w:rsidR="003C2F9F">
        <w:t>,</w:t>
      </w:r>
      <w:r w:rsidR="00DC4FD3" w:rsidRPr="008A4C98">
        <w:t xml:space="preserve"> </w:t>
      </w:r>
      <w:r>
        <w:t>you will be given the opportunity to</w:t>
      </w:r>
      <w:r w:rsidR="008A4C98" w:rsidRPr="008A4C98">
        <w:t xml:space="preserve"> withdraw </w:t>
      </w:r>
      <w:r>
        <w:t>your question</w:t>
      </w:r>
      <w:r w:rsidR="008A4C98" w:rsidRPr="008A4C98">
        <w:t>.</w:t>
      </w:r>
      <w:r w:rsidR="004C1BD4">
        <w:t xml:space="preserve">  Where a question reveals a piece of information that could significantly impact the Tenderers response</w:t>
      </w:r>
      <w:r w:rsidR="007619A6">
        <w:t>s</w:t>
      </w:r>
      <w:r w:rsidR="004C1BD4">
        <w:t xml:space="preserve"> </w:t>
      </w:r>
      <w:r w:rsidR="00291C75">
        <w:t>this</w:t>
      </w:r>
      <w:r w:rsidR="004C784C">
        <w:t xml:space="preserve"> may result in an extension of the Tender </w:t>
      </w:r>
      <w:r w:rsidR="00344BD6">
        <w:t>r</w:t>
      </w:r>
      <w:r w:rsidR="00913B73">
        <w:t>eturn date</w:t>
      </w:r>
      <w:r w:rsidR="004C784C">
        <w:t xml:space="preserve">. </w:t>
      </w:r>
      <w:r w:rsidR="00C55403">
        <w:t xml:space="preserve"> The Authority will endeavour to ensure that you have at least 10 working days to submit your Tender.</w:t>
      </w:r>
    </w:p>
    <w:p w:rsidR="006D6B31" w:rsidRPr="00C64CDB" w:rsidRDefault="006D6B31" w:rsidP="00725AD1">
      <w:pPr>
        <w:numPr>
          <w:ilvl w:val="0"/>
          <w:numId w:val="9"/>
        </w:numPr>
        <w:tabs>
          <w:tab w:val="clear" w:pos="720"/>
        </w:tabs>
        <w:spacing w:before="120" w:after="120"/>
        <w:ind w:left="0" w:firstLine="0"/>
        <w:rPr>
          <w:rFonts w:cs="Arial"/>
          <w:szCs w:val="22"/>
        </w:rPr>
      </w:pPr>
      <w:r>
        <w:t>The Authority shall conduct Post Contract Award Evaluation by visiting each compliant Tenderers premises to assess their suitability to supply the Light Gun spares.</w:t>
      </w:r>
    </w:p>
    <w:p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rsidR="00231F52" w:rsidRPr="005D61B4" w:rsidRDefault="00231F52" w:rsidP="00A53786">
      <w:pPr>
        <w:pStyle w:val="Heading3"/>
        <w:rPr>
          <w:spacing w:val="-2"/>
          <w:szCs w:val="22"/>
        </w:rPr>
      </w:pPr>
      <w:r w:rsidRPr="00A53786">
        <w:rPr>
          <w:spacing w:val="-2"/>
          <w:szCs w:val="22"/>
        </w:rPr>
        <w:t>Tenders for Selected Contract</w:t>
      </w:r>
      <w:r w:rsidR="00CA2335">
        <w:rPr>
          <w:spacing w:val="-2"/>
          <w:szCs w:val="22"/>
        </w:rPr>
        <w:t>or</w:t>
      </w:r>
      <w:r w:rsidRPr="00A53786">
        <w:rPr>
          <w:spacing w:val="-2"/>
          <w:szCs w:val="22"/>
        </w:rPr>
        <w:t xml:space="preserve"> Deliverables</w:t>
      </w:r>
      <w:r w:rsidRPr="005D61B4">
        <w:rPr>
          <w:spacing w:val="-2"/>
          <w:szCs w:val="22"/>
        </w:rPr>
        <w:t xml:space="preserve"> </w:t>
      </w:r>
    </w:p>
    <w:p w:rsidR="00231F52" w:rsidRPr="00231F52" w:rsidRDefault="007E24B8" w:rsidP="00725AD1">
      <w:pPr>
        <w:numPr>
          <w:ilvl w:val="0"/>
          <w:numId w:val="14"/>
        </w:numPr>
        <w:tabs>
          <w:tab w:val="clear" w:pos="360"/>
          <w:tab w:val="num" w:pos="540"/>
        </w:tabs>
        <w:suppressAutoHyphens/>
        <w:spacing w:before="120" w:after="120"/>
        <w:ind w:left="0" w:firstLine="0"/>
        <w:rPr>
          <w:spacing w:val="-2"/>
          <w:szCs w:val="22"/>
        </w:rPr>
      </w:pPr>
      <w:r>
        <w:rPr>
          <w:spacing w:val="-2"/>
          <w:szCs w:val="22"/>
        </w:rPr>
        <w:t xml:space="preserve">You </w:t>
      </w:r>
      <w:r w:rsidR="00231F52" w:rsidRPr="00231F52">
        <w:rPr>
          <w:spacing w:val="-2"/>
          <w:szCs w:val="22"/>
        </w:rPr>
        <w:t xml:space="preserve">must </w:t>
      </w:r>
      <w:proofErr w:type="gramStart"/>
      <w:r w:rsidR="002E625C">
        <w:rPr>
          <w:spacing w:val="-2"/>
          <w:szCs w:val="22"/>
        </w:rPr>
        <w:t>T</w:t>
      </w:r>
      <w:r>
        <w:rPr>
          <w:spacing w:val="-2"/>
          <w:szCs w:val="22"/>
        </w:rPr>
        <w:t>ender</w:t>
      </w:r>
      <w:proofErr w:type="gramEnd"/>
      <w:r>
        <w:rPr>
          <w:spacing w:val="-2"/>
          <w:szCs w:val="22"/>
        </w:rPr>
        <w:t xml:space="preserve"> </w:t>
      </w:r>
      <w:r w:rsidR="00231F52" w:rsidRPr="00231F52">
        <w:rPr>
          <w:spacing w:val="-2"/>
          <w:szCs w:val="22"/>
        </w:rPr>
        <w:t>for all the Contract</w:t>
      </w:r>
      <w:r w:rsidR="00CA2335">
        <w:rPr>
          <w:spacing w:val="-2"/>
          <w:szCs w:val="22"/>
        </w:rPr>
        <w:t>or</w:t>
      </w:r>
      <w:r w:rsidR="00231F52" w:rsidRPr="00231F52">
        <w:rPr>
          <w:spacing w:val="-2"/>
          <w:szCs w:val="22"/>
        </w:rPr>
        <w:t xml:space="preserve"> Deliverables listed</w:t>
      </w:r>
      <w:r w:rsidR="00DD233D">
        <w:rPr>
          <w:spacing w:val="-2"/>
          <w:szCs w:val="22"/>
        </w:rPr>
        <w:t xml:space="preserve"> in </w:t>
      </w:r>
      <w:r w:rsidR="007A35DD">
        <w:rPr>
          <w:spacing w:val="-2"/>
          <w:szCs w:val="22"/>
        </w:rPr>
        <w:t xml:space="preserve">the </w:t>
      </w:r>
      <w:r w:rsidR="00437593">
        <w:rPr>
          <w:spacing w:val="-2"/>
          <w:szCs w:val="22"/>
        </w:rPr>
        <w:t xml:space="preserve">attached </w:t>
      </w:r>
      <w:r w:rsidR="007A35DD">
        <w:rPr>
          <w:spacing w:val="-2"/>
          <w:szCs w:val="22"/>
        </w:rPr>
        <w:t>Schedule of Requirements</w:t>
      </w:r>
      <w:r w:rsidR="00231F52" w:rsidRPr="00B649DE">
        <w:rPr>
          <w:bCs/>
          <w:spacing w:val="-2"/>
          <w:szCs w:val="22"/>
        </w:rPr>
        <w:t>.</w:t>
      </w:r>
      <w:r w:rsidR="00231F52" w:rsidRPr="00231F52">
        <w:rPr>
          <w:spacing w:val="-2"/>
          <w:szCs w:val="22"/>
        </w:rPr>
        <w:t xml:space="preserve">  The Authority reserves the right to reject </w:t>
      </w:r>
      <w:r>
        <w:rPr>
          <w:spacing w:val="-2"/>
          <w:szCs w:val="22"/>
        </w:rPr>
        <w:t xml:space="preserve">your </w:t>
      </w:r>
      <w:r w:rsidR="00231F52" w:rsidRPr="00231F52">
        <w:rPr>
          <w:spacing w:val="-2"/>
          <w:szCs w:val="22"/>
        </w:rPr>
        <w:t xml:space="preserve">Tender </w:t>
      </w:r>
      <w:r>
        <w:rPr>
          <w:spacing w:val="-2"/>
          <w:szCs w:val="22"/>
        </w:rPr>
        <w:t xml:space="preserve">where you have </w:t>
      </w:r>
      <w:r w:rsidR="00231F52" w:rsidRPr="00231F52">
        <w:rPr>
          <w:spacing w:val="-2"/>
          <w:szCs w:val="22"/>
        </w:rPr>
        <w:t xml:space="preserve">not </w:t>
      </w:r>
      <w:r w:rsidR="006A44BC">
        <w:rPr>
          <w:spacing w:val="-2"/>
          <w:szCs w:val="22"/>
        </w:rPr>
        <w:t xml:space="preserve">tendered </w:t>
      </w:r>
      <w:r w:rsidR="00231F52" w:rsidRPr="00231F52">
        <w:rPr>
          <w:spacing w:val="-2"/>
          <w:szCs w:val="22"/>
        </w:rPr>
        <w:t xml:space="preserve">for all of the </w:t>
      </w:r>
      <w:r w:rsidR="008E76D4">
        <w:rPr>
          <w:spacing w:val="-2"/>
          <w:szCs w:val="22"/>
        </w:rPr>
        <w:t>Contract</w:t>
      </w:r>
      <w:r w:rsidR="00CA2335">
        <w:rPr>
          <w:spacing w:val="-2"/>
          <w:szCs w:val="22"/>
        </w:rPr>
        <w:t>or</w:t>
      </w:r>
      <w:r w:rsidR="008E76D4">
        <w:rPr>
          <w:spacing w:val="-2"/>
          <w:szCs w:val="22"/>
        </w:rPr>
        <w:t xml:space="preserve"> Deliverable</w:t>
      </w:r>
      <w:r w:rsidR="00204F04">
        <w:rPr>
          <w:spacing w:val="-2"/>
          <w:szCs w:val="22"/>
        </w:rPr>
        <w:t>s</w:t>
      </w:r>
      <w:r w:rsidR="00231F52" w:rsidRPr="00231F52">
        <w:rPr>
          <w:spacing w:val="-2"/>
          <w:szCs w:val="22"/>
        </w:rPr>
        <w:t xml:space="preserve">. </w:t>
      </w:r>
    </w:p>
    <w:p w:rsidR="00BC5C07" w:rsidRPr="00A53786" w:rsidRDefault="00AA38E8" w:rsidP="00A53786">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rsidR="000516E6" w:rsidRPr="00A34529" w:rsidRDefault="005809E2" w:rsidP="00725AD1">
      <w:pPr>
        <w:numPr>
          <w:ilvl w:val="0"/>
          <w:numId w:val="14"/>
        </w:numPr>
        <w:tabs>
          <w:tab w:val="clear" w:pos="360"/>
          <w:tab w:val="num" w:pos="540"/>
        </w:tabs>
        <w:spacing w:before="120" w:after="120"/>
        <w:ind w:left="0" w:firstLine="0"/>
        <w:rPr>
          <w:rFonts w:cs="Arial"/>
          <w:bCs/>
          <w:szCs w:val="22"/>
        </w:rPr>
      </w:pPr>
      <w:r>
        <w:rPr>
          <w:rFonts w:cs="Arial"/>
          <w:szCs w:val="22"/>
        </w:rPr>
        <w:tab/>
      </w:r>
      <w:r w:rsidR="00BC5C07">
        <w:rPr>
          <w:rFonts w:cs="Arial"/>
          <w:szCs w:val="22"/>
        </w:rPr>
        <w:t xml:space="preserve">Your Tender must be </w:t>
      </w:r>
      <w:r w:rsidR="000516E6">
        <w:rPr>
          <w:rFonts w:cs="Arial"/>
          <w:szCs w:val="22"/>
        </w:rPr>
        <w:t>written in</w:t>
      </w:r>
      <w:r w:rsidR="009B7DB5">
        <w:rPr>
          <w:rFonts w:cs="Arial"/>
          <w:szCs w:val="22"/>
        </w:rPr>
        <w:t xml:space="preserve"> English, using</w:t>
      </w:r>
      <w:r w:rsidR="000516E6">
        <w:rPr>
          <w:rFonts w:cs="Arial"/>
          <w:szCs w:val="22"/>
        </w:rPr>
        <w:t xml:space="preserve"> Arial font size 11. </w:t>
      </w:r>
      <w:r w:rsidR="00F87423">
        <w:rPr>
          <w:rFonts w:cs="Arial"/>
          <w:szCs w:val="22"/>
        </w:rPr>
        <w:t xml:space="preserve"> </w:t>
      </w:r>
      <w:r w:rsidR="000516E6">
        <w:rPr>
          <w:rFonts w:cs="Arial"/>
          <w:szCs w:val="22"/>
        </w:rPr>
        <w:t xml:space="preserve">Prices must be </w:t>
      </w:r>
      <w:r w:rsidR="000516E6" w:rsidRPr="00A34529">
        <w:rPr>
          <w:rFonts w:cs="Arial"/>
          <w:szCs w:val="22"/>
        </w:rPr>
        <w:t>in</w:t>
      </w:r>
      <w:r w:rsidR="00807B3F" w:rsidRPr="00A34529">
        <w:rPr>
          <w:rFonts w:cs="Arial"/>
          <w:szCs w:val="22"/>
        </w:rPr>
        <w:t xml:space="preserve"> </w:t>
      </w:r>
      <w:r w:rsidR="00BC5C07" w:rsidRPr="00A34529">
        <w:rPr>
          <w:rFonts w:cs="Arial"/>
          <w:szCs w:val="22"/>
        </w:rPr>
        <w:t>£</w:t>
      </w:r>
      <w:r w:rsidR="00980969" w:rsidRPr="00A34529">
        <w:rPr>
          <w:rFonts w:cs="Arial"/>
          <w:szCs w:val="22"/>
        </w:rPr>
        <w:t>GBP</w:t>
      </w:r>
      <w:r w:rsidR="00F87423" w:rsidRPr="002D2A0E">
        <w:rPr>
          <w:rFonts w:cs="Arial"/>
          <w:bCs/>
          <w:szCs w:val="22"/>
        </w:rPr>
        <w:t>.</w:t>
      </w:r>
      <w:r w:rsidR="00BC5C07" w:rsidRPr="002D2A0E">
        <w:rPr>
          <w:rFonts w:cs="Arial"/>
          <w:szCs w:val="22"/>
        </w:rPr>
        <w:t xml:space="preserve">  Prices must be </w:t>
      </w:r>
      <w:r w:rsidR="00BC5C07" w:rsidRPr="00A34529">
        <w:rPr>
          <w:rFonts w:cs="Arial"/>
          <w:szCs w:val="22"/>
        </w:rPr>
        <w:t xml:space="preserve">Firm Price </w:t>
      </w:r>
      <w:r w:rsidR="00A34529" w:rsidRPr="00A34529">
        <w:rPr>
          <w:rFonts w:cs="Arial"/>
          <w:szCs w:val="22"/>
        </w:rPr>
        <w:t>for 2 years</w:t>
      </w:r>
      <w:r w:rsidR="00BC5C07" w:rsidRPr="00A34529">
        <w:rPr>
          <w:rFonts w:cs="Arial"/>
          <w:szCs w:val="22"/>
        </w:rPr>
        <w:t xml:space="preserve"> and </w:t>
      </w:r>
      <w:r w:rsidR="00B649DE" w:rsidRPr="00A34529">
        <w:rPr>
          <w:rFonts w:cs="Arial"/>
          <w:szCs w:val="22"/>
        </w:rPr>
        <w:t xml:space="preserve">any price </w:t>
      </w:r>
      <w:r w:rsidR="00D75ACB" w:rsidRPr="00A34529">
        <w:rPr>
          <w:rFonts w:cs="Arial"/>
          <w:szCs w:val="22"/>
        </w:rPr>
        <w:t>breaks</w:t>
      </w:r>
      <w:r w:rsidR="000F24CA" w:rsidRPr="00A34529">
        <w:rPr>
          <w:rFonts w:cs="Arial"/>
          <w:szCs w:val="22"/>
        </w:rPr>
        <w:t xml:space="preserve"> must be </w:t>
      </w:r>
      <w:r w:rsidR="00BC5C07" w:rsidRPr="00A34529">
        <w:rPr>
          <w:rFonts w:cs="Arial"/>
          <w:szCs w:val="22"/>
        </w:rPr>
        <w:t>include</w:t>
      </w:r>
      <w:r w:rsidR="000F24CA" w:rsidRPr="00A34529">
        <w:rPr>
          <w:rFonts w:cs="Arial"/>
          <w:szCs w:val="22"/>
        </w:rPr>
        <w:t>d in the Tender</w:t>
      </w:r>
      <w:r w:rsidR="00A34529" w:rsidRPr="00A34529">
        <w:rPr>
          <w:rFonts w:cs="Arial"/>
          <w:szCs w:val="22"/>
        </w:rPr>
        <w:t>.</w:t>
      </w:r>
      <w:r w:rsidR="003B3F8F" w:rsidRPr="00A34529">
        <w:rPr>
          <w:rFonts w:cs="Arial"/>
          <w:szCs w:val="22"/>
        </w:rPr>
        <w:t xml:space="preserve"> </w:t>
      </w:r>
    </w:p>
    <w:p w:rsidR="00980969" w:rsidRDefault="00BC5C07" w:rsidP="00725AD1">
      <w:pPr>
        <w:numPr>
          <w:ilvl w:val="0"/>
          <w:numId w:val="14"/>
        </w:numPr>
        <w:tabs>
          <w:tab w:val="clear" w:pos="360"/>
          <w:tab w:val="num" w:pos="540"/>
        </w:tabs>
        <w:spacing w:before="120" w:after="120"/>
        <w:ind w:left="0" w:firstLine="0"/>
        <w:rPr>
          <w:rFonts w:cs="Arial"/>
          <w:szCs w:val="22"/>
        </w:rPr>
      </w:pPr>
      <w:r w:rsidRPr="00AE2F11">
        <w:rPr>
          <w:rFonts w:cs="Arial"/>
          <w:szCs w:val="22"/>
        </w:rPr>
        <w:t>To assist the Authority</w:t>
      </w:r>
      <w:r w:rsidR="002E625C">
        <w:rPr>
          <w:rFonts w:cs="Arial"/>
          <w:szCs w:val="22"/>
        </w:rPr>
        <w:t xml:space="preserve">’s </w:t>
      </w:r>
      <w:r>
        <w:rPr>
          <w:rFonts w:cs="Arial"/>
          <w:szCs w:val="22"/>
        </w:rPr>
        <w:t>evaluation</w:t>
      </w:r>
      <w:r w:rsidR="00D85F6D">
        <w:rPr>
          <w:rFonts w:cs="Arial"/>
          <w:szCs w:val="22"/>
        </w:rPr>
        <w:t xml:space="preserve"> please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rsidR="00920ED6" w:rsidRPr="00920ED6" w:rsidRDefault="00920ED6" w:rsidP="00920ED6">
      <w:pPr>
        <w:numPr>
          <w:ilvl w:val="0"/>
          <w:numId w:val="14"/>
        </w:numPr>
        <w:tabs>
          <w:tab w:val="clear" w:pos="360"/>
          <w:tab w:val="num" w:pos="540"/>
        </w:tabs>
        <w:spacing w:before="120" w:after="120"/>
        <w:ind w:left="0" w:firstLine="0"/>
        <w:rPr>
          <w:rFonts w:cs="Arial"/>
          <w:bCs/>
          <w:color w:val="FF0000"/>
          <w:szCs w:val="22"/>
        </w:rPr>
      </w:pPr>
      <w:r>
        <w:rPr>
          <w:rFonts w:cs="Arial"/>
          <w:szCs w:val="22"/>
        </w:rPr>
        <w:t xml:space="preserve">Where price breaks are included, you should state whether they are the ‘from’ or ‘up to’ price. </w:t>
      </w:r>
    </w:p>
    <w:p w:rsidR="008A4C98" w:rsidRPr="00306E19" w:rsidRDefault="008A4C98" w:rsidP="00306E19">
      <w:pPr>
        <w:spacing w:before="120" w:after="120"/>
        <w:rPr>
          <w:b/>
          <w:sz w:val="26"/>
          <w:szCs w:val="26"/>
        </w:rPr>
      </w:pPr>
      <w:r w:rsidRPr="00306E19">
        <w:rPr>
          <w:b/>
          <w:sz w:val="26"/>
          <w:szCs w:val="26"/>
        </w:rPr>
        <w:t>Validity</w:t>
      </w:r>
    </w:p>
    <w:p w:rsidR="008A4C98" w:rsidRPr="00AE2F11" w:rsidRDefault="00B05C1D" w:rsidP="00725AD1">
      <w:pPr>
        <w:numPr>
          <w:ilvl w:val="0"/>
          <w:numId w:val="14"/>
        </w:numPr>
        <w:tabs>
          <w:tab w:val="clear" w:pos="360"/>
          <w:tab w:val="num" w:pos="540"/>
        </w:tabs>
        <w:spacing w:before="120" w:after="120"/>
        <w:ind w:left="0" w:firstLine="0"/>
        <w:rPr>
          <w:spacing w:val="-2"/>
          <w:szCs w:val="22"/>
        </w:rPr>
      </w:pPr>
      <w:r w:rsidRPr="002D2A0E">
        <w:rPr>
          <w:rFonts w:cs="Arial"/>
          <w:szCs w:val="22"/>
        </w:rPr>
        <w:t xml:space="preserve">In accordance with </w:t>
      </w:r>
      <w:proofErr w:type="gramStart"/>
      <w:r w:rsidRPr="002D2A0E">
        <w:rPr>
          <w:rFonts w:cs="Arial"/>
          <w:szCs w:val="22"/>
        </w:rPr>
        <w:t>F3</w:t>
      </w:r>
      <w:proofErr w:type="gramEnd"/>
      <w:r w:rsidRPr="002D2A0E">
        <w:rPr>
          <w:rFonts w:cs="Arial"/>
          <w:szCs w:val="22"/>
        </w:rPr>
        <w:t xml:space="preserve"> y</w:t>
      </w:r>
      <w:r w:rsidR="008A4C98" w:rsidRPr="002D2A0E">
        <w:rPr>
          <w:rFonts w:cs="Arial"/>
          <w:szCs w:val="22"/>
        </w:rPr>
        <w:t xml:space="preserve">our Tender must be valid / open for acceptance for </w:t>
      </w:r>
      <w:r w:rsidR="00A34529">
        <w:rPr>
          <w:rFonts w:cs="Arial"/>
          <w:szCs w:val="22"/>
        </w:rPr>
        <w:t>90</w:t>
      </w:r>
      <w:r w:rsidR="003B3F8F" w:rsidRPr="002D2A0E">
        <w:rPr>
          <w:rFonts w:cs="Arial"/>
          <w:szCs w:val="22"/>
        </w:rPr>
        <w:t xml:space="preserve"> </w:t>
      </w:r>
      <w:r w:rsidR="008A4C98" w:rsidRPr="002D2A0E">
        <w:rPr>
          <w:rFonts w:cs="Arial"/>
          <w:szCs w:val="22"/>
        </w:rPr>
        <w:t xml:space="preserve">calendar days from the </w:t>
      </w:r>
      <w:r w:rsidR="00D85F6D" w:rsidRPr="002D2A0E">
        <w:rPr>
          <w:rFonts w:cs="Arial"/>
          <w:szCs w:val="22"/>
        </w:rPr>
        <w:t>T</w:t>
      </w:r>
      <w:r w:rsidR="008A4C98" w:rsidRPr="002D2A0E">
        <w:rPr>
          <w:rFonts w:cs="Arial"/>
          <w:szCs w:val="22"/>
        </w:rPr>
        <w:t>ender return date</w:t>
      </w:r>
      <w:r w:rsidR="009779A0" w:rsidRPr="002D2A0E">
        <w:rPr>
          <w:rFonts w:cs="Arial"/>
          <w:szCs w:val="22"/>
        </w:rPr>
        <w:t>.</w:t>
      </w:r>
      <w:r w:rsidR="00A5479E" w:rsidRPr="002D2A0E">
        <w:rPr>
          <w:rFonts w:cs="Arial"/>
          <w:szCs w:val="22"/>
        </w:rPr>
        <w:t xml:space="preserve"> </w:t>
      </w:r>
      <w:r w:rsidR="009779A0" w:rsidRPr="002D2A0E">
        <w:rPr>
          <w:rFonts w:cs="Arial"/>
          <w:szCs w:val="22"/>
        </w:rPr>
        <w:t xml:space="preserve"> </w:t>
      </w:r>
      <w:r w:rsidR="00DD233D" w:rsidRPr="002D2A0E">
        <w:rPr>
          <w:rFonts w:cs="Arial"/>
          <w:szCs w:val="22"/>
        </w:rPr>
        <w:t>I</w:t>
      </w:r>
      <w:r w:rsidR="00A5479E" w:rsidRPr="002D2A0E">
        <w:rPr>
          <w:rFonts w:cs="Arial"/>
          <w:szCs w:val="22"/>
        </w:rPr>
        <w:t>f</w:t>
      </w:r>
      <w:r w:rsidR="00A5479E">
        <w:rPr>
          <w:rFonts w:cs="Arial"/>
          <w:szCs w:val="22"/>
        </w:rPr>
        <w:t xml:space="preserve"> successful</w:t>
      </w:r>
      <w:r w:rsidR="005C7C6C">
        <w:rPr>
          <w:rFonts w:cs="Arial"/>
          <w:szCs w:val="22"/>
        </w:rPr>
        <w:t>,</w:t>
      </w:r>
      <w:r w:rsidR="00F6488E">
        <w:rPr>
          <w:rFonts w:cs="Arial"/>
          <w:szCs w:val="22"/>
        </w:rPr>
        <w:t xml:space="preserve"> your </w:t>
      </w:r>
      <w:r w:rsidR="00DD233D">
        <w:rPr>
          <w:rFonts w:cs="Arial"/>
          <w:szCs w:val="22"/>
        </w:rPr>
        <w:t>T</w:t>
      </w:r>
      <w:r w:rsidR="00F6488E">
        <w:rPr>
          <w:rFonts w:cs="Arial"/>
          <w:szCs w:val="22"/>
        </w:rPr>
        <w:t>ender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 </w:t>
      </w:r>
    </w:p>
    <w:p w:rsidR="00C55403" w:rsidRDefault="009D2341" w:rsidP="00725AD1">
      <w:pPr>
        <w:numPr>
          <w:ilvl w:val="0"/>
          <w:numId w:val="23"/>
        </w:numPr>
        <w:tabs>
          <w:tab w:val="clear" w:pos="927"/>
          <w:tab w:val="num" w:pos="540"/>
        </w:tabs>
        <w:suppressAutoHyphens/>
        <w:spacing w:before="120" w:after="120"/>
        <w:ind w:left="0" w:firstLine="0"/>
        <w:rPr>
          <w:spacing w:val="-2"/>
          <w:szCs w:val="22"/>
        </w:rPr>
      </w:pPr>
      <w:r w:rsidRPr="00A53786">
        <w:rPr>
          <w:spacing w:val="-2"/>
          <w:szCs w:val="22"/>
        </w:rPr>
        <w:t xml:space="preserve">Variant Bids </w:t>
      </w:r>
      <w:r w:rsidR="00A34529">
        <w:rPr>
          <w:spacing w:val="-2"/>
          <w:szCs w:val="22"/>
        </w:rPr>
        <w:t>-</w:t>
      </w:r>
      <w:r w:rsidR="008C72BB">
        <w:rPr>
          <w:color w:val="FF0000"/>
          <w:spacing w:val="-2"/>
          <w:szCs w:val="22"/>
        </w:rPr>
        <w:t xml:space="preserve"> </w:t>
      </w:r>
      <w:r w:rsidR="00C55403">
        <w:rPr>
          <w:spacing w:val="-2"/>
          <w:szCs w:val="22"/>
        </w:rPr>
        <w:t xml:space="preserve">Any Tender </w:t>
      </w:r>
      <w:r w:rsidR="00C55403" w:rsidRPr="005D61B4">
        <w:rPr>
          <w:spacing w:val="-2"/>
          <w:szCs w:val="22"/>
        </w:rPr>
        <w:t xml:space="preserve">made subject to additional or alternative </w:t>
      </w:r>
      <w:r w:rsidR="00C55403">
        <w:rPr>
          <w:spacing w:val="-2"/>
          <w:szCs w:val="22"/>
        </w:rPr>
        <w:t>Contract Co</w:t>
      </w:r>
      <w:r w:rsidR="00C55403" w:rsidRPr="005D61B4">
        <w:rPr>
          <w:spacing w:val="-2"/>
          <w:szCs w:val="22"/>
        </w:rPr>
        <w:t>nditions</w:t>
      </w:r>
      <w:r w:rsidR="00C55403">
        <w:rPr>
          <w:spacing w:val="-2"/>
          <w:szCs w:val="22"/>
        </w:rPr>
        <w:t xml:space="preserve"> alone is not a variant bid.  Where the tender evaluation has a pass / fail for the Contract Conditions the Authority may reject the Tender </w:t>
      </w:r>
      <w:r w:rsidR="00C55403" w:rsidRPr="005D61B4">
        <w:rPr>
          <w:spacing w:val="-2"/>
          <w:szCs w:val="22"/>
        </w:rPr>
        <w:t xml:space="preserve">on the grounds of such </w:t>
      </w:r>
      <w:r w:rsidR="00C55403">
        <w:rPr>
          <w:spacing w:val="-2"/>
          <w:szCs w:val="22"/>
        </w:rPr>
        <w:t xml:space="preserve">additional or alternative Contract Conditions.  </w:t>
      </w:r>
    </w:p>
    <w:p w:rsidR="00C55403" w:rsidRDefault="00BC6F44" w:rsidP="00725AD1">
      <w:pPr>
        <w:numPr>
          <w:ilvl w:val="0"/>
          <w:numId w:val="23"/>
        </w:numPr>
        <w:tabs>
          <w:tab w:val="clear" w:pos="927"/>
          <w:tab w:val="num" w:pos="540"/>
        </w:tabs>
        <w:suppressAutoHyphens/>
        <w:spacing w:before="120" w:after="120"/>
        <w:ind w:left="0" w:firstLine="0"/>
        <w:rPr>
          <w:spacing w:val="-2"/>
          <w:szCs w:val="22"/>
        </w:rPr>
      </w:pPr>
      <w:r>
        <w:rPr>
          <w:spacing w:val="-2"/>
          <w:szCs w:val="22"/>
        </w:rPr>
        <w:t xml:space="preserve">The Authority cannot evaluate any </w:t>
      </w:r>
      <w:r w:rsidR="00C55403">
        <w:rPr>
          <w:spacing w:val="-2"/>
          <w:szCs w:val="22"/>
        </w:rPr>
        <w:t xml:space="preserve">Variant </w:t>
      </w:r>
      <w:r>
        <w:rPr>
          <w:spacing w:val="-2"/>
          <w:szCs w:val="22"/>
        </w:rPr>
        <w:t>B</w:t>
      </w:r>
      <w:r w:rsidR="00C55403">
        <w:rPr>
          <w:spacing w:val="-2"/>
          <w:szCs w:val="22"/>
        </w:rPr>
        <w:t xml:space="preserve">ids </w:t>
      </w:r>
      <w:r>
        <w:rPr>
          <w:spacing w:val="-2"/>
          <w:szCs w:val="22"/>
        </w:rPr>
        <w:t>during this competition</w:t>
      </w:r>
      <w:r w:rsidR="00C55403">
        <w:rPr>
          <w:spacing w:val="-2"/>
          <w:szCs w:val="22"/>
        </w:rPr>
        <w:t>.</w:t>
      </w:r>
    </w:p>
    <w:p w:rsidR="000516E6" w:rsidRPr="00D2754F" w:rsidRDefault="00B052D2" w:rsidP="00CA3657">
      <w:pPr>
        <w:pStyle w:val="Heading2"/>
        <w:jc w:val="center"/>
        <w:rPr>
          <w:i w:val="0"/>
          <w:iCs/>
        </w:rPr>
      </w:pPr>
      <w:r>
        <w:rPr>
          <w:rFonts w:cs="Arial"/>
          <w:b w:val="0"/>
          <w:szCs w:val="22"/>
        </w:rPr>
        <w:br w:type="page"/>
      </w:r>
      <w:r w:rsidR="000516E6" w:rsidRPr="00D2754F">
        <w:rPr>
          <w:i w:val="0"/>
          <w:iCs/>
        </w:rPr>
        <w:lastRenderedPageBreak/>
        <w:t xml:space="preserve">Section </w:t>
      </w:r>
      <w:r w:rsidR="000516E6">
        <w:rPr>
          <w:i w:val="0"/>
          <w:iCs/>
        </w:rPr>
        <w:t>D</w:t>
      </w:r>
      <w:r w:rsidR="000516E6" w:rsidRPr="00D2754F">
        <w:rPr>
          <w:i w:val="0"/>
          <w:iCs/>
        </w:rPr>
        <w:t xml:space="preserve"> – </w:t>
      </w:r>
      <w:r w:rsidR="00CA3657">
        <w:rPr>
          <w:i w:val="0"/>
          <w:iCs/>
        </w:rPr>
        <w:t>Tender Evaluation</w:t>
      </w:r>
    </w:p>
    <w:p w:rsidR="000516E6" w:rsidRPr="003025E8" w:rsidRDefault="00194A66" w:rsidP="006E37BD">
      <w:pPr>
        <w:suppressAutoHyphens/>
        <w:spacing w:before="120" w:after="120"/>
        <w:rPr>
          <w:b/>
          <w:spacing w:val="-3"/>
          <w:szCs w:val="22"/>
        </w:rPr>
      </w:pPr>
      <w:r>
        <w:rPr>
          <w:spacing w:val="-2"/>
          <w:szCs w:val="22"/>
        </w:rPr>
        <w:t xml:space="preserve">This section details how your Tender </w:t>
      </w:r>
      <w:proofErr w:type="gramStart"/>
      <w:r>
        <w:rPr>
          <w:spacing w:val="-2"/>
          <w:szCs w:val="22"/>
        </w:rPr>
        <w:t>will be evaluated</w:t>
      </w:r>
      <w:proofErr w:type="gramEnd"/>
      <w:r w:rsidR="00370BF1">
        <w:rPr>
          <w:spacing w:val="-2"/>
          <w:szCs w:val="22"/>
        </w:rPr>
        <w:t xml:space="preserve">, the tools used to evaluate the </w:t>
      </w:r>
      <w:r w:rsidR="002739B9">
        <w:rPr>
          <w:spacing w:val="-2"/>
          <w:szCs w:val="22"/>
        </w:rPr>
        <w:t>T</w:t>
      </w:r>
      <w:r w:rsidR="00370BF1">
        <w:rPr>
          <w:spacing w:val="-2"/>
          <w:szCs w:val="22"/>
        </w:rPr>
        <w:t>ender and the evaluation criteria.</w:t>
      </w:r>
    </w:p>
    <w:tbl>
      <w:tblPr>
        <w:tblW w:w="9468" w:type="dxa"/>
        <w:tblLook w:val="01E0" w:firstRow="1" w:lastRow="1" w:firstColumn="1" w:lastColumn="1" w:noHBand="0" w:noVBand="0"/>
      </w:tblPr>
      <w:tblGrid>
        <w:gridCol w:w="4248"/>
        <w:gridCol w:w="373"/>
        <w:gridCol w:w="4847"/>
      </w:tblGrid>
      <w:tr w:rsidR="00806D94" w:rsidRPr="002673FD" w:rsidTr="002673FD">
        <w:tc>
          <w:tcPr>
            <w:tcW w:w="4248" w:type="dxa"/>
            <w:shd w:val="clear" w:color="auto" w:fill="auto"/>
          </w:tcPr>
          <w:p w:rsidR="00806D94" w:rsidRPr="002673FD" w:rsidRDefault="00806D94" w:rsidP="002673FD">
            <w:pPr>
              <w:tabs>
                <w:tab w:val="left" w:pos="-720"/>
                <w:tab w:val="left" w:pos="0"/>
                <w:tab w:val="left" w:pos="720"/>
                <w:tab w:val="left" w:pos="1440"/>
              </w:tabs>
              <w:suppressAutoHyphens/>
              <w:rPr>
                <w:b/>
                <w:spacing w:val="-3"/>
                <w:szCs w:val="22"/>
              </w:rPr>
            </w:pPr>
            <w:r w:rsidRPr="002673FD">
              <w:rPr>
                <w:b/>
                <w:spacing w:val="-3"/>
                <w:szCs w:val="22"/>
              </w:rPr>
              <w:t xml:space="preserve">The Tender Evaluation </w:t>
            </w:r>
            <w:r w:rsidR="00AE2936" w:rsidRPr="002673FD">
              <w:rPr>
                <w:b/>
                <w:spacing w:val="-3"/>
                <w:szCs w:val="22"/>
              </w:rPr>
              <w:t>w</w:t>
            </w:r>
            <w:r w:rsidRPr="002673FD">
              <w:rPr>
                <w:b/>
                <w:spacing w:val="-3"/>
                <w:szCs w:val="22"/>
              </w:rPr>
              <w:t>ill be on the basis of</w:t>
            </w:r>
            <w:r w:rsidR="00370BF1" w:rsidRPr="002673FD">
              <w:rPr>
                <w:b/>
                <w:spacing w:val="-3"/>
                <w:szCs w:val="22"/>
              </w:rPr>
              <w:t>:</w:t>
            </w:r>
          </w:p>
        </w:tc>
        <w:tc>
          <w:tcPr>
            <w:tcW w:w="373" w:type="dxa"/>
            <w:shd w:val="clear" w:color="auto" w:fill="auto"/>
          </w:tcPr>
          <w:p w:rsidR="00806D94" w:rsidRPr="002673FD" w:rsidRDefault="00806D94" w:rsidP="002673FD">
            <w:pPr>
              <w:tabs>
                <w:tab w:val="left" w:pos="-720"/>
                <w:tab w:val="left" w:pos="0"/>
                <w:tab w:val="left" w:pos="720"/>
                <w:tab w:val="left" w:pos="1440"/>
              </w:tabs>
              <w:suppressAutoHyphens/>
              <w:rPr>
                <w:b/>
                <w:spacing w:val="-3"/>
                <w:szCs w:val="22"/>
              </w:rPr>
            </w:pPr>
          </w:p>
        </w:tc>
        <w:tc>
          <w:tcPr>
            <w:tcW w:w="4847" w:type="dxa"/>
            <w:shd w:val="clear" w:color="auto" w:fill="auto"/>
          </w:tcPr>
          <w:p w:rsidR="00806D94" w:rsidRPr="002673FD" w:rsidRDefault="00806D94" w:rsidP="002673FD">
            <w:pPr>
              <w:tabs>
                <w:tab w:val="left" w:pos="-720"/>
                <w:tab w:val="left" w:pos="0"/>
                <w:tab w:val="left" w:pos="720"/>
                <w:tab w:val="left" w:pos="1440"/>
              </w:tabs>
              <w:suppressAutoHyphens/>
              <w:rPr>
                <w:b/>
                <w:spacing w:val="-3"/>
                <w:szCs w:val="22"/>
              </w:rPr>
            </w:pPr>
          </w:p>
        </w:tc>
      </w:tr>
      <w:tr w:rsidR="00F226B5" w:rsidRPr="002673FD" w:rsidTr="002673FD">
        <w:tc>
          <w:tcPr>
            <w:tcW w:w="4248" w:type="dxa"/>
            <w:shd w:val="clear" w:color="auto" w:fill="auto"/>
          </w:tcPr>
          <w:p w:rsidR="00F226B5" w:rsidRPr="002673FD" w:rsidRDefault="00F226B5" w:rsidP="002673FD">
            <w:pPr>
              <w:tabs>
                <w:tab w:val="left" w:pos="-720"/>
                <w:tab w:val="left" w:pos="0"/>
                <w:tab w:val="left" w:pos="720"/>
                <w:tab w:val="left" w:pos="1440"/>
              </w:tabs>
              <w:suppressAutoHyphens/>
              <w:rPr>
                <w:color w:val="FF0000"/>
                <w:spacing w:val="-3"/>
                <w:szCs w:val="22"/>
              </w:rPr>
            </w:pPr>
          </w:p>
        </w:tc>
        <w:tc>
          <w:tcPr>
            <w:tcW w:w="373" w:type="dxa"/>
            <w:shd w:val="clear" w:color="auto" w:fill="auto"/>
          </w:tcPr>
          <w:p w:rsidR="00F226B5" w:rsidRPr="002673FD" w:rsidRDefault="00F226B5" w:rsidP="002673FD">
            <w:pPr>
              <w:tabs>
                <w:tab w:val="left" w:pos="-720"/>
                <w:tab w:val="left" w:pos="0"/>
                <w:tab w:val="left" w:pos="720"/>
                <w:tab w:val="left" w:pos="1440"/>
              </w:tabs>
              <w:suppressAutoHyphens/>
              <w:rPr>
                <w:spacing w:val="-3"/>
                <w:szCs w:val="22"/>
              </w:rPr>
            </w:pPr>
          </w:p>
        </w:tc>
        <w:tc>
          <w:tcPr>
            <w:tcW w:w="4847" w:type="dxa"/>
            <w:shd w:val="clear" w:color="auto" w:fill="auto"/>
          </w:tcPr>
          <w:p w:rsidR="00F226B5" w:rsidRPr="002673FD" w:rsidRDefault="00F226B5" w:rsidP="002673FD">
            <w:pPr>
              <w:tabs>
                <w:tab w:val="left" w:pos="-720"/>
                <w:tab w:val="left" w:pos="0"/>
                <w:tab w:val="left" w:pos="720"/>
                <w:tab w:val="left" w:pos="1440"/>
              </w:tabs>
              <w:suppressAutoHyphens/>
              <w:rPr>
                <w:spacing w:val="-3"/>
                <w:szCs w:val="22"/>
              </w:rPr>
            </w:pPr>
          </w:p>
        </w:tc>
      </w:tr>
      <w:tr w:rsidR="00370BF1" w:rsidRPr="002673FD" w:rsidTr="002673FD">
        <w:tc>
          <w:tcPr>
            <w:tcW w:w="4248" w:type="dxa"/>
            <w:shd w:val="clear" w:color="auto" w:fill="auto"/>
          </w:tcPr>
          <w:p w:rsidR="00370BF1" w:rsidRPr="002673FD" w:rsidRDefault="00F2786F" w:rsidP="002673FD">
            <w:pPr>
              <w:tabs>
                <w:tab w:val="left" w:pos="-720"/>
                <w:tab w:val="left" w:pos="0"/>
                <w:tab w:val="left" w:pos="720"/>
                <w:tab w:val="left" w:pos="1440"/>
              </w:tabs>
              <w:suppressAutoHyphens/>
              <w:rPr>
                <w:b/>
                <w:spacing w:val="-3"/>
                <w:szCs w:val="22"/>
              </w:rPr>
            </w:pPr>
            <w:r w:rsidRPr="000571B7">
              <w:rPr>
                <w:spacing w:val="-3"/>
                <w:szCs w:val="22"/>
              </w:rPr>
              <w:t>Lowest Price</w:t>
            </w:r>
            <w:r w:rsidRPr="002673FD">
              <w:rPr>
                <w:spacing w:val="-3"/>
                <w:szCs w:val="22"/>
              </w:rPr>
              <w:t xml:space="preserve"> </w:t>
            </w:r>
          </w:p>
        </w:tc>
        <w:tc>
          <w:tcPr>
            <w:tcW w:w="373" w:type="dxa"/>
            <w:shd w:val="clear" w:color="auto" w:fill="auto"/>
          </w:tcPr>
          <w:p w:rsidR="00370BF1" w:rsidRPr="002673FD" w:rsidRDefault="00370BF1" w:rsidP="002673FD">
            <w:pPr>
              <w:tabs>
                <w:tab w:val="left" w:pos="-720"/>
                <w:tab w:val="left" w:pos="0"/>
                <w:tab w:val="left" w:pos="720"/>
                <w:tab w:val="left" w:pos="1440"/>
              </w:tabs>
              <w:suppressAutoHyphens/>
              <w:rPr>
                <w:spacing w:val="-3"/>
                <w:szCs w:val="22"/>
              </w:rPr>
            </w:pPr>
          </w:p>
        </w:tc>
        <w:tc>
          <w:tcPr>
            <w:tcW w:w="4847" w:type="dxa"/>
            <w:shd w:val="clear" w:color="auto" w:fill="auto"/>
          </w:tcPr>
          <w:p w:rsidR="00370BF1" w:rsidRPr="002673FD" w:rsidRDefault="00370BF1" w:rsidP="002673FD">
            <w:pPr>
              <w:tabs>
                <w:tab w:val="left" w:pos="-720"/>
                <w:tab w:val="left" w:pos="0"/>
                <w:tab w:val="left" w:pos="720"/>
                <w:tab w:val="left" w:pos="1440"/>
              </w:tabs>
              <w:suppressAutoHyphens/>
              <w:rPr>
                <w:spacing w:val="-3"/>
                <w:szCs w:val="22"/>
              </w:rPr>
            </w:pPr>
          </w:p>
        </w:tc>
      </w:tr>
      <w:tr w:rsidR="00370BF1" w:rsidRPr="002673FD" w:rsidTr="002673FD">
        <w:tc>
          <w:tcPr>
            <w:tcW w:w="4248" w:type="dxa"/>
            <w:shd w:val="clear" w:color="auto" w:fill="auto"/>
          </w:tcPr>
          <w:p w:rsidR="00370BF1" w:rsidRPr="002673FD" w:rsidRDefault="00370BF1" w:rsidP="002673FD">
            <w:pPr>
              <w:tabs>
                <w:tab w:val="left" w:pos="-720"/>
                <w:tab w:val="left" w:pos="0"/>
                <w:tab w:val="left" w:pos="720"/>
                <w:tab w:val="left" w:pos="1440"/>
              </w:tabs>
              <w:suppressAutoHyphens/>
              <w:rPr>
                <w:b/>
                <w:spacing w:val="-3"/>
                <w:szCs w:val="22"/>
              </w:rPr>
            </w:pPr>
          </w:p>
        </w:tc>
        <w:tc>
          <w:tcPr>
            <w:tcW w:w="373" w:type="dxa"/>
            <w:shd w:val="clear" w:color="auto" w:fill="auto"/>
          </w:tcPr>
          <w:p w:rsidR="00370BF1" w:rsidRPr="002673FD" w:rsidRDefault="00370BF1" w:rsidP="002673FD">
            <w:pPr>
              <w:tabs>
                <w:tab w:val="left" w:pos="-720"/>
                <w:tab w:val="left" w:pos="0"/>
                <w:tab w:val="left" w:pos="720"/>
                <w:tab w:val="left" w:pos="1440"/>
              </w:tabs>
              <w:suppressAutoHyphens/>
              <w:rPr>
                <w:spacing w:val="-3"/>
                <w:szCs w:val="22"/>
              </w:rPr>
            </w:pPr>
          </w:p>
        </w:tc>
        <w:tc>
          <w:tcPr>
            <w:tcW w:w="4847" w:type="dxa"/>
            <w:shd w:val="clear" w:color="auto" w:fill="auto"/>
          </w:tcPr>
          <w:p w:rsidR="00370BF1" w:rsidRPr="002673FD" w:rsidRDefault="00370BF1" w:rsidP="002673FD">
            <w:pPr>
              <w:tabs>
                <w:tab w:val="left" w:pos="-720"/>
                <w:tab w:val="left" w:pos="0"/>
                <w:tab w:val="left" w:pos="720"/>
                <w:tab w:val="left" w:pos="1440"/>
              </w:tabs>
              <w:suppressAutoHyphens/>
              <w:rPr>
                <w:spacing w:val="-3"/>
                <w:szCs w:val="22"/>
              </w:rPr>
            </w:pPr>
          </w:p>
        </w:tc>
      </w:tr>
    </w:tbl>
    <w:p w:rsidR="00CA3657" w:rsidRPr="006F16E2" w:rsidRDefault="00CA3657" w:rsidP="00CA3657">
      <w:pPr>
        <w:rPr>
          <w:rFonts w:cs="Arial"/>
          <w:spacing w:val="-3"/>
          <w:szCs w:val="22"/>
          <w:lang w:eastAsia="en-GB"/>
        </w:rPr>
      </w:pPr>
      <w:r w:rsidRPr="006F16E2">
        <w:rPr>
          <w:rFonts w:cs="Arial"/>
          <w:spacing w:val="-3"/>
          <w:szCs w:val="22"/>
          <w:lang w:eastAsia="en-GB"/>
        </w:rPr>
        <w:t>It is the Authority’s intention to award the Contract to the Tenderer offering the lowest cost proposal in terms of both price and lead-time.</w:t>
      </w:r>
    </w:p>
    <w:p w:rsidR="00CA3657" w:rsidRPr="006F16E2" w:rsidRDefault="00CA3657" w:rsidP="00CA3657">
      <w:pPr>
        <w:rPr>
          <w:rFonts w:cs="Arial"/>
          <w:spacing w:val="-3"/>
          <w:szCs w:val="22"/>
          <w:lang w:eastAsia="en-GB"/>
        </w:rPr>
      </w:pPr>
    </w:p>
    <w:p w:rsidR="00CA3657" w:rsidRPr="006F16E2" w:rsidRDefault="00CA3657" w:rsidP="00CA3657">
      <w:pPr>
        <w:rPr>
          <w:rFonts w:cs="Arial"/>
          <w:spacing w:val="-3"/>
          <w:szCs w:val="22"/>
          <w:lang w:eastAsia="en-GB"/>
        </w:rPr>
      </w:pPr>
      <w:r w:rsidRPr="006F16E2">
        <w:rPr>
          <w:rFonts w:cs="Arial"/>
          <w:spacing w:val="-3"/>
          <w:szCs w:val="22"/>
          <w:u w:val="single"/>
          <w:lang w:eastAsia="en-GB"/>
        </w:rPr>
        <w:t>For evaluation purposes only</w:t>
      </w:r>
      <w:r w:rsidRPr="006F16E2">
        <w:rPr>
          <w:rFonts w:cs="Arial"/>
          <w:spacing w:val="-3"/>
          <w:szCs w:val="22"/>
          <w:lang w:eastAsia="en-GB"/>
        </w:rPr>
        <w:t xml:space="preserve">, the total cost of each bid shall be defined as the total cost of supplying the firm quantities stated on the Schedule of Requirements </w:t>
      </w:r>
      <w:r w:rsidRPr="006F16E2">
        <w:rPr>
          <w:rFonts w:cs="Arial"/>
          <w:b/>
          <w:spacing w:val="-3"/>
          <w:szCs w:val="22"/>
          <w:lang w:eastAsia="en-GB"/>
        </w:rPr>
        <w:t>plus</w:t>
      </w:r>
      <w:r w:rsidRPr="006F16E2">
        <w:rPr>
          <w:rFonts w:cs="Arial"/>
          <w:spacing w:val="-3"/>
          <w:szCs w:val="22"/>
          <w:lang w:eastAsia="en-GB"/>
        </w:rPr>
        <w:t xml:space="preserve"> the associated </w:t>
      </w:r>
      <w:proofErr w:type="gramStart"/>
      <w:r w:rsidRPr="006F16E2">
        <w:rPr>
          <w:rFonts w:cs="Arial"/>
          <w:spacing w:val="-3"/>
          <w:szCs w:val="22"/>
          <w:lang w:eastAsia="en-GB"/>
        </w:rPr>
        <w:t>lead time</w:t>
      </w:r>
      <w:proofErr w:type="gramEnd"/>
      <w:r w:rsidRPr="006F16E2">
        <w:rPr>
          <w:rFonts w:cs="Arial"/>
          <w:spacing w:val="-3"/>
          <w:szCs w:val="22"/>
          <w:lang w:eastAsia="en-GB"/>
        </w:rPr>
        <w:t xml:space="preserve"> quantity.</w:t>
      </w:r>
    </w:p>
    <w:p w:rsidR="00CA3657" w:rsidRPr="006F16E2" w:rsidRDefault="00CA3657" w:rsidP="00CA3657">
      <w:pPr>
        <w:rPr>
          <w:rFonts w:cs="Arial"/>
          <w:spacing w:val="-3"/>
          <w:szCs w:val="22"/>
          <w:lang w:eastAsia="en-GB"/>
        </w:rPr>
      </w:pPr>
    </w:p>
    <w:p w:rsidR="00CA3657" w:rsidRPr="006F16E2" w:rsidRDefault="00CA3657" w:rsidP="00CA3657">
      <w:pPr>
        <w:rPr>
          <w:rFonts w:cs="Arial"/>
          <w:spacing w:val="-3"/>
          <w:szCs w:val="22"/>
          <w:lang w:eastAsia="en-GB"/>
        </w:rPr>
      </w:pPr>
      <w:r w:rsidRPr="006F16E2">
        <w:rPr>
          <w:rFonts w:cs="Arial"/>
          <w:spacing w:val="-3"/>
          <w:szCs w:val="22"/>
          <w:lang w:eastAsia="en-GB"/>
        </w:rPr>
        <w:t xml:space="preserve">The </w:t>
      </w:r>
      <w:proofErr w:type="gramStart"/>
      <w:r w:rsidRPr="006F16E2">
        <w:rPr>
          <w:rFonts w:cs="Arial"/>
          <w:spacing w:val="-3"/>
          <w:szCs w:val="22"/>
          <w:lang w:eastAsia="en-GB"/>
        </w:rPr>
        <w:t>lead time</w:t>
      </w:r>
      <w:proofErr w:type="gramEnd"/>
      <w:r w:rsidRPr="006F16E2">
        <w:rPr>
          <w:rFonts w:cs="Arial"/>
          <w:spacing w:val="-3"/>
          <w:szCs w:val="22"/>
          <w:lang w:eastAsia="en-GB"/>
        </w:rPr>
        <w:t xml:space="preserve"> quantity is defined as the additional quantity required to meet demand during the period between order placement and completion of delivery, and is calculated as follows:</w:t>
      </w:r>
    </w:p>
    <w:p w:rsidR="00CA3657" w:rsidRPr="006F16E2" w:rsidRDefault="00CA3657" w:rsidP="00CA3657">
      <w:pPr>
        <w:rPr>
          <w:rFonts w:cs="Arial"/>
          <w:spacing w:val="-3"/>
          <w:szCs w:val="22"/>
          <w:lang w:eastAsia="en-GB"/>
        </w:rPr>
      </w:pPr>
    </w:p>
    <w:p w:rsidR="00CA3657" w:rsidRPr="006F16E2" w:rsidRDefault="00CA3657" w:rsidP="00CA3657">
      <w:pPr>
        <w:rPr>
          <w:rFonts w:cs="Arial"/>
          <w:spacing w:val="-3"/>
          <w:szCs w:val="22"/>
          <w:lang w:eastAsia="en-GB"/>
        </w:rPr>
      </w:pPr>
      <w:proofErr w:type="gramStart"/>
      <w:r w:rsidRPr="006F16E2">
        <w:rPr>
          <w:rFonts w:cs="Arial"/>
          <w:spacing w:val="-3"/>
          <w:szCs w:val="22"/>
          <w:lang w:eastAsia="en-GB"/>
        </w:rPr>
        <w:t>[ Forecast</w:t>
      </w:r>
      <w:proofErr w:type="gramEnd"/>
      <w:r w:rsidRPr="006F16E2">
        <w:rPr>
          <w:rFonts w:cs="Arial"/>
          <w:spacing w:val="-3"/>
          <w:szCs w:val="22"/>
          <w:lang w:eastAsia="en-GB"/>
        </w:rPr>
        <w:t xml:space="preserve"> of Quarterly Demand (FQD) x Lead Time (in months) ] / 3 (rounded up to the nearest whole number)</w:t>
      </w:r>
    </w:p>
    <w:p w:rsidR="00CA3657" w:rsidRPr="006F16E2" w:rsidRDefault="00CA3657" w:rsidP="00CA3657">
      <w:pPr>
        <w:rPr>
          <w:rFonts w:cs="Arial"/>
          <w:spacing w:val="-3"/>
          <w:szCs w:val="22"/>
          <w:lang w:eastAsia="en-GB"/>
        </w:rPr>
      </w:pPr>
    </w:p>
    <w:p w:rsidR="00CA3657" w:rsidRPr="006F16E2" w:rsidRDefault="00CA3657" w:rsidP="00CA3657">
      <w:pPr>
        <w:rPr>
          <w:rFonts w:cs="Arial"/>
          <w:spacing w:val="-3"/>
          <w:szCs w:val="22"/>
          <w:lang w:eastAsia="en-GB"/>
        </w:rPr>
      </w:pPr>
      <w:r w:rsidRPr="006F16E2">
        <w:rPr>
          <w:rFonts w:cs="Arial"/>
          <w:spacing w:val="-3"/>
          <w:szCs w:val="22"/>
          <w:lang w:eastAsia="en-GB"/>
        </w:rPr>
        <w:t xml:space="preserve">For the purposes of this evaluation, the FQD to </w:t>
      </w:r>
      <w:proofErr w:type="gramStart"/>
      <w:r w:rsidRPr="006F16E2">
        <w:rPr>
          <w:rFonts w:cs="Arial"/>
          <w:spacing w:val="-3"/>
          <w:szCs w:val="22"/>
          <w:lang w:eastAsia="en-GB"/>
        </w:rPr>
        <w:t>be used</w:t>
      </w:r>
      <w:proofErr w:type="gramEnd"/>
      <w:r w:rsidRPr="006F16E2">
        <w:rPr>
          <w:rFonts w:cs="Arial"/>
          <w:spacing w:val="-3"/>
          <w:szCs w:val="22"/>
          <w:lang w:eastAsia="en-GB"/>
        </w:rPr>
        <w:t xml:space="preserve"> for each line item is included in the Annex A to Schedule of Requirements.</w:t>
      </w:r>
    </w:p>
    <w:p w:rsidR="00CA3657" w:rsidRPr="006F16E2" w:rsidRDefault="00CA3657" w:rsidP="00CA3657">
      <w:pPr>
        <w:rPr>
          <w:rFonts w:cs="Arial"/>
          <w:spacing w:val="-3"/>
          <w:szCs w:val="22"/>
          <w:lang w:eastAsia="en-GB"/>
        </w:rPr>
      </w:pPr>
    </w:p>
    <w:p w:rsidR="00CA3657" w:rsidRPr="006F16E2" w:rsidRDefault="00CA3657" w:rsidP="00CA3657">
      <w:pPr>
        <w:rPr>
          <w:rFonts w:cs="Arial"/>
          <w:spacing w:val="-3"/>
          <w:szCs w:val="22"/>
          <w:lang w:eastAsia="en-GB"/>
        </w:rPr>
      </w:pPr>
      <w:r w:rsidRPr="006F16E2">
        <w:rPr>
          <w:rFonts w:cs="Arial"/>
          <w:spacing w:val="-3"/>
          <w:szCs w:val="22"/>
          <w:lang w:eastAsia="en-GB"/>
        </w:rPr>
        <w:t xml:space="preserve">The Authority shall calculate the </w:t>
      </w:r>
      <w:proofErr w:type="gramStart"/>
      <w:r w:rsidRPr="006F16E2">
        <w:rPr>
          <w:rFonts w:cs="Arial"/>
          <w:spacing w:val="-3"/>
          <w:szCs w:val="22"/>
          <w:lang w:eastAsia="en-GB"/>
        </w:rPr>
        <w:t>lead time</w:t>
      </w:r>
      <w:proofErr w:type="gramEnd"/>
      <w:r w:rsidRPr="006F16E2">
        <w:rPr>
          <w:rFonts w:cs="Arial"/>
          <w:spacing w:val="-3"/>
          <w:szCs w:val="22"/>
          <w:lang w:eastAsia="en-GB"/>
        </w:rPr>
        <w:t xml:space="preserve"> quantity for each line item for the period prior to commencement of delivery. Should the rate of delivery fall below the FQD then the shortfall shall represent additional </w:t>
      </w:r>
      <w:proofErr w:type="gramStart"/>
      <w:r w:rsidRPr="006F16E2">
        <w:rPr>
          <w:rFonts w:cs="Arial"/>
          <w:spacing w:val="-3"/>
          <w:szCs w:val="22"/>
          <w:lang w:eastAsia="en-GB"/>
        </w:rPr>
        <w:t>lead time</w:t>
      </w:r>
      <w:proofErr w:type="gramEnd"/>
      <w:r w:rsidRPr="006F16E2">
        <w:rPr>
          <w:rFonts w:cs="Arial"/>
          <w:spacing w:val="-3"/>
          <w:szCs w:val="22"/>
          <w:lang w:eastAsia="en-GB"/>
        </w:rPr>
        <w:t xml:space="preserve"> quantity.</w:t>
      </w:r>
    </w:p>
    <w:p w:rsidR="00CA3657" w:rsidRPr="006F16E2" w:rsidRDefault="00CA3657" w:rsidP="00CA3657">
      <w:pPr>
        <w:rPr>
          <w:rFonts w:cs="Arial"/>
          <w:spacing w:val="-3"/>
          <w:szCs w:val="22"/>
          <w:lang w:eastAsia="en-GB"/>
        </w:rPr>
      </w:pPr>
    </w:p>
    <w:p w:rsidR="00CA3657" w:rsidRPr="006F16E2" w:rsidRDefault="00CA3657" w:rsidP="00CA3657">
      <w:pPr>
        <w:rPr>
          <w:rFonts w:cs="Arial"/>
          <w:spacing w:val="-3"/>
          <w:szCs w:val="22"/>
          <w:lang w:eastAsia="en-GB"/>
        </w:rPr>
      </w:pPr>
      <w:r w:rsidRPr="006F16E2">
        <w:rPr>
          <w:rFonts w:cs="Arial"/>
          <w:spacing w:val="-3"/>
          <w:szCs w:val="22"/>
          <w:lang w:eastAsia="en-GB"/>
        </w:rPr>
        <w:t xml:space="preserve">No additional credit </w:t>
      </w:r>
      <w:proofErr w:type="gramStart"/>
      <w:r w:rsidRPr="006F16E2">
        <w:rPr>
          <w:rFonts w:cs="Arial"/>
          <w:spacing w:val="-3"/>
          <w:szCs w:val="22"/>
          <w:lang w:eastAsia="en-GB"/>
        </w:rPr>
        <w:t>shall be awarded</w:t>
      </w:r>
      <w:proofErr w:type="gramEnd"/>
      <w:r w:rsidRPr="006F16E2">
        <w:rPr>
          <w:rFonts w:cs="Arial"/>
          <w:spacing w:val="-3"/>
          <w:szCs w:val="22"/>
          <w:lang w:eastAsia="en-GB"/>
        </w:rPr>
        <w:t xml:space="preserve"> to bids where the rate of delivery exceeds the FQD.</w:t>
      </w:r>
    </w:p>
    <w:p w:rsidR="00CA3657" w:rsidRPr="006F16E2" w:rsidRDefault="00CA3657" w:rsidP="00CA3657">
      <w:pPr>
        <w:rPr>
          <w:rFonts w:cs="Arial"/>
          <w:spacing w:val="-3"/>
          <w:szCs w:val="22"/>
          <w:lang w:eastAsia="en-GB"/>
        </w:rPr>
      </w:pPr>
    </w:p>
    <w:p w:rsidR="00CA3657" w:rsidRPr="006F16E2" w:rsidRDefault="00CA3657" w:rsidP="00CA3657">
      <w:pPr>
        <w:rPr>
          <w:rFonts w:cs="Arial"/>
          <w:spacing w:val="-3"/>
          <w:szCs w:val="22"/>
          <w:lang w:eastAsia="en-GB"/>
        </w:rPr>
      </w:pPr>
      <w:r w:rsidRPr="006F16E2">
        <w:rPr>
          <w:rFonts w:cs="Arial"/>
          <w:spacing w:val="-3"/>
          <w:szCs w:val="22"/>
          <w:u w:val="single"/>
          <w:lang w:eastAsia="en-GB"/>
        </w:rPr>
        <w:t>For evaluation purposes only</w:t>
      </w:r>
      <w:r w:rsidRPr="006F16E2">
        <w:rPr>
          <w:rFonts w:cs="Arial"/>
          <w:spacing w:val="-3"/>
          <w:szCs w:val="22"/>
          <w:lang w:eastAsia="en-GB"/>
        </w:rPr>
        <w:t xml:space="preserve">, the total </w:t>
      </w:r>
      <w:proofErr w:type="gramStart"/>
      <w:r w:rsidRPr="006F16E2">
        <w:rPr>
          <w:rFonts w:cs="Arial"/>
          <w:spacing w:val="-3"/>
          <w:szCs w:val="22"/>
          <w:lang w:eastAsia="en-GB"/>
        </w:rPr>
        <w:t>lead time</w:t>
      </w:r>
      <w:proofErr w:type="gramEnd"/>
      <w:r w:rsidRPr="006F16E2">
        <w:rPr>
          <w:rFonts w:cs="Arial"/>
          <w:spacing w:val="-3"/>
          <w:szCs w:val="22"/>
          <w:lang w:eastAsia="en-GB"/>
        </w:rPr>
        <w:t xml:space="preserve"> quantity shall be added to the firm quantity of each line item and multiplied by the price offered on the Schedule of Requirements to determine the total cost of each Tenderer’s bid. </w:t>
      </w:r>
    </w:p>
    <w:p w:rsidR="00CA3657" w:rsidRPr="006F16E2" w:rsidRDefault="00CA3657" w:rsidP="00CA3657">
      <w:pPr>
        <w:rPr>
          <w:rFonts w:cs="Arial"/>
          <w:spacing w:val="-3"/>
          <w:szCs w:val="22"/>
          <w:lang w:eastAsia="en-GB"/>
        </w:rPr>
      </w:pPr>
    </w:p>
    <w:p w:rsidR="00CA3657" w:rsidRPr="006F16E2" w:rsidRDefault="00CA3657" w:rsidP="00CA3657">
      <w:pPr>
        <w:ind w:right="84"/>
        <w:rPr>
          <w:rFonts w:cs="Arial"/>
          <w:szCs w:val="22"/>
          <w:lang w:eastAsia="en-GB"/>
        </w:rPr>
      </w:pPr>
      <w:r w:rsidRPr="006F16E2">
        <w:rPr>
          <w:rFonts w:cs="Arial"/>
          <w:szCs w:val="22"/>
          <w:lang w:eastAsia="en-GB"/>
        </w:rPr>
        <w:t xml:space="preserve">The Authority </w:t>
      </w:r>
      <w:r>
        <w:rPr>
          <w:rFonts w:cs="Arial"/>
          <w:szCs w:val="22"/>
          <w:lang w:eastAsia="en-GB"/>
        </w:rPr>
        <w:t>anticipates</w:t>
      </w:r>
      <w:r w:rsidRPr="006F16E2">
        <w:rPr>
          <w:rFonts w:cs="Arial"/>
          <w:szCs w:val="22"/>
          <w:lang w:eastAsia="en-GB"/>
        </w:rPr>
        <w:t xml:space="preserve"> to purchase the specific quantities stated on the Schedule of Requirements and does not wish to receive a minimum order quantity (MOQ) against any line item. If, by exception, the Tenderer deems it necessary to impose an MOQ then he must provide adequate justification with his bid. Should a quoted MOQ exceed the sum of the Firm Quantity and Lead Time Quantity then the MOQ </w:t>
      </w:r>
      <w:proofErr w:type="gramStart"/>
      <w:r w:rsidRPr="006F16E2">
        <w:rPr>
          <w:rFonts w:cs="Arial"/>
          <w:szCs w:val="22"/>
          <w:lang w:eastAsia="en-GB"/>
        </w:rPr>
        <w:t>shall be used</w:t>
      </w:r>
      <w:proofErr w:type="gramEnd"/>
      <w:r w:rsidRPr="006F16E2">
        <w:rPr>
          <w:rFonts w:cs="Arial"/>
          <w:szCs w:val="22"/>
          <w:lang w:eastAsia="en-GB"/>
        </w:rPr>
        <w:t xml:space="preserve"> in its place to calculate the total cost.</w:t>
      </w:r>
    </w:p>
    <w:p w:rsidR="00B8231C" w:rsidRPr="00A764C9" w:rsidRDefault="000516E6" w:rsidP="00A764C9">
      <w:pPr>
        <w:pStyle w:val="Heading2"/>
        <w:jc w:val="center"/>
        <w:rPr>
          <w:i w:val="0"/>
          <w:iCs/>
        </w:rPr>
      </w:pPr>
      <w:r>
        <w:rPr>
          <w:i w:val="0"/>
          <w:iCs/>
        </w:rPr>
        <w:br w:type="page"/>
      </w:r>
      <w:r w:rsidR="0079301C" w:rsidRPr="00A764C9">
        <w:rPr>
          <w:i w:val="0"/>
          <w:iCs/>
        </w:rPr>
        <w:lastRenderedPageBreak/>
        <w:t xml:space="preserve">Section </w:t>
      </w:r>
      <w:r>
        <w:rPr>
          <w:i w:val="0"/>
          <w:iCs/>
        </w:rPr>
        <w:t>E</w:t>
      </w:r>
      <w:r w:rsidR="0079301C" w:rsidRPr="00A764C9">
        <w:rPr>
          <w:i w:val="0"/>
          <w:iCs/>
        </w:rPr>
        <w:t xml:space="preserve"> </w:t>
      </w:r>
      <w:r w:rsidR="0030720A">
        <w:rPr>
          <w:i w:val="0"/>
          <w:iCs/>
        </w:rPr>
        <w:t>–</w:t>
      </w:r>
      <w:r w:rsidR="0079301C" w:rsidRPr="00A764C9">
        <w:rPr>
          <w:i w:val="0"/>
          <w:iCs/>
        </w:rPr>
        <w:t xml:space="preserve"> </w:t>
      </w:r>
      <w:r w:rsidR="00B8231C" w:rsidRPr="00A764C9">
        <w:rPr>
          <w:i w:val="0"/>
          <w:iCs/>
        </w:rPr>
        <w:t>Instructions on Submitting Tenders</w:t>
      </w:r>
    </w:p>
    <w:p w:rsidR="00BC5C07" w:rsidRDefault="00BC5C07" w:rsidP="00A764C9">
      <w:pPr>
        <w:pStyle w:val="Heading3"/>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rsidR="00F9765D" w:rsidRDefault="0036238E" w:rsidP="00135497">
      <w:pPr>
        <w:spacing w:before="120" w:after="120"/>
        <w:rPr>
          <w:rFonts w:cs="Arial"/>
          <w:bCs/>
          <w:szCs w:val="22"/>
        </w:rPr>
      </w:pPr>
      <w:r>
        <w:rPr>
          <w:rFonts w:cs="Arial"/>
          <w:bCs/>
          <w:szCs w:val="22"/>
        </w:rPr>
        <w:t>E1.</w:t>
      </w:r>
      <w:r w:rsidR="00135497">
        <w:rPr>
          <w:rFonts w:cs="Arial"/>
          <w:bCs/>
          <w:szCs w:val="22"/>
        </w:rPr>
        <w:tab/>
      </w:r>
      <w:r w:rsidR="008D1385">
        <w:rPr>
          <w:rFonts w:cs="Arial"/>
          <w:bCs/>
          <w:szCs w:val="22"/>
        </w:rPr>
        <w:t>Tenders must be sent to the Tender Board</w:t>
      </w:r>
      <w:r w:rsidR="00C12742">
        <w:rPr>
          <w:rFonts w:cs="Arial"/>
          <w:bCs/>
          <w:szCs w:val="22"/>
        </w:rPr>
        <w:t xml:space="preserve"> by the date and time stated in the covering letter </w:t>
      </w:r>
      <w:r w:rsidR="00C12742" w:rsidRPr="005D2C45">
        <w:rPr>
          <w:rFonts w:cs="Arial"/>
          <w:bCs/>
          <w:szCs w:val="22"/>
        </w:rPr>
        <w:t>to this DEFFORM 47</w:t>
      </w:r>
      <w:r w:rsidR="008D1385" w:rsidRPr="005D2C45">
        <w:rPr>
          <w:rFonts w:cs="Arial"/>
          <w:bCs/>
          <w:szCs w:val="22"/>
        </w:rPr>
        <w:t xml:space="preserve">.  </w:t>
      </w:r>
      <w:r w:rsidR="00EF0DD4">
        <w:rPr>
          <w:rFonts w:cs="Arial"/>
          <w:bCs/>
          <w:szCs w:val="22"/>
        </w:rPr>
        <w:t>The Authority r</w:t>
      </w:r>
      <w:r w:rsidR="009526B7">
        <w:rPr>
          <w:rFonts w:cs="Arial"/>
          <w:bCs/>
          <w:szCs w:val="22"/>
        </w:rPr>
        <w:t xml:space="preserve">eserve the right to reject any </w:t>
      </w:r>
      <w:r w:rsidR="00EF0DD4">
        <w:rPr>
          <w:rFonts w:cs="Arial"/>
          <w:bCs/>
          <w:szCs w:val="22"/>
        </w:rPr>
        <w:t xml:space="preserve">Tender received after the stated date and time.  </w:t>
      </w:r>
      <w:r w:rsidR="00F9765D" w:rsidRPr="005D2C45">
        <w:rPr>
          <w:rFonts w:cs="Arial"/>
          <w:bCs/>
          <w:szCs w:val="22"/>
        </w:rPr>
        <w:t xml:space="preserve">You must provide </w:t>
      </w:r>
      <w:r w:rsidR="00CA3657">
        <w:rPr>
          <w:rFonts w:cs="Arial"/>
          <w:bCs/>
          <w:szCs w:val="22"/>
        </w:rPr>
        <w:t>one</w:t>
      </w:r>
      <w:r w:rsidR="00F9765D" w:rsidRPr="005D2C45">
        <w:rPr>
          <w:rFonts w:cs="Arial"/>
          <w:bCs/>
          <w:color w:val="FF0000"/>
          <w:szCs w:val="22"/>
        </w:rPr>
        <w:t xml:space="preserve"> </w:t>
      </w:r>
      <w:r w:rsidR="00F9765D" w:rsidRPr="00CA3657">
        <w:rPr>
          <w:rFonts w:cs="Arial"/>
          <w:bCs/>
          <w:szCs w:val="22"/>
        </w:rPr>
        <w:t>paper</w:t>
      </w:r>
      <w:r w:rsidR="00CA3657" w:rsidRPr="00CA3657">
        <w:rPr>
          <w:rFonts w:cs="Arial"/>
          <w:bCs/>
          <w:szCs w:val="22"/>
        </w:rPr>
        <w:t xml:space="preserve"> copy</w:t>
      </w:r>
      <w:r w:rsidR="00F9765D" w:rsidRPr="00CA3657">
        <w:rPr>
          <w:rFonts w:cs="Arial"/>
          <w:bCs/>
          <w:szCs w:val="22"/>
        </w:rPr>
        <w:t xml:space="preserve"> and </w:t>
      </w:r>
      <w:r w:rsidR="00CA3657" w:rsidRPr="00CA3657">
        <w:rPr>
          <w:rFonts w:cs="Arial"/>
          <w:bCs/>
          <w:szCs w:val="22"/>
        </w:rPr>
        <w:t xml:space="preserve">one </w:t>
      </w:r>
      <w:r w:rsidR="00F9765D" w:rsidRPr="00CA3657">
        <w:rPr>
          <w:rFonts w:cs="Arial"/>
          <w:bCs/>
          <w:szCs w:val="22"/>
        </w:rPr>
        <w:t>CD</w:t>
      </w:r>
      <w:r w:rsidR="00CA3657" w:rsidRPr="00CA3657">
        <w:rPr>
          <w:rFonts w:cs="Arial"/>
          <w:bCs/>
          <w:szCs w:val="22"/>
        </w:rPr>
        <w:t xml:space="preserve"> </w:t>
      </w:r>
      <w:r w:rsidR="00CA3657">
        <w:rPr>
          <w:rFonts w:cs="Arial"/>
          <w:bCs/>
          <w:szCs w:val="22"/>
        </w:rPr>
        <w:t>priced copy</w:t>
      </w:r>
      <w:r w:rsidR="00F9765D" w:rsidRPr="005D2C45">
        <w:rPr>
          <w:rFonts w:cs="Arial"/>
          <w:szCs w:val="22"/>
        </w:rPr>
        <w:t xml:space="preserve"> </w:t>
      </w:r>
      <w:r w:rsidR="00135497" w:rsidRPr="005D2C45">
        <w:rPr>
          <w:rFonts w:cs="Arial"/>
          <w:szCs w:val="22"/>
        </w:rPr>
        <w:t>of your Tender</w:t>
      </w:r>
      <w:r w:rsidR="00CA3657">
        <w:rPr>
          <w:rFonts w:cs="Arial"/>
          <w:szCs w:val="22"/>
        </w:rPr>
        <w:t>.</w:t>
      </w:r>
      <w:r w:rsidR="00135497" w:rsidRPr="005D2C45">
        <w:rPr>
          <w:rFonts w:cs="Arial"/>
          <w:bCs/>
          <w:szCs w:val="22"/>
        </w:rPr>
        <w:t xml:space="preserve"> </w:t>
      </w:r>
      <w:r w:rsidR="00135497" w:rsidRPr="005D2C45">
        <w:rPr>
          <w:rFonts w:cs="Arial"/>
          <w:szCs w:val="22"/>
        </w:rPr>
        <w:t>You must not email e</w:t>
      </w:r>
      <w:r w:rsidR="00F9765D" w:rsidRPr="005D2C45">
        <w:rPr>
          <w:rFonts w:cs="Arial"/>
          <w:bCs/>
          <w:szCs w:val="22"/>
        </w:rPr>
        <w:t xml:space="preserve">lectronic copies until </w:t>
      </w:r>
      <w:r w:rsidR="00F9765D" w:rsidRPr="005D2C45">
        <w:rPr>
          <w:rFonts w:cs="Arial"/>
          <w:szCs w:val="22"/>
        </w:rPr>
        <w:t>after</w:t>
      </w:r>
      <w:r w:rsidR="00F9765D" w:rsidRPr="005D2C45">
        <w:rPr>
          <w:rFonts w:cs="Arial"/>
          <w:bCs/>
          <w:szCs w:val="22"/>
        </w:rPr>
        <w:t xml:space="preserve"> the Tender Board has taken place.</w:t>
      </w:r>
      <w:r w:rsidR="00F9765D">
        <w:rPr>
          <w:rFonts w:cs="Arial"/>
          <w:bCs/>
          <w:szCs w:val="22"/>
        </w:rPr>
        <w:t xml:space="preserve">  If you email your </w:t>
      </w:r>
      <w:r w:rsidR="00135497">
        <w:rPr>
          <w:rFonts w:cs="Arial"/>
          <w:bCs/>
          <w:szCs w:val="22"/>
        </w:rPr>
        <w:t>T</w:t>
      </w:r>
      <w:r w:rsidR="00F9765D">
        <w:rPr>
          <w:rFonts w:cs="Arial"/>
          <w:bCs/>
          <w:szCs w:val="22"/>
        </w:rPr>
        <w:t xml:space="preserve">ender before the </w:t>
      </w:r>
      <w:r w:rsidR="00135497">
        <w:rPr>
          <w:rFonts w:cs="Arial"/>
          <w:bCs/>
          <w:szCs w:val="22"/>
        </w:rPr>
        <w:t>T</w:t>
      </w:r>
      <w:r w:rsidR="00F9765D">
        <w:rPr>
          <w:rFonts w:cs="Arial"/>
          <w:bCs/>
          <w:szCs w:val="22"/>
        </w:rPr>
        <w:t xml:space="preserve">ender </w:t>
      </w:r>
      <w:r w:rsidR="00135497">
        <w:rPr>
          <w:rFonts w:cs="Arial"/>
          <w:bCs/>
          <w:szCs w:val="22"/>
        </w:rPr>
        <w:t>B</w:t>
      </w:r>
      <w:r w:rsidR="00F9765D">
        <w:rPr>
          <w:rFonts w:cs="Arial"/>
          <w:bCs/>
          <w:szCs w:val="22"/>
        </w:rPr>
        <w:t>oard date</w:t>
      </w:r>
      <w:r w:rsidR="00135497">
        <w:rPr>
          <w:rFonts w:cs="Arial"/>
          <w:bCs/>
          <w:szCs w:val="22"/>
        </w:rPr>
        <w:t>,</w:t>
      </w:r>
      <w:r w:rsidR="00F9765D">
        <w:rPr>
          <w:rFonts w:cs="Arial"/>
          <w:bCs/>
          <w:szCs w:val="22"/>
        </w:rPr>
        <w:t xml:space="preserve"> your </w:t>
      </w:r>
      <w:r w:rsidR="00135497">
        <w:rPr>
          <w:rFonts w:cs="Arial"/>
          <w:bCs/>
          <w:szCs w:val="22"/>
        </w:rPr>
        <w:t>T</w:t>
      </w:r>
      <w:r w:rsidR="00F9765D">
        <w:rPr>
          <w:rFonts w:cs="Arial"/>
          <w:bCs/>
          <w:szCs w:val="22"/>
        </w:rPr>
        <w:t>ender may be excluded from the competition.</w:t>
      </w:r>
    </w:p>
    <w:p w:rsidR="00387A88" w:rsidRDefault="00387A88" w:rsidP="002A37B0">
      <w:pPr>
        <w:suppressAutoHyphens/>
        <w:spacing w:before="120" w:after="120"/>
        <w:rPr>
          <w:spacing w:val="-2"/>
          <w:szCs w:val="22"/>
        </w:rPr>
      </w:pPr>
      <w:r>
        <w:rPr>
          <w:rFonts w:cs="Arial"/>
          <w:szCs w:val="22"/>
        </w:rPr>
        <w:t>E2.</w:t>
      </w:r>
      <w:r w:rsidR="00135497">
        <w:rPr>
          <w:rFonts w:cs="Arial"/>
          <w:szCs w:val="22"/>
        </w:rPr>
        <w:tab/>
      </w:r>
      <w:r w:rsidR="006B3A89">
        <w:rPr>
          <w:rFonts w:cs="Arial"/>
          <w:szCs w:val="22"/>
        </w:rPr>
        <w:t>Y</w:t>
      </w:r>
      <w:r w:rsidR="00135497" w:rsidRPr="00E25960">
        <w:rPr>
          <w:rFonts w:cs="Arial"/>
          <w:szCs w:val="22"/>
        </w:rPr>
        <w:t>ou</w:t>
      </w:r>
      <w:r w:rsidR="006B3A89">
        <w:rPr>
          <w:rFonts w:cs="Arial"/>
          <w:szCs w:val="22"/>
        </w:rPr>
        <w:t xml:space="preserve"> must</w:t>
      </w:r>
      <w:r w:rsidR="00135497" w:rsidRPr="00E25960">
        <w:rPr>
          <w:rFonts w:cs="Arial"/>
          <w:szCs w:val="22"/>
        </w:rPr>
        <w:t xml:space="preserve"> </w:t>
      </w:r>
      <w:r w:rsidRPr="00E25960">
        <w:rPr>
          <w:rFonts w:cs="Arial"/>
          <w:szCs w:val="22"/>
        </w:rPr>
        <w:t>include</w:t>
      </w:r>
      <w:r>
        <w:rPr>
          <w:rFonts w:cs="Arial"/>
          <w:szCs w:val="22"/>
        </w:rPr>
        <w:t xml:space="preserve"> </w:t>
      </w:r>
      <w:r w:rsidRPr="00AE2F11">
        <w:rPr>
          <w:rFonts w:cs="Arial"/>
          <w:szCs w:val="22"/>
        </w:rPr>
        <w:t xml:space="preserve">the </w:t>
      </w:r>
      <w:r>
        <w:rPr>
          <w:rFonts w:cs="Arial"/>
          <w:szCs w:val="22"/>
        </w:rPr>
        <w:t xml:space="preserve">electronic copy/ies of the </w:t>
      </w:r>
      <w:r w:rsidR="008C31D1">
        <w:rPr>
          <w:rFonts w:cs="Arial"/>
          <w:szCs w:val="22"/>
        </w:rPr>
        <w:t>p</w:t>
      </w:r>
      <w:r>
        <w:rPr>
          <w:rFonts w:cs="Arial"/>
          <w:szCs w:val="22"/>
        </w:rPr>
        <w:t xml:space="preserve">riced </w:t>
      </w:r>
      <w:r w:rsidR="00135497" w:rsidRPr="00E25960">
        <w:rPr>
          <w:rFonts w:cs="Arial"/>
          <w:szCs w:val="22"/>
        </w:rPr>
        <w:t xml:space="preserve">and </w:t>
      </w:r>
      <w:r w:rsidR="00466AD1">
        <w:rPr>
          <w:rFonts w:cs="Arial"/>
          <w:szCs w:val="22"/>
        </w:rPr>
        <w:t>u</w:t>
      </w:r>
      <w:r w:rsidR="00135497" w:rsidRPr="00E25960">
        <w:rPr>
          <w:rFonts w:cs="Arial"/>
          <w:szCs w:val="22"/>
        </w:rPr>
        <w:t xml:space="preserve">npriced </w:t>
      </w:r>
      <w:r w:rsidRPr="00E25960">
        <w:rPr>
          <w:rFonts w:cs="Arial"/>
          <w:szCs w:val="22"/>
        </w:rPr>
        <w:t xml:space="preserve">Tender with the </w:t>
      </w:r>
      <w:r w:rsidR="00135497" w:rsidRPr="00E25960">
        <w:rPr>
          <w:rFonts w:cs="Arial"/>
          <w:szCs w:val="22"/>
        </w:rPr>
        <w:t xml:space="preserve">associated </w:t>
      </w:r>
      <w:r w:rsidRPr="00E25960">
        <w:rPr>
          <w:rFonts w:cs="Arial"/>
          <w:szCs w:val="22"/>
        </w:rPr>
        <w:t>paper copy/ies</w:t>
      </w:r>
      <w:r w:rsidR="00135497" w:rsidRPr="00E25960">
        <w:rPr>
          <w:rFonts w:cs="Arial"/>
          <w:szCs w:val="22"/>
        </w:rPr>
        <w:t xml:space="preserve"> only.</w:t>
      </w:r>
      <w:r w:rsidRPr="00AE2F11">
        <w:rPr>
          <w:rFonts w:cs="Arial"/>
          <w:szCs w:val="22"/>
        </w:rPr>
        <w:t xml:space="preserve">  </w:t>
      </w:r>
      <w:r>
        <w:rPr>
          <w:rFonts w:cs="Arial"/>
          <w:szCs w:val="22"/>
        </w:rPr>
        <w:t xml:space="preserve">You must label CDs containing electronic copies of the Tender with </w:t>
      </w:r>
      <w:r w:rsidRPr="00AE2F11">
        <w:rPr>
          <w:rFonts w:cs="Arial"/>
          <w:szCs w:val="22"/>
        </w:rPr>
        <w:t>“Includes Prices”</w:t>
      </w:r>
      <w:r>
        <w:rPr>
          <w:rFonts w:cs="Arial"/>
          <w:szCs w:val="22"/>
        </w:rPr>
        <w:t xml:space="preserve"> or “Unpriced”.  </w:t>
      </w:r>
      <w:r w:rsidRPr="00AE2F11">
        <w:rPr>
          <w:rFonts w:cs="Arial"/>
          <w:szCs w:val="22"/>
        </w:rPr>
        <w:t xml:space="preserve">The </w:t>
      </w:r>
      <w:r>
        <w:rPr>
          <w:rFonts w:cs="Arial"/>
          <w:szCs w:val="22"/>
        </w:rPr>
        <w:t>electronic</w:t>
      </w:r>
      <w:r w:rsidRPr="00AE2F11">
        <w:rPr>
          <w:rFonts w:cs="Arial"/>
          <w:szCs w:val="22"/>
        </w:rPr>
        <w:t xml:space="preserve"> cop</w:t>
      </w:r>
      <w:r>
        <w:rPr>
          <w:rFonts w:cs="Arial"/>
          <w:szCs w:val="22"/>
        </w:rPr>
        <w:t>ies of the</w:t>
      </w:r>
      <w:r w:rsidRPr="00AE2F11">
        <w:rPr>
          <w:rFonts w:cs="Arial"/>
          <w:szCs w:val="22"/>
        </w:rPr>
        <w:t xml:space="preserve"> </w:t>
      </w:r>
      <w:r>
        <w:rPr>
          <w:rFonts w:cs="Arial"/>
          <w:szCs w:val="22"/>
        </w:rPr>
        <w:t xml:space="preserve">Tenders must </w:t>
      </w:r>
      <w:r w:rsidRPr="00AE2F11">
        <w:rPr>
          <w:rFonts w:cs="Arial"/>
          <w:szCs w:val="22"/>
        </w:rPr>
        <w:t>be compatible with Microsoft Office Word 20</w:t>
      </w:r>
      <w:r w:rsidR="00B2542E">
        <w:rPr>
          <w:rFonts w:cs="Arial"/>
          <w:szCs w:val="22"/>
        </w:rPr>
        <w:t>1</w:t>
      </w:r>
      <w:r w:rsidRPr="00AE2F11">
        <w:rPr>
          <w:rFonts w:cs="Arial"/>
          <w:szCs w:val="22"/>
        </w:rPr>
        <w:t>0 and other MS Office 20</w:t>
      </w:r>
      <w:r w:rsidR="00B2542E">
        <w:rPr>
          <w:rFonts w:cs="Arial"/>
          <w:szCs w:val="22"/>
        </w:rPr>
        <w:t>10</w:t>
      </w:r>
      <w:r w:rsidRPr="00AE2F11">
        <w:rPr>
          <w:rFonts w:cs="Arial"/>
          <w:szCs w:val="22"/>
        </w:rPr>
        <w:t xml:space="preserve"> applications. </w:t>
      </w:r>
      <w:r>
        <w:rPr>
          <w:rFonts w:cs="Arial"/>
          <w:szCs w:val="22"/>
        </w:rPr>
        <w:t xml:space="preserve"> If y</w:t>
      </w:r>
      <w:r w:rsidRPr="00AE2F11">
        <w:rPr>
          <w:rFonts w:cs="Arial"/>
          <w:szCs w:val="22"/>
        </w:rPr>
        <w:t>ou</w:t>
      </w:r>
      <w:r>
        <w:rPr>
          <w:rFonts w:cs="Arial"/>
          <w:szCs w:val="22"/>
        </w:rPr>
        <w:t xml:space="preserve">, </w:t>
      </w:r>
      <w:r w:rsidRPr="00AE2F11">
        <w:rPr>
          <w:rFonts w:cs="Arial"/>
          <w:szCs w:val="22"/>
        </w:rPr>
        <w:t>password</w:t>
      </w:r>
      <w:r>
        <w:rPr>
          <w:rFonts w:cs="Arial"/>
          <w:szCs w:val="22"/>
        </w:rPr>
        <w:t xml:space="preserve"> protect or </w:t>
      </w:r>
      <w:r w:rsidRPr="00AE2F11">
        <w:rPr>
          <w:rFonts w:cs="Arial"/>
          <w:szCs w:val="22"/>
        </w:rPr>
        <w:t>encrypt any information on CD</w:t>
      </w:r>
      <w:r>
        <w:rPr>
          <w:rFonts w:cs="Arial"/>
          <w:szCs w:val="22"/>
        </w:rPr>
        <w:t>s containing prices</w:t>
      </w:r>
      <w:r>
        <w:rPr>
          <w:spacing w:val="-2"/>
          <w:szCs w:val="22"/>
        </w:rPr>
        <w:t xml:space="preserve"> you must supply the password</w:t>
      </w:r>
      <w:r w:rsidR="00C54334">
        <w:rPr>
          <w:spacing w:val="-2"/>
          <w:szCs w:val="22"/>
        </w:rPr>
        <w:t xml:space="preserve"> / use compatible encryption methods</w:t>
      </w:r>
      <w:r>
        <w:rPr>
          <w:spacing w:val="-2"/>
          <w:szCs w:val="22"/>
        </w:rPr>
        <w:t xml:space="preserve"> so that the Authority can undertake a pricing evaluation.</w:t>
      </w:r>
    </w:p>
    <w:p w:rsidR="002D6682" w:rsidRDefault="007034F7" w:rsidP="00725AD1">
      <w:pPr>
        <w:numPr>
          <w:ilvl w:val="0"/>
          <w:numId w:val="20"/>
        </w:numPr>
        <w:tabs>
          <w:tab w:val="clear" w:pos="360"/>
          <w:tab w:val="num" w:pos="540"/>
        </w:tabs>
        <w:suppressAutoHyphens/>
        <w:spacing w:before="120" w:after="120"/>
        <w:ind w:left="0" w:firstLine="0"/>
        <w:rPr>
          <w:spacing w:val="-2"/>
          <w:szCs w:val="22"/>
        </w:rPr>
      </w:pPr>
      <w:r>
        <w:rPr>
          <w:spacing w:val="-2"/>
          <w:szCs w:val="22"/>
        </w:rPr>
        <w:t>You must complete and include</w:t>
      </w:r>
      <w:r w:rsidR="00AE2936">
        <w:rPr>
          <w:spacing w:val="-2"/>
          <w:szCs w:val="22"/>
        </w:rPr>
        <w:t xml:space="preserve"> </w:t>
      </w:r>
      <w:r>
        <w:rPr>
          <w:spacing w:val="-2"/>
          <w:szCs w:val="22"/>
        </w:rPr>
        <w:t>DEFFORM 47</w:t>
      </w:r>
      <w:r w:rsidR="00352EEE">
        <w:rPr>
          <w:spacing w:val="-2"/>
          <w:szCs w:val="22"/>
        </w:rPr>
        <w:t xml:space="preserve"> Annex </w:t>
      </w:r>
      <w:proofErr w:type="gramStart"/>
      <w:r w:rsidR="00352EEE">
        <w:rPr>
          <w:spacing w:val="-2"/>
          <w:szCs w:val="22"/>
        </w:rPr>
        <w:t>A</w:t>
      </w:r>
      <w:proofErr w:type="gramEnd"/>
      <w:r w:rsidR="00CA3657">
        <w:rPr>
          <w:spacing w:val="-2"/>
          <w:szCs w:val="22"/>
        </w:rPr>
        <w:t xml:space="preserve"> (Offer) with</w:t>
      </w:r>
      <w:r w:rsidR="00352EEE">
        <w:rPr>
          <w:spacing w:val="-2"/>
          <w:szCs w:val="22"/>
        </w:rPr>
        <w:t xml:space="preserve"> </w:t>
      </w:r>
      <w:r w:rsidR="002A37B0">
        <w:rPr>
          <w:spacing w:val="-2"/>
          <w:szCs w:val="22"/>
        </w:rPr>
        <w:t>your Tender</w:t>
      </w:r>
      <w:r>
        <w:rPr>
          <w:spacing w:val="-2"/>
          <w:szCs w:val="22"/>
        </w:rPr>
        <w:t>.</w:t>
      </w:r>
      <w:r w:rsidR="00C73AF7">
        <w:rPr>
          <w:spacing w:val="-2"/>
          <w:szCs w:val="22"/>
        </w:rPr>
        <w:t xml:space="preserve"> </w:t>
      </w:r>
      <w:r>
        <w:rPr>
          <w:spacing w:val="-2"/>
          <w:szCs w:val="22"/>
        </w:rPr>
        <w:t xml:space="preserve">  Where you select </w:t>
      </w:r>
      <w:r w:rsidR="00847AD7">
        <w:rPr>
          <w:spacing w:val="-2"/>
          <w:szCs w:val="22"/>
        </w:rPr>
        <w:t>‘</w:t>
      </w:r>
      <w:r>
        <w:rPr>
          <w:spacing w:val="-2"/>
          <w:szCs w:val="22"/>
        </w:rPr>
        <w:t>Yes</w:t>
      </w:r>
      <w:r w:rsidR="00847AD7">
        <w:rPr>
          <w:spacing w:val="-2"/>
          <w:szCs w:val="22"/>
        </w:rPr>
        <w:t>’</w:t>
      </w:r>
      <w:r>
        <w:rPr>
          <w:spacing w:val="-2"/>
          <w:szCs w:val="22"/>
        </w:rPr>
        <w:t xml:space="preserve"> to any questions you must </w:t>
      </w:r>
      <w:r w:rsidR="00C12742">
        <w:rPr>
          <w:spacing w:val="-2"/>
          <w:szCs w:val="22"/>
        </w:rPr>
        <w:t>attach</w:t>
      </w:r>
      <w:r w:rsidR="00D7263B">
        <w:rPr>
          <w:spacing w:val="-2"/>
          <w:szCs w:val="22"/>
        </w:rPr>
        <w:t xml:space="preserve"> </w:t>
      </w:r>
      <w:r>
        <w:rPr>
          <w:spacing w:val="-2"/>
          <w:szCs w:val="22"/>
        </w:rPr>
        <w:t xml:space="preserve">the </w:t>
      </w:r>
      <w:r w:rsidR="008D1385">
        <w:rPr>
          <w:spacing w:val="-2"/>
          <w:szCs w:val="22"/>
        </w:rPr>
        <w:t xml:space="preserve">relevant </w:t>
      </w:r>
      <w:r>
        <w:rPr>
          <w:spacing w:val="-2"/>
          <w:szCs w:val="22"/>
        </w:rPr>
        <w:t>information</w:t>
      </w:r>
      <w:r w:rsidR="005C7C6C">
        <w:rPr>
          <w:spacing w:val="-2"/>
          <w:szCs w:val="22"/>
        </w:rPr>
        <w:t>.</w:t>
      </w:r>
    </w:p>
    <w:p w:rsidR="002D6682" w:rsidRDefault="00C67233" w:rsidP="00725AD1">
      <w:pPr>
        <w:numPr>
          <w:ilvl w:val="0"/>
          <w:numId w:val="20"/>
        </w:numPr>
        <w:tabs>
          <w:tab w:val="clear" w:pos="360"/>
          <w:tab w:val="num" w:pos="540"/>
        </w:tabs>
        <w:suppressAutoHyphens/>
        <w:spacing w:before="120" w:after="120"/>
        <w:ind w:left="0" w:firstLine="0"/>
        <w:rPr>
          <w:spacing w:val="-2"/>
          <w:szCs w:val="22"/>
        </w:rPr>
      </w:pPr>
      <w:r>
        <w:rPr>
          <w:rFonts w:cs="Arial"/>
          <w:szCs w:val="22"/>
        </w:rPr>
        <w:t>You must include the original signed DEFFORM 47</w:t>
      </w:r>
      <w:r w:rsidR="00DF2BDC">
        <w:rPr>
          <w:rFonts w:cs="Arial"/>
          <w:szCs w:val="22"/>
        </w:rPr>
        <w:t xml:space="preserve"> Annex </w:t>
      </w:r>
      <w:proofErr w:type="gramStart"/>
      <w:r w:rsidR="00DF2BDC">
        <w:rPr>
          <w:rFonts w:cs="Arial"/>
          <w:szCs w:val="22"/>
        </w:rPr>
        <w:t>A</w:t>
      </w:r>
      <w:proofErr w:type="gramEnd"/>
      <w:r w:rsidR="00352EEE">
        <w:rPr>
          <w:rFonts w:cs="Arial"/>
          <w:szCs w:val="22"/>
        </w:rPr>
        <w:t xml:space="preserve"> (Offer)</w:t>
      </w:r>
      <w:r>
        <w:rPr>
          <w:rFonts w:cs="Arial"/>
          <w:szCs w:val="22"/>
        </w:rPr>
        <w:t xml:space="preserve"> with </w:t>
      </w:r>
      <w:r w:rsidRPr="00AE2F11">
        <w:rPr>
          <w:rFonts w:cs="Arial"/>
          <w:szCs w:val="22"/>
        </w:rPr>
        <w:t xml:space="preserve">one </w:t>
      </w:r>
      <w:r>
        <w:rPr>
          <w:rFonts w:cs="Arial"/>
          <w:szCs w:val="22"/>
        </w:rPr>
        <w:t>paper</w:t>
      </w:r>
      <w:r w:rsidRPr="00AE2F11">
        <w:rPr>
          <w:rFonts w:cs="Arial"/>
          <w:szCs w:val="22"/>
        </w:rPr>
        <w:t xml:space="preserve"> copy</w:t>
      </w:r>
      <w:r>
        <w:rPr>
          <w:rFonts w:cs="Arial"/>
          <w:szCs w:val="22"/>
        </w:rPr>
        <w:t xml:space="preserve"> of your </w:t>
      </w:r>
      <w:r w:rsidR="00466AD1">
        <w:rPr>
          <w:rFonts w:cs="Arial"/>
          <w:szCs w:val="22"/>
        </w:rPr>
        <w:t>p</w:t>
      </w:r>
      <w:r w:rsidR="00817188">
        <w:rPr>
          <w:rFonts w:cs="Arial"/>
          <w:szCs w:val="22"/>
        </w:rPr>
        <w:t xml:space="preserve">riced </w:t>
      </w:r>
      <w:r w:rsidR="00817188" w:rsidRPr="00AE2F11">
        <w:rPr>
          <w:rFonts w:cs="Arial"/>
          <w:szCs w:val="22"/>
        </w:rPr>
        <w:t>Tender</w:t>
      </w:r>
      <w:r w:rsidRPr="00AE2F11">
        <w:rPr>
          <w:rFonts w:cs="Arial"/>
          <w:szCs w:val="22"/>
        </w:rPr>
        <w:t xml:space="preserve">.  </w:t>
      </w:r>
    </w:p>
    <w:p w:rsidR="002D6682" w:rsidRPr="0068137D" w:rsidRDefault="00BC5C07" w:rsidP="00725AD1">
      <w:pPr>
        <w:numPr>
          <w:ilvl w:val="0"/>
          <w:numId w:val="20"/>
        </w:numPr>
        <w:tabs>
          <w:tab w:val="clear" w:pos="360"/>
          <w:tab w:val="num" w:pos="540"/>
        </w:tabs>
        <w:suppressAutoHyphens/>
        <w:spacing w:before="120" w:after="120"/>
        <w:ind w:left="0" w:firstLine="0"/>
        <w:rPr>
          <w:spacing w:val="-2"/>
          <w:szCs w:val="22"/>
        </w:rPr>
      </w:pPr>
      <w:r w:rsidRPr="00AE2F11">
        <w:rPr>
          <w:spacing w:val="-2"/>
          <w:szCs w:val="22"/>
        </w:rPr>
        <w:t xml:space="preserve">You </w:t>
      </w:r>
      <w:r>
        <w:rPr>
          <w:spacing w:val="-2"/>
          <w:szCs w:val="22"/>
        </w:rPr>
        <w:t>must</w:t>
      </w:r>
      <w:r w:rsidRPr="00AE2F11">
        <w:rPr>
          <w:spacing w:val="-2"/>
          <w:szCs w:val="22"/>
        </w:rPr>
        <w:t xml:space="preserve"> </w:t>
      </w:r>
      <w:r>
        <w:rPr>
          <w:spacing w:val="-2"/>
          <w:szCs w:val="22"/>
        </w:rPr>
        <w:t>submit you</w:t>
      </w:r>
      <w:r w:rsidR="007E24B8">
        <w:rPr>
          <w:spacing w:val="-2"/>
          <w:szCs w:val="22"/>
        </w:rPr>
        <w:t xml:space="preserve">r </w:t>
      </w:r>
      <w:r w:rsidR="007034F7">
        <w:rPr>
          <w:spacing w:val="-2"/>
          <w:szCs w:val="22"/>
        </w:rPr>
        <w:t xml:space="preserve">paper and </w:t>
      </w:r>
      <w:r w:rsidR="001C5722">
        <w:rPr>
          <w:spacing w:val="-2"/>
          <w:szCs w:val="22"/>
        </w:rPr>
        <w:t>CD copies</w:t>
      </w:r>
      <w:r>
        <w:rPr>
          <w:spacing w:val="-2"/>
          <w:szCs w:val="22"/>
        </w:rPr>
        <w:t xml:space="preserve"> in a sealed</w:t>
      </w:r>
      <w:r w:rsidRPr="00AE2F11">
        <w:rPr>
          <w:spacing w:val="-2"/>
          <w:szCs w:val="22"/>
        </w:rPr>
        <w:t xml:space="preserve"> envelope</w:t>
      </w:r>
      <w:r>
        <w:rPr>
          <w:spacing w:val="-2"/>
          <w:szCs w:val="22"/>
        </w:rPr>
        <w:t xml:space="preserve"> </w:t>
      </w:r>
      <w:r w:rsidR="00847AD7">
        <w:rPr>
          <w:spacing w:val="-2"/>
          <w:szCs w:val="22"/>
        </w:rPr>
        <w:t>or</w:t>
      </w:r>
      <w:r>
        <w:rPr>
          <w:spacing w:val="-2"/>
          <w:szCs w:val="22"/>
        </w:rPr>
        <w:t xml:space="preserve"> box.  </w:t>
      </w:r>
      <w:r w:rsidRPr="00AE2F11">
        <w:rPr>
          <w:spacing w:val="-2"/>
          <w:szCs w:val="22"/>
        </w:rPr>
        <w:t>For health and safety reasons</w:t>
      </w:r>
      <w:r>
        <w:rPr>
          <w:spacing w:val="-2"/>
          <w:szCs w:val="22"/>
        </w:rPr>
        <w:t>,</w:t>
      </w:r>
      <w:r w:rsidRPr="00AE2F11">
        <w:rPr>
          <w:spacing w:val="-2"/>
          <w:szCs w:val="22"/>
        </w:rPr>
        <w:t xml:space="preserve"> no individual </w:t>
      </w:r>
      <w:r w:rsidR="00847AD7">
        <w:rPr>
          <w:spacing w:val="-2"/>
          <w:szCs w:val="22"/>
        </w:rPr>
        <w:t>envelope or box</w:t>
      </w:r>
      <w:r w:rsidR="00847AD7" w:rsidRPr="00AE2F11">
        <w:rPr>
          <w:spacing w:val="-2"/>
          <w:szCs w:val="22"/>
        </w:rPr>
        <w:t xml:space="preserve"> </w:t>
      </w:r>
      <w:r w:rsidRPr="00AE2F11">
        <w:rPr>
          <w:spacing w:val="-2"/>
          <w:szCs w:val="22"/>
        </w:rPr>
        <w:t>should weigh more than 11 kilos.</w:t>
      </w:r>
      <w:r w:rsidR="007E24B8" w:rsidRPr="007E24B8">
        <w:rPr>
          <w:rFonts w:cs="Arial"/>
          <w:spacing w:val="-2"/>
          <w:szCs w:val="22"/>
        </w:rPr>
        <w:t xml:space="preserve"> </w:t>
      </w:r>
    </w:p>
    <w:p w:rsidR="002D6682" w:rsidRDefault="007A35DD" w:rsidP="00725AD1">
      <w:pPr>
        <w:numPr>
          <w:ilvl w:val="0"/>
          <w:numId w:val="20"/>
        </w:numPr>
        <w:tabs>
          <w:tab w:val="clear" w:pos="360"/>
          <w:tab w:val="num" w:pos="540"/>
        </w:tabs>
        <w:suppressAutoHyphens/>
        <w:spacing w:before="120" w:after="120"/>
        <w:ind w:left="0" w:firstLine="0"/>
        <w:rPr>
          <w:spacing w:val="-2"/>
          <w:szCs w:val="22"/>
        </w:rPr>
      </w:pPr>
      <w:r>
        <w:rPr>
          <w:spacing w:val="-2"/>
          <w:szCs w:val="22"/>
        </w:rPr>
        <w:t xml:space="preserve">You must attach the enclosed Tender Return Label (DEFFORM 28) to the outer packaging of each envelope or box that contains your Tender. </w:t>
      </w:r>
      <w:r w:rsidR="0068137D">
        <w:rPr>
          <w:spacing w:val="-2"/>
          <w:szCs w:val="22"/>
        </w:rPr>
        <w:t xml:space="preserve"> </w:t>
      </w:r>
    </w:p>
    <w:p w:rsidR="002D6682" w:rsidRDefault="0068137D" w:rsidP="00725AD1">
      <w:pPr>
        <w:numPr>
          <w:ilvl w:val="0"/>
          <w:numId w:val="20"/>
        </w:numPr>
        <w:tabs>
          <w:tab w:val="clear" w:pos="360"/>
          <w:tab w:val="num" w:pos="540"/>
        </w:tabs>
        <w:suppressAutoHyphens/>
        <w:spacing w:before="120" w:after="120"/>
        <w:ind w:left="0" w:firstLine="0"/>
        <w:rPr>
          <w:rFonts w:cs="Arial"/>
          <w:szCs w:val="22"/>
        </w:rPr>
      </w:pPr>
      <w:r>
        <w:rPr>
          <w:spacing w:val="-2"/>
          <w:szCs w:val="22"/>
        </w:rPr>
        <w:t xml:space="preserve">If </w:t>
      </w:r>
      <w:r w:rsidR="00BC5C07" w:rsidRPr="00AE2F11">
        <w:rPr>
          <w:rFonts w:cs="Arial"/>
          <w:szCs w:val="22"/>
        </w:rPr>
        <w:t xml:space="preserve">you intend to </w:t>
      </w:r>
      <w:r w:rsidR="00BC5C07">
        <w:rPr>
          <w:rFonts w:cs="Arial"/>
          <w:szCs w:val="22"/>
        </w:rPr>
        <w:t xml:space="preserve">hand deliver </w:t>
      </w:r>
      <w:r w:rsidR="00BC5C07" w:rsidRPr="00AE2F11">
        <w:rPr>
          <w:rFonts w:cs="Arial"/>
          <w:szCs w:val="22"/>
        </w:rPr>
        <w:t>your</w:t>
      </w:r>
      <w:r w:rsidR="00BC5C07">
        <w:rPr>
          <w:rFonts w:cs="Arial"/>
          <w:szCs w:val="22"/>
        </w:rPr>
        <w:t xml:space="preserve"> </w:t>
      </w:r>
      <w:r w:rsidR="00D85F6D">
        <w:rPr>
          <w:rFonts w:cs="Arial"/>
          <w:szCs w:val="22"/>
        </w:rPr>
        <w:t>T</w:t>
      </w:r>
      <w:r w:rsidR="00BC5C07" w:rsidRPr="00AE2F11">
        <w:rPr>
          <w:rFonts w:cs="Arial"/>
          <w:szCs w:val="22"/>
        </w:rPr>
        <w:t xml:space="preserve">ender you must inform </w:t>
      </w:r>
      <w:r w:rsidR="00C12742" w:rsidRPr="00DF2BDC">
        <w:rPr>
          <w:rFonts w:cs="Arial"/>
          <w:szCs w:val="22"/>
        </w:rPr>
        <w:t>the named</w:t>
      </w:r>
      <w:r w:rsidR="00326F2A" w:rsidRPr="00DF2BDC">
        <w:rPr>
          <w:rFonts w:cs="Arial"/>
          <w:szCs w:val="22"/>
        </w:rPr>
        <w:t xml:space="preserve"> </w:t>
      </w:r>
      <w:r w:rsidR="00612359" w:rsidRPr="00DF2BDC">
        <w:rPr>
          <w:rFonts w:cs="Arial"/>
          <w:szCs w:val="22"/>
        </w:rPr>
        <w:t>Commercial Officer</w:t>
      </w:r>
      <w:r w:rsidR="003B3F8F">
        <w:rPr>
          <w:rFonts w:cs="Arial"/>
          <w:szCs w:val="22"/>
        </w:rPr>
        <w:t xml:space="preserve"> </w:t>
      </w:r>
      <w:r w:rsidR="00BC5C07" w:rsidRPr="00AE2F11">
        <w:rPr>
          <w:rFonts w:cs="Arial"/>
          <w:szCs w:val="22"/>
        </w:rPr>
        <w:t xml:space="preserve">of your intention and seek further delivery instructions.  Failure to do so may result </w:t>
      </w:r>
      <w:r w:rsidR="00D85F6D">
        <w:rPr>
          <w:rFonts w:cs="Arial"/>
          <w:szCs w:val="22"/>
        </w:rPr>
        <w:t>in your T</w:t>
      </w:r>
      <w:r w:rsidR="00BC5C07">
        <w:rPr>
          <w:rFonts w:cs="Arial"/>
          <w:szCs w:val="22"/>
        </w:rPr>
        <w:t xml:space="preserve">ender being refused </w:t>
      </w:r>
      <w:r w:rsidR="00326F2A">
        <w:rPr>
          <w:rFonts w:cs="Arial"/>
          <w:szCs w:val="22"/>
        </w:rPr>
        <w:t>and / or</w:t>
      </w:r>
      <w:r w:rsidR="00BC5C07">
        <w:rPr>
          <w:rFonts w:cs="Arial"/>
          <w:szCs w:val="22"/>
        </w:rPr>
        <w:t xml:space="preserve"> returned</w:t>
      </w:r>
      <w:r w:rsidR="00BC5C07" w:rsidRPr="00AE2F11">
        <w:rPr>
          <w:rFonts w:cs="Arial"/>
          <w:szCs w:val="22"/>
        </w:rPr>
        <w:t>.</w:t>
      </w:r>
    </w:p>
    <w:p w:rsidR="00387A88" w:rsidRPr="0036238E" w:rsidRDefault="00387A88" w:rsidP="00725AD1">
      <w:pPr>
        <w:numPr>
          <w:ilvl w:val="0"/>
          <w:numId w:val="20"/>
        </w:numPr>
        <w:tabs>
          <w:tab w:val="clear" w:pos="360"/>
          <w:tab w:val="num" w:pos="540"/>
        </w:tabs>
        <w:suppressAutoHyphens/>
        <w:spacing w:before="120" w:after="120"/>
        <w:ind w:left="0" w:firstLine="0"/>
        <w:rPr>
          <w:spacing w:val="-2"/>
          <w:szCs w:val="22"/>
        </w:rPr>
      </w:pPr>
      <w:r>
        <w:rPr>
          <w:spacing w:val="-2"/>
          <w:szCs w:val="22"/>
        </w:rPr>
        <w:t xml:space="preserve">You must ensure you include all relevant information in your Tender.  The Authority can only evaluate information that you include in your Tender. </w:t>
      </w:r>
    </w:p>
    <w:p w:rsidR="001F4C1A" w:rsidRPr="00333C46" w:rsidRDefault="001F4C1A" w:rsidP="00D2754F">
      <w:pPr>
        <w:pStyle w:val="Heading3"/>
        <w:rPr>
          <w:rFonts w:cs="Arial"/>
          <w:bCs/>
          <w:szCs w:val="22"/>
        </w:rPr>
      </w:pPr>
      <w:r w:rsidRPr="00333C46">
        <w:rPr>
          <w:rFonts w:cs="Arial"/>
          <w:bCs/>
          <w:szCs w:val="22"/>
        </w:rPr>
        <w:t>Samples</w:t>
      </w:r>
      <w:r w:rsidRPr="00333C46">
        <w:rPr>
          <w:rFonts w:cs="Arial"/>
          <w:bCs/>
          <w:szCs w:val="22"/>
        </w:rPr>
        <w:tab/>
      </w:r>
      <w:r w:rsidRPr="00333C46">
        <w:rPr>
          <w:rFonts w:cs="Arial"/>
          <w:bCs/>
          <w:szCs w:val="22"/>
        </w:rPr>
        <w:tab/>
      </w:r>
    </w:p>
    <w:p w:rsidR="00BC6F44" w:rsidRPr="007D3815" w:rsidRDefault="00BC6F44" w:rsidP="00725AD1">
      <w:pPr>
        <w:numPr>
          <w:ilvl w:val="0"/>
          <w:numId w:val="21"/>
        </w:numPr>
        <w:tabs>
          <w:tab w:val="clear" w:pos="360"/>
          <w:tab w:val="num" w:pos="540"/>
        </w:tabs>
        <w:suppressAutoHyphens/>
        <w:spacing w:before="120" w:after="120"/>
        <w:ind w:left="0" w:firstLine="0"/>
        <w:rPr>
          <w:spacing w:val="-2"/>
          <w:szCs w:val="22"/>
        </w:rPr>
      </w:pPr>
      <w:r w:rsidRPr="007D3815">
        <w:rPr>
          <w:spacing w:val="-2"/>
          <w:szCs w:val="22"/>
        </w:rPr>
        <w:t xml:space="preserve">Samples are not </w:t>
      </w:r>
      <w:r w:rsidR="00CA3657">
        <w:rPr>
          <w:spacing w:val="-2"/>
          <w:szCs w:val="22"/>
        </w:rPr>
        <w:t>r</w:t>
      </w:r>
      <w:r w:rsidRPr="007D3815">
        <w:rPr>
          <w:spacing w:val="-2"/>
          <w:szCs w:val="22"/>
        </w:rPr>
        <w:t>equired</w:t>
      </w:r>
    </w:p>
    <w:p w:rsidR="00FD4267" w:rsidRDefault="00FD4267" w:rsidP="0098034C">
      <w:pPr>
        <w:rPr>
          <w:rFonts w:cs="Arial"/>
          <w:b/>
          <w:szCs w:val="22"/>
        </w:rPr>
      </w:pPr>
    </w:p>
    <w:p w:rsidR="00B508E7" w:rsidRPr="00D2754F" w:rsidRDefault="00836ADB" w:rsidP="00D2754F">
      <w:pPr>
        <w:pStyle w:val="Heading2"/>
        <w:jc w:val="center"/>
        <w:rPr>
          <w:i w:val="0"/>
          <w:iCs/>
        </w:rPr>
      </w:pPr>
      <w:r>
        <w:rPr>
          <w:rFonts w:cs="Arial"/>
          <w:b w:val="0"/>
          <w:szCs w:val="22"/>
        </w:rPr>
        <w:br w:type="page"/>
      </w:r>
      <w:r w:rsidR="00B42D76" w:rsidRPr="00D2754F">
        <w:rPr>
          <w:i w:val="0"/>
          <w:iCs/>
        </w:rPr>
        <w:lastRenderedPageBreak/>
        <w:t xml:space="preserve">Section </w:t>
      </w:r>
      <w:r w:rsidR="00B052D2">
        <w:rPr>
          <w:i w:val="0"/>
          <w:iCs/>
        </w:rPr>
        <w:t>F</w:t>
      </w:r>
      <w:r w:rsidR="0079301C" w:rsidRPr="00D2754F">
        <w:rPr>
          <w:i w:val="0"/>
          <w:iCs/>
        </w:rPr>
        <w:t xml:space="preserve"> </w:t>
      </w:r>
      <w:r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rsidR="003E6CFE" w:rsidRDefault="00503AD5" w:rsidP="00725AD1">
      <w:pPr>
        <w:numPr>
          <w:ilvl w:val="1"/>
          <w:numId w:val="15"/>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814A65">
        <w:rPr>
          <w:spacing w:val="-2"/>
          <w:szCs w:val="22"/>
        </w:rPr>
        <w:t xml:space="preserve"> or ITT</w:t>
      </w:r>
      <w:r w:rsidR="00B22DC5">
        <w:rPr>
          <w:spacing w:val="-2"/>
          <w:szCs w:val="22"/>
        </w:rPr>
        <w:t xml:space="preserve"> </w:t>
      </w:r>
      <w:r w:rsidR="00814A65">
        <w:rPr>
          <w:spacing w:val="-2"/>
          <w:szCs w:val="22"/>
        </w:rPr>
        <w:t xml:space="preserve">Material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contract</w:t>
      </w:r>
      <w:r w:rsidRPr="005D61B4">
        <w:rPr>
          <w:spacing w:val="-2"/>
          <w:szCs w:val="22"/>
        </w:rPr>
        <w:t xml:space="preserve"> </w:t>
      </w:r>
      <w:proofErr w:type="gramStart"/>
      <w:r w:rsidRPr="005D61B4">
        <w:rPr>
          <w:spacing w:val="-2"/>
          <w:szCs w:val="22"/>
        </w:rPr>
        <w:t>as a result</w:t>
      </w:r>
      <w:proofErr w:type="gramEnd"/>
      <w:r w:rsidRPr="005D61B4">
        <w:rPr>
          <w:spacing w:val="-2"/>
          <w:szCs w:val="22"/>
        </w:rPr>
        <w:t xml:space="preserve"> of th</w:t>
      </w:r>
      <w:r w:rsidR="00D85F6D">
        <w:rPr>
          <w:spacing w:val="-2"/>
          <w:szCs w:val="22"/>
        </w:rPr>
        <w:t xml:space="preserve">is competition </w:t>
      </w:r>
      <w:r w:rsidRPr="005D61B4">
        <w:rPr>
          <w:spacing w:val="-2"/>
          <w:szCs w:val="22"/>
        </w:rPr>
        <w:t xml:space="preserve">or at a later stage.  Any expenditure, work or effort undertaken prior to an offer of contract and acceptance </w:t>
      </w:r>
      <w:r w:rsidR="003029F4">
        <w:rPr>
          <w:spacing w:val="-2"/>
          <w:szCs w:val="22"/>
        </w:rPr>
        <w:t>of that</w:t>
      </w:r>
      <w:r w:rsidRPr="005D61B4">
        <w:rPr>
          <w:spacing w:val="-2"/>
          <w:szCs w:val="22"/>
        </w:rPr>
        <w:t xml:space="preserve">, is a matter solely for </w:t>
      </w:r>
      <w:r w:rsidR="00B45C15">
        <w:rPr>
          <w:spacing w:val="-2"/>
          <w:szCs w:val="22"/>
        </w:rPr>
        <w:t>your</w:t>
      </w:r>
      <w:r w:rsidR="00B45C15" w:rsidRPr="005D61B4">
        <w:rPr>
          <w:spacing w:val="-2"/>
          <w:szCs w:val="22"/>
        </w:rPr>
        <w:t xml:space="preserve"> </w:t>
      </w:r>
      <w:r w:rsidRPr="005D61B4">
        <w:rPr>
          <w:spacing w:val="-2"/>
          <w:szCs w:val="22"/>
        </w:rPr>
        <w:t>commercial judgement</w:t>
      </w:r>
      <w:r w:rsidR="00B45C15">
        <w:rPr>
          <w:spacing w:val="-2"/>
          <w:szCs w:val="22"/>
        </w:rPr>
        <w:t>.</w:t>
      </w:r>
      <w:r w:rsidRPr="005D61B4">
        <w:rPr>
          <w:spacing w:val="-2"/>
          <w:szCs w:val="22"/>
        </w:rPr>
        <w:t xml:space="preserve"> </w:t>
      </w:r>
      <w:r w:rsidR="00B45C15">
        <w:rPr>
          <w:spacing w:val="-2"/>
          <w:szCs w:val="22"/>
        </w:rPr>
        <w:t xml:space="preserve"> T</w:t>
      </w:r>
      <w:r w:rsidRPr="005D61B4">
        <w:rPr>
          <w:spacing w:val="-2"/>
          <w:szCs w:val="22"/>
        </w:rPr>
        <w:t>he Authority reserves the right to:</w:t>
      </w:r>
    </w:p>
    <w:p w:rsidR="003E6CFE" w:rsidRDefault="003E6CFE" w:rsidP="00725AD1">
      <w:pPr>
        <w:numPr>
          <w:ilvl w:val="2"/>
          <w:numId w:val="15"/>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p>
    <w:p w:rsidR="00C55403" w:rsidRDefault="00C55403" w:rsidP="00725AD1">
      <w:pPr>
        <w:numPr>
          <w:ilvl w:val="2"/>
          <w:numId w:val="15"/>
        </w:numPr>
        <w:tabs>
          <w:tab w:val="clear" w:pos="2340"/>
        </w:tabs>
        <w:suppressAutoHyphens/>
        <w:spacing w:before="120" w:after="120"/>
        <w:ind w:left="567" w:firstLine="0"/>
        <w:rPr>
          <w:spacing w:val="-2"/>
          <w:szCs w:val="22"/>
        </w:rPr>
      </w:pPr>
      <w:r>
        <w:rPr>
          <w:spacing w:val="-2"/>
          <w:szCs w:val="22"/>
        </w:rPr>
        <w:t>visit your site;</w:t>
      </w:r>
    </w:p>
    <w:p w:rsidR="003E6CFE" w:rsidRDefault="003E6CFE" w:rsidP="00725AD1">
      <w:pPr>
        <w:numPr>
          <w:ilvl w:val="2"/>
          <w:numId w:val="15"/>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w:t>
      </w:r>
      <w:r w:rsidR="00696C62">
        <w:rPr>
          <w:spacing w:val="-2"/>
          <w:szCs w:val="22"/>
        </w:rPr>
        <w:t xml:space="preserve"> </w:t>
      </w:r>
      <w:r w:rsidR="005C7C6C">
        <w:rPr>
          <w:spacing w:val="-2"/>
          <w:szCs w:val="22"/>
        </w:rPr>
        <w:t xml:space="preserve">Tenderer </w:t>
      </w:r>
      <w:r w:rsidRPr="005D61B4">
        <w:rPr>
          <w:spacing w:val="-2"/>
          <w:szCs w:val="22"/>
        </w:rPr>
        <w:t xml:space="preserve">that does not submit a compliant Tender in accordance with the instructions in this </w:t>
      </w:r>
      <w:r w:rsidR="005C7C6C">
        <w:rPr>
          <w:spacing w:val="-2"/>
          <w:szCs w:val="22"/>
        </w:rPr>
        <w:t>ITT</w:t>
      </w:r>
      <w:r w:rsidRPr="005D61B4">
        <w:rPr>
          <w:spacing w:val="-2"/>
          <w:szCs w:val="22"/>
        </w:rPr>
        <w:t>;</w:t>
      </w:r>
    </w:p>
    <w:p w:rsidR="003E6CFE" w:rsidRDefault="003E6CFE" w:rsidP="00725AD1">
      <w:pPr>
        <w:numPr>
          <w:ilvl w:val="2"/>
          <w:numId w:val="15"/>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 Tenderer that is guilty of misrepresentation in relation to its Tender, expression of interest, the</w:t>
      </w:r>
      <w:r w:rsidR="00EB6076">
        <w:rPr>
          <w:spacing w:val="-2"/>
          <w:szCs w:val="22"/>
        </w:rPr>
        <w:t xml:space="preserve"> dynamic</w:t>
      </w:r>
      <w:r w:rsidR="00976093">
        <w:rPr>
          <w:spacing w:val="-2"/>
          <w:szCs w:val="22"/>
        </w:rPr>
        <w:t xml:space="preserve"> </w:t>
      </w:r>
      <w:r w:rsidR="00807B3F">
        <w:rPr>
          <w:spacing w:val="-2"/>
          <w:szCs w:val="22"/>
        </w:rPr>
        <w:t>P</w:t>
      </w:r>
      <w:r w:rsidR="00976093">
        <w:rPr>
          <w:spacing w:val="-2"/>
          <w:szCs w:val="22"/>
        </w:rPr>
        <w:t>re-</w:t>
      </w:r>
      <w:r w:rsidR="00807B3F">
        <w:rPr>
          <w:spacing w:val="-2"/>
          <w:szCs w:val="22"/>
        </w:rPr>
        <w:t>Q</w:t>
      </w:r>
      <w:r w:rsidR="00976093">
        <w:rPr>
          <w:spacing w:val="-2"/>
          <w:szCs w:val="22"/>
        </w:rPr>
        <w:t>ualification</w:t>
      </w:r>
      <w:r w:rsidR="00807B3F">
        <w:rPr>
          <w:spacing w:val="-2"/>
          <w:szCs w:val="22"/>
        </w:rPr>
        <w:t xml:space="preserve"> Questionnaire</w:t>
      </w:r>
      <w:r w:rsidRPr="005D61B4">
        <w:rPr>
          <w:spacing w:val="-2"/>
          <w:szCs w:val="22"/>
        </w:rPr>
        <w:t xml:space="preserve"> </w:t>
      </w:r>
      <w:r w:rsidR="00976093">
        <w:rPr>
          <w:spacing w:val="-2"/>
          <w:szCs w:val="22"/>
        </w:rPr>
        <w:t>(</w:t>
      </w:r>
      <w:r w:rsidRPr="005D61B4">
        <w:rPr>
          <w:spacing w:val="-2"/>
          <w:szCs w:val="22"/>
        </w:rPr>
        <w:t>PQQ</w:t>
      </w:r>
      <w:r w:rsidR="00976093">
        <w:rPr>
          <w:spacing w:val="-2"/>
          <w:szCs w:val="22"/>
        </w:rPr>
        <w:t>)</w:t>
      </w:r>
      <w:r w:rsidRPr="005D61B4">
        <w:rPr>
          <w:spacing w:val="-2"/>
          <w:szCs w:val="22"/>
        </w:rPr>
        <w:t xml:space="preserve"> or the tender process;</w:t>
      </w:r>
    </w:p>
    <w:p w:rsidR="003E6CFE" w:rsidRDefault="00976093" w:rsidP="00725AD1">
      <w:pPr>
        <w:numPr>
          <w:ilvl w:val="2"/>
          <w:numId w:val="15"/>
        </w:numPr>
        <w:tabs>
          <w:tab w:val="clear" w:pos="2340"/>
        </w:tabs>
        <w:suppressAutoHyphens/>
        <w:spacing w:before="120" w:after="120"/>
        <w:ind w:left="567" w:firstLine="0"/>
        <w:rPr>
          <w:spacing w:val="-2"/>
          <w:szCs w:val="22"/>
        </w:rPr>
      </w:pPr>
      <w:r>
        <w:rPr>
          <w:spacing w:val="-2"/>
          <w:szCs w:val="22"/>
        </w:rPr>
        <w:t>re-assess your suitability to remain in the competition</w:t>
      </w:r>
      <w:r w:rsidR="00466AD1">
        <w:rPr>
          <w:spacing w:val="-2"/>
          <w:szCs w:val="22"/>
        </w:rPr>
        <w:t>,</w:t>
      </w:r>
      <w:r w:rsidR="00B45C15">
        <w:rPr>
          <w:spacing w:val="-2"/>
          <w:szCs w:val="22"/>
        </w:rPr>
        <w:t xml:space="preserve"> </w:t>
      </w:r>
      <w:r w:rsidR="00466AD1">
        <w:rPr>
          <w:spacing w:val="-2"/>
          <w:szCs w:val="22"/>
        </w:rPr>
        <w:t>f</w:t>
      </w:r>
      <w:r w:rsidR="00B45C15">
        <w:rPr>
          <w:spacing w:val="-2"/>
          <w:szCs w:val="22"/>
        </w:rPr>
        <w:t>or example where there is a material change of control from supplier selection</w:t>
      </w:r>
      <w:r w:rsidR="00A34D4C">
        <w:rPr>
          <w:spacing w:val="-2"/>
          <w:szCs w:val="22"/>
        </w:rPr>
        <w:t>;</w:t>
      </w:r>
      <w:r>
        <w:rPr>
          <w:spacing w:val="-2"/>
          <w:szCs w:val="22"/>
        </w:rPr>
        <w:t xml:space="preserve"> </w:t>
      </w:r>
    </w:p>
    <w:p w:rsidR="003E6CFE" w:rsidRDefault="003E6CFE" w:rsidP="00725AD1">
      <w:pPr>
        <w:numPr>
          <w:ilvl w:val="2"/>
          <w:numId w:val="15"/>
        </w:numPr>
        <w:tabs>
          <w:tab w:val="clear" w:pos="2340"/>
        </w:tabs>
        <w:suppressAutoHyphens/>
        <w:spacing w:before="120" w:after="120"/>
        <w:ind w:left="567" w:firstLine="0"/>
        <w:rPr>
          <w:spacing w:val="-2"/>
          <w:szCs w:val="22"/>
        </w:rPr>
      </w:pPr>
      <w:r>
        <w:rPr>
          <w:spacing w:val="-2"/>
          <w:szCs w:val="22"/>
        </w:rPr>
        <w:t>w</w:t>
      </w:r>
      <w:r w:rsidRPr="005D61B4">
        <w:rPr>
          <w:spacing w:val="-2"/>
          <w:szCs w:val="22"/>
        </w:rPr>
        <w:t xml:space="preserve">ithdraw this </w:t>
      </w:r>
      <w:r w:rsidR="00807B3F">
        <w:rPr>
          <w:spacing w:val="-2"/>
          <w:szCs w:val="22"/>
        </w:rPr>
        <w:t>ITT</w:t>
      </w:r>
      <w:r w:rsidRPr="005D61B4">
        <w:rPr>
          <w:spacing w:val="-2"/>
          <w:szCs w:val="22"/>
        </w:rPr>
        <w:t xml:space="preserve"> at any time, or to re-invite Tenders on the same or any alternative basis</w:t>
      </w:r>
      <w:r>
        <w:rPr>
          <w:spacing w:val="-2"/>
          <w:szCs w:val="22"/>
        </w:rPr>
        <w:t>;</w:t>
      </w:r>
    </w:p>
    <w:p w:rsidR="00D94170" w:rsidRPr="00D94170" w:rsidRDefault="00D94170" w:rsidP="00725AD1">
      <w:pPr>
        <w:numPr>
          <w:ilvl w:val="2"/>
          <w:numId w:val="15"/>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 / or the Single Source Contract Regulations 2014</w:t>
      </w:r>
      <w:r w:rsidR="008E74ED">
        <w:rPr>
          <w:rFonts w:cs="Arial"/>
          <w:szCs w:val="22"/>
        </w:rPr>
        <w:t xml:space="preserve">; </w:t>
      </w:r>
    </w:p>
    <w:p w:rsidR="003E6CFE" w:rsidRDefault="003E6CFE" w:rsidP="00725AD1">
      <w:pPr>
        <w:numPr>
          <w:ilvl w:val="2"/>
          <w:numId w:val="15"/>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8C762C">
        <w:rPr>
          <w:spacing w:val="-2"/>
          <w:szCs w:val="22"/>
        </w:rPr>
        <w:t>c</w:t>
      </w:r>
      <w:r w:rsidRPr="005D61B4">
        <w:rPr>
          <w:spacing w:val="-2"/>
          <w:szCs w:val="22"/>
        </w:rPr>
        <w:t>ontract as a result of the current procurement process</w:t>
      </w:r>
      <w:r w:rsidR="008C762C">
        <w:rPr>
          <w:spacing w:val="-2"/>
          <w:szCs w:val="22"/>
        </w:rPr>
        <w:t>;</w:t>
      </w:r>
      <w:r w:rsidR="00A34D4C">
        <w:rPr>
          <w:spacing w:val="-2"/>
          <w:szCs w:val="22"/>
        </w:rPr>
        <w:t xml:space="preserve"> </w:t>
      </w:r>
      <w:r w:rsidRPr="005D61B4">
        <w:rPr>
          <w:spacing w:val="-2"/>
          <w:szCs w:val="22"/>
        </w:rPr>
        <w:t xml:space="preserve"> </w:t>
      </w:r>
    </w:p>
    <w:p w:rsidR="003E6CFE" w:rsidRDefault="00A34D4C" w:rsidP="00725AD1">
      <w:pPr>
        <w:numPr>
          <w:ilvl w:val="2"/>
          <w:numId w:val="15"/>
        </w:numPr>
        <w:tabs>
          <w:tab w:val="clear" w:pos="2340"/>
        </w:tabs>
        <w:suppressAutoHyphens/>
        <w:spacing w:before="120" w:after="120"/>
        <w:ind w:left="567" w:firstLine="0"/>
        <w:rPr>
          <w:spacing w:val="-2"/>
          <w:szCs w:val="22"/>
        </w:rPr>
      </w:pPr>
      <w:r>
        <w:rPr>
          <w:spacing w:val="-2"/>
          <w:szCs w:val="22"/>
        </w:rPr>
        <w:t xml:space="preserve">award a </w:t>
      </w:r>
      <w:r w:rsidR="008C762C">
        <w:rPr>
          <w:spacing w:val="-2"/>
          <w:szCs w:val="22"/>
        </w:rPr>
        <w:t>c</w:t>
      </w:r>
      <w:r>
        <w:rPr>
          <w:spacing w:val="-2"/>
          <w:szCs w:val="22"/>
        </w:rPr>
        <w:t xml:space="preserve">ontract for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07404">
        <w:rPr>
          <w:spacing w:val="-2"/>
          <w:szCs w:val="22"/>
        </w:rPr>
        <w:t xml:space="preserve"> or state any minimum order quantities</w:t>
      </w:r>
      <w:r w:rsidR="004D1A7F">
        <w:rPr>
          <w:spacing w:val="-2"/>
          <w:szCs w:val="22"/>
        </w:rPr>
        <w:t>; and / or:</w:t>
      </w:r>
    </w:p>
    <w:p w:rsidR="004D1A7F" w:rsidRDefault="00106A8B" w:rsidP="00725AD1">
      <w:pPr>
        <w:numPr>
          <w:ilvl w:val="2"/>
          <w:numId w:val="15"/>
        </w:numPr>
        <w:tabs>
          <w:tab w:val="clear" w:pos="2340"/>
        </w:tabs>
        <w:suppressAutoHyphens/>
        <w:spacing w:before="120" w:after="120"/>
        <w:ind w:left="567" w:firstLine="0"/>
        <w:rPr>
          <w:spacing w:val="-2"/>
          <w:szCs w:val="22"/>
        </w:rPr>
      </w:pPr>
      <w:proofErr w:type="gramStart"/>
      <w:r>
        <w:rPr>
          <w:spacing w:val="-2"/>
          <w:szCs w:val="22"/>
        </w:rPr>
        <w:t>ask</w:t>
      </w:r>
      <w:proofErr w:type="gramEnd"/>
      <w:r>
        <w:rPr>
          <w:spacing w:val="-2"/>
          <w:szCs w:val="22"/>
        </w:rPr>
        <w:t xml:space="preserve"> for an explanation of the costs or price proposed in the tender where the tender appears to be abnormally low.</w:t>
      </w:r>
    </w:p>
    <w:p w:rsidR="002D6682" w:rsidRDefault="002D6682" w:rsidP="00725AD1">
      <w:pPr>
        <w:numPr>
          <w:ilvl w:val="1"/>
          <w:numId w:val="15"/>
        </w:numPr>
        <w:tabs>
          <w:tab w:val="num" w:pos="540"/>
        </w:tabs>
        <w:suppressAutoHyphens/>
        <w:spacing w:before="120" w:after="120"/>
        <w:ind w:left="0" w:firstLine="0"/>
        <w:rPr>
          <w:spacing w:val="-2"/>
          <w:szCs w:val="22"/>
        </w:rPr>
      </w:pPr>
      <w:r w:rsidRPr="00BB3046">
        <w:rPr>
          <w:rFonts w:ascii="Helvetica" w:hAnsi="Helvetica" w:cs="Arial"/>
        </w:rPr>
        <w:t xml:space="preserve">The </w:t>
      </w:r>
      <w:r w:rsidR="008C762C">
        <w:rPr>
          <w:rFonts w:ascii="Helvetica" w:hAnsi="Helvetica" w:cs="Arial"/>
        </w:rPr>
        <w:t>c</w:t>
      </w:r>
      <w:r w:rsidRPr="00BB3046">
        <w:rPr>
          <w:rFonts w:ascii="Helvetica" w:hAnsi="Helvetica" w:cs="Arial"/>
        </w:rPr>
        <w:t xml:space="preserve">ontract </w:t>
      </w:r>
      <w:r>
        <w:rPr>
          <w:rFonts w:ascii="Helvetica" w:hAnsi="Helvetica" w:cs="Arial"/>
        </w:rPr>
        <w:t xml:space="preserve">will be entered into when the Authority sends written notification of its entry into the </w:t>
      </w:r>
      <w:r w:rsidR="008C762C">
        <w:rPr>
          <w:rFonts w:ascii="Helvetica" w:hAnsi="Helvetica" w:cs="Arial"/>
        </w:rPr>
        <w:t>c</w:t>
      </w:r>
      <w:r>
        <w:rPr>
          <w:rFonts w:ascii="Helvetica" w:hAnsi="Helvetica" w:cs="Arial"/>
        </w:rPr>
        <w:t>ontract</w:t>
      </w:r>
      <w:r w:rsidR="005D017E">
        <w:rPr>
          <w:rFonts w:ascii="Helvetica" w:hAnsi="Helvetica" w:cs="Arial"/>
        </w:rPr>
        <w:t>, via a DEFFORM 159</w:t>
      </w:r>
      <w:r>
        <w:rPr>
          <w:rFonts w:ascii="Helvetica" w:hAnsi="Helvetica" w:cs="Arial"/>
        </w:rPr>
        <w:t xml:space="preserve">.  Written notification </w:t>
      </w:r>
      <w:proofErr w:type="gramStart"/>
      <w:r>
        <w:rPr>
          <w:rFonts w:ascii="Helvetica" w:hAnsi="Helvetica" w:cs="Arial"/>
        </w:rPr>
        <w:t>will be issued</w:t>
      </w:r>
      <w:proofErr w:type="gramEnd"/>
      <w:r>
        <w:rPr>
          <w:rFonts w:ascii="Helvetica" w:hAnsi="Helvetica" w:cs="Arial"/>
        </w:rPr>
        <w:t>, to the address you provide, on or before the expiration of the period specified in paragraph C4 and subject to paragraph F</w:t>
      </w:r>
      <w:r w:rsidR="008C762C">
        <w:rPr>
          <w:rFonts w:ascii="Helvetica" w:hAnsi="Helvetica" w:cs="Arial"/>
        </w:rPr>
        <w:t>3</w:t>
      </w:r>
      <w:r>
        <w:rPr>
          <w:rFonts w:ascii="Helvetica" w:hAnsi="Helvetica" w:cs="Arial"/>
        </w:rPr>
        <w:t>.</w:t>
      </w:r>
      <w:r w:rsidRPr="00BB3046">
        <w:rPr>
          <w:rFonts w:ascii="Helvetica" w:hAnsi="Helvetica" w:cs="Arial"/>
        </w:rPr>
        <w:t xml:space="preserve"> </w:t>
      </w:r>
    </w:p>
    <w:p w:rsidR="00806D94" w:rsidRPr="003E6CFE" w:rsidRDefault="00CE6744" w:rsidP="00725AD1">
      <w:pPr>
        <w:numPr>
          <w:ilvl w:val="1"/>
          <w:numId w:val="15"/>
        </w:numPr>
        <w:tabs>
          <w:tab w:val="num" w:pos="540"/>
        </w:tabs>
        <w:suppressAutoHyphens/>
        <w:spacing w:before="120" w:after="120"/>
        <w:ind w:left="0" w:firstLine="0"/>
        <w:rPr>
          <w:spacing w:val="-2"/>
          <w:szCs w:val="22"/>
        </w:rPr>
      </w:pPr>
      <w:r>
        <w:rPr>
          <w:spacing w:val="-2"/>
          <w:szCs w:val="22"/>
        </w:rPr>
        <w:t xml:space="preserve">It is a Condition of Tendering that </w:t>
      </w:r>
      <w:r w:rsidR="00A049DF">
        <w:rPr>
          <w:spacing w:val="-2"/>
          <w:szCs w:val="22"/>
        </w:rPr>
        <w:t>t</w:t>
      </w:r>
      <w:r w:rsidR="003E6CFE" w:rsidRPr="00847CC4">
        <w:rPr>
          <w:rFonts w:cs="Arial"/>
          <w:szCs w:val="22"/>
        </w:rPr>
        <w:t xml:space="preserve">he </w:t>
      </w:r>
      <w:r w:rsidR="00976093">
        <w:rPr>
          <w:rFonts w:cs="Arial"/>
          <w:szCs w:val="22"/>
        </w:rPr>
        <w:t>w</w:t>
      </w:r>
      <w:r w:rsidR="003E6CFE" w:rsidRPr="00847CC4">
        <w:rPr>
          <w:rFonts w:cs="Arial"/>
          <w:szCs w:val="22"/>
        </w:rPr>
        <w:t>inning Tenderer hold</w:t>
      </w:r>
      <w:r>
        <w:rPr>
          <w:rFonts w:cs="Arial"/>
          <w:szCs w:val="22"/>
        </w:rPr>
        <w:t>s</w:t>
      </w:r>
      <w:r w:rsidR="003E6CFE" w:rsidRPr="00847CC4">
        <w:rPr>
          <w:rFonts w:cs="Arial"/>
          <w:szCs w:val="22"/>
        </w:rPr>
        <w:t xml:space="preserve"> </w:t>
      </w:r>
      <w:r w:rsidR="003E6CFE">
        <w:rPr>
          <w:rFonts w:cs="Arial"/>
          <w:szCs w:val="22"/>
        </w:rPr>
        <w:t>their</w:t>
      </w:r>
      <w:r w:rsidR="003E6CFE" w:rsidRPr="00847CC4">
        <w:rPr>
          <w:rFonts w:cs="Arial"/>
          <w:szCs w:val="22"/>
        </w:rPr>
        <w:t xml:space="preserve"> Tender open for acceptance for the period </w:t>
      </w:r>
      <w:r>
        <w:rPr>
          <w:rFonts w:cs="Arial"/>
          <w:szCs w:val="22"/>
        </w:rPr>
        <w:t>stated in C4.  This</w:t>
      </w:r>
      <w:r w:rsidR="00E84185">
        <w:rPr>
          <w:rFonts w:cs="Arial"/>
          <w:szCs w:val="22"/>
        </w:rPr>
        <w:t xml:space="preserve"> period</w:t>
      </w:r>
      <w:r>
        <w:rPr>
          <w:rFonts w:cs="Arial"/>
          <w:szCs w:val="22"/>
        </w:rPr>
        <w:t xml:space="preserve"> </w:t>
      </w:r>
      <w:r w:rsidR="003E6CFE" w:rsidRPr="00847CC4">
        <w:rPr>
          <w:rFonts w:cs="Arial"/>
          <w:szCs w:val="22"/>
        </w:rPr>
        <w:t>start</w:t>
      </w:r>
      <w:r>
        <w:rPr>
          <w:rFonts w:cs="Arial"/>
          <w:szCs w:val="22"/>
        </w:rPr>
        <w:t>s</w:t>
      </w:r>
      <w:r w:rsidR="003E6CFE" w:rsidRPr="00847CC4">
        <w:rPr>
          <w:rFonts w:cs="Arial"/>
          <w:szCs w:val="22"/>
        </w:rPr>
        <w:t xml:space="preserve"> </w:t>
      </w:r>
      <w:r w:rsidR="00E84185">
        <w:rPr>
          <w:rFonts w:cs="Arial"/>
          <w:szCs w:val="22"/>
        </w:rPr>
        <w:t>on</w:t>
      </w:r>
      <w:r w:rsidR="00E84185" w:rsidRPr="00847CC4">
        <w:rPr>
          <w:rFonts w:cs="Arial"/>
          <w:szCs w:val="22"/>
        </w:rPr>
        <w:t xml:space="preserve"> </w:t>
      </w:r>
      <w:r w:rsidR="003E6CFE" w:rsidRPr="00847CC4">
        <w:rPr>
          <w:rFonts w:cs="Arial"/>
          <w:szCs w:val="22"/>
        </w:rPr>
        <w:t xml:space="preserve">the day the </w:t>
      </w:r>
      <w:r w:rsidR="003E6CFE">
        <w:rPr>
          <w:rFonts w:cs="Arial"/>
          <w:szCs w:val="22"/>
        </w:rPr>
        <w:t>Authority</w:t>
      </w:r>
      <w:r w:rsidR="003E6CFE" w:rsidRPr="00847CC4">
        <w:rPr>
          <w:rFonts w:cs="Arial"/>
          <w:szCs w:val="22"/>
        </w:rPr>
        <w:t xml:space="preserve"> announces its decision to award the </w:t>
      </w:r>
      <w:r w:rsidR="008C762C">
        <w:rPr>
          <w:rFonts w:cs="Arial"/>
          <w:szCs w:val="22"/>
        </w:rPr>
        <w:t>c</w:t>
      </w:r>
      <w:r w:rsidR="003E6CFE" w:rsidRPr="00847CC4">
        <w:rPr>
          <w:rFonts w:cs="Arial"/>
          <w:szCs w:val="22"/>
        </w:rPr>
        <w:t xml:space="preserve">ontract to the </w:t>
      </w:r>
      <w:r w:rsidR="00976093">
        <w:rPr>
          <w:rFonts w:cs="Arial"/>
          <w:szCs w:val="22"/>
        </w:rPr>
        <w:t>w</w:t>
      </w:r>
      <w:r w:rsidR="003E6CFE" w:rsidRPr="00847CC4">
        <w:rPr>
          <w:rFonts w:cs="Arial"/>
          <w:szCs w:val="22"/>
        </w:rPr>
        <w:t>inning Tenderer in accordance with the Tender</w:t>
      </w:r>
      <w:r w:rsidR="00E84185">
        <w:rPr>
          <w:rFonts w:cs="Arial"/>
          <w:szCs w:val="22"/>
        </w:rPr>
        <w:t>.  In t</w:t>
      </w:r>
      <w:r w:rsidR="00390FBE">
        <w:rPr>
          <w:rFonts w:cs="Arial"/>
          <w:szCs w:val="22"/>
        </w:rPr>
        <w:t>he event that legal proceedings</w:t>
      </w:r>
      <w:r w:rsidR="00E84185">
        <w:rPr>
          <w:rFonts w:cs="Arial"/>
          <w:szCs w:val="22"/>
        </w:rPr>
        <w:t xml:space="preserve"> challenging the award </w:t>
      </w:r>
      <w:r w:rsidR="00390FBE">
        <w:rPr>
          <w:rFonts w:cs="Arial"/>
          <w:szCs w:val="22"/>
        </w:rPr>
        <w:t xml:space="preserve">of the contract </w:t>
      </w:r>
      <w:proofErr w:type="gramStart"/>
      <w:r w:rsidR="00390FBE">
        <w:rPr>
          <w:rFonts w:cs="Arial"/>
          <w:szCs w:val="22"/>
        </w:rPr>
        <w:t>are</w:t>
      </w:r>
      <w:r w:rsidR="00814A65">
        <w:rPr>
          <w:rFonts w:cs="Arial"/>
          <w:szCs w:val="22"/>
        </w:rPr>
        <w:t xml:space="preserve"> instigated</w:t>
      </w:r>
      <w:proofErr w:type="gramEnd"/>
      <w:r w:rsidR="00390FBE">
        <w:rPr>
          <w:rFonts w:cs="Arial"/>
          <w:szCs w:val="22"/>
        </w:rPr>
        <w:t xml:space="preserve">, prior to entry into contract, it is a condition of this ITT that you hold your Tender open for acceptance during this period, and up to fourteen (14) days after the result of the legal proceedings. </w:t>
      </w:r>
      <w:r w:rsidR="003E6CFE" w:rsidRPr="00847CC4">
        <w:rPr>
          <w:rFonts w:cs="Arial"/>
          <w:szCs w:val="22"/>
        </w:rPr>
        <w:t xml:space="preserve"> </w:t>
      </w:r>
      <w:r w:rsidR="00806D94" w:rsidRPr="002A581E">
        <w:rPr>
          <w:rFonts w:cs="Arial"/>
          <w:szCs w:val="22"/>
        </w:rPr>
        <w:t>In the event of such legal challenge, the Authority agrees to use all reasonable measures to accelerate proceedings.</w:t>
      </w:r>
      <w:r w:rsidR="00806D94" w:rsidRPr="002A581E">
        <w:t xml:space="preserve">  </w:t>
      </w:r>
    </w:p>
    <w:p w:rsidR="003E6CFE" w:rsidRPr="00D2754F" w:rsidRDefault="003E6CFE" w:rsidP="003E6CFE">
      <w:pPr>
        <w:pStyle w:val="Heading3"/>
        <w:rPr>
          <w:rFonts w:cs="Arial"/>
          <w:bCs/>
          <w:szCs w:val="22"/>
        </w:rPr>
      </w:pPr>
      <w:r w:rsidRPr="00D2754F">
        <w:rPr>
          <w:rFonts w:cs="Arial"/>
          <w:bCs/>
          <w:szCs w:val="22"/>
        </w:rPr>
        <w:t>Conforming to the Law</w:t>
      </w:r>
    </w:p>
    <w:p w:rsidR="003E6CFE" w:rsidRPr="003E6CFE" w:rsidRDefault="007034F7" w:rsidP="00725AD1">
      <w:pPr>
        <w:numPr>
          <w:ilvl w:val="1"/>
          <w:numId w:val="15"/>
        </w:numPr>
        <w:tabs>
          <w:tab w:val="num" w:pos="540"/>
        </w:tabs>
        <w:suppressAutoHyphens/>
        <w:spacing w:before="120" w:after="120"/>
        <w:ind w:left="0" w:firstLine="0"/>
        <w:rPr>
          <w:spacing w:val="-2"/>
          <w:szCs w:val="22"/>
        </w:rPr>
      </w:pPr>
      <w:r>
        <w:rPr>
          <w:spacing w:val="-2"/>
          <w:szCs w:val="22"/>
        </w:rPr>
        <w:t>You must</w:t>
      </w:r>
      <w:r w:rsidR="00E20E2C">
        <w:rPr>
          <w:spacing w:val="-2"/>
          <w:szCs w:val="22"/>
        </w:rPr>
        <w:t xml:space="preserve"> compl</w:t>
      </w:r>
      <w:r w:rsidR="00CF56C9">
        <w:rPr>
          <w:spacing w:val="-2"/>
          <w:szCs w:val="22"/>
        </w:rPr>
        <w:t>y</w:t>
      </w:r>
      <w:r w:rsidR="00E20E2C">
        <w:rPr>
          <w:spacing w:val="-2"/>
          <w:szCs w:val="22"/>
        </w:rPr>
        <w:t xml:space="preserve"> with the UK Competition Act 1998, the UK Bribery Act 2010, applicable EU and UK legislation and any equivalent legislation in a third state.</w:t>
      </w:r>
    </w:p>
    <w:p w:rsidR="00BB346E" w:rsidRDefault="003E6CFE" w:rsidP="00725AD1">
      <w:pPr>
        <w:numPr>
          <w:ilvl w:val="1"/>
          <w:numId w:val="15"/>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attention is drawn</w:t>
      </w:r>
      <w:r w:rsidR="00A21059">
        <w:t>,</w:t>
      </w:r>
      <w:r w:rsidR="00E20E2C">
        <w:t xml:space="preserve"> in particular</w:t>
      </w:r>
      <w:r w:rsidR="00A21059">
        <w:t>,</w:t>
      </w:r>
      <w:r w:rsidR="00E20E2C">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legislation then your Tender</w:t>
      </w:r>
      <w:r>
        <w:t xml:space="preserve"> </w:t>
      </w:r>
      <w:r w:rsidR="00B02210">
        <w:t>may</w:t>
      </w:r>
      <w:r>
        <w:t xml:space="preserve"> 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rsidR="009E0B44" w:rsidRDefault="009E0B44" w:rsidP="00725AD1">
      <w:pPr>
        <w:numPr>
          <w:ilvl w:val="1"/>
          <w:numId w:val="15"/>
        </w:numPr>
        <w:tabs>
          <w:tab w:val="num" w:pos="540"/>
        </w:tabs>
        <w:suppressAutoHyphens/>
        <w:spacing w:before="120" w:after="120"/>
        <w:ind w:left="0" w:firstLine="0"/>
        <w:rPr>
          <w:spacing w:val="-2"/>
          <w:szCs w:val="22"/>
        </w:rPr>
      </w:pPr>
      <w:r>
        <w:rPr>
          <w:spacing w:val="-2"/>
          <w:szCs w:val="22"/>
        </w:rPr>
        <w:t xml:space="preserve">You must report any 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lastRenderedPageBreak/>
        <w:t>+44 1371 85 4881 (Overseas)</w:t>
      </w:r>
    </w:p>
    <w:p w:rsidR="003E6CFE" w:rsidRPr="00D2754F" w:rsidRDefault="003E6CFE" w:rsidP="003E6CFE">
      <w:pPr>
        <w:pStyle w:val="Heading3"/>
        <w:rPr>
          <w:rFonts w:cs="Arial"/>
          <w:bCs/>
          <w:szCs w:val="22"/>
        </w:rPr>
      </w:pPr>
      <w:r w:rsidRPr="00D2754F">
        <w:rPr>
          <w:rFonts w:cs="Arial"/>
          <w:bCs/>
          <w:szCs w:val="22"/>
        </w:rPr>
        <w:t xml:space="preserve">Conflicts of Interest   </w:t>
      </w:r>
    </w:p>
    <w:p w:rsidR="00574DA7" w:rsidRDefault="003E6CFE" w:rsidP="00725AD1">
      <w:pPr>
        <w:keepNext/>
        <w:numPr>
          <w:ilvl w:val="1"/>
          <w:numId w:val="15"/>
        </w:numPr>
        <w:tabs>
          <w:tab w:val="num" w:pos="540"/>
        </w:tabs>
        <w:suppressAutoHyphens/>
        <w:spacing w:before="120" w:after="120"/>
        <w:ind w:left="0" w:firstLine="0"/>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Conflicts of Interest (COI) </w:t>
      </w:r>
      <w:r w:rsidR="00806D94">
        <w:rPr>
          <w:spacing w:val="-2"/>
          <w:szCs w:val="22"/>
        </w:rPr>
        <w:t xml:space="preserve">that </w:t>
      </w:r>
      <w:r>
        <w:rPr>
          <w:spacing w:val="-2"/>
          <w:szCs w:val="22"/>
        </w:rPr>
        <w:t xml:space="preserve">have arisen or </w:t>
      </w:r>
      <w:r w:rsidR="00806D94">
        <w:rPr>
          <w:spacing w:val="-2"/>
          <w:szCs w:val="22"/>
        </w:rPr>
        <w:t xml:space="preserve">that arise </w:t>
      </w:r>
      <w:r>
        <w:rPr>
          <w:spacing w:val="-2"/>
          <w:szCs w:val="22"/>
        </w:rPr>
        <w:t xml:space="preserve">at any point prior to </w:t>
      </w:r>
      <w:r w:rsidR="008C762C">
        <w:rPr>
          <w:spacing w:val="-2"/>
          <w:szCs w:val="22"/>
        </w:rPr>
        <w:t>c</w:t>
      </w:r>
      <w:r>
        <w:rPr>
          <w:spacing w:val="-2"/>
          <w:szCs w:val="22"/>
        </w:rPr>
        <w:t xml:space="preserve">ontract </w:t>
      </w:r>
      <w:r w:rsidR="008C762C">
        <w:rPr>
          <w:spacing w:val="-2"/>
          <w:szCs w:val="22"/>
        </w:rPr>
        <w:t>a</w:t>
      </w:r>
      <w:r>
        <w:rPr>
          <w:spacing w:val="-2"/>
          <w:szCs w:val="22"/>
        </w:rPr>
        <w:t xml:space="preserve">ward </w:t>
      </w:r>
      <w:r w:rsidR="008C762C">
        <w:rPr>
          <w:spacing w:val="-2"/>
          <w:szCs w:val="22"/>
        </w:rPr>
        <w:t>d</w:t>
      </w:r>
      <w:r>
        <w:rPr>
          <w:spacing w:val="-2"/>
          <w:szCs w:val="22"/>
        </w:rPr>
        <w:t xml:space="preserve">ecision.  </w:t>
      </w:r>
    </w:p>
    <w:p w:rsidR="003E6CFE" w:rsidRPr="00814A65" w:rsidRDefault="003E6CFE" w:rsidP="00725AD1">
      <w:pPr>
        <w:keepNext/>
        <w:numPr>
          <w:ilvl w:val="1"/>
          <w:numId w:val="15"/>
        </w:numPr>
        <w:tabs>
          <w:tab w:val="num" w:pos="540"/>
        </w:tabs>
        <w:suppressAutoHyphens/>
        <w:spacing w:before="120" w:after="120"/>
        <w:ind w:left="0" w:firstLine="0"/>
        <w:rPr>
          <w:spacing w:val="-2"/>
          <w:szCs w:val="22"/>
        </w:rPr>
      </w:pPr>
      <w:r w:rsidRPr="00814A65">
        <w:rPr>
          <w:spacing w:val="-2"/>
          <w:szCs w:val="22"/>
        </w:rPr>
        <w:t xml:space="preserve">Where there is an existing or potential </w:t>
      </w:r>
      <w:r w:rsidR="00BE4C10" w:rsidRPr="00814A65">
        <w:rPr>
          <w:spacing w:val="-2"/>
          <w:szCs w:val="22"/>
        </w:rPr>
        <w:t>Conflict of Interest (</w:t>
      </w:r>
      <w:proofErr w:type="gramStart"/>
      <w:r w:rsidRPr="00814A65">
        <w:rPr>
          <w:spacing w:val="-2"/>
          <w:szCs w:val="22"/>
        </w:rPr>
        <w:t>COI</w:t>
      </w:r>
      <w:r w:rsidR="00BE4C10" w:rsidRPr="00814A65">
        <w:rPr>
          <w:spacing w:val="-2"/>
          <w:szCs w:val="22"/>
        </w:rPr>
        <w:t>)</w:t>
      </w:r>
      <w:proofErr w:type="gramEnd"/>
      <w:r w:rsidRPr="00814A65">
        <w:rPr>
          <w:spacing w:val="-2"/>
          <w:szCs w:val="22"/>
        </w:rPr>
        <w:t xml:space="preserve"> you must include a proposed </w:t>
      </w:r>
      <w:r w:rsidRPr="00814A65">
        <w:rPr>
          <w:szCs w:val="22"/>
        </w:rPr>
        <w:t>Compliance Regime in your Tender.  As a minimum this must include:</w:t>
      </w:r>
    </w:p>
    <w:p w:rsidR="003E6CFE" w:rsidRDefault="00B95C83" w:rsidP="00725AD1">
      <w:pPr>
        <w:numPr>
          <w:ilvl w:val="2"/>
          <w:numId w:val="15"/>
        </w:numPr>
        <w:tabs>
          <w:tab w:val="clear" w:pos="2340"/>
        </w:tabs>
        <w:suppressAutoHyphens/>
        <w:spacing w:before="120" w:after="120"/>
        <w:ind w:left="567" w:firstLine="0"/>
        <w:rPr>
          <w:spacing w:val="-2"/>
          <w:szCs w:val="22"/>
        </w:rPr>
      </w:pPr>
      <w:r>
        <w:rPr>
          <w:szCs w:val="22"/>
        </w:rPr>
        <w:t>m</w:t>
      </w:r>
      <w:r w:rsidR="003E6CFE" w:rsidRPr="005D61B4">
        <w:rPr>
          <w:szCs w:val="22"/>
        </w:rPr>
        <w:t>anner of operation and management;</w:t>
      </w:r>
    </w:p>
    <w:p w:rsidR="003E6CFE" w:rsidRDefault="00B95C83" w:rsidP="00725AD1">
      <w:pPr>
        <w:numPr>
          <w:ilvl w:val="2"/>
          <w:numId w:val="15"/>
        </w:numPr>
        <w:tabs>
          <w:tab w:val="clear" w:pos="2340"/>
        </w:tabs>
        <w:suppressAutoHyphens/>
        <w:spacing w:before="120" w:after="120"/>
        <w:ind w:left="567" w:firstLine="0"/>
        <w:rPr>
          <w:spacing w:val="-2"/>
          <w:szCs w:val="22"/>
        </w:rPr>
      </w:pPr>
      <w:r>
        <w:rPr>
          <w:szCs w:val="22"/>
        </w:rPr>
        <w:t>r</w:t>
      </w:r>
      <w:r w:rsidR="003E6CFE" w:rsidRPr="005D61B4">
        <w:rPr>
          <w:szCs w:val="22"/>
        </w:rPr>
        <w:t>oles and responsibilities;</w:t>
      </w:r>
    </w:p>
    <w:p w:rsidR="003E6CFE" w:rsidRDefault="00B95C83" w:rsidP="00725AD1">
      <w:pPr>
        <w:numPr>
          <w:ilvl w:val="2"/>
          <w:numId w:val="15"/>
        </w:numPr>
        <w:tabs>
          <w:tab w:val="clear" w:pos="2340"/>
        </w:tabs>
        <w:suppressAutoHyphens/>
        <w:spacing w:before="120" w:after="120"/>
        <w:ind w:left="567" w:firstLine="0"/>
        <w:rPr>
          <w:spacing w:val="-2"/>
          <w:szCs w:val="22"/>
        </w:rPr>
      </w:pPr>
      <w:r>
        <w:rPr>
          <w:szCs w:val="22"/>
        </w:rPr>
        <w:t>s</w:t>
      </w:r>
      <w:r w:rsidR="003E6CFE" w:rsidRPr="005D61B4">
        <w:rPr>
          <w:szCs w:val="22"/>
        </w:rPr>
        <w:t>tandards for integrity and fair dealing;</w:t>
      </w:r>
    </w:p>
    <w:p w:rsidR="003E6CFE" w:rsidRDefault="00B95C83" w:rsidP="00725AD1">
      <w:pPr>
        <w:numPr>
          <w:ilvl w:val="2"/>
          <w:numId w:val="15"/>
        </w:numPr>
        <w:tabs>
          <w:tab w:val="clear" w:pos="2340"/>
        </w:tabs>
        <w:suppressAutoHyphens/>
        <w:spacing w:before="120" w:after="120"/>
        <w:ind w:left="567" w:firstLine="0"/>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rsidR="003E6CFE" w:rsidRDefault="00B95C83" w:rsidP="00725AD1">
      <w:pPr>
        <w:numPr>
          <w:ilvl w:val="2"/>
          <w:numId w:val="15"/>
        </w:numPr>
        <w:tabs>
          <w:tab w:val="clear" w:pos="2340"/>
        </w:tabs>
        <w:suppressAutoHyphens/>
        <w:spacing w:before="120" w:after="120"/>
        <w:ind w:left="567" w:firstLine="0"/>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rsidR="003E6CFE" w:rsidRDefault="00B95C83" w:rsidP="00725AD1">
      <w:pPr>
        <w:numPr>
          <w:ilvl w:val="2"/>
          <w:numId w:val="15"/>
        </w:numPr>
        <w:tabs>
          <w:tab w:val="clear" w:pos="2340"/>
        </w:tabs>
        <w:suppressAutoHyphens/>
        <w:spacing w:before="120" w:after="120"/>
        <w:ind w:left="567" w:firstLine="0"/>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rsidR="003E6CFE" w:rsidRPr="005C0A7E" w:rsidRDefault="00B95C83" w:rsidP="00725AD1">
      <w:pPr>
        <w:numPr>
          <w:ilvl w:val="2"/>
          <w:numId w:val="15"/>
        </w:numPr>
        <w:tabs>
          <w:tab w:val="clear" w:pos="2340"/>
        </w:tabs>
        <w:suppressAutoHyphens/>
        <w:spacing w:before="120" w:after="120"/>
        <w:ind w:left="567" w:firstLine="0"/>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rsidR="005C0A7E" w:rsidRPr="003E6CFE" w:rsidRDefault="005C0A7E" w:rsidP="005C0A7E">
      <w:pPr>
        <w:suppressAutoHyphens/>
        <w:spacing w:before="120" w:after="120"/>
        <w:rPr>
          <w:spacing w:val="-2"/>
          <w:szCs w:val="22"/>
        </w:rPr>
      </w:pPr>
      <w:r>
        <w:rPr>
          <w:spacing w:val="-2"/>
          <w:szCs w:val="22"/>
        </w:rPr>
        <w:t xml:space="preserve">Should your </w:t>
      </w:r>
      <w:r w:rsidR="00E13F95">
        <w:rPr>
          <w:spacing w:val="-2"/>
          <w:szCs w:val="22"/>
        </w:rPr>
        <w:t>T</w:t>
      </w:r>
      <w:r>
        <w:rPr>
          <w:spacing w:val="-2"/>
          <w:szCs w:val="22"/>
        </w:rPr>
        <w:t xml:space="preserve">ender be accepted your proposed Compliance Regime will become part of the </w:t>
      </w:r>
      <w:r w:rsidR="00795F73">
        <w:rPr>
          <w:spacing w:val="-2"/>
          <w:szCs w:val="22"/>
        </w:rPr>
        <w:t>Contract Conditions</w:t>
      </w:r>
      <w:r>
        <w:rPr>
          <w:spacing w:val="-2"/>
          <w:szCs w:val="22"/>
        </w:rPr>
        <w:t xml:space="preserve"> and shall be legally binding.</w:t>
      </w:r>
    </w:p>
    <w:p w:rsidR="003E6CFE" w:rsidRPr="00B366D0" w:rsidRDefault="003E6CFE" w:rsidP="003E6CFE">
      <w:pPr>
        <w:pStyle w:val="Heading3"/>
        <w:rPr>
          <w:bCs/>
          <w:spacing w:val="-2"/>
          <w:szCs w:val="22"/>
        </w:rPr>
      </w:pPr>
      <w:r w:rsidRPr="00B366D0">
        <w:rPr>
          <w:bCs/>
          <w:spacing w:val="-2"/>
          <w:szCs w:val="22"/>
        </w:rPr>
        <w:t>Government Furnished Assets</w:t>
      </w:r>
    </w:p>
    <w:p w:rsidR="003E6CFE" w:rsidRDefault="003E6CFE" w:rsidP="00725AD1">
      <w:pPr>
        <w:numPr>
          <w:ilvl w:val="1"/>
          <w:numId w:val="15"/>
        </w:numPr>
        <w:tabs>
          <w:tab w:val="num" w:pos="540"/>
        </w:tabs>
        <w:suppressAutoHyphens/>
        <w:spacing w:before="120" w:after="12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 xml:space="preserve">seek instructions for that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rsidR="00972281" w:rsidRPr="00972281" w:rsidRDefault="00972281" w:rsidP="00C329B5">
      <w:pPr>
        <w:tabs>
          <w:tab w:val="num" w:pos="540"/>
        </w:tabs>
        <w:suppressAutoHyphens/>
        <w:spacing w:before="120" w:after="120"/>
        <w:rPr>
          <w:rFonts w:cs="Arial"/>
          <w:b/>
          <w:sz w:val="26"/>
          <w:szCs w:val="26"/>
        </w:rPr>
      </w:pPr>
      <w:r w:rsidRPr="00972281">
        <w:rPr>
          <w:rFonts w:cs="Arial"/>
          <w:b/>
          <w:sz w:val="26"/>
          <w:szCs w:val="26"/>
        </w:rPr>
        <w:t>Standstill Period</w:t>
      </w:r>
    </w:p>
    <w:p w:rsidR="00B87DBD" w:rsidRPr="00972281" w:rsidRDefault="00B87DBD" w:rsidP="00725AD1">
      <w:pPr>
        <w:numPr>
          <w:ilvl w:val="1"/>
          <w:numId w:val="15"/>
        </w:numPr>
        <w:tabs>
          <w:tab w:val="num" w:pos="540"/>
        </w:tabs>
        <w:suppressAutoHyphens/>
        <w:spacing w:before="120" w:after="120"/>
        <w:ind w:left="0" w:firstLine="0"/>
        <w:rPr>
          <w:i/>
        </w:rPr>
      </w:pPr>
      <w:r>
        <w:rPr>
          <w:rFonts w:cs="Arial"/>
        </w:rPr>
        <w:t>The Authority is obliged</w:t>
      </w:r>
      <w:r w:rsidR="00466AD1">
        <w:rPr>
          <w:rFonts w:cs="Arial"/>
        </w:rPr>
        <w:t xml:space="preserve"> under certain circumstances</w:t>
      </w:r>
      <w:r>
        <w:rPr>
          <w:rFonts w:cs="Arial"/>
        </w:rPr>
        <w:t xml:space="preserve"> to allow a space of ten (10) calendar days between the date of dispatch of its notice to Tenderers before entering into a contract, </w:t>
      </w:r>
      <w:r w:rsidR="00E25960">
        <w:rPr>
          <w:rFonts w:cs="Arial"/>
        </w:rPr>
        <w:t>known as</w:t>
      </w:r>
      <w:r>
        <w:rPr>
          <w:rFonts w:cs="Arial"/>
        </w:rPr>
        <w:t xml:space="preserve"> the standstill period.  </w:t>
      </w:r>
      <w:r>
        <w:t xml:space="preserve">This period is to give unsuccessful Tenderers an opportunity to make a legal challenge before the </w:t>
      </w:r>
      <w:r w:rsidR="008C762C">
        <w:t>c</w:t>
      </w:r>
      <w:r>
        <w:t xml:space="preserve">ontract is entered into if there has been, or it is alleged that there has been, a breach of the Regulations. </w:t>
      </w:r>
      <w:r>
        <w:rPr>
          <w:rFonts w:cs="Arial"/>
        </w:rPr>
        <w:t xml:space="preserve"> </w:t>
      </w:r>
      <w:r w:rsidRPr="00972281">
        <w:rPr>
          <w:rFonts w:cs="Arial"/>
        </w:rPr>
        <w:t>The standstill period ends at midnight at the</w:t>
      </w:r>
      <w:r>
        <w:rPr>
          <w:rFonts w:cs="Arial"/>
        </w:rPr>
        <w:t xml:space="preserve"> </w:t>
      </w:r>
      <w:r w:rsidRPr="00972281">
        <w:rPr>
          <w:rFonts w:cs="Arial"/>
        </w:rPr>
        <w:t xml:space="preserve">end of the 10th day after the date the DEFFORM 158 is sent. </w:t>
      </w:r>
      <w:r>
        <w:rPr>
          <w:rFonts w:cs="Arial"/>
        </w:rPr>
        <w:t xml:space="preserve"> </w:t>
      </w:r>
      <w:r w:rsidRPr="00972281">
        <w:rPr>
          <w:rFonts w:cs="Arial"/>
        </w:rPr>
        <w:t>Where this is not a working day</w:t>
      </w:r>
      <w:r w:rsidR="00C846C4">
        <w:rPr>
          <w:rFonts w:cs="Arial"/>
        </w:rPr>
        <w:t>,</w:t>
      </w:r>
      <w:r w:rsidRPr="00972281">
        <w:rPr>
          <w:rFonts w:cs="Arial"/>
        </w:rPr>
        <w:t xml:space="preserve"> it</w:t>
      </w:r>
      <w:r>
        <w:rPr>
          <w:rFonts w:cs="Arial"/>
        </w:rPr>
        <w:t xml:space="preserve"> </w:t>
      </w:r>
      <w:r w:rsidRPr="00972281">
        <w:rPr>
          <w:rFonts w:cs="Arial"/>
        </w:rPr>
        <w:t>extends to midnight</w:t>
      </w:r>
      <w:r w:rsidR="00C54334">
        <w:rPr>
          <w:rFonts w:cs="Arial"/>
        </w:rPr>
        <w:t xml:space="preserve"> at the end</w:t>
      </w:r>
      <w:r w:rsidRPr="00972281">
        <w:rPr>
          <w:rFonts w:cs="Arial"/>
        </w:rPr>
        <w:t xml:space="preserve"> of the next working day.</w:t>
      </w:r>
    </w:p>
    <w:p w:rsidR="003E6CFE" w:rsidRPr="003E6CFE" w:rsidRDefault="003E6CFE" w:rsidP="00787747">
      <w:pPr>
        <w:pStyle w:val="Heading3"/>
      </w:pPr>
      <w:r w:rsidRPr="00B366D0">
        <w:rPr>
          <w:bCs/>
          <w:spacing w:val="-2"/>
          <w:szCs w:val="22"/>
        </w:rPr>
        <w:t xml:space="preserve">Publicity Announcement </w:t>
      </w:r>
    </w:p>
    <w:p w:rsidR="003E6CFE" w:rsidRPr="007C13A5" w:rsidRDefault="00B373AD" w:rsidP="00725AD1">
      <w:pPr>
        <w:numPr>
          <w:ilvl w:val="1"/>
          <w:numId w:val="15"/>
        </w:numPr>
        <w:tabs>
          <w:tab w:val="num" w:pos="540"/>
        </w:tabs>
        <w:suppressAutoHyphens/>
        <w:spacing w:before="120" w:after="120"/>
        <w:ind w:left="0" w:firstLine="0"/>
        <w:rPr>
          <w:spacing w:val="-2"/>
          <w:szCs w:val="22"/>
        </w:rPr>
      </w:pPr>
      <w:r>
        <w:rPr>
          <w:rFonts w:cs="Arial"/>
          <w:szCs w:val="22"/>
        </w:rPr>
        <w:t xml:space="preserve">The Authority will publish notification of the </w:t>
      </w:r>
      <w:r w:rsidR="008C762C">
        <w:rPr>
          <w:rFonts w:cs="Arial"/>
          <w:szCs w:val="22"/>
        </w:rPr>
        <w:t>c</w:t>
      </w:r>
      <w:r>
        <w:rPr>
          <w:rFonts w:cs="Arial"/>
          <w:szCs w:val="22"/>
        </w:rPr>
        <w:t xml:space="preserve">ontract and </w:t>
      </w:r>
      <w:r w:rsidR="00A96FD3">
        <w:rPr>
          <w:rFonts w:cs="Arial"/>
          <w:szCs w:val="22"/>
        </w:rPr>
        <w:t>shall</w:t>
      </w:r>
      <w:r>
        <w:rPr>
          <w:rFonts w:cs="Arial"/>
          <w:szCs w:val="22"/>
        </w:rPr>
        <w:t xml:space="preserve"> 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between suppliers. </w:t>
      </w:r>
      <w:r w:rsidR="003E6CFE" w:rsidRPr="00553668">
        <w:rPr>
          <w:rFonts w:cs="Arial"/>
          <w:szCs w:val="22"/>
        </w:rPr>
        <w:t xml:space="preserve"> </w:t>
      </w:r>
      <w:r w:rsidR="00BB3635">
        <w:rPr>
          <w:rFonts w:cs="Arial"/>
          <w:szCs w:val="22"/>
        </w:rPr>
        <w:t>You should complete and return DEFFORM 539A as explained in the DEFFORM</w:t>
      </w:r>
      <w:r w:rsidR="00A2286F">
        <w:rPr>
          <w:rFonts w:cs="Arial"/>
          <w:szCs w:val="22"/>
        </w:rPr>
        <w:t xml:space="preserve"> 47</w:t>
      </w:r>
      <w:r w:rsidR="00466AD1">
        <w:rPr>
          <w:rFonts w:cs="Arial"/>
          <w:szCs w:val="22"/>
        </w:rPr>
        <w:t xml:space="preserve"> Annex A</w:t>
      </w:r>
      <w:r w:rsidR="00A2286F">
        <w:rPr>
          <w:rFonts w:cs="Arial"/>
          <w:szCs w:val="22"/>
        </w:rPr>
        <w:t xml:space="preserve"> and </w:t>
      </w:r>
      <w:r w:rsidR="00B87DBD">
        <w:rPr>
          <w:rFonts w:cs="Arial"/>
          <w:szCs w:val="22"/>
        </w:rPr>
        <w:t xml:space="preserve">associated </w:t>
      </w:r>
      <w:r w:rsidR="00A2286F">
        <w:rPr>
          <w:rFonts w:cs="Arial"/>
          <w:szCs w:val="22"/>
        </w:rPr>
        <w:t>A</w:t>
      </w:r>
      <w:r w:rsidR="00E13F95">
        <w:rPr>
          <w:rFonts w:cs="Arial"/>
          <w:szCs w:val="22"/>
        </w:rPr>
        <w:t>ppendix</w:t>
      </w:r>
      <w:r w:rsidR="00BB3635">
        <w:rPr>
          <w:rFonts w:cs="Arial"/>
          <w:szCs w:val="22"/>
        </w:rPr>
        <w:t xml:space="preserve"> 1.</w:t>
      </w:r>
    </w:p>
    <w:p w:rsidR="007C13A5" w:rsidRDefault="002D6682" w:rsidP="00725AD1">
      <w:pPr>
        <w:numPr>
          <w:ilvl w:val="1"/>
          <w:numId w:val="15"/>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 similar announcement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7C13A5">
        <w:rPr>
          <w:rFonts w:cs="Arial"/>
          <w:szCs w:val="22"/>
        </w:rPr>
        <w:t xml:space="preserve">.   </w:t>
      </w:r>
    </w:p>
    <w:p w:rsidR="003E6CFE" w:rsidRDefault="003E6CFE" w:rsidP="00725AD1">
      <w:pPr>
        <w:numPr>
          <w:ilvl w:val="1"/>
          <w:numId w:val="15"/>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Pr="005D61B4">
        <w:rPr>
          <w:spacing w:val="-2"/>
          <w:szCs w:val="22"/>
        </w:rPr>
        <w:t>acceptance of</w:t>
      </w:r>
      <w:r w:rsidR="004223E9">
        <w:rPr>
          <w:spacing w:val="-2"/>
          <w:szCs w:val="22"/>
        </w:rPr>
        <w:t xml:space="preserve"> an offer of </w:t>
      </w:r>
      <w:r w:rsidR="008C762C">
        <w:rPr>
          <w:spacing w:val="-2"/>
          <w:szCs w:val="22"/>
        </w:rPr>
        <w:t>c</w:t>
      </w:r>
      <w:r w:rsidR="004223E9">
        <w:rPr>
          <w:spacing w:val="-2"/>
          <w:szCs w:val="22"/>
        </w:rPr>
        <w:t>ontract prior to either i</w:t>
      </w:r>
      <w:r w:rsidRPr="005D61B4">
        <w:rPr>
          <w:spacing w:val="-2"/>
          <w:szCs w:val="22"/>
        </w:rPr>
        <w:t>nforming</w:t>
      </w:r>
      <w:r>
        <w:rPr>
          <w:spacing w:val="-2"/>
          <w:szCs w:val="22"/>
        </w:rPr>
        <w:t xml:space="preserve"> the</w:t>
      </w:r>
      <w:r w:rsidRPr="005D61B4">
        <w:rPr>
          <w:spacing w:val="-2"/>
          <w:szCs w:val="22"/>
        </w:rPr>
        <w:t xml:space="preserve"> </w:t>
      </w:r>
      <w:r>
        <w:rPr>
          <w:spacing w:val="-2"/>
          <w:szCs w:val="22"/>
        </w:rPr>
        <w:t>Authority</w:t>
      </w:r>
      <w:r w:rsidRPr="005D61B4">
        <w:rPr>
          <w:spacing w:val="-2"/>
          <w:szCs w:val="22"/>
        </w:rPr>
        <w:t xml:space="preserve"> of </w:t>
      </w:r>
      <w:r w:rsidR="004223E9">
        <w:rPr>
          <w:spacing w:val="-2"/>
          <w:szCs w:val="22"/>
        </w:rPr>
        <w:t xml:space="preserve">your </w:t>
      </w:r>
      <w:r w:rsidRPr="005D61B4">
        <w:rPr>
          <w:spacing w:val="-2"/>
          <w:szCs w:val="22"/>
        </w:rPr>
        <w:t xml:space="preserve">acceptance or </w:t>
      </w:r>
      <w:r>
        <w:rPr>
          <w:spacing w:val="-2"/>
          <w:szCs w:val="22"/>
        </w:rPr>
        <w:t>the Authority’s</w:t>
      </w:r>
      <w:r w:rsidRPr="005D61B4">
        <w:rPr>
          <w:spacing w:val="-2"/>
          <w:szCs w:val="22"/>
        </w:rPr>
        <w:t xml:space="preserve"> announcement of the award of </w:t>
      </w:r>
      <w:r w:rsidR="008C762C">
        <w:rPr>
          <w:spacing w:val="-2"/>
          <w:szCs w:val="22"/>
        </w:rPr>
        <w:t>c</w:t>
      </w:r>
      <w:r w:rsidRPr="005D61B4">
        <w:rPr>
          <w:spacing w:val="-2"/>
          <w:szCs w:val="22"/>
        </w:rPr>
        <w:t>ontract</w:t>
      </w:r>
      <w:r w:rsidR="004223E9">
        <w:rPr>
          <w:spacing w:val="-2"/>
          <w:szCs w:val="22"/>
        </w:rPr>
        <w:t>, whichever occurs first</w:t>
      </w:r>
      <w:r w:rsidRPr="005D61B4">
        <w:rPr>
          <w:spacing w:val="-2"/>
          <w:szCs w:val="22"/>
        </w:rPr>
        <w:t xml:space="preserve">. </w:t>
      </w:r>
    </w:p>
    <w:p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rsidR="00B90164" w:rsidRPr="00F75470" w:rsidRDefault="00EE17DF" w:rsidP="00725AD1">
      <w:pPr>
        <w:keepLines/>
        <w:numPr>
          <w:ilvl w:val="1"/>
          <w:numId w:val="15"/>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 xml:space="preserve">on </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I</w:t>
      </w:r>
      <w:r w:rsidRPr="00EE17DF">
        <w:rPr>
          <w:spacing w:val="-2"/>
          <w:szCs w:val="22"/>
        </w:rPr>
        <w:t xml:space="preserve">n particular, they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Of Information requests</w:t>
      </w:r>
      <w:r w:rsidRPr="00EE17DF">
        <w:rPr>
          <w:rFonts w:cs="Arial"/>
        </w:rPr>
        <w:t>.</w:t>
      </w:r>
    </w:p>
    <w:p w:rsidR="00A21059" w:rsidRDefault="00F75470" w:rsidP="00725AD1">
      <w:pPr>
        <w:numPr>
          <w:ilvl w:val="1"/>
          <w:numId w:val="15"/>
        </w:numPr>
        <w:tabs>
          <w:tab w:val="num" w:pos="540"/>
        </w:tabs>
        <w:suppressAutoHyphens/>
        <w:spacing w:before="120" w:after="120"/>
        <w:ind w:left="0" w:firstLine="0"/>
        <w:rPr>
          <w:spacing w:val="-2"/>
          <w:szCs w:val="22"/>
        </w:rPr>
      </w:pPr>
      <w:r>
        <w:rPr>
          <w:rFonts w:cs="Arial"/>
        </w:rPr>
        <w:lastRenderedPageBreak/>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Contractor’s documentation / information (including any that the Contractor considers to be confidential and</w:t>
      </w:r>
      <w:r>
        <w:rPr>
          <w:rFonts w:cs="Arial"/>
        </w:rPr>
        <w:t xml:space="preserve"> </w:t>
      </w:r>
      <w:r w:rsidR="00EE17DF" w:rsidRPr="00EE17DF">
        <w:rPr>
          <w:rFonts w:cs="Arial"/>
        </w:rPr>
        <w:t>/</w:t>
      </w:r>
      <w:r>
        <w:rPr>
          <w:rFonts w:cs="Arial"/>
        </w:rPr>
        <w:t xml:space="preserve"> </w:t>
      </w:r>
      <w:r w:rsidR="00EE17DF" w:rsidRPr="00EE17DF">
        <w:rPr>
          <w:rFonts w:cs="Arial"/>
        </w:rPr>
        <w:t xml:space="preserve">or commercially sensitive such as specific bid information) submitted by the Contractor to the Authority during this Procurement.  </w:t>
      </w:r>
      <w:r w:rsidR="004964B2">
        <w:rPr>
          <w:rFonts w:cs="Arial"/>
        </w:rPr>
        <w:t>Contractors taking part in this competition must identify any sensitive material in the DEFFORM 539A</w:t>
      </w:r>
      <w:r w:rsidR="00EC1489">
        <w:rPr>
          <w:rFonts w:cs="Arial"/>
        </w:rPr>
        <w:t xml:space="preserve"> </w:t>
      </w:r>
      <w:r w:rsidR="00EC1489" w:rsidRPr="00E76D29">
        <w:rPr>
          <w:rFonts w:cs="Arial"/>
        </w:rPr>
        <w:t>(or</w:t>
      </w:r>
      <w:r w:rsidR="00080858">
        <w:rPr>
          <w:rFonts w:cs="Arial"/>
        </w:rPr>
        <w:t xml:space="preserve"> SC1B Schedule 4,</w:t>
      </w:r>
      <w:r w:rsidR="00015DF3">
        <w:rPr>
          <w:rFonts w:cs="Arial"/>
        </w:rPr>
        <w:t xml:space="preserve"> </w:t>
      </w:r>
      <w:r w:rsidR="00EC1489" w:rsidRPr="00E76D29">
        <w:rPr>
          <w:rFonts w:cs="Arial"/>
        </w:rPr>
        <w:t>SC2 Schedule 9, or SC3 Schedule 6)</w:t>
      </w:r>
      <w:r w:rsidR="004964B2" w:rsidRPr="00434051">
        <w:rPr>
          <w:rFonts w:cs="Arial"/>
        </w:rPr>
        <w:t xml:space="preserve"> </w:t>
      </w:r>
      <w:r w:rsidR="004964B2">
        <w:rPr>
          <w:rFonts w:cs="Arial"/>
        </w:rPr>
        <w:t>and consent to these terms as part of the competition process.  This allows the MOD to share information with other Government departments while complying with our obligations to maintain confidentiality.</w:t>
      </w:r>
    </w:p>
    <w:p w:rsidR="000F7FC3" w:rsidRPr="00A21059" w:rsidRDefault="000F7FC3" w:rsidP="00725AD1">
      <w:pPr>
        <w:numPr>
          <w:ilvl w:val="1"/>
          <w:numId w:val="15"/>
        </w:numPr>
        <w:tabs>
          <w:tab w:val="num" w:pos="540"/>
        </w:tabs>
        <w:suppressAutoHyphens/>
        <w:spacing w:before="120" w:after="120"/>
        <w:ind w:left="0" w:firstLine="0"/>
        <w:rPr>
          <w:spacing w:val="-2"/>
          <w:szCs w:val="22"/>
        </w:rPr>
      </w:pPr>
      <w:r w:rsidRPr="00A21059">
        <w:t>The Authority reserves the right to disclose</w:t>
      </w:r>
      <w:r w:rsidR="00A21059">
        <w:t>,</w:t>
      </w:r>
      <w:r w:rsidRPr="00A21059">
        <w:t xml:space="preserve"> on a confidential basis</w:t>
      </w:r>
      <w:r w:rsidR="00A21059">
        <w:t>,</w:t>
      </w:r>
      <w:r w:rsidRPr="00A21059">
        <w:t xml:space="preserve"> any information it receives from Tenderers</w:t>
      </w:r>
      <w:r w:rsidR="00A21059">
        <w:t>,</w:t>
      </w:r>
      <w:r w:rsidRPr="00A21059">
        <w:t xml:space="preserve"> during the procurement process (including information identified by the Tenderer as Commercially Sensitive Information in accordance with the provisions of this ITT/ITN)</w:t>
      </w:r>
      <w:r w:rsidR="00A21059">
        <w:t>,</w:t>
      </w:r>
      <w:r w:rsidRPr="00A21059">
        <w:t xml:space="preserve"> to any third party engaged by the Authority for the specific purpose of evaluating or assisting the Authority in the evaluation of the Tenderer’s Tender.   In providing such information the Tenderer consents to such disclosure.</w:t>
      </w:r>
    </w:p>
    <w:p w:rsidR="00E25960" w:rsidRPr="00F75470" w:rsidRDefault="00E25960" w:rsidP="00F75470">
      <w:pPr>
        <w:tabs>
          <w:tab w:val="num" w:pos="540"/>
        </w:tabs>
        <w:suppressAutoHyphens/>
        <w:spacing w:before="120" w:after="120"/>
        <w:rPr>
          <w:b/>
        </w:rPr>
      </w:pPr>
      <w:r w:rsidRPr="00F75470">
        <w:rPr>
          <w:b/>
        </w:rPr>
        <w:t>Remedies for Breach of Contract</w:t>
      </w:r>
    </w:p>
    <w:p w:rsidR="00BB5E93" w:rsidRDefault="0035224D" w:rsidP="00725AD1">
      <w:pPr>
        <w:numPr>
          <w:ilvl w:val="1"/>
          <w:numId w:val="15"/>
        </w:numPr>
        <w:tabs>
          <w:tab w:val="num" w:pos="540"/>
        </w:tabs>
        <w:suppressAutoHyphens/>
        <w:spacing w:before="120" w:after="120"/>
        <w:ind w:left="0" w:firstLine="0"/>
        <w:rPr>
          <w:spacing w:val="-2"/>
          <w:szCs w:val="22"/>
        </w:rPr>
      </w:pPr>
      <w:r w:rsidRPr="005D2C45">
        <w:rPr>
          <w:spacing w:val="-2"/>
          <w:szCs w:val="22"/>
        </w:rPr>
        <w:t>If using Standardised Contracting</w:t>
      </w:r>
      <w:r w:rsidR="00080858">
        <w:rPr>
          <w:spacing w:val="-2"/>
          <w:szCs w:val="22"/>
        </w:rPr>
        <w:t xml:space="preserve"> Template 2</w:t>
      </w:r>
      <w:r w:rsidRPr="005D2C45">
        <w:rPr>
          <w:spacing w:val="-2"/>
          <w:szCs w:val="22"/>
        </w:rPr>
        <w:t xml:space="preserve"> </w:t>
      </w:r>
      <w:r w:rsidR="00B676A3" w:rsidRPr="005D2C45">
        <w:rPr>
          <w:spacing w:val="-2"/>
          <w:szCs w:val="22"/>
        </w:rPr>
        <w:t>y</w:t>
      </w:r>
      <w:r w:rsidR="00DF5C56" w:rsidRPr="005D2C45">
        <w:rPr>
          <w:spacing w:val="-2"/>
          <w:szCs w:val="22"/>
        </w:rPr>
        <w:t xml:space="preserve">ou should be aware of the contractual remedies set out </w:t>
      </w:r>
      <w:r w:rsidR="00C846C4" w:rsidRPr="005D2C45">
        <w:rPr>
          <w:spacing w:val="-2"/>
          <w:szCs w:val="22"/>
        </w:rPr>
        <w:t xml:space="preserve">in </w:t>
      </w:r>
      <w:r w:rsidR="00C846C4" w:rsidRPr="007D3815">
        <w:rPr>
          <w:spacing w:val="-2"/>
          <w:szCs w:val="22"/>
        </w:rPr>
        <w:t>the Contract Conditions</w:t>
      </w:r>
      <w:r w:rsidR="00C846C4" w:rsidRPr="005D2C45">
        <w:rPr>
          <w:color w:val="FF0000"/>
          <w:spacing w:val="-2"/>
          <w:szCs w:val="22"/>
        </w:rPr>
        <w:t xml:space="preserve"> </w:t>
      </w:r>
      <w:r w:rsidR="00DF5C56" w:rsidRPr="00B86020">
        <w:rPr>
          <w:spacing w:val="-2"/>
          <w:szCs w:val="22"/>
        </w:rPr>
        <w:t>clause F.6.</w:t>
      </w:r>
      <w:proofErr w:type="spellStart"/>
      <w:r w:rsidR="00DF5C56" w:rsidRPr="00B86020">
        <w:rPr>
          <w:spacing w:val="-2"/>
          <w:szCs w:val="22"/>
        </w:rPr>
        <w:t>a</w:t>
      </w:r>
      <w:proofErr w:type="spellEnd"/>
      <w:r w:rsidR="00DF5C56" w:rsidRPr="00B86020">
        <w:rPr>
          <w:spacing w:val="-2"/>
          <w:szCs w:val="22"/>
        </w:rPr>
        <w:t xml:space="preserve"> of SC2</w:t>
      </w:r>
      <w:r w:rsidRPr="00B86020">
        <w:rPr>
          <w:spacing w:val="-2"/>
          <w:szCs w:val="22"/>
        </w:rPr>
        <w:t xml:space="preserve"> </w:t>
      </w:r>
      <w:proofErr w:type="gramStart"/>
      <w:r w:rsidR="00DF5C56" w:rsidRPr="005D2C45">
        <w:rPr>
          <w:spacing w:val="-2"/>
          <w:szCs w:val="22"/>
        </w:rPr>
        <w:t>which</w:t>
      </w:r>
      <w:proofErr w:type="gramEnd"/>
      <w:r w:rsidR="00DF5C56" w:rsidRPr="005D2C45">
        <w:rPr>
          <w:spacing w:val="-2"/>
          <w:szCs w:val="22"/>
        </w:rPr>
        <w:t xml:space="preserve"> may apply in the event of a breach of contract by the </w:t>
      </w:r>
      <w:r w:rsidR="008C762C" w:rsidRPr="005D2C45">
        <w:rPr>
          <w:spacing w:val="-2"/>
          <w:szCs w:val="22"/>
        </w:rPr>
        <w:t>c</w:t>
      </w:r>
      <w:r w:rsidR="00DF5C56" w:rsidRPr="005D2C45">
        <w:rPr>
          <w:spacing w:val="-2"/>
          <w:szCs w:val="22"/>
        </w:rPr>
        <w:t>ontractor.  Damages for</w:t>
      </w:r>
      <w:r w:rsidR="00DF5C56">
        <w:rPr>
          <w:spacing w:val="-2"/>
          <w:szCs w:val="22"/>
        </w:rPr>
        <w:t xml:space="preserve"> </w:t>
      </w:r>
      <w:r w:rsidR="00DF5C56" w:rsidRPr="005D2C45">
        <w:rPr>
          <w:spacing w:val="-2"/>
          <w:szCs w:val="22"/>
        </w:rPr>
        <w:t xml:space="preserve">breach of contract are not limited under the </w:t>
      </w:r>
      <w:r w:rsidR="008C762C" w:rsidRPr="005D2C45">
        <w:rPr>
          <w:spacing w:val="-2"/>
          <w:szCs w:val="22"/>
        </w:rPr>
        <w:t>c</w:t>
      </w:r>
      <w:r w:rsidR="00DF5C56" w:rsidRPr="005D2C45">
        <w:rPr>
          <w:spacing w:val="-2"/>
          <w:szCs w:val="22"/>
        </w:rPr>
        <w:t xml:space="preserve">ontract.  However, you should also note </w:t>
      </w:r>
      <w:r w:rsidR="00DF5C56" w:rsidRPr="00B86020">
        <w:rPr>
          <w:spacing w:val="-2"/>
          <w:szCs w:val="22"/>
        </w:rPr>
        <w:t xml:space="preserve">under </w:t>
      </w:r>
      <w:r w:rsidRPr="00B86020">
        <w:rPr>
          <w:spacing w:val="-2"/>
          <w:szCs w:val="22"/>
        </w:rPr>
        <w:t>c</w:t>
      </w:r>
      <w:r w:rsidR="00DF5C56" w:rsidRPr="00B86020">
        <w:rPr>
          <w:spacing w:val="-2"/>
          <w:szCs w:val="22"/>
        </w:rPr>
        <w:t>lause F6.d</w:t>
      </w:r>
      <w:r w:rsidRPr="00B86020">
        <w:rPr>
          <w:spacing w:val="-2"/>
          <w:szCs w:val="22"/>
        </w:rPr>
        <w:t xml:space="preserve"> </w:t>
      </w:r>
      <w:r w:rsidR="00DF5C56" w:rsidRPr="005D2C45">
        <w:rPr>
          <w:spacing w:val="-2"/>
          <w:szCs w:val="22"/>
        </w:rPr>
        <w:t xml:space="preserve">that in exercising its rights and remedies under the </w:t>
      </w:r>
      <w:r w:rsidR="008C762C" w:rsidRPr="005D2C45">
        <w:rPr>
          <w:spacing w:val="-2"/>
          <w:szCs w:val="22"/>
        </w:rPr>
        <w:t>c</w:t>
      </w:r>
      <w:r w:rsidR="00DF5C56" w:rsidRPr="005D2C45">
        <w:rPr>
          <w:spacing w:val="-2"/>
          <w:szCs w:val="22"/>
        </w:rPr>
        <w:t>ontract the Authority must act in a</w:t>
      </w:r>
      <w:r w:rsidR="00DF5C56">
        <w:rPr>
          <w:spacing w:val="-2"/>
          <w:szCs w:val="22"/>
        </w:rPr>
        <w:t xml:space="preserve"> reasonable and proportionate manner having regard to the nature and consequences of the breach of contract.  If </w:t>
      </w:r>
      <w:r w:rsidR="00D02F53">
        <w:rPr>
          <w:spacing w:val="-2"/>
          <w:szCs w:val="22"/>
        </w:rPr>
        <w:t xml:space="preserve">you </w:t>
      </w:r>
      <w:r w:rsidR="00DF5C56">
        <w:rPr>
          <w:spacing w:val="-2"/>
          <w:szCs w:val="22"/>
        </w:rPr>
        <w:t xml:space="preserve">are unsure about the potential liability under the </w:t>
      </w:r>
      <w:r w:rsidR="008C762C">
        <w:rPr>
          <w:spacing w:val="-2"/>
          <w:szCs w:val="22"/>
        </w:rPr>
        <w:t>c</w:t>
      </w:r>
      <w:r w:rsidR="00DF5C56">
        <w:rPr>
          <w:spacing w:val="-2"/>
          <w:szCs w:val="22"/>
        </w:rPr>
        <w:t xml:space="preserve">ontract, </w:t>
      </w:r>
      <w:r w:rsidR="00D02F53">
        <w:rPr>
          <w:spacing w:val="-2"/>
          <w:szCs w:val="22"/>
        </w:rPr>
        <w:t xml:space="preserve">you </w:t>
      </w:r>
      <w:r w:rsidR="00DF5C56">
        <w:rPr>
          <w:spacing w:val="-2"/>
          <w:szCs w:val="22"/>
        </w:rPr>
        <w:t xml:space="preserve">should seek advice </w:t>
      </w:r>
      <w:r w:rsidR="00EA7028" w:rsidRPr="008D2090">
        <w:rPr>
          <w:spacing w:val="-2"/>
          <w:szCs w:val="22"/>
        </w:rPr>
        <w:t xml:space="preserve">from </w:t>
      </w:r>
      <w:r w:rsidR="00F75470" w:rsidRPr="008D2090">
        <w:rPr>
          <w:spacing w:val="-2"/>
          <w:szCs w:val="22"/>
        </w:rPr>
        <w:t xml:space="preserve">the named </w:t>
      </w:r>
      <w:r w:rsidR="00EA7028" w:rsidRPr="008D2090">
        <w:rPr>
          <w:spacing w:val="-2"/>
          <w:szCs w:val="22"/>
        </w:rPr>
        <w:t>Commercial Officer</w:t>
      </w:r>
      <w:r w:rsidR="00DF5C56" w:rsidRPr="008D2090">
        <w:rPr>
          <w:spacing w:val="-2"/>
          <w:szCs w:val="22"/>
        </w:rPr>
        <w:t xml:space="preserve">. </w:t>
      </w:r>
    </w:p>
    <w:p w:rsidR="00795F73" w:rsidRPr="003E6CFE" w:rsidRDefault="00795F73" w:rsidP="00795F73">
      <w:pPr>
        <w:pStyle w:val="Heading3"/>
      </w:pPr>
      <w:r>
        <w:rPr>
          <w:spacing w:val="-2"/>
          <w:szCs w:val="22"/>
        </w:rPr>
        <w:t>Reportable Requirements</w:t>
      </w:r>
    </w:p>
    <w:p w:rsidR="00795F73" w:rsidRPr="00795F73" w:rsidRDefault="00795F73" w:rsidP="00725AD1">
      <w:pPr>
        <w:numPr>
          <w:ilvl w:val="1"/>
          <w:numId w:val="15"/>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attach the relevant information.</w:t>
      </w:r>
    </w:p>
    <w:p w:rsidR="00E77DE1" w:rsidRPr="007D3815" w:rsidRDefault="00795F73" w:rsidP="00725AD1">
      <w:pPr>
        <w:numPr>
          <w:ilvl w:val="1"/>
          <w:numId w:val="15"/>
        </w:numPr>
        <w:tabs>
          <w:tab w:val="num" w:pos="540"/>
        </w:tabs>
        <w:suppressAutoHyphens/>
        <w:spacing w:before="120" w:after="120"/>
        <w:ind w:left="0" w:firstLine="0"/>
        <w:rPr>
          <w:spacing w:val="-2"/>
          <w:szCs w:val="22"/>
        </w:rPr>
      </w:pPr>
      <w:r w:rsidRPr="00795F73">
        <w:rPr>
          <w:rFonts w:cs="Arial"/>
          <w:bCs/>
          <w:szCs w:val="22"/>
        </w:rPr>
        <w:t>Th</w:t>
      </w:r>
      <w:r w:rsidR="00BC6F44">
        <w:rPr>
          <w:rFonts w:cs="Arial"/>
          <w:bCs/>
          <w:szCs w:val="22"/>
        </w:rPr>
        <w:t xml:space="preserve">e answers provided are for statistical or Contract Management purposes and are not evaluated.  However </w:t>
      </w:r>
      <w:r w:rsidRPr="00795F73">
        <w:rPr>
          <w:rFonts w:cs="Arial"/>
          <w:bCs/>
          <w:szCs w:val="22"/>
        </w:rPr>
        <w:t>failure to complete th</w:t>
      </w:r>
      <w:r w:rsidR="00C846C4">
        <w:rPr>
          <w:rFonts w:cs="Arial"/>
          <w:bCs/>
          <w:szCs w:val="22"/>
        </w:rPr>
        <w:t>is part of the Annex</w:t>
      </w:r>
      <w:r w:rsidR="00C846C4" w:rsidRPr="00795F73">
        <w:rPr>
          <w:rFonts w:cs="Arial"/>
          <w:bCs/>
          <w:szCs w:val="22"/>
        </w:rPr>
        <w:t xml:space="preserve"> </w:t>
      </w:r>
      <w:r w:rsidRPr="00795F73">
        <w:rPr>
          <w:rFonts w:cs="Arial"/>
          <w:bCs/>
          <w:szCs w:val="22"/>
        </w:rPr>
        <w:t>makes your Tender non-compliant</w:t>
      </w:r>
      <w:r w:rsidR="00E13F95">
        <w:rPr>
          <w:rFonts w:cs="Arial"/>
          <w:bCs/>
          <w:szCs w:val="22"/>
        </w:rPr>
        <w:t>.</w:t>
      </w:r>
      <w:r w:rsidRPr="00795F73">
        <w:rPr>
          <w:rFonts w:cs="Arial"/>
          <w:szCs w:val="22"/>
        </w:rPr>
        <w:t xml:space="preserve"> </w:t>
      </w:r>
    </w:p>
    <w:p w:rsidR="00E77DE1" w:rsidRPr="008D2090" w:rsidRDefault="00E77DE1" w:rsidP="00725AD1">
      <w:pPr>
        <w:numPr>
          <w:ilvl w:val="1"/>
          <w:numId w:val="15"/>
        </w:numPr>
        <w:tabs>
          <w:tab w:val="num" w:pos="540"/>
        </w:tabs>
        <w:suppressAutoHyphens/>
        <w:spacing w:before="120" w:after="120"/>
        <w:ind w:left="0" w:firstLine="0"/>
        <w:rPr>
          <w:spacing w:val="-2"/>
          <w:szCs w:val="22"/>
        </w:rPr>
      </w:pPr>
      <w:r>
        <w:rPr>
          <w:spacing w:val="-2"/>
          <w:szCs w:val="22"/>
        </w:rPr>
        <w:t xml:space="preserve">If you are an overseas Contractor and your Tender is successful you will be required to provide the name and address of your banker and the relevant bank account number on contract award. </w:t>
      </w:r>
    </w:p>
    <w:p w:rsidR="00795F73" w:rsidRPr="00795F73" w:rsidRDefault="00795F73" w:rsidP="00E77DE1">
      <w:pPr>
        <w:tabs>
          <w:tab w:val="num" w:pos="540"/>
        </w:tabs>
        <w:suppressAutoHyphens/>
        <w:spacing w:before="120" w:after="120"/>
        <w:rPr>
          <w:spacing w:val="-2"/>
          <w:szCs w:val="22"/>
        </w:rPr>
      </w:pPr>
    </w:p>
    <w:p w:rsidR="000B0EF2" w:rsidRDefault="007D3815" w:rsidP="000B0EF2">
      <w:pPr>
        <w:pStyle w:val="Heading3"/>
        <w:rPr>
          <w:spacing w:val="-2"/>
          <w:szCs w:val="22"/>
        </w:rPr>
      </w:pPr>
      <w:r w:rsidRPr="000571B7">
        <w:rPr>
          <w:spacing w:val="-2"/>
          <w:szCs w:val="22"/>
        </w:rPr>
        <w:t xml:space="preserve">Specific </w:t>
      </w:r>
      <w:r w:rsidR="00B03A9B">
        <w:rPr>
          <w:spacing w:val="-2"/>
          <w:szCs w:val="22"/>
        </w:rPr>
        <w:t>Conditions of Tendering</w:t>
      </w:r>
    </w:p>
    <w:p w:rsidR="001F32D4" w:rsidRDefault="001F32D4" w:rsidP="001F32D4"/>
    <w:p w:rsidR="001F32D4" w:rsidRPr="001F32D4" w:rsidRDefault="001F32D4" w:rsidP="001F32D4">
      <w:pPr>
        <w:rPr>
          <w:b/>
        </w:rPr>
      </w:pPr>
      <w:r w:rsidRPr="001F32D4">
        <w:rPr>
          <w:b/>
        </w:rPr>
        <w:t>Submission of Tender Response</w:t>
      </w:r>
    </w:p>
    <w:p w:rsidR="001F32D4" w:rsidRDefault="001F32D4" w:rsidP="001F32D4"/>
    <w:p w:rsidR="001F32D4" w:rsidRDefault="001F32D4" w:rsidP="001F32D4">
      <w:r>
        <w:t>F21.</w:t>
      </w:r>
      <w:r>
        <w:tab/>
        <w:t xml:space="preserve">The Tenderer shall submit one signed hard copy of the bid plus a CD containing a soft copy.  The Tenderer </w:t>
      </w:r>
      <w:proofErr w:type="gramStart"/>
      <w:r>
        <w:t>shall, as a minimum, provide</w:t>
      </w:r>
      <w:proofErr w:type="gramEnd"/>
      <w:r>
        <w:t xml:space="preserve"> the following information:</w:t>
      </w:r>
    </w:p>
    <w:p w:rsidR="001F32D4" w:rsidRDefault="001F32D4" w:rsidP="001F32D4">
      <w:r>
        <w:t xml:space="preserve">a. </w:t>
      </w:r>
      <w:r>
        <w:tab/>
        <w:t>Completed and signed DEFFORM 47 (Offer) sheet</w:t>
      </w:r>
    </w:p>
    <w:p w:rsidR="001F32D4" w:rsidRDefault="001F32D4" w:rsidP="001F32D4">
      <w:r>
        <w:t>b.</w:t>
      </w:r>
      <w:r>
        <w:tab/>
        <w:t xml:space="preserve">A Completed, signed copy of DEFFORM 539A - Tenderer’s Commercially Sensitive </w:t>
      </w:r>
      <w:r>
        <w:tab/>
        <w:t>Information Form.</w:t>
      </w:r>
    </w:p>
    <w:p w:rsidR="001F32D4" w:rsidRDefault="001F32D4" w:rsidP="001F32D4">
      <w:r>
        <w:t>c.</w:t>
      </w:r>
      <w:r>
        <w:tab/>
        <w:t xml:space="preserve">Annex A - Price List – Schedule of Requirements – Firm pricing offer for each line Contractor Deliverable </w:t>
      </w:r>
      <w:proofErr w:type="gramStart"/>
      <w:r>
        <w:t>which</w:t>
      </w:r>
      <w:proofErr w:type="gramEnd"/>
      <w:r>
        <w:t xml:space="preserve"> is to remain valid for 2 Years.</w:t>
      </w:r>
    </w:p>
    <w:p w:rsidR="001F32D4" w:rsidRDefault="001F32D4" w:rsidP="001F32D4">
      <w:r>
        <w:t>d.</w:t>
      </w:r>
      <w:r>
        <w:tab/>
        <w:t xml:space="preserve">Where the Authority reasonably considers that an offer for a particular line Contractor Deliverable </w:t>
      </w:r>
      <w:proofErr w:type="gramStart"/>
      <w:r>
        <w:t>has been skewed</w:t>
      </w:r>
      <w:proofErr w:type="gramEnd"/>
      <w:r>
        <w:t xml:space="preserve"> to supply an artificially low price for the Evaluation Quantity then the Authority reserves the right to consider the offer for that line item as non-compliant.</w:t>
      </w:r>
    </w:p>
    <w:p w:rsidR="001F32D4" w:rsidRDefault="001F32D4" w:rsidP="001F32D4">
      <w:r>
        <w:t>e.</w:t>
      </w:r>
      <w:r>
        <w:tab/>
        <w:t xml:space="preserve">Annex A – Price List – Lead-time for each Contractor Deliverable, at column AB is to </w:t>
      </w:r>
      <w:proofErr w:type="gramStart"/>
      <w:r>
        <w:t>be provided</w:t>
      </w:r>
      <w:proofErr w:type="gramEnd"/>
      <w:r>
        <w:t xml:space="preserve"> in working days.</w:t>
      </w:r>
    </w:p>
    <w:p w:rsidR="001F32D4" w:rsidRDefault="001F32D4" w:rsidP="001F32D4"/>
    <w:p w:rsidR="001F32D4" w:rsidRDefault="001F32D4" w:rsidP="001F32D4">
      <w:r>
        <w:t>f.      Tenderers shall submit a draft Quality Plan with their Tender in accordance with AQAP2105 Edition 2.</w:t>
      </w:r>
    </w:p>
    <w:p w:rsidR="001F32D4" w:rsidRDefault="001F32D4" w:rsidP="001F32D4"/>
    <w:p w:rsidR="001F32D4" w:rsidRDefault="001F32D4" w:rsidP="001F32D4"/>
    <w:p w:rsidR="001F32D4" w:rsidRDefault="001F32D4" w:rsidP="001F32D4"/>
    <w:p w:rsidR="001F32D4" w:rsidRPr="001F32D4" w:rsidRDefault="001F32D4" w:rsidP="001F32D4"/>
    <w:p w:rsidR="00C846C4" w:rsidRPr="00725AD1" w:rsidRDefault="00725AD1" w:rsidP="00725AD1">
      <w:pPr>
        <w:rPr>
          <w:b/>
        </w:rPr>
      </w:pPr>
      <w:r w:rsidRPr="00725AD1">
        <w:rPr>
          <w:b/>
        </w:rPr>
        <w:lastRenderedPageBreak/>
        <w:t>Key Performance Indicators</w:t>
      </w:r>
    </w:p>
    <w:p w:rsidR="00725AD1" w:rsidRDefault="00725AD1" w:rsidP="00725AD1"/>
    <w:p w:rsidR="00725AD1" w:rsidRDefault="00725AD1" w:rsidP="00725AD1">
      <w:r>
        <w:t>F2</w:t>
      </w:r>
      <w:r w:rsidR="001F32D4">
        <w:t>2</w:t>
      </w:r>
      <w:r>
        <w:t>. The Contract shall contain a set of Key Performance Indicators, as detailed at General Contract Provision K</w:t>
      </w:r>
      <w:r w:rsidR="005219B9">
        <w:t>2</w:t>
      </w:r>
      <w:r>
        <w:t xml:space="preserve">, to measure the Contractor’s performance in areas such as delivery and quality. The Tenderer </w:t>
      </w:r>
      <w:proofErr w:type="gramStart"/>
      <w:r>
        <w:t>is invited</w:t>
      </w:r>
      <w:proofErr w:type="gramEnd"/>
      <w:r>
        <w:t xml:space="preserve"> to put forward additional KPIs to measure its performance, plus that of the Authority, in specific areas. </w:t>
      </w:r>
    </w:p>
    <w:p w:rsidR="00725AD1" w:rsidRDefault="00725AD1" w:rsidP="00725AD1"/>
    <w:p w:rsidR="00725AD1" w:rsidRPr="00725AD1" w:rsidRDefault="00725AD1" w:rsidP="00725AD1">
      <w:pPr>
        <w:rPr>
          <w:b/>
        </w:rPr>
      </w:pPr>
      <w:r w:rsidRPr="00725AD1">
        <w:rPr>
          <w:b/>
        </w:rPr>
        <w:t>Shelf Life</w:t>
      </w:r>
    </w:p>
    <w:p w:rsidR="00725AD1" w:rsidRDefault="00725AD1" w:rsidP="00725AD1"/>
    <w:p w:rsidR="00725AD1" w:rsidRDefault="00725AD1" w:rsidP="00725AD1">
      <w:r>
        <w:t>F2</w:t>
      </w:r>
      <w:r w:rsidR="001F32D4">
        <w:t>3</w:t>
      </w:r>
      <w:r>
        <w:t>. It shall be a requirement of the Contract that, where shelf life is a consideration, the Contractor shall declare to this effect and provide details against each Contractor Deliverable to be</w:t>
      </w:r>
    </w:p>
    <w:p w:rsidR="00725AD1" w:rsidRDefault="00725AD1" w:rsidP="00725AD1">
      <w:proofErr w:type="gramStart"/>
      <w:r>
        <w:t>recorded</w:t>
      </w:r>
      <w:proofErr w:type="gramEnd"/>
      <w:r>
        <w:t xml:space="preserve"> at Annex A to Schedule 2. When delivered items should have 12 months or 75% of shelf life remaining whichever is greater.</w:t>
      </w:r>
    </w:p>
    <w:p w:rsidR="00725AD1" w:rsidRDefault="00725AD1" w:rsidP="00725AD1"/>
    <w:p w:rsidR="00725AD1" w:rsidRPr="00725AD1" w:rsidRDefault="00725AD1" w:rsidP="00725AD1">
      <w:pPr>
        <w:rPr>
          <w:b/>
        </w:rPr>
      </w:pPr>
      <w:r w:rsidRPr="00725AD1">
        <w:rPr>
          <w:b/>
        </w:rPr>
        <w:t>Government Security Classifications</w:t>
      </w:r>
    </w:p>
    <w:p w:rsidR="00725AD1" w:rsidRDefault="00725AD1" w:rsidP="00725AD1"/>
    <w:p w:rsidR="00725AD1" w:rsidRDefault="00725AD1" w:rsidP="00725AD1">
      <w:r>
        <w:t>F2</w:t>
      </w:r>
      <w:r w:rsidR="001F32D4">
        <w:t>4</w:t>
      </w:r>
      <w:r>
        <w:t xml:space="preserve">. As of the 2nd April 2014, the new Government Security Classifications Policy (GSC) </w:t>
      </w:r>
      <w:proofErr w:type="gramStart"/>
      <w:r>
        <w:t>was introduced</w:t>
      </w:r>
      <w:proofErr w:type="gramEnd"/>
      <w:r>
        <w:t xml:space="preserve">.  A key aspect of this policy is the reduction in the number of security classifications used.  This Tender and any subsequent contract that may be awarded to you as a result, </w:t>
      </w:r>
      <w:proofErr w:type="gramStart"/>
      <w:r>
        <w:t>is</w:t>
      </w:r>
      <w:proofErr w:type="gramEnd"/>
      <w:r>
        <w:t xml:space="preserve"> subject to protection under GSC. You are therefore encouraged to make yourself aware of the changes through the Gov.uk GSC website.</w:t>
      </w:r>
    </w:p>
    <w:p w:rsidR="00725AD1" w:rsidRDefault="00725AD1" w:rsidP="00725AD1"/>
    <w:p w:rsidR="00725AD1" w:rsidRDefault="00725AD1" w:rsidP="00725AD1">
      <w:r>
        <w:t xml:space="preserve">The Authority hereby reserves the right to amend any security related term or condition of the draft contract accompanying this ITT to reflect any changes introduced by national law or government policy.  </w:t>
      </w:r>
      <w:proofErr w:type="gramStart"/>
      <w:r>
        <w:t>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w:t>
      </w:r>
      <w:proofErr w:type="gramEnd"/>
      <w:r>
        <w:t xml:space="preserve">  This may relate to the instructions on safeguarding classified information as they apply to the tender process and, or, any contract awarded to you as a result of this tender process.”</w:t>
      </w:r>
    </w:p>
    <w:p w:rsidR="00725AD1" w:rsidRDefault="00725AD1" w:rsidP="00725AD1"/>
    <w:p w:rsidR="00725AD1" w:rsidRPr="00725AD1" w:rsidRDefault="00725AD1" w:rsidP="00725AD1">
      <w:pPr>
        <w:rPr>
          <w:b/>
        </w:rPr>
      </w:pPr>
      <w:r w:rsidRPr="00725AD1">
        <w:rPr>
          <w:b/>
        </w:rPr>
        <w:t>Sustainable Development</w:t>
      </w:r>
    </w:p>
    <w:p w:rsidR="00725AD1" w:rsidRDefault="00725AD1" w:rsidP="00725AD1"/>
    <w:p w:rsidR="00725AD1" w:rsidRDefault="00725AD1" w:rsidP="00725AD1">
      <w:r>
        <w:t>F2</w:t>
      </w:r>
      <w:r w:rsidR="001F32D4">
        <w:t>5</w:t>
      </w:r>
      <w:r>
        <w:t>. 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w:t>
      </w:r>
    </w:p>
    <w:p w:rsidR="00725AD1" w:rsidRPr="00725AD1" w:rsidRDefault="00725AD1" w:rsidP="00725AD1"/>
    <w:p w:rsidR="00725AD1" w:rsidRDefault="00725AD1" w:rsidP="00697226">
      <w:pPr>
        <w:rPr>
          <w:rFonts w:cs="Arial"/>
          <w:b/>
          <w:szCs w:val="22"/>
        </w:rPr>
      </w:pPr>
    </w:p>
    <w:p w:rsidR="00725AD1" w:rsidRPr="00BA4310" w:rsidRDefault="00725AD1" w:rsidP="00725AD1">
      <w:pPr>
        <w:rPr>
          <w:rFonts w:cs="Arial"/>
          <w:b/>
          <w:bCs/>
          <w:szCs w:val="22"/>
        </w:rPr>
      </w:pPr>
      <w:r w:rsidRPr="00BA4310">
        <w:rPr>
          <w:rFonts w:cs="Arial"/>
          <w:b/>
          <w:bCs/>
          <w:szCs w:val="22"/>
        </w:rPr>
        <w:t>Military Level Packaging</w:t>
      </w:r>
    </w:p>
    <w:p w:rsidR="00725AD1" w:rsidRPr="00BA4310" w:rsidRDefault="00725AD1" w:rsidP="00725AD1">
      <w:pPr>
        <w:rPr>
          <w:rFonts w:cs="Arial"/>
          <w:bCs/>
          <w:szCs w:val="22"/>
        </w:rPr>
      </w:pPr>
    </w:p>
    <w:p w:rsidR="00725AD1" w:rsidRPr="00BA4310" w:rsidRDefault="00725AD1" w:rsidP="00725AD1">
      <w:pPr>
        <w:rPr>
          <w:rFonts w:cs="Arial"/>
          <w:bCs/>
          <w:szCs w:val="22"/>
        </w:rPr>
      </w:pPr>
      <w:r>
        <w:rPr>
          <w:rFonts w:cs="Arial"/>
          <w:bCs/>
          <w:szCs w:val="22"/>
        </w:rPr>
        <w:t>F2</w:t>
      </w:r>
      <w:r w:rsidR="001F32D4">
        <w:rPr>
          <w:rFonts w:cs="Arial"/>
          <w:bCs/>
          <w:szCs w:val="22"/>
        </w:rPr>
        <w:t>6</w:t>
      </w:r>
      <w:r w:rsidRPr="00BA4310">
        <w:rPr>
          <w:rFonts w:cs="Arial"/>
          <w:bCs/>
          <w:szCs w:val="22"/>
        </w:rPr>
        <w:t>. Military level Packaging shall be the responsibility of the Contractor.  The Tenderer shall ensure that their bids reflect the full cost of any items that require packagin</w:t>
      </w:r>
      <w:r>
        <w:rPr>
          <w:rFonts w:cs="Arial"/>
          <w:bCs/>
          <w:szCs w:val="22"/>
        </w:rPr>
        <w:t>g to a military level standard.</w:t>
      </w:r>
    </w:p>
    <w:p w:rsidR="00725AD1" w:rsidRPr="00BA4310" w:rsidRDefault="00725AD1" w:rsidP="00725AD1">
      <w:pPr>
        <w:rPr>
          <w:rFonts w:cs="Arial"/>
          <w:bCs/>
          <w:szCs w:val="22"/>
        </w:rPr>
      </w:pPr>
      <w:r w:rsidRPr="00BA4310">
        <w:rPr>
          <w:rFonts w:cs="Arial"/>
          <w:bCs/>
          <w:szCs w:val="22"/>
        </w:rPr>
        <w:t>Where the Tenderer intends to use a MPAS accredited specialist packaging Contractor to undertake military level packaging, the Tenderer shall submit with his bid details of the Contractor, including full title, address and contact details as a minimum.</w:t>
      </w:r>
    </w:p>
    <w:p w:rsidR="00725AD1" w:rsidRDefault="00725AD1" w:rsidP="00725AD1">
      <w:pPr>
        <w:rPr>
          <w:rFonts w:cs="Arial"/>
          <w:bCs/>
          <w:szCs w:val="22"/>
        </w:rPr>
      </w:pPr>
    </w:p>
    <w:p w:rsidR="00725AD1" w:rsidRPr="00BA4310" w:rsidRDefault="00725AD1" w:rsidP="00725AD1">
      <w:pPr>
        <w:rPr>
          <w:rFonts w:cs="Arial"/>
          <w:b/>
          <w:bCs/>
          <w:szCs w:val="22"/>
        </w:rPr>
      </w:pPr>
      <w:r w:rsidRPr="00BA4310">
        <w:rPr>
          <w:rFonts w:cs="Arial"/>
          <w:b/>
          <w:bCs/>
          <w:szCs w:val="22"/>
        </w:rPr>
        <w:t xml:space="preserve">Firearms Procurement </w:t>
      </w:r>
    </w:p>
    <w:p w:rsidR="00725AD1" w:rsidRPr="00BA4310" w:rsidRDefault="00725AD1" w:rsidP="00725AD1">
      <w:pPr>
        <w:rPr>
          <w:rFonts w:cs="Arial"/>
          <w:bCs/>
          <w:szCs w:val="22"/>
        </w:rPr>
      </w:pPr>
    </w:p>
    <w:p w:rsidR="00725AD1" w:rsidRDefault="00725AD1" w:rsidP="00725AD1">
      <w:pPr>
        <w:rPr>
          <w:rFonts w:cs="Arial"/>
          <w:bCs/>
          <w:szCs w:val="22"/>
        </w:rPr>
      </w:pPr>
      <w:r w:rsidRPr="00BA4310">
        <w:rPr>
          <w:rFonts w:cs="Arial"/>
          <w:bCs/>
          <w:szCs w:val="22"/>
        </w:rPr>
        <w:t>F2</w:t>
      </w:r>
      <w:r w:rsidR="001F32D4">
        <w:rPr>
          <w:rFonts w:cs="Arial"/>
          <w:bCs/>
          <w:szCs w:val="22"/>
        </w:rPr>
        <w:t>7</w:t>
      </w:r>
      <w:r w:rsidRPr="00BA4310">
        <w:rPr>
          <w:rFonts w:cs="Arial"/>
          <w:bCs/>
          <w:szCs w:val="22"/>
        </w:rPr>
        <w:t xml:space="preserve">. The Contract will be for the supply of firearms components to the Authority. </w:t>
      </w:r>
      <w:proofErr w:type="gramStart"/>
      <w:r w:rsidRPr="00BA4310">
        <w:rPr>
          <w:rFonts w:cs="Arial"/>
          <w:bCs/>
          <w:szCs w:val="22"/>
        </w:rPr>
        <w:t xml:space="preserve">While it is not incumbent upon the Authority to inform tenderers of their legal obligations under the Firearms Act 1968 (as amended by the Firearms Acts 1988 and 1992) nor to verify that these obligations are complied with, the Authority does require that the tenderers hold any licences, registrations, </w:t>
      </w:r>
      <w:r w:rsidRPr="00BA4310">
        <w:rPr>
          <w:rFonts w:cs="Arial"/>
          <w:bCs/>
          <w:szCs w:val="22"/>
        </w:rPr>
        <w:lastRenderedPageBreak/>
        <w:t>permits or other authorities ('Permits') relating to firearms components, necessary legally to carry out the req</w:t>
      </w:r>
      <w:r>
        <w:rPr>
          <w:rFonts w:cs="Arial"/>
          <w:bCs/>
          <w:szCs w:val="22"/>
        </w:rPr>
        <w:t>uirements of the Contract.</w:t>
      </w:r>
      <w:proofErr w:type="gramEnd"/>
    </w:p>
    <w:p w:rsidR="00725AD1" w:rsidRDefault="00725AD1" w:rsidP="00725AD1">
      <w:pPr>
        <w:rPr>
          <w:rFonts w:cs="Arial"/>
          <w:bCs/>
          <w:szCs w:val="22"/>
        </w:rPr>
      </w:pPr>
    </w:p>
    <w:p w:rsidR="00AC7BC0" w:rsidRPr="00AC7BC0" w:rsidRDefault="00AC7BC0" w:rsidP="00AC7BC0">
      <w:pPr>
        <w:rPr>
          <w:rFonts w:cs="Arial"/>
          <w:b/>
          <w:szCs w:val="22"/>
        </w:rPr>
      </w:pPr>
      <w:r w:rsidRPr="00AC7BC0">
        <w:rPr>
          <w:rFonts w:cs="Arial"/>
          <w:b/>
          <w:szCs w:val="22"/>
        </w:rPr>
        <w:t>Quality Plan and Inspection</w:t>
      </w:r>
    </w:p>
    <w:p w:rsidR="00AC7BC0" w:rsidRPr="00AC7BC0" w:rsidRDefault="00AC7BC0" w:rsidP="00AC7BC0">
      <w:pPr>
        <w:rPr>
          <w:rFonts w:cs="Arial"/>
        </w:rPr>
      </w:pPr>
    </w:p>
    <w:p w:rsidR="00AC7BC0" w:rsidRPr="007F1B38" w:rsidRDefault="00AC7BC0" w:rsidP="00AC7BC0">
      <w:pPr>
        <w:pStyle w:val="BodyText2"/>
        <w:spacing w:after="0" w:line="240" w:lineRule="auto"/>
        <w:rPr>
          <w:rFonts w:cs="Arial"/>
          <w:szCs w:val="22"/>
        </w:rPr>
      </w:pPr>
      <w:r>
        <w:rPr>
          <w:rFonts w:cs="Arial"/>
          <w:szCs w:val="22"/>
        </w:rPr>
        <w:t>F2</w:t>
      </w:r>
      <w:r w:rsidR="001F32D4">
        <w:rPr>
          <w:rFonts w:cs="Arial"/>
          <w:szCs w:val="22"/>
        </w:rPr>
        <w:t>8</w:t>
      </w:r>
      <w:r>
        <w:rPr>
          <w:rFonts w:cs="Arial"/>
          <w:szCs w:val="22"/>
        </w:rPr>
        <w:t xml:space="preserve">. </w:t>
      </w:r>
      <w:r w:rsidRPr="007F1B38">
        <w:rPr>
          <w:rFonts w:cs="Arial"/>
          <w:szCs w:val="22"/>
        </w:rPr>
        <w:t xml:space="preserve">In accordance with Schedule 3 and Clause B1.a.(2), Tenderers are required to submit a Draft Quality Plan with their Tender response detailing how all Contract related quality requirements shall be fulfilled. The Draft Quality Plan </w:t>
      </w:r>
      <w:proofErr w:type="gramStart"/>
      <w:r w:rsidRPr="007F1B38">
        <w:rPr>
          <w:rFonts w:cs="Arial"/>
          <w:szCs w:val="22"/>
        </w:rPr>
        <w:t>must be produced</w:t>
      </w:r>
      <w:proofErr w:type="gramEnd"/>
      <w:r w:rsidRPr="007F1B38">
        <w:rPr>
          <w:rFonts w:cs="Arial"/>
          <w:szCs w:val="22"/>
        </w:rPr>
        <w:t xml:space="preserve"> in accordance with AQAP 2105 Edition 2, a copy of which is available upon request. Upon receipt of Tender responses, a copy of the Tenderer’s Draft Quality Plan </w:t>
      </w:r>
      <w:proofErr w:type="gramStart"/>
      <w:r w:rsidRPr="007F1B38">
        <w:rPr>
          <w:rFonts w:cs="Arial"/>
          <w:szCs w:val="22"/>
        </w:rPr>
        <w:t>shall be passed</w:t>
      </w:r>
      <w:proofErr w:type="gramEnd"/>
      <w:r w:rsidRPr="007F1B38">
        <w:rPr>
          <w:rFonts w:cs="Arial"/>
          <w:szCs w:val="22"/>
        </w:rPr>
        <w:t xml:space="preserve"> to the Operational (OIP) Project Team Quality Manager for scrutiny. A template is included at Annex B to Schedule 3.</w:t>
      </w:r>
    </w:p>
    <w:p w:rsidR="00AC7BC0" w:rsidRPr="007F1B38" w:rsidRDefault="00AC7BC0" w:rsidP="00AC7BC0">
      <w:pPr>
        <w:pStyle w:val="BodyText2"/>
        <w:spacing w:after="0" w:line="240" w:lineRule="auto"/>
        <w:rPr>
          <w:rFonts w:cs="Arial"/>
          <w:szCs w:val="22"/>
        </w:rPr>
      </w:pPr>
    </w:p>
    <w:p w:rsidR="00AC7BC0" w:rsidRPr="001F32D4" w:rsidRDefault="00AC7BC0" w:rsidP="001F32D4">
      <w:pPr>
        <w:pStyle w:val="Default"/>
        <w:rPr>
          <w:rFonts w:ascii="Arial" w:hAnsi="Arial" w:cs="Arial"/>
          <w:color w:val="auto"/>
          <w:sz w:val="22"/>
          <w:szCs w:val="22"/>
          <w:lang w:eastAsia="en-US"/>
        </w:rPr>
      </w:pPr>
      <w:r>
        <w:rPr>
          <w:rFonts w:ascii="Arial" w:hAnsi="Arial" w:cs="Arial"/>
          <w:color w:val="auto"/>
          <w:sz w:val="22"/>
          <w:szCs w:val="22"/>
          <w:lang w:eastAsia="en-US"/>
        </w:rPr>
        <w:t>Tenderer</w:t>
      </w:r>
      <w:r w:rsidRPr="007F1B38">
        <w:rPr>
          <w:rFonts w:ascii="Arial" w:hAnsi="Arial" w:cs="Arial"/>
          <w:color w:val="auto"/>
          <w:sz w:val="22"/>
          <w:szCs w:val="22"/>
          <w:lang w:eastAsia="en-US"/>
        </w:rPr>
        <w:t xml:space="preserve">s shall allow the Authority access to their premises </w:t>
      </w:r>
      <w:proofErr w:type="gramStart"/>
      <w:r w:rsidRPr="007F1B38">
        <w:rPr>
          <w:rFonts w:ascii="Arial" w:hAnsi="Arial" w:cs="Arial"/>
          <w:color w:val="auto"/>
          <w:sz w:val="22"/>
          <w:szCs w:val="22"/>
          <w:lang w:eastAsia="en-US"/>
        </w:rPr>
        <w:t>for the purpose of</w:t>
      </w:r>
      <w:proofErr w:type="gramEnd"/>
      <w:r w:rsidRPr="007F1B38">
        <w:rPr>
          <w:rFonts w:ascii="Arial" w:hAnsi="Arial" w:cs="Arial"/>
          <w:color w:val="auto"/>
          <w:sz w:val="22"/>
          <w:szCs w:val="22"/>
          <w:lang w:eastAsia="en-US"/>
        </w:rPr>
        <w:t xml:space="preserve"> undertaking Quality Audits and Inspections during the tender period and post contract award. The Tenderer shall indicate their willingness to accommodate this in the form of a statement in their Tender return. The Authority shall carry out an inspection of each of the Tenderer’s proposed facilities in line with the Draft Quality Plan.</w:t>
      </w:r>
    </w:p>
    <w:p w:rsidR="00AC7BC0" w:rsidRDefault="00AC7BC0" w:rsidP="00725AD1">
      <w:pPr>
        <w:jc w:val="both"/>
        <w:rPr>
          <w:rFonts w:cs="Arial"/>
          <w:b/>
          <w:szCs w:val="22"/>
          <w:lang w:eastAsia="en-GB"/>
        </w:rPr>
      </w:pPr>
    </w:p>
    <w:p w:rsidR="00725AD1" w:rsidRPr="00301461" w:rsidRDefault="00725AD1" w:rsidP="00725AD1">
      <w:pPr>
        <w:jc w:val="both"/>
        <w:rPr>
          <w:rFonts w:cs="Arial"/>
          <w:b/>
          <w:szCs w:val="22"/>
          <w:lang w:eastAsia="en-GB"/>
        </w:rPr>
      </w:pPr>
      <w:r w:rsidRPr="00301461">
        <w:rPr>
          <w:rFonts w:cs="Arial"/>
          <w:b/>
          <w:szCs w:val="22"/>
          <w:lang w:eastAsia="en-GB"/>
        </w:rPr>
        <w:t>Trade Control Model Clause 4</w:t>
      </w:r>
    </w:p>
    <w:p w:rsidR="00725AD1" w:rsidRPr="00301461" w:rsidRDefault="00725AD1" w:rsidP="00725AD1">
      <w:pPr>
        <w:rPr>
          <w:rFonts w:cs="Arial"/>
          <w:sz w:val="20"/>
          <w:szCs w:val="20"/>
          <w:lang w:eastAsia="en-GB"/>
        </w:rPr>
      </w:pPr>
    </w:p>
    <w:p w:rsidR="00725AD1" w:rsidRDefault="00725AD1" w:rsidP="00725AD1">
      <w:pPr>
        <w:jc w:val="both"/>
        <w:rPr>
          <w:rFonts w:cs="Arial"/>
          <w:szCs w:val="22"/>
          <w:lang w:eastAsia="en-GB"/>
        </w:rPr>
      </w:pPr>
      <w:r w:rsidRPr="00301461">
        <w:rPr>
          <w:rFonts w:cs="Arial"/>
          <w:b/>
          <w:szCs w:val="22"/>
          <w:lang w:eastAsia="en-GB"/>
        </w:rPr>
        <w:t>Introduction</w:t>
      </w:r>
      <w:r w:rsidRPr="00DF0A77">
        <w:rPr>
          <w:rFonts w:cs="Arial"/>
          <w:szCs w:val="22"/>
          <w:lang w:eastAsia="en-GB"/>
        </w:rPr>
        <w:t xml:space="preserve"> </w:t>
      </w:r>
    </w:p>
    <w:p w:rsidR="00725AD1" w:rsidRDefault="00725AD1" w:rsidP="00725AD1">
      <w:pPr>
        <w:jc w:val="both"/>
        <w:rPr>
          <w:rFonts w:cs="Arial"/>
          <w:szCs w:val="22"/>
          <w:lang w:eastAsia="en-GB"/>
        </w:rPr>
      </w:pPr>
    </w:p>
    <w:p w:rsidR="00725AD1" w:rsidRPr="008D12FF" w:rsidRDefault="00725AD1" w:rsidP="00725AD1">
      <w:pPr>
        <w:jc w:val="both"/>
        <w:rPr>
          <w:rFonts w:cs="Arial"/>
          <w:szCs w:val="22"/>
          <w:lang w:eastAsia="en-GB"/>
        </w:rPr>
      </w:pPr>
      <w:r w:rsidRPr="00301461">
        <w:rPr>
          <w:rFonts w:cs="Arial"/>
          <w:szCs w:val="22"/>
          <w:lang w:eastAsia="en-GB"/>
        </w:rPr>
        <w:t>F2</w:t>
      </w:r>
      <w:r w:rsidR="001F32D4">
        <w:rPr>
          <w:rFonts w:cs="Arial"/>
          <w:szCs w:val="22"/>
          <w:lang w:eastAsia="en-GB"/>
        </w:rPr>
        <w:t>9</w:t>
      </w:r>
      <w:r w:rsidRPr="00301461">
        <w:rPr>
          <w:rFonts w:cs="Arial"/>
          <w:szCs w:val="22"/>
          <w:lang w:eastAsia="en-GB"/>
        </w:rPr>
        <w:t>.</w:t>
      </w:r>
      <w:r w:rsidR="00F74491">
        <w:rPr>
          <w:rFonts w:cs="Arial"/>
          <w:szCs w:val="22"/>
          <w:lang w:eastAsia="en-GB"/>
        </w:rPr>
        <w:t xml:space="preserve"> </w:t>
      </w:r>
      <w:r w:rsidRPr="00301461">
        <w:rPr>
          <w:rFonts w:cs="Arial"/>
          <w:szCs w:val="22"/>
          <w:lang w:eastAsia="en-GB"/>
        </w:rPr>
        <w:t xml:space="preserve">Trade Control Model Clause 4 </w:t>
      </w:r>
      <w:proofErr w:type="gramStart"/>
      <w:r w:rsidRPr="00301461">
        <w:rPr>
          <w:rFonts w:cs="Arial"/>
          <w:szCs w:val="22"/>
          <w:lang w:eastAsia="en-GB"/>
        </w:rPr>
        <w:t>is intended to be used</w:t>
      </w:r>
      <w:proofErr w:type="gramEnd"/>
      <w:r w:rsidRPr="00301461">
        <w:rPr>
          <w:rFonts w:cs="Arial"/>
          <w:szCs w:val="22"/>
          <w:lang w:eastAsia="en-GB"/>
        </w:rPr>
        <w:t xml:space="preserve"> where Babcock is acting as customer and includes variant wording for where Babcock is not the end user of the goods an</w:t>
      </w:r>
      <w:r>
        <w:rPr>
          <w:rFonts w:cs="Arial"/>
          <w:szCs w:val="22"/>
          <w:lang w:eastAsia="en-GB"/>
        </w:rPr>
        <w:t>d/or services being supplied.</w:t>
      </w:r>
    </w:p>
    <w:p w:rsidR="00725AD1" w:rsidRPr="00301461" w:rsidRDefault="00725AD1" w:rsidP="00725AD1">
      <w:pPr>
        <w:rPr>
          <w:rFonts w:cs="Arial"/>
          <w:b/>
          <w:szCs w:val="22"/>
          <w:lang w:eastAsia="en-GB"/>
        </w:rPr>
      </w:pPr>
      <w:bookmarkStart w:id="2" w:name="_Ref309310217"/>
      <w:r w:rsidRPr="00301461">
        <w:rPr>
          <w:rFonts w:cs="Arial"/>
          <w:b/>
          <w:szCs w:val="22"/>
          <w:lang w:eastAsia="en-GB"/>
        </w:rPr>
        <w:t>TRADE CONTROL COMPLIANCE</w:t>
      </w:r>
      <w:bookmarkEnd w:id="2"/>
    </w:p>
    <w:p w:rsidR="00725AD1" w:rsidRPr="00301461" w:rsidRDefault="00725AD1" w:rsidP="00725AD1">
      <w:pPr>
        <w:numPr>
          <w:ilvl w:val="1"/>
          <w:numId w:val="24"/>
        </w:numPr>
        <w:tabs>
          <w:tab w:val="clear" w:pos="720"/>
          <w:tab w:val="num" w:pos="426"/>
        </w:tabs>
        <w:spacing w:before="120" w:after="120"/>
        <w:ind w:left="426" w:hanging="426"/>
        <w:jc w:val="both"/>
        <w:rPr>
          <w:rFonts w:cs="Arial"/>
          <w:szCs w:val="22"/>
          <w:lang w:eastAsia="en-GB"/>
        </w:rPr>
      </w:pPr>
      <w:r>
        <w:rPr>
          <w:rFonts w:cs="Arial"/>
          <w:szCs w:val="22"/>
          <w:lang w:eastAsia="en-GB"/>
        </w:rPr>
        <w:t xml:space="preserve"> </w:t>
      </w:r>
      <w:r w:rsidRPr="00301461">
        <w:rPr>
          <w:rFonts w:cs="Arial"/>
          <w:szCs w:val="22"/>
          <w:lang w:eastAsia="en-GB"/>
        </w:rPr>
        <w:t xml:space="preserve">In performing their respective obligations under this Contract, both parties shall comply in all respects with </w:t>
      </w:r>
      <w:proofErr w:type="gramStart"/>
      <w:r w:rsidRPr="00301461">
        <w:rPr>
          <w:rFonts w:cs="Arial"/>
          <w:szCs w:val="22"/>
          <w:lang w:eastAsia="en-GB"/>
        </w:rPr>
        <w:t>any and all</w:t>
      </w:r>
      <w:proofErr w:type="gramEnd"/>
      <w:r w:rsidRPr="00301461">
        <w:rPr>
          <w:rFonts w:cs="Arial"/>
          <w:szCs w:val="22"/>
          <w:lang w:eastAsia="en-GB"/>
        </w:rPr>
        <w:t xml:space="preserve"> applicable Trade Control Laws.  </w:t>
      </w:r>
    </w:p>
    <w:p w:rsidR="00725AD1" w:rsidRPr="00301461" w:rsidRDefault="00725AD1" w:rsidP="00725AD1">
      <w:pPr>
        <w:numPr>
          <w:ilvl w:val="1"/>
          <w:numId w:val="24"/>
        </w:numPr>
        <w:tabs>
          <w:tab w:val="clear" w:pos="720"/>
          <w:tab w:val="num" w:pos="426"/>
        </w:tabs>
        <w:spacing w:before="120" w:after="120"/>
        <w:ind w:left="426" w:hanging="426"/>
        <w:jc w:val="both"/>
        <w:rPr>
          <w:rFonts w:cs="Arial"/>
          <w:szCs w:val="22"/>
          <w:lang w:eastAsia="en-GB"/>
        </w:rPr>
      </w:pPr>
      <w:bookmarkStart w:id="3" w:name="_Ref309308542"/>
      <w:bookmarkStart w:id="4" w:name="_Ref309309871"/>
      <w:r w:rsidRPr="00301461">
        <w:rPr>
          <w:rFonts w:cs="Arial"/>
          <w:szCs w:val="22"/>
          <w:lang w:eastAsia="en-GB"/>
        </w:rPr>
        <w:t>The Supplier</w:t>
      </w:r>
      <w:bookmarkEnd w:id="3"/>
      <w:r w:rsidRPr="00301461">
        <w:rPr>
          <w:rFonts w:cs="Arial"/>
          <w:szCs w:val="22"/>
          <w:lang w:eastAsia="en-GB"/>
        </w:rPr>
        <w:t xml:space="preserve"> shall without prejudice to its obligations under Clause [delivery] and [service levels schedule]:</w:t>
      </w:r>
      <w:bookmarkEnd w:id="4"/>
    </w:p>
    <w:p w:rsidR="00725AD1" w:rsidRPr="00301461" w:rsidRDefault="00725AD1" w:rsidP="00725AD1">
      <w:pPr>
        <w:numPr>
          <w:ilvl w:val="2"/>
          <w:numId w:val="24"/>
        </w:numPr>
        <w:tabs>
          <w:tab w:val="clear" w:pos="1467"/>
          <w:tab w:val="num" w:pos="851"/>
        </w:tabs>
        <w:spacing w:before="120" w:after="120"/>
        <w:ind w:left="851" w:hanging="284"/>
        <w:jc w:val="both"/>
        <w:rPr>
          <w:rFonts w:cs="Arial"/>
          <w:szCs w:val="22"/>
          <w:lang w:eastAsia="en-GB"/>
        </w:rPr>
      </w:pPr>
      <w:bookmarkStart w:id="5" w:name="_Ref309308545"/>
      <w:r>
        <w:rPr>
          <w:rFonts w:cs="Arial"/>
          <w:szCs w:val="22"/>
          <w:lang w:eastAsia="en-GB"/>
        </w:rPr>
        <w:t xml:space="preserve"> </w:t>
      </w:r>
      <w:r w:rsidRPr="00301461">
        <w:rPr>
          <w:rFonts w:cs="Arial"/>
          <w:szCs w:val="22"/>
          <w:lang w:eastAsia="en-GB"/>
        </w:rPr>
        <w:t>in relation to any Items of Services to be provided pursuant to this Contract:</w:t>
      </w:r>
      <w:bookmarkEnd w:id="5"/>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r w:rsidRPr="00301461">
        <w:rPr>
          <w:rFonts w:cs="Arial"/>
          <w:szCs w:val="22"/>
          <w:lang w:eastAsia="en-GB"/>
        </w:rPr>
        <w:t>prior to delivery of any Item or Service to the Customer, notify the Customer in writing of any Item or Service which is subject to Trade Control Laws, stating clearly:</w:t>
      </w:r>
    </w:p>
    <w:p w:rsidR="00725AD1" w:rsidRPr="00301461" w:rsidRDefault="00725AD1" w:rsidP="00725AD1">
      <w:pPr>
        <w:numPr>
          <w:ilvl w:val="4"/>
          <w:numId w:val="24"/>
        </w:numPr>
        <w:tabs>
          <w:tab w:val="clear" w:pos="2880"/>
          <w:tab w:val="num" w:pos="1985"/>
          <w:tab w:val="num" w:pos="3240"/>
        </w:tabs>
        <w:spacing w:before="120" w:after="120"/>
        <w:ind w:left="3240" w:hanging="1539"/>
        <w:jc w:val="both"/>
        <w:rPr>
          <w:rFonts w:cs="Arial"/>
          <w:szCs w:val="22"/>
          <w:lang w:eastAsia="en-GB"/>
        </w:rPr>
      </w:pPr>
      <w:r>
        <w:rPr>
          <w:rFonts w:cs="Arial"/>
          <w:szCs w:val="22"/>
          <w:lang w:eastAsia="en-GB"/>
        </w:rPr>
        <w:t xml:space="preserve">  </w:t>
      </w:r>
      <w:r w:rsidRPr="00301461">
        <w:rPr>
          <w:rFonts w:cs="Arial"/>
          <w:szCs w:val="22"/>
          <w:lang w:eastAsia="en-GB"/>
        </w:rPr>
        <w:t>what the Supplier Controlled Items and/or Controlled Services are;</w:t>
      </w:r>
    </w:p>
    <w:p w:rsidR="00725AD1" w:rsidRPr="00301461" w:rsidRDefault="00725AD1" w:rsidP="00725AD1">
      <w:pPr>
        <w:numPr>
          <w:ilvl w:val="4"/>
          <w:numId w:val="24"/>
        </w:numPr>
        <w:tabs>
          <w:tab w:val="clear" w:pos="2880"/>
          <w:tab w:val="num" w:pos="1985"/>
        </w:tabs>
        <w:spacing w:before="120" w:after="120"/>
        <w:ind w:left="2127" w:hanging="426"/>
        <w:jc w:val="both"/>
        <w:rPr>
          <w:rFonts w:cs="Arial"/>
          <w:szCs w:val="22"/>
          <w:lang w:eastAsia="en-GB"/>
        </w:rPr>
      </w:pPr>
      <w:r>
        <w:rPr>
          <w:rFonts w:cs="Arial"/>
          <w:szCs w:val="22"/>
          <w:lang w:eastAsia="en-GB"/>
        </w:rPr>
        <w:t xml:space="preserve">  </w:t>
      </w:r>
      <w:r w:rsidRPr="00301461">
        <w:rPr>
          <w:rFonts w:cs="Arial"/>
          <w:szCs w:val="22"/>
          <w:lang w:eastAsia="en-GB"/>
        </w:rPr>
        <w:t>relevant classification number(s) for each Supplier Controlled Item and/or Controlled Service controlled at a level higher than EAR99/AT if subject to U.S. law or specifically identified on applicable export control lists if not subject to U.S. law;</w:t>
      </w:r>
    </w:p>
    <w:p w:rsidR="00725AD1" w:rsidRPr="00301461" w:rsidRDefault="00725AD1" w:rsidP="00725AD1">
      <w:pPr>
        <w:numPr>
          <w:ilvl w:val="4"/>
          <w:numId w:val="24"/>
        </w:numPr>
        <w:tabs>
          <w:tab w:val="clear" w:pos="2880"/>
          <w:tab w:val="num" w:pos="2127"/>
        </w:tabs>
        <w:spacing w:before="120" w:after="120"/>
        <w:ind w:left="2127" w:hanging="426"/>
        <w:jc w:val="both"/>
        <w:rPr>
          <w:rFonts w:cs="Arial"/>
          <w:szCs w:val="22"/>
          <w:lang w:eastAsia="en-GB"/>
        </w:rPr>
      </w:pPr>
      <w:r w:rsidRPr="00301461">
        <w:rPr>
          <w:rFonts w:cs="Arial"/>
          <w:szCs w:val="22"/>
          <w:lang w:eastAsia="en-GB"/>
        </w:rPr>
        <w:t>the identity of the supplier of each Supplier Controlled Item or Controlled Service; and</w:t>
      </w:r>
    </w:p>
    <w:p w:rsidR="00725AD1" w:rsidRPr="00301461" w:rsidRDefault="00725AD1" w:rsidP="00725AD1">
      <w:pPr>
        <w:numPr>
          <w:ilvl w:val="4"/>
          <w:numId w:val="24"/>
        </w:numPr>
        <w:tabs>
          <w:tab w:val="clear" w:pos="2880"/>
          <w:tab w:val="num" w:pos="2127"/>
        </w:tabs>
        <w:spacing w:before="120" w:after="120"/>
        <w:ind w:left="2127" w:hanging="426"/>
        <w:jc w:val="both"/>
        <w:rPr>
          <w:rFonts w:cs="Arial"/>
          <w:szCs w:val="22"/>
          <w:lang w:eastAsia="en-GB"/>
        </w:rPr>
      </w:pPr>
      <w:r w:rsidRPr="00301461">
        <w:rPr>
          <w:rFonts w:cs="Arial"/>
          <w:szCs w:val="22"/>
          <w:lang w:eastAsia="en-GB"/>
        </w:rPr>
        <w:t xml:space="preserve">the specific Trade Control Laws to which those Supplier Controlled Items and/or Controlled Services are subject; </w:t>
      </w:r>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bookmarkStart w:id="6" w:name="_Ref309308535"/>
      <w:r w:rsidRPr="00301461">
        <w:rPr>
          <w:rFonts w:cs="Arial"/>
          <w:szCs w:val="22"/>
          <w:lang w:eastAsia="en-GB"/>
        </w:rPr>
        <w:t>prior to delivery of any Item of Service to the Customer [or the Authority], obtain all necessary Licences in respect of the Supplier Controlled Items and Controlled Services in order to enable the Supplier to perform its obligations under this Contract and to allow the transfer to and use by the Customer [and the Authority] (including for employees and third parties) of the Supplier Controlled Items and Controlled Services as contemplated by this Contract;</w:t>
      </w:r>
      <w:bookmarkEnd w:id="6"/>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r w:rsidRPr="00301461">
        <w:rPr>
          <w:rFonts w:cs="Arial"/>
          <w:szCs w:val="22"/>
          <w:lang w:eastAsia="en-GB"/>
        </w:rPr>
        <w:t>throughout the term of this Contract, maintain in place and comply with the terms of all necessary Licences obtained by the Supplier pursuant to Clause [</w:t>
      </w:r>
      <w:r w:rsidRPr="00301461">
        <w:rPr>
          <w:rFonts w:cs="Arial"/>
          <w:szCs w:val="22"/>
          <w:lang w:eastAsia="en-GB"/>
        </w:rPr>
        <w:fldChar w:fldCharType="begin"/>
      </w:r>
      <w:r w:rsidRPr="00301461">
        <w:rPr>
          <w:rFonts w:cs="Arial"/>
          <w:szCs w:val="22"/>
          <w:lang w:eastAsia="en-GB"/>
        </w:rPr>
        <w:instrText xml:space="preserve"> REF _Ref309308542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1.2</w:t>
      </w:r>
      <w:r w:rsidRPr="00301461">
        <w:rPr>
          <w:rFonts w:cs="Arial"/>
          <w:szCs w:val="22"/>
          <w:lang w:eastAsia="en-GB"/>
        </w:rPr>
        <w:fldChar w:fldCharType="end"/>
      </w:r>
      <w:r w:rsidRPr="00301461">
        <w:rPr>
          <w:rFonts w:cs="Arial"/>
          <w:szCs w:val="22"/>
          <w:lang w:eastAsia="en-GB"/>
        </w:rPr>
        <w:fldChar w:fldCharType="begin"/>
      </w:r>
      <w:r w:rsidRPr="00301461">
        <w:rPr>
          <w:rFonts w:cs="Arial"/>
          <w:szCs w:val="22"/>
          <w:lang w:eastAsia="en-GB"/>
        </w:rPr>
        <w:instrText xml:space="preserve"> REF _Ref309308545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(a)</w:t>
      </w:r>
      <w:r w:rsidRPr="00301461">
        <w:rPr>
          <w:rFonts w:cs="Arial"/>
          <w:szCs w:val="22"/>
          <w:lang w:eastAsia="en-GB"/>
        </w:rPr>
        <w:fldChar w:fldCharType="end"/>
      </w:r>
      <w:r w:rsidRPr="00301461">
        <w:rPr>
          <w:rFonts w:cs="Arial"/>
          <w:szCs w:val="22"/>
          <w:lang w:eastAsia="en-GB"/>
        </w:rPr>
        <w:fldChar w:fldCharType="begin"/>
      </w:r>
      <w:r w:rsidRPr="00301461">
        <w:rPr>
          <w:rFonts w:cs="Arial"/>
          <w:szCs w:val="22"/>
          <w:lang w:eastAsia="en-GB"/>
        </w:rPr>
        <w:instrText xml:space="preserve"> REF _Ref309308535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(ii)</w:t>
      </w:r>
      <w:r w:rsidRPr="00301461">
        <w:rPr>
          <w:rFonts w:cs="Arial"/>
          <w:szCs w:val="22"/>
          <w:lang w:eastAsia="en-GB"/>
        </w:rPr>
        <w:fldChar w:fldCharType="end"/>
      </w:r>
      <w:r w:rsidRPr="00301461">
        <w:rPr>
          <w:rFonts w:cs="Arial"/>
          <w:szCs w:val="22"/>
          <w:lang w:eastAsia="en-GB"/>
        </w:rPr>
        <w:t>];</w:t>
      </w:r>
    </w:p>
    <w:p w:rsidR="00725AD1" w:rsidRPr="00301461" w:rsidRDefault="00725AD1" w:rsidP="00725AD1">
      <w:pPr>
        <w:numPr>
          <w:ilvl w:val="3"/>
          <w:numId w:val="24"/>
        </w:numPr>
        <w:tabs>
          <w:tab w:val="clear" w:pos="2421"/>
          <w:tab w:val="num" w:pos="1701"/>
        </w:tabs>
        <w:spacing w:before="120" w:after="120"/>
        <w:ind w:left="2421" w:hanging="1287"/>
        <w:jc w:val="both"/>
        <w:rPr>
          <w:rFonts w:cs="Arial"/>
          <w:szCs w:val="22"/>
          <w:lang w:eastAsia="en-GB"/>
        </w:rPr>
      </w:pPr>
      <w:r w:rsidRPr="00301461">
        <w:rPr>
          <w:rFonts w:cs="Arial"/>
          <w:szCs w:val="22"/>
          <w:lang w:eastAsia="en-GB"/>
        </w:rPr>
        <w:t>not do anything which would:</w:t>
      </w:r>
    </w:p>
    <w:p w:rsidR="00725AD1" w:rsidRPr="00301461" w:rsidRDefault="00725AD1" w:rsidP="00725AD1">
      <w:pPr>
        <w:numPr>
          <w:ilvl w:val="4"/>
          <w:numId w:val="24"/>
        </w:numPr>
        <w:tabs>
          <w:tab w:val="clear" w:pos="2880"/>
          <w:tab w:val="num" w:pos="2127"/>
        </w:tabs>
        <w:spacing w:before="120" w:after="120"/>
        <w:ind w:left="2127" w:hanging="426"/>
        <w:jc w:val="both"/>
        <w:rPr>
          <w:rFonts w:cs="Arial"/>
          <w:szCs w:val="22"/>
          <w:lang w:eastAsia="en-GB"/>
        </w:rPr>
      </w:pPr>
      <w:r w:rsidRPr="00301461">
        <w:rPr>
          <w:rFonts w:cs="Arial"/>
          <w:szCs w:val="22"/>
          <w:lang w:eastAsia="en-GB"/>
        </w:rPr>
        <w:t xml:space="preserve">cause any such Licences to be withdrawn or revoked by the relevant Issuing Authority; or </w:t>
      </w:r>
    </w:p>
    <w:p w:rsidR="00725AD1" w:rsidRPr="00301461" w:rsidRDefault="00725AD1" w:rsidP="00725AD1">
      <w:pPr>
        <w:numPr>
          <w:ilvl w:val="4"/>
          <w:numId w:val="24"/>
        </w:numPr>
        <w:tabs>
          <w:tab w:val="clear" w:pos="2880"/>
          <w:tab w:val="num" w:pos="2127"/>
        </w:tabs>
        <w:spacing w:before="120" w:after="120"/>
        <w:ind w:left="2127" w:hanging="426"/>
        <w:jc w:val="both"/>
        <w:rPr>
          <w:rFonts w:cs="Arial"/>
          <w:szCs w:val="22"/>
          <w:lang w:eastAsia="en-GB"/>
        </w:rPr>
      </w:pPr>
      <w:r w:rsidRPr="00301461">
        <w:rPr>
          <w:rFonts w:cs="Arial"/>
          <w:szCs w:val="22"/>
          <w:lang w:eastAsia="en-GB"/>
        </w:rPr>
        <w:lastRenderedPageBreak/>
        <w:t>otherwise put the Customer [or the Authority] in breach of such Licences or relevant Trade Control Laws;</w:t>
      </w:r>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r w:rsidRPr="00301461">
        <w:rPr>
          <w:rFonts w:cs="Arial"/>
          <w:szCs w:val="22"/>
          <w:lang w:eastAsia="en-GB"/>
        </w:rPr>
        <w:t>on request, provide the Customer [or the Authority]</w:t>
      </w:r>
      <w:r>
        <w:rPr>
          <w:rFonts w:cs="Arial"/>
          <w:szCs w:val="22"/>
          <w:lang w:eastAsia="en-GB"/>
        </w:rPr>
        <w:t xml:space="preserve"> with all information and </w:t>
      </w:r>
      <w:r w:rsidRPr="00301461">
        <w:rPr>
          <w:rFonts w:cs="Arial"/>
          <w:szCs w:val="22"/>
          <w:lang w:eastAsia="en-GB"/>
        </w:rPr>
        <w:t xml:space="preserve">documentation as may be reasonably required by the Customer [or the Authority] to verify and confirm that such Licences are appropriate and are in fact in place or as the Customer may require to comply with relevant Trade Control Laws; </w:t>
      </w:r>
    </w:p>
    <w:p w:rsidR="00725AD1" w:rsidRPr="00301461" w:rsidRDefault="00725AD1" w:rsidP="00725AD1">
      <w:pPr>
        <w:numPr>
          <w:ilvl w:val="3"/>
          <w:numId w:val="24"/>
        </w:numPr>
        <w:tabs>
          <w:tab w:val="clear" w:pos="2421"/>
        </w:tabs>
        <w:spacing w:before="120" w:after="120"/>
        <w:ind w:left="1701"/>
        <w:jc w:val="both"/>
        <w:rPr>
          <w:rFonts w:cs="Arial"/>
          <w:szCs w:val="22"/>
          <w:lang w:eastAsia="en-GB"/>
        </w:rPr>
      </w:pPr>
      <w:r w:rsidRPr="00301461">
        <w:rPr>
          <w:rFonts w:cs="Arial"/>
          <w:szCs w:val="22"/>
          <w:lang w:eastAsia="en-GB"/>
        </w:rPr>
        <w:t>clearly mark Controlled Items and any physical packaging or, where the Controlled Item is included within and email or other electronic media, the media including the Controlled Item as such, identifying the specific Trade Control Laws to which the Items are subject; and</w:t>
      </w:r>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proofErr w:type="gramStart"/>
      <w:r w:rsidRPr="00301461">
        <w:rPr>
          <w:rFonts w:cs="Arial"/>
          <w:szCs w:val="22"/>
          <w:lang w:eastAsia="en-GB"/>
        </w:rPr>
        <w:t>obtain</w:t>
      </w:r>
      <w:proofErr w:type="gramEnd"/>
      <w:r w:rsidRPr="00301461">
        <w:rPr>
          <w:rFonts w:cs="Arial"/>
          <w:szCs w:val="22"/>
          <w:lang w:eastAsia="en-GB"/>
        </w:rPr>
        <w:t xml:space="preserve"> written approval from the Customer prior to transferring any Controlled Items to the Customer by e-mail.</w:t>
      </w:r>
    </w:p>
    <w:p w:rsidR="00725AD1" w:rsidRPr="00301461" w:rsidRDefault="00725AD1" w:rsidP="00725AD1">
      <w:pPr>
        <w:numPr>
          <w:ilvl w:val="2"/>
          <w:numId w:val="24"/>
        </w:numPr>
        <w:tabs>
          <w:tab w:val="clear" w:pos="1467"/>
          <w:tab w:val="num" w:pos="1134"/>
        </w:tabs>
        <w:spacing w:before="120" w:after="120"/>
        <w:ind w:hanging="900"/>
        <w:jc w:val="both"/>
        <w:rPr>
          <w:rFonts w:cs="Arial"/>
          <w:szCs w:val="22"/>
          <w:lang w:eastAsia="en-GB"/>
        </w:rPr>
      </w:pPr>
      <w:bookmarkStart w:id="7" w:name="_Ref309309875"/>
      <w:r w:rsidRPr="00301461">
        <w:rPr>
          <w:rFonts w:cs="Arial"/>
          <w:szCs w:val="22"/>
          <w:lang w:eastAsia="en-GB"/>
        </w:rPr>
        <w:t>in relation to any Services to be provided pursuant to this Contract:</w:t>
      </w:r>
      <w:bookmarkEnd w:id="7"/>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r w:rsidRPr="00301461">
        <w:rPr>
          <w:rFonts w:cs="Arial"/>
          <w:szCs w:val="22"/>
          <w:lang w:eastAsia="en-GB"/>
        </w:rPr>
        <w:t>[acknowledging that the Supplier is the expert in respect of the Services and has undertaken all necessary due diligence in order to ascertain all Items it will require access to in order to deliver the Services, identify to the Customer those Items:</w:t>
      </w:r>
    </w:p>
    <w:p w:rsidR="00725AD1" w:rsidRPr="00301461" w:rsidRDefault="00725AD1" w:rsidP="00725AD1">
      <w:pPr>
        <w:numPr>
          <w:ilvl w:val="4"/>
          <w:numId w:val="24"/>
        </w:numPr>
        <w:tabs>
          <w:tab w:val="clear" w:pos="2880"/>
          <w:tab w:val="num" w:pos="2127"/>
        </w:tabs>
        <w:spacing w:before="120" w:after="120"/>
        <w:ind w:left="2127" w:hanging="426"/>
        <w:jc w:val="both"/>
        <w:rPr>
          <w:rFonts w:cs="Arial"/>
          <w:szCs w:val="22"/>
          <w:lang w:eastAsia="en-GB"/>
        </w:rPr>
      </w:pPr>
      <w:r w:rsidRPr="00301461">
        <w:rPr>
          <w:rFonts w:cs="Arial"/>
          <w:szCs w:val="22"/>
          <w:lang w:eastAsia="en-GB"/>
        </w:rPr>
        <w:t>provided by the Customer [or the Authority] or otherwise made available to the Supplier at the request or otherwise by or on behalf of the Customer [or the Authority]; or</w:t>
      </w:r>
    </w:p>
    <w:p w:rsidR="00725AD1" w:rsidRPr="00301461" w:rsidRDefault="00725AD1" w:rsidP="00725AD1">
      <w:pPr>
        <w:numPr>
          <w:ilvl w:val="4"/>
          <w:numId w:val="24"/>
        </w:numPr>
        <w:tabs>
          <w:tab w:val="clear" w:pos="2880"/>
          <w:tab w:val="num" w:pos="2127"/>
        </w:tabs>
        <w:spacing w:before="120" w:after="120"/>
        <w:ind w:left="1701" w:firstLine="0"/>
        <w:jc w:val="both"/>
        <w:rPr>
          <w:rFonts w:cs="Arial"/>
          <w:szCs w:val="22"/>
          <w:lang w:eastAsia="en-GB"/>
        </w:rPr>
      </w:pPr>
      <w:r w:rsidRPr="00301461">
        <w:rPr>
          <w:rFonts w:cs="Arial"/>
          <w:szCs w:val="22"/>
          <w:lang w:eastAsia="en-GB"/>
        </w:rPr>
        <w:t>owned or controlled by the Customer [or the Authority],</w:t>
      </w:r>
    </w:p>
    <w:p w:rsidR="00725AD1" w:rsidRPr="00301461" w:rsidRDefault="00725AD1" w:rsidP="00725AD1">
      <w:pPr>
        <w:spacing w:before="120" w:after="120"/>
        <w:ind w:left="2127"/>
        <w:jc w:val="both"/>
        <w:rPr>
          <w:rFonts w:cs="Arial"/>
          <w:szCs w:val="22"/>
          <w:lang w:eastAsia="en-GB"/>
        </w:rPr>
      </w:pPr>
      <w:proofErr w:type="gramStart"/>
      <w:r w:rsidRPr="00301461">
        <w:rPr>
          <w:rFonts w:cs="Arial"/>
          <w:szCs w:val="22"/>
          <w:lang w:eastAsia="en-GB"/>
        </w:rPr>
        <w:t>to</w:t>
      </w:r>
      <w:proofErr w:type="gramEnd"/>
      <w:r w:rsidRPr="00301461">
        <w:rPr>
          <w:rFonts w:cs="Arial"/>
          <w:szCs w:val="22"/>
          <w:lang w:eastAsia="en-GB"/>
        </w:rPr>
        <w:t xml:space="preserve"> enable the Supplier to, or in respect of which the Supplier is required to, deliver the Services under this Contract which are Controlled Items;]</w:t>
      </w:r>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bookmarkStart w:id="8" w:name="_Ref309309877"/>
      <w:r w:rsidRPr="00301461">
        <w:rPr>
          <w:rFonts w:cs="Arial"/>
          <w:szCs w:val="22"/>
          <w:lang w:eastAsia="en-GB"/>
        </w:rPr>
        <w:t>on request, promptly provide the Customer with all information and documentation required by the Customer so that the Customer may obtain and maintain throughout the term of this Contract any necessary Licences in relation to any Customer Controlled Items;</w:t>
      </w:r>
      <w:bookmarkEnd w:id="8"/>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r w:rsidRPr="00301461">
        <w:rPr>
          <w:rFonts w:cs="Arial"/>
          <w:szCs w:val="22"/>
          <w:lang w:eastAsia="en-GB"/>
        </w:rPr>
        <w:t>comply with the terms of any and all Licences obtained and maintained by the Customer pursuant to Clause [</w:t>
      </w:r>
      <w:r w:rsidRPr="00301461">
        <w:rPr>
          <w:rFonts w:cs="Arial"/>
          <w:szCs w:val="22"/>
          <w:lang w:eastAsia="en-GB"/>
        </w:rPr>
        <w:fldChar w:fldCharType="begin"/>
      </w:r>
      <w:r w:rsidRPr="00301461">
        <w:rPr>
          <w:rFonts w:cs="Arial"/>
          <w:szCs w:val="22"/>
          <w:lang w:eastAsia="en-GB"/>
        </w:rPr>
        <w:instrText xml:space="preserve"> REF _Ref309309871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1.2</w:t>
      </w:r>
      <w:r w:rsidRPr="00301461">
        <w:rPr>
          <w:rFonts w:cs="Arial"/>
          <w:szCs w:val="22"/>
          <w:lang w:eastAsia="en-GB"/>
        </w:rPr>
        <w:fldChar w:fldCharType="end"/>
      </w:r>
      <w:r w:rsidRPr="00301461">
        <w:rPr>
          <w:rFonts w:cs="Arial"/>
          <w:szCs w:val="22"/>
          <w:lang w:eastAsia="en-GB"/>
        </w:rPr>
        <w:fldChar w:fldCharType="begin"/>
      </w:r>
      <w:r w:rsidRPr="00301461">
        <w:rPr>
          <w:rFonts w:cs="Arial"/>
          <w:szCs w:val="22"/>
          <w:lang w:eastAsia="en-GB"/>
        </w:rPr>
        <w:instrText xml:space="preserve"> REF _Ref309309875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(b)</w:t>
      </w:r>
      <w:r w:rsidRPr="00301461">
        <w:rPr>
          <w:rFonts w:cs="Arial"/>
          <w:szCs w:val="22"/>
          <w:lang w:eastAsia="en-GB"/>
        </w:rPr>
        <w:fldChar w:fldCharType="end"/>
      </w:r>
      <w:r w:rsidRPr="00301461">
        <w:rPr>
          <w:rFonts w:cs="Arial"/>
          <w:szCs w:val="22"/>
          <w:lang w:eastAsia="en-GB"/>
        </w:rPr>
        <w:fldChar w:fldCharType="begin"/>
      </w:r>
      <w:r w:rsidRPr="00301461">
        <w:rPr>
          <w:rFonts w:cs="Arial"/>
          <w:szCs w:val="22"/>
          <w:lang w:eastAsia="en-GB"/>
        </w:rPr>
        <w:instrText xml:space="preserve"> REF _Ref309309877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(ii)</w:t>
      </w:r>
      <w:r w:rsidRPr="00301461">
        <w:rPr>
          <w:rFonts w:cs="Arial"/>
          <w:szCs w:val="22"/>
          <w:lang w:eastAsia="en-GB"/>
        </w:rPr>
        <w:fldChar w:fldCharType="end"/>
      </w:r>
      <w:r w:rsidRPr="00301461">
        <w:rPr>
          <w:rFonts w:cs="Arial"/>
          <w:szCs w:val="22"/>
          <w:lang w:eastAsia="en-GB"/>
        </w:rPr>
        <w:t>];</w:t>
      </w:r>
    </w:p>
    <w:p w:rsidR="00725AD1" w:rsidRPr="00301461" w:rsidRDefault="00725AD1" w:rsidP="00725AD1">
      <w:pPr>
        <w:numPr>
          <w:ilvl w:val="3"/>
          <w:numId w:val="24"/>
        </w:numPr>
        <w:tabs>
          <w:tab w:val="clear" w:pos="2421"/>
          <w:tab w:val="num" w:pos="1701"/>
        </w:tabs>
        <w:spacing w:before="120" w:after="120"/>
        <w:ind w:left="2421" w:hanging="1287"/>
        <w:jc w:val="both"/>
        <w:rPr>
          <w:rFonts w:cs="Arial"/>
          <w:szCs w:val="22"/>
          <w:lang w:eastAsia="en-GB"/>
        </w:rPr>
      </w:pPr>
      <w:r w:rsidRPr="00301461">
        <w:rPr>
          <w:rFonts w:cs="Arial"/>
          <w:szCs w:val="22"/>
          <w:lang w:eastAsia="en-GB"/>
        </w:rPr>
        <w:t>not do anything which would:</w:t>
      </w:r>
    </w:p>
    <w:p w:rsidR="00725AD1" w:rsidRPr="00301461" w:rsidRDefault="00725AD1" w:rsidP="00725AD1">
      <w:pPr>
        <w:numPr>
          <w:ilvl w:val="4"/>
          <w:numId w:val="24"/>
        </w:numPr>
        <w:tabs>
          <w:tab w:val="clear" w:pos="2880"/>
          <w:tab w:val="num" w:pos="2127"/>
        </w:tabs>
        <w:spacing w:before="120" w:after="120"/>
        <w:ind w:left="2127" w:hanging="426"/>
        <w:jc w:val="both"/>
        <w:rPr>
          <w:rFonts w:cs="Arial"/>
          <w:szCs w:val="22"/>
          <w:lang w:eastAsia="en-GB"/>
        </w:rPr>
      </w:pPr>
      <w:r w:rsidRPr="00301461">
        <w:rPr>
          <w:rFonts w:cs="Arial"/>
          <w:szCs w:val="22"/>
          <w:lang w:eastAsia="en-GB"/>
        </w:rPr>
        <w:t xml:space="preserve">cause any such Licences to be withdrawn or revoked by the relevant regulatory authority; or </w:t>
      </w:r>
    </w:p>
    <w:p w:rsidR="00725AD1" w:rsidRPr="00301461" w:rsidRDefault="00725AD1" w:rsidP="00725AD1">
      <w:pPr>
        <w:numPr>
          <w:ilvl w:val="4"/>
          <w:numId w:val="24"/>
        </w:numPr>
        <w:tabs>
          <w:tab w:val="clear" w:pos="2880"/>
          <w:tab w:val="num" w:pos="2127"/>
        </w:tabs>
        <w:spacing w:before="120" w:after="120"/>
        <w:ind w:left="2127" w:hanging="426"/>
        <w:jc w:val="both"/>
        <w:rPr>
          <w:rFonts w:cs="Arial"/>
          <w:szCs w:val="22"/>
          <w:lang w:eastAsia="en-GB"/>
        </w:rPr>
      </w:pPr>
      <w:r w:rsidRPr="00301461">
        <w:rPr>
          <w:rFonts w:cs="Arial"/>
          <w:szCs w:val="22"/>
          <w:lang w:eastAsia="en-GB"/>
        </w:rPr>
        <w:t>otherwise put the Customer in breach of such Licences or relevant Trade Control Laws; and</w:t>
      </w:r>
    </w:p>
    <w:p w:rsidR="00725AD1" w:rsidRPr="00301461" w:rsidRDefault="00725AD1" w:rsidP="00725AD1">
      <w:pPr>
        <w:numPr>
          <w:ilvl w:val="3"/>
          <w:numId w:val="24"/>
        </w:numPr>
        <w:tabs>
          <w:tab w:val="clear" w:pos="2421"/>
          <w:tab w:val="num" w:pos="1701"/>
        </w:tabs>
        <w:spacing w:before="120" w:after="120"/>
        <w:ind w:left="1701"/>
        <w:jc w:val="both"/>
        <w:rPr>
          <w:rFonts w:cs="Arial"/>
          <w:szCs w:val="22"/>
          <w:lang w:eastAsia="en-GB"/>
        </w:rPr>
      </w:pPr>
      <w:proofErr w:type="gramStart"/>
      <w:r w:rsidRPr="00301461">
        <w:rPr>
          <w:rFonts w:cs="Arial"/>
          <w:szCs w:val="22"/>
          <w:lang w:eastAsia="en-GB"/>
        </w:rPr>
        <w:t>not</w:t>
      </w:r>
      <w:proofErr w:type="gramEnd"/>
      <w:r w:rsidRPr="00301461">
        <w:rPr>
          <w:rFonts w:cs="Arial"/>
          <w:szCs w:val="22"/>
          <w:lang w:eastAsia="en-GB"/>
        </w:rPr>
        <w:t xml:space="preserve"> use any Customer Controlled Items for any purposes other than for the delivery of the Services pursuant to this Contract.</w:t>
      </w:r>
    </w:p>
    <w:p w:rsidR="00725AD1" w:rsidRPr="00301461" w:rsidRDefault="00725AD1" w:rsidP="00725AD1">
      <w:pPr>
        <w:numPr>
          <w:ilvl w:val="1"/>
          <w:numId w:val="24"/>
        </w:numPr>
        <w:spacing w:before="120" w:after="120"/>
        <w:jc w:val="both"/>
        <w:rPr>
          <w:rFonts w:cs="Arial"/>
          <w:szCs w:val="22"/>
          <w:lang w:eastAsia="en-GB"/>
        </w:rPr>
      </w:pPr>
      <w:bookmarkStart w:id="9" w:name="_Ref310948653"/>
      <w:r w:rsidRPr="00301461">
        <w:rPr>
          <w:rFonts w:cs="Arial"/>
          <w:szCs w:val="22"/>
          <w:lang w:eastAsia="en-GB"/>
        </w:rPr>
        <w:t>The Supplier shall not do or omit to do anything which would:</w:t>
      </w:r>
    </w:p>
    <w:p w:rsidR="00725AD1" w:rsidRPr="00301461" w:rsidRDefault="00725AD1" w:rsidP="00725AD1">
      <w:pPr>
        <w:numPr>
          <w:ilvl w:val="2"/>
          <w:numId w:val="24"/>
        </w:numPr>
        <w:spacing w:before="120" w:after="120"/>
        <w:jc w:val="both"/>
        <w:rPr>
          <w:rFonts w:cs="Arial"/>
          <w:szCs w:val="22"/>
          <w:lang w:eastAsia="en-GB"/>
        </w:rPr>
      </w:pPr>
      <w:r w:rsidRPr="00301461">
        <w:rPr>
          <w:rFonts w:cs="Arial"/>
          <w:szCs w:val="22"/>
          <w:lang w:eastAsia="en-GB"/>
        </w:rPr>
        <w:t>put the Customer [or the Authority] in breach of any Trade Control Laws; or</w:t>
      </w:r>
    </w:p>
    <w:p w:rsidR="00725AD1" w:rsidRPr="00301461" w:rsidRDefault="00725AD1" w:rsidP="00725AD1">
      <w:pPr>
        <w:numPr>
          <w:ilvl w:val="2"/>
          <w:numId w:val="24"/>
        </w:numPr>
        <w:spacing w:before="120" w:after="120"/>
        <w:jc w:val="both"/>
        <w:rPr>
          <w:rFonts w:cs="Arial"/>
          <w:szCs w:val="22"/>
          <w:lang w:eastAsia="en-GB"/>
        </w:rPr>
      </w:pPr>
      <w:proofErr w:type="gramStart"/>
      <w:r w:rsidRPr="00301461">
        <w:rPr>
          <w:rFonts w:cs="Arial"/>
          <w:szCs w:val="22"/>
          <w:lang w:eastAsia="en-GB"/>
        </w:rPr>
        <w:t>cause</w:t>
      </w:r>
      <w:proofErr w:type="gramEnd"/>
      <w:r w:rsidRPr="00301461">
        <w:rPr>
          <w:rFonts w:cs="Arial"/>
          <w:szCs w:val="22"/>
          <w:lang w:eastAsia="en-GB"/>
        </w:rPr>
        <w:t xml:space="preserve"> any Licence in respect of any Controlled Item or Controlled Service necessary for the performance of this Contract to be withdrawn by the relevant Issuing Authority or otherwise cause or result in a breach of the terms and conditions of a License by that party or any other party.  </w:t>
      </w:r>
    </w:p>
    <w:p w:rsidR="00725AD1" w:rsidRPr="00301461" w:rsidRDefault="00725AD1" w:rsidP="00725AD1">
      <w:pPr>
        <w:spacing w:before="120" w:after="120"/>
        <w:ind w:left="709"/>
        <w:jc w:val="both"/>
        <w:rPr>
          <w:rFonts w:cs="Arial"/>
          <w:szCs w:val="22"/>
          <w:lang w:eastAsia="en-GB"/>
        </w:rPr>
      </w:pPr>
      <w:r w:rsidRPr="00301461">
        <w:rPr>
          <w:rFonts w:cs="Arial"/>
          <w:szCs w:val="22"/>
          <w:lang w:eastAsia="en-GB"/>
        </w:rPr>
        <w:t>Any breach of this Clause</w:t>
      </w:r>
      <w:bookmarkEnd w:id="9"/>
      <w:r w:rsidRPr="00301461">
        <w:rPr>
          <w:rFonts w:cs="Arial"/>
          <w:szCs w:val="22"/>
          <w:lang w:eastAsia="en-GB"/>
        </w:rPr>
        <w:t xml:space="preserve"> </w:t>
      </w:r>
      <w:r w:rsidRPr="00301461">
        <w:rPr>
          <w:rFonts w:cs="Arial"/>
          <w:szCs w:val="22"/>
          <w:lang w:eastAsia="en-GB"/>
        </w:rPr>
        <w:fldChar w:fldCharType="begin"/>
      </w:r>
      <w:r w:rsidRPr="00301461">
        <w:rPr>
          <w:rFonts w:cs="Arial"/>
          <w:szCs w:val="22"/>
          <w:lang w:eastAsia="en-GB"/>
        </w:rPr>
        <w:instrText xml:space="preserve"> REF _Ref310948653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1.3</w:t>
      </w:r>
      <w:r w:rsidRPr="00301461">
        <w:rPr>
          <w:rFonts w:cs="Arial"/>
          <w:szCs w:val="22"/>
          <w:lang w:eastAsia="en-GB"/>
        </w:rPr>
        <w:fldChar w:fldCharType="end"/>
      </w:r>
      <w:r w:rsidRPr="00301461">
        <w:rPr>
          <w:rFonts w:cs="Arial"/>
          <w:szCs w:val="22"/>
          <w:lang w:eastAsia="en-GB"/>
        </w:rPr>
        <w:t xml:space="preserve"> </w:t>
      </w:r>
      <w:proofErr w:type="gramStart"/>
      <w:r w:rsidRPr="00301461">
        <w:rPr>
          <w:rFonts w:cs="Arial"/>
          <w:szCs w:val="22"/>
          <w:lang w:eastAsia="en-GB"/>
        </w:rPr>
        <w:t>shall be deemed</w:t>
      </w:r>
      <w:proofErr w:type="gramEnd"/>
      <w:r w:rsidRPr="00301461">
        <w:rPr>
          <w:rFonts w:cs="Arial"/>
          <w:szCs w:val="22"/>
          <w:lang w:eastAsia="en-GB"/>
        </w:rPr>
        <w:t xml:space="preserve"> a material breach of this Contract for the purposes of Clause [</w:t>
      </w:r>
      <w:r w:rsidRPr="00301461">
        <w:rPr>
          <w:rFonts w:cs="Arial"/>
          <w:i/>
          <w:szCs w:val="22"/>
          <w:lang w:eastAsia="en-GB"/>
        </w:rPr>
        <w:t>material breach clause</w:t>
      </w:r>
      <w:r w:rsidRPr="00301461">
        <w:rPr>
          <w:rFonts w:cs="Arial"/>
          <w:szCs w:val="22"/>
          <w:lang w:eastAsia="en-GB"/>
        </w:rPr>
        <w:t>].</w:t>
      </w:r>
    </w:p>
    <w:p w:rsidR="00725AD1" w:rsidRPr="00301461" w:rsidRDefault="00725AD1" w:rsidP="00725AD1">
      <w:pPr>
        <w:numPr>
          <w:ilvl w:val="1"/>
          <w:numId w:val="24"/>
        </w:numPr>
        <w:spacing w:before="120" w:after="120"/>
        <w:jc w:val="both"/>
        <w:rPr>
          <w:rFonts w:cs="Arial"/>
          <w:szCs w:val="22"/>
          <w:lang w:eastAsia="en-GB"/>
        </w:rPr>
      </w:pPr>
      <w:r w:rsidRPr="00301461">
        <w:rPr>
          <w:rFonts w:cs="Arial"/>
          <w:szCs w:val="22"/>
          <w:lang w:eastAsia="en-GB"/>
        </w:rPr>
        <w:t xml:space="preserve">The Supplier shall ensure that any subcontractor it engages with is aware of its obligations under relevant Trade Control Laws and that any subcontract the Supplier enters into in order to fulfil its obligations under this Contract or any of them shall include terms no less onerous </w:t>
      </w:r>
      <w:proofErr w:type="gramStart"/>
      <w:r w:rsidRPr="00301461">
        <w:rPr>
          <w:rFonts w:cs="Arial"/>
          <w:szCs w:val="22"/>
          <w:lang w:eastAsia="en-GB"/>
        </w:rPr>
        <w:t>than those</w:t>
      </w:r>
      <w:proofErr w:type="gramEnd"/>
      <w:r w:rsidRPr="00301461">
        <w:rPr>
          <w:rFonts w:cs="Arial"/>
          <w:szCs w:val="22"/>
          <w:lang w:eastAsia="en-GB"/>
        </w:rPr>
        <w:t xml:space="preserve"> set out in this Clause [</w:t>
      </w:r>
      <w:r w:rsidRPr="00301461">
        <w:rPr>
          <w:rFonts w:cs="Arial"/>
          <w:szCs w:val="22"/>
          <w:lang w:eastAsia="en-GB"/>
        </w:rPr>
        <w:fldChar w:fldCharType="begin"/>
      </w:r>
      <w:r w:rsidRPr="00301461">
        <w:rPr>
          <w:rFonts w:cs="Arial"/>
          <w:szCs w:val="22"/>
          <w:lang w:eastAsia="en-GB"/>
        </w:rPr>
        <w:instrText xml:space="preserve"> REF _Ref309310217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1</w:t>
      </w:r>
      <w:r w:rsidRPr="00301461">
        <w:rPr>
          <w:rFonts w:cs="Arial"/>
          <w:szCs w:val="22"/>
          <w:lang w:eastAsia="en-GB"/>
        </w:rPr>
        <w:fldChar w:fldCharType="end"/>
      </w:r>
      <w:r w:rsidRPr="00301461">
        <w:rPr>
          <w:rFonts w:cs="Arial"/>
          <w:szCs w:val="22"/>
          <w:lang w:eastAsia="en-GB"/>
        </w:rPr>
        <w:t>].</w:t>
      </w:r>
    </w:p>
    <w:p w:rsidR="00725AD1" w:rsidRDefault="00725AD1" w:rsidP="00725AD1">
      <w:pPr>
        <w:numPr>
          <w:ilvl w:val="1"/>
          <w:numId w:val="24"/>
        </w:numPr>
        <w:spacing w:before="120" w:after="120"/>
        <w:jc w:val="both"/>
        <w:rPr>
          <w:rFonts w:cs="Arial"/>
          <w:szCs w:val="22"/>
          <w:lang w:eastAsia="en-GB"/>
        </w:rPr>
      </w:pPr>
      <w:r w:rsidRPr="00301461">
        <w:rPr>
          <w:rFonts w:cs="Arial"/>
          <w:szCs w:val="22"/>
          <w:lang w:eastAsia="en-GB"/>
        </w:rPr>
        <w:t xml:space="preserve">The Supplier shall not be relieved from its obligations under this Contract if and to the extent that any breach or failure to perform its obligations under this Contract arises directly </w:t>
      </w:r>
      <w:r w:rsidRPr="00301461">
        <w:rPr>
          <w:rFonts w:cs="Arial"/>
          <w:szCs w:val="22"/>
          <w:lang w:eastAsia="en-GB"/>
        </w:rPr>
        <w:lastRenderedPageBreak/>
        <w:t>or indirectly as a result of any failure by it to comply with its obligations under this Clause [</w:t>
      </w:r>
      <w:r w:rsidRPr="00301461">
        <w:rPr>
          <w:rFonts w:cs="Arial"/>
          <w:szCs w:val="22"/>
          <w:lang w:eastAsia="en-GB"/>
        </w:rPr>
        <w:fldChar w:fldCharType="begin"/>
      </w:r>
      <w:r w:rsidRPr="00301461">
        <w:rPr>
          <w:rFonts w:cs="Arial"/>
          <w:szCs w:val="22"/>
          <w:lang w:eastAsia="en-GB"/>
        </w:rPr>
        <w:instrText xml:space="preserve"> REF _Ref309310217 \r \h  \* MERGEFORMAT </w:instrText>
      </w:r>
      <w:r w:rsidRPr="00301461">
        <w:rPr>
          <w:rFonts w:cs="Arial"/>
          <w:szCs w:val="22"/>
          <w:lang w:eastAsia="en-GB"/>
        </w:rPr>
      </w:r>
      <w:r w:rsidRPr="00301461">
        <w:rPr>
          <w:rFonts w:cs="Arial"/>
          <w:szCs w:val="22"/>
          <w:lang w:eastAsia="en-GB"/>
        </w:rPr>
        <w:fldChar w:fldCharType="separate"/>
      </w:r>
      <w:r>
        <w:rPr>
          <w:rFonts w:cs="Arial"/>
          <w:szCs w:val="22"/>
          <w:lang w:eastAsia="en-GB"/>
        </w:rPr>
        <w:t>1</w:t>
      </w:r>
      <w:r w:rsidRPr="00301461">
        <w:rPr>
          <w:rFonts w:cs="Arial"/>
          <w:szCs w:val="22"/>
          <w:lang w:eastAsia="en-GB"/>
        </w:rPr>
        <w:fldChar w:fldCharType="end"/>
      </w:r>
      <w:r w:rsidRPr="00301461">
        <w:rPr>
          <w:rFonts w:cs="Arial"/>
          <w:szCs w:val="22"/>
          <w:lang w:eastAsia="en-GB"/>
        </w:rPr>
        <w:t>].</w:t>
      </w:r>
    </w:p>
    <w:p w:rsidR="00725AD1" w:rsidRDefault="00725AD1" w:rsidP="00725AD1">
      <w:pPr>
        <w:rPr>
          <w:rFonts w:cs="Arial"/>
          <w:b/>
          <w:color w:val="FF0000"/>
          <w:szCs w:val="22"/>
        </w:rPr>
      </w:pPr>
    </w:p>
    <w:tbl>
      <w:tblPr>
        <w:tblW w:w="0" w:type="auto"/>
        <w:tblLook w:val="01E0" w:firstRow="1" w:lastRow="1" w:firstColumn="1" w:lastColumn="1" w:noHBand="0" w:noVBand="0"/>
      </w:tblPr>
      <w:tblGrid>
        <w:gridCol w:w="2376"/>
        <w:gridCol w:w="6260"/>
      </w:tblGrid>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Controlled Items</w:t>
            </w:r>
          </w:p>
        </w:tc>
        <w:tc>
          <w:tcPr>
            <w:tcW w:w="6260" w:type="dxa"/>
            <w:shd w:val="clear" w:color="auto" w:fill="auto"/>
          </w:tcPr>
          <w:p w:rsidR="00725AD1" w:rsidRPr="00301461" w:rsidRDefault="00725AD1" w:rsidP="009C3537">
            <w:pPr>
              <w:spacing w:before="120" w:after="120"/>
              <w:jc w:val="both"/>
              <w:rPr>
                <w:rFonts w:cs="Arial"/>
                <w:b/>
                <w:szCs w:val="22"/>
                <w:lang w:eastAsia="en-GB"/>
              </w:rPr>
            </w:pPr>
            <w:proofErr w:type="gramStart"/>
            <w:r w:rsidRPr="00301461">
              <w:rPr>
                <w:rFonts w:cs="Arial"/>
                <w:szCs w:val="22"/>
                <w:lang w:eastAsia="en-GB"/>
              </w:rPr>
              <w:t>means</w:t>
            </w:r>
            <w:proofErr w:type="gramEnd"/>
            <w:r w:rsidRPr="00301461">
              <w:rPr>
                <w:rFonts w:cs="Arial"/>
                <w:szCs w:val="22"/>
                <w:lang w:eastAsia="en-GB"/>
              </w:rPr>
              <w:t xml:space="preserve"> any Items subject to any Trade Control Laws.</w:t>
            </w:r>
          </w:p>
        </w:tc>
      </w:tr>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Controlled Services</w:t>
            </w:r>
          </w:p>
        </w:tc>
        <w:tc>
          <w:tcPr>
            <w:tcW w:w="6260" w:type="dxa"/>
            <w:shd w:val="clear" w:color="auto" w:fill="auto"/>
          </w:tcPr>
          <w:p w:rsidR="00725AD1" w:rsidRPr="00301461" w:rsidRDefault="00725AD1" w:rsidP="009C3537">
            <w:pPr>
              <w:spacing w:before="120" w:after="120"/>
              <w:jc w:val="both"/>
              <w:rPr>
                <w:rFonts w:cs="Arial"/>
                <w:szCs w:val="22"/>
                <w:lang w:eastAsia="en-GB"/>
              </w:rPr>
            </w:pPr>
            <w:proofErr w:type="gramStart"/>
            <w:r w:rsidRPr="00301461">
              <w:rPr>
                <w:rFonts w:cs="Arial"/>
                <w:szCs w:val="22"/>
                <w:lang w:eastAsia="en-GB"/>
              </w:rPr>
              <w:t>means</w:t>
            </w:r>
            <w:proofErr w:type="gramEnd"/>
            <w:r w:rsidRPr="00301461">
              <w:rPr>
                <w:rFonts w:cs="Arial"/>
                <w:szCs w:val="22"/>
                <w:lang w:eastAsia="en-GB"/>
              </w:rPr>
              <w:t xml:space="preserve"> the Services or any part of the Services to be provided under this Contract which are or which become subject to any Trade Control Laws.</w:t>
            </w:r>
          </w:p>
        </w:tc>
      </w:tr>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Customer Controlled Items</w:t>
            </w:r>
          </w:p>
        </w:tc>
        <w:tc>
          <w:tcPr>
            <w:tcW w:w="6260" w:type="dxa"/>
            <w:shd w:val="clear" w:color="auto" w:fill="auto"/>
          </w:tcPr>
          <w:p w:rsidR="00725AD1" w:rsidRDefault="00725AD1" w:rsidP="009C3537">
            <w:pPr>
              <w:spacing w:before="120" w:after="120"/>
              <w:jc w:val="both"/>
              <w:rPr>
                <w:rFonts w:cs="Arial"/>
                <w:szCs w:val="22"/>
                <w:lang w:eastAsia="en-GB"/>
              </w:rPr>
            </w:pPr>
            <w:r w:rsidRPr="00301461">
              <w:rPr>
                <w:rFonts w:cs="Arial"/>
                <w:szCs w:val="22"/>
                <w:lang w:eastAsia="en-GB"/>
              </w:rPr>
              <w:t>means any Controlled Items either:</w:t>
            </w:r>
          </w:p>
          <w:p w:rsidR="00725AD1" w:rsidRPr="00301461" w:rsidRDefault="00725AD1" w:rsidP="009C3537">
            <w:pPr>
              <w:spacing w:before="120" w:after="120"/>
              <w:jc w:val="both"/>
              <w:rPr>
                <w:rFonts w:cs="Arial"/>
                <w:szCs w:val="22"/>
                <w:lang w:eastAsia="en-GB"/>
              </w:rPr>
            </w:pPr>
          </w:p>
          <w:p w:rsidR="00725AD1" w:rsidRPr="00301461" w:rsidRDefault="00725AD1" w:rsidP="009C3537">
            <w:pPr>
              <w:spacing w:before="120" w:after="120"/>
              <w:ind w:left="720" w:hanging="720"/>
              <w:jc w:val="both"/>
              <w:rPr>
                <w:rFonts w:cs="Arial"/>
                <w:szCs w:val="22"/>
                <w:lang w:eastAsia="en-GB"/>
              </w:rPr>
            </w:pPr>
            <w:r w:rsidRPr="00301461">
              <w:rPr>
                <w:rFonts w:cs="Arial"/>
                <w:szCs w:val="22"/>
                <w:lang w:eastAsia="en-GB"/>
              </w:rPr>
              <w:t>(a)</w:t>
            </w:r>
            <w:r w:rsidRPr="00301461">
              <w:rPr>
                <w:rFonts w:cs="Arial"/>
                <w:szCs w:val="22"/>
                <w:lang w:eastAsia="en-GB"/>
              </w:rPr>
              <w:tab/>
              <w:t>provided by the Customer [or the Authority] or otherwise made available to the Supplier at the request or otherwise by or on behalf of the Customer [or the Authority]; or</w:t>
            </w:r>
          </w:p>
          <w:p w:rsidR="00725AD1" w:rsidRPr="00301461" w:rsidRDefault="00725AD1" w:rsidP="009C3537">
            <w:pPr>
              <w:spacing w:before="120" w:after="120"/>
              <w:ind w:left="720" w:hanging="720"/>
              <w:jc w:val="both"/>
              <w:rPr>
                <w:rFonts w:cs="Arial"/>
                <w:szCs w:val="22"/>
                <w:lang w:eastAsia="en-GB"/>
              </w:rPr>
            </w:pPr>
            <w:r w:rsidRPr="00301461">
              <w:rPr>
                <w:rFonts w:cs="Arial"/>
                <w:szCs w:val="22"/>
                <w:lang w:eastAsia="en-GB"/>
              </w:rPr>
              <w:t>(b)</w:t>
            </w:r>
            <w:r w:rsidRPr="00301461">
              <w:rPr>
                <w:rFonts w:cs="Arial"/>
                <w:szCs w:val="22"/>
                <w:lang w:eastAsia="en-GB"/>
              </w:rPr>
              <w:tab/>
              <w:t>owned or controlled by the Customer [or the Authority],</w:t>
            </w:r>
          </w:p>
          <w:p w:rsidR="00725AD1" w:rsidRPr="00301461" w:rsidRDefault="00725AD1" w:rsidP="009C3537">
            <w:pPr>
              <w:tabs>
                <w:tab w:val="num" w:pos="792"/>
              </w:tabs>
              <w:spacing w:before="120" w:after="120"/>
              <w:jc w:val="both"/>
              <w:rPr>
                <w:rFonts w:cs="Arial"/>
                <w:szCs w:val="22"/>
                <w:lang w:eastAsia="en-GB"/>
              </w:rPr>
            </w:pPr>
            <w:proofErr w:type="gramStart"/>
            <w:r w:rsidRPr="00301461">
              <w:rPr>
                <w:rFonts w:cs="Arial"/>
                <w:szCs w:val="22"/>
                <w:lang w:eastAsia="en-GB"/>
              </w:rPr>
              <w:t>to</w:t>
            </w:r>
            <w:proofErr w:type="gramEnd"/>
            <w:r w:rsidRPr="00301461">
              <w:rPr>
                <w:rFonts w:cs="Arial"/>
                <w:szCs w:val="22"/>
                <w:lang w:eastAsia="en-GB"/>
              </w:rPr>
              <w:t xml:space="preserve"> enable the Supplier to, or in respect of which the Supplier is required to, deliver the Services under this Contract.</w:t>
            </w:r>
          </w:p>
        </w:tc>
      </w:tr>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Items</w:t>
            </w:r>
          </w:p>
        </w:tc>
        <w:tc>
          <w:tcPr>
            <w:tcW w:w="6260" w:type="dxa"/>
            <w:shd w:val="clear" w:color="auto" w:fill="auto"/>
          </w:tcPr>
          <w:p w:rsidR="00725AD1" w:rsidRPr="00301461" w:rsidRDefault="00725AD1" w:rsidP="009C3537">
            <w:pPr>
              <w:spacing w:before="120" w:after="120"/>
              <w:jc w:val="both"/>
              <w:rPr>
                <w:rFonts w:cs="Arial"/>
                <w:szCs w:val="22"/>
                <w:lang w:eastAsia="en-GB"/>
              </w:rPr>
            </w:pPr>
            <w:r w:rsidRPr="00301461">
              <w:rPr>
                <w:rFonts w:cs="Arial"/>
                <w:szCs w:val="22"/>
                <w:lang w:eastAsia="en-GB"/>
              </w:rPr>
              <w:t>means any:</w:t>
            </w:r>
          </w:p>
          <w:p w:rsidR="00725AD1" w:rsidRPr="00301461" w:rsidRDefault="00725AD1" w:rsidP="009C3537">
            <w:pPr>
              <w:spacing w:before="120" w:after="120"/>
              <w:ind w:left="720" w:hanging="720"/>
              <w:jc w:val="both"/>
              <w:rPr>
                <w:rFonts w:cs="Arial"/>
                <w:szCs w:val="22"/>
                <w:lang w:eastAsia="en-GB"/>
              </w:rPr>
            </w:pPr>
            <w:r w:rsidRPr="00301461">
              <w:rPr>
                <w:rFonts w:cs="Arial"/>
                <w:szCs w:val="22"/>
                <w:lang w:eastAsia="en-GB"/>
              </w:rPr>
              <w:t>(a)</w:t>
            </w:r>
            <w:r w:rsidRPr="00301461">
              <w:rPr>
                <w:rFonts w:cs="Arial"/>
                <w:szCs w:val="22"/>
                <w:lang w:eastAsia="en-GB"/>
              </w:rPr>
              <w:tab/>
              <w:t>hardware, products or items;</w:t>
            </w:r>
          </w:p>
          <w:p w:rsidR="00725AD1" w:rsidRPr="00301461" w:rsidRDefault="00725AD1" w:rsidP="009C3537">
            <w:pPr>
              <w:spacing w:before="120" w:after="120"/>
              <w:ind w:left="720" w:hanging="720"/>
              <w:jc w:val="both"/>
              <w:rPr>
                <w:rFonts w:cs="Arial"/>
                <w:szCs w:val="22"/>
                <w:lang w:eastAsia="en-GB"/>
              </w:rPr>
            </w:pPr>
            <w:r w:rsidRPr="00301461">
              <w:rPr>
                <w:rFonts w:cs="Arial"/>
                <w:szCs w:val="22"/>
                <w:lang w:eastAsia="en-GB"/>
              </w:rPr>
              <w:t>(b)</w:t>
            </w:r>
            <w:r w:rsidRPr="00301461">
              <w:rPr>
                <w:rFonts w:cs="Arial"/>
                <w:szCs w:val="22"/>
                <w:lang w:eastAsia="en-GB"/>
              </w:rPr>
              <w:tab/>
              <w:t>any software, documentation and any related technical data included with, or contained in, such hardware, products or items; and</w:t>
            </w:r>
          </w:p>
          <w:p w:rsidR="00725AD1" w:rsidRPr="00301461" w:rsidRDefault="00725AD1" w:rsidP="009C3537">
            <w:pPr>
              <w:spacing w:before="120" w:after="120"/>
              <w:ind w:left="720" w:hanging="720"/>
              <w:jc w:val="both"/>
              <w:rPr>
                <w:rFonts w:cs="Arial"/>
                <w:szCs w:val="22"/>
                <w:lang w:eastAsia="en-GB"/>
              </w:rPr>
            </w:pPr>
            <w:r w:rsidRPr="00301461">
              <w:rPr>
                <w:rFonts w:cs="Arial"/>
                <w:szCs w:val="22"/>
                <w:lang w:eastAsia="en-GB"/>
              </w:rPr>
              <w:t>(c)</w:t>
            </w:r>
            <w:r w:rsidRPr="00301461">
              <w:rPr>
                <w:rFonts w:cs="Arial"/>
                <w:szCs w:val="22"/>
                <w:lang w:eastAsia="en-GB"/>
              </w:rPr>
              <w:tab/>
            </w:r>
            <w:proofErr w:type="gramStart"/>
            <w:r w:rsidRPr="00301461">
              <w:rPr>
                <w:rFonts w:cs="Arial"/>
                <w:szCs w:val="22"/>
                <w:lang w:eastAsia="en-GB"/>
              </w:rPr>
              <w:t>products</w:t>
            </w:r>
            <w:proofErr w:type="gramEnd"/>
            <w:r w:rsidRPr="00301461">
              <w:rPr>
                <w:rFonts w:cs="Arial"/>
                <w:szCs w:val="22"/>
                <w:lang w:eastAsia="en-GB"/>
              </w:rPr>
              <w:t xml:space="preserve"> utilising or incorporating any of (a) and (b) above.</w:t>
            </w:r>
          </w:p>
        </w:tc>
      </w:tr>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Issuing Authority</w:t>
            </w:r>
          </w:p>
        </w:tc>
        <w:tc>
          <w:tcPr>
            <w:tcW w:w="6260" w:type="dxa"/>
            <w:shd w:val="clear" w:color="auto" w:fill="auto"/>
          </w:tcPr>
          <w:p w:rsidR="00725AD1" w:rsidRPr="00301461" w:rsidRDefault="00725AD1" w:rsidP="009C3537">
            <w:pPr>
              <w:spacing w:before="120" w:after="120"/>
              <w:jc w:val="both"/>
              <w:rPr>
                <w:rFonts w:cs="Arial"/>
                <w:szCs w:val="22"/>
                <w:lang w:eastAsia="en-GB"/>
              </w:rPr>
            </w:pPr>
            <w:proofErr w:type="gramStart"/>
            <w:r w:rsidRPr="00301461">
              <w:rPr>
                <w:rFonts w:cs="Arial"/>
                <w:szCs w:val="22"/>
                <w:lang w:eastAsia="en-GB"/>
              </w:rPr>
              <w:t>means</w:t>
            </w:r>
            <w:proofErr w:type="gramEnd"/>
            <w:r w:rsidRPr="00301461">
              <w:rPr>
                <w:rFonts w:cs="Arial"/>
                <w:szCs w:val="22"/>
                <w:lang w:eastAsia="en-GB"/>
              </w:rPr>
              <w:t xml:space="preserve"> any governmental or regulatory authority responsible for mandating, withdrawing, enforcing, prosecuting or issuing any Trade Control Laws or Licences thereunder.</w:t>
            </w:r>
          </w:p>
        </w:tc>
      </w:tr>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Licences</w:t>
            </w:r>
          </w:p>
        </w:tc>
        <w:tc>
          <w:tcPr>
            <w:tcW w:w="6260" w:type="dxa"/>
            <w:shd w:val="clear" w:color="auto" w:fill="auto"/>
          </w:tcPr>
          <w:p w:rsidR="00725AD1" w:rsidRPr="00301461" w:rsidRDefault="00725AD1" w:rsidP="009C3537">
            <w:pPr>
              <w:spacing w:before="120" w:after="120"/>
              <w:jc w:val="both"/>
              <w:rPr>
                <w:rFonts w:cs="Arial"/>
                <w:szCs w:val="22"/>
                <w:lang w:eastAsia="en-GB"/>
              </w:rPr>
            </w:pPr>
            <w:proofErr w:type="gramStart"/>
            <w:r w:rsidRPr="00301461">
              <w:rPr>
                <w:rFonts w:cs="Arial"/>
                <w:szCs w:val="22"/>
                <w:lang w:eastAsia="en-GB"/>
              </w:rPr>
              <w:t>means</w:t>
            </w:r>
            <w:proofErr w:type="gramEnd"/>
            <w:r w:rsidRPr="00301461">
              <w:rPr>
                <w:rFonts w:cs="Arial"/>
                <w:szCs w:val="22"/>
                <w:lang w:eastAsia="en-GB"/>
              </w:rPr>
              <w:t xml:space="preserve"> any licence, permit, consent, authorisation or permitted exemption required pursuant to the Trade Control Laws.</w:t>
            </w:r>
          </w:p>
        </w:tc>
      </w:tr>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Supplier Controlled Items</w:t>
            </w:r>
          </w:p>
        </w:tc>
        <w:tc>
          <w:tcPr>
            <w:tcW w:w="6260" w:type="dxa"/>
            <w:shd w:val="clear" w:color="auto" w:fill="auto"/>
          </w:tcPr>
          <w:p w:rsidR="00725AD1" w:rsidRPr="00301461" w:rsidRDefault="00725AD1" w:rsidP="009C3537">
            <w:pPr>
              <w:spacing w:before="120" w:after="120"/>
              <w:jc w:val="both"/>
              <w:rPr>
                <w:rFonts w:cs="Arial"/>
                <w:szCs w:val="22"/>
                <w:lang w:eastAsia="en-GB"/>
              </w:rPr>
            </w:pPr>
            <w:proofErr w:type="gramStart"/>
            <w:r w:rsidRPr="00301461">
              <w:rPr>
                <w:rFonts w:cs="Arial"/>
                <w:szCs w:val="22"/>
                <w:lang w:eastAsia="en-GB"/>
              </w:rPr>
              <w:t>means</w:t>
            </w:r>
            <w:proofErr w:type="gramEnd"/>
            <w:r w:rsidRPr="00301461">
              <w:rPr>
                <w:rFonts w:cs="Arial"/>
                <w:szCs w:val="22"/>
                <w:lang w:eastAsia="en-GB"/>
              </w:rPr>
              <w:t xml:space="preserve"> the Controlled Items being supplied to the Customer [or to the Authority] by the Supplier pursuant to this Contract [and which are listed in Schedule [  ]].</w:t>
            </w:r>
          </w:p>
        </w:tc>
      </w:tr>
    </w:tbl>
    <w:p w:rsidR="00725AD1" w:rsidRDefault="00725AD1" w:rsidP="00725AD1"/>
    <w:tbl>
      <w:tblPr>
        <w:tblW w:w="0" w:type="auto"/>
        <w:tblLook w:val="01E0" w:firstRow="1" w:lastRow="1" w:firstColumn="1" w:lastColumn="1" w:noHBand="0" w:noVBand="0"/>
      </w:tblPr>
      <w:tblGrid>
        <w:gridCol w:w="2376"/>
        <w:gridCol w:w="6260"/>
      </w:tblGrid>
      <w:tr w:rsidR="00725AD1" w:rsidRPr="00301461" w:rsidTr="009C3537">
        <w:tc>
          <w:tcPr>
            <w:tcW w:w="2376" w:type="dxa"/>
            <w:shd w:val="clear" w:color="auto" w:fill="auto"/>
          </w:tcPr>
          <w:p w:rsidR="00725AD1" w:rsidRPr="00301461" w:rsidRDefault="00725AD1" w:rsidP="009C3537">
            <w:pPr>
              <w:spacing w:before="120" w:after="120"/>
              <w:jc w:val="both"/>
              <w:rPr>
                <w:rFonts w:cs="Arial"/>
                <w:b/>
                <w:szCs w:val="22"/>
                <w:lang w:eastAsia="en-GB"/>
              </w:rPr>
            </w:pPr>
            <w:r w:rsidRPr="00301461">
              <w:rPr>
                <w:rFonts w:cs="Arial"/>
                <w:b/>
                <w:szCs w:val="22"/>
                <w:lang w:eastAsia="en-GB"/>
              </w:rPr>
              <w:t>Trade Control Laws</w:t>
            </w:r>
          </w:p>
        </w:tc>
        <w:tc>
          <w:tcPr>
            <w:tcW w:w="6260" w:type="dxa"/>
            <w:shd w:val="clear" w:color="auto" w:fill="auto"/>
          </w:tcPr>
          <w:p w:rsidR="00725AD1" w:rsidRPr="00301461" w:rsidRDefault="00725AD1" w:rsidP="009C3537">
            <w:pPr>
              <w:spacing w:before="120" w:after="120"/>
              <w:jc w:val="both"/>
              <w:rPr>
                <w:rFonts w:cs="Arial"/>
                <w:szCs w:val="22"/>
                <w:lang w:eastAsia="en-GB"/>
              </w:rPr>
            </w:pPr>
            <w:r w:rsidRPr="00301461">
              <w:rPr>
                <w:rFonts w:cs="Arial"/>
                <w:szCs w:val="22"/>
                <w:lang w:eastAsia="en-GB"/>
              </w:rPr>
              <w:t>means any and all export, import and trade control laws and regulations, as may be amended or replaced by an Issuing Authority, applicable to:</w:t>
            </w:r>
          </w:p>
          <w:p w:rsidR="00725AD1" w:rsidRPr="00301461" w:rsidRDefault="00725AD1" w:rsidP="00725AD1">
            <w:pPr>
              <w:numPr>
                <w:ilvl w:val="2"/>
                <w:numId w:val="24"/>
              </w:numPr>
              <w:tabs>
                <w:tab w:val="num" w:pos="709"/>
              </w:tabs>
              <w:spacing w:before="120" w:after="120"/>
              <w:ind w:left="709" w:hanging="709"/>
              <w:jc w:val="both"/>
              <w:rPr>
                <w:rFonts w:cs="Arial"/>
                <w:szCs w:val="22"/>
                <w:lang w:eastAsia="en-GB"/>
              </w:rPr>
            </w:pPr>
            <w:r w:rsidRPr="00301461">
              <w:rPr>
                <w:rFonts w:cs="Arial"/>
                <w:szCs w:val="22"/>
                <w:lang w:eastAsia="en-GB"/>
              </w:rPr>
              <w:t>the goods, Items and/or Services, or any part of them, to be provided by the Supplier [to the Customer [or the Authority]] pursuant to this Contract; or</w:t>
            </w:r>
          </w:p>
          <w:p w:rsidR="00725AD1" w:rsidRPr="00301461" w:rsidRDefault="00725AD1" w:rsidP="00725AD1">
            <w:pPr>
              <w:numPr>
                <w:ilvl w:val="2"/>
                <w:numId w:val="24"/>
              </w:numPr>
              <w:tabs>
                <w:tab w:val="num" w:pos="709"/>
              </w:tabs>
              <w:spacing w:before="120" w:after="120"/>
              <w:ind w:left="709" w:hanging="709"/>
              <w:jc w:val="both"/>
              <w:rPr>
                <w:rFonts w:cs="Arial"/>
                <w:szCs w:val="22"/>
                <w:lang w:eastAsia="en-GB"/>
              </w:rPr>
            </w:pPr>
            <w:r w:rsidRPr="00301461">
              <w:rPr>
                <w:rFonts w:cs="Arial"/>
                <w:szCs w:val="22"/>
                <w:lang w:eastAsia="en-GB"/>
              </w:rPr>
              <w:t>the end use or end user of any such goods, Items and/or Services, including without limitation</w:t>
            </w:r>
            <w:r w:rsidRPr="00301461">
              <w:rPr>
                <w:rFonts w:cs="Arial"/>
                <w:szCs w:val="22"/>
                <w:vertAlign w:val="superscript"/>
                <w:lang w:eastAsia="en-GB"/>
              </w:rPr>
              <w:footnoteReference w:id="2"/>
            </w:r>
            <w:r w:rsidRPr="00301461">
              <w:rPr>
                <w:rFonts w:cs="Arial"/>
                <w:szCs w:val="22"/>
                <w:lang w:eastAsia="en-GB"/>
              </w:rPr>
              <w:t>:</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lastRenderedPageBreak/>
              <w:t>UK Export Control Act 2002 and Export Control Order 2008;</w:t>
            </w:r>
          </w:p>
          <w:p w:rsidR="00725AD1" w:rsidRPr="00301461" w:rsidRDefault="00725AD1" w:rsidP="00725AD1">
            <w:pPr>
              <w:numPr>
                <w:ilvl w:val="1"/>
                <w:numId w:val="25"/>
              </w:numPr>
              <w:ind w:hanging="558"/>
              <w:rPr>
                <w:rFonts w:cs="Arial"/>
                <w:szCs w:val="22"/>
                <w:lang w:eastAsia="en-GB"/>
              </w:rPr>
            </w:pPr>
            <w:r w:rsidRPr="00301461">
              <w:rPr>
                <w:rFonts w:cs="Arial"/>
                <w:szCs w:val="22"/>
                <w:lang w:eastAsia="en-GB"/>
              </w:rPr>
              <w:t>Council Regulation (EC) No 428/2009 of 5 May 2009 setting up a Community regime for the control of exports, transfer, brokering and transit of dual-use items,  as amended (also known as "EU Dual-Use Regulation"), and any implementing laws or regulations adopted by EU Member States;</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EU Regulation on Torture (also known as Regulation (EC) No 1236/2005));</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Council Common Position 2008/944/CFSP defining common rules governing control of exports of military technology and equipment ("EU Code of Conduct on Arms Exports"), and any implementing laws or regulations adopted by EU Member States;</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Directive 2009/43/EC of the European Parliament and of the Council of 6 May 2009 simplifying terms and conditions of transfers of defence-related products within the Community (as amended) and any implementing laws or regulations adopted by EU Member States;</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 xml:space="preserve">U.S. International Traffic in Arms Regulations (“ITAR”, 22 CFR Part 120-130); </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U.S. Export Administration Regulations (“EAR,” 15 CFR Parts 730-774);</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 xml:space="preserve">other applicable export, import and trade control regulations regarding defence-related hardware, software, technology or services; </w:t>
            </w:r>
          </w:p>
          <w:p w:rsidR="00725AD1" w:rsidRPr="0030146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other sector specific provisions; and</w:t>
            </w:r>
          </w:p>
          <w:p w:rsidR="00725AD1" w:rsidRDefault="00725AD1" w:rsidP="00725AD1">
            <w:pPr>
              <w:numPr>
                <w:ilvl w:val="1"/>
                <w:numId w:val="25"/>
              </w:numPr>
              <w:spacing w:before="120" w:after="120"/>
              <w:ind w:hanging="558"/>
              <w:jc w:val="both"/>
              <w:rPr>
                <w:rFonts w:cs="Arial"/>
                <w:szCs w:val="22"/>
                <w:lang w:eastAsia="en-GB"/>
              </w:rPr>
            </w:pPr>
            <w:r w:rsidRPr="00301461">
              <w:rPr>
                <w:rFonts w:cs="Arial"/>
                <w:szCs w:val="22"/>
                <w:lang w:eastAsia="en-GB"/>
              </w:rPr>
              <w:t>applicable trade embargoes and/or sanctions imposed by any international, supra-governmental or governmental organisation, department or body or authority, including those imposed against sanctioned countries as well as individuals and entities identified on restricted party lists.</w:t>
            </w:r>
          </w:p>
          <w:p w:rsidR="00725AD1" w:rsidRDefault="00725AD1" w:rsidP="001F32D4">
            <w:pPr>
              <w:rPr>
                <w:b/>
                <w:szCs w:val="22"/>
              </w:rPr>
            </w:pPr>
          </w:p>
          <w:p w:rsidR="00725AD1" w:rsidRDefault="00725AD1" w:rsidP="009C3537">
            <w:pPr>
              <w:jc w:val="center"/>
              <w:rPr>
                <w:b/>
                <w:szCs w:val="22"/>
              </w:rPr>
            </w:pPr>
          </w:p>
          <w:p w:rsidR="00725AD1" w:rsidRDefault="00725AD1" w:rsidP="009C3537">
            <w:pPr>
              <w:jc w:val="center"/>
              <w:rPr>
                <w:b/>
                <w:szCs w:val="22"/>
              </w:rPr>
            </w:pPr>
          </w:p>
          <w:p w:rsidR="00725AD1" w:rsidRDefault="00725AD1" w:rsidP="009C3537">
            <w:pPr>
              <w:jc w:val="center"/>
              <w:rPr>
                <w:b/>
                <w:szCs w:val="22"/>
              </w:rPr>
            </w:pPr>
          </w:p>
          <w:p w:rsidR="00725AD1" w:rsidRDefault="00725AD1" w:rsidP="001F32D4">
            <w:pPr>
              <w:rPr>
                <w:b/>
                <w:szCs w:val="22"/>
              </w:rPr>
            </w:pPr>
          </w:p>
          <w:p w:rsidR="00725AD1" w:rsidRDefault="00725AD1" w:rsidP="009C3537">
            <w:pPr>
              <w:jc w:val="center"/>
              <w:rPr>
                <w:b/>
                <w:szCs w:val="22"/>
              </w:rPr>
            </w:pPr>
          </w:p>
          <w:p w:rsidR="00725AD1" w:rsidRDefault="00725AD1" w:rsidP="009C3537">
            <w:pPr>
              <w:jc w:val="center"/>
              <w:rPr>
                <w:b/>
                <w:szCs w:val="22"/>
              </w:rPr>
            </w:pPr>
          </w:p>
          <w:p w:rsidR="00725AD1" w:rsidRDefault="00725AD1" w:rsidP="009C3537">
            <w:pPr>
              <w:jc w:val="center"/>
              <w:rPr>
                <w:b/>
                <w:szCs w:val="22"/>
              </w:rPr>
            </w:pPr>
          </w:p>
          <w:p w:rsidR="00725AD1" w:rsidRDefault="00725AD1" w:rsidP="009C3537">
            <w:pPr>
              <w:jc w:val="center"/>
              <w:rPr>
                <w:b/>
                <w:szCs w:val="22"/>
              </w:rPr>
            </w:pPr>
          </w:p>
          <w:p w:rsidR="00725AD1" w:rsidRDefault="00725AD1" w:rsidP="009C3537">
            <w:pPr>
              <w:jc w:val="center"/>
              <w:rPr>
                <w:rFonts w:cs="Arial"/>
                <w:b/>
                <w:szCs w:val="22"/>
              </w:rPr>
            </w:pPr>
          </w:p>
          <w:p w:rsidR="00725AD1" w:rsidRPr="008D12FF" w:rsidRDefault="00725AD1" w:rsidP="009C3537">
            <w:pPr>
              <w:spacing w:before="120" w:after="120"/>
              <w:jc w:val="both"/>
              <w:rPr>
                <w:rFonts w:cs="Arial"/>
                <w:szCs w:val="22"/>
                <w:lang w:eastAsia="en-GB"/>
              </w:rPr>
            </w:pPr>
          </w:p>
        </w:tc>
      </w:tr>
    </w:tbl>
    <w:p w:rsidR="00725AD1" w:rsidRDefault="00725AD1" w:rsidP="00697226">
      <w:pPr>
        <w:rPr>
          <w:rFonts w:cs="Arial"/>
          <w:b/>
          <w:szCs w:val="22"/>
        </w:rPr>
        <w:sectPr w:rsidR="00725AD1" w:rsidSect="00E31FF9">
          <w:footerReference w:type="default" r:id="rId16"/>
          <w:pgSz w:w="11907" w:h="16840"/>
          <w:pgMar w:top="851" w:right="1134" w:bottom="851" w:left="1134" w:header="0" w:footer="306" w:gutter="0"/>
          <w:pgNumType w:start="1"/>
          <w:cols w:space="720"/>
          <w:noEndnote/>
        </w:sectPr>
      </w:pPr>
    </w:p>
    <w:p w:rsidR="003A6E8B" w:rsidRDefault="007E24B8" w:rsidP="001F32D4">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rsidR="007E24B8" w:rsidRPr="00F447F1" w:rsidRDefault="003A6E8B" w:rsidP="007E24B8">
      <w:pPr>
        <w:pStyle w:val="Heading2"/>
        <w:spacing w:before="100" w:after="0"/>
        <w:ind w:right="386"/>
        <w:jc w:val="right"/>
        <w:rPr>
          <w:i w:val="0"/>
          <w:spacing w:val="-3"/>
          <w:sz w:val="20"/>
        </w:rPr>
      </w:pPr>
      <w:r>
        <w:rPr>
          <w:i w:val="0"/>
          <w:spacing w:val="-3"/>
          <w:sz w:val="20"/>
        </w:rPr>
        <w:t>Edn</w:t>
      </w:r>
      <w:r w:rsidR="00725AD1">
        <w:rPr>
          <w:i w:val="0"/>
          <w:spacing w:val="-3"/>
          <w:sz w:val="20"/>
        </w:rPr>
        <w:t xml:space="preserve"> 12/16</w:t>
      </w:r>
      <w:r w:rsidR="00EE17DF">
        <w:rPr>
          <w:i w:val="0"/>
          <w:spacing w:val="-3"/>
          <w:sz w:val="20"/>
        </w:rPr>
        <w:t xml:space="preserve"> </w:t>
      </w:r>
    </w:p>
    <w:p w:rsidR="007E24B8" w:rsidRDefault="007E24B8" w:rsidP="007E24B8">
      <w:pPr>
        <w:suppressAutoHyphens/>
        <w:rPr>
          <w:b/>
          <w:spacing w:val="-2"/>
        </w:rPr>
      </w:pPr>
      <w:r>
        <w:rPr>
          <w:b/>
          <w:spacing w:val="-2"/>
        </w:rPr>
        <w:t xml:space="preserve">                                                                                Ministry of Defence</w:t>
      </w:r>
      <w:r>
        <w:rPr>
          <w:b/>
          <w:spacing w:val="-2"/>
        </w:rPr>
        <w:tab/>
      </w:r>
      <w:r>
        <w:rPr>
          <w:b/>
          <w:spacing w:val="-2"/>
        </w:rPr>
        <w:tab/>
      </w:r>
      <w:r>
        <w:rPr>
          <w:b/>
          <w:spacing w:val="-2"/>
        </w:rPr>
        <w:tab/>
      </w:r>
    </w:p>
    <w:p w:rsidR="007E24B8" w:rsidRDefault="00F7482E" w:rsidP="007E24B8">
      <w:pPr>
        <w:suppressAutoHyphens/>
        <w:rPr>
          <w:b/>
          <w:spacing w:val="-2"/>
        </w:rPr>
      </w:pPr>
      <w:proofErr w:type="gramStart"/>
      <w:r>
        <w:rPr>
          <w:b/>
          <w:spacing w:val="-2"/>
        </w:rPr>
        <w:t>Tender</w:t>
      </w:r>
      <w:r w:rsidR="007E24B8">
        <w:rPr>
          <w:b/>
          <w:spacing w:val="-2"/>
        </w:rPr>
        <w:t xml:space="preserve"> Ref No.</w:t>
      </w:r>
      <w:proofErr w:type="gramEnd"/>
      <w:r w:rsidR="00725AD1">
        <w:rPr>
          <w:b/>
          <w:spacing w:val="-2"/>
        </w:rPr>
        <w:t xml:space="preserve"> IRM16/1206</w:t>
      </w:r>
    </w:p>
    <w:p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p>
    <w:p w:rsidR="007E24B8" w:rsidRDefault="007E24B8" w:rsidP="007E24B8">
      <w:pPr>
        <w:tabs>
          <w:tab w:val="left" w:pos="-720"/>
        </w:tabs>
        <w:suppressAutoHyphens/>
        <w:jc w:val="both"/>
        <w:rPr>
          <w:b/>
          <w:spacing w:val="-2"/>
        </w:rPr>
      </w:pPr>
    </w:p>
    <w:p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rsidR="009608EC" w:rsidRDefault="009608EC" w:rsidP="009608EC">
      <w:pPr>
        <w:tabs>
          <w:tab w:val="left" w:pos="-720"/>
        </w:tabs>
        <w:suppressAutoHyphens/>
        <w:rPr>
          <w:spacing w:val="-2"/>
          <w:sz w:val="18"/>
          <w:szCs w:val="18"/>
        </w:rPr>
      </w:pPr>
    </w:p>
    <w:p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tc>
          <w:tcPr>
            <w:tcW w:w="10260" w:type="dxa"/>
            <w:gridSpan w:val="7"/>
            <w:tcBorders>
              <w:top w:val="double" w:sz="6" w:space="0" w:color="auto"/>
              <w:left w:val="double" w:sz="6" w:space="0" w:color="auto"/>
              <w:right w:val="double" w:sz="6" w:space="0" w:color="auto"/>
            </w:tcBorders>
          </w:tcPr>
          <w:p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trPr>
          <w:trHeight w:val="722"/>
        </w:trPr>
        <w:tc>
          <w:tcPr>
            <w:tcW w:w="8280" w:type="dxa"/>
            <w:gridSpan w:val="5"/>
            <w:tcBorders>
              <w:top w:val="single" w:sz="6" w:space="0" w:color="auto"/>
              <w:left w:val="double" w:sz="6" w:space="0" w:color="auto"/>
              <w:right w:val="double" w:sz="6" w:space="0" w:color="auto"/>
            </w:tcBorders>
            <w:vAlign w:val="center"/>
          </w:tcPr>
          <w:p w:rsidR="00B35139" w:rsidRDefault="00B35139" w:rsidP="007E24B8">
            <w:pPr>
              <w:tabs>
                <w:tab w:val="left" w:pos="-720"/>
              </w:tabs>
              <w:suppressAutoHyphens/>
              <w:spacing w:before="90"/>
              <w:rPr>
                <w:spacing w:val="-2"/>
                <w:sz w:val="18"/>
                <w:szCs w:val="18"/>
              </w:rPr>
            </w:pPr>
            <w:r>
              <w:rPr>
                <w:spacing w:val="-2"/>
                <w:sz w:val="18"/>
                <w:szCs w:val="18"/>
              </w:rPr>
              <w:t>I agree that any contract resulting from this competition shall be subject to English Law</w:t>
            </w:r>
          </w:p>
          <w:p w:rsidR="00696C62" w:rsidRPr="00FC4525" w:rsidRDefault="0080700F" w:rsidP="007E24B8">
            <w:pPr>
              <w:tabs>
                <w:tab w:val="left" w:pos="-720"/>
              </w:tabs>
              <w:suppressAutoHyphens/>
              <w:spacing w:before="90"/>
              <w:rPr>
                <w:spacing w:val="-2"/>
                <w:sz w:val="18"/>
                <w:szCs w:val="18"/>
              </w:rPr>
            </w:pPr>
            <w:r>
              <w:rPr>
                <w:spacing w:val="-2"/>
                <w:sz w:val="18"/>
                <w:szCs w:val="18"/>
              </w:rPr>
              <w:t>*</w:t>
            </w:r>
            <w:r w:rsidR="004F324C">
              <w:rPr>
                <w:spacing w:val="-2"/>
                <w:sz w:val="18"/>
                <w:szCs w:val="18"/>
              </w:rPr>
              <w:t>Where ‘</w:t>
            </w:r>
            <w:r w:rsidR="00D7263B">
              <w:rPr>
                <w:spacing w:val="-2"/>
                <w:sz w:val="18"/>
                <w:szCs w:val="18"/>
              </w:rPr>
              <w:t>N</w:t>
            </w:r>
            <w:r w:rsidR="00696C62">
              <w:rPr>
                <w:spacing w:val="-2"/>
                <w:sz w:val="18"/>
                <w:szCs w:val="18"/>
              </w:rPr>
              <w:t>o</w:t>
            </w:r>
            <w:r w:rsidR="004F324C">
              <w:rPr>
                <w:spacing w:val="-2"/>
                <w:sz w:val="18"/>
                <w:szCs w:val="18"/>
              </w:rPr>
              <w:t>’</w:t>
            </w:r>
            <w:r w:rsidR="00696C62">
              <w:rPr>
                <w:spacing w:val="-2"/>
                <w:sz w:val="18"/>
                <w:szCs w:val="18"/>
              </w:rPr>
              <w:t xml:space="preserve"> </w:t>
            </w:r>
            <w:r w:rsidR="00911F68">
              <w:rPr>
                <w:spacing w:val="-2"/>
                <w:sz w:val="18"/>
                <w:szCs w:val="18"/>
              </w:rPr>
              <w:t>is selected</w:t>
            </w:r>
            <w:r w:rsidR="00696C62">
              <w:rPr>
                <w:spacing w:val="-2"/>
                <w:sz w:val="18"/>
                <w:szCs w:val="18"/>
              </w:rPr>
              <w:t xml:space="preserve">, Scots Law will apply. </w:t>
            </w:r>
          </w:p>
        </w:tc>
        <w:tc>
          <w:tcPr>
            <w:tcW w:w="1980" w:type="dxa"/>
            <w:gridSpan w:val="2"/>
            <w:tcBorders>
              <w:top w:val="single" w:sz="6" w:space="0" w:color="auto"/>
              <w:left w:val="double" w:sz="6" w:space="0" w:color="auto"/>
              <w:right w:val="double" w:sz="6" w:space="0" w:color="auto"/>
            </w:tcBorders>
            <w:vAlign w:val="center"/>
          </w:tcPr>
          <w:p w:rsidR="00B35139" w:rsidRPr="00FC4525" w:rsidRDefault="00B35139" w:rsidP="007E24B8">
            <w:pPr>
              <w:tabs>
                <w:tab w:val="left" w:pos="-720"/>
              </w:tabs>
              <w:suppressAutoHyphens/>
              <w:spacing w:before="90"/>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trPr>
          <w:trHeight w:val="458"/>
        </w:trPr>
        <w:tc>
          <w:tcPr>
            <w:tcW w:w="10260" w:type="dxa"/>
            <w:gridSpan w:val="7"/>
            <w:tcBorders>
              <w:top w:val="single" w:sz="6" w:space="0" w:color="auto"/>
              <w:left w:val="double" w:sz="6" w:space="0" w:color="auto"/>
              <w:right w:val="double" w:sz="6" w:space="0" w:color="auto"/>
            </w:tcBorders>
            <w:vAlign w:val="center"/>
          </w:tcPr>
          <w:p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rsidTr="005F6001">
        <w:trPr>
          <w:trHeight w:val="869"/>
        </w:trPr>
        <w:tc>
          <w:tcPr>
            <w:tcW w:w="10260" w:type="dxa"/>
            <w:gridSpan w:val="7"/>
            <w:tcBorders>
              <w:top w:val="single" w:sz="6" w:space="0" w:color="auto"/>
              <w:left w:val="double" w:sz="6" w:space="0" w:color="auto"/>
              <w:right w:val="double" w:sz="6" w:space="0" w:color="auto"/>
            </w:tcBorders>
          </w:tcPr>
          <w:p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trPr>
          <w:trHeight w:val="1184"/>
        </w:trPr>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please insert</w:t>
            </w:r>
            <w:r>
              <w:rPr>
                <w:spacing w:val="-2"/>
                <w:sz w:val="18"/>
                <w:szCs w:val="18"/>
              </w:rPr>
              <w:t>:</w:t>
            </w:r>
          </w:p>
          <w:p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trPr>
          <w:trHeight w:val="470"/>
        </w:trPr>
        <w:tc>
          <w:tcPr>
            <w:tcW w:w="10260" w:type="dxa"/>
            <w:gridSpan w:val="7"/>
            <w:tcBorders>
              <w:top w:val="single" w:sz="6" w:space="0" w:color="auto"/>
              <w:left w:val="double" w:sz="6" w:space="0" w:color="auto"/>
              <w:right w:val="double" w:sz="6" w:space="0" w:color="auto"/>
            </w:tcBorders>
            <w:vAlign w:val="center"/>
          </w:tcPr>
          <w:p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8C762C">
              <w:rPr>
                <w:b/>
                <w:spacing w:val="-2"/>
                <w:sz w:val="18"/>
                <w:szCs w:val="18"/>
              </w:rPr>
              <w:t>c</w:t>
            </w:r>
            <w:r w:rsidR="00982C2C" w:rsidRPr="00FC4525">
              <w:rPr>
                <w:b/>
                <w:spacing w:val="-2"/>
                <w:sz w:val="18"/>
                <w:szCs w:val="18"/>
              </w:rPr>
              <w:t>ontract will be performed</w:t>
            </w:r>
            <w:r>
              <w:rPr>
                <w:b/>
                <w:spacing w:val="-2"/>
                <w:sz w:val="18"/>
                <w:szCs w:val="18"/>
              </w:rPr>
              <w:t xml:space="preserve"> by Prime:</w:t>
            </w:r>
            <w:r w:rsidR="00982C2C" w:rsidRPr="00FC4525">
              <w:rPr>
                <w:b/>
                <w:spacing w:val="-2"/>
                <w:sz w:val="18"/>
                <w:szCs w:val="18"/>
              </w:rPr>
              <w:t xml:space="preserve">  </w:t>
            </w:r>
          </w:p>
        </w:tc>
      </w:tr>
      <w:tr w:rsidR="007E24B8" w:rsidRPr="00FC4525">
        <w:trPr>
          <w:trHeight w:val="470"/>
        </w:trPr>
        <w:tc>
          <w:tcPr>
            <w:tcW w:w="10260" w:type="dxa"/>
            <w:gridSpan w:val="7"/>
            <w:tcBorders>
              <w:top w:val="single" w:sz="6" w:space="0" w:color="auto"/>
              <w:left w:val="double" w:sz="6" w:space="0" w:color="auto"/>
              <w:right w:val="double" w:sz="6" w:space="0" w:color="auto"/>
            </w:tcBorders>
            <w:vAlign w:val="center"/>
          </w:tcPr>
          <w:p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trPr>
          <w:trHeight w:val="285"/>
        </w:trPr>
        <w:tc>
          <w:tcPr>
            <w:tcW w:w="3240" w:type="dxa"/>
            <w:tcBorders>
              <w:top w:val="single" w:sz="6" w:space="0" w:color="auto"/>
              <w:left w:val="double" w:sz="6" w:space="0" w:color="auto"/>
              <w:right w:val="double" w:sz="6" w:space="0" w:color="auto"/>
            </w:tcBorders>
          </w:tcPr>
          <w:p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8C762C">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57354B" w:rsidRPr="00FC4525">
        <w:tc>
          <w:tcPr>
            <w:tcW w:w="7560" w:type="dxa"/>
            <w:gridSpan w:val="4"/>
            <w:tcBorders>
              <w:top w:val="single" w:sz="4" w:space="0" w:color="auto"/>
              <w:left w:val="double" w:sz="6" w:space="0" w:color="auto"/>
              <w:right w:val="double" w:sz="6" w:space="0" w:color="auto"/>
            </w:tcBorders>
          </w:tcPr>
          <w:p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Yes</w:t>
            </w:r>
            <w:r w:rsidR="008B77E0">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B22DC5">
            <w:pPr>
              <w:suppressAutoHyphens/>
              <w:rPr>
                <w:spacing w:val="-2"/>
                <w:sz w:val="20"/>
                <w:szCs w:val="20"/>
              </w:rPr>
            </w:pPr>
            <w:r>
              <w:rPr>
                <w:sz w:val="20"/>
                <w:szCs w:val="20"/>
              </w:rPr>
              <w:t>Are the Contractor Deliverables subject to</w:t>
            </w:r>
            <w:r w:rsidR="00B22DC5">
              <w:rPr>
                <w:sz w:val="20"/>
                <w:szCs w:val="20"/>
              </w:rPr>
              <w:t xml:space="preserve"> </w:t>
            </w:r>
            <w:r w:rsidR="00B22DC5" w:rsidRPr="00015DF3">
              <w:rPr>
                <w:sz w:val="20"/>
                <w:szCs w:val="20"/>
                <w:shd w:val="clear" w:color="auto" w:fill="FFFFFF" w:themeFill="background1"/>
              </w:rPr>
              <w:t>IPR that has been exclusively or part funded by Private Venture, Foreign Investment or otherwise than by Authority funding?</w:t>
            </w:r>
            <w:r w:rsidR="00B22DC5">
              <w:rPr>
                <w:sz w:val="20"/>
                <w:szCs w:val="20"/>
              </w:rPr>
              <w:t xml:space="preserve"> </w:t>
            </w:r>
            <w:r>
              <w:rPr>
                <w:sz w:val="20"/>
                <w:szCs w:val="20"/>
              </w:rPr>
              <w:t xml:space="preserve"> </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B22DC5" w:rsidP="001023F3">
            <w:pPr>
              <w:suppressAutoHyphens/>
              <w:rPr>
                <w:spacing w:val="-2"/>
                <w:sz w:val="20"/>
                <w:szCs w:val="20"/>
              </w:rPr>
            </w:pPr>
            <w:r>
              <w:rPr>
                <w:spacing w:val="-2"/>
                <w:sz w:val="20"/>
                <w:szCs w:val="20"/>
              </w:rPr>
              <w:t xml:space="preserve">  </w:t>
            </w:r>
            <w:r w:rsidRPr="00015DF3">
              <w:rPr>
                <w:spacing w:val="-2"/>
                <w:sz w:val="20"/>
                <w:szCs w:val="20"/>
                <w:shd w:val="clear" w:color="auto" w:fill="FFFFFF" w:themeFill="background1"/>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complied with all regulations relating to the operation of the collection of custom import duties?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completed Form 1686 for </w:t>
            </w:r>
            <w:r w:rsidR="008C762C">
              <w:rPr>
                <w:spacing w:val="-2"/>
                <w:sz w:val="20"/>
                <w:szCs w:val="20"/>
              </w:rPr>
              <w:t>sub</w:t>
            </w:r>
            <w:r w:rsidR="0035224D">
              <w:rPr>
                <w:spacing w:val="-2"/>
                <w:sz w:val="20"/>
                <w:szCs w:val="20"/>
              </w:rPr>
              <w:t>-</w:t>
            </w:r>
            <w:r w:rsidR="008C762C">
              <w:rPr>
                <w:spacing w:val="-2"/>
                <w:sz w:val="20"/>
                <w:szCs w:val="20"/>
              </w:rPr>
              <w:t>contract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E5300F"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 matrices?</w:t>
            </w:r>
          </w:p>
        </w:tc>
        <w:tc>
          <w:tcPr>
            <w:tcW w:w="2700" w:type="dxa"/>
            <w:gridSpan w:val="3"/>
            <w:tcBorders>
              <w:top w:val="single" w:sz="6" w:space="0" w:color="auto"/>
              <w:left w:val="double" w:sz="6" w:space="0" w:color="auto"/>
              <w:bottom w:val="single" w:sz="6" w:space="0" w:color="auto"/>
              <w:right w:val="double" w:sz="6" w:space="0" w:color="auto"/>
            </w:tcBorders>
          </w:tcPr>
          <w:p w:rsidR="00E5300F" w:rsidRDefault="00E5300F" w:rsidP="001023F3">
            <w:pPr>
              <w:suppressAutoHyphens/>
              <w:rPr>
                <w:spacing w:val="-2"/>
                <w:sz w:val="20"/>
                <w:szCs w:val="20"/>
              </w:rPr>
            </w:pPr>
            <w:r>
              <w:rPr>
                <w:spacing w:val="-2"/>
                <w:sz w:val="20"/>
                <w:szCs w:val="20"/>
              </w:rPr>
              <w:t>Yes / No / Not Required</w:t>
            </w:r>
          </w:p>
        </w:tc>
      </w:tr>
      <w:tr w:rsidR="00BE2875"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rsidR="00BE2875" w:rsidRDefault="00BE2875"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lastRenderedPageBreak/>
              <w:t xml:space="preserve">Have you and your </w:t>
            </w:r>
            <w:r w:rsidR="008C762C">
              <w:rPr>
                <w:spacing w:val="-2"/>
                <w:sz w:val="20"/>
                <w:szCs w:val="20"/>
              </w:rPr>
              <w:t>sub</w:t>
            </w:r>
            <w:r w:rsidR="009F548E">
              <w:rPr>
                <w:spacing w:val="-2"/>
                <w:sz w:val="20"/>
                <w:szCs w:val="20"/>
              </w:rPr>
              <w:t>-</w:t>
            </w:r>
            <w:r w:rsidR="008C762C">
              <w:rPr>
                <w:spacing w:val="-2"/>
                <w:sz w:val="20"/>
                <w:szCs w:val="20"/>
              </w:rPr>
              <w:t>contract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right w:val="double" w:sz="6" w:space="0" w:color="auto"/>
            </w:tcBorders>
          </w:tcPr>
          <w:p w:rsidR="001023F3" w:rsidRDefault="001023F3" w:rsidP="00846F0A">
            <w:pPr>
              <w:suppressAutoHyphens/>
              <w:rPr>
                <w:spacing w:val="-2"/>
                <w:sz w:val="20"/>
                <w:szCs w:val="20"/>
              </w:rPr>
            </w:pPr>
            <w:r>
              <w:rPr>
                <w:spacing w:val="-2"/>
                <w:sz w:val="20"/>
                <w:szCs w:val="20"/>
              </w:rPr>
              <w:t>Have you completed and attached Tenderer’s Commercially Sensitive Information Form</w:t>
            </w:r>
            <w:r w:rsidR="007A35DD">
              <w:rPr>
                <w:spacing w:val="-2"/>
                <w:sz w:val="20"/>
                <w:szCs w:val="20"/>
              </w:rPr>
              <w:t xml:space="preserve"> (DEFFORM 539A</w:t>
            </w:r>
            <w:r w:rsidR="007A35DD" w:rsidRPr="00BA2274">
              <w:rPr>
                <w:spacing w:val="-2"/>
                <w:sz w:val="20"/>
                <w:szCs w:val="20"/>
              </w:rPr>
              <w:t>)</w:t>
            </w:r>
            <w:r w:rsidR="002E356D" w:rsidRPr="00BA2274">
              <w:rPr>
                <w:spacing w:val="-2"/>
                <w:sz w:val="20"/>
                <w:szCs w:val="20"/>
              </w:rPr>
              <w:t>?</w:t>
            </w:r>
            <w:r w:rsidR="007A35DD">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D52B84" w:rsidP="001023F3">
            <w:pPr>
              <w:suppressAutoHyphens/>
              <w:rPr>
                <w:spacing w:val="-2"/>
                <w:sz w:val="20"/>
                <w:szCs w:val="20"/>
              </w:rPr>
            </w:pPr>
            <w:r>
              <w:rPr>
                <w:sz w:val="20"/>
                <w:szCs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C46A1C">
            <w:pPr>
              <w:suppressAutoHyphens/>
              <w:rPr>
                <w:spacing w:val="-2"/>
                <w:sz w:val="20"/>
                <w:szCs w:val="20"/>
              </w:rPr>
            </w:pPr>
            <w:r>
              <w:rPr>
                <w:sz w:val="20"/>
                <w:szCs w:val="20"/>
              </w:rPr>
              <w:t>Do the Contract</w:t>
            </w:r>
            <w:r w:rsidR="008D6318">
              <w:rPr>
                <w:sz w:val="20"/>
                <w:szCs w:val="20"/>
              </w:rPr>
              <w:t>or</w:t>
            </w:r>
            <w:r>
              <w:rPr>
                <w:sz w:val="20"/>
                <w:szCs w:val="20"/>
              </w:rPr>
              <w:t xml:space="preserve"> Deliverables (including Packaging) use </w:t>
            </w:r>
            <w:r w:rsidR="005931BE" w:rsidRPr="005931BE">
              <w:rPr>
                <w:spacing w:val="-2"/>
                <w:sz w:val="20"/>
                <w:szCs w:val="20"/>
              </w:rPr>
              <w:t xml:space="preserve">Substances that deplete the Ozone Layer, as defined in Regulation (EC) </w:t>
            </w:r>
            <w:r w:rsidR="007664AA" w:rsidRPr="004720C2">
              <w:rPr>
                <w:spacing w:val="-2"/>
                <w:sz w:val="20"/>
                <w:szCs w:val="20"/>
              </w:rPr>
              <w:t>1005/2009 (as amended by EC 744/2010) of the European Parliament and of the</w:t>
            </w:r>
            <w:r w:rsidR="00C46A1C" w:rsidRPr="004720C2">
              <w:rPr>
                <w:spacing w:val="-2"/>
                <w:sz w:val="20"/>
                <w:szCs w:val="20"/>
              </w:rPr>
              <w:t xml:space="preserve"> </w:t>
            </w:r>
            <w:r w:rsidR="007664AA" w:rsidRPr="004720C2">
              <w:rPr>
                <w:spacing w:val="-2"/>
                <w:sz w:val="20"/>
                <w:szCs w:val="20"/>
              </w:rPr>
              <w:t>Council</w:t>
            </w:r>
            <w:r w:rsidR="00C46A1C" w:rsidRPr="004720C2">
              <w:rPr>
                <w:spacing w:val="-2"/>
                <w:sz w:val="20"/>
                <w:szCs w:val="20"/>
              </w:rPr>
              <w:t>.</w:t>
            </w:r>
            <w:r w:rsidR="00C46A1C">
              <w:rPr>
                <w:spacing w:val="-2"/>
                <w:sz w:val="20"/>
                <w:szCs w:val="20"/>
                <w:shd w:val="clear" w:color="auto" w:fill="FFFF99"/>
              </w:rPr>
              <w:t xml:space="preserve"> </w:t>
            </w:r>
            <w:hyperlink r:id="rId17" w:history="1">
              <w:r w:rsidR="00C06809">
                <w:rPr>
                  <w:rStyle w:val="Hyperlink"/>
                  <w:spacing w:val="-2"/>
                  <w:sz w:val="20"/>
                  <w:szCs w:val="20"/>
                </w:rPr>
                <w:t>http://ozone.unep.org/en/treaties-and-decisions/montreal-protocol-substances-deplete-ozone-layer</w:t>
              </w:r>
            </w:hyperlink>
          </w:p>
        </w:tc>
        <w:tc>
          <w:tcPr>
            <w:tcW w:w="2700" w:type="dxa"/>
            <w:gridSpan w:val="3"/>
            <w:tcBorders>
              <w:top w:val="single" w:sz="6" w:space="0" w:color="auto"/>
              <w:left w:val="double" w:sz="6" w:space="0" w:color="auto"/>
              <w:right w:val="double" w:sz="6" w:space="0" w:color="auto"/>
            </w:tcBorders>
          </w:tcPr>
          <w:p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5931BE">
            <w:pPr>
              <w:suppressAutoHyphens/>
              <w:rPr>
                <w:spacing w:val="-2"/>
                <w:sz w:val="20"/>
                <w:szCs w:val="20"/>
              </w:rPr>
            </w:pPr>
            <w:r>
              <w:rPr>
                <w:spacing w:val="-2"/>
                <w:sz w:val="20"/>
                <w:szCs w:val="20"/>
              </w:rPr>
              <w:t>Have you attached The Bank</w:t>
            </w:r>
            <w:r w:rsidR="002E356D">
              <w:rPr>
                <w:spacing w:val="-2"/>
                <w:sz w:val="20"/>
                <w:szCs w:val="20"/>
              </w:rPr>
              <w:t xml:space="preserve"> </w:t>
            </w:r>
            <w:r>
              <w:rPr>
                <w:spacing w:val="-2"/>
                <w:sz w:val="20"/>
                <w:szCs w:val="20"/>
              </w:rPr>
              <w:t>/</w:t>
            </w:r>
            <w:r w:rsidR="002E356D">
              <w:rPr>
                <w:spacing w:val="-2"/>
                <w:sz w:val="20"/>
                <w:szCs w:val="20"/>
              </w:rPr>
              <w:t xml:space="preserve"> </w:t>
            </w:r>
            <w:r>
              <w:rPr>
                <w:spacing w:val="-2"/>
                <w:sz w:val="20"/>
                <w:szCs w:val="20"/>
              </w:rPr>
              <w:t>Parent Company Guarantee</w:t>
            </w:r>
            <w:r w:rsidR="002E356D">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7703C5" w:rsidRPr="00FC4525" w:rsidTr="00E76D29">
        <w:trPr>
          <w:trHeight w:val="355"/>
        </w:trPr>
        <w:tc>
          <w:tcPr>
            <w:tcW w:w="7560" w:type="dxa"/>
            <w:gridSpan w:val="4"/>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Have you completed, or are you working towards Cyber Essentials accreditation or equivalent and will have it in place by the Commencement Date of the Contract.</w:t>
            </w:r>
          </w:p>
        </w:tc>
        <w:tc>
          <w:tcPr>
            <w:tcW w:w="2700" w:type="dxa"/>
            <w:gridSpan w:val="3"/>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Yes*/No</w:t>
            </w:r>
          </w:p>
        </w:tc>
      </w:tr>
      <w:tr w:rsidR="007703C5" w:rsidRPr="00FC4525" w:rsidTr="00E76D29">
        <w:trPr>
          <w:trHeight w:val="355"/>
        </w:trPr>
        <w:tc>
          <w:tcPr>
            <w:tcW w:w="7560" w:type="dxa"/>
            <w:gridSpan w:val="4"/>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Yes*/No/N/A</w:t>
            </w:r>
          </w:p>
        </w:tc>
      </w:tr>
      <w:tr w:rsidR="00CA07C0" w:rsidRPr="00FC4525" w:rsidTr="00344A16">
        <w:trPr>
          <w:trHeight w:val="355"/>
        </w:trPr>
        <w:tc>
          <w:tcPr>
            <w:tcW w:w="7560" w:type="dxa"/>
            <w:gridSpan w:val="4"/>
            <w:tcBorders>
              <w:top w:val="single" w:sz="6" w:space="0" w:color="auto"/>
              <w:left w:val="double" w:sz="6" w:space="0" w:color="auto"/>
              <w:right w:val="double" w:sz="6" w:space="0" w:color="auto"/>
            </w:tcBorders>
          </w:tcPr>
          <w:p w:rsidR="00CA07C0" w:rsidRDefault="00461CD9" w:rsidP="005931BE">
            <w:pPr>
              <w:suppressAutoHyphens/>
              <w:rPr>
                <w:spacing w:val="-2"/>
                <w:sz w:val="20"/>
                <w:szCs w:val="20"/>
              </w:rPr>
            </w:pPr>
            <w:r>
              <w:rPr>
                <w:spacing w:val="-2"/>
                <w:sz w:val="20"/>
                <w:szCs w:val="20"/>
              </w:rPr>
              <w:t>H</w:t>
            </w:r>
            <w:r w:rsidR="00CA07C0">
              <w:rPr>
                <w:spacing w:val="-2"/>
                <w:sz w:val="20"/>
                <w:szCs w:val="20"/>
              </w:rPr>
              <w:t>ave you complied with the requirements of the Military Aviation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trPr>
          <w:trHeight w:val="355"/>
        </w:trPr>
        <w:tc>
          <w:tcPr>
            <w:tcW w:w="7560" w:type="dxa"/>
            <w:gridSpan w:val="4"/>
            <w:tcBorders>
              <w:top w:val="single" w:sz="6" w:space="0" w:color="auto"/>
              <w:left w:val="double" w:sz="6" w:space="0" w:color="auto"/>
              <w:right w:val="double" w:sz="6" w:space="0" w:color="auto"/>
            </w:tcBorders>
          </w:tcPr>
          <w:p w:rsidR="00623637" w:rsidRDefault="00623637" w:rsidP="005931BE">
            <w:pPr>
              <w:suppressAutoHyphens/>
              <w:rPr>
                <w:spacing w:val="-2"/>
                <w:sz w:val="20"/>
                <w:szCs w:val="20"/>
              </w:rPr>
            </w:pPr>
            <w:r>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rsidR="00623637" w:rsidRDefault="00623637" w:rsidP="005931BE">
            <w:pPr>
              <w:suppressAutoHyphens/>
              <w:rPr>
                <w:spacing w:val="-2"/>
                <w:sz w:val="20"/>
                <w:szCs w:val="20"/>
              </w:rPr>
            </w:pPr>
            <w:r>
              <w:rPr>
                <w:spacing w:val="-2"/>
                <w:sz w:val="20"/>
                <w:szCs w:val="20"/>
              </w:rPr>
              <w:t>Yes / No / Not Required</w:t>
            </w:r>
          </w:p>
        </w:tc>
      </w:tr>
      <w:tr w:rsidR="00E2152B" w:rsidRPr="00FC4525">
        <w:trPr>
          <w:trHeight w:val="355"/>
        </w:trPr>
        <w:tc>
          <w:tcPr>
            <w:tcW w:w="10260" w:type="dxa"/>
            <w:gridSpan w:val="7"/>
            <w:tcBorders>
              <w:top w:val="single" w:sz="6" w:space="0" w:color="auto"/>
              <w:left w:val="double" w:sz="6" w:space="0" w:color="auto"/>
              <w:right w:val="double" w:sz="6" w:space="0" w:color="auto"/>
            </w:tcBorders>
          </w:tcPr>
          <w:p w:rsidR="00E2152B" w:rsidRDefault="00E2152B" w:rsidP="005931BE">
            <w:pPr>
              <w:suppressAutoHyphens/>
              <w:rPr>
                <w:spacing w:val="-2"/>
                <w:sz w:val="20"/>
                <w:szCs w:val="20"/>
              </w:rPr>
            </w:pPr>
            <w:r>
              <w:rPr>
                <w:rFonts w:cs="Arial"/>
                <w:sz w:val="20"/>
                <w:szCs w:val="20"/>
              </w:rPr>
              <w:t xml:space="preserve">*If selecting Yes to any of the above questions, please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rsidR="00E2152B" w:rsidRPr="00D96944" w:rsidRDefault="00E2152B" w:rsidP="00725AD1">
            <w:pPr>
              <w:numPr>
                <w:ilvl w:val="0"/>
                <w:numId w:val="10"/>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Pr="00D96944">
              <w:rPr>
                <w:sz w:val="18"/>
                <w:szCs w:val="18"/>
              </w:rPr>
              <w:t>,</w:t>
            </w:r>
          </w:p>
          <w:p w:rsidR="00E2152B" w:rsidRPr="00D96944" w:rsidRDefault="00E2152B" w:rsidP="00725AD1">
            <w:pPr>
              <w:numPr>
                <w:ilvl w:val="0"/>
                <w:numId w:val="10"/>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p>
          <w:p w:rsidR="00E2152B" w:rsidRPr="00D96944" w:rsidRDefault="00E2152B" w:rsidP="00725AD1">
            <w:pPr>
              <w:numPr>
                <w:ilvl w:val="0"/>
                <w:numId w:val="10"/>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p>
          <w:p w:rsidR="00E2152B" w:rsidRPr="00D96944" w:rsidRDefault="00E2152B" w:rsidP="00725AD1">
            <w:pPr>
              <w:numPr>
                <w:ilvl w:val="0"/>
                <w:numId w:val="10"/>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Pr>
                <w:sz w:val="18"/>
                <w:szCs w:val="18"/>
              </w:rPr>
              <w:t>,</w:t>
            </w:r>
            <w:r w:rsidRPr="00D96944">
              <w:rPr>
                <w:sz w:val="18"/>
                <w:szCs w:val="18"/>
              </w:rPr>
              <w:t xml:space="preserve"> and</w:t>
            </w:r>
          </w:p>
          <w:p w:rsidR="00E2152B" w:rsidRPr="00906DC8" w:rsidRDefault="00E2152B" w:rsidP="00725AD1">
            <w:pPr>
              <w:numPr>
                <w:ilvl w:val="0"/>
                <w:numId w:val="10"/>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 / documentation (submitted to the Authority during this </w:t>
            </w:r>
            <w:r w:rsidR="004964B2">
              <w:rPr>
                <w:sz w:val="18"/>
                <w:szCs w:val="18"/>
              </w:rPr>
              <w:t>Procurement</w:t>
            </w:r>
            <w:r w:rsidRPr="008B77E0">
              <w:rPr>
                <w:sz w:val="18"/>
                <w:szCs w:val="18"/>
              </w:rPr>
              <w:t>) more widely within Government for the purpose of ensuring effective cross-Government procurement processes, including value for money and related purposes.  We certify that we have identified any sensitive material in DEFFORM 539A</w:t>
            </w:r>
            <w:r w:rsidR="008B77E0" w:rsidRPr="007D3815">
              <w:rPr>
                <w:sz w:val="20"/>
                <w:szCs w:val="20"/>
              </w:rPr>
              <w:t>.</w:t>
            </w:r>
          </w:p>
        </w:tc>
      </w:tr>
      <w:tr w:rsidR="00E2152B" w:rsidRPr="00FC4525">
        <w:trPr>
          <w:trHeight w:val="470"/>
        </w:trPr>
        <w:tc>
          <w:tcPr>
            <w:tcW w:w="10260" w:type="dxa"/>
            <w:gridSpan w:val="7"/>
            <w:tcBorders>
              <w:top w:val="single" w:sz="6" w:space="0" w:color="auto"/>
              <w:left w:val="double" w:sz="6" w:space="0" w:color="auto"/>
              <w:right w:val="double" w:sz="6" w:space="0" w:color="auto"/>
            </w:tcBorders>
            <w:vAlign w:val="bottom"/>
          </w:tcPr>
          <w:p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trPr>
          <w:trHeight w:val="902"/>
        </w:trPr>
        <w:tc>
          <w:tcPr>
            <w:tcW w:w="10260" w:type="dxa"/>
            <w:gridSpan w:val="7"/>
            <w:tcBorders>
              <w:top w:val="single" w:sz="6" w:space="0" w:color="auto"/>
              <w:left w:val="double" w:sz="6" w:space="0" w:color="auto"/>
              <w:right w:val="double" w:sz="6" w:space="0" w:color="auto"/>
            </w:tcBorders>
          </w:tcPr>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p>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rsidR="00E2152B" w:rsidRPr="00FC4525" w:rsidRDefault="00E2152B" w:rsidP="00793AFD">
            <w:pPr>
              <w:suppressAutoHyphens/>
              <w:spacing w:before="90"/>
              <w:ind w:left="3600" w:hanging="3600"/>
              <w:rPr>
                <w:b/>
                <w:spacing w:val="-2"/>
                <w:sz w:val="18"/>
                <w:szCs w:val="18"/>
              </w:rPr>
            </w:pPr>
            <w:r>
              <w:rPr>
                <w:b/>
                <w:spacing w:val="-2"/>
                <w:sz w:val="18"/>
                <w:szCs w:val="18"/>
              </w:rPr>
              <w:tab/>
            </w:r>
            <w:r w:rsidRPr="00FC4525">
              <w:rPr>
                <w:b/>
                <w:spacing w:val="-2"/>
                <w:sz w:val="18"/>
                <w:szCs w:val="18"/>
              </w:rPr>
              <w:t>.......................................................................................................</w:t>
            </w:r>
          </w:p>
          <w:p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tc>
          <w:tcPr>
            <w:tcW w:w="5040" w:type="dxa"/>
            <w:gridSpan w:val="2"/>
            <w:tcBorders>
              <w:top w:val="single" w:sz="6" w:space="0" w:color="auto"/>
              <w:left w:val="double" w:sz="6" w:space="0" w:color="auto"/>
              <w:bottom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rsidR="00E2152B" w:rsidRPr="00FC4525" w:rsidRDefault="00E2152B" w:rsidP="007E24B8">
            <w:pPr>
              <w:tabs>
                <w:tab w:val="left" w:pos="-720"/>
              </w:tabs>
              <w:suppressAutoHyphens/>
              <w:rPr>
                <w:b/>
                <w:spacing w:val="-2"/>
                <w:sz w:val="18"/>
                <w:szCs w:val="18"/>
              </w:rPr>
            </w:pPr>
          </w:p>
          <w:p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rsidR="002E356D" w:rsidRDefault="002E356D" w:rsidP="00936D7C">
      <w:pPr>
        <w:jc w:val="both"/>
        <w:rPr>
          <w:rFonts w:cs="Arial"/>
          <w:b/>
          <w:szCs w:val="22"/>
        </w:rPr>
        <w:sectPr w:rsidR="002E356D" w:rsidSect="00E31FF9">
          <w:headerReference w:type="default" r:id="rId18"/>
          <w:footerReference w:type="default" r:id="rId19"/>
          <w:pgSz w:w="11907" w:h="16840"/>
          <w:pgMar w:top="851" w:right="1134" w:bottom="851" w:left="1134" w:header="0" w:footer="567" w:gutter="0"/>
          <w:pgNumType w:start="1"/>
          <w:cols w:space="720"/>
          <w:noEndnote/>
        </w:sectPr>
      </w:pPr>
    </w:p>
    <w:p w:rsidR="00936D7C" w:rsidRDefault="00936D7C" w:rsidP="00936D7C">
      <w:pPr>
        <w:jc w:val="both"/>
        <w:rPr>
          <w:rFonts w:cs="Arial"/>
          <w:b/>
          <w:szCs w:val="22"/>
        </w:rPr>
      </w:pPr>
    </w:p>
    <w:p w:rsidR="003A6E8B" w:rsidRDefault="00AE60ED" w:rsidP="00CD678D">
      <w:pPr>
        <w:pStyle w:val="Heading2"/>
        <w:spacing w:before="100" w:after="0"/>
        <w:ind w:right="99"/>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rsidR="00EE17DF" w:rsidRPr="00EE17DF" w:rsidRDefault="00725AD1" w:rsidP="00725AD1">
      <w:pPr>
        <w:jc w:val="center"/>
        <w:rPr>
          <w:b/>
        </w:rPr>
      </w:pPr>
      <w:r>
        <w:rPr>
          <w:b/>
        </w:rPr>
        <w:t xml:space="preserve">                                                                                                                                         </w:t>
      </w:r>
      <w:r w:rsidR="00EE17DF" w:rsidRPr="00EE17DF">
        <w:rPr>
          <w:b/>
        </w:rPr>
        <w:t>Ed</w:t>
      </w:r>
      <w:r w:rsidR="00CC018B">
        <w:rPr>
          <w:b/>
        </w:rPr>
        <w:t>n</w:t>
      </w:r>
      <w:r>
        <w:rPr>
          <w:b/>
        </w:rPr>
        <w:t xml:space="preserve"> 12/16</w:t>
      </w:r>
    </w:p>
    <w:p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rsidR="00194A66" w:rsidRPr="00D22659" w:rsidRDefault="007C3DAD" w:rsidP="00194A66">
      <w:pPr>
        <w:pStyle w:val="Heading3"/>
        <w:rPr>
          <w:spacing w:val="-2"/>
          <w:szCs w:val="22"/>
        </w:rPr>
      </w:pPr>
      <w:r>
        <w:rPr>
          <w:spacing w:val="-2"/>
          <w:szCs w:val="22"/>
        </w:rPr>
        <w:t>Part Tender</w:t>
      </w:r>
    </w:p>
    <w:p w:rsidR="001023F3" w:rsidRPr="00307A68" w:rsidRDefault="009B24F6" w:rsidP="00725AD1">
      <w:pPr>
        <w:numPr>
          <w:ilvl w:val="0"/>
          <w:numId w:val="19"/>
        </w:numPr>
        <w:tabs>
          <w:tab w:val="clear" w:pos="855"/>
        </w:tabs>
        <w:suppressAutoHyphens/>
        <w:spacing w:before="120" w:after="120"/>
        <w:ind w:left="0" w:firstLine="0"/>
        <w:rPr>
          <w:szCs w:val="22"/>
        </w:rPr>
      </w:pPr>
      <w:r w:rsidRPr="00307A68">
        <w:rPr>
          <w:spacing w:val="-2"/>
          <w:szCs w:val="22"/>
        </w:rPr>
        <w:t>Under Condition of Tendering F1, the Authority reserves the right to order some or part of your Tender.</w:t>
      </w:r>
      <w:r w:rsidR="008E66C4">
        <w:rPr>
          <w:spacing w:val="-2"/>
          <w:szCs w:val="22"/>
        </w:rPr>
        <w:t xml:space="preserve">  If your offer is</w:t>
      </w:r>
      <w:r w:rsidRPr="00307A68">
        <w:rPr>
          <w:spacing w:val="-2"/>
          <w:szCs w:val="22"/>
        </w:rPr>
        <w:t xml:space="preserve"> </w:t>
      </w:r>
      <w:r w:rsidR="001023F3" w:rsidRPr="00307A68">
        <w:rPr>
          <w:szCs w:val="22"/>
        </w:rPr>
        <w:t xml:space="preserve">subject to </w:t>
      </w:r>
      <w:r w:rsidR="001023F3" w:rsidRPr="00307A68">
        <w:rPr>
          <w:spacing w:val="-2"/>
          <w:szCs w:val="22"/>
        </w:rPr>
        <w:t>the Authority contracting for all the Contractor Deliverables</w:t>
      </w:r>
      <w:r w:rsidR="001023F3" w:rsidRPr="00307A68">
        <w:rPr>
          <w:szCs w:val="22"/>
        </w:rPr>
        <w:t xml:space="preserve"> select ‘Yes’ and provide further details in your </w:t>
      </w:r>
      <w:r w:rsidR="00307A68">
        <w:rPr>
          <w:szCs w:val="22"/>
        </w:rPr>
        <w:t>T</w:t>
      </w:r>
      <w:r w:rsidR="001023F3" w:rsidRPr="00307A68">
        <w:rPr>
          <w:szCs w:val="22"/>
        </w:rPr>
        <w:t>ender.</w:t>
      </w:r>
      <w:r w:rsidRPr="00307A68">
        <w:rPr>
          <w:szCs w:val="22"/>
        </w:rPr>
        <w:t xml:space="preserve"> </w:t>
      </w:r>
    </w:p>
    <w:p w:rsidR="009B24F6" w:rsidRPr="00D22659" w:rsidRDefault="009B24F6" w:rsidP="009B24F6">
      <w:pPr>
        <w:pStyle w:val="Heading3"/>
        <w:rPr>
          <w:spacing w:val="-2"/>
          <w:szCs w:val="22"/>
        </w:rPr>
      </w:pPr>
      <w:r>
        <w:rPr>
          <w:spacing w:val="-2"/>
          <w:szCs w:val="22"/>
        </w:rPr>
        <w:t>Minimum Order Quantities</w:t>
      </w:r>
    </w:p>
    <w:p w:rsidR="001023F3" w:rsidRDefault="001023F3" w:rsidP="00725AD1">
      <w:pPr>
        <w:numPr>
          <w:ilvl w:val="0"/>
          <w:numId w:val="19"/>
        </w:numPr>
        <w:tabs>
          <w:tab w:val="clear" w:pos="855"/>
        </w:tabs>
        <w:suppressAutoHyphens/>
        <w:spacing w:before="120" w:after="120"/>
        <w:ind w:left="0" w:firstLine="0"/>
        <w:rPr>
          <w:szCs w:val="22"/>
        </w:rPr>
      </w:pPr>
      <w:r>
        <w:rPr>
          <w:szCs w:val="22"/>
        </w:rPr>
        <w:t xml:space="preserve">Where your offer is subject to minimum order </w:t>
      </w:r>
      <w:r w:rsidR="00307A68">
        <w:rPr>
          <w:szCs w:val="22"/>
        </w:rPr>
        <w:t>q</w:t>
      </w:r>
      <w:r>
        <w:rPr>
          <w:szCs w:val="22"/>
        </w:rPr>
        <w:t xml:space="preserve">uantities select ‘Yes’ and provide further details in your </w:t>
      </w:r>
      <w:r w:rsidR="00307A68">
        <w:rPr>
          <w:szCs w:val="22"/>
        </w:rPr>
        <w:t>T</w:t>
      </w:r>
      <w:r>
        <w:rPr>
          <w:szCs w:val="22"/>
        </w:rPr>
        <w:t xml:space="preserve">ender.  </w:t>
      </w:r>
    </w:p>
    <w:p w:rsidR="009B24F6" w:rsidRPr="00725AD1" w:rsidRDefault="00B22DC5" w:rsidP="009B24F6">
      <w:pPr>
        <w:pStyle w:val="Heading3"/>
        <w:rPr>
          <w:b w:val="0"/>
          <w:kern w:val="0"/>
          <w:sz w:val="22"/>
          <w:szCs w:val="22"/>
        </w:rPr>
      </w:pPr>
      <w:r w:rsidRPr="00725AD1">
        <w:rPr>
          <w:kern w:val="0"/>
          <w:szCs w:val="26"/>
        </w:rPr>
        <w:t>IPR - Restrictions</w:t>
      </w:r>
      <w:r w:rsidR="009B24F6" w:rsidRPr="00725AD1">
        <w:rPr>
          <w:b w:val="0"/>
          <w:kern w:val="0"/>
          <w:sz w:val="22"/>
          <w:szCs w:val="22"/>
        </w:rPr>
        <w:t>.</w:t>
      </w:r>
    </w:p>
    <w:p w:rsidR="001023F3" w:rsidRDefault="001023F3" w:rsidP="00725AD1">
      <w:pPr>
        <w:numPr>
          <w:ilvl w:val="0"/>
          <w:numId w:val="19"/>
        </w:numPr>
        <w:tabs>
          <w:tab w:val="clear" w:pos="855"/>
        </w:tabs>
        <w:suppressAutoHyphens/>
        <w:spacing w:before="120" w:after="120"/>
        <w:ind w:left="0" w:firstLine="0"/>
        <w:rPr>
          <w:szCs w:val="22"/>
        </w:rPr>
      </w:pPr>
      <w:r>
        <w:rPr>
          <w:szCs w:val="22"/>
        </w:rPr>
        <w:t>Where the Contractor Deliverables are subject to</w:t>
      </w:r>
      <w:r w:rsidR="00B22DC5">
        <w:rPr>
          <w:szCs w:val="22"/>
        </w:rPr>
        <w:t xml:space="preserve"> </w:t>
      </w:r>
      <w:r w:rsidR="00B22DC5" w:rsidRPr="00725AD1">
        <w:rPr>
          <w:szCs w:val="22"/>
        </w:rPr>
        <w:t xml:space="preserve">IPR that has been exclusively or part funded by private venture, foreign investment or otherwise than by Authority funding you must select ‘Yes’ in Annex A (Are the Contractor Deliverables </w:t>
      </w:r>
      <w:r w:rsidR="00015DF3" w:rsidRPr="00725AD1">
        <w:rPr>
          <w:szCs w:val="22"/>
        </w:rPr>
        <w:t>subject</w:t>
      </w:r>
      <w:r w:rsidR="00B22DC5" w:rsidRPr="00725AD1">
        <w:rPr>
          <w:szCs w:val="22"/>
        </w:rPr>
        <w:t xml:space="preserve"> to IPR that has been exclusively or part funded by Private Venture, Foreign Investment or otherwise than by Authority funding)</w:t>
      </w:r>
      <w:r>
        <w:rPr>
          <w:szCs w:val="22"/>
        </w:rPr>
        <w:t xml:space="preserve"> .</w:t>
      </w:r>
    </w:p>
    <w:p w:rsidR="001023F3" w:rsidRPr="005D61B4" w:rsidRDefault="001023F3" w:rsidP="00725AD1">
      <w:pPr>
        <w:numPr>
          <w:ilvl w:val="0"/>
          <w:numId w:val="19"/>
        </w:numPr>
        <w:tabs>
          <w:tab w:val="clear" w:pos="855"/>
        </w:tabs>
        <w:suppressAutoHyphens/>
        <w:spacing w:before="120" w:after="120"/>
        <w:ind w:left="0" w:firstLine="0"/>
        <w:rPr>
          <w:szCs w:val="22"/>
        </w:rPr>
      </w:pPr>
      <w:r>
        <w:rPr>
          <w:szCs w:val="22"/>
        </w:rPr>
        <w:t>.</w:t>
      </w:r>
      <w:r w:rsidR="00B22DC5">
        <w:rPr>
          <w:szCs w:val="22"/>
        </w:rPr>
        <w:t xml:space="preserve">  </w:t>
      </w:r>
      <w:r w:rsidR="00B22DC5" w:rsidRPr="00725AD1">
        <w:rPr>
          <w:szCs w:val="22"/>
        </w:rPr>
        <w:t>Furthermore if you have answered ‘Yes’ in Annex A (Offer) as directed by para 3 above, you must clearly state in your Tender and any Contractor Deliverable to be produced under any resultant contract that is</w:t>
      </w:r>
      <w:r w:rsidR="000535D9" w:rsidRPr="00725AD1">
        <w:rPr>
          <w:szCs w:val="22"/>
        </w:rPr>
        <w:t>, or</w:t>
      </w:r>
      <w:r w:rsidR="00B22DC5" w:rsidRPr="00725AD1">
        <w:rPr>
          <w:szCs w:val="22"/>
        </w:rPr>
        <w:t xml:space="preserve"> is </w:t>
      </w:r>
      <w:r w:rsidR="00015DF3" w:rsidRPr="00725AD1">
        <w:rPr>
          <w:szCs w:val="22"/>
        </w:rPr>
        <w:t>likely</w:t>
      </w:r>
      <w:r w:rsidR="00B22DC5" w:rsidRPr="00725AD1">
        <w:rPr>
          <w:szCs w:val="22"/>
        </w:rPr>
        <w:t xml:space="preserve"> to be the subject to any IPR restrictions, (or anything of this nature including export restrictions in provision to the Authority or resulting in the Authority receiving limited use or </w:t>
      </w:r>
      <w:r w:rsidR="00015DF3" w:rsidRPr="00725AD1">
        <w:rPr>
          <w:szCs w:val="22"/>
        </w:rPr>
        <w:t>disclosure</w:t>
      </w:r>
      <w:r w:rsidR="00B22DC5" w:rsidRPr="00725AD1">
        <w:rPr>
          <w:szCs w:val="22"/>
        </w:rPr>
        <w:t xml:space="preserve"> rights) either by yourself or a Third Party.</w:t>
      </w:r>
      <w:r w:rsidRPr="00725AD1">
        <w:rPr>
          <w:szCs w:val="22"/>
        </w:rPr>
        <w:t xml:space="preserve">  You must</w:t>
      </w:r>
      <w:r w:rsidR="00015DF3" w:rsidRPr="00725AD1">
        <w:rPr>
          <w:szCs w:val="22"/>
        </w:rPr>
        <w:t>, in particular,</w:t>
      </w:r>
      <w:r w:rsidR="00B22DC5" w:rsidRPr="00725AD1">
        <w:rPr>
          <w:szCs w:val="22"/>
        </w:rPr>
        <w:t xml:space="preserve"> </w:t>
      </w:r>
      <w:r w:rsidRPr="00725AD1">
        <w:rPr>
          <w:szCs w:val="22"/>
        </w:rPr>
        <w:t>draw attention to:</w:t>
      </w:r>
    </w:p>
    <w:p w:rsidR="009B24F6" w:rsidRPr="00015DF3" w:rsidRDefault="00B22DC5" w:rsidP="00725AD1">
      <w:pPr>
        <w:numPr>
          <w:ilvl w:val="1"/>
          <w:numId w:val="12"/>
        </w:numPr>
        <w:tabs>
          <w:tab w:val="clear" w:pos="1440"/>
          <w:tab w:val="num" w:pos="1080"/>
        </w:tabs>
        <w:spacing w:before="120" w:after="120"/>
        <w:ind w:left="540" w:firstLine="0"/>
        <w:rPr>
          <w:szCs w:val="22"/>
        </w:rPr>
      </w:pPr>
      <w:r w:rsidRPr="00725AD1">
        <w:rPr>
          <w:szCs w:val="22"/>
        </w:rPr>
        <w:t xml:space="preserve">Any restriction of, provision to the Authority, disclosure or use by the Authority, or </w:t>
      </w:r>
      <w:r w:rsidR="00015DF3" w:rsidRPr="00725AD1">
        <w:rPr>
          <w:szCs w:val="22"/>
        </w:rPr>
        <w:t>obligation to</w:t>
      </w:r>
      <w:r w:rsidRPr="00725AD1">
        <w:rPr>
          <w:szCs w:val="22"/>
        </w:rPr>
        <w:t xml:space="preserve"> make payments, in respect of any intellectual property (including technical information) required for the purpose of any resultant contract or any subsequent use of any Contractor Deliverable by the </w:t>
      </w:r>
      <w:r w:rsidR="00015DF3" w:rsidRPr="00725AD1">
        <w:rPr>
          <w:szCs w:val="22"/>
        </w:rPr>
        <w:t>Authority</w:t>
      </w:r>
      <w:r w:rsidRPr="00725AD1">
        <w:rPr>
          <w:szCs w:val="22"/>
        </w:rPr>
        <w:t>.  A</w:t>
      </w:r>
      <w:r w:rsidR="001023F3" w:rsidRPr="00725AD1">
        <w:rPr>
          <w:szCs w:val="22"/>
        </w:rPr>
        <w:t>ny Patent or Registered Design (or application for either) or unregistered design right own</w:t>
      </w:r>
      <w:r w:rsidRPr="00725AD1">
        <w:rPr>
          <w:szCs w:val="22"/>
        </w:rPr>
        <w:t>ed</w:t>
      </w:r>
      <w:r w:rsidR="001023F3" w:rsidRPr="00725AD1">
        <w:rPr>
          <w:szCs w:val="22"/>
        </w:rPr>
        <w:t xml:space="preserve"> or control</w:t>
      </w:r>
      <w:r w:rsidRPr="00725AD1">
        <w:rPr>
          <w:szCs w:val="22"/>
        </w:rPr>
        <w:t>led by you or a Third Party</w:t>
      </w:r>
      <w:r w:rsidR="001023F3" w:rsidRPr="00015DF3">
        <w:rPr>
          <w:szCs w:val="22"/>
        </w:rPr>
        <w:t xml:space="preserve"> which is or appears to be relevant to the Contractor Deliverables, the use of which by or on behalf of the Authority may give rise to a claim under Sections 55 or 56 of the Patents Act 1977, or Section 12 of the Registered Designs Act 1949, or Section 240 of the Copyright, Designs and Patents Act 1988;   </w:t>
      </w:r>
    </w:p>
    <w:p w:rsidR="009B24F6" w:rsidRDefault="001023F3" w:rsidP="00725AD1">
      <w:pPr>
        <w:numPr>
          <w:ilvl w:val="1"/>
          <w:numId w:val="12"/>
        </w:numPr>
        <w:tabs>
          <w:tab w:val="clear" w:pos="1440"/>
          <w:tab w:val="num" w:pos="1080"/>
        </w:tabs>
        <w:spacing w:before="120" w:after="120"/>
        <w:ind w:left="540" w:firstLine="0"/>
        <w:rPr>
          <w:szCs w:val="22"/>
        </w:rPr>
      </w:pPr>
      <w:r>
        <w:rPr>
          <w:szCs w:val="22"/>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w:t>
      </w:r>
      <w:r w:rsidR="008C762C">
        <w:rPr>
          <w:szCs w:val="22"/>
        </w:rPr>
        <w:t>c</w:t>
      </w:r>
      <w:r>
        <w:rPr>
          <w:szCs w:val="22"/>
        </w:rPr>
        <w:t xml:space="preserve">ontract or subsequent use by or for the Authority of any Contractor Deliverables;  </w:t>
      </w:r>
    </w:p>
    <w:p w:rsidR="009B24F6" w:rsidRDefault="001023F3" w:rsidP="00725AD1">
      <w:pPr>
        <w:numPr>
          <w:ilvl w:val="1"/>
          <w:numId w:val="12"/>
        </w:numPr>
        <w:tabs>
          <w:tab w:val="clear" w:pos="1440"/>
          <w:tab w:val="num" w:pos="1080"/>
        </w:tabs>
        <w:spacing w:before="120" w:after="120"/>
        <w:ind w:left="540" w:firstLine="0"/>
        <w:rPr>
          <w:szCs w:val="22"/>
        </w:rPr>
      </w:pPr>
      <w:r>
        <w:rPr>
          <w:szCs w:val="22"/>
        </w:rPr>
        <w:t xml:space="preserve">the nature of any allegation referred to under sub-paragraph </w:t>
      </w:r>
      <w:r w:rsidR="009B24F6">
        <w:rPr>
          <w:szCs w:val="22"/>
        </w:rPr>
        <w:t>4</w:t>
      </w:r>
      <w:r>
        <w:rPr>
          <w:szCs w:val="22"/>
        </w:rPr>
        <w:t xml:space="preserve">.b., including any obligation to make payments in respect of the </w:t>
      </w:r>
      <w:r w:rsidR="00355A32">
        <w:rPr>
          <w:szCs w:val="22"/>
        </w:rPr>
        <w:t>I</w:t>
      </w:r>
      <w:r>
        <w:rPr>
          <w:szCs w:val="22"/>
        </w:rPr>
        <w:t xml:space="preserve">ntellectual </w:t>
      </w:r>
      <w:r w:rsidR="00355A32">
        <w:rPr>
          <w:szCs w:val="22"/>
        </w:rPr>
        <w:t>P</w:t>
      </w:r>
      <w:r>
        <w:rPr>
          <w:szCs w:val="22"/>
        </w:rPr>
        <w:t xml:space="preserve">roperty </w:t>
      </w:r>
      <w:r w:rsidR="00355A32">
        <w:rPr>
          <w:szCs w:val="22"/>
        </w:rPr>
        <w:t>R</w:t>
      </w:r>
      <w:r>
        <w:rPr>
          <w:szCs w:val="22"/>
        </w:rPr>
        <w:t xml:space="preserve">ight </w:t>
      </w:r>
      <w:r w:rsidR="007C3DAD">
        <w:rPr>
          <w:szCs w:val="22"/>
        </w:rPr>
        <w:t xml:space="preserve">of </w:t>
      </w:r>
      <w:r>
        <w:rPr>
          <w:szCs w:val="22"/>
        </w:rPr>
        <w:t>any confidential information and / or;</w:t>
      </w:r>
    </w:p>
    <w:p w:rsidR="001023F3" w:rsidRDefault="001023F3" w:rsidP="00725AD1">
      <w:pPr>
        <w:numPr>
          <w:ilvl w:val="1"/>
          <w:numId w:val="12"/>
        </w:numPr>
        <w:tabs>
          <w:tab w:val="clear" w:pos="1440"/>
          <w:tab w:val="num" w:pos="1080"/>
        </w:tabs>
        <w:spacing w:before="120" w:after="120"/>
        <w:ind w:left="540" w:firstLine="0"/>
        <w:rPr>
          <w:szCs w:val="22"/>
        </w:rPr>
      </w:pPr>
      <w:r>
        <w:rPr>
          <w:szCs w:val="22"/>
        </w:rPr>
        <w:t xml:space="preserve">any action you need to take or the Authority is required to take to deal with the consequences of any allegation referred to under sub-paragraph </w:t>
      </w:r>
      <w:r w:rsidR="009B24F6">
        <w:rPr>
          <w:szCs w:val="22"/>
        </w:rPr>
        <w:t>4.b.</w:t>
      </w:r>
      <w:r>
        <w:rPr>
          <w:szCs w:val="22"/>
        </w:rPr>
        <w:t xml:space="preserve"> </w:t>
      </w:r>
    </w:p>
    <w:p w:rsidR="001023F3" w:rsidRDefault="001023F3" w:rsidP="00725AD1">
      <w:pPr>
        <w:numPr>
          <w:ilvl w:val="0"/>
          <w:numId w:val="19"/>
        </w:numPr>
        <w:tabs>
          <w:tab w:val="clear" w:pos="855"/>
        </w:tabs>
        <w:suppressAutoHyphens/>
        <w:spacing w:before="120" w:after="120"/>
        <w:ind w:left="0" w:firstLine="0"/>
        <w:rPr>
          <w:szCs w:val="22"/>
        </w:rPr>
      </w:pPr>
      <w:r>
        <w:rPr>
          <w:szCs w:val="22"/>
        </w:rPr>
        <w:t xml:space="preserve">You must, when requested, </w:t>
      </w:r>
      <w:r w:rsidRPr="005D61B4">
        <w:rPr>
          <w:szCs w:val="22"/>
        </w:rPr>
        <w:t xml:space="preserve">give the Authority </w:t>
      </w:r>
      <w:r>
        <w:rPr>
          <w:szCs w:val="22"/>
        </w:rPr>
        <w:t xml:space="preserve">details </w:t>
      </w:r>
      <w:r w:rsidRPr="005D61B4">
        <w:rPr>
          <w:szCs w:val="22"/>
        </w:rPr>
        <w:t xml:space="preserve">of every restriction and obligation referred to in </w:t>
      </w:r>
      <w:r w:rsidRPr="004F324C">
        <w:rPr>
          <w:szCs w:val="22"/>
        </w:rPr>
        <w:t xml:space="preserve">paragraph </w:t>
      </w:r>
      <w:r w:rsidR="00E14F58">
        <w:rPr>
          <w:szCs w:val="22"/>
        </w:rPr>
        <w:t>4.</w:t>
      </w:r>
      <w:r w:rsidR="00B22DC5">
        <w:rPr>
          <w:szCs w:val="22"/>
        </w:rPr>
        <w:t xml:space="preserve">  </w:t>
      </w:r>
      <w:r w:rsidR="00B22DC5" w:rsidRPr="00725AD1">
        <w:rPr>
          <w:szCs w:val="22"/>
        </w:rPr>
        <w:t>The Authority will not acknowledge any such restriction unless so notified under paragraph 4 or as otherwise agreed under any subsequent Contract</w:t>
      </w:r>
      <w:r w:rsidR="00B22DC5">
        <w:rPr>
          <w:szCs w:val="22"/>
        </w:rPr>
        <w:t>.</w:t>
      </w:r>
      <w:r w:rsidRPr="005D61B4">
        <w:rPr>
          <w:szCs w:val="22"/>
        </w:rPr>
        <w:t xml:space="preserve"> </w:t>
      </w:r>
      <w:r>
        <w:rPr>
          <w:szCs w:val="22"/>
        </w:rPr>
        <w:t xml:space="preserve"> You must also provide, on request, any </w:t>
      </w:r>
      <w:r w:rsidRPr="005D61B4">
        <w:rPr>
          <w:szCs w:val="22"/>
        </w:rPr>
        <w:t xml:space="preserve">information </w:t>
      </w:r>
      <w:r>
        <w:rPr>
          <w:szCs w:val="22"/>
        </w:rPr>
        <w:t xml:space="preserve">required for </w:t>
      </w:r>
      <w:r w:rsidRPr="005D61B4">
        <w:rPr>
          <w:szCs w:val="22"/>
        </w:rPr>
        <w:t>authorisation to be given under Section 2 of</w:t>
      </w:r>
      <w:r>
        <w:rPr>
          <w:szCs w:val="22"/>
        </w:rPr>
        <w:t xml:space="preserve"> the Defence Contracts Act 1958.</w:t>
      </w:r>
    </w:p>
    <w:p w:rsidR="001023F3" w:rsidRDefault="001023F3" w:rsidP="00725AD1">
      <w:pPr>
        <w:numPr>
          <w:ilvl w:val="0"/>
          <w:numId w:val="19"/>
        </w:numPr>
        <w:tabs>
          <w:tab w:val="clear" w:pos="855"/>
        </w:tabs>
        <w:suppressAutoHyphens/>
        <w:spacing w:before="120" w:after="120"/>
        <w:ind w:left="0" w:firstLine="0"/>
        <w:rPr>
          <w:szCs w:val="22"/>
        </w:rPr>
      </w:pPr>
      <w:r>
        <w:rPr>
          <w:szCs w:val="22"/>
        </w:rPr>
        <w:t xml:space="preserve">If you have previously provided information under paragraphs </w:t>
      </w:r>
      <w:r w:rsidR="009B24F6">
        <w:rPr>
          <w:szCs w:val="22"/>
        </w:rPr>
        <w:t xml:space="preserve">4 </w:t>
      </w:r>
      <w:r>
        <w:rPr>
          <w:szCs w:val="22"/>
        </w:rPr>
        <w:t xml:space="preserve">and </w:t>
      </w:r>
      <w:r w:rsidR="00E408F0">
        <w:rPr>
          <w:szCs w:val="22"/>
        </w:rPr>
        <w:t>5 you</w:t>
      </w:r>
      <w:r>
        <w:rPr>
          <w:szCs w:val="22"/>
        </w:rPr>
        <w:t xml:space="preserve"> can</w:t>
      </w:r>
      <w:r w:rsidRPr="005D61B4">
        <w:rPr>
          <w:szCs w:val="22"/>
        </w:rPr>
        <w:t xml:space="preserve"> </w:t>
      </w:r>
      <w:r>
        <w:rPr>
          <w:szCs w:val="22"/>
        </w:rPr>
        <w:t xml:space="preserve">provide </w:t>
      </w:r>
      <w:r w:rsidRPr="005D61B4">
        <w:rPr>
          <w:szCs w:val="22"/>
        </w:rPr>
        <w:t>details of the previous notification</w:t>
      </w:r>
      <w:r>
        <w:rPr>
          <w:szCs w:val="22"/>
        </w:rPr>
        <w:t>, updated as necessary to confirm their validity.</w:t>
      </w:r>
    </w:p>
    <w:p w:rsidR="00997F88" w:rsidRPr="00997F88" w:rsidRDefault="00997F88" w:rsidP="00997F88">
      <w:pPr>
        <w:pStyle w:val="Heading3"/>
        <w:rPr>
          <w:spacing w:val="-2"/>
          <w:szCs w:val="22"/>
        </w:rPr>
      </w:pPr>
      <w:r w:rsidRPr="00D22659">
        <w:lastRenderedPageBreak/>
        <w:t>Notification of Foreign Export Control Restrictions</w:t>
      </w:r>
    </w:p>
    <w:p w:rsidR="00936D7C" w:rsidRDefault="002F5C07" w:rsidP="00725AD1">
      <w:pPr>
        <w:numPr>
          <w:ilvl w:val="0"/>
          <w:numId w:val="19"/>
        </w:numPr>
        <w:tabs>
          <w:tab w:val="clear" w:pos="855"/>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8C762C">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rsidR="00936D7C" w:rsidRPr="002D1758" w:rsidRDefault="00936D7C" w:rsidP="00725AD1">
      <w:pPr>
        <w:numPr>
          <w:ilvl w:val="1"/>
          <w:numId w:val="16"/>
        </w:numPr>
        <w:tabs>
          <w:tab w:val="clear" w:pos="1440"/>
        </w:tabs>
        <w:suppressAutoHyphens/>
        <w:spacing w:before="120" w:after="120"/>
        <w:ind w:left="567" w:firstLine="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rsidR="00936D7C" w:rsidRDefault="00936D7C" w:rsidP="00552A57">
      <w:pPr>
        <w:numPr>
          <w:ilvl w:val="0"/>
          <w:numId w:val="7"/>
        </w:numPr>
        <w:tabs>
          <w:tab w:val="clear" w:pos="1440"/>
        </w:tabs>
        <w:spacing w:before="120" w:after="120"/>
        <w:ind w:left="1134" w:firstLine="0"/>
        <w:rPr>
          <w:rFonts w:cs="Arial"/>
          <w:szCs w:val="22"/>
        </w:rPr>
      </w:pPr>
      <w:r>
        <w:rPr>
          <w:rFonts w:cs="Arial"/>
          <w:szCs w:val="22"/>
        </w:rPr>
        <w:t>a non-UK export licence, authorisation or exemption; or</w:t>
      </w:r>
    </w:p>
    <w:p w:rsidR="00936D7C" w:rsidRDefault="00936D7C" w:rsidP="006D005B">
      <w:pPr>
        <w:numPr>
          <w:ilvl w:val="0"/>
          <w:numId w:val="7"/>
        </w:numPr>
        <w:tabs>
          <w:tab w:val="clear" w:pos="1440"/>
        </w:tabs>
        <w:spacing w:before="120" w:after="120"/>
        <w:ind w:left="1134"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rsidR="00936D7C" w:rsidRPr="002D1758" w:rsidRDefault="00936D7C" w:rsidP="00725AD1">
      <w:pPr>
        <w:numPr>
          <w:ilvl w:val="1"/>
          <w:numId w:val="16"/>
        </w:numPr>
        <w:tabs>
          <w:tab w:val="clear" w:pos="1440"/>
        </w:tabs>
        <w:suppressAutoHyphens/>
        <w:spacing w:before="120" w:after="120"/>
        <w:ind w:left="567" w:firstLine="0"/>
        <w:rPr>
          <w:rFonts w:cs="Arial"/>
          <w:szCs w:val="22"/>
        </w:rPr>
      </w:pPr>
      <w:r w:rsidRPr="002D1758">
        <w:rPr>
          <w:rFonts w:cs="Arial"/>
          <w:szCs w:val="22"/>
        </w:rPr>
        <w:t>If requested</w:t>
      </w:r>
      <w:r>
        <w:rPr>
          <w:rFonts w:cs="Arial"/>
          <w:szCs w:val="22"/>
        </w:rPr>
        <w:t>,</w:t>
      </w:r>
      <w:r w:rsidRPr="002D1758">
        <w:rPr>
          <w:rFonts w:cs="Arial"/>
          <w:szCs w:val="22"/>
        </w:rPr>
        <w:t xml:space="preserve"> </w:t>
      </w:r>
      <w:r>
        <w:rPr>
          <w:rFonts w:cs="Arial"/>
          <w:szCs w:val="22"/>
        </w:rPr>
        <w:t xml:space="preserve">a </w:t>
      </w:r>
      <w:r w:rsidRPr="002D1758">
        <w:rPr>
          <w:rFonts w:cs="Arial"/>
          <w:szCs w:val="22"/>
        </w:rPr>
        <w:t>summary of every existing</w:t>
      </w:r>
      <w:r w:rsidR="007C3B91">
        <w:rPr>
          <w:rFonts w:cs="Arial"/>
          <w:szCs w:val="22"/>
        </w:rPr>
        <w:t>,</w:t>
      </w:r>
      <w:r w:rsidRPr="002D1758">
        <w:rPr>
          <w:rFonts w:cs="Arial"/>
          <w:szCs w:val="22"/>
        </w:rPr>
        <w:t xml:space="preserve"> expected</w:t>
      </w:r>
      <w:r w:rsidR="00696C62">
        <w:rPr>
          <w:rFonts w:cs="Arial"/>
          <w:szCs w:val="22"/>
        </w:rPr>
        <w:t xml:space="preserve"> or known</w:t>
      </w:r>
      <w:r w:rsidRPr="002D1758">
        <w:rPr>
          <w:rFonts w:cs="Arial"/>
          <w:szCs w:val="22"/>
        </w:rPr>
        <w:t xml:space="preserve"> licence and restric</w:t>
      </w:r>
      <w:r>
        <w:rPr>
          <w:rFonts w:cs="Arial"/>
          <w:szCs w:val="22"/>
        </w:rPr>
        <w:t xml:space="preserve">tion referred to in </w:t>
      </w:r>
      <w:r w:rsidRPr="004F324C">
        <w:rPr>
          <w:rFonts w:cs="Arial"/>
          <w:szCs w:val="22"/>
        </w:rPr>
        <w:t xml:space="preserve">paragraph </w:t>
      </w:r>
      <w:r w:rsidR="008E66C4">
        <w:rPr>
          <w:rFonts w:cs="Arial"/>
          <w:szCs w:val="22"/>
        </w:rPr>
        <w:t>7</w:t>
      </w:r>
      <w:r w:rsidRPr="004F324C">
        <w:rPr>
          <w:rFonts w:cs="Arial"/>
          <w:szCs w:val="22"/>
        </w:rPr>
        <w:t>.a.</w:t>
      </w:r>
      <w:r>
        <w:rPr>
          <w:rFonts w:cs="Arial"/>
          <w:szCs w:val="22"/>
        </w:rPr>
        <w:t xml:space="preserve">  This includes</w:t>
      </w:r>
      <w:r w:rsidRPr="002D1758">
        <w:rPr>
          <w:rFonts w:cs="Arial"/>
          <w:szCs w:val="22"/>
        </w:rPr>
        <w:t xml:space="preserve"> any related obligation or restriction</w:t>
      </w:r>
      <w:r>
        <w:rPr>
          <w:rFonts w:cs="Arial"/>
          <w:szCs w:val="22"/>
        </w:rPr>
        <w:t xml:space="preserve"> and </w:t>
      </w:r>
      <w:r w:rsidRPr="002D1758">
        <w:rPr>
          <w:rFonts w:cs="Arial"/>
          <w:szCs w:val="22"/>
        </w:rPr>
        <w:t>the extent they place an obligation or restriction on the Authority</w:t>
      </w:r>
      <w:r>
        <w:rPr>
          <w:rFonts w:cs="Arial"/>
          <w:szCs w:val="22"/>
        </w:rPr>
        <w:t xml:space="preserve">, </w:t>
      </w:r>
      <w:r w:rsidRPr="002D1758">
        <w:rPr>
          <w:rFonts w:cs="Arial"/>
          <w:szCs w:val="22"/>
        </w:rPr>
        <w:t>including:</w:t>
      </w:r>
    </w:p>
    <w:p w:rsidR="00936D7C" w:rsidRPr="002D1758" w:rsidRDefault="00936D7C" w:rsidP="00725AD1">
      <w:pPr>
        <w:numPr>
          <w:ilvl w:val="0"/>
          <w:numId w:val="18"/>
        </w:numPr>
        <w:tabs>
          <w:tab w:val="clear" w:pos="1440"/>
        </w:tabs>
        <w:spacing w:before="120" w:after="120"/>
        <w:ind w:left="1134" w:firstLine="0"/>
        <w:rPr>
          <w:rFonts w:cs="Arial"/>
          <w:szCs w:val="22"/>
        </w:rPr>
      </w:pPr>
      <w:r w:rsidRPr="002D1758">
        <w:rPr>
          <w:rFonts w:cs="Arial"/>
          <w:szCs w:val="22"/>
        </w:rPr>
        <w:t xml:space="preserve">the exporting nation </w:t>
      </w:r>
      <w:r w:rsidR="008B77E0">
        <w:rPr>
          <w:rFonts w:cs="Arial"/>
          <w:szCs w:val="22"/>
        </w:rPr>
        <w:t>and</w:t>
      </w:r>
      <w:r w:rsidR="008B77E0" w:rsidRPr="002D1758">
        <w:rPr>
          <w:rFonts w:cs="Arial"/>
          <w:szCs w:val="22"/>
        </w:rPr>
        <w:t xml:space="preserve"> </w:t>
      </w:r>
      <w:r w:rsidRPr="002D1758">
        <w:rPr>
          <w:rFonts w:cs="Arial"/>
          <w:szCs w:val="22"/>
        </w:rPr>
        <w:t>the export licence number, where known</w:t>
      </w:r>
      <w:r>
        <w:rPr>
          <w:rFonts w:cs="Arial"/>
          <w:szCs w:val="22"/>
        </w:rPr>
        <w:t>;</w:t>
      </w:r>
    </w:p>
    <w:p w:rsidR="00936D7C" w:rsidRPr="002D1758" w:rsidRDefault="00936D7C" w:rsidP="00725AD1">
      <w:pPr>
        <w:numPr>
          <w:ilvl w:val="0"/>
          <w:numId w:val="18"/>
        </w:numPr>
        <w:tabs>
          <w:tab w:val="clear" w:pos="1440"/>
        </w:tabs>
        <w:spacing w:before="120" w:after="120"/>
        <w:ind w:left="1134" w:firstLine="0"/>
        <w:rPr>
          <w:rFonts w:cs="Arial"/>
          <w:szCs w:val="22"/>
        </w:rPr>
      </w:pPr>
      <w:r w:rsidRPr="002D1758">
        <w:rPr>
          <w:rFonts w:cs="Arial"/>
          <w:szCs w:val="22"/>
        </w:rPr>
        <w:t xml:space="preserve">the </w:t>
      </w:r>
      <w:r>
        <w:rPr>
          <w:rFonts w:cs="Arial"/>
          <w:szCs w:val="22"/>
        </w:rPr>
        <w:t>Contract</w:t>
      </w:r>
      <w:r w:rsidR="00BB75C6">
        <w:rPr>
          <w:rFonts w:cs="Arial"/>
          <w:szCs w:val="22"/>
        </w:rPr>
        <w:t>or</w:t>
      </w:r>
      <w:r>
        <w:rPr>
          <w:rFonts w:cs="Arial"/>
          <w:szCs w:val="22"/>
        </w:rPr>
        <w:t xml:space="preserve"> Deliverables </w:t>
      </w:r>
      <w:r w:rsidRPr="002D1758">
        <w:rPr>
          <w:rFonts w:cs="Arial"/>
          <w:szCs w:val="22"/>
        </w:rPr>
        <w:t>affected</w:t>
      </w:r>
      <w:r>
        <w:rPr>
          <w:rFonts w:cs="Arial"/>
          <w:szCs w:val="22"/>
        </w:rPr>
        <w:t>;</w:t>
      </w:r>
    </w:p>
    <w:p w:rsidR="00936D7C" w:rsidRPr="002D1758" w:rsidRDefault="00936D7C" w:rsidP="00725AD1">
      <w:pPr>
        <w:numPr>
          <w:ilvl w:val="0"/>
          <w:numId w:val="18"/>
        </w:numPr>
        <w:tabs>
          <w:tab w:val="clear" w:pos="1440"/>
        </w:tabs>
        <w:spacing w:before="120" w:after="120"/>
        <w:ind w:left="1134" w:firstLine="0"/>
        <w:rPr>
          <w:rFonts w:cs="Arial"/>
          <w:szCs w:val="22"/>
        </w:rPr>
      </w:pPr>
      <w:r w:rsidRPr="002D1758">
        <w:rPr>
          <w:rFonts w:cs="Arial"/>
          <w:szCs w:val="22"/>
        </w:rPr>
        <w:t>the nature of the restriction and obligation</w:t>
      </w:r>
      <w:r>
        <w:rPr>
          <w:rFonts w:cs="Arial"/>
          <w:szCs w:val="22"/>
        </w:rPr>
        <w:t>;</w:t>
      </w:r>
    </w:p>
    <w:p w:rsidR="00936D7C" w:rsidRPr="002D1758" w:rsidRDefault="00936D7C" w:rsidP="00725AD1">
      <w:pPr>
        <w:numPr>
          <w:ilvl w:val="0"/>
          <w:numId w:val="18"/>
        </w:numPr>
        <w:tabs>
          <w:tab w:val="clear" w:pos="1440"/>
        </w:tabs>
        <w:spacing w:before="120" w:after="120"/>
        <w:ind w:left="1134" w:firstLine="0"/>
        <w:rPr>
          <w:rFonts w:cs="Arial"/>
          <w:szCs w:val="22"/>
        </w:rPr>
      </w:pPr>
      <w:r w:rsidRPr="002D1758">
        <w:rPr>
          <w:rFonts w:cs="Arial"/>
          <w:szCs w:val="22"/>
        </w:rPr>
        <w:t>the authorised end use and end users</w:t>
      </w:r>
      <w:r>
        <w:rPr>
          <w:rFonts w:cs="Arial"/>
          <w:szCs w:val="22"/>
        </w:rPr>
        <w:t>;</w:t>
      </w:r>
      <w:r w:rsidRPr="002D1758">
        <w:rPr>
          <w:rFonts w:cs="Arial"/>
          <w:szCs w:val="22"/>
        </w:rPr>
        <w:t xml:space="preserve"> </w:t>
      </w:r>
    </w:p>
    <w:p w:rsidR="00936D7C" w:rsidRDefault="00936D7C" w:rsidP="00725AD1">
      <w:pPr>
        <w:numPr>
          <w:ilvl w:val="0"/>
          <w:numId w:val="18"/>
        </w:numPr>
        <w:tabs>
          <w:tab w:val="clear" w:pos="1440"/>
        </w:tabs>
        <w:spacing w:before="120" w:after="120"/>
        <w:ind w:left="1134" w:firstLine="0"/>
        <w:rPr>
          <w:rFonts w:cs="Arial"/>
          <w:szCs w:val="22"/>
        </w:rPr>
      </w:pPr>
      <w:r w:rsidRPr="002D1758">
        <w:rPr>
          <w:rFonts w:cs="Arial"/>
          <w:szCs w:val="22"/>
        </w:rPr>
        <w:t xml:space="preserve">any specific restrictions on access by </w:t>
      </w:r>
      <w:r w:rsidR="008E66C4">
        <w:rPr>
          <w:rFonts w:cs="Arial"/>
          <w:szCs w:val="22"/>
        </w:rPr>
        <w:t>T</w:t>
      </w:r>
      <w:r w:rsidRPr="002D1758">
        <w:rPr>
          <w:rFonts w:cs="Arial"/>
          <w:szCs w:val="22"/>
        </w:rPr>
        <w:t xml:space="preserve">hird </w:t>
      </w:r>
      <w:r w:rsidR="008E66C4">
        <w:rPr>
          <w:rFonts w:cs="Arial"/>
          <w:szCs w:val="22"/>
        </w:rPr>
        <w:t>P</w:t>
      </w:r>
      <w:r w:rsidRPr="002D1758">
        <w:rPr>
          <w:rFonts w:cs="Arial"/>
          <w:szCs w:val="22"/>
        </w:rPr>
        <w:t xml:space="preserve">arties, or by individuals based on their nationality, to the </w:t>
      </w:r>
      <w:r>
        <w:rPr>
          <w:rFonts w:cs="Arial"/>
          <w:szCs w:val="22"/>
        </w:rPr>
        <w:t>Contract</w:t>
      </w:r>
      <w:r w:rsidR="00BB75C6">
        <w:rPr>
          <w:rFonts w:cs="Arial"/>
          <w:szCs w:val="22"/>
        </w:rPr>
        <w:t>or</w:t>
      </w:r>
      <w:r>
        <w:rPr>
          <w:rFonts w:cs="Arial"/>
          <w:szCs w:val="22"/>
        </w:rPr>
        <w:t xml:space="preserve"> Deliverables;</w:t>
      </w:r>
      <w:r w:rsidRPr="002D1758">
        <w:rPr>
          <w:rFonts w:cs="Arial"/>
          <w:szCs w:val="22"/>
        </w:rPr>
        <w:t xml:space="preserve"> and</w:t>
      </w:r>
    </w:p>
    <w:p w:rsidR="007C3DAD" w:rsidRDefault="008B77E0" w:rsidP="00725AD1">
      <w:pPr>
        <w:numPr>
          <w:ilvl w:val="0"/>
          <w:numId w:val="18"/>
        </w:numPr>
        <w:tabs>
          <w:tab w:val="clear" w:pos="1440"/>
        </w:tabs>
        <w:spacing w:before="120" w:after="120"/>
        <w:ind w:left="1134" w:firstLine="0"/>
        <w:rPr>
          <w:rFonts w:cs="Arial"/>
          <w:szCs w:val="22"/>
        </w:rPr>
      </w:pPr>
      <w:r w:rsidRPr="002D1758">
        <w:rPr>
          <w:rFonts w:cs="Arial"/>
          <w:szCs w:val="22"/>
        </w:rPr>
        <w:t xml:space="preserve">any specific restrictions on re-transfer or re-export to </w:t>
      </w:r>
      <w:r>
        <w:rPr>
          <w:rFonts w:cs="Arial"/>
          <w:szCs w:val="22"/>
        </w:rPr>
        <w:t>T</w:t>
      </w:r>
      <w:r w:rsidRPr="002D1758">
        <w:rPr>
          <w:rFonts w:cs="Arial"/>
          <w:szCs w:val="22"/>
        </w:rPr>
        <w:t xml:space="preserve">hird </w:t>
      </w:r>
      <w:r>
        <w:rPr>
          <w:rFonts w:cs="Arial"/>
          <w:szCs w:val="22"/>
        </w:rPr>
        <w:t>P</w:t>
      </w:r>
      <w:r w:rsidRPr="002D1758">
        <w:rPr>
          <w:rFonts w:cs="Arial"/>
          <w:szCs w:val="22"/>
        </w:rPr>
        <w:t xml:space="preserve">arties of the </w:t>
      </w:r>
      <w:r>
        <w:rPr>
          <w:rFonts w:cs="Arial"/>
          <w:szCs w:val="22"/>
        </w:rPr>
        <w:t>Contractor Deliverable</w:t>
      </w:r>
      <w:r w:rsidRPr="00AC42C3">
        <w:rPr>
          <w:rStyle w:val="CommentReference"/>
          <w:sz w:val="22"/>
          <w:szCs w:val="22"/>
        </w:rPr>
        <w:t>s</w:t>
      </w:r>
      <w:r>
        <w:rPr>
          <w:rFonts w:cs="Arial"/>
          <w:szCs w:val="22"/>
        </w:rPr>
        <w:t xml:space="preserve"> or</w:t>
      </w:r>
      <w:r w:rsidRPr="002D1758">
        <w:rPr>
          <w:rFonts w:cs="Arial"/>
          <w:szCs w:val="22"/>
        </w:rPr>
        <w:t xml:space="preserve"> anything delivered or used in the performance or fulfilment of </w:t>
      </w:r>
      <w:r>
        <w:rPr>
          <w:rFonts w:cs="Arial"/>
          <w:szCs w:val="22"/>
        </w:rPr>
        <w:t>them</w:t>
      </w:r>
      <w:r w:rsidRPr="002D1758">
        <w:rPr>
          <w:rFonts w:cs="Arial"/>
          <w:szCs w:val="22"/>
        </w:rPr>
        <w:t>.</w:t>
      </w:r>
    </w:p>
    <w:p w:rsidR="00C329B5" w:rsidRDefault="00936D7C" w:rsidP="00725AD1">
      <w:pPr>
        <w:numPr>
          <w:ilvl w:val="0"/>
          <w:numId w:val="22"/>
        </w:numPr>
        <w:rPr>
          <w:rFonts w:cs="Arial"/>
          <w:szCs w:val="22"/>
        </w:rPr>
      </w:pPr>
      <w:r w:rsidRPr="002D1758">
        <w:rPr>
          <w:rFonts w:cs="Arial"/>
          <w:szCs w:val="22"/>
        </w:rPr>
        <w:t>If requested</w:t>
      </w:r>
      <w:r>
        <w:rPr>
          <w:rFonts w:cs="Arial"/>
          <w:szCs w:val="22"/>
        </w:rPr>
        <w:t xml:space="preserve">, you </w:t>
      </w:r>
      <w:r w:rsidRPr="002D1758">
        <w:rPr>
          <w:rFonts w:cs="Arial"/>
          <w:szCs w:val="22"/>
        </w:rPr>
        <w:t xml:space="preserve">must provide an outline of </w:t>
      </w:r>
      <w:r>
        <w:rPr>
          <w:rFonts w:cs="Arial"/>
          <w:szCs w:val="22"/>
        </w:rPr>
        <w:t xml:space="preserve">your mitigation </w:t>
      </w:r>
      <w:r w:rsidRPr="002D1758">
        <w:rPr>
          <w:rFonts w:cs="Arial"/>
          <w:szCs w:val="22"/>
        </w:rPr>
        <w:t xml:space="preserve">plan </w:t>
      </w:r>
      <w:r>
        <w:rPr>
          <w:rFonts w:cs="Arial"/>
          <w:szCs w:val="22"/>
        </w:rPr>
        <w:t>to manage</w:t>
      </w:r>
    </w:p>
    <w:p w:rsidR="00C329B5" w:rsidRDefault="00C329B5" w:rsidP="007C3DAD">
      <w:pPr>
        <w:suppressAutoHyphens/>
        <w:ind w:left="540"/>
        <w:rPr>
          <w:rFonts w:cs="Arial"/>
          <w:szCs w:val="22"/>
        </w:rPr>
      </w:pPr>
      <w:r>
        <w:rPr>
          <w:rFonts w:cs="Arial"/>
          <w:szCs w:val="22"/>
        </w:rPr>
        <w:t xml:space="preserve"> </w:t>
      </w:r>
      <w:r w:rsidR="00936D7C" w:rsidRPr="00C329B5">
        <w:rPr>
          <w:rFonts w:cs="Arial"/>
          <w:szCs w:val="22"/>
        </w:rPr>
        <w:t xml:space="preserve">performance risks on any resultant </w:t>
      </w:r>
      <w:r w:rsidR="008C762C">
        <w:rPr>
          <w:rFonts w:cs="Arial"/>
          <w:szCs w:val="22"/>
        </w:rPr>
        <w:t>c</w:t>
      </w:r>
      <w:r w:rsidR="00936D7C" w:rsidRPr="00C329B5">
        <w:rPr>
          <w:rFonts w:cs="Arial"/>
          <w:szCs w:val="22"/>
        </w:rPr>
        <w:t xml:space="preserve">ontract based on paragraph </w:t>
      </w:r>
      <w:r w:rsidR="007C3DAD">
        <w:rPr>
          <w:rFonts w:cs="Arial"/>
          <w:szCs w:val="22"/>
        </w:rPr>
        <w:t>7</w:t>
      </w:r>
      <w:r w:rsidR="008D2090">
        <w:rPr>
          <w:rFonts w:cs="Arial"/>
          <w:szCs w:val="22"/>
        </w:rPr>
        <w:t>.</w:t>
      </w:r>
      <w:r w:rsidR="00936D7C" w:rsidRPr="00C329B5">
        <w:rPr>
          <w:rFonts w:cs="Arial"/>
          <w:szCs w:val="22"/>
        </w:rPr>
        <w:t>a.</w:t>
      </w:r>
      <w:r>
        <w:rPr>
          <w:rFonts w:cs="Arial"/>
          <w:szCs w:val="22"/>
        </w:rPr>
        <w:t xml:space="preserve">  </w:t>
      </w:r>
    </w:p>
    <w:p w:rsidR="00A3317B" w:rsidRPr="00291363" w:rsidRDefault="00A3317B" w:rsidP="00725AD1">
      <w:pPr>
        <w:numPr>
          <w:ilvl w:val="0"/>
          <w:numId w:val="19"/>
        </w:numPr>
        <w:tabs>
          <w:tab w:val="clear" w:pos="855"/>
        </w:tabs>
        <w:suppressAutoHyphens/>
        <w:spacing w:before="120" w:after="120"/>
        <w:ind w:left="0" w:firstLine="0"/>
        <w:rPr>
          <w:rFonts w:cs="Arial"/>
          <w:szCs w:val="22"/>
        </w:rPr>
      </w:pPr>
      <w:r w:rsidRPr="00A3317B">
        <w:rPr>
          <w:szCs w:val="22"/>
        </w:rPr>
        <w:t>You</w:t>
      </w:r>
      <w:r w:rsidRPr="00291363">
        <w:rPr>
          <w:rFonts w:cs="Arial"/>
          <w:szCs w:val="22"/>
        </w:rPr>
        <w:t xml:space="preserve"> must use reasonable endeavours to obtain sufficient information from your potential supply chain to enable a full response to paragraphs </w:t>
      </w:r>
      <w:r w:rsidR="007C3DAD">
        <w:rPr>
          <w:rFonts w:cs="Arial"/>
          <w:szCs w:val="22"/>
        </w:rPr>
        <w:t>7</w:t>
      </w:r>
      <w:r w:rsidRPr="00291363">
        <w:rPr>
          <w:rFonts w:cs="Arial"/>
          <w:szCs w:val="22"/>
        </w:rPr>
        <w:t xml:space="preserve">.a and </w:t>
      </w:r>
      <w:r w:rsidR="007C3DAD">
        <w:rPr>
          <w:rFonts w:cs="Arial"/>
          <w:szCs w:val="22"/>
        </w:rPr>
        <w:t>7</w:t>
      </w:r>
      <w:r w:rsidRPr="00291363">
        <w:rPr>
          <w:rFonts w:cs="Arial"/>
          <w:szCs w:val="22"/>
        </w:rPr>
        <w:t xml:space="preserve">.b.  If you are unable to obtain adequate information, you must state this in your Tender </w:t>
      </w:r>
      <w:r w:rsidR="00DE6266">
        <w:rPr>
          <w:rFonts w:cs="Arial"/>
          <w:szCs w:val="22"/>
        </w:rPr>
        <w:t>when responding to paragraph 7</w:t>
      </w:r>
      <w:r w:rsidR="008D2090">
        <w:rPr>
          <w:rFonts w:cs="Arial"/>
          <w:szCs w:val="22"/>
        </w:rPr>
        <w:t>.</w:t>
      </w:r>
      <w:r w:rsidR="00DE6266">
        <w:rPr>
          <w:rFonts w:cs="Arial"/>
          <w:szCs w:val="22"/>
        </w:rPr>
        <w:t>a and 7</w:t>
      </w:r>
      <w:r w:rsidR="008D2090">
        <w:rPr>
          <w:rFonts w:cs="Arial"/>
          <w:szCs w:val="22"/>
        </w:rPr>
        <w:t>.</w:t>
      </w:r>
      <w:r w:rsidR="00DE6266">
        <w:rPr>
          <w:rFonts w:cs="Arial"/>
          <w:szCs w:val="22"/>
        </w:rPr>
        <w:t>b</w:t>
      </w:r>
      <w:r w:rsidRPr="00291363">
        <w:rPr>
          <w:rFonts w:cs="Arial"/>
          <w:szCs w:val="22"/>
        </w:rPr>
        <w:t>.</w:t>
      </w:r>
    </w:p>
    <w:p w:rsidR="00BC76EA" w:rsidRPr="002D1758" w:rsidRDefault="00936D7C" w:rsidP="00725AD1">
      <w:pPr>
        <w:numPr>
          <w:ilvl w:val="0"/>
          <w:numId w:val="19"/>
        </w:numPr>
        <w:tabs>
          <w:tab w:val="clear" w:pos="855"/>
        </w:tabs>
        <w:suppressAutoHyphens/>
        <w:spacing w:before="120" w:after="120"/>
        <w:ind w:left="0" w:firstLine="0"/>
        <w:rPr>
          <w:rFonts w:cs="Arial"/>
          <w:szCs w:val="22"/>
        </w:rPr>
      </w:pPr>
      <w:r w:rsidRPr="002D1758">
        <w:rPr>
          <w:rFonts w:cs="Arial"/>
          <w:szCs w:val="22"/>
        </w:rPr>
        <w:t xml:space="preserve">If </w:t>
      </w:r>
      <w:r>
        <w:rPr>
          <w:rFonts w:cs="Arial"/>
          <w:szCs w:val="22"/>
        </w:rPr>
        <w:t xml:space="preserve">you </w:t>
      </w:r>
      <w:r w:rsidRPr="002D1758">
        <w:rPr>
          <w:rFonts w:cs="Arial"/>
          <w:szCs w:val="22"/>
        </w:rPr>
        <w:t>become</w:t>
      </w:r>
      <w:r w:rsidRPr="002D1758" w:rsidDel="00407CB2">
        <w:rPr>
          <w:rFonts w:cs="Arial"/>
          <w:szCs w:val="22"/>
        </w:rPr>
        <w:t xml:space="preserve"> </w:t>
      </w:r>
      <w:r w:rsidRPr="002D1758">
        <w:rPr>
          <w:rFonts w:cs="Arial"/>
          <w:szCs w:val="22"/>
        </w:rPr>
        <w:t xml:space="preserve">aware at any time during </w:t>
      </w:r>
      <w:r>
        <w:rPr>
          <w:rFonts w:cs="Arial"/>
          <w:szCs w:val="22"/>
        </w:rPr>
        <w:t xml:space="preserve">the competition </w:t>
      </w:r>
      <w:r w:rsidRPr="002D1758">
        <w:rPr>
          <w:rFonts w:cs="Arial"/>
          <w:szCs w:val="22"/>
        </w:rPr>
        <w:t xml:space="preserve">that all or part of any </w:t>
      </w:r>
      <w:r>
        <w:rPr>
          <w:rFonts w:cs="Arial"/>
          <w:szCs w:val="22"/>
        </w:rPr>
        <w:t>proposed Contract</w:t>
      </w:r>
      <w:r w:rsidR="00BB75C6">
        <w:rPr>
          <w:rFonts w:cs="Arial"/>
          <w:szCs w:val="22"/>
        </w:rPr>
        <w:t>or</w:t>
      </w:r>
      <w:r>
        <w:rPr>
          <w:rFonts w:cs="Arial"/>
          <w:szCs w:val="22"/>
        </w:rPr>
        <w:t xml:space="preserve"> Deliverable</w:t>
      </w:r>
      <w:r w:rsidRPr="002D1758">
        <w:rPr>
          <w:rFonts w:cs="Arial"/>
          <w:szCs w:val="22"/>
        </w:rPr>
        <w:t xml:space="preserve"> </w:t>
      </w:r>
      <w:r>
        <w:rPr>
          <w:rFonts w:cs="Arial"/>
          <w:szCs w:val="22"/>
        </w:rPr>
        <w:t xml:space="preserve">is likely to become subject to </w:t>
      </w:r>
      <w:r w:rsidRPr="002D1758">
        <w:rPr>
          <w:rFonts w:cs="Arial"/>
          <w:szCs w:val="22"/>
        </w:rPr>
        <w:t xml:space="preserve">a non-UK Government </w:t>
      </w:r>
      <w:r w:rsidR="00E5555B">
        <w:rPr>
          <w:rFonts w:cs="Arial"/>
          <w:szCs w:val="22"/>
        </w:rPr>
        <w:t>C</w:t>
      </w:r>
      <w:r>
        <w:rPr>
          <w:rFonts w:cs="Arial"/>
          <w:szCs w:val="22"/>
        </w:rPr>
        <w:t>ontrol</w:t>
      </w:r>
      <w:r w:rsidR="00E5555B">
        <w:rPr>
          <w:rFonts w:cs="Arial"/>
          <w:szCs w:val="22"/>
        </w:rPr>
        <w:t xml:space="preserve"> through a Government-to-Government sale only, </w:t>
      </w:r>
      <w:r>
        <w:rPr>
          <w:rFonts w:cs="Arial"/>
          <w:szCs w:val="22"/>
        </w:rPr>
        <w:t xml:space="preserve">you </w:t>
      </w:r>
      <w:r w:rsidRPr="002D1758">
        <w:rPr>
          <w:rFonts w:cs="Arial"/>
          <w:szCs w:val="22"/>
        </w:rPr>
        <w:t>must inform the Authority</w:t>
      </w:r>
      <w:r>
        <w:rPr>
          <w:rFonts w:cs="Arial"/>
          <w:szCs w:val="22"/>
        </w:rPr>
        <w:t xml:space="preserve"> immediately</w:t>
      </w:r>
      <w:r w:rsidRPr="002D1758">
        <w:rPr>
          <w:rFonts w:cs="Arial"/>
          <w:szCs w:val="22"/>
        </w:rPr>
        <w:t>.</w:t>
      </w:r>
    </w:p>
    <w:p w:rsidR="00C329B5" w:rsidRDefault="00936D7C" w:rsidP="00725AD1">
      <w:pPr>
        <w:numPr>
          <w:ilvl w:val="0"/>
          <w:numId w:val="19"/>
        </w:numPr>
        <w:tabs>
          <w:tab w:val="clear" w:pos="855"/>
        </w:tabs>
        <w:suppressAutoHyphens/>
        <w:spacing w:before="120" w:after="120"/>
        <w:ind w:left="0" w:firstLine="0"/>
        <w:rPr>
          <w:szCs w:val="22"/>
        </w:rPr>
      </w:pPr>
      <w:r>
        <w:rPr>
          <w:szCs w:val="22"/>
        </w:rPr>
        <w:t xml:space="preserve">If you have previously provided information </w:t>
      </w:r>
      <w:r w:rsidRPr="004A109C">
        <w:rPr>
          <w:szCs w:val="22"/>
        </w:rPr>
        <w:t xml:space="preserve">under </w:t>
      </w:r>
      <w:r w:rsidR="003B3097">
        <w:rPr>
          <w:szCs w:val="22"/>
        </w:rPr>
        <w:t>p</w:t>
      </w:r>
      <w:r w:rsidRPr="004A109C">
        <w:rPr>
          <w:szCs w:val="22"/>
        </w:rPr>
        <w:t xml:space="preserve">aragraph </w:t>
      </w:r>
      <w:r w:rsidR="007C3DAD">
        <w:rPr>
          <w:szCs w:val="22"/>
        </w:rPr>
        <w:t>7</w:t>
      </w:r>
      <w:r>
        <w:rPr>
          <w:szCs w:val="22"/>
        </w:rPr>
        <w:t xml:space="preserve"> you can</w:t>
      </w:r>
      <w:r w:rsidRPr="005D61B4">
        <w:rPr>
          <w:szCs w:val="22"/>
        </w:rPr>
        <w:t xml:space="preserve"> </w:t>
      </w:r>
      <w:r>
        <w:rPr>
          <w:szCs w:val="22"/>
        </w:rPr>
        <w:t xml:space="preserve">provide </w:t>
      </w:r>
      <w:r w:rsidRPr="005D61B4">
        <w:rPr>
          <w:szCs w:val="22"/>
        </w:rPr>
        <w:t>details of the previous notification</w:t>
      </w:r>
      <w:r>
        <w:rPr>
          <w:szCs w:val="22"/>
        </w:rPr>
        <w:t xml:space="preserve"> and confirm the validity</w:t>
      </w:r>
      <w:r w:rsidRPr="005D61B4">
        <w:rPr>
          <w:szCs w:val="22"/>
        </w:rPr>
        <w:t>.</w:t>
      </w:r>
      <w:r w:rsidR="00C329B5">
        <w:rPr>
          <w:rFonts w:cs="Arial"/>
          <w:szCs w:val="22"/>
        </w:rPr>
        <w:t xml:space="preserve"> </w:t>
      </w:r>
    </w:p>
    <w:p w:rsidR="00BC76EA" w:rsidRDefault="007C51DB" w:rsidP="00725AD1">
      <w:pPr>
        <w:numPr>
          <w:ilvl w:val="0"/>
          <w:numId w:val="19"/>
        </w:numPr>
        <w:tabs>
          <w:tab w:val="clear" w:pos="855"/>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8B77E0">
        <w:rPr>
          <w:rFonts w:cs="Arial"/>
          <w:szCs w:val="22"/>
        </w:rPr>
        <w:t>4</w:t>
      </w:r>
      <w:r w:rsidR="00BC76EA" w:rsidRPr="004A109C">
        <w:rPr>
          <w:rFonts w:cs="Arial"/>
          <w:szCs w:val="22"/>
        </w:rPr>
        <w:t>.</w:t>
      </w:r>
      <w:r w:rsidR="00BC76EA" w:rsidRPr="002D1758">
        <w:rPr>
          <w:rFonts w:cs="Arial"/>
          <w:szCs w:val="22"/>
        </w:rPr>
        <w:t xml:space="preserve">  </w:t>
      </w:r>
    </w:p>
    <w:p w:rsidR="00741047" w:rsidRDefault="00741047" w:rsidP="00725AD1">
      <w:pPr>
        <w:numPr>
          <w:ilvl w:val="0"/>
          <w:numId w:val="19"/>
        </w:numPr>
        <w:tabs>
          <w:tab w:val="clear" w:pos="855"/>
        </w:tabs>
        <w:suppressAutoHyphens/>
        <w:spacing w:before="120" w:after="120"/>
        <w:ind w:left="0" w:firstLine="0"/>
        <w:rPr>
          <w:rFonts w:cs="Arial"/>
          <w:szCs w:val="22"/>
        </w:rPr>
      </w:pPr>
      <w:r>
        <w:rPr>
          <w:rFonts w:cs="Arial"/>
          <w:szCs w:val="22"/>
        </w:rPr>
        <w:t xml:space="preserve">It is the Winning Tenderer(s) responsibility to ensure they comply </w:t>
      </w:r>
      <w:r w:rsidR="00E21EB6">
        <w:rPr>
          <w:rFonts w:cs="Arial"/>
          <w:szCs w:val="22"/>
        </w:rPr>
        <w:t xml:space="preserve">with any restrictions stated in paragraph </w:t>
      </w:r>
      <w:r w:rsidR="00B40E25">
        <w:rPr>
          <w:rFonts w:cs="Arial"/>
          <w:szCs w:val="22"/>
        </w:rPr>
        <w:t>7</w:t>
      </w:r>
      <w:r w:rsidR="00E21EB6">
        <w:rPr>
          <w:rFonts w:cs="Arial"/>
          <w:szCs w:val="22"/>
        </w:rPr>
        <w:t xml:space="preserve"> </w:t>
      </w:r>
      <w:r>
        <w:rPr>
          <w:rFonts w:cs="Arial"/>
          <w:szCs w:val="22"/>
        </w:rPr>
        <w:t>during the life of the contract</w:t>
      </w:r>
      <w:r w:rsidR="00E21EB6">
        <w:rPr>
          <w:rFonts w:cs="Arial"/>
          <w:szCs w:val="22"/>
        </w:rPr>
        <w:t>.</w:t>
      </w:r>
      <w:r>
        <w:rPr>
          <w:rFonts w:cs="Arial"/>
          <w:szCs w:val="22"/>
        </w:rPr>
        <w:t xml:space="preserve">  This includes any</w:t>
      </w:r>
      <w:r w:rsidR="00E21EB6">
        <w:rPr>
          <w:rFonts w:cs="Arial"/>
          <w:szCs w:val="22"/>
        </w:rPr>
        <w:t xml:space="preserve"> restrictions</w:t>
      </w:r>
      <w:r>
        <w:rPr>
          <w:rFonts w:cs="Arial"/>
          <w:szCs w:val="22"/>
        </w:rPr>
        <w:t xml:space="preserve"> the Authority has explicitly stated / clarified</w:t>
      </w:r>
      <w:r w:rsidR="00B45C15">
        <w:rPr>
          <w:rFonts w:cs="Arial"/>
          <w:szCs w:val="22"/>
        </w:rPr>
        <w:t xml:space="preserve"> in any ITT documentation</w:t>
      </w:r>
      <w:r>
        <w:rPr>
          <w:rFonts w:cs="Arial"/>
          <w:szCs w:val="22"/>
        </w:rPr>
        <w:t>.</w:t>
      </w:r>
    </w:p>
    <w:p w:rsidR="00BC76EA" w:rsidRDefault="00BC76EA" w:rsidP="00725AD1">
      <w:pPr>
        <w:numPr>
          <w:ilvl w:val="0"/>
          <w:numId w:val="19"/>
        </w:numPr>
        <w:tabs>
          <w:tab w:val="clear" w:pos="855"/>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B40E25">
        <w:rPr>
          <w:rFonts w:cs="Arial"/>
          <w:szCs w:val="22"/>
        </w:rPr>
        <w:t>7.</w:t>
      </w:r>
    </w:p>
    <w:p w:rsidR="00997F88" w:rsidRPr="00A764C9" w:rsidRDefault="00997F88" w:rsidP="00997F88">
      <w:pPr>
        <w:pStyle w:val="Heading3"/>
        <w:rPr>
          <w:spacing w:val="-2"/>
          <w:szCs w:val="22"/>
        </w:rPr>
      </w:pPr>
      <w:r>
        <w:rPr>
          <w:spacing w:val="-2"/>
          <w:szCs w:val="22"/>
        </w:rPr>
        <w:t xml:space="preserve">Overseas </w:t>
      </w:r>
      <w:r w:rsidRPr="00A764C9">
        <w:rPr>
          <w:spacing w:val="-2"/>
          <w:szCs w:val="22"/>
        </w:rPr>
        <w:t xml:space="preserve">Expenditure </w:t>
      </w:r>
    </w:p>
    <w:p w:rsidR="00997F88" w:rsidRDefault="00997F88" w:rsidP="00725AD1">
      <w:pPr>
        <w:numPr>
          <w:ilvl w:val="0"/>
          <w:numId w:val="19"/>
        </w:numPr>
        <w:tabs>
          <w:tab w:val="clear" w:pos="855"/>
        </w:tabs>
        <w:suppressAutoHyphens/>
        <w:spacing w:before="120" w:after="120"/>
        <w:ind w:left="0" w:firstLine="0"/>
        <w:rPr>
          <w:rFonts w:cs="Arial"/>
          <w:szCs w:val="22"/>
        </w:rPr>
      </w:pPr>
      <w:r>
        <w:rPr>
          <w:rFonts w:cs="Arial"/>
          <w:szCs w:val="22"/>
        </w:rPr>
        <w:t xml:space="preserve">You must </w:t>
      </w:r>
      <w:r w:rsidRPr="00363CC4">
        <w:rPr>
          <w:rFonts w:cs="Arial"/>
          <w:szCs w:val="22"/>
        </w:rPr>
        <w:t>provide details in your Tender of any expenditure outside the UK, including:</w:t>
      </w:r>
    </w:p>
    <w:p w:rsidR="00997F88" w:rsidRDefault="00997F88" w:rsidP="00725AD1">
      <w:pPr>
        <w:numPr>
          <w:ilvl w:val="1"/>
          <w:numId w:val="17"/>
        </w:numPr>
        <w:tabs>
          <w:tab w:val="clear" w:pos="1440"/>
        </w:tabs>
        <w:suppressAutoHyphens/>
        <w:spacing w:before="120" w:after="120"/>
        <w:ind w:left="567" w:firstLine="0"/>
        <w:rPr>
          <w:rFonts w:cs="Arial"/>
          <w:szCs w:val="22"/>
        </w:rPr>
      </w:pPr>
      <w:r>
        <w:rPr>
          <w:szCs w:val="22"/>
        </w:rPr>
        <w:t xml:space="preserve">country in which </w:t>
      </w:r>
      <w:r w:rsidR="008C762C">
        <w:rPr>
          <w:szCs w:val="22"/>
        </w:rPr>
        <w:t>sub</w:t>
      </w:r>
      <w:r w:rsidR="007C3B91">
        <w:rPr>
          <w:szCs w:val="22"/>
        </w:rPr>
        <w:t>-</w:t>
      </w:r>
      <w:r w:rsidR="008C762C">
        <w:rPr>
          <w:szCs w:val="22"/>
        </w:rPr>
        <w:t>contract</w:t>
      </w:r>
      <w:r>
        <w:rPr>
          <w:szCs w:val="22"/>
        </w:rPr>
        <w:t xml:space="preserve"> is placed / to be placed; </w:t>
      </w:r>
    </w:p>
    <w:p w:rsidR="00997F88" w:rsidRDefault="00997F88" w:rsidP="00725AD1">
      <w:pPr>
        <w:numPr>
          <w:ilvl w:val="1"/>
          <w:numId w:val="17"/>
        </w:numPr>
        <w:tabs>
          <w:tab w:val="clear" w:pos="1440"/>
        </w:tabs>
        <w:suppressAutoHyphens/>
        <w:spacing w:before="120" w:after="120"/>
        <w:ind w:left="567" w:firstLine="0"/>
        <w:rPr>
          <w:rFonts w:cs="Arial"/>
          <w:szCs w:val="22"/>
        </w:rPr>
      </w:pPr>
      <w:r>
        <w:rPr>
          <w:szCs w:val="22"/>
        </w:rPr>
        <w:t xml:space="preserve">name, division and full postal address of </w:t>
      </w:r>
      <w:r w:rsidR="008C762C">
        <w:rPr>
          <w:szCs w:val="22"/>
        </w:rPr>
        <w:t>sub</w:t>
      </w:r>
      <w:r w:rsidR="007C3B91">
        <w:rPr>
          <w:szCs w:val="22"/>
        </w:rPr>
        <w:t>-</w:t>
      </w:r>
      <w:r w:rsidR="008C762C">
        <w:rPr>
          <w:szCs w:val="22"/>
        </w:rPr>
        <w:t>contract</w:t>
      </w:r>
      <w:r>
        <w:rPr>
          <w:szCs w:val="22"/>
        </w:rPr>
        <w:t xml:space="preserve">or; </w:t>
      </w:r>
    </w:p>
    <w:p w:rsidR="00997F88" w:rsidRPr="00997F88" w:rsidRDefault="00997F88" w:rsidP="00725AD1">
      <w:pPr>
        <w:numPr>
          <w:ilvl w:val="1"/>
          <w:numId w:val="17"/>
        </w:numPr>
        <w:tabs>
          <w:tab w:val="clear" w:pos="1440"/>
        </w:tabs>
        <w:suppressAutoHyphens/>
        <w:spacing w:before="120" w:after="120"/>
        <w:ind w:left="567" w:firstLine="0"/>
        <w:rPr>
          <w:rFonts w:cs="Arial"/>
          <w:szCs w:val="22"/>
        </w:rPr>
      </w:pPr>
      <w:r>
        <w:t xml:space="preserve">value of </w:t>
      </w:r>
      <w:r w:rsidR="008C762C">
        <w:t>sub</w:t>
      </w:r>
      <w:r w:rsidR="007C3B91">
        <w:t>-</w:t>
      </w:r>
      <w:r w:rsidR="008C762C">
        <w:t>contract</w:t>
      </w:r>
      <w:r>
        <w:t>; and</w:t>
      </w:r>
    </w:p>
    <w:p w:rsidR="00997F88" w:rsidRPr="00997F88" w:rsidRDefault="00997F88" w:rsidP="00725AD1">
      <w:pPr>
        <w:numPr>
          <w:ilvl w:val="1"/>
          <w:numId w:val="17"/>
        </w:numPr>
        <w:tabs>
          <w:tab w:val="clear" w:pos="1440"/>
        </w:tabs>
        <w:suppressAutoHyphens/>
        <w:spacing w:before="120" w:after="120"/>
        <w:ind w:left="567" w:firstLine="0"/>
        <w:rPr>
          <w:rFonts w:cs="Arial"/>
          <w:szCs w:val="22"/>
        </w:rPr>
      </w:pPr>
      <w:r>
        <w:t xml:space="preserve">date </w:t>
      </w:r>
      <w:r w:rsidR="008C762C">
        <w:t>sub</w:t>
      </w:r>
      <w:r w:rsidR="007C3B91">
        <w:t>-</w:t>
      </w:r>
      <w:r w:rsidR="008C762C">
        <w:t>contract</w:t>
      </w:r>
      <w:r>
        <w:t xml:space="preserve"> placed / to be placed. </w:t>
      </w:r>
    </w:p>
    <w:p w:rsidR="000535D9" w:rsidRPr="000535D9" w:rsidRDefault="00172831" w:rsidP="00725AD1">
      <w:pPr>
        <w:numPr>
          <w:ilvl w:val="0"/>
          <w:numId w:val="19"/>
        </w:numPr>
        <w:tabs>
          <w:tab w:val="clear" w:pos="855"/>
        </w:tabs>
        <w:suppressAutoHyphens/>
        <w:spacing w:before="120" w:after="120"/>
        <w:ind w:left="0" w:firstLine="0"/>
        <w:rPr>
          <w:spacing w:val="-2"/>
          <w:szCs w:val="22"/>
        </w:rPr>
      </w:pPr>
      <w:r w:rsidRPr="00CC1185">
        <w:rPr>
          <w:rFonts w:cs="Arial"/>
          <w:szCs w:val="22"/>
        </w:rPr>
        <w:t xml:space="preserve">Should you propose the supply of Articles of US origin the export of which from the USA are subject to control under the US </w:t>
      </w:r>
      <w:r w:rsidR="000210FD" w:rsidRPr="00CC1185">
        <w:rPr>
          <w:rFonts w:cs="Arial"/>
          <w:szCs w:val="22"/>
        </w:rPr>
        <w:t>International Traffic</w:t>
      </w:r>
      <w:r w:rsidRPr="00CC1185">
        <w:rPr>
          <w:rFonts w:cs="Arial"/>
          <w:szCs w:val="22"/>
        </w:rPr>
        <w:t xml:space="preserve"> in Arms Regulations (ITAR), you must include details in </w:t>
      </w:r>
      <w:r w:rsidR="008B77E0" w:rsidRPr="00CC1185">
        <w:rPr>
          <w:rFonts w:cs="Arial"/>
          <w:szCs w:val="22"/>
        </w:rPr>
        <w:t>your Tender</w:t>
      </w:r>
      <w:r w:rsidRPr="00CC1185">
        <w:rPr>
          <w:rFonts w:cs="Arial"/>
          <w:szCs w:val="22"/>
        </w:rPr>
        <w:t>.  This will allow the Authority to make a decision whether the export can or cannot be made under the auspices of the US-UK Defen</w:t>
      </w:r>
      <w:r w:rsidR="008B77E0" w:rsidRPr="00CC1185">
        <w:rPr>
          <w:rFonts w:cs="Arial"/>
          <w:szCs w:val="22"/>
        </w:rPr>
        <w:t>s</w:t>
      </w:r>
      <w:r w:rsidRPr="00CC1185">
        <w:rPr>
          <w:rFonts w:cs="Arial"/>
          <w:szCs w:val="22"/>
        </w:rPr>
        <w:t xml:space="preserve">e Trade Co-operation Treaty.  The </w:t>
      </w:r>
      <w:r w:rsidRPr="00CC1185">
        <w:rPr>
          <w:rFonts w:cs="Arial"/>
          <w:szCs w:val="22"/>
        </w:rPr>
        <w:lastRenderedPageBreak/>
        <w:t xml:space="preserve">Authority shall then convey its decision to the Tenderer.  If the Authority decides that use of the Treaty for the export is permissible, it is your responsibility to make a final </w:t>
      </w:r>
      <w:r w:rsidR="000210FD" w:rsidRPr="00CC1185">
        <w:rPr>
          <w:rFonts w:cs="Arial"/>
          <w:szCs w:val="22"/>
        </w:rPr>
        <w:t>decision whether</w:t>
      </w:r>
      <w:r w:rsidRPr="00CC1185">
        <w:rPr>
          <w:rFonts w:cs="Arial"/>
          <w:szCs w:val="22"/>
        </w:rPr>
        <w:t xml:space="preserve"> you want to use that route for the export concerned if </w:t>
      </w:r>
      <w:r w:rsidR="008B77E0" w:rsidRPr="00CC1185">
        <w:rPr>
          <w:rFonts w:cs="Arial"/>
          <w:szCs w:val="22"/>
        </w:rPr>
        <w:t>you are</w:t>
      </w:r>
      <w:r w:rsidRPr="00CC1185">
        <w:rPr>
          <w:rFonts w:cs="Arial"/>
          <w:szCs w:val="22"/>
        </w:rPr>
        <w:t xml:space="preserve"> awarded the </w:t>
      </w:r>
      <w:r w:rsidR="008C762C" w:rsidRPr="00CC1185">
        <w:rPr>
          <w:rFonts w:cs="Arial"/>
          <w:szCs w:val="22"/>
        </w:rPr>
        <w:t>c</w:t>
      </w:r>
      <w:r w:rsidRPr="00CC1185">
        <w:rPr>
          <w:rFonts w:cs="Arial"/>
          <w:szCs w:val="22"/>
        </w:rPr>
        <w:t xml:space="preserve">ontract.   </w:t>
      </w:r>
    </w:p>
    <w:p w:rsidR="00172831" w:rsidRPr="000535D9" w:rsidRDefault="00172831" w:rsidP="000535D9">
      <w:pPr>
        <w:suppressAutoHyphens/>
        <w:spacing w:before="120" w:after="120"/>
        <w:rPr>
          <w:b/>
          <w:spacing w:val="-2"/>
          <w:szCs w:val="22"/>
        </w:rPr>
      </w:pPr>
      <w:r w:rsidRPr="000535D9">
        <w:rPr>
          <w:b/>
          <w:spacing w:val="-2"/>
          <w:szCs w:val="22"/>
        </w:rPr>
        <w:t>Import Duty</w:t>
      </w:r>
    </w:p>
    <w:p w:rsidR="00BC76EA" w:rsidRPr="001C47F4" w:rsidRDefault="00036290" w:rsidP="00725AD1">
      <w:pPr>
        <w:numPr>
          <w:ilvl w:val="0"/>
          <w:numId w:val="19"/>
        </w:numPr>
        <w:tabs>
          <w:tab w:val="clear" w:pos="855"/>
        </w:tabs>
        <w:suppressAutoHyphens/>
        <w:spacing w:before="120" w:after="120"/>
        <w:ind w:left="0" w:firstLine="0"/>
        <w:rPr>
          <w:rFonts w:cs="Arial"/>
          <w:szCs w:val="22"/>
        </w:rPr>
      </w:pPr>
      <w:r w:rsidRPr="00344A16">
        <w:t>European Union (EU) legislation permits the use of various procedures to suspend customs duties.</w:t>
      </w:r>
      <w:r w:rsidR="00BC76EA" w:rsidRPr="001C47F4">
        <w:rPr>
          <w:szCs w:val="22"/>
        </w:rPr>
        <w:t xml:space="preserve">  </w:t>
      </w:r>
    </w:p>
    <w:p w:rsidR="00BC76EA" w:rsidRPr="001C47F4" w:rsidRDefault="00036290" w:rsidP="00725AD1">
      <w:pPr>
        <w:numPr>
          <w:ilvl w:val="0"/>
          <w:numId w:val="19"/>
        </w:numPr>
        <w:tabs>
          <w:tab w:val="clear" w:pos="855"/>
        </w:tabs>
        <w:suppressAutoHyphens/>
        <w:spacing w:before="120" w:after="120"/>
        <w:ind w:left="0" w:firstLine="0"/>
      </w:pPr>
      <w:r w:rsidRPr="00344A16">
        <w:t>For the purpose of this competition, for any deliverables not yet imported into the EU, you are required to provide details of your plans to address customs compliance, including the procedures to be applied and the estimated Import Duty to be incurred and / or suspended.</w:t>
      </w:r>
    </w:p>
    <w:p w:rsidR="00BC76EA" w:rsidRPr="00F645C7" w:rsidRDefault="00036290" w:rsidP="00725AD1">
      <w:pPr>
        <w:numPr>
          <w:ilvl w:val="0"/>
          <w:numId w:val="19"/>
        </w:numPr>
        <w:tabs>
          <w:tab w:val="clear" w:pos="855"/>
        </w:tabs>
        <w:suppressAutoHyphens/>
        <w:spacing w:before="120" w:after="120"/>
        <w:ind w:left="0" w:firstLine="0"/>
      </w:pPr>
      <w:r w:rsidRPr="00344A16">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Pr="001C47F4">
        <w:t xml:space="preserve"> </w:t>
      </w:r>
    </w:p>
    <w:p w:rsidR="000E1A34" w:rsidRDefault="008C762C" w:rsidP="00BC76EA">
      <w:pPr>
        <w:pStyle w:val="Heading3"/>
        <w:rPr>
          <w:bCs/>
          <w:spacing w:val="-2"/>
          <w:szCs w:val="22"/>
        </w:rPr>
      </w:pPr>
      <w:r>
        <w:rPr>
          <w:bCs/>
          <w:spacing w:val="-2"/>
          <w:szCs w:val="22"/>
        </w:rPr>
        <w:t>Sub</w:t>
      </w:r>
      <w:r w:rsidR="007C3B91">
        <w:rPr>
          <w:bCs/>
          <w:spacing w:val="-2"/>
          <w:szCs w:val="22"/>
        </w:rPr>
        <w:t>-</w:t>
      </w:r>
      <w:r>
        <w:rPr>
          <w:bCs/>
          <w:spacing w:val="-2"/>
          <w:szCs w:val="22"/>
        </w:rPr>
        <w:t>contract</w:t>
      </w:r>
      <w:r w:rsidR="000E1A34">
        <w:rPr>
          <w:bCs/>
          <w:spacing w:val="-2"/>
          <w:szCs w:val="22"/>
        </w:rPr>
        <w:t xml:space="preserve">s Form 1686 </w:t>
      </w:r>
    </w:p>
    <w:p w:rsidR="007C3B91" w:rsidRDefault="000E1A34" w:rsidP="00725AD1">
      <w:pPr>
        <w:numPr>
          <w:ilvl w:val="0"/>
          <w:numId w:val="19"/>
        </w:numPr>
        <w:tabs>
          <w:tab w:val="clear" w:pos="855"/>
        </w:tabs>
        <w:suppressAutoHyphens/>
        <w:spacing w:before="120" w:after="120"/>
        <w:ind w:left="0" w:firstLine="0"/>
      </w:pPr>
      <w:r>
        <w:t xml:space="preserve">Form 1686 (also known as Appendix 5) is to be used in all circumstances where contractors wish to place a </w:t>
      </w:r>
      <w:r w:rsidR="008C762C">
        <w:t>sub</w:t>
      </w:r>
      <w:r w:rsidR="007C3B91">
        <w:t>-</w:t>
      </w:r>
      <w:r w:rsidR="008C762C">
        <w:t>contract</w:t>
      </w:r>
      <w:r>
        <w:t xml:space="preserve"> with a contractor where the release of OFFICIAL-SENSITIVE information is involved.  The process will require submission of the single page document either directly to the MOD </w:t>
      </w:r>
      <w:r w:rsidR="003B3097">
        <w:t>P</w:t>
      </w:r>
      <w:r>
        <w:t xml:space="preserve">roject Team or, where specified, to the DE&amp;S Security Advice Centre.  </w:t>
      </w:r>
      <w:r w:rsidR="00363CC4">
        <w:t>You can find f</w:t>
      </w:r>
      <w:r>
        <w:t xml:space="preserve">urther information in the </w:t>
      </w:r>
      <w:hyperlink r:id="rId20" w:tooltip="https://www.gov.uk/government/uploads/system/uploads/attachment_data/file/229422/Contractual_process_-_v6.1_April_2013.pdf" w:history="1">
        <w:r w:rsidRPr="002941B3">
          <w:rPr>
            <w:rStyle w:val="Hyperlink"/>
          </w:rPr>
          <w:t xml:space="preserve">Security Policy Framework </w:t>
        </w:r>
        <w:r w:rsidR="002941B3">
          <w:rPr>
            <w:rStyle w:val="Hyperlink"/>
            <w:rFonts w:cs="Arial"/>
            <w:szCs w:val="22"/>
          </w:rPr>
          <w:t>–</w:t>
        </w:r>
        <w:r w:rsidR="002941B3" w:rsidRPr="002941B3">
          <w:rPr>
            <w:rStyle w:val="Hyperlink"/>
            <w:rFonts w:cs="Arial"/>
            <w:szCs w:val="22"/>
          </w:rPr>
          <w:t xml:space="preserve"> </w:t>
        </w:r>
        <w:r w:rsidR="002941B3">
          <w:rPr>
            <w:rStyle w:val="Hyperlink"/>
            <w:rFonts w:cs="Arial"/>
            <w:szCs w:val="22"/>
          </w:rPr>
          <w:t>Contractual Process</w:t>
        </w:r>
      </w:hyperlink>
      <w:r w:rsidR="002941B3">
        <w:t xml:space="preserve"> chapter</w:t>
      </w:r>
      <w:r w:rsidR="00363CC4">
        <w:t>.</w:t>
      </w:r>
      <w:r w:rsidR="007C3B91">
        <w:t xml:space="preserve">  You can access a word version of Form 1686 on GOV.UK at:</w:t>
      </w:r>
      <w:r w:rsidR="006D7F09" w:rsidRPr="006D7F09">
        <w:t xml:space="preserve"> </w:t>
      </w:r>
      <w:hyperlink r:id="rId21" w:history="1">
        <w:r w:rsidR="0011119D">
          <w:rPr>
            <w:rStyle w:val="Hyperlink"/>
          </w:rPr>
          <w:t>https://www.gov.uk/government/uploads/system/uploads/attachment_data/file/367494/Contractual_Process_-_Appendix_5_form.doc</w:t>
        </w:r>
      </w:hyperlink>
    </w:p>
    <w:p w:rsidR="00997F88" w:rsidRPr="00BC76EA" w:rsidRDefault="00997F88" w:rsidP="00997F88">
      <w:pPr>
        <w:pStyle w:val="Heading3"/>
        <w:rPr>
          <w:spacing w:val="-2"/>
          <w:szCs w:val="22"/>
        </w:rPr>
      </w:pPr>
      <w:r w:rsidRPr="00BC76EA">
        <w:rPr>
          <w:spacing w:val="-2"/>
          <w:szCs w:val="22"/>
        </w:rPr>
        <w:t>Small and Medium Enterprises</w:t>
      </w:r>
      <w:r w:rsidRPr="00BC76EA">
        <w:rPr>
          <w:spacing w:val="-2"/>
          <w:szCs w:val="22"/>
        </w:rPr>
        <w:tab/>
      </w:r>
    </w:p>
    <w:p w:rsidR="00997F88" w:rsidRPr="000535D9" w:rsidRDefault="00997F88" w:rsidP="00725AD1">
      <w:pPr>
        <w:numPr>
          <w:ilvl w:val="0"/>
          <w:numId w:val="19"/>
        </w:numPr>
        <w:tabs>
          <w:tab w:val="clear" w:pos="855"/>
        </w:tabs>
        <w:suppressAutoHyphens/>
        <w:spacing w:before="120" w:after="120"/>
        <w:ind w:left="0" w:firstLine="0"/>
        <w:rPr>
          <w:rFonts w:cs="Arial"/>
          <w:szCs w:val="22"/>
        </w:rPr>
      </w:pPr>
      <w:r w:rsidRPr="000535D9">
        <w:t>The Authority is committed to supporting the Government’s small and medium-sized enterprise (SME) initiative</w:t>
      </w:r>
      <w:r w:rsidR="00B22DC5" w:rsidRPr="000535D9">
        <w:t xml:space="preserve">; </w:t>
      </w:r>
      <w:r w:rsidR="00B22DC5" w:rsidRPr="009C3537">
        <w:t xml:space="preserve">its </w:t>
      </w:r>
      <w:r w:rsidR="00957DA3" w:rsidRPr="009C3537">
        <w:t>ambitious</w:t>
      </w:r>
      <w:r w:rsidR="00B22DC5" w:rsidRPr="009C3537">
        <w:t xml:space="preserve"> target is that every £1 in every £3 that the Government spends should be with small businesses by 2020.  Our goal is that 25% of MOD spending should be spent with SMEs by 2020; this applies to the </w:t>
      </w:r>
      <w:r w:rsidR="000535D9" w:rsidRPr="009C3537">
        <w:t>money that</w:t>
      </w:r>
      <w:r w:rsidR="00B22DC5" w:rsidRPr="009C3537">
        <w:t xml:space="preserve"> the MOD spends directly with SMEs and through the supply chain.</w:t>
      </w:r>
      <w:r w:rsidRPr="000535D9">
        <w:t xml:space="preserve"> The </w:t>
      </w:r>
      <w:r w:rsidR="00B22DC5" w:rsidRPr="009C3537">
        <w:t>Authority</w:t>
      </w:r>
      <w:r w:rsidR="00B22DC5" w:rsidRPr="000535D9">
        <w:t xml:space="preserve"> </w:t>
      </w:r>
      <w:r w:rsidRPr="000535D9">
        <w:t xml:space="preserve">uses the </w:t>
      </w:r>
      <w:r w:rsidR="00B22DC5" w:rsidRPr="009C3537">
        <w:t xml:space="preserve">European </w:t>
      </w:r>
      <w:r w:rsidR="000535D9" w:rsidRPr="009C3537">
        <w:t>Commission</w:t>
      </w:r>
      <w:r w:rsidR="000535D9" w:rsidRPr="000535D9">
        <w:t xml:space="preserve"> definition</w:t>
      </w:r>
      <w:r w:rsidRPr="000535D9">
        <w:t xml:space="preserve"> of an SME.</w:t>
      </w:r>
    </w:p>
    <w:p w:rsidR="00997F88" w:rsidRPr="00BC76EA" w:rsidRDefault="00997F88" w:rsidP="00725AD1">
      <w:pPr>
        <w:numPr>
          <w:ilvl w:val="0"/>
          <w:numId w:val="19"/>
        </w:numPr>
        <w:tabs>
          <w:tab w:val="clear" w:pos="855"/>
        </w:tabs>
        <w:suppressAutoHyphens/>
        <w:spacing w:before="120" w:after="120"/>
        <w:ind w:left="0" w:firstLine="0"/>
        <w:rPr>
          <w:rFonts w:cs="Arial"/>
          <w:szCs w:val="22"/>
        </w:rPr>
      </w:pPr>
      <w:r w:rsidRPr="000F3CAF">
        <w:t>A key aspect of the Government’s SME Policy is ensuring that its suppliers throughout the supply chain are paid promptly.  All suppliers to the Authority and their sub</w:t>
      </w:r>
      <w:r w:rsidR="001C5FB3">
        <w:t>-</w:t>
      </w:r>
      <w:r w:rsidRPr="000F3CAF">
        <w:t xml:space="preserve">contractors are encouraged to make their own commitment and register with the Prompt Payment Code at: </w:t>
      </w:r>
      <w:hyperlink r:id="rId22" w:tooltip="http://www.promptpaymentcode.org.uk" w:history="1">
        <w:r w:rsidRPr="000F3CAF">
          <w:rPr>
            <w:rStyle w:val="Hyperlink"/>
            <w:rFonts w:cs="Arial"/>
            <w:szCs w:val="22"/>
          </w:rPr>
          <w:t>http://www.promptpaymentcode.org.uk</w:t>
        </w:r>
      </w:hyperlink>
      <w:r w:rsidRPr="000F3CAF">
        <w:t xml:space="preserve">.  </w:t>
      </w:r>
    </w:p>
    <w:p w:rsidR="00997F88" w:rsidRPr="00B22DC5" w:rsidRDefault="00997F88" w:rsidP="00725AD1">
      <w:pPr>
        <w:numPr>
          <w:ilvl w:val="0"/>
          <w:numId w:val="19"/>
        </w:numPr>
        <w:tabs>
          <w:tab w:val="clear" w:pos="855"/>
        </w:tabs>
        <w:suppressAutoHyphens/>
        <w:spacing w:before="120" w:after="120"/>
        <w:ind w:left="0" w:firstLine="0"/>
        <w:rPr>
          <w:rFonts w:cs="Arial"/>
          <w:szCs w:val="22"/>
        </w:rPr>
      </w:pPr>
      <w:r w:rsidRPr="000F3CAF">
        <w:t xml:space="preserve">Suppliers are also encouraged to work with the Authority to support the </w:t>
      </w:r>
      <w:r w:rsidR="00B22DC5" w:rsidRPr="009C3537">
        <w:t xml:space="preserve">Authority’s </w:t>
      </w:r>
      <w:r w:rsidRPr="009C3537">
        <w:t>SME initiative.  The link below to</w:t>
      </w:r>
      <w:r w:rsidR="00B22DC5" w:rsidRPr="009C3537">
        <w:t xml:space="preserve"> Gov.uk</w:t>
      </w:r>
      <w:r w:rsidRPr="009C3537">
        <w:t xml:space="preserve"> website provides information on the</w:t>
      </w:r>
      <w:r w:rsidR="00B22DC5" w:rsidRPr="009C3537">
        <w:t xml:space="preserve"> </w:t>
      </w:r>
      <w:proofErr w:type="gramStart"/>
      <w:r w:rsidR="00B22DC5" w:rsidRPr="009C3537">
        <w:t>Authority’s</w:t>
      </w:r>
      <w:proofErr w:type="gramEnd"/>
      <w:r w:rsidR="00B22DC5" w:rsidRPr="009C3537">
        <w:t xml:space="preserve"> purchasing arrangements, our commercial policies and our SME policy.</w:t>
      </w:r>
      <w:hyperlink r:id="rId23" w:history="1">
        <w:r w:rsidR="00B22DC5" w:rsidRPr="009C3537">
          <w:t>https://www.gov.uk/government/organisations/ministry-of-defence/about/procurement</w:t>
        </w:r>
      </w:hyperlink>
      <w:r w:rsidRPr="009C3537">
        <w:t>.</w:t>
      </w:r>
      <w:r w:rsidR="009C3537">
        <w:t xml:space="preserve"> </w:t>
      </w:r>
    </w:p>
    <w:p w:rsidR="00997F88" w:rsidRPr="00BC76EA" w:rsidRDefault="00997F88" w:rsidP="00725AD1">
      <w:pPr>
        <w:numPr>
          <w:ilvl w:val="0"/>
          <w:numId w:val="19"/>
        </w:numPr>
        <w:tabs>
          <w:tab w:val="clear" w:pos="855"/>
        </w:tabs>
        <w:suppressAutoHyphens/>
        <w:spacing w:before="120" w:after="120"/>
        <w:ind w:left="0" w:firstLine="0"/>
        <w:rPr>
          <w:rFonts w:cs="Arial"/>
          <w:szCs w:val="22"/>
        </w:rPr>
      </w:pPr>
      <w:r w:rsidRPr="000F3CAF">
        <w:rPr>
          <w:spacing w:val="-2"/>
        </w:rPr>
        <w:t xml:space="preserve">The opportunity also exists for Tenderers to advertise any </w:t>
      </w:r>
      <w:r w:rsidR="008C762C">
        <w:rPr>
          <w:spacing w:val="-2"/>
        </w:rPr>
        <w:t>sub</w:t>
      </w:r>
      <w:r w:rsidR="001C5FB3">
        <w:rPr>
          <w:spacing w:val="-2"/>
        </w:rPr>
        <w:t>-</w:t>
      </w:r>
      <w:r w:rsidR="008C762C">
        <w:rPr>
          <w:spacing w:val="-2"/>
        </w:rPr>
        <w:t>contract</w:t>
      </w:r>
      <w:r w:rsidRPr="000F3CAF">
        <w:rPr>
          <w:spacing w:val="-2"/>
        </w:rPr>
        <w:t xml:space="preserve"> valued at over £10,000 in the MOD Contracts Bulletin and further details can be obtained directly from:</w:t>
      </w:r>
    </w:p>
    <w:p w:rsidR="00997F88" w:rsidRPr="000F3CAF" w:rsidRDefault="00997F88" w:rsidP="00997F88">
      <w:pPr>
        <w:ind w:left="567"/>
      </w:pPr>
      <w:proofErr w:type="spellStart"/>
      <w:r w:rsidRPr="000F3CAF">
        <w:t>BiP</w:t>
      </w:r>
      <w:proofErr w:type="spellEnd"/>
      <w:r w:rsidRPr="000F3CAF">
        <w:t xml:space="preserve"> Solutions Ltd</w:t>
      </w:r>
    </w:p>
    <w:p w:rsidR="00997F88" w:rsidRPr="000F3CAF" w:rsidRDefault="00997F88" w:rsidP="00997F88">
      <w:pPr>
        <w:ind w:left="567"/>
      </w:pPr>
      <w:r w:rsidRPr="000F3CAF">
        <w:t xml:space="preserve">Web address: </w:t>
      </w:r>
      <w:hyperlink r:id="rId24" w:history="1">
        <w:r w:rsidRPr="00D8043D">
          <w:rPr>
            <w:rStyle w:val="Hyperlink"/>
          </w:rPr>
          <w:t>www.contracts.mod.uk</w:t>
        </w:r>
      </w:hyperlink>
    </w:p>
    <w:p w:rsidR="00997F88" w:rsidRDefault="00997F88" w:rsidP="00997F88">
      <w:pPr>
        <w:ind w:left="567"/>
      </w:pPr>
      <w:r w:rsidRPr="000F3CAF">
        <w:t xml:space="preserve">Tel No: </w:t>
      </w:r>
      <w:r>
        <w:t>0845 270 7099</w:t>
      </w:r>
    </w:p>
    <w:p w:rsidR="007C3DAD" w:rsidRPr="00A764C9" w:rsidRDefault="007C3DAD" w:rsidP="007C3DAD">
      <w:pPr>
        <w:pStyle w:val="Heading3"/>
        <w:rPr>
          <w:spacing w:val="-2"/>
          <w:szCs w:val="22"/>
        </w:rPr>
      </w:pPr>
      <w:r w:rsidRPr="00A764C9">
        <w:rPr>
          <w:spacing w:val="-2"/>
          <w:szCs w:val="22"/>
        </w:rPr>
        <w:t xml:space="preserve">Transparency, Freedom of Information and Environmental Information Regulations </w:t>
      </w:r>
    </w:p>
    <w:p w:rsidR="008E66C4" w:rsidRPr="009C3537" w:rsidRDefault="007C3DAD" w:rsidP="00725AD1">
      <w:pPr>
        <w:numPr>
          <w:ilvl w:val="0"/>
          <w:numId w:val="19"/>
        </w:numPr>
        <w:tabs>
          <w:tab w:val="clear" w:pos="855"/>
        </w:tabs>
        <w:suppressAutoHyphens/>
        <w:spacing w:before="120" w:after="120"/>
        <w:ind w:left="0" w:firstLine="0"/>
        <w:rPr>
          <w:szCs w:val="22"/>
        </w:rPr>
      </w:pPr>
      <w:r w:rsidRPr="009C3537">
        <w:rPr>
          <w:szCs w:val="22"/>
        </w:rPr>
        <w:t xml:space="preserve">You should be aware that the contents of any resultant </w:t>
      </w:r>
      <w:r w:rsidR="008C762C" w:rsidRPr="009C3537">
        <w:rPr>
          <w:szCs w:val="22"/>
        </w:rPr>
        <w:t>c</w:t>
      </w:r>
      <w:r w:rsidRPr="009C3537">
        <w:rPr>
          <w:rFonts w:cs="Arial"/>
          <w:szCs w:val="22"/>
        </w:rPr>
        <w:t>ontract may be published in line with government policy set out in the Prime Minister’s letter of May 2010                  (</w:t>
      </w:r>
      <w:hyperlink r:id="rId25" w:tooltip="https://www.gov.uk/government/policies/improving-the-transparency-and-accountability-of-government-and-its-services" w:history="1">
        <w:r w:rsidR="00C06809" w:rsidRPr="009C3537">
          <w:rPr>
            <w:rStyle w:val="Hyperlink"/>
            <w:rFonts w:cs="Arial"/>
            <w:szCs w:val="22"/>
          </w:rPr>
          <w:t>https://www.gov.uk/government/policies/government-transparency-and-accountability</w:t>
        </w:r>
      </w:hyperlink>
      <w:r w:rsidRPr="009C3537">
        <w:rPr>
          <w:rFonts w:cs="Arial"/>
          <w:szCs w:val="22"/>
        </w:rPr>
        <w:t xml:space="preserve">) and the information contained within </w:t>
      </w:r>
      <w:r w:rsidR="000535D9" w:rsidRPr="009C3537">
        <w:rPr>
          <w:szCs w:val="22"/>
        </w:rPr>
        <w:t>Contract Clause</w:t>
      </w:r>
      <w:r w:rsidR="000535D9" w:rsidRPr="009C3537">
        <w:rPr>
          <w:rFonts w:cs="Arial"/>
          <w:szCs w:val="22"/>
        </w:rPr>
        <w:t xml:space="preserve"> 5</w:t>
      </w:r>
      <w:r w:rsidR="009C3537" w:rsidRPr="009C3537">
        <w:rPr>
          <w:rFonts w:cs="Arial"/>
          <w:szCs w:val="22"/>
        </w:rPr>
        <w:t xml:space="preserve"> </w:t>
      </w:r>
      <w:r w:rsidRPr="009C3537">
        <w:rPr>
          <w:rFonts w:cs="Arial"/>
          <w:szCs w:val="22"/>
        </w:rPr>
        <w:t>SC2</w:t>
      </w:r>
      <w:r w:rsidR="009A093F" w:rsidRPr="009C3537">
        <w:rPr>
          <w:rFonts w:cs="Arial"/>
          <w:szCs w:val="22"/>
        </w:rPr>
        <w:t xml:space="preserve"> </w:t>
      </w:r>
      <w:r w:rsidRPr="009C3537">
        <w:rPr>
          <w:rFonts w:cs="Arial"/>
          <w:szCs w:val="22"/>
        </w:rPr>
        <w:t>Conditions of Contract</w:t>
      </w:r>
      <w:r w:rsidR="009C3537">
        <w:rPr>
          <w:rFonts w:cs="Arial"/>
          <w:color w:val="FF0000"/>
          <w:szCs w:val="22"/>
        </w:rPr>
        <w:t>.</w:t>
      </w:r>
      <w:r w:rsidRPr="009C3537">
        <w:rPr>
          <w:rFonts w:cs="Arial"/>
          <w:color w:val="FF0000"/>
          <w:szCs w:val="22"/>
        </w:rPr>
        <w:t xml:space="preserve"> </w:t>
      </w:r>
      <w:r w:rsidR="008E66C4" w:rsidRPr="009C3537">
        <w:rPr>
          <w:szCs w:val="22"/>
        </w:rPr>
        <w:t xml:space="preserve">Before publishing the </w:t>
      </w:r>
      <w:r w:rsidR="008C762C" w:rsidRPr="009C3537">
        <w:rPr>
          <w:szCs w:val="22"/>
        </w:rPr>
        <w:t>c</w:t>
      </w:r>
      <w:r w:rsidR="008E66C4" w:rsidRPr="009C3537">
        <w:rPr>
          <w:szCs w:val="22"/>
        </w:rPr>
        <w:t xml:space="preserve">ontract, the Authority will redact any </w:t>
      </w:r>
      <w:proofErr w:type="gramStart"/>
      <w:r w:rsidR="008E66C4" w:rsidRPr="009C3537">
        <w:rPr>
          <w:szCs w:val="22"/>
        </w:rPr>
        <w:t>information which is exempt from disclosure under the Fre</w:t>
      </w:r>
      <w:r w:rsidR="009C3537">
        <w:rPr>
          <w:szCs w:val="22"/>
        </w:rPr>
        <w:t>edom of Information Act 2000 (“</w:t>
      </w:r>
      <w:r w:rsidR="008E66C4" w:rsidRPr="009C3537">
        <w:rPr>
          <w:szCs w:val="22"/>
        </w:rPr>
        <w:t>the FOIA”)</w:t>
      </w:r>
      <w:proofErr w:type="gramEnd"/>
      <w:r w:rsidR="008E66C4" w:rsidRPr="009C3537">
        <w:rPr>
          <w:szCs w:val="22"/>
        </w:rPr>
        <w:t xml:space="preserve"> or the Environmental Information Regulations 2002 (“the EIR”).  </w:t>
      </w:r>
    </w:p>
    <w:p w:rsidR="008E66C4" w:rsidRPr="00363CC4" w:rsidRDefault="008E66C4" w:rsidP="00725AD1">
      <w:pPr>
        <w:numPr>
          <w:ilvl w:val="0"/>
          <w:numId w:val="19"/>
        </w:numPr>
        <w:tabs>
          <w:tab w:val="clear" w:pos="855"/>
        </w:tabs>
        <w:suppressAutoHyphens/>
        <w:spacing w:before="120" w:after="120"/>
        <w:ind w:left="0" w:firstLine="0"/>
        <w:rPr>
          <w:szCs w:val="22"/>
        </w:rPr>
      </w:pPr>
      <w:r w:rsidRPr="00363CC4">
        <w:rPr>
          <w:szCs w:val="22"/>
        </w:rPr>
        <w:lastRenderedPageBreak/>
        <w:t>You should complete the attached Tenderer’s Commercially Sensitive Information Form</w:t>
      </w:r>
      <w:r>
        <w:rPr>
          <w:szCs w:val="22"/>
        </w:rPr>
        <w:t xml:space="preserve"> </w:t>
      </w:r>
      <w:r w:rsidRPr="00B02172">
        <w:rPr>
          <w:szCs w:val="22"/>
        </w:rPr>
        <w:t>(DEFFORM 539A)</w:t>
      </w:r>
      <w:r w:rsidR="002941B3">
        <w:rPr>
          <w:szCs w:val="22"/>
        </w:rPr>
        <w:t xml:space="preserve"> </w:t>
      </w:r>
      <w:r w:rsidRPr="00363CC4">
        <w:rPr>
          <w:szCs w:val="22"/>
        </w:rPr>
        <w:t>explaining which parts of your Tender you consider are commercially sensitive.  This includes providing a named individual who may be contacted with regard to FOIA and EIR.</w:t>
      </w:r>
      <w:r w:rsidR="00BA2274">
        <w:rPr>
          <w:szCs w:val="22"/>
        </w:rPr>
        <w:t xml:space="preserve">  </w:t>
      </w:r>
    </w:p>
    <w:p w:rsidR="008E66C4" w:rsidRDefault="008E66C4" w:rsidP="00725AD1">
      <w:pPr>
        <w:numPr>
          <w:ilvl w:val="0"/>
          <w:numId w:val="19"/>
        </w:numPr>
        <w:tabs>
          <w:tab w:val="clear" w:pos="855"/>
        </w:tabs>
        <w:suppressAutoHyphens/>
        <w:spacing w:before="120" w:after="120"/>
        <w:ind w:left="0" w:firstLine="0"/>
        <w:rPr>
          <w:szCs w:val="22"/>
        </w:rPr>
      </w:pPr>
      <w:r w:rsidRPr="00363CC4">
        <w:rPr>
          <w:szCs w:val="22"/>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t>
      </w:r>
      <w:proofErr w:type="gramStart"/>
      <w:r w:rsidRPr="00363CC4">
        <w:rPr>
          <w:szCs w:val="22"/>
        </w:rPr>
        <w:t>will be given</w:t>
      </w:r>
      <w:proofErr w:type="gramEnd"/>
      <w:r w:rsidRPr="00363CC4">
        <w:rPr>
          <w:szCs w:val="22"/>
        </w:rPr>
        <w:t xml:space="preserve"> prior notification.</w:t>
      </w:r>
    </w:p>
    <w:p w:rsidR="00F74491" w:rsidRPr="00F74491" w:rsidRDefault="00F74491" w:rsidP="00F74491">
      <w:pPr>
        <w:pStyle w:val="Heading3"/>
        <w:rPr>
          <w:bCs/>
          <w:spacing w:val="-2"/>
          <w:szCs w:val="26"/>
        </w:rPr>
      </w:pPr>
      <w:r w:rsidRPr="00F74491">
        <w:rPr>
          <w:bCs/>
          <w:spacing w:val="-2"/>
          <w:szCs w:val="26"/>
        </w:rPr>
        <w:t xml:space="preserve">Electronic Trading </w:t>
      </w:r>
    </w:p>
    <w:p w:rsidR="00F74491" w:rsidRPr="00F74491" w:rsidRDefault="00F74491" w:rsidP="00F74491">
      <w:pPr>
        <w:suppressAutoHyphens/>
        <w:spacing w:before="120" w:after="120"/>
        <w:rPr>
          <w:rFonts w:cs="Arial"/>
          <w:sz w:val="20"/>
          <w:szCs w:val="20"/>
        </w:rPr>
      </w:pPr>
      <w:r>
        <w:rPr>
          <w:rFonts w:cs="Arial"/>
          <w:szCs w:val="22"/>
        </w:rPr>
        <w:t xml:space="preserve">27. Tenderers must note that use of the Babcock DSG electronic ordering and payment system is a mandatory requirement for this Contract. Unconditional acceptance of all references to the Babcock DSG electronic ordering and payment system is required. A failure to do so will result in your </w:t>
      </w:r>
      <w:proofErr w:type="gramStart"/>
      <w:r>
        <w:rPr>
          <w:rFonts w:cs="Arial"/>
          <w:szCs w:val="22"/>
        </w:rPr>
        <w:t>Tender</w:t>
      </w:r>
      <w:proofErr w:type="gramEnd"/>
      <w:r>
        <w:rPr>
          <w:rFonts w:cs="Arial"/>
          <w:szCs w:val="22"/>
        </w:rPr>
        <w:t xml:space="preserve"> being non-compliant</w:t>
      </w:r>
      <w:r w:rsidRPr="00F248FF">
        <w:rPr>
          <w:rFonts w:cs="Arial"/>
          <w:sz w:val="20"/>
          <w:szCs w:val="20"/>
        </w:rPr>
        <w:t>.</w:t>
      </w:r>
    </w:p>
    <w:p w:rsidR="004778F0" w:rsidRDefault="004778F0" w:rsidP="004778F0">
      <w:pPr>
        <w:pStyle w:val="Heading3"/>
        <w:rPr>
          <w:spacing w:val="-2"/>
          <w:szCs w:val="22"/>
        </w:rPr>
      </w:pPr>
      <w:r>
        <w:rPr>
          <w:spacing w:val="-2"/>
          <w:szCs w:val="22"/>
        </w:rPr>
        <w:t>Change of Circumstances</w:t>
      </w:r>
    </w:p>
    <w:p w:rsidR="004778F0" w:rsidRDefault="004778F0" w:rsidP="00F74491">
      <w:pPr>
        <w:numPr>
          <w:ilvl w:val="0"/>
          <w:numId w:val="26"/>
        </w:numPr>
        <w:tabs>
          <w:tab w:val="clear" w:pos="855"/>
          <w:tab w:val="num" w:pos="0"/>
        </w:tabs>
        <w:suppressAutoHyphens/>
        <w:spacing w:before="120" w:after="120"/>
        <w:ind w:left="0" w:firstLine="0"/>
        <w:rPr>
          <w:szCs w:val="22"/>
        </w:rPr>
      </w:pPr>
      <w:r>
        <w:rPr>
          <w:szCs w:val="22"/>
        </w:rPr>
        <w:t xml:space="preserve">Where circumstances </w:t>
      </w:r>
      <w:r w:rsidR="008E66C4">
        <w:rPr>
          <w:szCs w:val="22"/>
        </w:rPr>
        <w:t xml:space="preserve">have </w:t>
      </w:r>
      <w:r>
        <w:rPr>
          <w:szCs w:val="22"/>
        </w:rPr>
        <w:t xml:space="preserve">changed with regard to a </w:t>
      </w:r>
      <w:r w:rsidR="006A076E">
        <w:rPr>
          <w:szCs w:val="22"/>
        </w:rPr>
        <w:t>S</w:t>
      </w:r>
      <w:r>
        <w:rPr>
          <w:szCs w:val="22"/>
        </w:rPr>
        <w:t>tatement</w:t>
      </w:r>
      <w:r w:rsidR="006A076E">
        <w:rPr>
          <w:szCs w:val="22"/>
        </w:rPr>
        <w:t xml:space="preserve"> Relating</w:t>
      </w:r>
      <w:r>
        <w:rPr>
          <w:szCs w:val="22"/>
        </w:rPr>
        <w:t xml:space="preserve"> </w:t>
      </w:r>
      <w:r w:rsidR="006A076E">
        <w:rPr>
          <w:szCs w:val="22"/>
        </w:rPr>
        <w:t>to</w:t>
      </w:r>
      <w:r>
        <w:rPr>
          <w:szCs w:val="22"/>
        </w:rPr>
        <w:t xml:space="preserve"> </w:t>
      </w:r>
      <w:r w:rsidR="006A076E">
        <w:rPr>
          <w:szCs w:val="22"/>
        </w:rPr>
        <w:t>G</w:t>
      </w:r>
      <w:r>
        <w:rPr>
          <w:szCs w:val="22"/>
        </w:rPr>
        <w:t xml:space="preserve">ood </w:t>
      </w:r>
      <w:r w:rsidR="006A076E">
        <w:rPr>
          <w:szCs w:val="22"/>
        </w:rPr>
        <w:t>S</w:t>
      </w:r>
      <w:r>
        <w:rPr>
          <w:szCs w:val="22"/>
        </w:rPr>
        <w:t xml:space="preserve">tanding or you have not previously submitted a </w:t>
      </w:r>
      <w:r w:rsidR="006A076E">
        <w:rPr>
          <w:szCs w:val="22"/>
        </w:rPr>
        <w:t>S</w:t>
      </w:r>
      <w:r>
        <w:rPr>
          <w:szCs w:val="22"/>
        </w:rPr>
        <w:t>tatement</w:t>
      </w:r>
      <w:r w:rsidR="008E66C4">
        <w:rPr>
          <w:szCs w:val="22"/>
        </w:rPr>
        <w:t xml:space="preserve"> </w:t>
      </w:r>
      <w:r w:rsidR="006A076E">
        <w:rPr>
          <w:szCs w:val="22"/>
        </w:rPr>
        <w:t>Relating to</w:t>
      </w:r>
      <w:r w:rsidR="008E66C4">
        <w:rPr>
          <w:szCs w:val="22"/>
        </w:rPr>
        <w:t xml:space="preserve"> </w:t>
      </w:r>
      <w:r w:rsidR="006A076E">
        <w:rPr>
          <w:szCs w:val="22"/>
        </w:rPr>
        <w:t>G</w:t>
      </w:r>
      <w:r w:rsidR="008E66C4">
        <w:rPr>
          <w:szCs w:val="22"/>
        </w:rPr>
        <w:t xml:space="preserve">ood </w:t>
      </w:r>
      <w:r w:rsidR="006A076E">
        <w:rPr>
          <w:szCs w:val="22"/>
        </w:rPr>
        <w:t>S</w:t>
      </w:r>
      <w:r w:rsidR="008E66C4">
        <w:rPr>
          <w:szCs w:val="22"/>
        </w:rPr>
        <w:t>tanding</w:t>
      </w:r>
      <w:r>
        <w:rPr>
          <w:szCs w:val="22"/>
        </w:rPr>
        <w:t xml:space="preserve"> select ‘Yes’ and </w:t>
      </w:r>
      <w:r w:rsidR="00DE6266">
        <w:rPr>
          <w:szCs w:val="22"/>
        </w:rPr>
        <w:t>submit a Statement Relating to Good Standing with</w:t>
      </w:r>
      <w:r>
        <w:rPr>
          <w:szCs w:val="22"/>
        </w:rPr>
        <w:t xml:space="preserve"> your </w:t>
      </w:r>
      <w:r w:rsidR="008E66C4">
        <w:rPr>
          <w:szCs w:val="22"/>
        </w:rPr>
        <w:t>T</w:t>
      </w:r>
      <w:r>
        <w:rPr>
          <w:szCs w:val="22"/>
        </w:rPr>
        <w:t xml:space="preserve">ender.  </w:t>
      </w:r>
    </w:p>
    <w:p w:rsidR="004778F0" w:rsidRDefault="004778F0" w:rsidP="004778F0">
      <w:pPr>
        <w:pStyle w:val="Heading3"/>
        <w:rPr>
          <w:spacing w:val="-2"/>
          <w:szCs w:val="22"/>
        </w:rPr>
      </w:pPr>
      <w:r>
        <w:rPr>
          <w:spacing w:val="-2"/>
          <w:szCs w:val="22"/>
        </w:rPr>
        <w:t>Asbestos, Hazardous Items and Depletion of the Ozone Layer</w:t>
      </w:r>
    </w:p>
    <w:p w:rsidR="004778F0" w:rsidRDefault="004778F0" w:rsidP="00F74491">
      <w:pPr>
        <w:numPr>
          <w:ilvl w:val="0"/>
          <w:numId w:val="26"/>
        </w:numPr>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and provide further details in your </w:t>
      </w:r>
      <w:r w:rsidR="008E66C4">
        <w:rPr>
          <w:szCs w:val="22"/>
        </w:rPr>
        <w:t>T</w:t>
      </w:r>
      <w:r>
        <w:rPr>
          <w:szCs w:val="22"/>
        </w:rPr>
        <w:t xml:space="preserve">ender.  </w:t>
      </w:r>
    </w:p>
    <w:p w:rsidR="00D32D93" w:rsidRDefault="00997F88" w:rsidP="00D32D93">
      <w:pPr>
        <w:pStyle w:val="Heading3"/>
        <w:rPr>
          <w:spacing w:val="-2"/>
          <w:szCs w:val="22"/>
        </w:rPr>
      </w:pPr>
      <w:r>
        <w:rPr>
          <w:spacing w:val="-2"/>
          <w:szCs w:val="22"/>
        </w:rPr>
        <w:t>M</w:t>
      </w:r>
      <w:r w:rsidR="00132553">
        <w:rPr>
          <w:spacing w:val="-2"/>
          <w:szCs w:val="22"/>
        </w:rPr>
        <w:t>ilitary Aviation Authority (MAA) Requirements</w:t>
      </w:r>
    </w:p>
    <w:p w:rsidR="004778F0" w:rsidRPr="004778F0" w:rsidRDefault="00997F88" w:rsidP="00F74491">
      <w:pPr>
        <w:numPr>
          <w:ilvl w:val="0"/>
          <w:numId w:val="26"/>
        </w:numPr>
        <w:suppressAutoHyphens/>
        <w:spacing w:before="120" w:after="120"/>
        <w:ind w:left="0" w:firstLine="0"/>
        <w:rPr>
          <w:rFonts w:cs="Arial"/>
          <w:szCs w:val="22"/>
        </w:rPr>
      </w:pPr>
      <w:r>
        <w:rPr>
          <w:rFonts w:cs="Arial"/>
          <w:szCs w:val="22"/>
        </w:rPr>
        <w:t xml:space="preserve">There are no MAA </w:t>
      </w:r>
      <w:r w:rsidR="00956E99">
        <w:rPr>
          <w:rFonts w:cs="Arial"/>
          <w:szCs w:val="22"/>
        </w:rPr>
        <w:t>Requirements.</w:t>
      </w:r>
    </w:p>
    <w:p w:rsidR="00997F88" w:rsidRDefault="00997F88" w:rsidP="00997F88">
      <w:pPr>
        <w:pStyle w:val="Heading3"/>
        <w:rPr>
          <w:spacing w:val="-2"/>
          <w:szCs w:val="22"/>
        </w:rPr>
      </w:pPr>
      <w:r>
        <w:rPr>
          <w:spacing w:val="-2"/>
          <w:szCs w:val="22"/>
        </w:rPr>
        <w:t>Bank or Parent Company Guarantee</w:t>
      </w:r>
    </w:p>
    <w:p w:rsidR="00132553" w:rsidRDefault="00132553" w:rsidP="00F74491">
      <w:pPr>
        <w:numPr>
          <w:ilvl w:val="0"/>
          <w:numId w:val="26"/>
        </w:numPr>
        <w:suppressAutoHyphens/>
        <w:spacing w:before="120" w:after="120"/>
        <w:ind w:left="0" w:firstLine="0"/>
        <w:rPr>
          <w:rFonts w:cs="Arial"/>
          <w:szCs w:val="22"/>
        </w:rPr>
      </w:pPr>
      <w:r>
        <w:rPr>
          <w:rFonts w:cs="Arial"/>
          <w:szCs w:val="22"/>
        </w:rPr>
        <w:t>A Bank or Parent Company Guarantee is not required.</w:t>
      </w:r>
    </w:p>
    <w:p w:rsidR="007703C5" w:rsidRPr="00683E64" w:rsidRDefault="007703C5" w:rsidP="00594B8E">
      <w:pPr>
        <w:pStyle w:val="Heading3"/>
        <w:rPr>
          <w:spacing w:val="-2"/>
          <w:szCs w:val="22"/>
        </w:rPr>
      </w:pPr>
      <w:r w:rsidRPr="00683E64">
        <w:rPr>
          <w:spacing w:val="-2"/>
          <w:szCs w:val="22"/>
        </w:rPr>
        <w:t>Cyber Essentials Accreditation</w:t>
      </w:r>
    </w:p>
    <w:p w:rsidR="007703C5" w:rsidRPr="00344A16" w:rsidRDefault="007703C5" w:rsidP="00F74491">
      <w:pPr>
        <w:numPr>
          <w:ilvl w:val="0"/>
          <w:numId w:val="26"/>
        </w:numPr>
        <w:spacing w:before="120" w:after="120"/>
        <w:ind w:left="0" w:firstLine="0"/>
        <w:rPr>
          <w:rFonts w:eastAsia="Calibri" w:cs="Arial"/>
          <w:szCs w:val="22"/>
          <w:shd w:val="clear" w:color="auto" w:fill="FFFF99"/>
        </w:rPr>
      </w:pPr>
      <w:r w:rsidRPr="00E76D29">
        <w:rPr>
          <w:rFonts w:eastAsia="Calibri" w:cs="Arial"/>
          <w:szCs w:val="22"/>
        </w:rPr>
        <w:t>For all new requirements advertised from 1</w:t>
      </w:r>
      <w:r w:rsidRPr="00E76D29">
        <w:rPr>
          <w:rFonts w:eastAsia="Calibri" w:cs="Arial"/>
          <w:szCs w:val="22"/>
          <w:vertAlign w:val="superscript"/>
        </w:rPr>
        <w:t>st</w:t>
      </w:r>
      <w:r w:rsidRPr="00E76D29">
        <w:rPr>
          <w:rFonts w:eastAsia="Calibri" w:cs="Arial"/>
          <w:szCs w:val="22"/>
        </w:rPr>
        <w:t xml:space="preserve"> January 2016 which entail the transfer of MOD identifiable information</w:t>
      </w:r>
      <w:r w:rsidRPr="00E76D29">
        <w:rPr>
          <w:rStyle w:val="FootnoteReference"/>
          <w:rFonts w:eastAsia="Calibri" w:cs="Arial"/>
          <w:szCs w:val="22"/>
        </w:rPr>
        <w:footnoteReference w:id="3"/>
      </w:r>
      <w:r w:rsidRPr="00E76D29">
        <w:rPr>
          <w:rFonts w:eastAsia="Calibri" w:cs="Arial"/>
          <w:szCs w:val="22"/>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w:t>
      </w:r>
      <w:r w:rsidR="00412544">
        <w:rPr>
          <w:rFonts w:eastAsia="Calibri" w:cs="Arial"/>
          <w:szCs w:val="22"/>
        </w:rPr>
        <w:t xml:space="preserve"> </w:t>
      </w:r>
      <w:r w:rsidRPr="00E76D29">
        <w:rPr>
          <w:rFonts w:eastAsia="Calibri" w:cs="Arial"/>
          <w:szCs w:val="22"/>
        </w:rPr>
        <w:t>This requirement must be flowed down the supply chain.</w:t>
      </w:r>
    </w:p>
    <w:p w:rsidR="007703C5" w:rsidRPr="004720C2" w:rsidRDefault="007703C5" w:rsidP="00F74491">
      <w:pPr>
        <w:numPr>
          <w:ilvl w:val="0"/>
          <w:numId w:val="26"/>
        </w:numPr>
        <w:spacing w:after="200" w:line="276" w:lineRule="auto"/>
        <w:ind w:left="0" w:firstLine="0"/>
        <w:rPr>
          <w:rFonts w:eastAsia="Calibri"/>
          <w:shd w:val="clear" w:color="auto" w:fill="FFFF99"/>
        </w:rPr>
      </w:pPr>
      <w:r w:rsidRPr="00E76D29">
        <w:rPr>
          <w:rFonts w:cs="Arial"/>
          <w:color w:val="000000"/>
        </w:rPr>
        <w:t>Please notify the Authority as soon as you become aware of any issues with Supply Chain ability to comply with Cyber Essentials.</w:t>
      </w:r>
    </w:p>
    <w:p w:rsidR="00D87A60" w:rsidRPr="002800A1" w:rsidRDefault="00D87A60" w:rsidP="002800A1">
      <w:pPr>
        <w:rPr>
          <w:b/>
          <w:sz w:val="26"/>
          <w:szCs w:val="26"/>
        </w:rPr>
      </w:pPr>
      <w:r w:rsidRPr="002800A1">
        <w:rPr>
          <w:b/>
          <w:sz w:val="26"/>
          <w:szCs w:val="26"/>
        </w:rPr>
        <w:t>The Armed Forces Covenant</w:t>
      </w:r>
    </w:p>
    <w:p w:rsidR="002800A1" w:rsidRPr="002800A1" w:rsidRDefault="002800A1" w:rsidP="002800A1"/>
    <w:p w:rsidR="001B2B46" w:rsidRDefault="002800A1" w:rsidP="002800A1">
      <w:pPr>
        <w:tabs>
          <w:tab w:val="left" w:pos="567"/>
        </w:tabs>
      </w:pPr>
      <w:r>
        <w:t>3</w:t>
      </w:r>
      <w:r w:rsidR="009C3537">
        <w:t>3</w:t>
      </w:r>
      <w:r>
        <w:t xml:space="preserve">.    </w:t>
      </w:r>
      <w:r w:rsidR="00D87A60" w:rsidRPr="002800A1">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2800A1" w:rsidRPr="002800A1" w:rsidRDefault="002800A1" w:rsidP="002800A1">
      <w:pPr>
        <w:tabs>
          <w:tab w:val="left" w:pos="567"/>
        </w:tabs>
        <w:rPr>
          <w:rFonts w:eastAsia="Calibri"/>
        </w:rPr>
      </w:pPr>
    </w:p>
    <w:p w:rsidR="00D87A60" w:rsidRPr="002800A1" w:rsidRDefault="009C3537" w:rsidP="002800A1">
      <w:pPr>
        <w:rPr>
          <w:rFonts w:eastAsia="Calibri"/>
        </w:rPr>
      </w:pPr>
      <w:r>
        <w:t>34</w:t>
      </w:r>
      <w:r w:rsidR="002800A1">
        <w:t xml:space="preserve">.     </w:t>
      </w:r>
      <w:r w:rsidR="00D87A60" w:rsidRPr="002800A1">
        <w:t>The Covenant’s two principles are that:</w:t>
      </w:r>
    </w:p>
    <w:p w:rsidR="002800A1" w:rsidRDefault="002800A1" w:rsidP="002800A1"/>
    <w:p w:rsidR="002800A1" w:rsidRDefault="002800A1" w:rsidP="002800A1">
      <w:pPr>
        <w:ind w:left="567"/>
        <w:rPr>
          <w:rFonts w:eastAsia="Calibri"/>
        </w:rPr>
      </w:pPr>
      <w:r>
        <w:t xml:space="preserve">a)  </w:t>
      </w:r>
      <w:r w:rsidR="00D87A60" w:rsidRPr="002800A1">
        <w:t xml:space="preserve">The Armed Forces community would not face disadvantages when compared to other </w:t>
      </w:r>
      <w:r>
        <w:t xml:space="preserve">  </w:t>
      </w:r>
      <w:r w:rsidR="00D87A60" w:rsidRPr="002800A1">
        <w:t>citizens in the provision of public and commercial services; and</w:t>
      </w:r>
    </w:p>
    <w:p w:rsidR="002800A1" w:rsidRDefault="002800A1" w:rsidP="002800A1">
      <w:pPr>
        <w:ind w:left="567"/>
        <w:rPr>
          <w:rFonts w:eastAsia="Calibri"/>
        </w:rPr>
      </w:pPr>
    </w:p>
    <w:p w:rsidR="00D87A60" w:rsidRDefault="002800A1" w:rsidP="002800A1">
      <w:pPr>
        <w:ind w:left="567"/>
      </w:pPr>
      <w:r>
        <w:rPr>
          <w:rFonts w:eastAsia="Calibri"/>
        </w:rPr>
        <w:t xml:space="preserve">b)  </w:t>
      </w:r>
      <w:r w:rsidR="00D87A60" w:rsidRPr="002800A1">
        <w:t>Special consideration is appropriate in some cases, especially for those who have given most such as the injured and the bereaved.</w:t>
      </w:r>
    </w:p>
    <w:p w:rsidR="002800A1" w:rsidRPr="002800A1" w:rsidRDefault="002800A1" w:rsidP="002800A1">
      <w:pPr>
        <w:ind w:left="567"/>
        <w:rPr>
          <w:rFonts w:eastAsia="Calibri"/>
        </w:rPr>
      </w:pPr>
    </w:p>
    <w:p w:rsidR="00D87A60" w:rsidRDefault="00D87A60" w:rsidP="002800A1">
      <w:r w:rsidRPr="002800A1">
        <w:t>The Authority encourages all Tenderers, and their suppliers, to sign the Corporate Covenant, declaring their support for the Armed Forces community by displaying the values and behaviours set out therein.</w:t>
      </w:r>
    </w:p>
    <w:p w:rsidR="002800A1" w:rsidRPr="002800A1" w:rsidRDefault="002800A1" w:rsidP="002800A1">
      <w:pPr>
        <w:rPr>
          <w:rFonts w:eastAsia="Calibri"/>
        </w:rPr>
      </w:pPr>
    </w:p>
    <w:p w:rsidR="00D87A60" w:rsidRDefault="002800A1" w:rsidP="002800A1">
      <w:r>
        <w:t>3</w:t>
      </w:r>
      <w:r w:rsidR="009C3537">
        <w:t>5</w:t>
      </w:r>
      <w:r>
        <w:t xml:space="preserve">.   </w:t>
      </w:r>
      <w:r w:rsidR="00D87A60" w:rsidRPr="002800A1">
        <w:t xml:space="preserve">Guidance on the various ways you can demonstrate your support through the Corporate Covenant is </w:t>
      </w:r>
      <w:proofErr w:type="gramStart"/>
      <w:r w:rsidR="00D87A60" w:rsidRPr="002800A1">
        <w:t>at:</w:t>
      </w:r>
      <w:proofErr w:type="gramEnd"/>
      <w:r w:rsidR="00D87A60" w:rsidRPr="002800A1">
        <w:t xml:space="preserve">  </w:t>
      </w:r>
      <w:hyperlink r:id="rId26" w:history="1">
        <w:r w:rsidRPr="00CD1ADC">
          <w:rPr>
            <w:rStyle w:val="Hyperlink"/>
          </w:rPr>
          <w:t>https://www.gov.uk/government/policies/armed-forces-covenant</w:t>
        </w:r>
      </w:hyperlink>
      <w:r w:rsidR="00D87A60" w:rsidRPr="002800A1">
        <w:t>.</w:t>
      </w:r>
    </w:p>
    <w:p w:rsidR="002800A1" w:rsidRPr="002800A1" w:rsidRDefault="002800A1" w:rsidP="002800A1">
      <w:pPr>
        <w:rPr>
          <w:rFonts w:eastAsia="Calibri"/>
        </w:rPr>
      </w:pPr>
    </w:p>
    <w:p w:rsidR="00D87A60" w:rsidRPr="002800A1" w:rsidRDefault="002800A1" w:rsidP="002800A1">
      <w:pPr>
        <w:rPr>
          <w:rFonts w:eastAsia="Calibri"/>
        </w:rPr>
      </w:pPr>
      <w:proofErr w:type="gramStart"/>
      <w:r>
        <w:t>3</w:t>
      </w:r>
      <w:r w:rsidR="009C3537">
        <w:t>6</w:t>
      </w:r>
      <w:r>
        <w:t xml:space="preserve">.   </w:t>
      </w:r>
      <w:r w:rsidR="00D87A60" w:rsidRPr="002800A1">
        <w:t>If you wish to register your support</w:t>
      </w:r>
      <w:proofErr w:type="gramEnd"/>
      <w:r w:rsidR="00D87A60" w:rsidRPr="002800A1">
        <w:t xml:space="preserve">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2800A1" w:rsidRDefault="002800A1" w:rsidP="002800A1"/>
    <w:p w:rsidR="00D87A60" w:rsidRPr="002800A1" w:rsidRDefault="00D87A60" w:rsidP="002800A1">
      <w:r w:rsidRPr="002800A1">
        <w:t xml:space="preserve">Email address:  </w:t>
      </w:r>
      <w:hyperlink r:id="rId27" w:history="1">
        <w:r w:rsidRPr="002800A1">
          <w:rPr>
            <w:rStyle w:val="Hyperlink"/>
          </w:rPr>
          <w:t>covenant-mailbox@mod.uk</w:t>
        </w:r>
      </w:hyperlink>
    </w:p>
    <w:p w:rsidR="00D87A60" w:rsidRPr="002800A1" w:rsidRDefault="00D87A60" w:rsidP="002800A1">
      <w:r w:rsidRPr="002800A1">
        <w:t xml:space="preserve">Address:  </w:t>
      </w:r>
      <w:r w:rsidRPr="002800A1">
        <w:tab/>
        <w:t>Armed Forces Covenant Team</w:t>
      </w:r>
    </w:p>
    <w:p w:rsidR="00D87A60" w:rsidRPr="002800A1" w:rsidRDefault="00D87A60" w:rsidP="002800A1">
      <w:r w:rsidRPr="002800A1">
        <w:tab/>
      </w:r>
      <w:r w:rsidRPr="002800A1">
        <w:tab/>
        <w:t>Zone D, 6th Floor, Ministry Of Defence</w:t>
      </w:r>
    </w:p>
    <w:p w:rsidR="00D87A60" w:rsidRPr="002800A1" w:rsidRDefault="00D87A60" w:rsidP="002800A1">
      <w:r w:rsidRPr="002800A1">
        <w:tab/>
      </w:r>
      <w:r w:rsidRPr="002800A1">
        <w:tab/>
        <w:t>Main Building, Whitehall, London, SW1A 2HB</w:t>
      </w:r>
    </w:p>
    <w:p w:rsidR="00D87A60" w:rsidRPr="002800A1" w:rsidRDefault="00D87A60" w:rsidP="002800A1">
      <w:pPr>
        <w:rPr>
          <w:rFonts w:eastAsia="Calibri"/>
        </w:rPr>
      </w:pPr>
    </w:p>
    <w:p w:rsidR="00D87A60" w:rsidRPr="002800A1" w:rsidRDefault="00B7769E" w:rsidP="002800A1">
      <w:pPr>
        <w:rPr>
          <w:rFonts w:eastAsia="Calibri"/>
        </w:rPr>
      </w:pPr>
      <w:r w:rsidRPr="002800A1">
        <w:t xml:space="preserve">Paragraphs </w:t>
      </w:r>
      <w:r w:rsidR="00D87A60" w:rsidRPr="002800A1">
        <w:t>3</w:t>
      </w:r>
      <w:r w:rsidR="00DF2646" w:rsidRPr="002800A1">
        <w:t>5</w:t>
      </w:r>
      <w:r w:rsidR="00D87A60" w:rsidRPr="002800A1">
        <w:t xml:space="preserve"> – 38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7703C5" w:rsidRDefault="007703C5"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703C5">
      <w:pPr>
        <w:suppressAutoHyphens/>
        <w:spacing w:before="120" w:after="120"/>
        <w:rPr>
          <w:rFonts w:cs="Arial"/>
          <w:szCs w:val="22"/>
        </w:rPr>
      </w:pPr>
    </w:p>
    <w:p w:rsidR="009C3537" w:rsidRDefault="009C3537" w:rsidP="00723616">
      <w:pPr>
        <w:pStyle w:val="Heading2"/>
        <w:spacing w:before="100" w:after="0"/>
        <w:jc w:val="right"/>
        <w:rPr>
          <w:i w:val="0"/>
          <w:spacing w:val="-3"/>
          <w:sz w:val="22"/>
          <w:szCs w:val="22"/>
        </w:rPr>
      </w:pPr>
      <w:r w:rsidRPr="003A6E8B">
        <w:rPr>
          <w:i w:val="0"/>
          <w:spacing w:val="-3"/>
          <w:sz w:val="22"/>
          <w:szCs w:val="22"/>
        </w:rPr>
        <w:t>DEFFORM 47</w:t>
      </w:r>
      <w:r>
        <w:rPr>
          <w:i w:val="0"/>
          <w:spacing w:val="-3"/>
          <w:sz w:val="22"/>
          <w:szCs w:val="22"/>
        </w:rPr>
        <w:t xml:space="preserve"> Annex B</w:t>
      </w:r>
    </w:p>
    <w:p w:rsidR="009C3537" w:rsidRPr="00EE17DF" w:rsidRDefault="009C3537" w:rsidP="009C3537">
      <w:pPr>
        <w:jc w:val="right"/>
        <w:rPr>
          <w:b/>
        </w:rPr>
      </w:pPr>
      <w:r w:rsidRPr="00EE17DF">
        <w:rPr>
          <w:b/>
        </w:rPr>
        <w:t>Ed</w:t>
      </w:r>
      <w:r>
        <w:rPr>
          <w:b/>
        </w:rPr>
        <w:t>n</w:t>
      </w:r>
      <w:r w:rsidRPr="00EE17DF">
        <w:rPr>
          <w:b/>
        </w:rPr>
        <w:t xml:space="preserve"> </w:t>
      </w:r>
      <w:r w:rsidR="00723616">
        <w:rPr>
          <w:b/>
        </w:rPr>
        <w:t>1</w:t>
      </w:r>
      <w:r>
        <w:rPr>
          <w:b/>
        </w:rPr>
        <w:t>2/16</w:t>
      </w:r>
      <w:r w:rsidRPr="00EE17DF">
        <w:rPr>
          <w:b/>
        </w:rPr>
        <w:t xml:space="preserve"> </w:t>
      </w:r>
    </w:p>
    <w:p w:rsidR="009C3537" w:rsidRDefault="009C3537" w:rsidP="009C3537">
      <w:pPr>
        <w:suppressAutoHyphens/>
      </w:pPr>
    </w:p>
    <w:p w:rsidR="009C3537" w:rsidRDefault="009C3537" w:rsidP="009C3537">
      <w:pPr>
        <w:suppressAutoHyphens/>
      </w:pPr>
    </w:p>
    <w:p w:rsidR="009C3537" w:rsidRPr="000943EB" w:rsidRDefault="009C3537" w:rsidP="009C3537">
      <w:pPr>
        <w:suppressAutoHyphens/>
        <w:jc w:val="center"/>
        <w:rPr>
          <w:rFonts w:cs="Arial"/>
          <w:b/>
          <w:sz w:val="24"/>
          <w:u w:val="single"/>
        </w:rPr>
      </w:pPr>
      <w:r w:rsidRPr="000943EB">
        <w:rPr>
          <w:rFonts w:cs="Arial"/>
          <w:b/>
          <w:sz w:val="24"/>
          <w:u w:val="single"/>
        </w:rPr>
        <w:t>Statement of Requirement</w:t>
      </w:r>
    </w:p>
    <w:p w:rsidR="009C3537" w:rsidRDefault="009C3537" w:rsidP="009C3537">
      <w:pPr>
        <w:suppressAutoHyphens/>
        <w:rPr>
          <w:rFonts w:cs="Arial"/>
          <w:szCs w:val="22"/>
        </w:rPr>
      </w:pPr>
    </w:p>
    <w:p w:rsidR="009C3537" w:rsidRDefault="009C3537" w:rsidP="009C3537">
      <w:pPr>
        <w:rPr>
          <w:lang w:val="en"/>
        </w:rPr>
      </w:pPr>
      <w:r>
        <w:rPr>
          <w:lang w:val="en"/>
        </w:rPr>
        <w:t xml:space="preserve">The Authority is considering establishing a Framework Agreement (FA) for the supply </w:t>
      </w:r>
      <w:r w:rsidRPr="00EF4E8A">
        <w:rPr>
          <w:lang w:val="en"/>
        </w:rPr>
        <w:t xml:space="preserve">of </w:t>
      </w:r>
      <w:r w:rsidRPr="00E62A80">
        <w:rPr>
          <w:rFonts w:cs="Arial"/>
          <w:szCs w:val="22"/>
        </w:rPr>
        <w:t xml:space="preserve">Spares for </w:t>
      </w:r>
      <w:r>
        <w:rPr>
          <w:rFonts w:cs="Arial"/>
          <w:szCs w:val="22"/>
        </w:rPr>
        <w:t xml:space="preserve">the L118 </w:t>
      </w:r>
      <w:r w:rsidRPr="00E62A80">
        <w:rPr>
          <w:rFonts w:cs="Arial"/>
          <w:szCs w:val="22"/>
        </w:rPr>
        <w:t>Light Gun – 105mm Towed Artillery</w:t>
      </w:r>
      <w:r w:rsidRPr="00EF4E8A">
        <w:rPr>
          <w:lang w:val="en"/>
        </w:rPr>
        <w:t xml:space="preserve"> used by the British Army. It should be noted that this req</w:t>
      </w:r>
      <w:r>
        <w:rPr>
          <w:lang w:val="en"/>
        </w:rPr>
        <w:t>uirement is for spare parts only. The duration of the Framework Agreement shall be firm for 2 years of a 5 year duration, the remaining 3 years shall be subject to negotiation, with the option to extend for a further 2 years.</w:t>
      </w:r>
      <w:r>
        <w:rPr>
          <w:lang w:val="en"/>
        </w:rPr>
        <w:br/>
      </w:r>
      <w:r>
        <w:rPr>
          <w:lang w:val="en"/>
        </w:rPr>
        <w:br/>
        <w:t xml:space="preserve">The Authority is seeking a single supplier to provide the items in each of Lots 1, and shall look to award Lot 2 to multiple suppliers should this option offers best value. Tenderers shall be provided with NATO Stock Numbers and using ISIS </w:t>
      </w:r>
      <w:r w:rsidR="00723616">
        <w:rPr>
          <w:lang w:val="en"/>
        </w:rPr>
        <w:t xml:space="preserve">and the drawings provided </w:t>
      </w:r>
      <w:r>
        <w:rPr>
          <w:lang w:val="en"/>
        </w:rPr>
        <w:t>shall be required to source and price the items in scope for the requirement. Drawings shall be issued with the Invitation to Tender.</w:t>
      </w:r>
      <w:r>
        <w:rPr>
          <w:lang w:val="en"/>
        </w:rPr>
        <w:br/>
      </w:r>
    </w:p>
    <w:p w:rsidR="009C3537" w:rsidRPr="002C55E1" w:rsidRDefault="009C3537" w:rsidP="009C3537">
      <w:pPr>
        <w:suppressAutoHyphens/>
        <w:rPr>
          <w:rFonts w:cs="Arial"/>
        </w:rPr>
      </w:pPr>
      <w:r>
        <w:rPr>
          <w:rFonts w:cs="Arial"/>
          <w:lang w:val="en"/>
        </w:rPr>
        <w:t>Payment shall be via Commercial Invoice. Orders will be issued and Payment made via electronic means.</w:t>
      </w:r>
    </w:p>
    <w:p w:rsidR="009C3537" w:rsidRDefault="009C3537" w:rsidP="009C3537">
      <w:pPr>
        <w:rPr>
          <w:lang w:val="en"/>
        </w:rPr>
      </w:pPr>
      <w:r>
        <w:rPr>
          <w:lang w:val="en"/>
        </w:rPr>
        <w:br/>
        <w:t xml:space="preserve">The Authority reserves the right to add items of a similar nature to the contract during </w:t>
      </w:r>
      <w:r w:rsidR="00B76067">
        <w:rPr>
          <w:lang w:val="en"/>
        </w:rPr>
        <w:t>the Contract period</w:t>
      </w:r>
      <w:r>
        <w:rPr>
          <w:lang w:val="en"/>
        </w:rPr>
        <w:t>.</w:t>
      </w:r>
      <w:r>
        <w:rPr>
          <w:lang w:val="en"/>
        </w:rPr>
        <w:br/>
      </w:r>
      <w:r>
        <w:rPr>
          <w:lang w:val="en"/>
        </w:rPr>
        <w:br/>
        <w:t>Any resulting contract shall contain a set of Key Performance Indicators to measure performance in areas such as delivery and quality and shall include remedies for poor performance.</w:t>
      </w:r>
    </w:p>
    <w:p w:rsidR="009C3537" w:rsidRDefault="009C3537" w:rsidP="009C3537">
      <w:pPr>
        <w:rPr>
          <w:lang w:val="en"/>
        </w:rPr>
      </w:pPr>
    </w:p>
    <w:p w:rsidR="009C3537" w:rsidRPr="00A02CB5" w:rsidRDefault="009C3537" w:rsidP="009C3537">
      <w:pPr>
        <w:rPr>
          <w:rFonts w:cs="Arial"/>
          <w:szCs w:val="22"/>
        </w:rPr>
      </w:pPr>
      <w:r>
        <w:rPr>
          <w:rFonts w:cs="Arial"/>
          <w:szCs w:val="22"/>
        </w:rPr>
        <w:t>The Authority shall award the Contract based upon best value for Defence in accordance with the process detailed at Section D of DEFFORM 47.</w:t>
      </w:r>
    </w:p>
    <w:p w:rsidR="009C3537" w:rsidRDefault="009C3537" w:rsidP="009C3537">
      <w:pPr>
        <w:suppressAutoHyphens/>
        <w:spacing w:before="120" w:after="120"/>
        <w:rPr>
          <w:rFonts w:cs="Arial"/>
          <w:szCs w:val="22"/>
        </w:rPr>
      </w:pPr>
    </w:p>
    <w:p w:rsidR="007703C5" w:rsidRPr="006D1DF9" w:rsidRDefault="007703C5" w:rsidP="007703C5">
      <w:pPr>
        <w:suppressAutoHyphens/>
        <w:spacing w:before="120" w:after="120"/>
      </w:pPr>
    </w:p>
    <w:sectPr w:rsidR="007703C5" w:rsidRPr="006D1DF9" w:rsidSect="000535D9">
      <w:footerReference w:type="default" r:id="rId28"/>
      <w:pgSz w:w="11907" w:h="16840" w:code="9"/>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B9" w:rsidRDefault="005219B9">
      <w:r>
        <w:separator/>
      </w:r>
    </w:p>
  </w:endnote>
  <w:endnote w:type="continuationSeparator" w:id="0">
    <w:p w:rsidR="005219B9" w:rsidRDefault="005219B9">
      <w:r>
        <w:continuationSeparator/>
      </w:r>
    </w:p>
  </w:endnote>
  <w:endnote w:type="continuationNotice" w:id="1">
    <w:p w:rsidR="005219B9" w:rsidRDefault="00521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9B9" w:rsidRPr="00235583" w:rsidRDefault="005219B9"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145F94">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145F94">
      <w:rPr>
        <w:rStyle w:val="PageNumber"/>
        <w:rFonts w:ascii="Arial" w:hAnsi="Arial" w:cs="Arial"/>
        <w:noProof/>
      </w:rPr>
      <w:t>19</w:t>
    </w:r>
    <w:r>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9B9" w:rsidRPr="00235583" w:rsidRDefault="005219B9"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145F94">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9B9" w:rsidRPr="00235583" w:rsidRDefault="005219B9"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145F94">
      <w:rPr>
        <w:rStyle w:val="PageNumber"/>
        <w:rFonts w:ascii="Arial" w:hAnsi="Arial" w:cs="Arial"/>
        <w:noProof/>
      </w:rPr>
      <w:t>6</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145F94">
      <w:rPr>
        <w:rStyle w:val="PageNumber"/>
        <w:rFonts w:ascii="Arial" w:hAnsi="Arial" w:cs="Arial"/>
        <w:noProof/>
      </w:rPr>
      <w:t>6</w:t>
    </w:r>
    <w:r>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B9" w:rsidRDefault="005219B9">
      <w:r>
        <w:separator/>
      </w:r>
    </w:p>
  </w:footnote>
  <w:footnote w:type="continuationSeparator" w:id="0">
    <w:p w:rsidR="005219B9" w:rsidRDefault="005219B9">
      <w:r>
        <w:continuationSeparator/>
      </w:r>
    </w:p>
  </w:footnote>
  <w:footnote w:type="continuationNotice" w:id="1">
    <w:p w:rsidR="005219B9" w:rsidRDefault="005219B9"/>
  </w:footnote>
  <w:footnote w:id="2">
    <w:p w:rsidR="005219B9" w:rsidRPr="00C81455" w:rsidRDefault="005219B9" w:rsidP="00725AD1">
      <w:pPr>
        <w:pStyle w:val="FootnoteText"/>
        <w:jc w:val="both"/>
        <w:rPr>
          <w:rFonts w:cs="Arial"/>
          <w:sz w:val="18"/>
          <w:szCs w:val="18"/>
        </w:rPr>
      </w:pPr>
      <w:r w:rsidRPr="00B8425F">
        <w:rPr>
          <w:rStyle w:val="FootnoteReference"/>
          <w:rFonts w:cs="Arial"/>
          <w:sz w:val="18"/>
          <w:szCs w:val="18"/>
        </w:rPr>
        <w:footnoteRef/>
      </w:r>
      <w:r w:rsidRPr="00B8425F">
        <w:rPr>
          <w:rFonts w:cs="Arial"/>
          <w:sz w:val="18"/>
          <w:szCs w:val="18"/>
        </w:rPr>
        <w:t xml:space="preserve"> Any specific control regimes which </w:t>
      </w:r>
      <w:proofErr w:type="gramStart"/>
      <w:r w:rsidRPr="00B8425F">
        <w:rPr>
          <w:rFonts w:cs="Arial"/>
          <w:sz w:val="18"/>
          <w:szCs w:val="18"/>
        </w:rPr>
        <w:t>impact</w:t>
      </w:r>
      <w:proofErr w:type="gramEnd"/>
      <w:r w:rsidRPr="00B8425F">
        <w:rPr>
          <w:rFonts w:cs="Arial"/>
          <w:sz w:val="18"/>
          <w:szCs w:val="18"/>
        </w:rPr>
        <w:t xml:space="preserve"> the goods and/or services or the end use or the end user in relation to such goods and/or services as contemplated by the contract or more generally should be listed.  Commercial teams should liaise closely with the relevant Divisional Trade Control Manager and with the Ops team to ensure that this issu</w:t>
      </w:r>
      <w:r w:rsidRPr="00C81455">
        <w:rPr>
          <w:rFonts w:cs="Arial"/>
          <w:sz w:val="18"/>
          <w:szCs w:val="18"/>
        </w:rPr>
        <w:t xml:space="preserve">e </w:t>
      </w:r>
      <w:proofErr w:type="gramStart"/>
      <w:r w:rsidRPr="00C81455">
        <w:rPr>
          <w:rFonts w:cs="Arial"/>
          <w:sz w:val="18"/>
          <w:szCs w:val="18"/>
        </w:rPr>
        <w:t>is reviewed and appropriately covered within the agreement</w:t>
      </w:r>
      <w:proofErr w:type="gramEnd"/>
      <w:r w:rsidRPr="00C81455">
        <w:rPr>
          <w:rFonts w:cs="Arial"/>
          <w:sz w:val="18"/>
          <w:szCs w:val="18"/>
        </w:rPr>
        <w:t>.</w:t>
      </w:r>
    </w:p>
  </w:footnote>
  <w:footnote w:id="3">
    <w:p w:rsidR="005219B9" w:rsidRPr="00683E64" w:rsidRDefault="005219B9" w:rsidP="00412544">
      <w:pPr>
        <w:rPr>
          <w:rFonts w:cs="Arial"/>
          <w:sz w:val="18"/>
          <w:szCs w:val="18"/>
        </w:rPr>
      </w:pPr>
      <w:r w:rsidRPr="00683E64">
        <w:rPr>
          <w:rStyle w:val="FootnoteReference"/>
          <w:rFonts w:cs="Arial"/>
          <w:sz w:val="18"/>
          <w:szCs w:val="18"/>
        </w:rPr>
        <w:footnoteRef/>
      </w:r>
      <w:r w:rsidRPr="00683E64">
        <w:rPr>
          <w:rFonts w:cs="Arial"/>
          <w:sz w:val="18"/>
          <w:szCs w:val="18"/>
        </w:rPr>
        <w:t xml:space="preserve"> In this </w:t>
      </w:r>
      <w:proofErr w:type="gramStart"/>
      <w:r w:rsidRPr="00683E64">
        <w:rPr>
          <w:rFonts w:cs="Arial"/>
          <w:sz w:val="18"/>
          <w:szCs w:val="18"/>
        </w:rPr>
        <w:t>context</w:t>
      </w:r>
      <w:proofErr w:type="gramEnd"/>
      <w:r w:rsidRPr="00683E64">
        <w:rPr>
          <w:rFonts w:cs="Arial"/>
          <w:sz w:val="18"/>
          <w:szCs w:val="18"/>
        </w:rPr>
        <w:t xml:space="preserve"> ‘information’ </w:t>
      </w:r>
      <w:r w:rsidRPr="004720C2">
        <w:rPr>
          <w:rFonts w:cs="Arial"/>
          <w:sz w:val="18"/>
          <w:szCs w:val="18"/>
        </w:rPr>
        <w:t>shall have the meaning as defined in the contract.</w:t>
      </w:r>
    </w:p>
    <w:p w:rsidR="005219B9" w:rsidRPr="00344A16" w:rsidRDefault="005219B9" w:rsidP="007703C5">
      <w:pPr>
        <w:pStyle w:val="Default"/>
        <w:rPr>
          <w:rFonts w:ascii="Calibri" w:hAnsi="Calibri"/>
          <w:sz w:val="18"/>
          <w:szCs w:val="18"/>
          <w:shd w:val="clear" w:color="auto" w:fill="FFFF99"/>
        </w:rPr>
      </w:pPr>
    </w:p>
    <w:p w:rsidR="005219B9" w:rsidRDefault="005219B9" w:rsidP="007703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9B9" w:rsidRDefault="00521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7985664"/>
    <w:multiLevelType w:val="hybridMultilevel"/>
    <w:tmpl w:val="05B8D864"/>
    <w:lvl w:ilvl="0" w:tplc="05F6181E">
      <w:start w:val="9"/>
      <w:numFmt w:val="decimal"/>
      <w:lvlText w:val="E%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20C564F"/>
    <w:multiLevelType w:val="hybridMultilevel"/>
    <w:tmpl w:val="2EDE6382"/>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5">
    <w:nsid w:val="558F27F8"/>
    <w:multiLevelType w:val="hybridMultilevel"/>
    <w:tmpl w:val="CD22498A"/>
    <w:lvl w:ilvl="0" w:tplc="0B9001E4">
      <w:start w:val="1"/>
      <w:numFmt w:val="decimal"/>
      <w:lvlText w:val="%1."/>
      <w:lvlJc w:val="left"/>
      <w:pPr>
        <w:tabs>
          <w:tab w:val="num" w:pos="855"/>
        </w:tabs>
        <w:ind w:left="855" w:hanging="495"/>
      </w:pPr>
      <w:rPr>
        <w:rFonts w:hint="default"/>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7">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22">
    <w:nsid w:val="6CBB06EF"/>
    <w:multiLevelType w:val="hybridMultilevel"/>
    <w:tmpl w:val="5EC2C93E"/>
    <w:lvl w:ilvl="0" w:tplc="3FEE0D70">
      <w:start w:val="28"/>
      <w:numFmt w:val="decimal"/>
      <w:lvlText w:val="%1."/>
      <w:lvlJc w:val="left"/>
      <w:pPr>
        <w:tabs>
          <w:tab w:val="num" w:pos="855"/>
        </w:tabs>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46581D"/>
    <w:multiLevelType w:val="multilevel"/>
    <w:tmpl w:val="244E3970"/>
    <w:lvl w:ilvl="0">
      <w:start w:val="1"/>
      <w:numFmt w:val="decimal"/>
      <w:lvlText w:val="%1."/>
      <w:lvlJc w:val="left"/>
      <w:pPr>
        <w:tabs>
          <w:tab w:val="num" w:pos="720"/>
        </w:tabs>
        <w:ind w:left="720" w:hanging="720"/>
      </w:pPr>
      <w:rPr>
        <w:rFonts w:ascii="Arial" w:hAnsi="Arial" w:hint="default"/>
        <w:b/>
        <w:i w:val="0"/>
        <w:caps/>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lowerLetter"/>
      <w:lvlText w:val="(%3)"/>
      <w:lvlJc w:val="left"/>
      <w:pPr>
        <w:tabs>
          <w:tab w:val="num" w:pos="1467"/>
        </w:tabs>
        <w:ind w:left="1467" w:hanging="567"/>
      </w:pPr>
      <w:rPr>
        <w:rFonts w:ascii="Arial" w:hAnsi="Arial" w:hint="default"/>
        <w:b w:val="0"/>
        <w:i w:val="0"/>
        <w:sz w:val="20"/>
      </w:rPr>
    </w:lvl>
    <w:lvl w:ilvl="3">
      <w:start w:val="1"/>
      <w:numFmt w:val="lowerRoman"/>
      <w:lvlText w:val="(%4)"/>
      <w:lvlJc w:val="left"/>
      <w:pPr>
        <w:tabs>
          <w:tab w:val="num" w:pos="2421"/>
        </w:tabs>
        <w:ind w:left="2268" w:hanging="567"/>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A9D2EC0"/>
    <w:multiLevelType w:val="hybridMultilevel"/>
    <w:tmpl w:val="8DAECB80"/>
    <w:lvl w:ilvl="0" w:tplc="08090017">
      <w:start w:val="1"/>
      <w:numFmt w:val="lowerLetter"/>
      <w:lvlText w:val="%1)"/>
      <w:lvlJc w:val="left"/>
      <w:pPr>
        <w:ind w:left="720" w:hanging="360"/>
      </w:pPr>
    </w:lvl>
    <w:lvl w:ilvl="1" w:tplc="DA7A03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12"/>
  </w:num>
  <w:num w:numId="5">
    <w:abstractNumId w:val="16"/>
  </w:num>
  <w:num w:numId="6">
    <w:abstractNumId w:val="1"/>
  </w:num>
  <w:num w:numId="7">
    <w:abstractNumId w:val="2"/>
  </w:num>
  <w:num w:numId="8">
    <w:abstractNumId w:val="11"/>
  </w:num>
  <w:num w:numId="9">
    <w:abstractNumId w:val="0"/>
  </w:num>
  <w:num w:numId="10">
    <w:abstractNumId w:val="9"/>
  </w:num>
  <w:num w:numId="11">
    <w:abstractNumId w:val="8"/>
  </w:num>
  <w:num w:numId="12">
    <w:abstractNumId w:val="3"/>
  </w:num>
  <w:num w:numId="13">
    <w:abstractNumId w:val="19"/>
  </w:num>
  <w:num w:numId="14">
    <w:abstractNumId w:val="24"/>
  </w:num>
  <w:num w:numId="15">
    <w:abstractNumId w:val="13"/>
  </w:num>
  <w:num w:numId="16">
    <w:abstractNumId w:val="18"/>
  </w:num>
  <w:num w:numId="17">
    <w:abstractNumId w:val="6"/>
  </w:num>
  <w:num w:numId="18">
    <w:abstractNumId w:val="20"/>
  </w:num>
  <w:num w:numId="19">
    <w:abstractNumId w:val="15"/>
  </w:num>
  <w:num w:numId="20">
    <w:abstractNumId w:val="7"/>
  </w:num>
  <w:num w:numId="21">
    <w:abstractNumId w:val="4"/>
  </w:num>
  <w:num w:numId="22">
    <w:abstractNumId w:val="21"/>
  </w:num>
  <w:num w:numId="23">
    <w:abstractNumId w:val="17"/>
  </w:num>
  <w:num w:numId="24">
    <w:abstractNumId w:val="23"/>
  </w:num>
  <w:num w:numId="25">
    <w:abstractNumId w:val="25"/>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8673">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08"/>
    <w:rsid w:val="000009EA"/>
    <w:rsid w:val="0000134D"/>
    <w:rsid w:val="0000169E"/>
    <w:rsid w:val="00003D4E"/>
    <w:rsid w:val="00004B6B"/>
    <w:rsid w:val="0000502D"/>
    <w:rsid w:val="00007997"/>
    <w:rsid w:val="00007A9E"/>
    <w:rsid w:val="0001149B"/>
    <w:rsid w:val="00015DF3"/>
    <w:rsid w:val="00020EBA"/>
    <w:rsid w:val="000210FD"/>
    <w:rsid w:val="0002111F"/>
    <w:rsid w:val="000279CA"/>
    <w:rsid w:val="00033AE6"/>
    <w:rsid w:val="00034CDD"/>
    <w:rsid w:val="00036290"/>
    <w:rsid w:val="000439C4"/>
    <w:rsid w:val="00050662"/>
    <w:rsid w:val="000516E6"/>
    <w:rsid w:val="00051CD9"/>
    <w:rsid w:val="00051D30"/>
    <w:rsid w:val="00052279"/>
    <w:rsid w:val="000535D9"/>
    <w:rsid w:val="000544EF"/>
    <w:rsid w:val="00054829"/>
    <w:rsid w:val="000571B7"/>
    <w:rsid w:val="00060EC5"/>
    <w:rsid w:val="00062319"/>
    <w:rsid w:val="00063468"/>
    <w:rsid w:val="000655E1"/>
    <w:rsid w:val="00065CC8"/>
    <w:rsid w:val="00065E12"/>
    <w:rsid w:val="0007090D"/>
    <w:rsid w:val="000712CD"/>
    <w:rsid w:val="00072980"/>
    <w:rsid w:val="00073979"/>
    <w:rsid w:val="00074B7D"/>
    <w:rsid w:val="00080858"/>
    <w:rsid w:val="000848DF"/>
    <w:rsid w:val="00085B2E"/>
    <w:rsid w:val="00087E96"/>
    <w:rsid w:val="00093C2B"/>
    <w:rsid w:val="00096E1A"/>
    <w:rsid w:val="000A0090"/>
    <w:rsid w:val="000A3586"/>
    <w:rsid w:val="000A642F"/>
    <w:rsid w:val="000A671D"/>
    <w:rsid w:val="000A69BA"/>
    <w:rsid w:val="000B0EF2"/>
    <w:rsid w:val="000B78D5"/>
    <w:rsid w:val="000B7BFE"/>
    <w:rsid w:val="000C2A51"/>
    <w:rsid w:val="000C3B5A"/>
    <w:rsid w:val="000D150B"/>
    <w:rsid w:val="000D209F"/>
    <w:rsid w:val="000D257D"/>
    <w:rsid w:val="000D43A1"/>
    <w:rsid w:val="000D43FB"/>
    <w:rsid w:val="000E0231"/>
    <w:rsid w:val="000E07D1"/>
    <w:rsid w:val="000E0DC8"/>
    <w:rsid w:val="000E18AE"/>
    <w:rsid w:val="000E1A34"/>
    <w:rsid w:val="000E2FB2"/>
    <w:rsid w:val="000F24CA"/>
    <w:rsid w:val="000F28F3"/>
    <w:rsid w:val="000F37EE"/>
    <w:rsid w:val="000F3CAF"/>
    <w:rsid w:val="000F55F7"/>
    <w:rsid w:val="000F7FC3"/>
    <w:rsid w:val="00101C6F"/>
    <w:rsid w:val="001023F3"/>
    <w:rsid w:val="001027A4"/>
    <w:rsid w:val="00105562"/>
    <w:rsid w:val="00106A8B"/>
    <w:rsid w:val="00106BAE"/>
    <w:rsid w:val="0011119D"/>
    <w:rsid w:val="00115F56"/>
    <w:rsid w:val="001171E0"/>
    <w:rsid w:val="00117DA8"/>
    <w:rsid w:val="00122D3F"/>
    <w:rsid w:val="00125074"/>
    <w:rsid w:val="00132187"/>
    <w:rsid w:val="00132553"/>
    <w:rsid w:val="00135497"/>
    <w:rsid w:val="0013667A"/>
    <w:rsid w:val="00140553"/>
    <w:rsid w:val="0014136B"/>
    <w:rsid w:val="00145F94"/>
    <w:rsid w:val="00150623"/>
    <w:rsid w:val="0015303D"/>
    <w:rsid w:val="00155BFC"/>
    <w:rsid w:val="00156E98"/>
    <w:rsid w:val="0016322E"/>
    <w:rsid w:val="00167D43"/>
    <w:rsid w:val="0017241D"/>
    <w:rsid w:val="00172831"/>
    <w:rsid w:val="00173AEF"/>
    <w:rsid w:val="001756B5"/>
    <w:rsid w:val="0017784D"/>
    <w:rsid w:val="00182B82"/>
    <w:rsid w:val="0018339F"/>
    <w:rsid w:val="00184C71"/>
    <w:rsid w:val="00185B76"/>
    <w:rsid w:val="00186BD9"/>
    <w:rsid w:val="00190AE7"/>
    <w:rsid w:val="00192621"/>
    <w:rsid w:val="00192EE2"/>
    <w:rsid w:val="001936B2"/>
    <w:rsid w:val="00193B16"/>
    <w:rsid w:val="00194A66"/>
    <w:rsid w:val="001972CC"/>
    <w:rsid w:val="00197974"/>
    <w:rsid w:val="001A3B4D"/>
    <w:rsid w:val="001A5DEC"/>
    <w:rsid w:val="001B0B34"/>
    <w:rsid w:val="001B2B46"/>
    <w:rsid w:val="001B3B10"/>
    <w:rsid w:val="001C28A8"/>
    <w:rsid w:val="001C43B5"/>
    <w:rsid w:val="001C47F4"/>
    <w:rsid w:val="001C5722"/>
    <w:rsid w:val="001C5FB3"/>
    <w:rsid w:val="001C6776"/>
    <w:rsid w:val="001C7D61"/>
    <w:rsid w:val="001D5408"/>
    <w:rsid w:val="001E00A7"/>
    <w:rsid w:val="001E4CA0"/>
    <w:rsid w:val="001E68AD"/>
    <w:rsid w:val="001E6BE2"/>
    <w:rsid w:val="001F2948"/>
    <w:rsid w:val="001F32D4"/>
    <w:rsid w:val="001F4C1A"/>
    <w:rsid w:val="001F5989"/>
    <w:rsid w:val="00204F04"/>
    <w:rsid w:val="0020634F"/>
    <w:rsid w:val="0021425C"/>
    <w:rsid w:val="002155E9"/>
    <w:rsid w:val="002207F7"/>
    <w:rsid w:val="002239BB"/>
    <w:rsid w:val="002241AD"/>
    <w:rsid w:val="0022784D"/>
    <w:rsid w:val="00227DFA"/>
    <w:rsid w:val="00230DB5"/>
    <w:rsid w:val="0023128D"/>
    <w:rsid w:val="00231F52"/>
    <w:rsid w:val="002322F8"/>
    <w:rsid w:val="00233D9F"/>
    <w:rsid w:val="00235583"/>
    <w:rsid w:val="002375B7"/>
    <w:rsid w:val="00240B06"/>
    <w:rsid w:val="00242E1D"/>
    <w:rsid w:val="0024661E"/>
    <w:rsid w:val="00253CE3"/>
    <w:rsid w:val="00255BD9"/>
    <w:rsid w:val="0025630B"/>
    <w:rsid w:val="002641AB"/>
    <w:rsid w:val="002673FD"/>
    <w:rsid w:val="00272386"/>
    <w:rsid w:val="002739B9"/>
    <w:rsid w:val="002800A1"/>
    <w:rsid w:val="0028064C"/>
    <w:rsid w:val="00281F0A"/>
    <w:rsid w:val="00287BB4"/>
    <w:rsid w:val="00290D33"/>
    <w:rsid w:val="00291C75"/>
    <w:rsid w:val="0029318F"/>
    <w:rsid w:val="002931D9"/>
    <w:rsid w:val="002941B3"/>
    <w:rsid w:val="00295085"/>
    <w:rsid w:val="00295C7B"/>
    <w:rsid w:val="002A1480"/>
    <w:rsid w:val="002A16F9"/>
    <w:rsid w:val="002A37B0"/>
    <w:rsid w:val="002A3FEA"/>
    <w:rsid w:val="002A4EA8"/>
    <w:rsid w:val="002A538E"/>
    <w:rsid w:val="002A581E"/>
    <w:rsid w:val="002A5FBD"/>
    <w:rsid w:val="002A7B26"/>
    <w:rsid w:val="002B0096"/>
    <w:rsid w:val="002B0A1A"/>
    <w:rsid w:val="002B168B"/>
    <w:rsid w:val="002B1BD9"/>
    <w:rsid w:val="002B22B2"/>
    <w:rsid w:val="002B4F93"/>
    <w:rsid w:val="002B6E8B"/>
    <w:rsid w:val="002C0F23"/>
    <w:rsid w:val="002C1361"/>
    <w:rsid w:val="002C373F"/>
    <w:rsid w:val="002C390E"/>
    <w:rsid w:val="002D2467"/>
    <w:rsid w:val="002D2917"/>
    <w:rsid w:val="002D2922"/>
    <w:rsid w:val="002D2A0E"/>
    <w:rsid w:val="002D37BB"/>
    <w:rsid w:val="002D6682"/>
    <w:rsid w:val="002D71D8"/>
    <w:rsid w:val="002D727B"/>
    <w:rsid w:val="002E0609"/>
    <w:rsid w:val="002E2950"/>
    <w:rsid w:val="002E356D"/>
    <w:rsid w:val="002E3875"/>
    <w:rsid w:val="002E3E03"/>
    <w:rsid w:val="002E5FB7"/>
    <w:rsid w:val="002E625C"/>
    <w:rsid w:val="002E7533"/>
    <w:rsid w:val="002F10D3"/>
    <w:rsid w:val="002F3190"/>
    <w:rsid w:val="002F366F"/>
    <w:rsid w:val="002F5C07"/>
    <w:rsid w:val="002F5F89"/>
    <w:rsid w:val="002F71D8"/>
    <w:rsid w:val="003019C6"/>
    <w:rsid w:val="003029F4"/>
    <w:rsid w:val="00302BEF"/>
    <w:rsid w:val="00302E93"/>
    <w:rsid w:val="00303034"/>
    <w:rsid w:val="00303F95"/>
    <w:rsid w:val="00305133"/>
    <w:rsid w:val="00306059"/>
    <w:rsid w:val="00306E19"/>
    <w:rsid w:val="0030720A"/>
    <w:rsid w:val="00307A68"/>
    <w:rsid w:val="00313BF5"/>
    <w:rsid w:val="00314AD1"/>
    <w:rsid w:val="00326F2A"/>
    <w:rsid w:val="00330012"/>
    <w:rsid w:val="00331422"/>
    <w:rsid w:val="003326D2"/>
    <w:rsid w:val="00333C46"/>
    <w:rsid w:val="00336B8E"/>
    <w:rsid w:val="00341CFF"/>
    <w:rsid w:val="00343124"/>
    <w:rsid w:val="00344A16"/>
    <w:rsid w:val="00344BD6"/>
    <w:rsid w:val="00345895"/>
    <w:rsid w:val="00351A15"/>
    <w:rsid w:val="0035224D"/>
    <w:rsid w:val="00352EEE"/>
    <w:rsid w:val="00355A32"/>
    <w:rsid w:val="00355B89"/>
    <w:rsid w:val="00356188"/>
    <w:rsid w:val="0036238E"/>
    <w:rsid w:val="00363CC4"/>
    <w:rsid w:val="0036738C"/>
    <w:rsid w:val="00370A87"/>
    <w:rsid w:val="00370BF1"/>
    <w:rsid w:val="0038068C"/>
    <w:rsid w:val="003809F6"/>
    <w:rsid w:val="00380BA1"/>
    <w:rsid w:val="003832B2"/>
    <w:rsid w:val="00387A88"/>
    <w:rsid w:val="00390FBE"/>
    <w:rsid w:val="00391A1C"/>
    <w:rsid w:val="00392F8D"/>
    <w:rsid w:val="00394ED9"/>
    <w:rsid w:val="00395672"/>
    <w:rsid w:val="00397E0F"/>
    <w:rsid w:val="003A1C0D"/>
    <w:rsid w:val="003A275E"/>
    <w:rsid w:val="003A47F9"/>
    <w:rsid w:val="003A6E8B"/>
    <w:rsid w:val="003B08B7"/>
    <w:rsid w:val="003B0D3E"/>
    <w:rsid w:val="003B3097"/>
    <w:rsid w:val="003B30C3"/>
    <w:rsid w:val="003B3F8F"/>
    <w:rsid w:val="003C2F9F"/>
    <w:rsid w:val="003C594E"/>
    <w:rsid w:val="003C6E6B"/>
    <w:rsid w:val="003C6FA4"/>
    <w:rsid w:val="003D7670"/>
    <w:rsid w:val="003D7F52"/>
    <w:rsid w:val="003E250C"/>
    <w:rsid w:val="003E2DAE"/>
    <w:rsid w:val="003E3B6A"/>
    <w:rsid w:val="003E6CFE"/>
    <w:rsid w:val="003F558B"/>
    <w:rsid w:val="003F5F94"/>
    <w:rsid w:val="003F6794"/>
    <w:rsid w:val="0040434F"/>
    <w:rsid w:val="00404DC1"/>
    <w:rsid w:val="00407404"/>
    <w:rsid w:val="00407791"/>
    <w:rsid w:val="00411F93"/>
    <w:rsid w:val="00412544"/>
    <w:rsid w:val="0041269A"/>
    <w:rsid w:val="00412F21"/>
    <w:rsid w:val="004147ED"/>
    <w:rsid w:val="00416418"/>
    <w:rsid w:val="0041674C"/>
    <w:rsid w:val="00417EAE"/>
    <w:rsid w:val="00420A7E"/>
    <w:rsid w:val="004223E9"/>
    <w:rsid w:val="0042425F"/>
    <w:rsid w:val="00424ABE"/>
    <w:rsid w:val="004331E1"/>
    <w:rsid w:val="00434051"/>
    <w:rsid w:val="00437593"/>
    <w:rsid w:val="0044080A"/>
    <w:rsid w:val="00445EBC"/>
    <w:rsid w:val="004477BD"/>
    <w:rsid w:val="0045157C"/>
    <w:rsid w:val="0045357E"/>
    <w:rsid w:val="00453E9F"/>
    <w:rsid w:val="00461306"/>
    <w:rsid w:val="004615E7"/>
    <w:rsid w:val="00461CD9"/>
    <w:rsid w:val="00463F35"/>
    <w:rsid w:val="0046456C"/>
    <w:rsid w:val="00466AD1"/>
    <w:rsid w:val="00470047"/>
    <w:rsid w:val="004720C2"/>
    <w:rsid w:val="00472A00"/>
    <w:rsid w:val="00474E3F"/>
    <w:rsid w:val="004778F0"/>
    <w:rsid w:val="00494639"/>
    <w:rsid w:val="004964B2"/>
    <w:rsid w:val="00496EAB"/>
    <w:rsid w:val="004A109C"/>
    <w:rsid w:val="004A2BAC"/>
    <w:rsid w:val="004A2E29"/>
    <w:rsid w:val="004A716B"/>
    <w:rsid w:val="004B253B"/>
    <w:rsid w:val="004B2B3B"/>
    <w:rsid w:val="004C1BD4"/>
    <w:rsid w:val="004C4E1D"/>
    <w:rsid w:val="004C784C"/>
    <w:rsid w:val="004D1A7F"/>
    <w:rsid w:val="004D2730"/>
    <w:rsid w:val="004D42F6"/>
    <w:rsid w:val="004D62C9"/>
    <w:rsid w:val="004D7F7A"/>
    <w:rsid w:val="004E4DC9"/>
    <w:rsid w:val="004F324C"/>
    <w:rsid w:val="004F3320"/>
    <w:rsid w:val="004F33B4"/>
    <w:rsid w:val="005002C0"/>
    <w:rsid w:val="00502B6A"/>
    <w:rsid w:val="005031CA"/>
    <w:rsid w:val="00503AD5"/>
    <w:rsid w:val="0051173D"/>
    <w:rsid w:val="00512665"/>
    <w:rsid w:val="00513EED"/>
    <w:rsid w:val="005145D9"/>
    <w:rsid w:val="005219B9"/>
    <w:rsid w:val="00526970"/>
    <w:rsid w:val="00527058"/>
    <w:rsid w:val="005270D8"/>
    <w:rsid w:val="00532ACB"/>
    <w:rsid w:val="00533EA1"/>
    <w:rsid w:val="005411B7"/>
    <w:rsid w:val="00543089"/>
    <w:rsid w:val="00546C76"/>
    <w:rsid w:val="0055096F"/>
    <w:rsid w:val="00551139"/>
    <w:rsid w:val="0055196F"/>
    <w:rsid w:val="00552A57"/>
    <w:rsid w:val="0055528C"/>
    <w:rsid w:val="005565D0"/>
    <w:rsid w:val="00566D20"/>
    <w:rsid w:val="00567141"/>
    <w:rsid w:val="0057354B"/>
    <w:rsid w:val="00574DA7"/>
    <w:rsid w:val="00577C51"/>
    <w:rsid w:val="005802FC"/>
    <w:rsid w:val="005809E2"/>
    <w:rsid w:val="00580C64"/>
    <w:rsid w:val="00583375"/>
    <w:rsid w:val="00592250"/>
    <w:rsid w:val="005931BE"/>
    <w:rsid w:val="00594B8E"/>
    <w:rsid w:val="005A2377"/>
    <w:rsid w:val="005A74E1"/>
    <w:rsid w:val="005A7633"/>
    <w:rsid w:val="005B20F4"/>
    <w:rsid w:val="005B49CF"/>
    <w:rsid w:val="005B543A"/>
    <w:rsid w:val="005C0A7E"/>
    <w:rsid w:val="005C46EE"/>
    <w:rsid w:val="005C4C73"/>
    <w:rsid w:val="005C56A7"/>
    <w:rsid w:val="005C7C6C"/>
    <w:rsid w:val="005D017E"/>
    <w:rsid w:val="005D060C"/>
    <w:rsid w:val="005D2C45"/>
    <w:rsid w:val="005D3812"/>
    <w:rsid w:val="005D7EC6"/>
    <w:rsid w:val="005E5AF6"/>
    <w:rsid w:val="005E7915"/>
    <w:rsid w:val="005F0504"/>
    <w:rsid w:val="005F32FE"/>
    <w:rsid w:val="005F6001"/>
    <w:rsid w:val="005F695A"/>
    <w:rsid w:val="005F71A2"/>
    <w:rsid w:val="00603355"/>
    <w:rsid w:val="00603526"/>
    <w:rsid w:val="00604AED"/>
    <w:rsid w:val="00612359"/>
    <w:rsid w:val="0061330D"/>
    <w:rsid w:val="00615891"/>
    <w:rsid w:val="00623637"/>
    <w:rsid w:val="00623B0B"/>
    <w:rsid w:val="006362F7"/>
    <w:rsid w:val="00636C8C"/>
    <w:rsid w:val="0064030E"/>
    <w:rsid w:val="00640E5A"/>
    <w:rsid w:val="00642D7B"/>
    <w:rsid w:val="0064545C"/>
    <w:rsid w:val="006455E1"/>
    <w:rsid w:val="0064611A"/>
    <w:rsid w:val="0064638E"/>
    <w:rsid w:val="00646C97"/>
    <w:rsid w:val="006473C8"/>
    <w:rsid w:val="00651830"/>
    <w:rsid w:val="00663B81"/>
    <w:rsid w:val="00665675"/>
    <w:rsid w:val="00667C2D"/>
    <w:rsid w:val="0067002B"/>
    <w:rsid w:val="0067123C"/>
    <w:rsid w:val="00672417"/>
    <w:rsid w:val="006749B4"/>
    <w:rsid w:val="00676051"/>
    <w:rsid w:val="006766E2"/>
    <w:rsid w:val="006804E1"/>
    <w:rsid w:val="0068137D"/>
    <w:rsid w:val="00683E64"/>
    <w:rsid w:val="0068648E"/>
    <w:rsid w:val="00690887"/>
    <w:rsid w:val="00691A65"/>
    <w:rsid w:val="00692C3F"/>
    <w:rsid w:val="006933AA"/>
    <w:rsid w:val="00693606"/>
    <w:rsid w:val="006938A5"/>
    <w:rsid w:val="00696C62"/>
    <w:rsid w:val="00697226"/>
    <w:rsid w:val="006A076E"/>
    <w:rsid w:val="006A22D9"/>
    <w:rsid w:val="006A44BC"/>
    <w:rsid w:val="006A78D6"/>
    <w:rsid w:val="006B3A89"/>
    <w:rsid w:val="006B5523"/>
    <w:rsid w:val="006B736A"/>
    <w:rsid w:val="006C4186"/>
    <w:rsid w:val="006C44FF"/>
    <w:rsid w:val="006C4869"/>
    <w:rsid w:val="006C6F82"/>
    <w:rsid w:val="006D005B"/>
    <w:rsid w:val="006D1DF9"/>
    <w:rsid w:val="006D42B5"/>
    <w:rsid w:val="006D5763"/>
    <w:rsid w:val="006D6B31"/>
    <w:rsid w:val="006D6D9F"/>
    <w:rsid w:val="006D7E02"/>
    <w:rsid w:val="006D7F09"/>
    <w:rsid w:val="006E178D"/>
    <w:rsid w:val="006E1A80"/>
    <w:rsid w:val="006E245F"/>
    <w:rsid w:val="006E37BD"/>
    <w:rsid w:val="006E50E9"/>
    <w:rsid w:val="006E6EA8"/>
    <w:rsid w:val="006F21D8"/>
    <w:rsid w:val="006F45E1"/>
    <w:rsid w:val="006F5983"/>
    <w:rsid w:val="006F6B9A"/>
    <w:rsid w:val="006F6EC6"/>
    <w:rsid w:val="006F7094"/>
    <w:rsid w:val="006F7703"/>
    <w:rsid w:val="00701A33"/>
    <w:rsid w:val="007034F7"/>
    <w:rsid w:val="00710516"/>
    <w:rsid w:val="00717546"/>
    <w:rsid w:val="0072274A"/>
    <w:rsid w:val="00723616"/>
    <w:rsid w:val="00724FAD"/>
    <w:rsid w:val="00725AD1"/>
    <w:rsid w:val="00731C55"/>
    <w:rsid w:val="00735940"/>
    <w:rsid w:val="007379F0"/>
    <w:rsid w:val="00741047"/>
    <w:rsid w:val="007415C1"/>
    <w:rsid w:val="007415C8"/>
    <w:rsid w:val="00744CE2"/>
    <w:rsid w:val="007478F3"/>
    <w:rsid w:val="007619A6"/>
    <w:rsid w:val="007638D2"/>
    <w:rsid w:val="00763A31"/>
    <w:rsid w:val="00765B5C"/>
    <w:rsid w:val="007664AA"/>
    <w:rsid w:val="0076679E"/>
    <w:rsid w:val="00767622"/>
    <w:rsid w:val="007703C5"/>
    <w:rsid w:val="00771C51"/>
    <w:rsid w:val="00774A00"/>
    <w:rsid w:val="00774D29"/>
    <w:rsid w:val="00775A3F"/>
    <w:rsid w:val="007811C6"/>
    <w:rsid w:val="00782057"/>
    <w:rsid w:val="00787747"/>
    <w:rsid w:val="00791BF2"/>
    <w:rsid w:val="007922C6"/>
    <w:rsid w:val="0079301C"/>
    <w:rsid w:val="00793AFD"/>
    <w:rsid w:val="00795F73"/>
    <w:rsid w:val="007971E7"/>
    <w:rsid w:val="007979A4"/>
    <w:rsid w:val="00797DCC"/>
    <w:rsid w:val="007A1239"/>
    <w:rsid w:val="007A1EAC"/>
    <w:rsid w:val="007A35DD"/>
    <w:rsid w:val="007A5574"/>
    <w:rsid w:val="007A564E"/>
    <w:rsid w:val="007A7A04"/>
    <w:rsid w:val="007B0D50"/>
    <w:rsid w:val="007B1039"/>
    <w:rsid w:val="007B30A9"/>
    <w:rsid w:val="007B3448"/>
    <w:rsid w:val="007B7EF7"/>
    <w:rsid w:val="007C13A5"/>
    <w:rsid w:val="007C1428"/>
    <w:rsid w:val="007C3412"/>
    <w:rsid w:val="007C3B91"/>
    <w:rsid w:val="007C3DAD"/>
    <w:rsid w:val="007C493C"/>
    <w:rsid w:val="007C51DB"/>
    <w:rsid w:val="007C7412"/>
    <w:rsid w:val="007D1F2A"/>
    <w:rsid w:val="007D3815"/>
    <w:rsid w:val="007D412A"/>
    <w:rsid w:val="007D4738"/>
    <w:rsid w:val="007D52B5"/>
    <w:rsid w:val="007E0174"/>
    <w:rsid w:val="007E0573"/>
    <w:rsid w:val="007E24B8"/>
    <w:rsid w:val="007E2B4C"/>
    <w:rsid w:val="007E4876"/>
    <w:rsid w:val="007E4D85"/>
    <w:rsid w:val="007E7288"/>
    <w:rsid w:val="007F6ACA"/>
    <w:rsid w:val="00806D94"/>
    <w:rsid w:val="0080700F"/>
    <w:rsid w:val="00807B3F"/>
    <w:rsid w:val="00807F0D"/>
    <w:rsid w:val="0081006D"/>
    <w:rsid w:val="00814A65"/>
    <w:rsid w:val="00815817"/>
    <w:rsid w:val="00817188"/>
    <w:rsid w:val="00817456"/>
    <w:rsid w:val="00817C14"/>
    <w:rsid w:val="0082215E"/>
    <w:rsid w:val="008238C4"/>
    <w:rsid w:val="0083298E"/>
    <w:rsid w:val="008331CE"/>
    <w:rsid w:val="00836ADB"/>
    <w:rsid w:val="00836AF2"/>
    <w:rsid w:val="00844837"/>
    <w:rsid w:val="00846CA3"/>
    <w:rsid w:val="00846F0A"/>
    <w:rsid w:val="00847AD7"/>
    <w:rsid w:val="00854FB0"/>
    <w:rsid w:val="008566AA"/>
    <w:rsid w:val="00856B51"/>
    <w:rsid w:val="0086172D"/>
    <w:rsid w:val="0088000E"/>
    <w:rsid w:val="0088349E"/>
    <w:rsid w:val="0088366E"/>
    <w:rsid w:val="00883A2A"/>
    <w:rsid w:val="00886BBB"/>
    <w:rsid w:val="008870C8"/>
    <w:rsid w:val="008927E5"/>
    <w:rsid w:val="00894D16"/>
    <w:rsid w:val="00897974"/>
    <w:rsid w:val="008A14A4"/>
    <w:rsid w:val="008A2132"/>
    <w:rsid w:val="008A32A1"/>
    <w:rsid w:val="008A4BDA"/>
    <w:rsid w:val="008A4C98"/>
    <w:rsid w:val="008B2002"/>
    <w:rsid w:val="008B5CB8"/>
    <w:rsid w:val="008B7222"/>
    <w:rsid w:val="008B77E0"/>
    <w:rsid w:val="008C0489"/>
    <w:rsid w:val="008C18D2"/>
    <w:rsid w:val="008C31D1"/>
    <w:rsid w:val="008C7008"/>
    <w:rsid w:val="008C72BB"/>
    <w:rsid w:val="008C762C"/>
    <w:rsid w:val="008D1385"/>
    <w:rsid w:val="008D2090"/>
    <w:rsid w:val="008D3417"/>
    <w:rsid w:val="008D468B"/>
    <w:rsid w:val="008D6318"/>
    <w:rsid w:val="008D7159"/>
    <w:rsid w:val="008E23E6"/>
    <w:rsid w:val="008E47E7"/>
    <w:rsid w:val="008E66C4"/>
    <w:rsid w:val="008E71B0"/>
    <w:rsid w:val="008E74ED"/>
    <w:rsid w:val="008E76D4"/>
    <w:rsid w:val="008F14BB"/>
    <w:rsid w:val="008F2D5C"/>
    <w:rsid w:val="008F31C0"/>
    <w:rsid w:val="008F38DF"/>
    <w:rsid w:val="008F3D72"/>
    <w:rsid w:val="008F684E"/>
    <w:rsid w:val="0090278C"/>
    <w:rsid w:val="009056FE"/>
    <w:rsid w:val="00906DC8"/>
    <w:rsid w:val="00907143"/>
    <w:rsid w:val="009101ED"/>
    <w:rsid w:val="00911F68"/>
    <w:rsid w:val="0091263E"/>
    <w:rsid w:val="00913B73"/>
    <w:rsid w:val="00917124"/>
    <w:rsid w:val="00920ED6"/>
    <w:rsid w:val="009236C9"/>
    <w:rsid w:val="00923ADD"/>
    <w:rsid w:val="0092507D"/>
    <w:rsid w:val="00925149"/>
    <w:rsid w:val="00933550"/>
    <w:rsid w:val="0093390F"/>
    <w:rsid w:val="00936D7C"/>
    <w:rsid w:val="0093745D"/>
    <w:rsid w:val="00943107"/>
    <w:rsid w:val="00943F88"/>
    <w:rsid w:val="00944955"/>
    <w:rsid w:val="00951B98"/>
    <w:rsid w:val="0095215C"/>
    <w:rsid w:val="009526B7"/>
    <w:rsid w:val="00953840"/>
    <w:rsid w:val="00955D94"/>
    <w:rsid w:val="00956E99"/>
    <w:rsid w:val="00957AF5"/>
    <w:rsid w:val="00957DA3"/>
    <w:rsid w:val="009608EC"/>
    <w:rsid w:val="00961725"/>
    <w:rsid w:val="009622F7"/>
    <w:rsid w:val="00964B6C"/>
    <w:rsid w:val="00965C26"/>
    <w:rsid w:val="00967966"/>
    <w:rsid w:val="00967C72"/>
    <w:rsid w:val="00972281"/>
    <w:rsid w:val="009738A8"/>
    <w:rsid w:val="0097394C"/>
    <w:rsid w:val="00974DBC"/>
    <w:rsid w:val="00975D01"/>
    <w:rsid w:val="00976093"/>
    <w:rsid w:val="00977516"/>
    <w:rsid w:val="009779A0"/>
    <w:rsid w:val="0098034C"/>
    <w:rsid w:val="00980969"/>
    <w:rsid w:val="00982C2C"/>
    <w:rsid w:val="00982FFE"/>
    <w:rsid w:val="00983C3F"/>
    <w:rsid w:val="00990089"/>
    <w:rsid w:val="00992433"/>
    <w:rsid w:val="00995395"/>
    <w:rsid w:val="00996965"/>
    <w:rsid w:val="00997F88"/>
    <w:rsid w:val="009A093F"/>
    <w:rsid w:val="009A55CD"/>
    <w:rsid w:val="009A6688"/>
    <w:rsid w:val="009B0761"/>
    <w:rsid w:val="009B24F6"/>
    <w:rsid w:val="009B7841"/>
    <w:rsid w:val="009B7DB5"/>
    <w:rsid w:val="009B7DC8"/>
    <w:rsid w:val="009C13E3"/>
    <w:rsid w:val="009C3537"/>
    <w:rsid w:val="009C445E"/>
    <w:rsid w:val="009D03D0"/>
    <w:rsid w:val="009D2341"/>
    <w:rsid w:val="009D544C"/>
    <w:rsid w:val="009E0B44"/>
    <w:rsid w:val="009E10D8"/>
    <w:rsid w:val="009E1530"/>
    <w:rsid w:val="009E21A8"/>
    <w:rsid w:val="009E24BD"/>
    <w:rsid w:val="009E3911"/>
    <w:rsid w:val="009E3A01"/>
    <w:rsid w:val="009E47A0"/>
    <w:rsid w:val="009F241C"/>
    <w:rsid w:val="009F3E40"/>
    <w:rsid w:val="009F449E"/>
    <w:rsid w:val="009F548E"/>
    <w:rsid w:val="009F5A59"/>
    <w:rsid w:val="009F5C4F"/>
    <w:rsid w:val="009F6240"/>
    <w:rsid w:val="009F6D45"/>
    <w:rsid w:val="009F76E6"/>
    <w:rsid w:val="009F7B38"/>
    <w:rsid w:val="00A03578"/>
    <w:rsid w:val="00A049DF"/>
    <w:rsid w:val="00A04F7F"/>
    <w:rsid w:val="00A07AF3"/>
    <w:rsid w:val="00A10639"/>
    <w:rsid w:val="00A1183A"/>
    <w:rsid w:val="00A13E9D"/>
    <w:rsid w:val="00A16535"/>
    <w:rsid w:val="00A20548"/>
    <w:rsid w:val="00A21059"/>
    <w:rsid w:val="00A2286F"/>
    <w:rsid w:val="00A26AE8"/>
    <w:rsid w:val="00A2706E"/>
    <w:rsid w:val="00A32674"/>
    <w:rsid w:val="00A3317B"/>
    <w:rsid w:val="00A34529"/>
    <w:rsid w:val="00A34D4C"/>
    <w:rsid w:val="00A35FD0"/>
    <w:rsid w:val="00A37030"/>
    <w:rsid w:val="00A40397"/>
    <w:rsid w:val="00A40B93"/>
    <w:rsid w:val="00A40FB5"/>
    <w:rsid w:val="00A41E83"/>
    <w:rsid w:val="00A51ADA"/>
    <w:rsid w:val="00A5366B"/>
    <w:rsid w:val="00A53786"/>
    <w:rsid w:val="00A5479E"/>
    <w:rsid w:val="00A55A4B"/>
    <w:rsid w:val="00A64CC8"/>
    <w:rsid w:val="00A65098"/>
    <w:rsid w:val="00A70A1B"/>
    <w:rsid w:val="00A70D0B"/>
    <w:rsid w:val="00A764C9"/>
    <w:rsid w:val="00A80F13"/>
    <w:rsid w:val="00A8326C"/>
    <w:rsid w:val="00A93009"/>
    <w:rsid w:val="00A96F2E"/>
    <w:rsid w:val="00A96FD3"/>
    <w:rsid w:val="00A9706D"/>
    <w:rsid w:val="00AA24A2"/>
    <w:rsid w:val="00AA359C"/>
    <w:rsid w:val="00AA38E8"/>
    <w:rsid w:val="00AA68E6"/>
    <w:rsid w:val="00AA6D25"/>
    <w:rsid w:val="00AB1B54"/>
    <w:rsid w:val="00AB2558"/>
    <w:rsid w:val="00AB2B5A"/>
    <w:rsid w:val="00AB31C6"/>
    <w:rsid w:val="00AB59FA"/>
    <w:rsid w:val="00AC2083"/>
    <w:rsid w:val="00AC42C3"/>
    <w:rsid w:val="00AC5A0F"/>
    <w:rsid w:val="00AC5D38"/>
    <w:rsid w:val="00AC74CE"/>
    <w:rsid w:val="00AC7BC0"/>
    <w:rsid w:val="00AD0554"/>
    <w:rsid w:val="00AD2181"/>
    <w:rsid w:val="00AD23E7"/>
    <w:rsid w:val="00AD3903"/>
    <w:rsid w:val="00AD4D60"/>
    <w:rsid w:val="00AD59CB"/>
    <w:rsid w:val="00AE240D"/>
    <w:rsid w:val="00AE2936"/>
    <w:rsid w:val="00AE3091"/>
    <w:rsid w:val="00AE41FF"/>
    <w:rsid w:val="00AE60ED"/>
    <w:rsid w:val="00AF1AD2"/>
    <w:rsid w:val="00AF5BE3"/>
    <w:rsid w:val="00AF68E8"/>
    <w:rsid w:val="00B02172"/>
    <w:rsid w:val="00B02210"/>
    <w:rsid w:val="00B03A9B"/>
    <w:rsid w:val="00B052D2"/>
    <w:rsid w:val="00B05C1D"/>
    <w:rsid w:val="00B11B2E"/>
    <w:rsid w:val="00B15ABE"/>
    <w:rsid w:val="00B22A5B"/>
    <w:rsid w:val="00B22DC5"/>
    <w:rsid w:val="00B237ED"/>
    <w:rsid w:val="00B2542E"/>
    <w:rsid w:val="00B25754"/>
    <w:rsid w:val="00B27E6A"/>
    <w:rsid w:val="00B30B6C"/>
    <w:rsid w:val="00B342B9"/>
    <w:rsid w:val="00B35139"/>
    <w:rsid w:val="00B355AE"/>
    <w:rsid w:val="00B36500"/>
    <w:rsid w:val="00B366D0"/>
    <w:rsid w:val="00B373AD"/>
    <w:rsid w:val="00B40042"/>
    <w:rsid w:val="00B40E25"/>
    <w:rsid w:val="00B42D76"/>
    <w:rsid w:val="00B435EA"/>
    <w:rsid w:val="00B45C15"/>
    <w:rsid w:val="00B4600B"/>
    <w:rsid w:val="00B467F5"/>
    <w:rsid w:val="00B508E7"/>
    <w:rsid w:val="00B53550"/>
    <w:rsid w:val="00B53FE1"/>
    <w:rsid w:val="00B5707E"/>
    <w:rsid w:val="00B649DE"/>
    <w:rsid w:val="00B676A3"/>
    <w:rsid w:val="00B7276D"/>
    <w:rsid w:val="00B74A2D"/>
    <w:rsid w:val="00B76067"/>
    <w:rsid w:val="00B7769E"/>
    <w:rsid w:val="00B81B35"/>
    <w:rsid w:val="00B8231C"/>
    <w:rsid w:val="00B8277A"/>
    <w:rsid w:val="00B82B6A"/>
    <w:rsid w:val="00B85BEB"/>
    <w:rsid w:val="00B86020"/>
    <w:rsid w:val="00B86D6B"/>
    <w:rsid w:val="00B8734E"/>
    <w:rsid w:val="00B87DBD"/>
    <w:rsid w:val="00B87FA4"/>
    <w:rsid w:val="00B90164"/>
    <w:rsid w:val="00B91A30"/>
    <w:rsid w:val="00B93516"/>
    <w:rsid w:val="00B93FCE"/>
    <w:rsid w:val="00B95C83"/>
    <w:rsid w:val="00BA193D"/>
    <w:rsid w:val="00BA2274"/>
    <w:rsid w:val="00BA3E0E"/>
    <w:rsid w:val="00BA482A"/>
    <w:rsid w:val="00BA4D8F"/>
    <w:rsid w:val="00BA6E27"/>
    <w:rsid w:val="00BB310F"/>
    <w:rsid w:val="00BB346E"/>
    <w:rsid w:val="00BB34E3"/>
    <w:rsid w:val="00BB3635"/>
    <w:rsid w:val="00BB4284"/>
    <w:rsid w:val="00BB5E93"/>
    <w:rsid w:val="00BB6883"/>
    <w:rsid w:val="00BB75C6"/>
    <w:rsid w:val="00BC0397"/>
    <w:rsid w:val="00BC0A20"/>
    <w:rsid w:val="00BC15CA"/>
    <w:rsid w:val="00BC5C07"/>
    <w:rsid w:val="00BC6F44"/>
    <w:rsid w:val="00BC76EA"/>
    <w:rsid w:val="00BD0BE2"/>
    <w:rsid w:val="00BD153A"/>
    <w:rsid w:val="00BD2251"/>
    <w:rsid w:val="00BD3CAC"/>
    <w:rsid w:val="00BD6FD5"/>
    <w:rsid w:val="00BE1A0C"/>
    <w:rsid w:val="00BE2426"/>
    <w:rsid w:val="00BE25E6"/>
    <w:rsid w:val="00BE2607"/>
    <w:rsid w:val="00BE2875"/>
    <w:rsid w:val="00BE4C10"/>
    <w:rsid w:val="00BE54A7"/>
    <w:rsid w:val="00BE7E52"/>
    <w:rsid w:val="00BF0270"/>
    <w:rsid w:val="00BF18F0"/>
    <w:rsid w:val="00BF3D78"/>
    <w:rsid w:val="00BF404B"/>
    <w:rsid w:val="00BF4761"/>
    <w:rsid w:val="00BF7A98"/>
    <w:rsid w:val="00C02005"/>
    <w:rsid w:val="00C043C2"/>
    <w:rsid w:val="00C06809"/>
    <w:rsid w:val="00C06E21"/>
    <w:rsid w:val="00C075F4"/>
    <w:rsid w:val="00C10176"/>
    <w:rsid w:val="00C12742"/>
    <w:rsid w:val="00C21554"/>
    <w:rsid w:val="00C22359"/>
    <w:rsid w:val="00C230C4"/>
    <w:rsid w:val="00C23B5B"/>
    <w:rsid w:val="00C27C17"/>
    <w:rsid w:val="00C3017C"/>
    <w:rsid w:val="00C323D5"/>
    <w:rsid w:val="00C329B5"/>
    <w:rsid w:val="00C353E6"/>
    <w:rsid w:val="00C434DA"/>
    <w:rsid w:val="00C440CB"/>
    <w:rsid w:val="00C45523"/>
    <w:rsid w:val="00C45BAE"/>
    <w:rsid w:val="00C460CF"/>
    <w:rsid w:val="00C46A1C"/>
    <w:rsid w:val="00C52B66"/>
    <w:rsid w:val="00C53032"/>
    <w:rsid w:val="00C54334"/>
    <w:rsid w:val="00C55297"/>
    <w:rsid w:val="00C55403"/>
    <w:rsid w:val="00C55E7D"/>
    <w:rsid w:val="00C56ACF"/>
    <w:rsid w:val="00C64CDB"/>
    <w:rsid w:val="00C64EBD"/>
    <w:rsid w:val="00C66C7D"/>
    <w:rsid w:val="00C6713D"/>
    <w:rsid w:val="00C67233"/>
    <w:rsid w:val="00C67501"/>
    <w:rsid w:val="00C703B1"/>
    <w:rsid w:val="00C715E7"/>
    <w:rsid w:val="00C72B87"/>
    <w:rsid w:val="00C73AF7"/>
    <w:rsid w:val="00C7590A"/>
    <w:rsid w:val="00C846C4"/>
    <w:rsid w:val="00C86B43"/>
    <w:rsid w:val="00C87E00"/>
    <w:rsid w:val="00C93E43"/>
    <w:rsid w:val="00C965EC"/>
    <w:rsid w:val="00CA022C"/>
    <w:rsid w:val="00CA07C0"/>
    <w:rsid w:val="00CA2335"/>
    <w:rsid w:val="00CA276F"/>
    <w:rsid w:val="00CA3657"/>
    <w:rsid w:val="00CA4BDB"/>
    <w:rsid w:val="00CA6327"/>
    <w:rsid w:val="00CA64E0"/>
    <w:rsid w:val="00CA6ABD"/>
    <w:rsid w:val="00CA6BCF"/>
    <w:rsid w:val="00CA711A"/>
    <w:rsid w:val="00CB09CD"/>
    <w:rsid w:val="00CB5E15"/>
    <w:rsid w:val="00CB6DB1"/>
    <w:rsid w:val="00CC018B"/>
    <w:rsid w:val="00CC1185"/>
    <w:rsid w:val="00CC2B72"/>
    <w:rsid w:val="00CC4F8B"/>
    <w:rsid w:val="00CC6DFE"/>
    <w:rsid w:val="00CD10F7"/>
    <w:rsid w:val="00CD17AF"/>
    <w:rsid w:val="00CD24D6"/>
    <w:rsid w:val="00CD304B"/>
    <w:rsid w:val="00CD678D"/>
    <w:rsid w:val="00CE2EA8"/>
    <w:rsid w:val="00CE5874"/>
    <w:rsid w:val="00CE6744"/>
    <w:rsid w:val="00CF32BD"/>
    <w:rsid w:val="00CF3FB6"/>
    <w:rsid w:val="00CF5404"/>
    <w:rsid w:val="00CF56C9"/>
    <w:rsid w:val="00D00931"/>
    <w:rsid w:val="00D02F53"/>
    <w:rsid w:val="00D03264"/>
    <w:rsid w:val="00D0352E"/>
    <w:rsid w:val="00D0628A"/>
    <w:rsid w:val="00D16C4B"/>
    <w:rsid w:val="00D176BE"/>
    <w:rsid w:val="00D20720"/>
    <w:rsid w:val="00D22659"/>
    <w:rsid w:val="00D2382B"/>
    <w:rsid w:val="00D24A7F"/>
    <w:rsid w:val="00D263A0"/>
    <w:rsid w:val="00D2754F"/>
    <w:rsid w:val="00D30E4D"/>
    <w:rsid w:val="00D32D93"/>
    <w:rsid w:val="00D32FDB"/>
    <w:rsid w:val="00D41209"/>
    <w:rsid w:val="00D44785"/>
    <w:rsid w:val="00D46299"/>
    <w:rsid w:val="00D466FF"/>
    <w:rsid w:val="00D506F6"/>
    <w:rsid w:val="00D51EFC"/>
    <w:rsid w:val="00D52B84"/>
    <w:rsid w:val="00D56424"/>
    <w:rsid w:val="00D5768A"/>
    <w:rsid w:val="00D6054A"/>
    <w:rsid w:val="00D6189B"/>
    <w:rsid w:val="00D6394E"/>
    <w:rsid w:val="00D6526D"/>
    <w:rsid w:val="00D6647C"/>
    <w:rsid w:val="00D7154B"/>
    <w:rsid w:val="00D71DE8"/>
    <w:rsid w:val="00D7263B"/>
    <w:rsid w:val="00D75573"/>
    <w:rsid w:val="00D75ACB"/>
    <w:rsid w:val="00D775E9"/>
    <w:rsid w:val="00D7780C"/>
    <w:rsid w:val="00D801B7"/>
    <w:rsid w:val="00D8043D"/>
    <w:rsid w:val="00D82E85"/>
    <w:rsid w:val="00D82F4C"/>
    <w:rsid w:val="00D85F6D"/>
    <w:rsid w:val="00D87A60"/>
    <w:rsid w:val="00D87C8E"/>
    <w:rsid w:val="00D916AD"/>
    <w:rsid w:val="00D94170"/>
    <w:rsid w:val="00D96944"/>
    <w:rsid w:val="00D97EA7"/>
    <w:rsid w:val="00DA30EC"/>
    <w:rsid w:val="00DA392D"/>
    <w:rsid w:val="00DA5416"/>
    <w:rsid w:val="00DB0841"/>
    <w:rsid w:val="00DB24C0"/>
    <w:rsid w:val="00DB7A7F"/>
    <w:rsid w:val="00DC076C"/>
    <w:rsid w:val="00DC0D0E"/>
    <w:rsid w:val="00DC0E72"/>
    <w:rsid w:val="00DC255B"/>
    <w:rsid w:val="00DC3B53"/>
    <w:rsid w:val="00DC483D"/>
    <w:rsid w:val="00DC4FD3"/>
    <w:rsid w:val="00DC52F1"/>
    <w:rsid w:val="00DC69B6"/>
    <w:rsid w:val="00DC6F5B"/>
    <w:rsid w:val="00DC708B"/>
    <w:rsid w:val="00DD0239"/>
    <w:rsid w:val="00DD2284"/>
    <w:rsid w:val="00DD233D"/>
    <w:rsid w:val="00DE0746"/>
    <w:rsid w:val="00DE127F"/>
    <w:rsid w:val="00DE21E7"/>
    <w:rsid w:val="00DE3634"/>
    <w:rsid w:val="00DE56E3"/>
    <w:rsid w:val="00DE6266"/>
    <w:rsid w:val="00DF108E"/>
    <w:rsid w:val="00DF2455"/>
    <w:rsid w:val="00DF2646"/>
    <w:rsid w:val="00DF2BDC"/>
    <w:rsid w:val="00DF4940"/>
    <w:rsid w:val="00DF5C56"/>
    <w:rsid w:val="00DF5DCF"/>
    <w:rsid w:val="00DF788E"/>
    <w:rsid w:val="00E00D64"/>
    <w:rsid w:val="00E01521"/>
    <w:rsid w:val="00E03F80"/>
    <w:rsid w:val="00E12E97"/>
    <w:rsid w:val="00E13F95"/>
    <w:rsid w:val="00E14F58"/>
    <w:rsid w:val="00E15E87"/>
    <w:rsid w:val="00E16AAC"/>
    <w:rsid w:val="00E20424"/>
    <w:rsid w:val="00E20E2C"/>
    <w:rsid w:val="00E2152B"/>
    <w:rsid w:val="00E21EB6"/>
    <w:rsid w:val="00E22257"/>
    <w:rsid w:val="00E22B7C"/>
    <w:rsid w:val="00E25960"/>
    <w:rsid w:val="00E26563"/>
    <w:rsid w:val="00E31FF9"/>
    <w:rsid w:val="00E33EBA"/>
    <w:rsid w:val="00E3410B"/>
    <w:rsid w:val="00E343E3"/>
    <w:rsid w:val="00E359F3"/>
    <w:rsid w:val="00E37B8D"/>
    <w:rsid w:val="00E40320"/>
    <w:rsid w:val="00E408F0"/>
    <w:rsid w:val="00E41646"/>
    <w:rsid w:val="00E41BBA"/>
    <w:rsid w:val="00E41FEE"/>
    <w:rsid w:val="00E510A8"/>
    <w:rsid w:val="00E52A6E"/>
    <w:rsid w:val="00E5300F"/>
    <w:rsid w:val="00E54155"/>
    <w:rsid w:val="00E5555B"/>
    <w:rsid w:val="00E56020"/>
    <w:rsid w:val="00E64DF9"/>
    <w:rsid w:val="00E65D6F"/>
    <w:rsid w:val="00E66F83"/>
    <w:rsid w:val="00E72309"/>
    <w:rsid w:val="00E76D29"/>
    <w:rsid w:val="00E77A97"/>
    <w:rsid w:val="00E77DE1"/>
    <w:rsid w:val="00E834C7"/>
    <w:rsid w:val="00E835E3"/>
    <w:rsid w:val="00E84115"/>
    <w:rsid w:val="00E84185"/>
    <w:rsid w:val="00E8481D"/>
    <w:rsid w:val="00E848FC"/>
    <w:rsid w:val="00E91255"/>
    <w:rsid w:val="00E94465"/>
    <w:rsid w:val="00E9669A"/>
    <w:rsid w:val="00E96DE8"/>
    <w:rsid w:val="00E9726A"/>
    <w:rsid w:val="00EA2D41"/>
    <w:rsid w:val="00EA4D62"/>
    <w:rsid w:val="00EA7028"/>
    <w:rsid w:val="00EB5586"/>
    <w:rsid w:val="00EB6076"/>
    <w:rsid w:val="00EB7B95"/>
    <w:rsid w:val="00EC1489"/>
    <w:rsid w:val="00ED128F"/>
    <w:rsid w:val="00ED1B90"/>
    <w:rsid w:val="00EE17DF"/>
    <w:rsid w:val="00EE3AA6"/>
    <w:rsid w:val="00EF0588"/>
    <w:rsid w:val="00EF0DD4"/>
    <w:rsid w:val="00EF250B"/>
    <w:rsid w:val="00EF27D8"/>
    <w:rsid w:val="00EF2B77"/>
    <w:rsid w:val="00F0110F"/>
    <w:rsid w:val="00F04F08"/>
    <w:rsid w:val="00F064CA"/>
    <w:rsid w:val="00F07079"/>
    <w:rsid w:val="00F14FFE"/>
    <w:rsid w:val="00F21BCD"/>
    <w:rsid w:val="00F226B5"/>
    <w:rsid w:val="00F2786F"/>
    <w:rsid w:val="00F30541"/>
    <w:rsid w:val="00F330DC"/>
    <w:rsid w:val="00F34EE9"/>
    <w:rsid w:val="00F360BA"/>
    <w:rsid w:val="00F41C6C"/>
    <w:rsid w:val="00F430B0"/>
    <w:rsid w:val="00F45745"/>
    <w:rsid w:val="00F464D7"/>
    <w:rsid w:val="00F5288E"/>
    <w:rsid w:val="00F56D02"/>
    <w:rsid w:val="00F62FC7"/>
    <w:rsid w:val="00F645C7"/>
    <w:rsid w:val="00F6488E"/>
    <w:rsid w:val="00F65999"/>
    <w:rsid w:val="00F70D6C"/>
    <w:rsid w:val="00F73448"/>
    <w:rsid w:val="00F74491"/>
    <w:rsid w:val="00F7482E"/>
    <w:rsid w:val="00F75470"/>
    <w:rsid w:val="00F76633"/>
    <w:rsid w:val="00F76F80"/>
    <w:rsid w:val="00F80B06"/>
    <w:rsid w:val="00F80FF9"/>
    <w:rsid w:val="00F8210E"/>
    <w:rsid w:val="00F87423"/>
    <w:rsid w:val="00F9765D"/>
    <w:rsid w:val="00FA1813"/>
    <w:rsid w:val="00FA3E77"/>
    <w:rsid w:val="00FA449F"/>
    <w:rsid w:val="00FA4682"/>
    <w:rsid w:val="00FA5552"/>
    <w:rsid w:val="00FB0D99"/>
    <w:rsid w:val="00FB4AEA"/>
    <w:rsid w:val="00FC02BA"/>
    <w:rsid w:val="00FC3B00"/>
    <w:rsid w:val="00FC61C4"/>
    <w:rsid w:val="00FD4267"/>
    <w:rsid w:val="00FD4B7F"/>
    <w:rsid w:val="00FD5C29"/>
    <w:rsid w:val="00FE1EB8"/>
    <w:rsid w:val="00FE3333"/>
    <w:rsid w:val="00FE378E"/>
    <w:rsid w:val="00FE4597"/>
    <w:rsid w:val="00FE4B0A"/>
    <w:rsid w:val="00FE7767"/>
    <w:rsid w:val="00FF4082"/>
    <w:rsid w:val="00FF5294"/>
    <w:rsid w:val="00FF67E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character" w:customStyle="1" w:styleId="Heading2Char">
    <w:name w:val="Heading 2 Char"/>
    <w:basedOn w:val="DefaultParagraphFont"/>
    <w:link w:val="Heading2"/>
    <w:rsid w:val="009C3537"/>
    <w:rPr>
      <w:rFonts w:ascii="Arial" w:hAnsi="Arial"/>
      <w:b/>
      <w:i/>
      <w:kern w:val="22"/>
      <w:sz w:val="28"/>
      <w:lang w:eastAsia="en-US"/>
    </w:rPr>
  </w:style>
  <w:style w:type="paragraph" w:styleId="BodyText2">
    <w:name w:val="Body Text 2"/>
    <w:basedOn w:val="Normal"/>
    <w:link w:val="BodyText2Char"/>
    <w:rsid w:val="00AC7BC0"/>
    <w:pPr>
      <w:spacing w:after="120" w:line="480" w:lineRule="auto"/>
    </w:pPr>
  </w:style>
  <w:style w:type="character" w:customStyle="1" w:styleId="BodyText2Char">
    <w:name w:val="Body Text 2 Char"/>
    <w:basedOn w:val="DefaultParagraphFont"/>
    <w:link w:val="BodyText2"/>
    <w:rsid w:val="00AC7BC0"/>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character" w:customStyle="1" w:styleId="Heading2Char">
    <w:name w:val="Heading 2 Char"/>
    <w:basedOn w:val="DefaultParagraphFont"/>
    <w:link w:val="Heading2"/>
    <w:rsid w:val="009C3537"/>
    <w:rPr>
      <w:rFonts w:ascii="Arial" w:hAnsi="Arial"/>
      <w:b/>
      <w:i/>
      <w:kern w:val="22"/>
      <w:sz w:val="28"/>
      <w:lang w:eastAsia="en-US"/>
    </w:rPr>
  </w:style>
  <w:style w:type="paragraph" w:styleId="BodyText2">
    <w:name w:val="Body Text 2"/>
    <w:basedOn w:val="Normal"/>
    <w:link w:val="BodyText2Char"/>
    <w:rsid w:val="00AC7BC0"/>
    <w:pPr>
      <w:spacing w:after="120" w:line="480" w:lineRule="auto"/>
    </w:pPr>
  </w:style>
  <w:style w:type="character" w:customStyle="1" w:styleId="BodyText2Char">
    <w:name w:val="Body Text 2 Char"/>
    <w:basedOn w:val="DefaultParagraphFont"/>
    <w:link w:val="BodyText2"/>
    <w:rsid w:val="00AC7BC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www.gov.uk/government/policies/armed-forces-covenant"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367494/Contractual_Process_-_Appendix_5_form.doc"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ozone.unep.org/en/treaties-and-decisions/montreal-protocol-substances-deplete-ozone-layer" TargetMode="External"/><Relationship Id="rId25" Type="http://schemas.openxmlformats.org/officeDocument/2006/relationships/hyperlink" Target="https://www.gov.uk/government/policies/government-transparency-and-accountabilit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ublications/security-policy-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contracts.mod.uk/feed" TargetMode="External"/><Relationship Id="rId5" Type="http://schemas.openxmlformats.org/officeDocument/2006/relationships/customXml" Target="../customXml/item5.xml"/><Relationship Id="rId15" Type="http://schemas.openxmlformats.org/officeDocument/2006/relationships/hyperlink" Target="https://www.gov.uk/acquisition-operating-framewor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lie.Gardner@babcockinternational.com" TargetMode="External"/><Relationship Id="rId22" Type="http://schemas.openxmlformats.org/officeDocument/2006/relationships/hyperlink" Target="http://www.promptpaymentcode.org.uk" TargetMode="External"/><Relationship Id="rId27" Type="http://schemas.openxmlformats.org/officeDocument/2006/relationships/hyperlink" Target="mailto:covenant-mailbox@mod.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Priscott, Tamsin Mrs</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2013-06-20T23:00:00+00:00</CreatedOriginated>
    <FOIExemption xmlns="http://schemas.microsoft.com/sharepoint/v3">No</FOIExemption>
    <Description xmlns="http://schemas.microsoft.com/sharepoint/v3" xsi:nil="true"/>
    <fileplanIDOOB xmlns="0379E41F-B8FA-4960-B5E1-36342C94012E">04_Deliver</fileplanIDOOB>
    <Subject_x0020_KeywordsOOB xmlns="0379E41F-B8FA-4960-B5E1-36342C94012E">
      <Value>Commercial guidance</Value>
    </Subject_x0020_KeywordsOOB>
    <MeridioEDCData xmlns="29a61af1-4909-45ab-95ba-43d84ae620af" xsi:nil="true"/>
    <BusinessOwner xmlns="0379E41F-B8FA-4960-B5E1-36342C94012E" xsi:nil="true"/>
    <Category xmlns="8a9093a0-a1b2-46ff-aea3-d79c9241d3a9">No Category</Category>
    <SubjectKeywords xmlns="0379E41F-B8FA-4960-B5E1-36342C94012E" xsi:nil="true"/>
    <Local_x0020_KeywordsOOB xmlns="0379E41F-B8FA-4960-B5E1-36342C94012E"/>
    <DocId xmlns="29a61af1-4909-45ab-95ba-43d84ae620af" xsi:nil="true"/>
    <SubjectCategory xmlns="0379E41F-B8FA-4960-B5E1-36342C94012E" xsi:nil="true"/>
    <fileplanIDPTH xmlns="0379e41f-b8fa-4960-b5e1-36342c94012e">04_Deliver</fileplanIDPTH>
    <MeridioUrl xmlns="29a61af1-4909-45ab-95ba-43d84ae620af" xsi:nil="true"/>
    <Business_x0020_OwnerOOB xmlns="0379E41F-B8FA-4960-B5E1-36342C94012E">DE&amp;S Director Commercial</Business_x0020_OwnerOOB>
    <LocalKeywords xmlns="0379E41F-B8FA-4960-B5E1-36342C94012E" xsi:nil="true"/>
    <Subject_x0020_CategoryOOB xmlns="0379E41F-B8FA-4960-B5E1-36342C94012E">
      <Value>COMMERCIAL GUIDANCE</Value>
    </Subject_x0020_CategoryOOB>
    <Declared xmlns="29a61af1-4909-45ab-95ba-43d84ae620af">false</Declared>
    <MeridioEDCStatus xmlns="29a61af1-4909-45ab-95ba-43d84ae620af" xsi:nil="true"/>
    <fileplanID xmlns="0379E41F-B8FA-4960-B5E1-36342C9401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FC5D-084C-4F69-BD77-8310D8DFAAE6}">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0379e41f-b8fa-4960-b5e1-36342c94012e"/>
    <ds:schemaRef ds:uri="http://purl.org/dc/dcmitype/"/>
    <ds:schemaRef ds:uri="0379E41F-B8FA-4960-B5E1-36342C94012E"/>
    <ds:schemaRef ds:uri="http://schemas.microsoft.com/sharepoint/v3"/>
    <ds:schemaRef ds:uri="29a61af1-4909-45ab-95ba-43d84ae620af"/>
    <ds:schemaRef ds:uri="8a9093a0-a1b2-46ff-aea3-d79c9241d3a9"/>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E6B56-6A11-4464-800A-A4F0446A400A}">
  <ds:schemaRefs>
    <ds:schemaRef ds:uri="http://schemas.microsoft.com/sharepoint/v3/contenttype/forms"/>
  </ds:schemaRefs>
</ds:datastoreItem>
</file>

<file path=customXml/itemProps3.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4.xml><?xml version="1.0" encoding="utf-8"?>
<ds:datastoreItem xmlns:ds="http://schemas.openxmlformats.org/officeDocument/2006/customXml" ds:itemID="{883499F9-C441-460B-9ACB-B9403BD3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96D5CFD-49D1-49AB-8241-F36126BC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27</Pages>
  <Words>10360</Words>
  <Characters>57010</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DEFFORM 047 Edn 05/16 - Commercial Toolkit - ASG</vt:lpstr>
    </vt:vector>
  </TitlesOfParts>
  <Company>Ministry of Defence</Company>
  <LinksUpToDate>false</LinksUpToDate>
  <CharactersWithSpaces>67236</CharactersWithSpaces>
  <SharedDoc>false</SharedDoc>
  <HLinks>
    <vt:vector size="84" baseType="variant">
      <vt:variant>
        <vt:i4>5374007</vt:i4>
      </vt:variant>
      <vt:variant>
        <vt:i4>42</vt:i4>
      </vt:variant>
      <vt:variant>
        <vt:i4>0</vt:i4>
      </vt:variant>
      <vt:variant>
        <vt:i4>5</vt:i4>
      </vt:variant>
      <vt:variant>
        <vt:lpwstr>mailto:covenant-mailbox@mod.uk</vt:lpwstr>
      </vt:variant>
      <vt:variant>
        <vt:lpwstr/>
      </vt:variant>
      <vt:variant>
        <vt:i4>5374007</vt:i4>
      </vt:variant>
      <vt:variant>
        <vt:i4>39</vt:i4>
      </vt:variant>
      <vt:variant>
        <vt:i4>0</vt:i4>
      </vt:variant>
      <vt:variant>
        <vt:i4>5</vt:i4>
      </vt:variant>
      <vt:variant>
        <vt:lpwstr>mailto:covenant-mailbox@mod.uk</vt:lpwstr>
      </vt:variant>
      <vt:variant>
        <vt:lpwstr/>
      </vt:variant>
      <vt:variant>
        <vt:i4>1441819</vt:i4>
      </vt:variant>
      <vt:variant>
        <vt:i4>36</vt:i4>
      </vt:variant>
      <vt:variant>
        <vt:i4>0</vt:i4>
      </vt:variant>
      <vt:variant>
        <vt:i4>5</vt:i4>
      </vt:variant>
      <vt:variant>
        <vt:lpwstr>https://www.gov.uk/government/groups/defence-relationship-management</vt:lpwstr>
      </vt:variant>
      <vt:variant>
        <vt:lpwstr/>
      </vt:variant>
      <vt:variant>
        <vt:i4>1704024</vt:i4>
      </vt:variant>
      <vt:variant>
        <vt:i4>33</vt:i4>
      </vt:variant>
      <vt:variant>
        <vt:i4>0</vt:i4>
      </vt:variant>
      <vt:variant>
        <vt:i4>5</vt:i4>
      </vt:variant>
      <vt:variant>
        <vt:lpwstr>https://www.gov.uk/government/publications/2010-to-2015-government-policy-armed-forces-covenant/2010-to-2015-government-policy-armed-forces-covenant</vt:lpwstr>
      </vt:variant>
      <vt:variant>
        <vt:lpwstr>appendix-1-corporate-covenant</vt:lpwstr>
      </vt:variant>
      <vt:variant>
        <vt:i4>1245249</vt:i4>
      </vt:variant>
      <vt:variant>
        <vt:i4>30</vt:i4>
      </vt:variant>
      <vt:variant>
        <vt:i4>0</vt:i4>
      </vt:variant>
      <vt:variant>
        <vt:i4>5</vt:i4>
      </vt:variant>
      <vt:variant>
        <vt:lpwstr>https://www.gov.uk/government/uploads/system/uploads/attachment_data/file/210470/Cm8655-web_FINAL.pdf</vt:lpwstr>
      </vt:variant>
      <vt:variant>
        <vt:lpwstr/>
      </vt:variant>
      <vt:variant>
        <vt:i4>8060962</vt:i4>
      </vt:variant>
      <vt:variant>
        <vt:i4>27</vt:i4>
      </vt:variant>
      <vt:variant>
        <vt:i4>0</vt:i4>
      </vt:variant>
      <vt:variant>
        <vt:i4>5</vt:i4>
      </vt:variant>
      <vt:variant>
        <vt:lpwstr>https://www.gov.uk/government/publications/mod-contracting-purchasing-and-finance-e-procurement-system</vt:lpwstr>
      </vt:variant>
      <vt:variant>
        <vt:lpwstr/>
      </vt:variant>
      <vt:variant>
        <vt:i4>589906</vt:i4>
      </vt:variant>
      <vt:variant>
        <vt:i4>21</vt:i4>
      </vt:variant>
      <vt:variant>
        <vt:i4>0</vt:i4>
      </vt:variant>
      <vt:variant>
        <vt:i4>5</vt:i4>
      </vt:variant>
      <vt:variant>
        <vt:lpwstr>https://www.gov.uk/government/policies/government-transparency-and-accountability</vt:lpwstr>
      </vt:variant>
      <vt:variant>
        <vt:lpwstr/>
      </vt:variant>
      <vt:variant>
        <vt:i4>1441881</vt:i4>
      </vt:variant>
      <vt:variant>
        <vt:i4>18</vt:i4>
      </vt:variant>
      <vt:variant>
        <vt:i4>0</vt:i4>
      </vt:variant>
      <vt:variant>
        <vt:i4>5</vt:i4>
      </vt:variant>
      <vt:variant>
        <vt:lpwstr>http://www.contracts.mod.uk/feed</vt:lpwstr>
      </vt:variant>
      <vt:variant>
        <vt:lpwstr/>
      </vt:variant>
      <vt:variant>
        <vt:i4>4915201</vt:i4>
      </vt:variant>
      <vt:variant>
        <vt:i4>15</vt:i4>
      </vt:variant>
      <vt:variant>
        <vt:i4>0</vt:i4>
      </vt:variant>
      <vt:variant>
        <vt:i4>5</vt:i4>
      </vt:variant>
      <vt:variant>
        <vt:lpwstr>https://www.gov.uk/government/publications/2010-to-2015-government-policy-government-buying/2010-to-2015-government-policy-government-buying</vt:lpwstr>
      </vt:variant>
      <vt:variant>
        <vt:lpwstr>appendix-1-making-sure-government-gets-full-value-from-small-and-medium-sized-enterprises</vt:lpwstr>
      </vt:variant>
      <vt:variant>
        <vt:i4>262215</vt:i4>
      </vt:variant>
      <vt:variant>
        <vt:i4>12</vt:i4>
      </vt:variant>
      <vt:variant>
        <vt:i4>0</vt:i4>
      </vt:variant>
      <vt:variant>
        <vt:i4>5</vt:i4>
      </vt:variant>
      <vt:variant>
        <vt:lpwstr>http://www.promptpaymentcode.org.uk/</vt:lpwstr>
      </vt:variant>
      <vt:variant>
        <vt:lpwstr/>
      </vt:variant>
      <vt:variant>
        <vt:i4>1638429</vt:i4>
      </vt:variant>
      <vt:variant>
        <vt:i4>9</vt:i4>
      </vt:variant>
      <vt:variant>
        <vt:i4>0</vt:i4>
      </vt:variant>
      <vt:variant>
        <vt:i4>5</vt:i4>
      </vt:variant>
      <vt:variant>
        <vt:lpwstr>https://www.gov.uk/government/uploads/system/uploads/attachment_data/file/367494/Contractual_Process_-_Appendix_5_form.doc</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4718609</vt:i4>
      </vt:variant>
      <vt:variant>
        <vt:i4>3</vt:i4>
      </vt:variant>
      <vt:variant>
        <vt:i4>0</vt:i4>
      </vt:variant>
      <vt:variant>
        <vt:i4>5</vt:i4>
      </vt:variant>
      <vt:variant>
        <vt:lpwstr>http://ozone.unep.org/en/treaties-and-decisions/montreal-protocol-substances-deplete-ozone-layer</vt:lpwstr>
      </vt:variant>
      <vt:variant>
        <vt:lpwstr/>
      </vt: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047 Edn 05/16 - Commercial Toolkit - ASG</dc:title>
  <dc:creator>Lucy Bailey</dc:creator>
  <cp:lastModifiedBy>Gardner, Julie</cp:lastModifiedBy>
  <cp:revision>44</cp:revision>
  <cp:lastPrinted>2014-10-31T10:55:00Z</cp:lastPrinted>
  <dcterms:created xsi:type="dcterms:W3CDTF">2016-12-13T11:16:00Z</dcterms:created>
  <dcterms:modified xsi:type="dcterms:W3CDTF">2016-12-20T09:34:00Z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0x0101002817DCC3B91A4B7EA656B27E1AE952E30005DE1E0CC8B2364898C5002459E77AC7</vt:lpwstr>
  </property>
  <property fmtid="{D5CDD505-2E9C-101B-9397-08002B2CF9AE}" pid="30" name="RetentionCategory">
    <vt:lpwstr>None</vt:lpwstr>
  </property>
</Properties>
</file>